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CBB4" w14:textId="77777777" w:rsidR="001E5C4D" w:rsidRPr="001E5C4D" w:rsidRDefault="001E5C4D" w:rsidP="001E5C4D">
      <w:pPr>
        <w:spacing w:after="200" w:line="276" w:lineRule="auto"/>
        <w:rPr>
          <w:rFonts w:ascii="Calibri" w:hAnsi="Calibri" w:cs="Times New Roman"/>
        </w:rPr>
      </w:pPr>
      <w:bookmarkStart w:id="0" w:name="_Hlk66362897"/>
    </w:p>
    <w:p w14:paraId="57E198E6" w14:textId="77777777" w:rsidR="001E5C4D" w:rsidRPr="00236F36" w:rsidRDefault="001E5C4D" w:rsidP="001E5C4D">
      <w:pPr>
        <w:spacing w:after="200" w:line="276" w:lineRule="auto"/>
        <w:jc w:val="center"/>
        <w:rPr>
          <w:rFonts w:ascii="Calibri" w:eastAsia="Times New Roman" w:hAnsi="Calibri" w:cs="Times New Roman"/>
          <w:sz w:val="20"/>
          <w:szCs w:val="20"/>
        </w:rPr>
      </w:pPr>
      <w:r w:rsidRPr="00236F36">
        <w:rPr>
          <w:rFonts w:ascii="Calibri" w:eastAsia="Times New Roman" w:hAnsi="Calibri" w:cs="Times New Roman"/>
          <w:noProof/>
          <w:sz w:val="20"/>
          <w:szCs w:val="20"/>
          <w:lang w:eastAsia="hr-HR"/>
        </w:rPr>
        <w:drawing>
          <wp:inline distT="0" distB="0" distL="0" distR="0" wp14:anchorId="706615FF" wp14:editId="1766BB38">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4B38799" w14:textId="77777777" w:rsidR="001E5C4D" w:rsidRPr="00236F36" w:rsidRDefault="001E5C4D" w:rsidP="001E5C4D">
      <w:pPr>
        <w:spacing w:before="60" w:after="1680" w:line="276" w:lineRule="auto"/>
        <w:jc w:val="center"/>
        <w:rPr>
          <w:rFonts w:ascii="Times New Roman" w:eastAsia="Times New Roman" w:hAnsi="Times New Roman" w:cs="Times New Roman"/>
          <w:sz w:val="24"/>
          <w:szCs w:val="24"/>
        </w:rPr>
      </w:pPr>
      <w:r w:rsidRPr="00236F36">
        <w:rPr>
          <w:rFonts w:ascii="Times New Roman" w:eastAsia="Times New Roman" w:hAnsi="Times New Roman" w:cs="Times New Roman"/>
          <w:sz w:val="24"/>
          <w:szCs w:val="24"/>
        </w:rPr>
        <w:t>VLADA REPUBLIKE HRVATSKE</w:t>
      </w:r>
    </w:p>
    <w:p w14:paraId="7665BC77" w14:textId="77777777" w:rsidR="001E5C4D" w:rsidRPr="00236F36" w:rsidRDefault="001E5C4D" w:rsidP="001E5C4D">
      <w:pPr>
        <w:spacing w:after="200" w:line="276" w:lineRule="auto"/>
        <w:rPr>
          <w:rFonts w:ascii="Times New Roman" w:eastAsia="Times New Roman" w:hAnsi="Times New Roman" w:cs="Times New Roman"/>
        </w:rPr>
      </w:pPr>
    </w:p>
    <w:p w14:paraId="37FC10CD" w14:textId="77777777" w:rsidR="001E5C4D" w:rsidRPr="00236F36" w:rsidRDefault="001E5C4D" w:rsidP="001E5C4D">
      <w:pPr>
        <w:spacing w:after="200" w:line="276" w:lineRule="auto"/>
        <w:jc w:val="right"/>
        <w:rPr>
          <w:rFonts w:ascii="Times New Roman" w:eastAsia="Times New Roman" w:hAnsi="Times New Roman" w:cs="Times New Roman"/>
        </w:rPr>
      </w:pPr>
      <w:r w:rsidRPr="00236F36">
        <w:rPr>
          <w:rFonts w:ascii="Times New Roman" w:eastAsia="Times New Roman" w:hAnsi="Times New Roman" w:cs="Times New Roman"/>
          <w:sz w:val="24"/>
          <w:szCs w:val="24"/>
        </w:rPr>
        <w:t>Zagreb,</w:t>
      </w:r>
      <w:r w:rsidR="005335C1">
        <w:rPr>
          <w:rFonts w:ascii="Times New Roman" w:eastAsia="Times New Roman" w:hAnsi="Times New Roman" w:cs="Times New Roman"/>
          <w:sz w:val="24"/>
          <w:szCs w:val="24"/>
        </w:rPr>
        <w:t xml:space="preserve"> </w:t>
      </w:r>
      <w:r w:rsidR="00416901">
        <w:rPr>
          <w:rFonts w:ascii="Times New Roman" w:eastAsia="Times New Roman" w:hAnsi="Times New Roman" w:cs="Times New Roman"/>
          <w:sz w:val="24"/>
          <w:szCs w:val="24"/>
        </w:rPr>
        <w:t>lipanj</w:t>
      </w:r>
      <w:r w:rsidR="00416901" w:rsidRPr="00236F36">
        <w:rPr>
          <w:rFonts w:ascii="Times New Roman" w:eastAsia="Times New Roman" w:hAnsi="Times New Roman" w:cs="Times New Roman"/>
          <w:sz w:val="24"/>
          <w:szCs w:val="24"/>
        </w:rPr>
        <w:t xml:space="preserve"> </w:t>
      </w:r>
      <w:r w:rsidRPr="00236F36">
        <w:rPr>
          <w:rFonts w:ascii="Times New Roman" w:eastAsia="Times New Roman" w:hAnsi="Times New Roman" w:cs="Times New Roman"/>
          <w:sz w:val="24"/>
          <w:szCs w:val="24"/>
        </w:rPr>
        <w:t>2023</w:t>
      </w:r>
      <w:r w:rsidRPr="00236F36">
        <w:rPr>
          <w:rFonts w:ascii="Times New Roman" w:eastAsia="Times New Roman" w:hAnsi="Times New Roman" w:cs="Times New Roman"/>
        </w:rPr>
        <w:t>.</w:t>
      </w:r>
    </w:p>
    <w:p w14:paraId="5C1D4DC8" w14:textId="77777777" w:rsidR="001E5C4D" w:rsidRPr="00236F36" w:rsidRDefault="001E5C4D" w:rsidP="001E5C4D">
      <w:pPr>
        <w:spacing w:after="200" w:line="276" w:lineRule="auto"/>
        <w:jc w:val="right"/>
        <w:rPr>
          <w:rFonts w:ascii="Times New Roman" w:eastAsia="Times New Roman" w:hAnsi="Times New Roman" w:cs="Times New Roman"/>
        </w:rPr>
      </w:pPr>
    </w:p>
    <w:p w14:paraId="6B3DCC2B" w14:textId="77777777" w:rsidR="001E5C4D" w:rsidRPr="00236F36" w:rsidRDefault="001E5C4D" w:rsidP="001E5C4D">
      <w:pPr>
        <w:spacing w:after="200" w:line="276" w:lineRule="auto"/>
        <w:rPr>
          <w:rFonts w:ascii="Times New Roman" w:eastAsia="Times New Roman" w:hAnsi="Times New Roman" w:cs="Times New Roman"/>
        </w:rPr>
      </w:pPr>
      <w:r w:rsidRPr="00236F36">
        <w:rPr>
          <w:rFonts w:ascii="Times New Roman" w:eastAsia="Times New Roman" w:hAnsi="Times New Roman" w:cs="Times New Roman"/>
        </w:rPr>
        <w:t>__________________________________________________________________________</w:t>
      </w:r>
    </w:p>
    <w:tbl>
      <w:tblPr>
        <w:tblW w:w="0" w:type="auto"/>
        <w:tblLook w:val="04A0" w:firstRow="1" w:lastRow="0" w:firstColumn="1" w:lastColumn="0" w:noHBand="0" w:noVBand="1"/>
      </w:tblPr>
      <w:tblGrid>
        <w:gridCol w:w="1949"/>
        <w:gridCol w:w="7123"/>
      </w:tblGrid>
      <w:tr w:rsidR="001E5C4D" w:rsidRPr="00236F36" w14:paraId="00BC1EC8" w14:textId="77777777" w:rsidTr="006E1CC0">
        <w:tc>
          <w:tcPr>
            <w:tcW w:w="1951" w:type="dxa"/>
          </w:tcPr>
          <w:p w14:paraId="3CCE77A5" w14:textId="77777777" w:rsidR="001E5C4D" w:rsidRPr="00236F36" w:rsidRDefault="001E5C4D" w:rsidP="001E5C4D">
            <w:pPr>
              <w:spacing w:after="200" w:line="360" w:lineRule="auto"/>
              <w:jc w:val="right"/>
              <w:rPr>
                <w:rFonts w:ascii="Times New Roman" w:eastAsia="Times New Roman" w:hAnsi="Times New Roman" w:cs="Times New Roman"/>
              </w:rPr>
            </w:pPr>
            <w:r w:rsidRPr="00236F36">
              <w:rPr>
                <w:rFonts w:ascii="Times New Roman" w:eastAsia="Times New Roman" w:hAnsi="Times New Roman" w:cs="Times New Roman"/>
              </w:rPr>
              <w:t xml:space="preserve"> </w:t>
            </w:r>
            <w:r w:rsidRPr="00236F36">
              <w:rPr>
                <w:rFonts w:ascii="Times New Roman" w:eastAsia="Times New Roman" w:hAnsi="Times New Roman" w:cs="Times New Roman"/>
                <w:b/>
                <w:smallCaps/>
                <w:sz w:val="24"/>
                <w:szCs w:val="24"/>
              </w:rPr>
              <w:t>Predlagatelj</w:t>
            </w:r>
            <w:r w:rsidRPr="00236F36">
              <w:rPr>
                <w:rFonts w:ascii="Times New Roman" w:eastAsia="Times New Roman" w:hAnsi="Times New Roman" w:cs="Times New Roman"/>
                <w:b/>
                <w:sz w:val="24"/>
                <w:szCs w:val="24"/>
              </w:rPr>
              <w:t>:</w:t>
            </w:r>
          </w:p>
        </w:tc>
        <w:tc>
          <w:tcPr>
            <w:tcW w:w="7229" w:type="dxa"/>
          </w:tcPr>
          <w:p w14:paraId="57D0CFAE" w14:textId="77777777" w:rsidR="001E5C4D" w:rsidRPr="00236F36" w:rsidRDefault="001E5C4D" w:rsidP="001E5C4D">
            <w:pPr>
              <w:spacing w:after="200" w:line="360" w:lineRule="auto"/>
              <w:rPr>
                <w:rFonts w:ascii="Times New Roman" w:eastAsia="Times New Roman" w:hAnsi="Times New Roman" w:cs="Times New Roman"/>
              </w:rPr>
            </w:pPr>
            <w:r w:rsidRPr="00236F36">
              <w:rPr>
                <w:rFonts w:ascii="Times New Roman" w:eastAsia="Times New Roman" w:hAnsi="Times New Roman" w:cs="Times New Roman"/>
                <w:sz w:val="24"/>
                <w:szCs w:val="24"/>
              </w:rPr>
              <w:t>Ministarstvo gospodarstva i održivog razvoja</w:t>
            </w:r>
          </w:p>
        </w:tc>
      </w:tr>
    </w:tbl>
    <w:p w14:paraId="4BF58698" w14:textId="77777777" w:rsidR="001E5C4D" w:rsidRPr="00236F36" w:rsidRDefault="001E5C4D" w:rsidP="001E5C4D">
      <w:pPr>
        <w:spacing w:after="200" w:line="276" w:lineRule="auto"/>
        <w:rPr>
          <w:rFonts w:ascii="Times New Roman" w:eastAsia="Times New Roman" w:hAnsi="Times New Roman" w:cs="Times New Roman"/>
        </w:rPr>
      </w:pPr>
      <w:r w:rsidRPr="00236F36">
        <w:rPr>
          <w:rFonts w:ascii="Times New Roman" w:eastAsia="Times New Roman" w:hAnsi="Times New Roman" w:cs="Times New Roman"/>
        </w:rPr>
        <w:t>__________________________________________________________________________</w:t>
      </w:r>
    </w:p>
    <w:tbl>
      <w:tblPr>
        <w:tblW w:w="0" w:type="auto"/>
        <w:tblLook w:val="04A0" w:firstRow="1" w:lastRow="0" w:firstColumn="1" w:lastColumn="0" w:noHBand="0" w:noVBand="1"/>
      </w:tblPr>
      <w:tblGrid>
        <w:gridCol w:w="1939"/>
        <w:gridCol w:w="7133"/>
      </w:tblGrid>
      <w:tr w:rsidR="001E5C4D" w:rsidRPr="00236F36" w14:paraId="3BF93340" w14:textId="77777777" w:rsidTr="006E1CC0">
        <w:tc>
          <w:tcPr>
            <w:tcW w:w="1951" w:type="dxa"/>
          </w:tcPr>
          <w:p w14:paraId="253947F1" w14:textId="77777777" w:rsidR="001E5C4D" w:rsidRPr="00236F36" w:rsidRDefault="001E5C4D" w:rsidP="001E5C4D">
            <w:pPr>
              <w:spacing w:after="200" w:line="360" w:lineRule="auto"/>
              <w:jc w:val="center"/>
              <w:rPr>
                <w:rFonts w:ascii="Times New Roman" w:eastAsia="Times New Roman" w:hAnsi="Times New Roman" w:cs="Times New Roman"/>
              </w:rPr>
            </w:pPr>
            <w:r w:rsidRPr="00236F36">
              <w:rPr>
                <w:rFonts w:ascii="Times New Roman" w:eastAsia="Times New Roman" w:hAnsi="Times New Roman" w:cs="Times New Roman"/>
                <w:b/>
                <w:smallCaps/>
                <w:sz w:val="24"/>
                <w:szCs w:val="24"/>
              </w:rPr>
              <w:t>Predmet</w:t>
            </w:r>
            <w:r w:rsidRPr="00236F36">
              <w:rPr>
                <w:rFonts w:ascii="Times New Roman" w:eastAsia="Times New Roman" w:hAnsi="Times New Roman" w:cs="Times New Roman"/>
                <w:b/>
                <w:sz w:val="24"/>
                <w:szCs w:val="24"/>
              </w:rPr>
              <w:t>:</w:t>
            </w:r>
          </w:p>
        </w:tc>
        <w:tc>
          <w:tcPr>
            <w:tcW w:w="7229" w:type="dxa"/>
          </w:tcPr>
          <w:p w14:paraId="2189BBE0" w14:textId="77777777" w:rsidR="001E5C4D" w:rsidRPr="00236F36" w:rsidRDefault="00AD02BD" w:rsidP="001E5C4D">
            <w:pPr>
              <w:spacing w:after="200" w:line="276" w:lineRule="auto"/>
              <w:jc w:val="both"/>
              <w:rPr>
                <w:rFonts w:ascii="Times New Roman" w:eastAsia="Times New Roman" w:hAnsi="Times New Roman" w:cs="Times New Roman"/>
              </w:rPr>
            </w:pPr>
            <w:r w:rsidRPr="00236F36">
              <w:rPr>
                <w:rFonts w:ascii="Times New Roman" w:eastAsia="Times New Roman" w:hAnsi="Times New Roman" w:cs="Times New Roman"/>
                <w:sz w:val="24"/>
                <w:szCs w:val="24"/>
              </w:rPr>
              <w:t>P</w:t>
            </w:r>
            <w:r w:rsidR="001E5C4D" w:rsidRPr="00236F36">
              <w:rPr>
                <w:rFonts w:ascii="Times New Roman" w:eastAsia="Times New Roman" w:hAnsi="Times New Roman" w:cs="Times New Roman"/>
                <w:sz w:val="24"/>
                <w:szCs w:val="24"/>
              </w:rPr>
              <w:t xml:space="preserve">rijedlog </w:t>
            </w:r>
            <w:r w:rsidRPr="00236F36">
              <w:rPr>
                <w:rFonts w:ascii="Times New Roman" w:eastAsia="Times New Roman" w:hAnsi="Times New Roman" w:cs="Times New Roman"/>
                <w:sz w:val="24"/>
                <w:szCs w:val="24"/>
              </w:rPr>
              <w:t xml:space="preserve">zakona o </w:t>
            </w:r>
            <w:r w:rsidR="001E5C4D" w:rsidRPr="00236F36">
              <w:rPr>
                <w:rFonts w:ascii="Times New Roman" w:eastAsia="Times New Roman" w:hAnsi="Times New Roman" w:cs="Times New Roman"/>
                <w:sz w:val="24"/>
                <w:szCs w:val="24"/>
              </w:rPr>
              <w:t>izmjen</w:t>
            </w:r>
            <w:r w:rsidR="0046192B" w:rsidRPr="00236F36">
              <w:rPr>
                <w:rFonts w:ascii="Times New Roman" w:eastAsia="Times New Roman" w:hAnsi="Times New Roman" w:cs="Times New Roman"/>
                <w:sz w:val="24"/>
                <w:szCs w:val="24"/>
              </w:rPr>
              <w:t>ama</w:t>
            </w:r>
            <w:r w:rsidR="001E5C4D" w:rsidRPr="00236F36">
              <w:rPr>
                <w:rFonts w:ascii="Times New Roman" w:eastAsia="Times New Roman" w:hAnsi="Times New Roman" w:cs="Times New Roman"/>
                <w:sz w:val="24"/>
                <w:szCs w:val="24"/>
              </w:rPr>
              <w:t xml:space="preserve"> i dopun</w:t>
            </w:r>
            <w:r w:rsidR="00855F2C" w:rsidRPr="00236F36">
              <w:rPr>
                <w:rFonts w:ascii="Times New Roman" w:eastAsia="Times New Roman" w:hAnsi="Times New Roman" w:cs="Times New Roman"/>
                <w:sz w:val="24"/>
                <w:szCs w:val="24"/>
              </w:rPr>
              <w:t>ama</w:t>
            </w:r>
            <w:r w:rsidR="001E5C4D" w:rsidRPr="00236F36">
              <w:rPr>
                <w:rFonts w:ascii="Times New Roman" w:eastAsia="Times New Roman" w:hAnsi="Times New Roman" w:cs="Times New Roman"/>
                <w:sz w:val="24"/>
                <w:szCs w:val="24"/>
              </w:rPr>
              <w:t xml:space="preserve"> </w:t>
            </w:r>
            <w:r w:rsidRPr="00236F36">
              <w:rPr>
                <w:rFonts w:ascii="Times New Roman" w:eastAsia="Times New Roman" w:hAnsi="Times New Roman" w:cs="Times New Roman"/>
                <w:sz w:val="24"/>
                <w:szCs w:val="24"/>
              </w:rPr>
              <w:t>Z</w:t>
            </w:r>
            <w:r w:rsidR="001E5C4D" w:rsidRPr="00236F36">
              <w:rPr>
                <w:rFonts w:ascii="Times New Roman" w:eastAsia="Times New Roman" w:hAnsi="Times New Roman" w:cs="Times New Roman"/>
                <w:sz w:val="24"/>
                <w:szCs w:val="24"/>
              </w:rPr>
              <w:t>akona o obnovljivim izvorima energije i visokoučinkovitoj kogeneraciji</w:t>
            </w:r>
            <w:r w:rsidR="00C709D6" w:rsidRPr="00236F36">
              <w:rPr>
                <w:rFonts w:ascii="Times New Roman" w:eastAsia="Times New Roman" w:hAnsi="Times New Roman" w:cs="Times New Roman"/>
                <w:sz w:val="24"/>
                <w:szCs w:val="24"/>
              </w:rPr>
              <w:t>, s K</w:t>
            </w:r>
            <w:r w:rsidR="00592776" w:rsidRPr="00236F36">
              <w:rPr>
                <w:rFonts w:ascii="Times New Roman" w:eastAsia="Times New Roman" w:hAnsi="Times New Roman" w:cs="Times New Roman"/>
                <w:sz w:val="24"/>
                <w:szCs w:val="24"/>
              </w:rPr>
              <w:t>onačnim prijedlogom z</w:t>
            </w:r>
            <w:r w:rsidR="005E503E" w:rsidRPr="00236F36">
              <w:rPr>
                <w:rFonts w:ascii="Times New Roman" w:eastAsia="Times New Roman" w:hAnsi="Times New Roman" w:cs="Times New Roman"/>
                <w:sz w:val="24"/>
                <w:szCs w:val="24"/>
              </w:rPr>
              <w:t>akona</w:t>
            </w:r>
          </w:p>
        </w:tc>
      </w:tr>
    </w:tbl>
    <w:p w14:paraId="623004E6" w14:textId="77777777" w:rsidR="001E5C4D" w:rsidRPr="00236F36" w:rsidRDefault="001E5C4D" w:rsidP="001E5C4D">
      <w:pPr>
        <w:spacing w:after="200" w:line="276" w:lineRule="auto"/>
        <w:rPr>
          <w:rFonts w:ascii="Times New Roman" w:eastAsia="Times New Roman" w:hAnsi="Times New Roman" w:cs="Times New Roman"/>
        </w:rPr>
      </w:pPr>
      <w:r w:rsidRPr="00236F36">
        <w:rPr>
          <w:rFonts w:ascii="Times New Roman" w:eastAsia="Times New Roman" w:hAnsi="Times New Roman" w:cs="Times New Roman"/>
        </w:rPr>
        <w:t>__________________________________________________________________________</w:t>
      </w:r>
    </w:p>
    <w:p w14:paraId="6738E5E9" w14:textId="77777777" w:rsidR="001E5C4D" w:rsidRPr="00236F36" w:rsidRDefault="001E5C4D" w:rsidP="001E5C4D">
      <w:pPr>
        <w:spacing w:after="200" w:line="276" w:lineRule="auto"/>
        <w:rPr>
          <w:rFonts w:ascii="Times New Roman" w:eastAsia="Times New Roman" w:hAnsi="Times New Roman" w:cs="Times New Roman"/>
        </w:rPr>
      </w:pPr>
    </w:p>
    <w:p w14:paraId="0CD90D3D" w14:textId="77777777" w:rsidR="001E5C4D" w:rsidRPr="00236F36" w:rsidRDefault="001E5C4D" w:rsidP="001E5C4D">
      <w:pPr>
        <w:spacing w:after="200" w:line="276" w:lineRule="auto"/>
        <w:rPr>
          <w:rFonts w:ascii="Times New Roman" w:eastAsia="Times New Roman" w:hAnsi="Times New Roman" w:cs="Times New Roman"/>
        </w:rPr>
      </w:pPr>
    </w:p>
    <w:p w14:paraId="7DDD9EB8" w14:textId="77777777" w:rsidR="001E5C4D" w:rsidRPr="00236F36" w:rsidRDefault="001E5C4D" w:rsidP="001E5C4D">
      <w:pPr>
        <w:spacing w:after="200" w:line="276" w:lineRule="auto"/>
        <w:rPr>
          <w:rFonts w:ascii="Times New Roman" w:eastAsia="Times New Roman" w:hAnsi="Times New Roman" w:cs="Times New Roman"/>
        </w:rPr>
      </w:pPr>
    </w:p>
    <w:p w14:paraId="3A1EF693" w14:textId="77777777" w:rsidR="001E5C4D" w:rsidRPr="00236F36" w:rsidRDefault="001E5C4D" w:rsidP="001E5C4D">
      <w:pPr>
        <w:spacing w:after="200" w:line="276" w:lineRule="auto"/>
        <w:rPr>
          <w:rFonts w:ascii="Times New Roman" w:eastAsia="Times New Roman" w:hAnsi="Times New Roman" w:cs="Times New Roman"/>
        </w:rPr>
      </w:pPr>
    </w:p>
    <w:p w14:paraId="50E63773" w14:textId="77777777" w:rsidR="001E5C4D" w:rsidRPr="00236F36" w:rsidRDefault="001E5C4D" w:rsidP="001E5C4D">
      <w:pPr>
        <w:spacing w:after="200" w:line="276" w:lineRule="auto"/>
        <w:rPr>
          <w:rFonts w:ascii="Times New Roman" w:eastAsia="Times New Roman" w:hAnsi="Times New Roman" w:cs="Times New Roman"/>
        </w:rPr>
      </w:pPr>
    </w:p>
    <w:p w14:paraId="2AEA0CA6" w14:textId="77777777" w:rsidR="001E5C4D" w:rsidRPr="00236F36" w:rsidRDefault="001E5C4D" w:rsidP="001E5C4D">
      <w:pPr>
        <w:spacing w:after="200" w:line="276" w:lineRule="auto"/>
        <w:rPr>
          <w:rFonts w:ascii="Times New Roman" w:eastAsia="Times New Roman" w:hAnsi="Times New Roman" w:cs="Times New Roman"/>
        </w:rPr>
      </w:pPr>
    </w:p>
    <w:p w14:paraId="6FF3F5EC" w14:textId="77777777" w:rsidR="001E5C4D" w:rsidRPr="00236F36" w:rsidRDefault="001E5C4D" w:rsidP="001E5C4D">
      <w:pPr>
        <w:spacing w:after="200" w:line="276" w:lineRule="auto"/>
        <w:rPr>
          <w:rFonts w:ascii="Times New Roman" w:eastAsia="Times New Roman" w:hAnsi="Times New Roman" w:cs="Times New Roman"/>
        </w:rPr>
      </w:pPr>
    </w:p>
    <w:p w14:paraId="7D2E52B8" w14:textId="77777777" w:rsidR="001E5C4D" w:rsidRPr="00236F36" w:rsidRDefault="001E5C4D" w:rsidP="001E5C4D">
      <w:pPr>
        <w:spacing w:after="200" w:line="276" w:lineRule="auto"/>
        <w:rPr>
          <w:rFonts w:ascii="Times New Roman" w:eastAsia="Times New Roman" w:hAnsi="Times New Roman" w:cs="Times New Roman"/>
        </w:rPr>
      </w:pPr>
    </w:p>
    <w:p w14:paraId="752863F0" w14:textId="77777777" w:rsidR="00E006A8" w:rsidRPr="00236F36" w:rsidRDefault="00E006A8" w:rsidP="001E5C4D">
      <w:pPr>
        <w:spacing w:after="200" w:line="276" w:lineRule="auto"/>
        <w:rPr>
          <w:rFonts w:ascii="Times New Roman" w:eastAsia="Times New Roman" w:hAnsi="Times New Roman" w:cs="Times New Roman"/>
        </w:rPr>
      </w:pPr>
    </w:p>
    <w:p w14:paraId="298EDB36" w14:textId="77777777" w:rsidR="00E006A8" w:rsidRPr="00236F36" w:rsidRDefault="00E006A8" w:rsidP="001E5C4D">
      <w:pPr>
        <w:spacing w:after="200" w:line="276" w:lineRule="auto"/>
        <w:rPr>
          <w:rFonts w:ascii="Times New Roman" w:eastAsia="Times New Roman" w:hAnsi="Times New Roman" w:cs="Times New Roman"/>
        </w:rPr>
      </w:pPr>
    </w:p>
    <w:p w14:paraId="687C652E" w14:textId="77777777" w:rsidR="00BD68C2" w:rsidRPr="00236F36" w:rsidRDefault="00BD68C2" w:rsidP="00BD68C2">
      <w:pPr>
        <w:pStyle w:val="Podnoje"/>
        <w:pBdr>
          <w:top w:val="single" w:sz="4" w:space="1" w:color="404040" w:themeColor="text1" w:themeTint="BF"/>
        </w:pBdr>
        <w:jc w:val="center"/>
        <w:rPr>
          <w:rFonts w:ascii="Times New Roman" w:hAnsi="Times New Roman" w:cs="Times New Roman"/>
          <w:color w:val="404040" w:themeColor="text1" w:themeTint="BF"/>
          <w:spacing w:val="20"/>
          <w:sz w:val="20"/>
        </w:rPr>
      </w:pPr>
      <w:r w:rsidRPr="00236F36">
        <w:rPr>
          <w:rFonts w:ascii="Times New Roman" w:hAnsi="Times New Roman" w:cs="Times New Roman"/>
          <w:color w:val="404040" w:themeColor="text1" w:themeTint="BF"/>
          <w:spacing w:val="20"/>
          <w:sz w:val="20"/>
        </w:rPr>
        <w:t>Banski dvori | Trg Sv. Marka 2  | 10000 Zagreb | tel. 01 4569 222 | vlada.gov.hr</w:t>
      </w:r>
    </w:p>
    <w:p w14:paraId="07428941" w14:textId="77777777" w:rsidR="00BD68C2" w:rsidRPr="00236F36" w:rsidRDefault="00BD68C2" w:rsidP="001E5C4D">
      <w:pPr>
        <w:spacing w:after="0" w:line="204" w:lineRule="auto"/>
        <w:contextualSpacing/>
        <w:jc w:val="center"/>
        <w:rPr>
          <w:rFonts w:ascii="Times New Roman" w:eastAsia="Times New Roman" w:hAnsi="Times New Roman" w:cs="Times New Roman"/>
          <w:color w:val="404040"/>
          <w:spacing w:val="20"/>
        </w:rPr>
      </w:pPr>
      <w:r w:rsidRPr="00236F36">
        <w:rPr>
          <w:rFonts w:ascii="Times New Roman" w:eastAsia="Times New Roman" w:hAnsi="Times New Roman" w:cs="Times New Roman"/>
          <w:color w:val="404040"/>
          <w:spacing w:val="20"/>
        </w:rPr>
        <w:br w:type="page"/>
      </w:r>
    </w:p>
    <w:p w14:paraId="1E98398A" w14:textId="77777777" w:rsidR="00510790" w:rsidRPr="00236F36" w:rsidRDefault="00510790" w:rsidP="001E5C4D">
      <w:pPr>
        <w:spacing w:after="0" w:line="204" w:lineRule="auto"/>
        <w:contextualSpacing/>
        <w:jc w:val="center"/>
        <w:rPr>
          <w:rFonts w:ascii="Times New Roman" w:eastAsia="Times New Roman" w:hAnsi="Times New Roman" w:cs="Times New Roman"/>
          <w:b/>
          <w:caps/>
          <w:spacing w:val="-15"/>
          <w:sz w:val="24"/>
          <w:szCs w:val="24"/>
          <w:lang w:eastAsia="hr-HR"/>
        </w:rPr>
      </w:pPr>
    </w:p>
    <w:p w14:paraId="50E41C14" w14:textId="77777777" w:rsidR="001E5C4D" w:rsidRPr="00236F36" w:rsidRDefault="001E5C4D" w:rsidP="001E5C4D">
      <w:pPr>
        <w:pBdr>
          <w:bottom w:val="single" w:sz="12" w:space="1" w:color="auto"/>
        </w:pBd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 xml:space="preserve"> VLADA REPUBLIKE HRVATSKE</w:t>
      </w:r>
    </w:p>
    <w:p w14:paraId="5A1606E7"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1A13AB61"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7FA26B72"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1500F1FF"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0508798"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0C6EC8C2"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11187B98"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734A23C6"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7E4B4D8D"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29EB0659"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385F3C01"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388DCAA1"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32A35B48"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3FF19600"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3214445C"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4E8F4667"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98CB41C"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55E67614"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054CCA4A" w14:textId="77777777" w:rsidR="001E5C4D" w:rsidRPr="00236F36" w:rsidRDefault="001E5C4D" w:rsidP="001E5C4D">
      <w:pPr>
        <w:tabs>
          <w:tab w:val="left" w:pos="4065"/>
        </w:tabs>
        <w:spacing w:after="0" w:line="240" w:lineRule="auto"/>
        <w:jc w:val="center"/>
        <w:rPr>
          <w:rFonts w:ascii="Times New Roman" w:eastAsia="Calibri" w:hAnsi="Times New Roman" w:cs="Times New Roman"/>
          <w:b/>
          <w:sz w:val="24"/>
          <w:szCs w:val="24"/>
        </w:rPr>
      </w:pPr>
    </w:p>
    <w:p w14:paraId="6DF9375F" w14:textId="77777777" w:rsidR="001E5C4D" w:rsidRPr="00236F36" w:rsidRDefault="001E5C4D" w:rsidP="001E5C4D">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 xml:space="preserve">PRIJEDLOG </w:t>
      </w:r>
      <w:r w:rsidR="00E627E6" w:rsidRPr="00236F36">
        <w:rPr>
          <w:rFonts w:ascii="Times New Roman" w:eastAsia="Calibri" w:hAnsi="Times New Roman" w:cs="Times New Roman"/>
          <w:b/>
          <w:sz w:val="24"/>
          <w:szCs w:val="24"/>
        </w:rPr>
        <w:t xml:space="preserve">ZAKONA O </w:t>
      </w:r>
      <w:r w:rsidRPr="00236F36">
        <w:rPr>
          <w:rFonts w:ascii="Times New Roman" w:eastAsia="Calibri" w:hAnsi="Times New Roman" w:cs="Times New Roman"/>
          <w:b/>
          <w:sz w:val="24"/>
          <w:szCs w:val="24"/>
        </w:rPr>
        <w:t>IZMJEN</w:t>
      </w:r>
      <w:r w:rsidR="0046192B" w:rsidRPr="00236F36">
        <w:rPr>
          <w:rFonts w:ascii="Times New Roman" w:eastAsia="Calibri" w:hAnsi="Times New Roman" w:cs="Times New Roman"/>
          <w:b/>
          <w:sz w:val="24"/>
          <w:szCs w:val="24"/>
        </w:rPr>
        <w:t>AMA</w:t>
      </w:r>
      <w:r w:rsidRPr="00236F36">
        <w:rPr>
          <w:rFonts w:ascii="Times New Roman" w:eastAsia="Calibri" w:hAnsi="Times New Roman" w:cs="Times New Roman"/>
          <w:b/>
          <w:sz w:val="24"/>
          <w:szCs w:val="24"/>
        </w:rPr>
        <w:t xml:space="preserve"> I </w:t>
      </w:r>
      <w:r w:rsidR="009C1E25" w:rsidRPr="00236F36">
        <w:rPr>
          <w:rFonts w:ascii="Times New Roman" w:eastAsia="Calibri" w:hAnsi="Times New Roman" w:cs="Times New Roman"/>
          <w:b/>
          <w:sz w:val="24"/>
          <w:szCs w:val="24"/>
        </w:rPr>
        <w:t xml:space="preserve">DOPUNAMA </w:t>
      </w:r>
      <w:r w:rsidRPr="00236F36">
        <w:rPr>
          <w:rFonts w:ascii="Times New Roman" w:eastAsia="Calibri" w:hAnsi="Times New Roman" w:cs="Times New Roman"/>
          <w:b/>
          <w:sz w:val="24"/>
          <w:szCs w:val="24"/>
        </w:rPr>
        <w:t>ZAKONA O OBNOVLJIVIM IZVORIMA ENERGIJE I VISOKOUČINKOVITOJ KOGENERACIJI</w:t>
      </w:r>
      <w:r w:rsidR="005E503E" w:rsidRPr="00236F36">
        <w:rPr>
          <w:rFonts w:ascii="Times New Roman" w:eastAsia="Calibri" w:hAnsi="Times New Roman" w:cs="Times New Roman"/>
          <w:b/>
          <w:sz w:val="24"/>
          <w:szCs w:val="24"/>
        </w:rPr>
        <w:t>, S KONAČNIM PRIJEDLOGOM ZAKONA</w:t>
      </w:r>
      <w:r w:rsidRPr="00236F36" w:rsidDel="00FC5E56">
        <w:rPr>
          <w:rFonts w:ascii="Times New Roman" w:eastAsia="Calibri" w:hAnsi="Times New Roman" w:cs="Times New Roman"/>
          <w:b/>
          <w:sz w:val="24"/>
          <w:szCs w:val="24"/>
        </w:rPr>
        <w:t xml:space="preserve"> </w:t>
      </w:r>
    </w:p>
    <w:p w14:paraId="0CCE2416"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5B4B1B1C"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B5BE712"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3FBC9EF1"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422A51B4"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C8D2B2C"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7EBE2D71"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0E24EFF"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4FD6BB8"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91A5EF0"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33B90903"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5C9B7A2D"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53AAF221"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6017B766"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08E3B4FA"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22A28408"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4FAFFD00"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2D89B787"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1752774F" w14:textId="77777777" w:rsidR="001E5C4D" w:rsidRPr="00236F36" w:rsidRDefault="001E5C4D" w:rsidP="001E5C4D">
      <w:pPr>
        <w:spacing w:after="0" w:line="240" w:lineRule="auto"/>
        <w:jc w:val="center"/>
        <w:rPr>
          <w:rFonts w:ascii="Times New Roman" w:eastAsia="Calibri" w:hAnsi="Times New Roman" w:cs="Times New Roman"/>
          <w:b/>
          <w:sz w:val="24"/>
          <w:szCs w:val="24"/>
        </w:rPr>
      </w:pPr>
    </w:p>
    <w:p w14:paraId="51B7CD31" w14:textId="77777777" w:rsidR="001E5C4D" w:rsidRDefault="001E5C4D" w:rsidP="001E5C4D">
      <w:pPr>
        <w:pBdr>
          <w:bottom w:val="single" w:sz="12" w:space="1" w:color="auto"/>
        </w:pBdr>
        <w:spacing w:after="0" w:line="240" w:lineRule="auto"/>
        <w:jc w:val="center"/>
        <w:rPr>
          <w:rFonts w:ascii="Times New Roman" w:eastAsia="Calibri" w:hAnsi="Times New Roman" w:cs="Times New Roman"/>
          <w:b/>
          <w:sz w:val="24"/>
          <w:szCs w:val="24"/>
        </w:rPr>
      </w:pPr>
    </w:p>
    <w:p w14:paraId="1347B32F" w14:textId="77777777" w:rsidR="005335C1" w:rsidRPr="00236F36" w:rsidRDefault="005335C1" w:rsidP="001E5C4D">
      <w:pPr>
        <w:pBdr>
          <w:bottom w:val="single" w:sz="12" w:space="1" w:color="auto"/>
        </w:pBdr>
        <w:spacing w:after="0" w:line="240" w:lineRule="auto"/>
        <w:jc w:val="center"/>
        <w:rPr>
          <w:rFonts w:ascii="Times New Roman" w:eastAsia="Calibri" w:hAnsi="Times New Roman" w:cs="Times New Roman"/>
          <w:b/>
          <w:sz w:val="24"/>
          <w:szCs w:val="24"/>
        </w:rPr>
      </w:pPr>
    </w:p>
    <w:p w14:paraId="40B1D882" w14:textId="77777777" w:rsidR="00E006A8" w:rsidRPr="00236F36"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14:paraId="01CBC32E" w14:textId="77777777" w:rsidR="00E006A8" w:rsidRPr="00236F36"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14:paraId="010B67EC" w14:textId="77777777" w:rsidR="00E006A8" w:rsidRPr="00236F36"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14:paraId="2D9E82A8" w14:textId="77777777" w:rsidR="00E006A8" w:rsidRPr="00236F36" w:rsidRDefault="00E006A8" w:rsidP="001E5C4D">
      <w:pPr>
        <w:pBdr>
          <w:bottom w:val="single" w:sz="12" w:space="1" w:color="auto"/>
        </w:pBdr>
        <w:spacing w:after="0" w:line="240" w:lineRule="auto"/>
        <w:jc w:val="center"/>
        <w:rPr>
          <w:rFonts w:ascii="Times New Roman" w:eastAsia="Calibri" w:hAnsi="Times New Roman" w:cs="Times New Roman"/>
          <w:b/>
          <w:sz w:val="24"/>
          <w:szCs w:val="24"/>
        </w:rPr>
      </w:pPr>
    </w:p>
    <w:p w14:paraId="3507412A" w14:textId="77777777" w:rsidR="001E5C4D" w:rsidRPr="00236F36" w:rsidRDefault="001E5C4D" w:rsidP="001E5C4D">
      <w:pPr>
        <w:spacing w:after="0" w:line="240" w:lineRule="auto"/>
        <w:jc w:val="center"/>
        <w:rPr>
          <w:rFonts w:ascii="Times New Roman" w:eastAsia="Calibri" w:hAnsi="Times New Roman" w:cs="Times New Roman"/>
          <w:b/>
          <w:sz w:val="24"/>
          <w:szCs w:val="24"/>
        </w:rPr>
        <w:sectPr w:rsidR="001E5C4D" w:rsidRPr="00236F36" w:rsidSect="006E1CC0">
          <w:headerReference w:type="default" r:id="rId8"/>
          <w:headerReference w:type="first" r:id="rId9"/>
          <w:pgSz w:w="11906" w:h="16838"/>
          <w:pgMar w:top="1417" w:right="1417" w:bottom="1417" w:left="1417" w:header="708" w:footer="708" w:gutter="0"/>
          <w:cols w:space="708"/>
          <w:titlePg/>
          <w:docGrid w:linePitch="360"/>
        </w:sectPr>
      </w:pPr>
      <w:r w:rsidRPr="00236F36">
        <w:rPr>
          <w:rFonts w:ascii="Times New Roman" w:eastAsia="Calibri" w:hAnsi="Times New Roman" w:cs="Times New Roman"/>
          <w:b/>
          <w:sz w:val="24"/>
          <w:szCs w:val="24"/>
        </w:rPr>
        <w:t xml:space="preserve">Zagreb, </w:t>
      </w:r>
      <w:r w:rsidR="00416901">
        <w:rPr>
          <w:rFonts w:ascii="Times New Roman" w:eastAsia="Calibri" w:hAnsi="Times New Roman" w:cs="Times New Roman"/>
          <w:b/>
          <w:sz w:val="24"/>
          <w:szCs w:val="24"/>
        </w:rPr>
        <w:t>lipanj</w:t>
      </w:r>
      <w:r w:rsidR="00416901" w:rsidRPr="00236F36">
        <w:rPr>
          <w:rFonts w:ascii="Times New Roman" w:eastAsia="Calibri" w:hAnsi="Times New Roman" w:cs="Times New Roman"/>
          <w:b/>
          <w:sz w:val="24"/>
          <w:szCs w:val="24"/>
        </w:rPr>
        <w:t xml:space="preserve"> </w:t>
      </w:r>
      <w:r w:rsidRPr="00236F36">
        <w:rPr>
          <w:rFonts w:ascii="Times New Roman" w:eastAsia="Calibri" w:hAnsi="Times New Roman" w:cs="Times New Roman"/>
          <w:b/>
          <w:sz w:val="24"/>
          <w:szCs w:val="24"/>
        </w:rPr>
        <w:t>2023.</w:t>
      </w:r>
    </w:p>
    <w:p w14:paraId="725BC2A8" w14:textId="77777777" w:rsidR="001E5C4D" w:rsidRPr="00236F36" w:rsidRDefault="001E5C4D" w:rsidP="001E5C4D">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lastRenderedPageBreak/>
        <w:t xml:space="preserve">PRIJEDLOG </w:t>
      </w:r>
      <w:r w:rsidR="00592776" w:rsidRPr="00236F36">
        <w:rPr>
          <w:rFonts w:ascii="Times New Roman" w:eastAsia="Calibri" w:hAnsi="Times New Roman" w:cs="Times New Roman"/>
          <w:b/>
          <w:sz w:val="24"/>
          <w:szCs w:val="24"/>
        </w:rPr>
        <w:t xml:space="preserve">ZAKONA O </w:t>
      </w:r>
      <w:r w:rsidRPr="00236F36">
        <w:rPr>
          <w:rFonts w:ascii="Times New Roman" w:eastAsia="Calibri" w:hAnsi="Times New Roman" w:cs="Times New Roman"/>
          <w:b/>
          <w:sz w:val="24"/>
          <w:szCs w:val="24"/>
        </w:rPr>
        <w:t>IZMJEN</w:t>
      </w:r>
      <w:r w:rsidR="0046192B" w:rsidRPr="00236F36">
        <w:rPr>
          <w:rFonts w:ascii="Times New Roman" w:eastAsia="Calibri" w:hAnsi="Times New Roman" w:cs="Times New Roman"/>
          <w:b/>
          <w:sz w:val="24"/>
          <w:szCs w:val="24"/>
        </w:rPr>
        <w:t>AMA</w:t>
      </w:r>
      <w:r w:rsidRPr="00236F36">
        <w:rPr>
          <w:rFonts w:ascii="Times New Roman" w:eastAsia="Calibri" w:hAnsi="Times New Roman" w:cs="Times New Roman"/>
          <w:b/>
          <w:sz w:val="24"/>
          <w:szCs w:val="24"/>
        </w:rPr>
        <w:t xml:space="preserve"> I </w:t>
      </w:r>
      <w:r w:rsidR="009C1E25" w:rsidRPr="00236F36">
        <w:rPr>
          <w:rFonts w:ascii="Times New Roman" w:eastAsia="Calibri" w:hAnsi="Times New Roman" w:cs="Times New Roman"/>
          <w:b/>
          <w:sz w:val="24"/>
          <w:szCs w:val="24"/>
        </w:rPr>
        <w:t xml:space="preserve">DOPUNAMA </w:t>
      </w:r>
      <w:r w:rsidRPr="00236F36">
        <w:rPr>
          <w:rFonts w:ascii="Times New Roman" w:eastAsia="Calibri" w:hAnsi="Times New Roman" w:cs="Times New Roman"/>
          <w:b/>
          <w:sz w:val="24"/>
          <w:szCs w:val="24"/>
        </w:rPr>
        <w:t>ZAKONA O OBNOVLJIVIM IZVORIMA ENERGIJE I VISOKOUČINKOVITOJ KOGENERACIJI</w:t>
      </w:r>
      <w:r w:rsidRPr="00236F36" w:rsidDel="00FC5E56">
        <w:rPr>
          <w:rFonts w:ascii="Times New Roman" w:eastAsia="Calibri" w:hAnsi="Times New Roman" w:cs="Times New Roman"/>
          <w:b/>
          <w:sz w:val="24"/>
          <w:szCs w:val="24"/>
        </w:rPr>
        <w:t xml:space="preserve"> </w:t>
      </w:r>
    </w:p>
    <w:p w14:paraId="454799C9" w14:textId="77777777" w:rsidR="00592776" w:rsidRPr="00236F36" w:rsidRDefault="00592776" w:rsidP="001E5C4D">
      <w:pPr>
        <w:spacing w:after="0" w:line="240" w:lineRule="auto"/>
        <w:jc w:val="center"/>
        <w:rPr>
          <w:rFonts w:ascii="Times New Roman" w:eastAsia="Calibri" w:hAnsi="Times New Roman" w:cs="Times New Roman"/>
          <w:b/>
          <w:sz w:val="24"/>
          <w:szCs w:val="24"/>
        </w:rPr>
      </w:pPr>
    </w:p>
    <w:p w14:paraId="66E381B8" w14:textId="77777777" w:rsidR="00592776" w:rsidRPr="00236F36" w:rsidRDefault="00592776" w:rsidP="001E5C4D">
      <w:pPr>
        <w:spacing w:after="0" w:line="240" w:lineRule="auto"/>
        <w:jc w:val="center"/>
        <w:rPr>
          <w:rFonts w:ascii="Times New Roman" w:eastAsia="Calibri" w:hAnsi="Times New Roman" w:cs="Times New Roman"/>
          <w:b/>
          <w:sz w:val="24"/>
          <w:szCs w:val="24"/>
        </w:rPr>
      </w:pPr>
    </w:p>
    <w:p w14:paraId="40F4578B" w14:textId="77777777" w:rsidR="004D74D9" w:rsidRPr="00236F36" w:rsidRDefault="004D74D9" w:rsidP="004D74D9">
      <w:pPr>
        <w:pStyle w:val="box458625"/>
        <w:rPr>
          <w:b/>
        </w:rPr>
      </w:pPr>
      <w:r w:rsidRPr="00236F36">
        <w:rPr>
          <w:b/>
        </w:rPr>
        <w:t xml:space="preserve">I. </w:t>
      </w:r>
      <w:r w:rsidRPr="00236F36">
        <w:rPr>
          <w:b/>
        </w:rPr>
        <w:tab/>
        <w:t>USTAVNA OSNOVA ZA DONOŠENJE ZAKONA</w:t>
      </w:r>
    </w:p>
    <w:p w14:paraId="78CF5851" w14:textId="77777777" w:rsidR="00592776" w:rsidRPr="00236F36" w:rsidRDefault="00592776" w:rsidP="00592776">
      <w:pPr>
        <w:spacing w:after="0" w:line="240" w:lineRule="auto"/>
        <w:rPr>
          <w:rFonts w:ascii="Times New Roman" w:eastAsia="Calibri" w:hAnsi="Times New Roman" w:cs="Times New Roman"/>
          <w:sz w:val="24"/>
          <w:szCs w:val="24"/>
        </w:rPr>
      </w:pPr>
    </w:p>
    <w:p w14:paraId="457C200D" w14:textId="77777777" w:rsidR="00592776" w:rsidRPr="00236F36" w:rsidRDefault="005B48C8" w:rsidP="007459FD">
      <w:pPr>
        <w:spacing w:after="0" w:line="240" w:lineRule="auto"/>
        <w:ind w:firstLine="708"/>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Ustavna osnova za donoš</w:t>
      </w:r>
      <w:r w:rsidR="0046192B" w:rsidRPr="00236F36">
        <w:rPr>
          <w:rFonts w:ascii="Times New Roman" w:eastAsia="Calibri" w:hAnsi="Times New Roman" w:cs="Times New Roman"/>
          <w:sz w:val="24"/>
          <w:szCs w:val="24"/>
        </w:rPr>
        <w:t>enje Zakona o izmjenama</w:t>
      </w:r>
      <w:r w:rsidR="000F2992" w:rsidRPr="00236F36">
        <w:rPr>
          <w:rFonts w:ascii="Times New Roman" w:eastAsia="Calibri" w:hAnsi="Times New Roman" w:cs="Times New Roman"/>
          <w:sz w:val="24"/>
          <w:szCs w:val="24"/>
        </w:rPr>
        <w:t xml:space="preserve"> i </w:t>
      </w:r>
      <w:r w:rsidR="009C1E25" w:rsidRPr="00236F36">
        <w:rPr>
          <w:rFonts w:ascii="Times New Roman" w:eastAsia="Calibri" w:hAnsi="Times New Roman" w:cs="Times New Roman"/>
          <w:sz w:val="24"/>
          <w:szCs w:val="24"/>
        </w:rPr>
        <w:t xml:space="preserve">dopunama </w:t>
      </w:r>
      <w:r w:rsidRPr="00236F36">
        <w:rPr>
          <w:rFonts w:ascii="Times New Roman" w:eastAsia="Calibri" w:hAnsi="Times New Roman" w:cs="Times New Roman"/>
          <w:sz w:val="24"/>
          <w:szCs w:val="24"/>
        </w:rPr>
        <w:t>Zakona o obnovljivim izvorima energije i visokoučinkovitoj kogeneraciji sadržana je u odredbi članka 2. stavka 4. podstavka 1. Ustava Republike Hrvatske („Narodne novine“, br. 85/10. – pročišćeni tekst i 5/14. – Odluka Ustavnog suda Republike Hrvatske).</w:t>
      </w:r>
    </w:p>
    <w:p w14:paraId="45E659AE" w14:textId="77777777" w:rsidR="007F53CC" w:rsidRPr="00236F36" w:rsidRDefault="007F53CC" w:rsidP="007459FD">
      <w:pPr>
        <w:spacing w:after="0" w:line="240" w:lineRule="auto"/>
        <w:rPr>
          <w:rFonts w:ascii="Times New Roman" w:eastAsia="Calibri" w:hAnsi="Times New Roman" w:cs="Times New Roman"/>
          <w:b/>
          <w:sz w:val="24"/>
          <w:szCs w:val="24"/>
        </w:rPr>
      </w:pPr>
    </w:p>
    <w:p w14:paraId="310B4293" w14:textId="77777777" w:rsidR="001E5C4D" w:rsidRPr="00236F36" w:rsidRDefault="004D74D9" w:rsidP="007459FD">
      <w:pPr>
        <w:pStyle w:val="box458625"/>
        <w:ind w:left="709" w:hanging="709"/>
        <w:rPr>
          <w:rFonts w:eastAsia="Calibri"/>
          <w:b/>
          <w:bCs/>
        </w:rPr>
      </w:pPr>
      <w:r w:rsidRPr="00236F36">
        <w:rPr>
          <w:b/>
        </w:rPr>
        <w:t xml:space="preserve">II. </w:t>
      </w:r>
      <w:r w:rsidRPr="00236F36">
        <w:rPr>
          <w:b/>
        </w:rPr>
        <w:tab/>
        <w:t>OCJENA STANJA I OSNOVNA PITANJA KOJA SE TREBAJU UREDITI ZAKONOM TE POSLJEDICE KOJE ĆE DONOŠENJEM ZAKONA PROISTEĆI</w:t>
      </w:r>
      <w:bookmarkEnd w:id="0"/>
    </w:p>
    <w:p w14:paraId="1805DD7E" w14:textId="77777777" w:rsidR="001E5C4D" w:rsidRPr="00236F36" w:rsidRDefault="001E5C4D" w:rsidP="001E5C4D">
      <w:pPr>
        <w:spacing w:after="0" w:line="240" w:lineRule="auto"/>
        <w:jc w:val="both"/>
        <w:rPr>
          <w:rFonts w:ascii="Times New Roman" w:eastAsia="Calibri" w:hAnsi="Times New Roman" w:cs="Times New Roman"/>
          <w:b/>
          <w:bCs/>
          <w:sz w:val="24"/>
          <w:szCs w:val="24"/>
        </w:rPr>
      </w:pPr>
    </w:p>
    <w:p w14:paraId="340EE751" w14:textId="41CDD85C" w:rsidR="001E5C4D" w:rsidRPr="00236F36" w:rsidRDefault="00AA1537" w:rsidP="009C1E25">
      <w:pPr>
        <w:spacing w:after="0" w:line="240" w:lineRule="auto"/>
        <w:ind w:firstLine="708"/>
        <w:jc w:val="both"/>
        <w:rPr>
          <w:rFonts w:ascii="Times New Roman" w:eastAsia="Times New Roman" w:hAnsi="Times New Roman" w:cs="Times New Roman"/>
          <w:color w:val="000000"/>
          <w:sz w:val="24"/>
          <w:szCs w:val="24"/>
          <w:lang w:eastAsia="hr-HR"/>
        </w:rPr>
      </w:pPr>
      <w:r w:rsidRPr="00236F36">
        <w:rPr>
          <w:rFonts w:ascii="Times New Roman" w:eastAsia="Times New Roman" w:hAnsi="Times New Roman" w:cs="Times New Roman"/>
          <w:color w:val="000000"/>
          <w:sz w:val="24"/>
          <w:szCs w:val="24"/>
          <w:lang w:eastAsia="hr-HR"/>
        </w:rPr>
        <w:t xml:space="preserve">Zakon o obnovljivim izvorima energije i visokoučinkovitoj kogeneraciji („Narodne novine“, broj 138/21.) </w:t>
      </w:r>
      <w:r w:rsidR="00741064" w:rsidRPr="00236F36">
        <w:rPr>
          <w:rFonts w:ascii="Times New Roman" w:eastAsia="Times New Roman" w:hAnsi="Times New Roman" w:cs="Times New Roman"/>
          <w:color w:val="000000"/>
          <w:sz w:val="24"/>
          <w:szCs w:val="24"/>
          <w:lang w:eastAsia="hr-HR"/>
        </w:rPr>
        <w:t>uređuje pitanja</w:t>
      </w:r>
      <w:r w:rsidR="00365FDD" w:rsidRPr="00236F36">
        <w:rPr>
          <w:rFonts w:ascii="Times New Roman" w:eastAsia="Times New Roman" w:hAnsi="Times New Roman" w:cs="Times New Roman"/>
          <w:color w:val="000000"/>
          <w:sz w:val="24"/>
          <w:szCs w:val="24"/>
          <w:lang w:eastAsia="hr-HR"/>
        </w:rPr>
        <w:t xml:space="preserve"> od </w:t>
      </w:r>
      <w:r w:rsidR="00741064" w:rsidRPr="00236F36">
        <w:rPr>
          <w:rFonts w:ascii="Times New Roman" w:eastAsia="Times New Roman" w:hAnsi="Times New Roman" w:cs="Times New Roman"/>
          <w:color w:val="000000"/>
          <w:sz w:val="24"/>
          <w:szCs w:val="24"/>
          <w:lang w:eastAsia="hr-HR"/>
        </w:rPr>
        <w:t>značaja za provedbu energetske tranzicije prema korištenju obnovljivih izvora energije</w:t>
      </w:r>
      <w:r w:rsidR="00365FDD" w:rsidRPr="00236F36">
        <w:rPr>
          <w:rFonts w:ascii="Times New Roman" w:eastAsia="Times New Roman" w:hAnsi="Times New Roman" w:cs="Times New Roman"/>
          <w:color w:val="000000"/>
          <w:sz w:val="24"/>
          <w:szCs w:val="24"/>
          <w:lang w:eastAsia="hr-HR"/>
        </w:rPr>
        <w:t>.</w:t>
      </w:r>
      <w:r w:rsidR="00741064" w:rsidRPr="00236F36">
        <w:rPr>
          <w:rFonts w:ascii="Times New Roman" w:eastAsia="Times New Roman" w:hAnsi="Times New Roman" w:cs="Times New Roman"/>
          <w:color w:val="000000"/>
          <w:sz w:val="24"/>
          <w:szCs w:val="24"/>
          <w:lang w:eastAsia="hr-HR"/>
        </w:rPr>
        <w:t xml:space="preserve"> </w:t>
      </w:r>
      <w:r w:rsidR="001E5C4D" w:rsidRPr="00236F36">
        <w:rPr>
          <w:rFonts w:ascii="Times New Roman" w:eastAsia="Times New Roman" w:hAnsi="Times New Roman" w:cs="Times New Roman"/>
          <w:color w:val="000000"/>
          <w:sz w:val="24"/>
          <w:szCs w:val="24"/>
          <w:lang w:eastAsia="hr-HR"/>
        </w:rPr>
        <w:t>Izmjen</w:t>
      </w:r>
      <w:r w:rsidR="0046192B" w:rsidRPr="00236F36">
        <w:rPr>
          <w:rFonts w:ascii="Times New Roman" w:eastAsia="Times New Roman" w:hAnsi="Times New Roman" w:cs="Times New Roman"/>
          <w:color w:val="000000"/>
          <w:sz w:val="24"/>
          <w:szCs w:val="24"/>
          <w:lang w:eastAsia="hr-HR"/>
        </w:rPr>
        <w:t>e</w:t>
      </w:r>
      <w:r w:rsidR="001E5C4D" w:rsidRPr="00236F36">
        <w:rPr>
          <w:rFonts w:ascii="Times New Roman" w:eastAsia="Times New Roman" w:hAnsi="Times New Roman" w:cs="Times New Roman"/>
          <w:color w:val="000000"/>
          <w:sz w:val="24"/>
          <w:szCs w:val="24"/>
          <w:lang w:eastAsia="hr-HR"/>
        </w:rPr>
        <w:t xml:space="preserve"> i dopun</w:t>
      </w:r>
      <w:r w:rsidR="00855F2C" w:rsidRPr="00236F36">
        <w:rPr>
          <w:rFonts w:ascii="Times New Roman" w:eastAsia="Times New Roman" w:hAnsi="Times New Roman" w:cs="Times New Roman"/>
          <w:color w:val="000000"/>
          <w:sz w:val="24"/>
          <w:szCs w:val="24"/>
          <w:lang w:eastAsia="hr-HR"/>
        </w:rPr>
        <w:t>e</w:t>
      </w:r>
      <w:r w:rsidR="001E5C4D" w:rsidRPr="00236F36">
        <w:rPr>
          <w:rFonts w:ascii="Times New Roman" w:eastAsia="Times New Roman" w:hAnsi="Times New Roman" w:cs="Times New Roman"/>
          <w:color w:val="000000"/>
          <w:sz w:val="24"/>
          <w:szCs w:val="24"/>
          <w:lang w:eastAsia="hr-HR"/>
        </w:rPr>
        <w:t xml:space="preserve"> Zakon</w:t>
      </w:r>
      <w:r w:rsidR="004431FE" w:rsidRPr="00236F36">
        <w:rPr>
          <w:rFonts w:ascii="Times New Roman" w:eastAsia="Times New Roman" w:hAnsi="Times New Roman" w:cs="Times New Roman"/>
          <w:color w:val="000000"/>
          <w:sz w:val="24"/>
          <w:szCs w:val="24"/>
          <w:lang w:eastAsia="hr-HR"/>
        </w:rPr>
        <w:t>a</w:t>
      </w:r>
      <w:r w:rsidR="001E5C4D" w:rsidRPr="00236F36">
        <w:rPr>
          <w:rFonts w:ascii="Times New Roman" w:eastAsia="Times New Roman" w:hAnsi="Times New Roman" w:cs="Times New Roman"/>
          <w:color w:val="000000"/>
          <w:sz w:val="24"/>
          <w:szCs w:val="24"/>
          <w:lang w:eastAsia="hr-HR"/>
        </w:rPr>
        <w:t xml:space="preserve"> o obnovljivim izvorima energije i visokoučinkovitoj kogeneraciji donos</w:t>
      </w:r>
      <w:r w:rsidR="004431FE" w:rsidRPr="00236F36">
        <w:rPr>
          <w:rFonts w:ascii="Times New Roman" w:eastAsia="Times New Roman" w:hAnsi="Times New Roman" w:cs="Times New Roman"/>
          <w:color w:val="000000"/>
          <w:sz w:val="24"/>
          <w:szCs w:val="24"/>
          <w:lang w:eastAsia="hr-HR"/>
        </w:rPr>
        <w:t>i</w:t>
      </w:r>
      <w:r w:rsidR="001E5C4D" w:rsidRPr="00236F36">
        <w:rPr>
          <w:rFonts w:ascii="Times New Roman" w:eastAsia="Times New Roman" w:hAnsi="Times New Roman" w:cs="Times New Roman"/>
          <w:color w:val="000000"/>
          <w:sz w:val="24"/>
          <w:szCs w:val="24"/>
          <w:lang w:eastAsia="hr-HR"/>
        </w:rPr>
        <w:t xml:space="preserve"> se u okviru Nacionalnog </w:t>
      </w:r>
      <w:r w:rsidR="004431FE" w:rsidRPr="00236F36">
        <w:rPr>
          <w:rFonts w:ascii="Times New Roman" w:eastAsia="Times New Roman" w:hAnsi="Times New Roman" w:cs="Times New Roman"/>
          <w:color w:val="000000"/>
          <w:sz w:val="24"/>
          <w:szCs w:val="24"/>
          <w:lang w:eastAsia="hr-HR"/>
        </w:rPr>
        <w:t xml:space="preserve">plana oporavka i </w:t>
      </w:r>
      <w:r w:rsidR="001E5C4D" w:rsidRPr="00236F36">
        <w:rPr>
          <w:rFonts w:ascii="Times New Roman" w:eastAsia="Times New Roman" w:hAnsi="Times New Roman" w:cs="Times New Roman"/>
          <w:color w:val="000000"/>
          <w:sz w:val="24"/>
          <w:szCs w:val="24"/>
          <w:lang w:eastAsia="hr-HR"/>
        </w:rPr>
        <w:t>otpornosti</w:t>
      </w:r>
      <w:r w:rsidR="00706718" w:rsidRPr="00236F36">
        <w:rPr>
          <w:rFonts w:ascii="Times New Roman" w:eastAsia="Times New Roman" w:hAnsi="Times New Roman" w:cs="Times New Roman"/>
          <w:color w:val="000000"/>
          <w:sz w:val="24"/>
          <w:szCs w:val="24"/>
          <w:lang w:eastAsia="hr-HR"/>
        </w:rPr>
        <w:t xml:space="preserve"> 2021.-2026.</w:t>
      </w:r>
      <w:r w:rsidR="005F0A12" w:rsidRPr="00236F36">
        <w:rPr>
          <w:rFonts w:ascii="Times New Roman" w:eastAsia="Times New Roman" w:hAnsi="Times New Roman" w:cs="Times New Roman"/>
          <w:color w:val="000000"/>
          <w:sz w:val="24"/>
          <w:szCs w:val="24"/>
          <w:lang w:eastAsia="hr-HR"/>
        </w:rPr>
        <w:t xml:space="preserve"> (u daljnjem tekstu: NPOO)</w:t>
      </w:r>
      <w:r w:rsidR="001E5C4D" w:rsidRPr="00236F36">
        <w:rPr>
          <w:rFonts w:ascii="Times New Roman" w:eastAsia="Times New Roman" w:hAnsi="Times New Roman" w:cs="Times New Roman"/>
          <w:color w:val="000000"/>
          <w:sz w:val="24"/>
          <w:szCs w:val="24"/>
          <w:lang w:eastAsia="hr-HR"/>
        </w:rPr>
        <w:t xml:space="preserve">, a u cilju otklanjanja prepoznatih prepreka za bržu implementaciju obnovljivih izvora energije i to u dijelu koji se odnosi na korisnike postrojenja za samoopskrbu. Ovim se zakonom propisuje da će korisnik postrojenja za samoopskrbu ostati u sustavu samoopskrbe i u uvjetima u kojima je proizveo više </w:t>
      </w:r>
      <w:r w:rsidR="00BE1E70" w:rsidRPr="00236F36">
        <w:rPr>
          <w:rFonts w:ascii="Times New Roman" w:eastAsia="Times New Roman" w:hAnsi="Times New Roman" w:cs="Times New Roman"/>
          <w:color w:val="000000"/>
          <w:sz w:val="24"/>
          <w:szCs w:val="24"/>
          <w:lang w:eastAsia="hr-HR"/>
        </w:rPr>
        <w:t xml:space="preserve">električne </w:t>
      </w:r>
      <w:r w:rsidR="001E5C4D" w:rsidRPr="00236F36">
        <w:rPr>
          <w:rFonts w:ascii="Times New Roman" w:eastAsia="Times New Roman" w:hAnsi="Times New Roman" w:cs="Times New Roman"/>
          <w:color w:val="000000"/>
          <w:sz w:val="24"/>
          <w:szCs w:val="24"/>
          <w:lang w:eastAsia="hr-HR"/>
        </w:rPr>
        <w:t xml:space="preserve">energije na godišnjoj razini od potrošene, ali mu se višak proizvedene </w:t>
      </w:r>
      <w:r w:rsidR="00377896" w:rsidRPr="00236F36">
        <w:rPr>
          <w:rFonts w:ascii="Times New Roman" w:eastAsia="Times New Roman" w:hAnsi="Times New Roman" w:cs="Times New Roman"/>
          <w:color w:val="000000"/>
          <w:sz w:val="24"/>
          <w:szCs w:val="24"/>
          <w:lang w:eastAsia="hr-HR"/>
        </w:rPr>
        <w:t xml:space="preserve">električne </w:t>
      </w:r>
      <w:r w:rsidR="001E5C4D" w:rsidRPr="00236F36">
        <w:rPr>
          <w:rFonts w:ascii="Times New Roman" w:eastAsia="Times New Roman" w:hAnsi="Times New Roman" w:cs="Times New Roman"/>
          <w:color w:val="000000"/>
          <w:sz w:val="24"/>
          <w:szCs w:val="24"/>
          <w:lang w:eastAsia="hr-HR"/>
        </w:rPr>
        <w:t>energije na godišnjoj razini obračunava na način na koji se pla</w:t>
      </w:r>
      <w:r w:rsidR="007459FD" w:rsidRPr="00236F36">
        <w:rPr>
          <w:rFonts w:ascii="Times New Roman" w:eastAsia="Times New Roman" w:hAnsi="Times New Roman" w:cs="Times New Roman"/>
          <w:color w:val="000000"/>
          <w:sz w:val="24"/>
          <w:szCs w:val="24"/>
          <w:lang w:eastAsia="hr-HR"/>
        </w:rPr>
        <w:t>ti</w:t>
      </w:r>
      <w:r w:rsidR="001E5C4D" w:rsidRPr="00236F36">
        <w:rPr>
          <w:rFonts w:ascii="Times New Roman" w:eastAsia="Times New Roman" w:hAnsi="Times New Roman" w:cs="Times New Roman"/>
          <w:color w:val="000000"/>
          <w:sz w:val="24"/>
          <w:szCs w:val="24"/>
          <w:lang w:eastAsia="hr-HR"/>
        </w:rPr>
        <w:t xml:space="preserve"> </w:t>
      </w:r>
      <w:r w:rsidR="007459FD" w:rsidRPr="00236F36">
        <w:rPr>
          <w:rFonts w:ascii="Times New Roman" w:eastAsia="Times New Roman" w:hAnsi="Times New Roman" w:cs="Times New Roman"/>
          <w:color w:val="000000"/>
          <w:sz w:val="24"/>
          <w:szCs w:val="24"/>
          <w:lang w:eastAsia="hr-HR"/>
        </w:rPr>
        <w:t>višak proizvedene električne energije sukladno pravilima tržišta električne energije, općim propisima računovodstva za proizvedenu i isporučenu energiju u elektroenergetski sustav, te sukladno ugovoru s opskrbljivačem</w:t>
      </w:r>
      <w:r w:rsidR="001E5C4D" w:rsidRPr="00236F36">
        <w:rPr>
          <w:rFonts w:ascii="Times New Roman" w:eastAsia="Times New Roman" w:hAnsi="Times New Roman" w:cs="Times New Roman"/>
          <w:color w:val="000000"/>
          <w:sz w:val="24"/>
          <w:szCs w:val="24"/>
          <w:lang w:eastAsia="hr-HR"/>
        </w:rPr>
        <w:t>. Time se otklanja nepredvidivost koju je imao korisnik postrojenja za samoopskrbu u smislu obveznog prelaska u kategoriju vlastite potrošnje</w:t>
      </w:r>
      <w:r w:rsidR="007459FD" w:rsidRPr="00236F36">
        <w:rPr>
          <w:rFonts w:ascii="Times New Roman" w:eastAsia="Times New Roman" w:hAnsi="Times New Roman" w:cs="Times New Roman"/>
          <w:color w:val="000000"/>
          <w:sz w:val="24"/>
          <w:szCs w:val="24"/>
          <w:lang w:eastAsia="hr-HR"/>
        </w:rPr>
        <w:t xml:space="preserve">. Također </w:t>
      </w:r>
      <w:r w:rsidR="001E5C4D" w:rsidRPr="00236F36">
        <w:rPr>
          <w:rFonts w:ascii="Times New Roman" w:eastAsia="Times New Roman" w:hAnsi="Times New Roman" w:cs="Times New Roman"/>
          <w:color w:val="000000"/>
          <w:sz w:val="24"/>
          <w:szCs w:val="24"/>
          <w:lang w:eastAsia="hr-HR"/>
        </w:rPr>
        <w:t xml:space="preserve">jasno se naznačuje obveza iz članka 135. Zakona o tržištu električne energije </w:t>
      </w:r>
      <w:r w:rsidR="00914B88" w:rsidRPr="00236F36">
        <w:rPr>
          <w:rFonts w:ascii="Times New Roman" w:eastAsia="Times New Roman" w:hAnsi="Times New Roman" w:cs="Times New Roman"/>
          <w:color w:val="000000"/>
          <w:sz w:val="24"/>
          <w:szCs w:val="24"/>
          <w:lang w:eastAsia="hr-HR"/>
        </w:rPr>
        <w:t xml:space="preserve">(„Narodne novine“, broj 111/21.) </w:t>
      </w:r>
      <w:r w:rsidR="00B344BD" w:rsidRPr="00236F36">
        <w:rPr>
          <w:rFonts w:ascii="Times New Roman" w:eastAsia="Times New Roman" w:hAnsi="Times New Roman" w:cs="Times New Roman"/>
          <w:color w:val="000000"/>
          <w:sz w:val="24"/>
          <w:szCs w:val="24"/>
          <w:lang w:eastAsia="hr-HR"/>
        </w:rPr>
        <w:t>kojim</w:t>
      </w:r>
      <w:r w:rsidR="001E5C4D" w:rsidRPr="00236F36">
        <w:rPr>
          <w:rFonts w:ascii="Times New Roman" w:eastAsia="Times New Roman" w:hAnsi="Times New Roman" w:cs="Times New Roman"/>
          <w:color w:val="000000"/>
          <w:sz w:val="24"/>
          <w:szCs w:val="24"/>
          <w:lang w:eastAsia="hr-HR"/>
        </w:rPr>
        <w:t xml:space="preserve"> </w:t>
      </w:r>
      <w:r w:rsidR="001E5C4D" w:rsidRPr="00236F36">
        <w:rPr>
          <w:rFonts w:ascii="Times New Roman" w:eastAsia="Calibri" w:hAnsi="Times New Roman" w:cs="Times New Roman"/>
          <w:sz w:val="24"/>
          <w:szCs w:val="24"/>
        </w:rPr>
        <w:t xml:space="preserve">se propisuje da </w:t>
      </w:r>
      <w:r w:rsidR="001E5C4D" w:rsidRPr="00236F36">
        <w:rPr>
          <w:rFonts w:ascii="Times New Roman" w:eastAsia="Times New Roman" w:hAnsi="Times New Roman" w:cs="Times New Roman"/>
          <w:color w:val="000000"/>
          <w:sz w:val="24"/>
          <w:szCs w:val="24"/>
          <w:lang w:eastAsia="hr-HR"/>
        </w:rPr>
        <w:t xml:space="preserve">nakon 31. prosinca 2023. </w:t>
      </w:r>
      <w:r w:rsidR="007459FD" w:rsidRPr="00236F36">
        <w:rPr>
          <w:rFonts w:ascii="Times New Roman" w:eastAsia="Times New Roman" w:hAnsi="Times New Roman" w:cs="Times New Roman"/>
          <w:color w:val="000000"/>
          <w:sz w:val="24"/>
          <w:szCs w:val="24"/>
          <w:lang w:eastAsia="hr-HR"/>
        </w:rPr>
        <w:t>mora osigurati mjerenje i</w:t>
      </w:r>
      <w:r w:rsidR="001E5C4D" w:rsidRPr="00236F36">
        <w:rPr>
          <w:rFonts w:ascii="Times New Roman" w:eastAsia="Times New Roman" w:hAnsi="Times New Roman" w:cs="Times New Roman"/>
          <w:color w:val="000000"/>
          <w:sz w:val="24"/>
          <w:szCs w:val="24"/>
          <w:lang w:eastAsia="hr-HR"/>
        </w:rPr>
        <w:t xml:space="preserve"> iskaz</w:t>
      </w:r>
      <w:r w:rsidR="007459FD" w:rsidRPr="00236F36">
        <w:rPr>
          <w:rFonts w:ascii="Times New Roman" w:eastAsia="Times New Roman" w:hAnsi="Times New Roman" w:cs="Times New Roman"/>
          <w:color w:val="000000"/>
          <w:sz w:val="24"/>
          <w:szCs w:val="24"/>
          <w:lang w:eastAsia="hr-HR"/>
        </w:rPr>
        <w:t>ivanje</w:t>
      </w:r>
      <w:r w:rsidR="001E5C4D" w:rsidRPr="00236F36">
        <w:rPr>
          <w:rFonts w:ascii="Times New Roman" w:eastAsia="Times New Roman" w:hAnsi="Times New Roman" w:cs="Times New Roman"/>
          <w:color w:val="000000"/>
          <w:sz w:val="24"/>
          <w:szCs w:val="24"/>
          <w:lang w:eastAsia="hr-HR"/>
        </w:rPr>
        <w:t xml:space="preserve"> električn</w:t>
      </w:r>
      <w:r w:rsidR="007459FD" w:rsidRPr="00236F36">
        <w:rPr>
          <w:rFonts w:ascii="Times New Roman" w:eastAsia="Times New Roman" w:hAnsi="Times New Roman" w:cs="Times New Roman"/>
          <w:color w:val="000000"/>
          <w:sz w:val="24"/>
          <w:szCs w:val="24"/>
          <w:lang w:eastAsia="hr-HR"/>
        </w:rPr>
        <w:t>e</w:t>
      </w:r>
      <w:r w:rsidR="001E5C4D" w:rsidRPr="00236F36">
        <w:rPr>
          <w:rFonts w:ascii="Times New Roman" w:eastAsia="Times New Roman" w:hAnsi="Times New Roman" w:cs="Times New Roman"/>
          <w:color w:val="000000"/>
          <w:sz w:val="24"/>
          <w:szCs w:val="24"/>
          <w:lang w:eastAsia="hr-HR"/>
        </w:rPr>
        <w:t xml:space="preserve"> energij</w:t>
      </w:r>
      <w:r w:rsidR="007459FD" w:rsidRPr="00236F36">
        <w:rPr>
          <w:rFonts w:ascii="Times New Roman" w:eastAsia="Times New Roman" w:hAnsi="Times New Roman" w:cs="Times New Roman"/>
          <w:color w:val="000000"/>
          <w:sz w:val="24"/>
          <w:szCs w:val="24"/>
          <w:lang w:eastAsia="hr-HR"/>
        </w:rPr>
        <w:t>e</w:t>
      </w:r>
      <w:r w:rsidR="001E5C4D" w:rsidRPr="00236F36">
        <w:rPr>
          <w:rFonts w:ascii="Times New Roman" w:eastAsia="Times New Roman" w:hAnsi="Times New Roman" w:cs="Times New Roman"/>
          <w:color w:val="000000"/>
          <w:sz w:val="24"/>
          <w:szCs w:val="24"/>
          <w:lang w:eastAsia="hr-HR"/>
        </w:rPr>
        <w:t xml:space="preserve"> koja je predana u mrežu i električna energija koja je preuzeta iz mreže uključivati krajnjeg kupca kao novog korisnika programa</w:t>
      </w:r>
      <w:r w:rsidR="007459FD" w:rsidRPr="00236F36">
        <w:rPr>
          <w:rFonts w:ascii="Times New Roman" w:eastAsia="Times New Roman" w:hAnsi="Times New Roman" w:cs="Times New Roman"/>
          <w:color w:val="000000"/>
          <w:sz w:val="24"/>
          <w:szCs w:val="24"/>
          <w:lang w:eastAsia="hr-HR"/>
        </w:rPr>
        <w:t xml:space="preserve">, kao i mjerenje proizvodnje električne </w:t>
      </w:r>
      <w:r w:rsidR="005335C1" w:rsidRPr="00236F36">
        <w:rPr>
          <w:rFonts w:ascii="Times New Roman" w:eastAsia="Times New Roman" w:hAnsi="Times New Roman" w:cs="Times New Roman"/>
          <w:color w:val="000000"/>
          <w:sz w:val="24"/>
          <w:szCs w:val="24"/>
          <w:lang w:eastAsia="hr-HR"/>
        </w:rPr>
        <w:t>energije</w:t>
      </w:r>
      <w:r w:rsidR="007459FD" w:rsidRPr="00236F36">
        <w:rPr>
          <w:rFonts w:ascii="Times New Roman" w:eastAsia="Times New Roman" w:hAnsi="Times New Roman" w:cs="Times New Roman"/>
          <w:color w:val="000000"/>
          <w:sz w:val="24"/>
          <w:szCs w:val="24"/>
          <w:lang w:eastAsia="hr-HR"/>
        </w:rPr>
        <w:t xml:space="preserve"> koja je proizvedena na proizvodnom </w:t>
      </w:r>
      <w:r w:rsidR="005335C1" w:rsidRPr="00236F36">
        <w:rPr>
          <w:rFonts w:ascii="Times New Roman" w:eastAsia="Times New Roman" w:hAnsi="Times New Roman" w:cs="Times New Roman"/>
          <w:color w:val="000000"/>
          <w:sz w:val="24"/>
          <w:szCs w:val="24"/>
          <w:lang w:eastAsia="hr-HR"/>
        </w:rPr>
        <w:t>postrojenju</w:t>
      </w:r>
      <w:r w:rsidR="001E5C4D" w:rsidRPr="00236F36">
        <w:rPr>
          <w:rFonts w:ascii="Times New Roman" w:eastAsia="Times New Roman" w:hAnsi="Times New Roman" w:cs="Times New Roman"/>
          <w:color w:val="000000"/>
          <w:sz w:val="24"/>
          <w:szCs w:val="24"/>
          <w:lang w:eastAsia="hr-HR"/>
        </w:rPr>
        <w:t>.</w:t>
      </w:r>
    </w:p>
    <w:p w14:paraId="3ACCDF46" w14:textId="77777777" w:rsidR="00B344BD" w:rsidRPr="00236F36" w:rsidRDefault="00B344BD" w:rsidP="009C1E25">
      <w:pPr>
        <w:spacing w:after="0" w:line="240" w:lineRule="auto"/>
        <w:jc w:val="both"/>
        <w:rPr>
          <w:rFonts w:ascii="Times New Roman" w:eastAsia="Times New Roman" w:hAnsi="Times New Roman" w:cs="Times New Roman"/>
          <w:color w:val="000000"/>
          <w:sz w:val="24"/>
          <w:szCs w:val="24"/>
          <w:lang w:eastAsia="hr-HR"/>
        </w:rPr>
      </w:pPr>
    </w:p>
    <w:p w14:paraId="609E59E4" w14:textId="77777777" w:rsidR="001E5C4D" w:rsidRPr="00236F36" w:rsidRDefault="001E5C4D" w:rsidP="009C1E25">
      <w:pPr>
        <w:spacing w:after="0" w:line="240" w:lineRule="auto"/>
        <w:ind w:firstLine="708"/>
        <w:jc w:val="both"/>
        <w:rPr>
          <w:rFonts w:ascii="Times New Roman" w:hAnsi="Times New Roman" w:cs="Times New Roman"/>
          <w:b/>
          <w:color w:val="000000" w:themeColor="text1"/>
          <w:sz w:val="24"/>
          <w:szCs w:val="24"/>
        </w:rPr>
      </w:pPr>
      <w:r w:rsidRPr="00236F36">
        <w:rPr>
          <w:rFonts w:ascii="Times New Roman" w:eastAsia="Times New Roman" w:hAnsi="Times New Roman" w:cs="Times New Roman"/>
          <w:color w:val="000000"/>
          <w:sz w:val="24"/>
          <w:szCs w:val="24"/>
          <w:lang w:eastAsia="hr-HR"/>
        </w:rPr>
        <w:t xml:space="preserve">U okviru </w:t>
      </w:r>
      <w:proofErr w:type="spellStart"/>
      <w:r w:rsidRPr="00236F36">
        <w:rPr>
          <w:rFonts w:ascii="Times New Roman" w:eastAsia="Times New Roman" w:hAnsi="Times New Roman" w:cs="Times New Roman"/>
          <w:color w:val="000000"/>
          <w:sz w:val="24"/>
          <w:szCs w:val="24"/>
          <w:lang w:eastAsia="hr-HR"/>
        </w:rPr>
        <w:t>R</w:t>
      </w:r>
      <w:r w:rsidR="00320505" w:rsidRPr="00236F36">
        <w:rPr>
          <w:rFonts w:ascii="Times New Roman" w:eastAsia="Times New Roman" w:hAnsi="Times New Roman" w:cs="Times New Roman"/>
          <w:color w:val="000000"/>
          <w:sz w:val="24"/>
          <w:szCs w:val="24"/>
          <w:lang w:eastAsia="hr-HR"/>
        </w:rPr>
        <w:t>E</w:t>
      </w:r>
      <w:r w:rsidRPr="00236F36">
        <w:rPr>
          <w:rFonts w:ascii="Times New Roman" w:eastAsia="Times New Roman" w:hAnsi="Times New Roman" w:cs="Times New Roman"/>
          <w:color w:val="000000"/>
          <w:sz w:val="24"/>
          <w:szCs w:val="24"/>
          <w:lang w:eastAsia="hr-HR"/>
        </w:rPr>
        <w:t>PowerEU</w:t>
      </w:r>
      <w:proofErr w:type="spellEnd"/>
      <w:r w:rsidRPr="00236F36">
        <w:rPr>
          <w:rFonts w:ascii="Times New Roman" w:eastAsia="Times New Roman" w:hAnsi="Times New Roman" w:cs="Times New Roman"/>
          <w:color w:val="000000"/>
          <w:sz w:val="24"/>
          <w:szCs w:val="24"/>
          <w:lang w:eastAsia="hr-HR"/>
        </w:rPr>
        <w:t xml:space="preserve"> naglasa</w:t>
      </w:r>
      <w:r w:rsidR="00320505" w:rsidRPr="00236F36">
        <w:rPr>
          <w:rFonts w:ascii="Times New Roman" w:eastAsia="Times New Roman" w:hAnsi="Times New Roman" w:cs="Times New Roman"/>
          <w:color w:val="000000"/>
          <w:sz w:val="24"/>
          <w:szCs w:val="24"/>
          <w:lang w:eastAsia="hr-HR"/>
        </w:rPr>
        <w:t>k je</w:t>
      </w:r>
      <w:r w:rsidRPr="00236F36">
        <w:rPr>
          <w:rFonts w:ascii="Times New Roman" w:eastAsia="Times New Roman" w:hAnsi="Times New Roman" w:cs="Times New Roman"/>
          <w:color w:val="000000"/>
          <w:sz w:val="24"/>
          <w:szCs w:val="24"/>
          <w:lang w:eastAsia="hr-HR"/>
        </w:rPr>
        <w:t xml:space="preserve"> na vodikovom zelenom gospodarstvu. Također</w:t>
      </w:r>
      <w:r w:rsidR="00320505" w:rsidRPr="00236F36">
        <w:rPr>
          <w:rFonts w:ascii="Times New Roman" w:eastAsia="Times New Roman" w:hAnsi="Times New Roman" w:cs="Times New Roman"/>
          <w:color w:val="000000"/>
          <w:sz w:val="24"/>
          <w:szCs w:val="24"/>
          <w:lang w:eastAsia="hr-HR"/>
        </w:rPr>
        <w:t>,</w:t>
      </w:r>
      <w:r w:rsidRPr="00236F36">
        <w:rPr>
          <w:rFonts w:ascii="Times New Roman" w:eastAsia="Times New Roman" w:hAnsi="Times New Roman" w:cs="Times New Roman"/>
          <w:color w:val="000000"/>
          <w:sz w:val="24"/>
          <w:szCs w:val="24"/>
          <w:lang w:eastAsia="hr-HR"/>
        </w:rPr>
        <w:t xml:space="preserve"> pojačavaju se ciljevi koji se trebaju ostvariti u krajnjoj potrošnji obnovljivih izvora energije naročito u dijelu prometa gdje će obnovljivi vodik imati jedno od dominantnih uloga.</w:t>
      </w:r>
      <w:r w:rsidR="00660DCE" w:rsidRPr="00236F36">
        <w:rPr>
          <w:rFonts w:ascii="Times New Roman" w:eastAsia="Times New Roman" w:hAnsi="Times New Roman" w:cs="Times New Roman"/>
          <w:color w:val="000000"/>
          <w:sz w:val="24"/>
          <w:szCs w:val="24"/>
          <w:lang w:eastAsia="hr-HR"/>
        </w:rPr>
        <w:t xml:space="preserve"> </w:t>
      </w:r>
      <w:r w:rsidRPr="00236F36">
        <w:rPr>
          <w:rFonts w:ascii="Times New Roman" w:eastAsia="Times New Roman" w:hAnsi="Times New Roman" w:cs="Times New Roman"/>
          <w:color w:val="000000"/>
          <w:sz w:val="24"/>
          <w:szCs w:val="24"/>
          <w:lang w:eastAsia="hr-HR"/>
        </w:rPr>
        <w:t>Nadalje</w:t>
      </w:r>
      <w:r w:rsidR="00320505" w:rsidRPr="00236F36">
        <w:rPr>
          <w:rFonts w:ascii="Times New Roman" w:eastAsia="Times New Roman" w:hAnsi="Times New Roman" w:cs="Times New Roman"/>
          <w:color w:val="000000"/>
          <w:sz w:val="24"/>
          <w:szCs w:val="24"/>
          <w:lang w:eastAsia="hr-HR"/>
        </w:rPr>
        <w:t>,</w:t>
      </w:r>
      <w:r w:rsidRPr="00236F36">
        <w:rPr>
          <w:rFonts w:ascii="Times New Roman" w:eastAsia="Times New Roman" w:hAnsi="Times New Roman" w:cs="Times New Roman"/>
          <w:color w:val="000000"/>
          <w:sz w:val="24"/>
          <w:szCs w:val="24"/>
          <w:lang w:eastAsia="hr-HR"/>
        </w:rPr>
        <w:t xml:space="preserve"> europski strukturni i investicijski fondovi, kreiraju se na uspostavi i jačanju gospodarstva temeljenog na vodiku, a modeli financiranja imaju za cilj pokriti sve segmente lanca vodika, od proizvodnje do skladištenja, transporta i distribucije za dobrobit različitih kategorija korisnika i mnogih drugih sektora</w:t>
      </w:r>
      <w:r w:rsidR="00660DCE" w:rsidRPr="00236F36">
        <w:rPr>
          <w:rFonts w:ascii="Times New Roman" w:eastAsia="Times New Roman" w:hAnsi="Times New Roman" w:cs="Times New Roman"/>
          <w:color w:val="000000"/>
          <w:sz w:val="24"/>
          <w:szCs w:val="24"/>
          <w:lang w:eastAsia="hr-HR"/>
        </w:rPr>
        <w:t xml:space="preserve"> </w:t>
      </w:r>
      <w:r w:rsidRPr="00236F36">
        <w:rPr>
          <w:rFonts w:ascii="Times New Roman" w:eastAsia="Times New Roman" w:hAnsi="Times New Roman" w:cs="Times New Roman"/>
          <w:color w:val="000000"/>
          <w:sz w:val="24"/>
          <w:szCs w:val="24"/>
          <w:lang w:eastAsia="hr-HR"/>
        </w:rPr>
        <w:t>( npr. doline vodika).</w:t>
      </w:r>
      <w:r w:rsidR="00660DCE" w:rsidRPr="00236F36">
        <w:rPr>
          <w:rFonts w:ascii="Times New Roman" w:eastAsia="Times New Roman" w:hAnsi="Times New Roman" w:cs="Times New Roman"/>
          <w:color w:val="000000"/>
          <w:sz w:val="24"/>
          <w:szCs w:val="24"/>
          <w:lang w:eastAsia="hr-HR"/>
        </w:rPr>
        <w:t xml:space="preserve"> </w:t>
      </w:r>
      <w:r w:rsidRPr="00236F36">
        <w:rPr>
          <w:rFonts w:ascii="Times New Roman" w:eastAsia="Times New Roman" w:hAnsi="Times New Roman" w:cs="Times New Roman"/>
          <w:color w:val="000000"/>
          <w:sz w:val="24"/>
          <w:szCs w:val="24"/>
          <w:lang w:eastAsia="hr-HR"/>
        </w:rPr>
        <w:t xml:space="preserve">U prethodnom razdoblju, uslijed geopolitičkih zbivanja, EU je ojačao i proširio svoju predanost vodiku kao izvoru energije, potaknuvši EU da ubrza svoju izvornu strategiju za obnovljivi vodik kroz </w:t>
      </w:r>
      <w:proofErr w:type="spellStart"/>
      <w:r w:rsidRPr="00236F36">
        <w:rPr>
          <w:rFonts w:ascii="Times New Roman" w:eastAsia="Times New Roman" w:hAnsi="Times New Roman" w:cs="Times New Roman"/>
          <w:color w:val="000000"/>
          <w:sz w:val="24"/>
          <w:szCs w:val="24"/>
          <w:lang w:eastAsia="hr-HR"/>
        </w:rPr>
        <w:t>REPowerEU</w:t>
      </w:r>
      <w:proofErr w:type="spellEnd"/>
      <w:r w:rsidRPr="00236F36">
        <w:rPr>
          <w:rFonts w:ascii="Times New Roman" w:eastAsia="Times New Roman" w:hAnsi="Times New Roman" w:cs="Times New Roman"/>
          <w:color w:val="000000"/>
          <w:sz w:val="24"/>
          <w:szCs w:val="24"/>
          <w:lang w:eastAsia="hr-HR"/>
        </w:rPr>
        <w:t xml:space="preserve"> plan, a nedavno povećanje poticaja i mogućnosti za ulaganje u vodik u SAD-u i UK-u potaknulo je EU da smanji </w:t>
      </w:r>
      <w:r w:rsidRPr="00236F36">
        <w:rPr>
          <w:rFonts w:ascii="Times New Roman" w:eastAsia="Times New Roman" w:hAnsi="Times New Roman" w:cs="Times New Roman"/>
          <w:color w:val="000000"/>
          <w:sz w:val="24"/>
          <w:szCs w:val="24"/>
          <w:lang w:eastAsia="hr-HR"/>
        </w:rPr>
        <w:lastRenderedPageBreak/>
        <w:t>regulatorne prepreke kako bi ostala konkurentna i privukla privatna ulaganja u sektor vodika u EU.</w:t>
      </w:r>
      <w:r w:rsidR="0094296C" w:rsidRPr="00236F36">
        <w:rPr>
          <w:rFonts w:ascii="Times New Roman" w:eastAsia="Times New Roman" w:hAnsi="Times New Roman" w:cs="Times New Roman"/>
          <w:color w:val="000000"/>
          <w:sz w:val="24"/>
          <w:szCs w:val="24"/>
          <w:lang w:eastAsia="hr-HR"/>
        </w:rPr>
        <w:t xml:space="preserve"> </w:t>
      </w:r>
      <w:r w:rsidRPr="00236F36">
        <w:rPr>
          <w:rFonts w:ascii="Times New Roman" w:eastAsia="Times New Roman" w:hAnsi="Times New Roman" w:cs="Times New Roman"/>
          <w:color w:val="000000"/>
          <w:sz w:val="24"/>
          <w:szCs w:val="24"/>
          <w:lang w:eastAsia="hr-HR"/>
        </w:rPr>
        <w:t>Agencija za ugljikovodike (</w:t>
      </w:r>
      <w:r w:rsidR="005F0A12" w:rsidRPr="00236F36">
        <w:rPr>
          <w:rFonts w:ascii="Times New Roman" w:eastAsia="Times New Roman" w:hAnsi="Times New Roman" w:cs="Times New Roman"/>
          <w:color w:val="000000"/>
          <w:sz w:val="24"/>
          <w:szCs w:val="24"/>
          <w:lang w:eastAsia="hr-HR"/>
        </w:rPr>
        <w:t xml:space="preserve">u daljnjem tekstu: </w:t>
      </w:r>
      <w:r w:rsidRPr="00236F36">
        <w:rPr>
          <w:rFonts w:ascii="Times New Roman" w:eastAsia="Times New Roman" w:hAnsi="Times New Roman" w:cs="Times New Roman"/>
          <w:color w:val="000000"/>
          <w:sz w:val="24"/>
          <w:szCs w:val="24"/>
          <w:lang w:eastAsia="hr-HR"/>
        </w:rPr>
        <w:t>AZU) predstavlja operativno i administrativno tijelo koje ima stručne i tehničke kapacitete za provođenje primjene novih održivih tehnologija (CCS, vodik, pučinske vjetroelektrane</w:t>
      </w:r>
      <w:r w:rsidR="002D2F1D" w:rsidRPr="00236F36">
        <w:rPr>
          <w:rFonts w:ascii="Times New Roman" w:eastAsia="Times New Roman" w:hAnsi="Times New Roman" w:cs="Times New Roman"/>
          <w:color w:val="000000"/>
          <w:sz w:val="24"/>
          <w:szCs w:val="24"/>
          <w:lang w:eastAsia="hr-HR"/>
        </w:rPr>
        <w:t xml:space="preserve"> </w:t>
      </w:r>
      <w:r w:rsidR="005335C1">
        <w:rPr>
          <w:rFonts w:ascii="Times New Roman" w:eastAsia="Times New Roman" w:hAnsi="Times New Roman" w:cs="Times New Roman"/>
          <w:color w:val="000000"/>
          <w:sz w:val="24"/>
          <w:szCs w:val="24"/>
          <w:lang w:eastAsia="hr-HR"/>
        </w:rPr>
        <w:t>(</w:t>
      </w:r>
      <w:proofErr w:type="spellStart"/>
      <w:r w:rsidR="005335C1">
        <w:rPr>
          <w:rFonts w:ascii="Times New Roman" w:eastAsia="Times New Roman" w:hAnsi="Times New Roman" w:cs="Times New Roman"/>
          <w:color w:val="000000"/>
          <w:sz w:val="24"/>
          <w:szCs w:val="24"/>
          <w:lang w:eastAsia="hr-HR"/>
        </w:rPr>
        <w:t>offshore</w:t>
      </w:r>
      <w:proofErr w:type="spellEnd"/>
      <w:r w:rsidRPr="00236F36">
        <w:rPr>
          <w:rFonts w:ascii="Times New Roman" w:eastAsia="Times New Roman" w:hAnsi="Times New Roman" w:cs="Times New Roman"/>
          <w:color w:val="000000"/>
          <w:sz w:val="24"/>
          <w:szCs w:val="24"/>
          <w:lang w:eastAsia="hr-HR"/>
        </w:rPr>
        <w:t>)</w:t>
      </w:r>
      <w:r w:rsidR="005335C1">
        <w:rPr>
          <w:rFonts w:ascii="Times New Roman" w:eastAsia="Times New Roman" w:hAnsi="Times New Roman" w:cs="Times New Roman"/>
          <w:color w:val="000000"/>
          <w:sz w:val="24"/>
          <w:szCs w:val="24"/>
          <w:lang w:eastAsia="hr-HR"/>
        </w:rPr>
        <w:t>)</w:t>
      </w:r>
      <w:r w:rsidRPr="00236F36">
        <w:rPr>
          <w:rFonts w:ascii="Times New Roman" w:eastAsia="Times New Roman" w:hAnsi="Times New Roman" w:cs="Times New Roman"/>
          <w:color w:val="000000"/>
          <w:sz w:val="24"/>
          <w:szCs w:val="24"/>
          <w:lang w:eastAsia="hr-HR"/>
        </w:rPr>
        <w:t>, a koje je zadnjim izmjenama i dopunama Zakona o osnivanju Agencije</w:t>
      </w:r>
      <w:r w:rsidR="007302A6" w:rsidRPr="00236F36">
        <w:rPr>
          <w:rFonts w:ascii="Times New Roman" w:eastAsia="Times New Roman" w:hAnsi="Times New Roman" w:cs="Times New Roman"/>
          <w:color w:val="000000"/>
          <w:sz w:val="24"/>
          <w:szCs w:val="24"/>
          <w:lang w:eastAsia="hr-HR"/>
        </w:rPr>
        <w:t xml:space="preserve"> za ugljikovodike („Narodne novine“, br. 14/14., 73/17. i 84/21.)</w:t>
      </w:r>
      <w:r w:rsidRPr="00236F36">
        <w:rPr>
          <w:rFonts w:ascii="Times New Roman" w:eastAsia="Times New Roman" w:hAnsi="Times New Roman" w:cs="Times New Roman"/>
          <w:color w:val="000000"/>
          <w:sz w:val="24"/>
          <w:szCs w:val="24"/>
          <w:lang w:eastAsia="hr-HR"/>
        </w:rPr>
        <w:t xml:space="preserve"> postalo ovlašteno za prethodno navedeno. U tom kontekstu </w:t>
      </w:r>
      <w:r w:rsidR="006C4223" w:rsidRPr="00236F36">
        <w:rPr>
          <w:rFonts w:ascii="Times New Roman" w:eastAsia="Times New Roman" w:hAnsi="Times New Roman" w:cs="Times New Roman"/>
          <w:color w:val="000000"/>
          <w:sz w:val="24"/>
          <w:szCs w:val="24"/>
          <w:lang w:eastAsia="hr-HR"/>
        </w:rPr>
        <w:t>ustrojene su</w:t>
      </w:r>
      <w:r w:rsidRPr="00236F36">
        <w:rPr>
          <w:rFonts w:ascii="Times New Roman" w:eastAsia="Times New Roman" w:hAnsi="Times New Roman" w:cs="Times New Roman"/>
          <w:color w:val="000000"/>
          <w:sz w:val="24"/>
          <w:szCs w:val="24"/>
          <w:lang w:eastAsia="hr-HR"/>
        </w:rPr>
        <w:t xml:space="preserve"> dvije nove organizacijske jedinice - Sektor za geotermalnu energiju i Sektor za poslovni razvoj i nove tehnologije. AZU je krajem 2022. pripremio i objavio natječaj (u tijeku) za izradu Studije plana razvoja i primjene Hrvatske strategije za vodik do 2050. g. koja će definirati implementacijska područja i projekte vezane uz čisti vodik, tj. razvoj i primjenu vrijednosnog lanca vodika koji se odnosi na proizvodnju, transport i distribuciju, korištenje i pohranu vodika kao i tehnologije primjene vodika u prometu i energetici. U svjetlu navedenog predloženo je da se sve inicijative i aktivnosti vezane </w:t>
      </w:r>
      <w:r w:rsidR="00797F48" w:rsidRPr="00236F36">
        <w:rPr>
          <w:rFonts w:ascii="Times New Roman" w:eastAsia="Times New Roman" w:hAnsi="Times New Roman" w:cs="Times New Roman"/>
          <w:color w:val="000000"/>
          <w:sz w:val="24"/>
          <w:szCs w:val="24"/>
          <w:lang w:eastAsia="hr-HR"/>
        </w:rPr>
        <w:t xml:space="preserve">uz </w:t>
      </w:r>
      <w:r w:rsidRPr="00236F36">
        <w:rPr>
          <w:rFonts w:ascii="Times New Roman" w:eastAsia="Times New Roman" w:hAnsi="Times New Roman" w:cs="Times New Roman"/>
          <w:color w:val="000000"/>
          <w:sz w:val="24"/>
          <w:szCs w:val="24"/>
          <w:lang w:eastAsia="hr-HR"/>
        </w:rPr>
        <w:t xml:space="preserve">promociju i praćenje uspostave vodikovog gospodarstva objedine u Nacionalnom koordinacijskom tijelu za vodik i da se ta uloga dodijeli AZU. </w:t>
      </w:r>
      <w:r w:rsidRPr="00236F36">
        <w:rPr>
          <w:rFonts w:ascii="Times New Roman" w:eastAsia="Calibri" w:hAnsi="Times New Roman" w:cs="Times New Roman"/>
          <w:bCs/>
          <w:sz w:val="24"/>
          <w:szCs w:val="24"/>
        </w:rPr>
        <w:t>U kontekstu EU fondova i drugih nadnacionalnih izvora financiranja u Republici Hrvatskoj, dostupna sredstva se ne iskorištavaju u potpunosti te veliki dio sredstava ostaje neiskorišten. Razlog tome leži  prvenstveno u nedostatku operativnih kapaciteta. Centraliziranjem, objedinjavanjem i sustavnom koordinacijom Republika Hrvatska može, po uzoru na druge zemlje značajno unaprijediti segment novih tehnologija u energetici i povećati privlačenje sredstava u R</w:t>
      </w:r>
      <w:r w:rsidR="00465CED" w:rsidRPr="00236F36">
        <w:rPr>
          <w:rFonts w:ascii="Times New Roman" w:eastAsia="Calibri" w:hAnsi="Times New Roman" w:cs="Times New Roman"/>
          <w:bCs/>
          <w:sz w:val="24"/>
          <w:szCs w:val="24"/>
        </w:rPr>
        <w:t>epublici Hrvatskoj</w:t>
      </w:r>
      <w:r w:rsidRPr="00236F36">
        <w:rPr>
          <w:rFonts w:ascii="Times New Roman" w:eastAsia="Calibri" w:hAnsi="Times New Roman" w:cs="Times New Roman"/>
          <w:bCs/>
          <w:sz w:val="24"/>
          <w:szCs w:val="24"/>
        </w:rPr>
        <w:t>. S navedenim aktivnostima A</w:t>
      </w:r>
      <w:r w:rsidR="00465CED" w:rsidRPr="00236F36">
        <w:rPr>
          <w:rFonts w:ascii="Times New Roman" w:eastAsia="Calibri" w:hAnsi="Times New Roman" w:cs="Times New Roman"/>
          <w:bCs/>
          <w:sz w:val="24"/>
          <w:szCs w:val="24"/>
        </w:rPr>
        <w:t xml:space="preserve">ZU </w:t>
      </w:r>
      <w:r w:rsidRPr="00236F36">
        <w:rPr>
          <w:rFonts w:ascii="Times New Roman" w:eastAsia="Calibri" w:hAnsi="Times New Roman" w:cs="Times New Roman"/>
          <w:bCs/>
          <w:sz w:val="24"/>
          <w:szCs w:val="24"/>
        </w:rPr>
        <w:t>može započeti odmah te ih</w:t>
      </w:r>
      <w:r w:rsidR="00465CED" w:rsidRPr="00236F36">
        <w:rPr>
          <w:rFonts w:ascii="Times New Roman" w:eastAsia="Calibri" w:hAnsi="Times New Roman" w:cs="Times New Roman"/>
          <w:bCs/>
          <w:sz w:val="24"/>
          <w:szCs w:val="24"/>
        </w:rPr>
        <w:t>,</w:t>
      </w:r>
      <w:r w:rsidRPr="00236F36">
        <w:rPr>
          <w:rFonts w:ascii="Times New Roman" w:eastAsia="Calibri" w:hAnsi="Times New Roman" w:cs="Times New Roman"/>
          <w:bCs/>
          <w:sz w:val="24"/>
          <w:szCs w:val="24"/>
        </w:rPr>
        <w:t xml:space="preserve"> uz određeno kadrovsko osnaživanje</w:t>
      </w:r>
      <w:r w:rsidR="00465CED" w:rsidRPr="00236F36">
        <w:rPr>
          <w:rFonts w:ascii="Times New Roman" w:eastAsia="Calibri" w:hAnsi="Times New Roman" w:cs="Times New Roman"/>
          <w:bCs/>
          <w:sz w:val="24"/>
          <w:szCs w:val="24"/>
        </w:rPr>
        <w:t>,</w:t>
      </w:r>
      <w:r w:rsidRPr="00236F36">
        <w:rPr>
          <w:rFonts w:ascii="Times New Roman" w:eastAsia="Calibri" w:hAnsi="Times New Roman" w:cs="Times New Roman"/>
          <w:bCs/>
          <w:sz w:val="24"/>
          <w:szCs w:val="24"/>
        </w:rPr>
        <w:t xml:space="preserve"> u potpunosti razviti, a sve sukladno preporuci i reformama iz </w:t>
      </w:r>
      <w:r w:rsidR="007F138E" w:rsidRPr="00236F36">
        <w:rPr>
          <w:rFonts w:ascii="Times New Roman" w:eastAsia="Calibri" w:hAnsi="Times New Roman" w:cs="Times New Roman"/>
          <w:bCs/>
          <w:sz w:val="24"/>
          <w:szCs w:val="24"/>
        </w:rPr>
        <w:t>N</w:t>
      </w:r>
      <w:r w:rsidR="00972A77" w:rsidRPr="00236F36">
        <w:rPr>
          <w:rFonts w:ascii="Times New Roman" w:eastAsia="Calibri" w:hAnsi="Times New Roman" w:cs="Times New Roman"/>
          <w:bCs/>
          <w:sz w:val="24"/>
          <w:szCs w:val="24"/>
        </w:rPr>
        <w:t>POO-a</w:t>
      </w:r>
      <w:r w:rsidRPr="00236F36">
        <w:rPr>
          <w:rFonts w:ascii="Times New Roman" w:eastAsia="Calibri" w:hAnsi="Times New Roman" w:cs="Times New Roman"/>
          <w:bCs/>
          <w:sz w:val="24"/>
          <w:szCs w:val="24"/>
        </w:rPr>
        <w:t>.</w:t>
      </w:r>
    </w:p>
    <w:p w14:paraId="35EB7B63" w14:textId="77777777" w:rsidR="001E5C4D" w:rsidRPr="00236F36" w:rsidRDefault="001E5C4D" w:rsidP="001E5C4D">
      <w:pPr>
        <w:spacing w:after="0" w:line="276" w:lineRule="auto"/>
        <w:contextualSpacing/>
        <w:jc w:val="both"/>
        <w:rPr>
          <w:rFonts w:ascii="Times New Roman" w:hAnsi="Times New Roman" w:cs="Times New Roman"/>
          <w:b/>
          <w:color w:val="000000" w:themeColor="text1"/>
          <w:sz w:val="24"/>
          <w:szCs w:val="24"/>
        </w:rPr>
      </w:pPr>
    </w:p>
    <w:p w14:paraId="25E94C99" w14:textId="77777777" w:rsidR="001E5C4D" w:rsidRDefault="001E5C4D" w:rsidP="009C1E25">
      <w:pPr>
        <w:spacing w:after="0" w:line="240" w:lineRule="auto"/>
        <w:ind w:firstLine="708"/>
        <w:contextualSpacing/>
        <w:jc w:val="both"/>
        <w:rPr>
          <w:rFonts w:ascii="Times New Roman" w:hAnsi="Times New Roman" w:cs="Times New Roman"/>
          <w:color w:val="000000" w:themeColor="text1"/>
          <w:sz w:val="24"/>
          <w:szCs w:val="24"/>
        </w:rPr>
      </w:pPr>
      <w:r w:rsidRPr="00236F36">
        <w:rPr>
          <w:rFonts w:ascii="Times New Roman" w:hAnsi="Times New Roman" w:cs="Times New Roman"/>
          <w:color w:val="000000" w:themeColor="text1"/>
          <w:sz w:val="24"/>
          <w:szCs w:val="24"/>
        </w:rPr>
        <w:t xml:space="preserve">Ovim zakonom se otklanjaju </w:t>
      </w:r>
      <w:r w:rsidR="0098542D" w:rsidRPr="00236F36">
        <w:rPr>
          <w:rFonts w:ascii="Times New Roman" w:hAnsi="Times New Roman" w:cs="Times New Roman"/>
          <w:color w:val="000000" w:themeColor="text1"/>
          <w:sz w:val="24"/>
          <w:szCs w:val="24"/>
        </w:rPr>
        <w:t xml:space="preserve">uočene </w:t>
      </w:r>
      <w:r w:rsidRPr="00236F36">
        <w:rPr>
          <w:rFonts w:ascii="Times New Roman" w:hAnsi="Times New Roman" w:cs="Times New Roman"/>
          <w:color w:val="000000" w:themeColor="text1"/>
          <w:sz w:val="24"/>
          <w:szCs w:val="24"/>
        </w:rPr>
        <w:t xml:space="preserve">prepreke za provedbu šireg korištenja obnovljivih izvora </w:t>
      </w:r>
      <w:r w:rsidR="009B7D9E" w:rsidRPr="00236F36">
        <w:rPr>
          <w:rFonts w:ascii="Times New Roman" w:hAnsi="Times New Roman" w:cs="Times New Roman"/>
          <w:color w:val="000000" w:themeColor="text1"/>
          <w:sz w:val="24"/>
          <w:szCs w:val="24"/>
        </w:rPr>
        <w:t xml:space="preserve">energije </w:t>
      </w:r>
      <w:r w:rsidRPr="00236F36">
        <w:rPr>
          <w:rFonts w:ascii="Times New Roman" w:hAnsi="Times New Roman" w:cs="Times New Roman"/>
          <w:color w:val="000000" w:themeColor="text1"/>
          <w:sz w:val="24"/>
          <w:szCs w:val="24"/>
        </w:rPr>
        <w:t>za samoopskrbu kućanstava</w:t>
      </w:r>
      <w:r w:rsidR="004F2BF0" w:rsidRPr="00236F36">
        <w:rPr>
          <w:rFonts w:ascii="Times New Roman" w:hAnsi="Times New Roman" w:cs="Times New Roman"/>
          <w:color w:val="000000" w:themeColor="text1"/>
          <w:sz w:val="24"/>
          <w:szCs w:val="24"/>
        </w:rPr>
        <w:t xml:space="preserve"> te se </w:t>
      </w:r>
      <w:r w:rsidR="0062606F" w:rsidRPr="00236F36">
        <w:rPr>
          <w:rFonts w:ascii="Times New Roman" w:hAnsi="Times New Roman" w:cs="Times New Roman"/>
          <w:color w:val="000000" w:themeColor="text1"/>
          <w:sz w:val="24"/>
          <w:szCs w:val="24"/>
        </w:rPr>
        <w:t>AZU imenuje</w:t>
      </w:r>
      <w:r w:rsidR="0098542D" w:rsidRPr="00236F36">
        <w:rPr>
          <w:rFonts w:ascii="Times New Roman" w:hAnsi="Times New Roman" w:cs="Times New Roman"/>
          <w:color w:val="000000" w:themeColor="text1"/>
          <w:sz w:val="24"/>
          <w:szCs w:val="24"/>
        </w:rPr>
        <w:t xml:space="preserve"> </w:t>
      </w:r>
      <w:r w:rsidRPr="00236F36">
        <w:rPr>
          <w:rFonts w:ascii="Times New Roman" w:hAnsi="Times New Roman" w:cs="Times New Roman"/>
          <w:color w:val="000000" w:themeColor="text1"/>
          <w:sz w:val="24"/>
          <w:szCs w:val="24"/>
        </w:rPr>
        <w:t>nacionaln</w:t>
      </w:r>
      <w:r w:rsidR="0062606F" w:rsidRPr="00236F36">
        <w:rPr>
          <w:rFonts w:ascii="Times New Roman" w:hAnsi="Times New Roman" w:cs="Times New Roman"/>
          <w:color w:val="000000" w:themeColor="text1"/>
          <w:sz w:val="24"/>
          <w:szCs w:val="24"/>
        </w:rPr>
        <w:t>im</w:t>
      </w:r>
      <w:r w:rsidRPr="00236F36">
        <w:rPr>
          <w:rFonts w:ascii="Times New Roman" w:hAnsi="Times New Roman" w:cs="Times New Roman"/>
          <w:color w:val="000000" w:themeColor="text1"/>
          <w:sz w:val="24"/>
          <w:szCs w:val="24"/>
        </w:rPr>
        <w:t xml:space="preserve"> koordinacijsk</w:t>
      </w:r>
      <w:r w:rsidR="0062606F" w:rsidRPr="00236F36">
        <w:rPr>
          <w:rFonts w:ascii="Times New Roman" w:hAnsi="Times New Roman" w:cs="Times New Roman"/>
          <w:color w:val="000000" w:themeColor="text1"/>
          <w:sz w:val="24"/>
          <w:szCs w:val="24"/>
        </w:rPr>
        <w:t>im</w:t>
      </w:r>
      <w:r w:rsidRPr="00236F36">
        <w:rPr>
          <w:rFonts w:ascii="Times New Roman" w:hAnsi="Times New Roman" w:cs="Times New Roman"/>
          <w:color w:val="000000" w:themeColor="text1"/>
          <w:sz w:val="24"/>
          <w:szCs w:val="24"/>
        </w:rPr>
        <w:t xml:space="preserve"> tijelo</w:t>
      </w:r>
      <w:r w:rsidR="0062606F" w:rsidRPr="00236F36">
        <w:rPr>
          <w:rFonts w:ascii="Times New Roman" w:hAnsi="Times New Roman" w:cs="Times New Roman"/>
          <w:color w:val="000000" w:themeColor="text1"/>
          <w:sz w:val="24"/>
          <w:szCs w:val="24"/>
        </w:rPr>
        <w:t>m</w:t>
      </w:r>
      <w:r w:rsidRPr="00236F36">
        <w:rPr>
          <w:rFonts w:ascii="Times New Roman" w:hAnsi="Times New Roman" w:cs="Times New Roman"/>
          <w:color w:val="000000" w:themeColor="text1"/>
          <w:sz w:val="24"/>
          <w:szCs w:val="24"/>
        </w:rPr>
        <w:t xml:space="preserve"> za vodik. A</w:t>
      </w:r>
      <w:r w:rsidR="0062606F" w:rsidRPr="00236F36">
        <w:rPr>
          <w:rFonts w:ascii="Times New Roman" w:hAnsi="Times New Roman" w:cs="Times New Roman"/>
          <w:color w:val="000000" w:themeColor="text1"/>
          <w:sz w:val="24"/>
          <w:szCs w:val="24"/>
        </w:rPr>
        <w:t>ZU</w:t>
      </w:r>
      <w:r w:rsidRPr="00236F36">
        <w:rPr>
          <w:rFonts w:ascii="Times New Roman" w:hAnsi="Times New Roman" w:cs="Times New Roman"/>
          <w:color w:val="000000" w:themeColor="text1"/>
          <w:sz w:val="24"/>
          <w:szCs w:val="24"/>
        </w:rPr>
        <w:t xml:space="preserve"> ima ulogu u implementaciji novih tehnologija u </w:t>
      </w:r>
      <w:r w:rsidR="0098542D" w:rsidRPr="00236F36">
        <w:rPr>
          <w:rFonts w:ascii="Times New Roman" w:hAnsi="Times New Roman" w:cs="Times New Roman"/>
          <w:color w:val="000000" w:themeColor="text1"/>
          <w:sz w:val="24"/>
          <w:szCs w:val="24"/>
        </w:rPr>
        <w:t>Republici Hrvatskoj</w:t>
      </w:r>
      <w:r w:rsidRPr="00236F36">
        <w:rPr>
          <w:rFonts w:ascii="Times New Roman" w:hAnsi="Times New Roman" w:cs="Times New Roman"/>
          <w:color w:val="000000" w:themeColor="text1"/>
          <w:sz w:val="24"/>
          <w:szCs w:val="24"/>
        </w:rPr>
        <w:t xml:space="preserve">, ali i opseg djelatnosti u kojima će se postojeće gospodarstvo temeljeno na nafti i ostalim fosilnim gorivima preorijentirati u vodikovo gospodarstvo posebice u prometu i industriji. </w:t>
      </w:r>
      <w:r w:rsidR="008D0B1F" w:rsidRPr="00236F36">
        <w:rPr>
          <w:rFonts w:ascii="Times New Roman" w:hAnsi="Times New Roman" w:cs="Times New Roman"/>
          <w:color w:val="000000" w:themeColor="text1"/>
          <w:sz w:val="24"/>
          <w:szCs w:val="24"/>
        </w:rPr>
        <w:t xml:space="preserve">AZU </w:t>
      </w:r>
      <w:r w:rsidRPr="00236F36">
        <w:rPr>
          <w:rFonts w:ascii="Times New Roman" w:hAnsi="Times New Roman" w:cs="Times New Roman"/>
          <w:color w:val="000000" w:themeColor="text1"/>
          <w:sz w:val="24"/>
          <w:szCs w:val="24"/>
        </w:rPr>
        <w:t>će tako biti zadužena i za povezivanje i međusektorsku suradnju više ministarstava i ostalih tijela zaduženih za provedbu vodikove strategije.</w:t>
      </w:r>
    </w:p>
    <w:p w14:paraId="022C55F0" w14:textId="77777777" w:rsidR="001956C1" w:rsidRPr="00236F36" w:rsidRDefault="001956C1" w:rsidP="001E5C4D">
      <w:pPr>
        <w:spacing w:after="0" w:line="240" w:lineRule="auto"/>
        <w:jc w:val="both"/>
        <w:rPr>
          <w:rFonts w:ascii="Times New Roman" w:eastAsia="Calibri" w:hAnsi="Times New Roman" w:cs="Times New Roman"/>
          <w:b/>
          <w:bCs/>
          <w:sz w:val="24"/>
          <w:szCs w:val="24"/>
        </w:rPr>
      </w:pPr>
    </w:p>
    <w:p w14:paraId="79E98F2F" w14:textId="77777777" w:rsidR="003C6841" w:rsidRPr="00236F36" w:rsidRDefault="003C6841" w:rsidP="003C6841">
      <w:pPr>
        <w:pStyle w:val="box458625"/>
        <w:rPr>
          <w:b/>
        </w:rPr>
      </w:pPr>
      <w:r w:rsidRPr="00236F36">
        <w:rPr>
          <w:b/>
        </w:rPr>
        <w:t xml:space="preserve">III. </w:t>
      </w:r>
      <w:r w:rsidRPr="00236F36">
        <w:rPr>
          <w:b/>
        </w:rPr>
        <w:tab/>
        <w:t>OCJENA I IZVORI POTREBNIH SREDSTAVA ZA PROVOĐENJE ZAKONA</w:t>
      </w:r>
    </w:p>
    <w:p w14:paraId="1026E45B" w14:textId="77777777" w:rsidR="003C6841" w:rsidRPr="00236F36" w:rsidRDefault="003C6841" w:rsidP="009C1E25">
      <w:pPr>
        <w:spacing w:after="0" w:line="240" w:lineRule="auto"/>
        <w:jc w:val="both"/>
        <w:rPr>
          <w:rFonts w:ascii="Times New Roman" w:eastAsia="Calibri" w:hAnsi="Times New Roman" w:cs="Times New Roman"/>
          <w:sz w:val="24"/>
          <w:szCs w:val="24"/>
        </w:rPr>
      </w:pPr>
    </w:p>
    <w:p w14:paraId="3F133F37" w14:textId="77777777" w:rsidR="003C6841" w:rsidRPr="00236F36" w:rsidRDefault="003C6841" w:rsidP="009C1E25">
      <w:pPr>
        <w:spacing w:after="0" w:line="240" w:lineRule="auto"/>
        <w:ind w:firstLine="708"/>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Za provođ</w:t>
      </w:r>
      <w:r w:rsidR="00E9230C" w:rsidRPr="00236F36">
        <w:rPr>
          <w:rFonts w:ascii="Times New Roman" w:eastAsia="Calibri" w:hAnsi="Times New Roman" w:cs="Times New Roman"/>
          <w:sz w:val="24"/>
          <w:szCs w:val="24"/>
        </w:rPr>
        <w:t>enje ovoga Zakona nije potrebno osigurati dodatna sredstva u d</w:t>
      </w:r>
      <w:r w:rsidRPr="00236F36">
        <w:rPr>
          <w:rFonts w:ascii="Times New Roman" w:eastAsia="Calibri" w:hAnsi="Times New Roman" w:cs="Times New Roman"/>
          <w:sz w:val="24"/>
          <w:szCs w:val="24"/>
        </w:rPr>
        <w:t>ržavnom proračunu Republike Hrvatske.</w:t>
      </w:r>
    </w:p>
    <w:p w14:paraId="606CF7BF" w14:textId="77777777" w:rsidR="00286549" w:rsidRPr="00236F36" w:rsidRDefault="00286549" w:rsidP="009C1E25">
      <w:pPr>
        <w:spacing w:after="0" w:line="240" w:lineRule="auto"/>
        <w:jc w:val="both"/>
        <w:rPr>
          <w:rFonts w:ascii="Times New Roman" w:eastAsia="Calibri" w:hAnsi="Times New Roman" w:cs="Times New Roman"/>
          <w:sz w:val="24"/>
          <w:szCs w:val="24"/>
        </w:rPr>
      </w:pPr>
    </w:p>
    <w:p w14:paraId="4F694143" w14:textId="77777777" w:rsidR="00286549" w:rsidRPr="00236F36" w:rsidRDefault="00286549" w:rsidP="009C1E25">
      <w:pPr>
        <w:spacing w:after="0" w:line="240" w:lineRule="auto"/>
        <w:jc w:val="both"/>
        <w:rPr>
          <w:rFonts w:ascii="Times New Roman" w:eastAsia="Calibri" w:hAnsi="Times New Roman" w:cs="Times New Roman"/>
          <w:sz w:val="24"/>
          <w:szCs w:val="24"/>
        </w:rPr>
      </w:pPr>
    </w:p>
    <w:p w14:paraId="13F9903E" w14:textId="77777777" w:rsidR="00286549" w:rsidRPr="00236F36" w:rsidRDefault="00286549" w:rsidP="00286549">
      <w:pPr>
        <w:spacing w:after="0" w:line="240" w:lineRule="auto"/>
        <w:rPr>
          <w:rFonts w:ascii="Times New Roman" w:eastAsia="Calibri" w:hAnsi="Times New Roman" w:cs="Times New Roman"/>
          <w:b/>
          <w:sz w:val="24"/>
          <w:szCs w:val="24"/>
        </w:rPr>
      </w:pPr>
      <w:r w:rsidRPr="00236F36">
        <w:rPr>
          <w:rFonts w:ascii="Times New Roman" w:eastAsia="Calibri" w:hAnsi="Times New Roman" w:cs="Times New Roman"/>
          <w:b/>
          <w:sz w:val="24"/>
          <w:szCs w:val="24"/>
        </w:rPr>
        <w:t>IV.</w:t>
      </w:r>
      <w:r w:rsidRPr="00236F36">
        <w:rPr>
          <w:rFonts w:ascii="Times New Roman" w:eastAsia="Calibri" w:hAnsi="Times New Roman" w:cs="Times New Roman"/>
          <w:b/>
          <w:sz w:val="24"/>
          <w:szCs w:val="24"/>
        </w:rPr>
        <w:tab/>
        <w:t>PRIJEDLOG ZA DONOŠENJE ZAKONA PO HITNOM POSTUPKU</w:t>
      </w:r>
    </w:p>
    <w:p w14:paraId="681F5963" w14:textId="77777777" w:rsidR="00286549" w:rsidRPr="00236F36" w:rsidRDefault="00286549" w:rsidP="009C1E25">
      <w:pPr>
        <w:spacing w:after="0" w:line="240" w:lineRule="auto"/>
        <w:jc w:val="both"/>
        <w:rPr>
          <w:rFonts w:ascii="Times New Roman" w:eastAsia="Calibri" w:hAnsi="Times New Roman" w:cs="Times New Roman"/>
          <w:sz w:val="24"/>
          <w:szCs w:val="24"/>
        </w:rPr>
      </w:pPr>
    </w:p>
    <w:p w14:paraId="15B51404" w14:textId="77777777" w:rsidR="003C6841" w:rsidRPr="00236F36" w:rsidRDefault="003C6841" w:rsidP="001E5C4D">
      <w:pPr>
        <w:spacing w:after="0" w:line="240" w:lineRule="auto"/>
        <w:jc w:val="both"/>
        <w:rPr>
          <w:rFonts w:ascii="Times New Roman" w:eastAsia="Calibri" w:hAnsi="Times New Roman" w:cs="Times New Roman"/>
          <w:b/>
          <w:bCs/>
          <w:sz w:val="24"/>
          <w:szCs w:val="24"/>
        </w:rPr>
      </w:pPr>
    </w:p>
    <w:p w14:paraId="5ECDAA41" w14:textId="77777777" w:rsidR="000602F7" w:rsidRPr="00236F36" w:rsidRDefault="009F6372" w:rsidP="009C1E25">
      <w:pPr>
        <w:spacing w:after="0" w:line="240" w:lineRule="auto"/>
        <w:ind w:firstLine="708"/>
        <w:jc w:val="both"/>
        <w:rPr>
          <w:rFonts w:ascii="Times New Roman" w:hAnsi="Times New Roman" w:cs="Times New Roman"/>
          <w:sz w:val="24"/>
          <w:szCs w:val="24"/>
        </w:rPr>
      </w:pPr>
      <w:r w:rsidRPr="00236F36">
        <w:rPr>
          <w:rFonts w:ascii="Times New Roman" w:eastAsia="Calibri" w:hAnsi="Times New Roman" w:cs="Times New Roman"/>
          <w:bCs/>
          <w:sz w:val="24"/>
          <w:szCs w:val="24"/>
        </w:rPr>
        <w:t xml:space="preserve">Sukladno </w:t>
      </w:r>
      <w:r w:rsidRPr="00236F36">
        <w:rPr>
          <w:rFonts w:ascii="Times New Roman" w:hAnsi="Times New Roman" w:cs="Times New Roman"/>
          <w:sz w:val="24"/>
          <w:szCs w:val="24"/>
        </w:rPr>
        <w:t xml:space="preserve">odredbi članka 204. stavka 1. </w:t>
      </w:r>
      <w:r w:rsidRPr="00236F36">
        <w:rPr>
          <w:rFonts w:ascii="Times New Roman" w:hAnsi="Times New Roman" w:cs="Times New Roman"/>
          <w:sz w:val="24"/>
          <w:szCs w:val="24"/>
          <w:shd w:val="clear" w:color="auto" w:fill="FFFFFF"/>
        </w:rPr>
        <w:t>Poslovnika Hrvatskoga sabora (</w:t>
      </w:r>
      <w:r w:rsidR="007924E9" w:rsidRPr="00236F36">
        <w:rPr>
          <w:rFonts w:ascii="Times New Roman" w:hAnsi="Times New Roman" w:cs="Times New Roman"/>
          <w:sz w:val="24"/>
          <w:szCs w:val="24"/>
          <w:shd w:val="clear" w:color="auto" w:fill="FFFFFF"/>
        </w:rPr>
        <w:t>„</w:t>
      </w:r>
      <w:r w:rsidRPr="00236F36">
        <w:rPr>
          <w:rFonts w:ascii="Times New Roman" w:hAnsi="Times New Roman" w:cs="Times New Roman"/>
          <w:sz w:val="24"/>
          <w:szCs w:val="24"/>
          <w:shd w:val="clear" w:color="auto" w:fill="FFFFFF"/>
        </w:rPr>
        <w:t>Narodne novine</w:t>
      </w:r>
      <w:r w:rsidR="007924E9" w:rsidRPr="00236F36">
        <w:rPr>
          <w:rFonts w:ascii="Times New Roman" w:hAnsi="Times New Roman" w:cs="Times New Roman"/>
          <w:sz w:val="24"/>
          <w:szCs w:val="24"/>
          <w:shd w:val="clear" w:color="auto" w:fill="FFFFFF"/>
        </w:rPr>
        <w:t xml:space="preserve">“, br. 81/13., 113/16., 69/17., </w:t>
      </w:r>
      <w:r w:rsidRPr="00236F36">
        <w:rPr>
          <w:rFonts w:ascii="Times New Roman" w:hAnsi="Times New Roman" w:cs="Times New Roman"/>
          <w:sz w:val="24"/>
          <w:szCs w:val="24"/>
          <w:shd w:val="clear" w:color="auto" w:fill="FFFFFF"/>
        </w:rPr>
        <w:t>29/18</w:t>
      </w:r>
      <w:r w:rsidR="007924E9" w:rsidRPr="00236F36">
        <w:rPr>
          <w:rFonts w:ascii="Times New Roman" w:hAnsi="Times New Roman" w:cs="Times New Roman"/>
          <w:sz w:val="24"/>
          <w:szCs w:val="24"/>
          <w:shd w:val="clear" w:color="auto" w:fill="FFFFFF"/>
        </w:rPr>
        <w:t>., 53/20.</w:t>
      </w:r>
      <w:r w:rsidR="001655F6" w:rsidRPr="00236F36">
        <w:rPr>
          <w:rFonts w:ascii="Times New Roman" w:hAnsi="Times New Roman" w:cs="Times New Roman"/>
          <w:sz w:val="24"/>
          <w:szCs w:val="24"/>
          <w:shd w:val="clear" w:color="auto" w:fill="FFFFFF"/>
        </w:rPr>
        <w:t>, 119/20. – Odluka Ustavnog suda Republike Hrvatske</w:t>
      </w:r>
      <w:r w:rsidR="007924E9" w:rsidRPr="00236F36">
        <w:rPr>
          <w:rFonts w:ascii="Times New Roman" w:hAnsi="Times New Roman" w:cs="Times New Roman"/>
          <w:sz w:val="24"/>
          <w:szCs w:val="24"/>
          <w:shd w:val="clear" w:color="auto" w:fill="FFFFFF"/>
        </w:rPr>
        <w:t xml:space="preserve"> i 123/20.</w:t>
      </w:r>
      <w:r w:rsidRPr="00236F36">
        <w:rPr>
          <w:rFonts w:ascii="Times New Roman" w:hAnsi="Times New Roman" w:cs="Times New Roman"/>
          <w:sz w:val="24"/>
          <w:szCs w:val="24"/>
          <w:shd w:val="clear" w:color="auto" w:fill="FFFFFF"/>
        </w:rPr>
        <w:t xml:space="preserve">) </w:t>
      </w:r>
      <w:r w:rsidRPr="00236F36">
        <w:rPr>
          <w:rFonts w:ascii="Times New Roman" w:hAnsi="Times New Roman" w:cs="Times New Roman"/>
          <w:sz w:val="24"/>
          <w:szCs w:val="24"/>
        </w:rPr>
        <w:t>zakon se može donijeti po hitnom postupku, kada to zahtijevaju osobito opravdani razlozi, koji u prijedlogu moraju biti posebno obrazloženi.</w:t>
      </w:r>
      <w:r w:rsidR="006725EB" w:rsidRPr="00236F36">
        <w:rPr>
          <w:rFonts w:ascii="Times New Roman" w:hAnsi="Times New Roman" w:cs="Times New Roman"/>
          <w:sz w:val="24"/>
          <w:szCs w:val="24"/>
        </w:rPr>
        <w:t xml:space="preserve"> Predlaže se donošenje ovoga Zakona po hitnom postupku </w:t>
      </w:r>
      <w:r w:rsidR="00F30D1F" w:rsidRPr="00236F36">
        <w:rPr>
          <w:rFonts w:ascii="Times New Roman" w:hAnsi="Times New Roman" w:cs="Times New Roman"/>
          <w:sz w:val="24"/>
          <w:szCs w:val="24"/>
        </w:rPr>
        <w:t xml:space="preserve">radi otklanjanja prepreka </w:t>
      </w:r>
      <w:r w:rsidR="0033498D" w:rsidRPr="00236F36">
        <w:rPr>
          <w:rFonts w:ascii="Times New Roman" w:hAnsi="Times New Roman" w:cs="Times New Roman"/>
          <w:sz w:val="24"/>
          <w:szCs w:val="24"/>
        </w:rPr>
        <w:t xml:space="preserve">koje ograničavajuće djeluju na veće korištenje </w:t>
      </w:r>
      <w:r w:rsidR="00F30D1F" w:rsidRPr="00236F36">
        <w:rPr>
          <w:rFonts w:ascii="Times New Roman" w:hAnsi="Times New Roman" w:cs="Times New Roman"/>
          <w:sz w:val="24"/>
          <w:szCs w:val="24"/>
        </w:rPr>
        <w:t>obnovljivih izvora energije</w:t>
      </w:r>
      <w:r w:rsidR="001E0AA9" w:rsidRPr="00236F36">
        <w:rPr>
          <w:rFonts w:ascii="Times New Roman" w:hAnsi="Times New Roman" w:cs="Times New Roman"/>
          <w:sz w:val="24"/>
          <w:szCs w:val="24"/>
        </w:rPr>
        <w:t xml:space="preserve"> za kategoriju kućanstvo</w:t>
      </w:r>
      <w:r w:rsidR="00FD2DB9" w:rsidRPr="00236F36">
        <w:rPr>
          <w:rFonts w:ascii="Times New Roman" w:hAnsi="Times New Roman" w:cs="Times New Roman"/>
          <w:sz w:val="24"/>
          <w:szCs w:val="24"/>
        </w:rPr>
        <w:t>.</w:t>
      </w:r>
      <w:r w:rsidR="00F30D1F" w:rsidRPr="00236F36">
        <w:rPr>
          <w:rFonts w:ascii="Times New Roman" w:hAnsi="Times New Roman" w:cs="Times New Roman"/>
          <w:sz w:val="24"/>
          <w:szCs w:val="24"/>
        </w:rPr>
        <w:t xml:space="preserve"> </w:t>
      </w:r>
    </w:p>
    <w:p w14:paraId="1309606C" w14:textId="77777777" w:rsidR="00210ED7" w:rsidRPr="00236F36" w:rsidRDefault="00210ED7" w:rsidP="001E5C4D">
      <w:pPr>
        <w:spacing w:after="0" w:line="240" w:lineRule="auto"/>
        <w:jc w:val="both"/>
        <w:rPr>
          <w:rFonts w:ascii="Times New Roman" w:hAnsi="Times New Roman" w:cs="Times New Roman"/>
          <w:sz w:val="24"/>
          <w:szCs w:val="24"/>
        </w:rPr>
      </w:pPr>
    </w:p>
    <w:p w14:paraId="69C4DCC8" w14:textId="77777777" w:rsidR="00210ED7" w:rsidRPr="00236F36" w:rsidRDefault="00850D08" w:rsidP="009C1E25">
      <w:pPr>
        <w:spacing w:after="0" w:line="240" w:lineRule="auto"/>
        <w:jc w:val="center"/>
        <w:rPr>
          <w:rFonts w:ascii="Times New Roman" w:hAnsi="Times New Roman" w:cs="Times New Roman"/>
          <w:b/>
          <w:sz w:val="24"/>
          <w:szCs w:val="24"/>
        </w:rPr>
      </w:pPr>
      <w:r w:rsidRPr="00236F36">
        <w:rPr>
          <w:rFonts w:ascii="Times New Roman" w:hAnsi="Times New Roman" w:cs="Times New Roman"/>
          <w:b/>
          <w:sz w:val="24"/>
          <w:szCs w:val="24"/>
        </w:rPr>
        <w:lastRenderedPageBreak/>
        <w:t>KO</w:t>
      </w:r>
      <w:r w:rsidR="00AB3021" w:rsidRPr="00236F36">
        <w:rPr>
          <w:rFonts w:ascii="Times New Roman" w:hAnsi="Times New Roman" w:cs="Times New Roman"/>
          <w:b/>
          <w:sz w:val="24"/>
          <w:szCs w:val="24"/>
        </w:rPr>
        <w:t>NAČNI PRIJEDLOG ZAKONA O IZMJENAMA</w:t>
      </w:r>
      <w:r w:rsidR="00855F2C" w:rsidRPr="00236F36">
        <w:rPr>
          <w:rFonts w:ascii="Times New Roman" w:hAnsi="Times New Roman" w:cs="Times New Roman"/>
          <w:b/>
          <w:sz w:val="24"/>
          <w:szCs w:val="24"/>
        </w:rPr>
        <w:t xml:space="preserve"> I DOPUNAMA</w:t>
      </w:r>
      <w:r w:rsidRPr="00236F36">
        <w:rPr>
          <w:rFonts w:ascii="Times New Roman" w:hAnsi="Times New Roman" w:cs="Times New Roman"/>
          <w:b/>
          <w:sz w:val="24"/>
          <w:szCs w:val="24"/>
        </w:rPr>
        <w:t xml:space="preserve"> </w:t>
      </w:r>
      <w:r w:rsidR="00FF4424" w:rsidRPr="00236F36">
        <w:rPr>
          <w:rFonts w:ascii="Times New Roman" w:hAnsi="Times New Roman" w:cs="Times New Roman"/>
          <w:b/>
          <w:sz w:val="24"/>
          <w:szCs w:val="24"/>
        </w:rPr>
        <w:t>ZAKONA O OBNOVLJIVIM IZVORIMA ENERGIJE I VISOKOUČINKOVITOJ KOGENERACIJI</w:t>
      </w:r>
    </w:p>
    <w:p w14:paraId="4056E4C9" w14:textId="77777777" w:rsidR="00140961" w:rsidRPr="00236F36" w:rsidRDefault="00140961" w:rsidP="009C1E25">
      <w:pPr>
        <w:spacing w:after="0" w:line="240" w:lineRule="auto"/>
        <w:jc w:val="center"/>
        <w:rPr>
          <w:rFonts w:ascii="Times New Roman" w:hAnsi="Times New Roman" w:cs="Times New Roman"/>
          <w:b/>
          <w:sz w:val="24"/>
          <w:szCs w:val="24"/>
        </w:rPr>
      </w:pPr>
    </w:p>
    <w:p w14:paraId="6093BDB9" w14:textId="77777777" w:rsidR="00210ED7" w:rsidRPr="00236F36" w:rsidRDefault="00210ED7" w:rsidP="001E5C4D">
      <w:pPr>
        <w:spacing w:after="0" w:line="240" w:lineRule="auto"/>
        <w:jc w:val="both"/>
        <w:rPr>
          <w:rFonts w:ascii="Times New Roman" w:eastAsia="Calibri" w:hAnsi="Times New Roman" w:cs="Times New Roman"/>
          <w:bCs/>
          <w:sz w:val="24"/>
          <w:szCs w:val="24"/>
        </w:rPr>
      </w:pPr>
    </w:p>
    <w:p w14:paraId="1EE23FB8" w14:textId="77777777" w:rsidR="001956C1" w:rsidRPr="00236F36" w:rsidRDefault="001956C1" w:rsidP="001956C1">
      <w:pPr>
        <w:spacing w:after="0" w:line="240" w:lineRule="auto"/>
        <w:jc w:val="center"/>
        <w:rPr>
          <w:rFonts w:ascii="Times New Roman" w:eastAsia="Calibri" w:hAnsi="Times New Roman" w:cs="Times New Roman"/>
          <w:sz w:val="24"/>
          <w:szCs w:val="24"/>
        </w:rPr>
      </w:pPr>
      <w:r w:rsidRPr="00236F36">
        <w:rPr>
          <w:rFonts w:ascii="Times New Roman" w:eastAsia="Calibri" w:hAnsi="Times New Roman" w:cs="Times New Roman"/>
          <w:b/>
          <w:sz w:val="24"/>
          <w:szCs w:val="24"/>
        </w:rPr>
        <w:t>Članak 1.</w:t>
      </w:r>
    </w:p>
    <w:p w14:paraId="68B343B1" w14:textId="77777777" w:rsidR="006C5B0B" w:rsidRPr="00236F36" w:rsidRDefault="006C5B0B" w:rsidP="009C1E25">
      <w:pPr>
        <w:spacing w:before="100" w:beforeAutospacing="1" w:after="0" w:afterAutospacing="1" w:line="240" w:lineRule="auto"/>
        <w:ind w:firstLine="708"/>
        <w:jc w:val="both"/>
        <w:rPr>
          <w:rFonts w:ascii="Times New Roman" w:eastAsia="Times New Roman" w:hAnsi="Times New Roman" w:cs="Times New Roman"/>
          <w:sz w:val="24"/>
          <w:szCs w:val="24"/>
          <w:lang w:eastAsia="hr-HR"/>
        </w:rPr>
      </w:pPr>
      <w:r w:rsidRPr="00236F36">
        <w:rPr>
          <w:rFonts w:ascii="Times New Roman" w:eastAsia="Times New Roman" w:hAnsi="Times New Roman" w:cs="Times New Roman"/>
          <w:sz w:val="24"/>
          <w:szCs w:val="24"/>
          <w:lang w:eastAsia="hr-HR"/>
        </w:rPr>
        <w:t xml:space="preserve">U Zakonu o obnovljivim izvorima energije i visokoučinkovitoj kogeneraciji („Narodne novine“, broj 138/21.) u članku 4. stavku 1. točki 24. iza riječi: </w:t>
      </w:r>
      <w:r w:rsidR="003B580F" w:rsidRPr="00236F36">
        <w:rPr>
          <w:rFonts w:ascii="Times New Roman" w:eastAsia="Times New Roman" w:hAnsi="Times New Roman" w:cs="Times New Roman"/>
          <w:sz w:val="24"/>
          <w:szCs w:val="24"/>
          <w:lang w:eastAsia="hr-HR"/>
        </w:rPr>
        <w:t>„ugovor“ zarez i riječi: „pod uvjetom da je unutar kalendarske godine količina električne energije koju je predao u mrežu manja ili jednaka preuzetoj električnoj energiji“ brišu se.</w:t>
      </w:r>
    </w:p>
    <w:p w14:paraId="4038D2F0" w14:textId="77777777" w:rsidR="0016659A" w:rsidRPr="00236F36" w:rsidRDefault="0016659A" w:rsidP="009C1E25">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Članak 2.</w:t>
      </w:r>
    </w:p>
    <w:p w14:paraId="5F0121C5" w14:textId="77777777" w:rsidR="00BA4D37" w:rsidRPr="00236F36" w:rsidRDefault="00BA4D37" w:rsidP="009C1E25">
      <w:pPr>
        <w:spacing w:after="0" w:line="240" w:lineRule="auto"/>
        <w:jc w:val="center"/>
        <w:rPr>
          <w:rFonts w:ascii="Times New Roman" w:eastAsia="Calibri" w:hAnsi="Times New Roman" w:cs="Times New Roman"/>
          <w:b/>
          <w:sz w:val="24"/>
          <w:szCs w:val="24"/>
        </w:rPr>
      </w:pPr>
    </w:p>
    <w:p w14:paraId="49796193" w14:textId="77777777" w:rsidR="00BA4D37" w:rsidRPr="00236F36" w:rsidRDefault="00BA4D37" w:rsidP="009C1E25">
      <w:pPr>
        <w:spacing w:after="0" w:line="240" w:lineRule="auto"/>
        <w:rPr>
          <w:rFonts w:ascii="Times New Roman" w:eastAsia="Calibri" w:hAnsi="Times New Roman" w:cs="Times New Roman"/>
          <w:sz w:val="24"/>
          <w:szCs w:val="24"/>
        </w:rPr>
      </w:pPr>
      <w:r w:rsidRPr="00236F36">
        <w:rPr>
          <w:rFonts w:ascii="Times New Roman" w:eastAsia="Calibri" w:hAnsi="Times New Roman" w:cs="Times New Roman"/>
          <w:b/>
          <w:sz w:val="24"/>
          <w:szCs w:val="24"/>
        </w:rPr>
        <w:tab/>
      </w:r>
      <w:r w:rsidR="00EE4868" w:rsidRPr="00236F36">
        <w:rPr>
          <w:rFonts w:ascii="Times New Roman" w:eastAsia="Calibri" w:hAnsi="Times New Roman" w:cs="Times New Roman"/>
          <w:sz w:val="24"/>
          <w:szCs w:val="24"/>
        </w:rPr>
        <w:t>Iza članka 5. dodaje</w:t>
      </w:r>
      <w:r w:rsidRPr="00236F36">
        <w:rPr>
          <w:rFonts w:ascii="Times New Roman" w:eastAsia="Calibri" w:hAnsi="Times New Roman" w:cs="Times New Roman"/>
          <w:sz w:val="24"/>
          <w:szCs w:val="24"/>
        </w:rPr>
        <w:t xml:space="preserve"> </w:t>
      </w:r>
      <w:r w:rsidR="00A14527" w:rsidRPr="00236F36">
        <w:rPr>
          <w:rFonts w:ascii="Times New Roman" w:eastAsia="Calibri" w:hAnsi="Times New Roman" w:cs="Times New Roman"/>
          <w:sz w:val="24"/>
          <w:szCs w:val="24"/>
        </w:rPr>
        <w:t>se naslov iznad članka i članak</w:t>
      </w:r>
      <w:r w:rsidRPr="00236F36">
        <w:rPr>
          <w:rFonts w:ascii="Times New Roman" w:eastAsia="Calibri" w:hAnsi="Times New Roman" w:cs="Times New Roman"/>
          <w:sz w:val="24"/>
          <w:szCs w:val="24"/>
        </w:rPr>
        <w:t xml:space="preserve"> 5.a koj</w:t>
      </w:r>
      <w:r w:rsidR="006904C5" w:rsidRPr="00236F36">
        <w:rPr>
          <w:rFonts w:ascii="Times New Roman" w:eastAsia="Calibri" w:hAnsi="Times New Roman" w:cs="Times New Roman"/>
          <w:sz w:val="24"/>
          <w:szCs w:val="24"/>
        </w:rPr>
        <w:t>i glase</w:t>
      </w:r>
      <w:r w:rsidRPr="00236F36">
        <w:rPr>
          <w:rFonts w:ascii="Times New Roman" w:eastAsia="Calibri" w:hAnsi="Times New Roman" w:cs="Times New Roman"/>
          <w:sz w:val="24"/>
          <w:szCs w:val="24"/>
        </w:rPr>
        <w:t>:</w:t>
      </w:r>
    </w:p>
    <w:p w14:paraId="50A12A87" w14:textId="77777777" w:rsidR="006904C5" w:rsidRPr="00236F36" w:rsidRDefault="006904C5" w:rsidP="009C1E25">
      <w:pPr>
        <w:spacing w:after="0" w:line="240" w:lineRule="auto"/>
        <w:rPr>
          <w:rFonts w:ascii="Times New Roman" w:eastAsia="Calibri" w:hAnsi="Times New Roman" w:cs="Times New Roman"/>
          <w:sz w:val="24"/>
          <w:szCs w:val="24"/>
        </w:rPr>
      </w:pPr>
    </w:p>
    <w:p w14:paraId="51E96CFC" w14:textId="77777777" w:rsidR="006904C5" w:rsidRDefault="006904C5" w:rsidP="009C1E25">
      <w:pPr>
        <w:spacing w:after="0" w:line="240" w:lineRule="auto"/>
        <w:jc w:val="center"/>
        <w:rPr>
          <w:rFonts w:ascii="Times New Roman" w:eastAsia="Calibri" w:hAnsi="Times New Roman" w:cs="Times New Roman"/>
          <w:sz w:val="24"/>
          <w:szCs w:val="24"/>
        </w:rPr>
      </w:pPr>
      <w:r w:rsidRPr="00236F36">
        <w:rPr>
          <w:rFonts w:ascii="Times New Roman" w:eastAsia="Calibri" w:hAnsi="Times New Roman" w:cs="Times New Roman"/>
          <w:sz w:val="24"/>
          <w:szCs w:val="24"/>
        </w:rPr>
        <w:t>„Energetska djelatnost</w:t>
      </w:r>
    </w:p>
    <w:p w14:paraId="0306E7A0" w14:textId="77777777" w:rsidR="005335C1" w:rsidRPr="00236F36" w:rsidRDefault="005335C1" w:rsidP="009C1E25">
      <w:pPr>
        <w:spacing w:after="0" w:line="240" w:lineRule="auto"/>
        <w:jc w:val="center"/>
        <w:rPr>
          <w:rFonts w:ascii="Times New Roman" w:eastAsia="Calibri" w:hAnsi="Times New Roman" w:cs="Times New Roman"/>
          <w:sz w:val="24"/>
          <w:szCs w:val="24"/>
        </w:rPr>
      </w:pPr>
    </w:p>
    <w:p w14:paraId="3AF0A411" w14:textId="77777777" w:rsidR="006904C5" w:rsidRPr="00236F36" w:rsidRDefault="006904C5" w:rsidP="009C1E25">
      <w:pPr>
        <w:spacing w:after="0" w:line="240" w:lineRule="auto"/>
        <w:jc w:val="center"/>
        <w:rPr>
          <w:rFonts w:ascii="Times New Roman" w:eastAsia="Calibri" w:hAnsi="Times New Roman" w:cs="Times New Roman"/>
          <w:sz w:val="24"/>
          <w:szCs w:val="24"/>
        </w:rPr>
      </w:pPr>
      <w:r w:rsidRPr="00236F36">
        <w:rPr>
          <w:rFonts w:ascii="Times New Roman" w:eastAsia="Calibri" w:hAnsi="Times New Roman" w:cs="Times New Roman"/>
          <w:sz w:val="24"/>
          <w:szCs w:val="24"/>
        </w:rPr>
        <w:t>Članak 5.a</w:t>
      </w:r>
    </w:p>
    <w:p w14:paraId="3CD2E9D5" w14:textId="77777777" w:rsidR="006904C5" w:rsidRPr="00236F36" w:rsidRDefault="006904C5" w:rsidP="009C1E25">
      <w:pPr>
        <w:spacing w:after="0" w:line="240" w:lineRule="auto"/>
        <w:jc w:val="center"/>
        <w:rPr>
          <w:rFonts w:ascii="Times New Roman" w:eastAsia="Calibri" w:hAnsi="Times New Roman" w:cs="Times New Roman"/>
          <w:sz w:val="24"/>
          <w:szCs w:val="24"/>
        </w:rPr>
      </w:pPr>
    </w:p>
    <w:p w14:paraId="02617011" w14:textId="77777777" w:rsidR="006904C5" w:rsidRPr="00236F36" w:rsidRDefault="008810F8" w:rsidP="009C1E25">
      <w:pPr>
        <w:spacing w:after="0" w:line="240" w:lineRule="auto"/>
        <w:ind w:firstLine="708"/>
        <w:rPr>
          <w:rFonts w:ascii="Times New Roman" w:eastAsia="Calibri" w:hAnsi="Times New Roman" w:cs="Times New Roman"/>
          <w:sz w:val="24"/>
          <w:szCs w:val="24"/>
        </w:rPr>
      </w:pPr>
      <w:r w:rsidRPr="00236F36">
        <w:rPr>
          <w:rFonts w:ascii="Times New Roman" w:eastAsia="Calibri" w:hAnsi="Times New Roman" w:cs="Times New Roman"/>
          <w:sz w:val="24"/>
          <w:szCs w:val="24"/>
        </w:rPr>
        <w:t xml:space="preserve">(1) </w:t>
      </w:r>
      <w:r w:rsidR="00ED5F63" w:rsidRPr="00236F36">
        <w:rPr>
          <w:rFonts w:ascii="Times New Roman" w:eastAsia="Calibri" w:hAnsi="Times New Roman" w:cs="Times New Roman"/>
          <w:sz w:val="24"/>
          <w:szCs w:val="24"/>
        </w:rPr>
        <w:t>Energetska djelatnost</w:t>
      </w:r>
      <w:r w:rsidR="008461C3" w:rsidRPr="00236F36">
        <w:rPr>
          <w:rFonts w:ascii="Times New Roman" w:eastAsia="Calibri" w:hAnsi="Times New Roman" w:cs="Times New Roman"/>
          <w:sz w:val="24"/>
          <w:szCs w:val="24"/>
        </w:rPr>
        <w:t xml:space="preserve"> u smislu ovoga Zakona j</w:t>
      </w:r>
      <w:r w:rsidRPr="00236F36">
        <w:rPr>
          <w:rFonts w:ascii="Times New Roman" w:eastAsia="Calibri" w:hAnsi="Times New Roman" w:cs="Times New Roman"/>
          <w:sz w:val="24"/>
          <w:szCs w:val="24"/>
        </w:rPr>
        <w:t>e zajednica obnovljive energije</w:t>
      </w:r>
      <w:r w:rsidR="008461C3" w:rsidRPr="00236F36">
        <w:rPr>
          <w:rFonts w:ascii="Times New Roman" w:eastAsia="Calibri" w:hAnsi="Times New Roman" w:cs="Times New Roman"/>
          <w:sz w:val="24"/>
          <w:szCs w:val="24"/>
        </w:rPr>
        <w:t>.</w:t>
      </w:r>
    </w:p>
    <w:p w14:paraId="6F14EDED" w14:textId="77777777" w:rsidR="008810F8" w:rsidRPr="00236F36" w:rsidRDefault="008810F8" w:rsidP="009C1E25">
      <w:pPr>
        <w:spacing w:after="0" w:line="240" w:lineRule="auto"/>
        <w:ind w:firstLine="708"/>
        <w:rPr>
          <w:rFonts w:ascii="Times New Roman" w:eastAsia="Calibri" w:hAnsi="Times New Roman" w:cs="Times New Roman"/>
          <w:sz w:val="24"/>
          <w:szCs w:val="24"/>
        </w:rPr>
      </w:pPr>
    </w:p>
    <w:p w14:paraId="10F88E52" w14:textId="77777777" w:rsidR="008810F8" w:rsidRPr="00236F36" w:rsidRDefault="008810F8" w:rsidP="009C1E25">
      <w:pPr>
        <w:spacing w:after="0" w:line="240" w:lineRule="auto"/>
        <w:ind w:firstLine="708"/>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 xml:space="preserve">(2) </w:t>
      </w:r>
      <w:r w:rsidRPr="00236F36">
        <w:rPr>
          <w:color w:val="231F20"/>
          <w:shd w:val="clear" w:color="auto" w:fill="FFFFFF"/>
        </w:rPr>
        <w:t xml:space="preserve"> </w:t>
      </w:r>
      <w:r w:rsidRPr="00236F36">
        <w:rPr>
          <w:rFonts w:ascii="Times New Roman" w:eastAsia="Calibri" w:hAnsi="Times New Roman" w:cs="Times New Roman"/>
          <w:sz w:val="24"/>
          <w:szCs w:val="24"/>
        </w:rPr>
        <w:t>Pravne i fizi</w:t>
      </w:r>
      <w:r w:rsidR="00ED5F63" w:rsidRPr="00236F36">
        <w:rPr>
          <w:rFonts w:ascii="Times New Roman" w:eastAsia="Calibri" w:hAnsi="Times New Roman" w:cs="Times New Roman"/>
          <w:sz w:val="24"/>
          <w:szCs w:val="24"/>
        </w:rPr>
        <w:t xml:space="preserve">čke osobe mogu obavljati energetsku djelatnost </w:t>
      </w:r>
      <w:r w:rsidRPr="00236F36">
        <w:rPr>
          <w:rFonts w:ascii="Times New Roman" w:eastAsia="Calibri" w:hAnsi="Times New Roman" w:cs="Times New Roman"/>
          <w:sz w:val="24"/>
          <w:szCs w:val="24"/>
        </w:rPr>
        <w:t>samo na temelju rješenja kojim se dozvoljava obavljanje te djelatnosti sukladno zakonu kojim se uređuje energetski sektor, osim ako drukčije nije propisano ovim Zakonom.</w:t>
      </w:r>
      <w:r w:rsidR="00ED5F63" w:rsidRPr="00236F36">
        <w:rPr>
          <w:rFonts w:ascii="Times New Roman" w:eastAsia="Calibri" w:hAnsi="Times New Roman" w:cs="Times New Roman"/>
          <w:sz w:val="24"/>
          <w:szCs w:val="24"/>
        </w:rPr>
        <w:t>“.</w:t>
      </w:r>
    </w:p>
    <w:p w14:paraId="2A789584" w14:textId="77777777" w:rsidR="00BA4D37" w:rsidRPr="00236F36" w:rsidRDefault="00BA4D37" w:rsidP="009C1E25">
      <w:pPr>
        <w:spacing w:after="0" w:line="240" w:lineRule="auto"/>
        <w:rPr>
          <w:rFonts w:ascii="Times New Roman" w:eastAsia="Calibri" w:hAnsi="Times New Roman" w:cs="Times New Roman"/>
          <w:sz w:val="24"/>
          <w:szCs w:val="24"/>
        </w:rPr>
      </w:pPr>
    </w:p>
    <w:p w14:paraId="6F0CA57E" w14:textId="77777777" w:rsidR="008F29DE" w:rsidRPr="00236F36" w:rsidRDefault="008F29DE" w:rsidP="009C1E25">
      <w:pPr>
        <w:spacing w:after="0" w:line="240" w:lineRule="auto"/>
        <w:jc w:val="center"/>
        <w:rPr>
          <w:rFonts w:ascii="Times New Roman" w:eastAsia="Calibri" w:hAnsi="Times New Roman" w:cs="Times New Roman"/>
          <w:b/>
          <w:sz w:val="24"/>
          <w:szCs w:val="24"/>
        </w:rPr>
      </w:pPr>
    </w:p>
    <w:p w14:paraId="5335C9FC" w14:textId="77777777" w:rsidR="008F29DE" w:rsidRPr="00236F36" w:rsidRDefault="008F29DE" w:rsidP="009C1E25">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Članak 3.</w:t>
      </w:r>
    </w:p>
    <w:p w14:paraId="5192A216" w14:textId="77777777" w:rsidR="008E2C39" w:rsidRPr="00236F36" w:rsidRDefault="008E2C39" w:rsidP="008E2C39">
      <w:pPr>
        <w:spacing w:after="0" w:line="240" w:lineRule="auto"/>
        <w:jc w:val="center"/>
        <w:rPr>
          <w:rFonts w:ascii="Times New Roman" w:eastAsia="Calibri" w:hAnsi="Times New Roman" w:cs="Times New Roman"/>
          <w:b/>
          <w:sz w:val="24"/>
          <w:szCs w:val="24"/>
        </w:rPr>
      </w:pPr>
    </w:p>
    <w:p w14:paraId="01610228" w14:textId="77777777" w:rsidR="000A01B9" w:rsidRPr="00236F36" w:rsidRDefault="000A01B9" w:rsidP="008E2C39">
      <w:pPr>
        <w:pStyle w:val="box469047"/>
        <w:shd w:val="clear" w:color="auto" w:fill="FFFFFF"/>
        <w:spacing w:before="0" w:beforeAutospacing="0" w:after="48" w:afterAutospacing="0"/>
        <w:ind w:firstLine="408"/>
        <w:jc w:val="both"/>
        <w:textAlignment w:val="baseline"/>
        <w:rPr>
          <w:color w:val="231F20"/>
        </w:rPr>
      </w:pPr>
      <w:r w:rsidRPr="00236F36">
        <w:rPr>
          <w:color w:val="231F20"/>
        </w:rPr>
        <w:tab/>
        <w:t>Članak 51. mijenja se i glasi:</w:t>
      </w:r>
    </w:p>
    <w:p w14:paraId="019C7C0C" w14:textId="77777777" w:rsidR="000A01B9" w:rsidRPr="00236F36" w:rsidRDefault="000A01B9" w:rsidP="008E2C39">
      <w:pPr>
        <w:pStyle w:val="box469047"/>
        <w:shd w:val="clear" w:color="auto" w:fill="FFFFFF"/>
        <w:spacing w:before="0" w:beforeAutospacing="0" w:after="48" w:afterAutospacing="0"/>
        <w:ind w:firstLine="408"/>
        <w:jc w:val="both"/>
        <w:textAlignment w:val="baseline"/>
        <w:rPr>
          <w:color w:val="231F20"/>
        </w:rPr>
      </w:pPr>
    </w:p>
    <w:p w14:paraId="6B4F7EB9" w14:textId="77777777" w:rsidR="008E2C39" w:rsidRPr="00236F36" w:rsidRDefault="000A01B9" w:rsidP="000A01B9">
      <w:pPr>
        <w:pStyle w:val="box469047"/>
        <w:shd w:val="clear" w:color="auto" w:fill="FFFFFF"/>
        <w:spacing w:before="0" w:beforeAutospacing="0" w:after="48" w:afterAutospacing="0"/>
        <w:ind w:firstLine="567"/>
        <w:jc w:val="both"/>
        <w:textAlignment w:val="baseline"/>
        <w:rPr>
          <w:color w:val="231F20"/>
        </w:rPr>
      </w:pPr>
      <w:r w:rsidRPr="00236F36">
        <w:rPr>
          <w:color w:val="231F20"/>
        </w:rPr>
        <w:t xml:space="preserve"> </w:t>
      </w:r>
      <w:r w:rsidR="00DE6A1E" w:rsidRPr="00236F36">
        <w:rPr>
          <w:color w:val="231F20"/>
        </w:rPr>
        <w:t>„</w:t>
      </w:r>
      <w:r w:rsidR="008E2C39" w:rsidRPr="00236F36">
        <w:rPr>
          <w:color w:val="231F20"/>
        </w:rPr>
        <w:t>(1) Opskrbljivači električne energije dužni su preuzimati viškove električne energije od krajnjih kupaca s vlastitom proizvodnjom električne energije ili korisnika postrojenja za samoopskrbu koji kumulativno zadovoljavaju sljedeće uvjete:</w:t>
      </w:r>
    </w:p>
    <w:p w14:paraId="63BD648B"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1. imaju status povlaštenog proizvođača električne energije iz članka 37. ovoga Zakona</w:t>
      </w:r>
    </w:p>
    <w:p w14:paraId="73C71836"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2. da su ostvarili pravo na trajno priključenje na elektroenergetsku mrežu, za proizvodna postrojenja koja se smatraju jednostavnim građevinama</w:t>
      </w:r>
    </w:p>
    <w:p w14:paraId="37F8C927"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3. ukupna priključna snaga svih proizvodnih postrojenja na jednom obračunskom mjernom mjestu ili više mjernih mjesta </w:t>
      </w:r>
      <w:r w:rsidR="0089239A">
        <w:rPr>
          <w:color w:val="231F20"/>
        </w:rPr>
        <w:t>u</w:t>
      </w:r>
      <w:r w:rsidRPr="00236F36">
        <w:rPr>
          <w:color w:val="231F20"/>
        </w:rPr>
        <w:t xml:space="preserve"> višestambenoj zgradi ili zajednici obnovljivih izvora energije u slučaju više obračunskih mjernih mjesta ne prelazi 500 kW</w:t>
      </w:r>
    </w:p>
    <w:p w14:paraId="5E49A89F" w14:textId="77777777" w:rsidR="00820BE6" w:rsidRDefault="00820BE6" w:rsidP="00820BE6">
      <w:pPr>
        <w:pStyle w:val="box469047"/>
        <w:shd w:val="clear" w:color="auto" w:fill="FFFFFF"/>
        <w:spacing w:before="0" w:beforeAutospacing="0" w:after="180" w:afterAutospacing="0"/>
        <w:ind w:firstLine="709"/>
        <w:jc w:val="both"/>
        <w:textAlignment w:val="baseline"/>
        <w:rPr>
          <w:color w:val="231F20"/>
        </w:rPr>
      </w:pPr>
      <w:r>
        <w:rPr>
          <w:color w:val="231F20"/>
        </w:rPr>
        <w:t>4. krajnji kupac koji ima priključnu snagu manju od 20 kW može instalirati proizvodno postrojenje kao kupac s vlastitom proizvodnjom ili korisnik postrojenja za samoopskrbu najviše do snage 20 kW</w:t>
      </w:r>
    </w:p>
    <w:p w14:paraId="4AD6B23B" w14:textId="77777777" w:rsidR="00747077" w:rsidRPr="00236F36" w:rsidRDefault="00820BE6" w:rsidP="00820BE6">
      <w:pPr>
        <w:pStyle w:val="box469047"/>
        <w:shd w:val="clear" w:color="auto" w:fill="FFFFFF"/>
        <w:spacing w:before="0" w:beforeAutospacing="0" w:after="48" w:afterAutospacing="0"/>
        <w:ind w:firstLine="709"/>
        <w:jc w:val="both"/>
        <w:textAlignment w:val="baseline"/>
        <w:rPr>
          <w:color w:val="231F20"/>
        </w:rPr>
      </w:pPr>
      <w:r>
        <w:rPr>
          <w:color w:val="231F20"/>
        </w:rPr>
        <w:t>5. krajnji kupac koji ima priključnu snagu veću od 20 kW može instalirati proizvodno postrojenje kao kupac s vlastitom proizvodnjom ili korisnik postrojenja za samoopskrbu najviše do snage svojeg priključka.</w:t>
      </w:r>
    </w:p>
    <w:p w14:paraId="29804C70" w14:textId="77777777" w:rsidR="008E2C39" w:rsidRPr="00236F36" w:rsidRDefault="00820BE6" w:rsidP="000A01B9">
      <w:pPr>
        <w:pStyle w:val="box469047"/>
        <w:shd w:val="clear" w:color="auto" w:fill="FFFFFF"/>
        <w:spacing w:before="0" w:beforeAutospacing="0" w:after="48" w:afterAutospacing="0"/>
        <w:ind w:firstLine="709"/>
        <w:jc w:val="both"/>
        <w:textAlignment w:val="baseline"/>
        <w:rPr>
          <w:color w:val="231F20"/>
        </w:rPr>
      </w:pPr>
      <w:r w:rsidRPr="00D00BFE">
        <w:rPr>
          <w:color w:val="231F20"/>
        </w:rPr>
        <w:t>6</w:t>
      </w:r>
      <w:r w:rsidR="008E2C39" w:rsidRPr="00D00BFE">
        <w:rPr>
          <w:color w:val="231F20"/>
        </w:rPr>
        <w:t xml:space="preserve">. krajnji kupac s vlastitom proizvodnjom ili korisnik postrojenja za samoopskrbu isporučuje električnu energiju preko istog obračunskog mjernog mjesta preko kojeg kupuje </w:t>
      </w:r>
      <w:r w:rsidR="008E2C39" w:rsidRPr="00D00BFE">
        <w:rPr>
          <w:color w:val="231F20"/>
        </w:rPr>
        <w:lastRenderedPageBreak/>
        <w:t>električnu energiju</w:t>
      </w:r>
      <w:r w:rsidR="001F4ECE">
        <w:rPr>
          <w:color w:val="231F20"/>
        </w:rPr>
        <w:t xml:space="preserve"> od </w:t>
      </w:r>
      <w:r w:rsidR="001F4ECE" w:rsidRPr="001F4ECE">
        <w:rPr>
          <w:color w:val="231F20"/>
        </w:rPr>
        <w:t>opskrbljivača</w:t>
      </w:r>
      <w:r w:rsidR="0089239A" w:rsidRPr="00D00BFE">
        <w:rPr>
          <w:color w:val="231F20"/>
        </w:rPr>
        <w:t xml:space="preserve">, </w:t>
      </w:r>
      <w:r w:rsidR="001F4ECE" w:rsidRPr="001F4ECE">
        <w:rPr>
          <w:color w:val="231F20"/>
        </w:rPr>
        <w:t>odnosno preko obračunskog mjernog mjesta koje se nalazi na priključku višestambene zgrade</w:t>
      </w:r>
    </w:p>
    <w:p w14:paraId="3A0137B5" w14:textId="77777777" w:rsidR="00820BE6" w:rsidRDefault="00820BE6" w:rsidP="0002769A">
      <w:pPr>
        <w:pStyle w:val="box469047"/>
        <w:shd w:val="clear" w:color="auto" w:fill="FFFFFF"/>
        <w:spacing w:before="0" w:beforeAutospacing="0" w:after="180" w:afterAutospacing="0"/>
        <w:ind w:firstLine="709"/>
        <w:jc w:val="both"/>
        <w:textAlignment w:val="baseline"/>
        <w:rPr>
          <w:color w:val="231F20"/>
        </w:rPr>
      </w:pPr>
      <w:r>
        <w:rPr>
          <w:color w:val="231F20"/>
        </w:rPr>
        <w:t>7</w:t>
      </w:r>
      <w:r w:rsidR="008E2C39" w:rsidRPr="00236F36">
        <w:rPr>
          <w:color w:val="231F20"/>
        </w:rPr>
        <w:t>. krajnji kupac s vlastitom proizvodnjom ili korisnik postrojenja za samoopskrbu vodi podatke o proizvedenoj električnoj energiji i isporučenoj električnoj energiji</w:t>
      </w:r>
    </w:p>
    <w:p w14:paraId="5BC2FE7B" w14:textId="77777777" w:rsidR="008E2C39" w:rsidRPr="00236F36" w:rsidRDefault="00820BE6" w:rsidP="00D85CD1">
      <w:pPr>
        <w:pStyle w:val="box469047"/>
        <w:shd w:val="clear" w:color="auto" w:fill="FFFFFF"/>
        <w:spacing w:before="0" w:beforeAutospacing="0" w:after="48" w:afterAutospacing="0"/>
        <w:ind w:firstLine="709"/>
        <w:jc w:val="both"/>
        <w:textAlignment w:val="baseline"/>
        <w:rPr>
          <w:color w:val="231F20"/>
        </w:rPr>
      </w:pPr>
      <w:r w:rsidRPr="00236F36" w:rsidDel="00820BE6">
        <w:rPr>
          <w:color w:val="231F20"/>
        </w:rPr>
        <w:t xml:space="preserve"> </w:t>
      </w:r>
      <w:r w:rsidR="008E2C39" w:rsidRPr="00236F36">
        <w:rPr>
          <w:color w:val="231F20"/>
        </w:rPr>
        <w:t>(</w:t>
      </w:r>
      <w:r>
        <w:rPr>
          <w:color w:val="231F20"/>
        </w:rPr>
        <w:t>2</w:t>
      </w:r>
      <w:r w:rsidR="008E2C39" w:rsidRPr="00236F36">
        <w:rPr>
          <w:color w:val="231F20"/>
        </w:rPr>
        <w:t>) Preuzimanje električne energije od krajnjeg kupca s vlastitom proizvodnjom ili korisnika postrojenja za samoopskrbu iz stavka 1. ovoga članka uređuje se ugovorom o opskrbi krajnjeg kupca s vlastitom proizvodnjom ili korisnika postrojenja za samoopskrbu koj</w:t>
      </w:r>
      <w:r w:rsidR="0089239A">
        <w:rPr>
          <w:color w:val="231F20"/>
        </w:rPr>
        <w:t>eg</w:t>
      </w:r>
      <w:r w:rsidR="008E2C39" w:rsidRPr="00236F36">
        <w:rPr>
          <w:color w:val="231F20"/>
        </w:rPr>
        <w:t xml:space="preserve"> sklapaju opskrbljivač električne energije i krajnji kupac s vlastitom proizvodnjom ili korisnik postrojenja za samoopskrbu, a koji</w:t>
      </w:r>
      <w:r w:rsidR="0089239A">
        <w:rPr>
          <w:color w:val="231F20"/>
        </w:rPr>
        <w:t xml:space="preserve"> obvezno</w:t>
      </w:r>
      <w:r w:rsidR="008E2C39" w:rsidRPr="00236F36">
        <w:rPr>
          <w:color w:val="231F20"/>
        </w:rPr>
        <w:t xml:space="preserve"> sadržava odredbe o preuzimanju viškova električne energije.</w:t>
      </w:r>
    </w:p>
    <w:p w14:paraId="62A9ABD1"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t>(</w:t>
      </w:r>
      <w:r w:rsidR="00820BE6">
        <w:rPr>
          <w:color w:val="231F20"/>
        </w:rPr>
        <w:t>3</w:t>
      </w:r>
      <w:r w:rsidRPr="00236F36">
        <w:rPr>
          <w:color w:val="231F20"/>
        </w:rPr>
        <w:t xml:space="preserve">) Krajnji kupac s vlastitom proizvodnjom ili korisnik postrojenja za samoopskrbu dužan je, na zahtjev opskrbljivača s kojim je sklopio ugovor iz stavka </w:t>
      </w:r>
      <w:r w:rsidR="00820BE6">
        <w:rPr>
          <w:color w:val="231F20"/>
        </w:rPr>
        <w:t>2</w:t>
      </w:r>
      <w:r w:rsidRPr="00236F36">
        <w:rPr>
          <w:color w:val="231F20"/>
        </w:rPr>
        <w:t>. ovoga članka, dostaviti podatke o svom proizvodnom postrojenju i/ili proizvodnoj jedinici.</w:t>
      </w:r>
    </w:p>
    <w:p w14:paraId="223169CA"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593FAF">
        <w:rPr>
          <w:color w:val="231F20"/>
        </w:rPr>
        <w:t>(</w:t>
      </w:r>
      <w:r w:rsidR="00820BE6" w:rsidRPr="00593FAF">
        <w:rPr>
          <w:color w:val="231F20"/>
        </w:rPr>
        <w:t>4</w:t>
      </w:r>
      <w:r w:rsidRPr="00593FAF">
        <w:rPr>
          <w:color w:val="231F20"/>
        </w:rPr>
        <w:t>) Opskrbljivači električne energije obvezni su, u roku od 30 dana od podnošenja zahtjeva</w:t>
      </w:r>
      <w:r w:rsidR="0089239A" w:rsidRPr="00593FAF">
        <w:rPr>
          <w:color w:val="231F20"/>
        </w:rPr>
        <w:t xml:space="preserve"> krajnjeg kupca s vlastitom proizvodnjom kojem isporučuju električnu energiju ili korisnika postrojenja za </w:t>
      </w:r>
      <w:r w:rsidR="00DE7B7F" w:rsidRPr="00593FAF">
        <w:rPr>
          <w:color w:val="231F20"/>
        </w:rPr>
        <w:t>samoopskrbu sklopiti</w:t>
      </w:r>
      <w:r w:rsidRPr="00593FAF">
        <w:rPr>
          <w:color w:val="231F20"/>
        </w:rPr>
        <w:t xml:space="preserve"> ugovor o opskrbi </w:t>
      </w:r>
      <w:r w:rsidR="00661361" w:rsidRPr="00593FAF">
        <w:rPr>
          <w:color w:val="231F20"/>
        </w:rPr>
        <w:t xml:space="preserve">iz stavka </w:t>
      </w:r>
      <w:r w:rsidR="00820BE6" w:rsidRPr="00593FAF">
        <w:rPr>
          <w:color w:val="231F20"/>
        </w:rPr>
        <w:t>2</w:t>
      </w:r>
      <w:r w:rsidR="00661361" w:rsidRPr="00593FAF">
        <w:rPr>
          <w:color w:val="231F20"/>
        </w:rPr>
        <w:t>. ovoga članka</w:t>
      </w:r>
      <w:r w:rsidRPr="00593FAF">
        <w:rPr>
          <w:color w:val="231F20"/>
        </w:rPr>
        <w:t>.</w:t>
      </w:r>
    </w:p>
    <w:p w14:paraId="5CB41D55"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w:t>
      </w:r>
      <w:r w:rsidR="00820BE6">
        <w:rPr>
          <w:color w:val="231F20"/>
        </w:rPr>
        <w:t>5</w:t>
      </w:r>
      <w:r w:rsidRPr="00236F36">
        <w:rPr>
          <w:color w:val="231F20"/>
        </w:rPr>
        <w:t xml:space="preserve">) Za preuzetu električnu energiju od strane opskrbljivača električne energije iz stavka 1. ovoga članka utvrđuje se vrijednost električne energije preuzete od krajnjeg kupca s vlastitom proizvodnjom </w:t>
      </w:r>
      <w:proofErr w:type="spellStart"/>
      <w:r w:rsidRPr="00236F36">
        <w:rPr>
          <w:color w:val="231F20"/>
        </w:rPr>
        <w:t>Ci</w:t>
      </w:r>
      <w:proofErr w:type="spellEnd"/>
      <w:r w:rsidRPr="00236F36">
        <w:rPr>
          <w:color w:val="231F20"/>
        </w:rPr>
        <w:t xml:space="preserve"> u obračunskom razdoblju  na sljedeći način:</w:t>
      </w:r>
    </w:p>
    <w:p w14:paraId="04D63381"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1. </w:t>
      </w:r>
      <w:proofErr w:type="spellStart"/>
      <w:r w:rsidRPr="00236F36">
        <w:rPr>
          <w:color w:val="231F20"/>
        </w:rPr>
        <w:t>Ci</w:t>
      </w:r>
      <w:proofErr w:type="spellEnd"/>
      <w:r w:rsidRPr="00236F36">
        <w:rPr>
          <w:color w:val="231F20"/>
        </w:rPr>
        <w:t xml:space="preserve"> = 0,9*</w:t>
      </w:r>
      <w:proofErr w:type="spellStart"/>
      <w:r w:rsidRPr="00236F36">
        <w:rPr>
          <w:color w:val="231F20"/>
        </w:rPr>
        <w:t>PKCi</w:t>
      </w:r>
      <w:proofErr w:type="spellEnd"/>
      <w:r w:rsidRPr="00236F36">
        <w:rPr>
          <w:color w:val="231F20"/>
        </w:rPr>
        <w:t>, ako za obračunsko razdoblje i vrijedi:</w:t>
      </w:r>
    </w:p>
    <w:p w14:paraId="28828560"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proofErr w:type="spellStart"/>
      <w:r w:rsidRPr="00236F36">
        <w:rPr>
          <w:color w:val="231F20"/>
        </w:rPr>
        <w:t>Ep</w:t>
      </w:r>
      <w:r w:rsidRPr="00236F36">
        <w:rPr>
          <w:color w:val="231F20"/>
          <w:sz w:val="18"/>
          <w:szCs w:val="18"/>
          <w:vertAlign w:val="subscript"/>
        </w:rPr>
        <w:t>i</w:t>
      </w:r>
      <w:proofErr w:type="spellEnd"/>
      <w:r w:rsidRPr="00236F36">
        <w:rPr>
          <w:color w:val="231F20"/>
        </w:rPr>
        <w:t xml:space="preserve"> &gt;= </w:t>
      </w:r>
      <w:proofErr w:type="spellStart"/>
      <w:r w:rsidRPr="00236F36">
        <w:rPr>
          <w:color w:val="231F20"/>
        </w:rPr>
        <w:t>Ei</w:t>
      </w:r>
      <w:r w:rsidRPr="00236F36">
        <w:rPr>
          <w:color w:val="231F20"/>
          <w:sz w:val="18"/>
          <w:szCs w:val="18"/>
          <w:vertAlign w:val="subscript"/>
        </w:rPr>
        <w:t>i</w:t>
      </w:r>
      <w:proofErr w:type="spellEnd"/>
    </w:p>
    <w:p w14:paraId="32437F7B"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2. </w:t>
      </w:r>
      <w:proofErr w:type="spellStart"/>
      <w:r w:rsidRPr="00236F36">
        <w:rPr>
          <w:color w:val="231F20"/>
        </w:rPr>
        <w:t>Ci</w:t>
      </w:r>
      <w:proofErr w:type="spellEnd"/>
      <w:r w:rsidRPr="00236F36">
        <w:rPr>
          <w:color w:val="231F20"/>
        </w:rPr>
        <w:t xml:space="preserve"> = 0.9*</w:t>
      </w:r>
      <w:proofErr w:type="spellStart"/>
      <w:r w:rsidRPr="00236F36">
        <w:rPr>
          <w:color w:val="231F20"/>
        </w:rPr>
        <w:t>PKCi</w:t>
      </w:r>
      <w:proofErr w:type="spellEnd"/>
      <w:r w:rsidRPr="00236F36">
        <w:rPr>
          <w:color w:val="231F20"/>
        </w:rPr>
        <w:t>*</w:t>
      </w:r>
      <w:proofErr w:type="spellStart"/>
      <w:r w:rsidRPr="00236F36">
        <w:rPr>
          <w:color w:val="231F20"/>
        </w:rPr>
        <w:t>Ep</w:t>
      </w:r>
      <w:r w:rsidRPr="00236F36">
        <w:rPr>
          <w:color w:val="231F20"/>
          <w:sz w:val="18"/>
          <w:szCs w:val="18"/>
          <w:vertAlign w:val="subscript"/>
        </w:rPr>
        <w:t>i</w:t>
      </w:r>
      <w:proofErr w:type="spellEnd"/>
      <w:r w:rsidRPr="00236F36">
        <w:rPr>
          <w:color w:val="231F20"/>
        </w:rPr>
        <w:t>/</w:t>
      </w:r>
      <w:proofErr w:type="spellStart"/>
      <w:r w:rsidRPr="00236F36">
        <w:rPr>
          <w:color w:val="231F20"/>
        </w:rPr>
        <w:t>Ei</w:t>
      </w:r>
      <w:r w:rsidRPr="00236F36">
        <w:rPr>
          <w:color w:val="231F20"/>
          <w:sz w:val="18"/>
          <w:szCs w:val="18"/>
          <w:vertAlign w:val="subscript"/>
        </w:rPr>
        <w:t>i</w:t>
      </w:r>
      <w:proofErr w:type="spellEnd"/>
      <w:r w:rsidRPr="00236F36">
        <w:rPr>
          <w:color w:val="231F20"/>
        </w:rPr>
        <w:t xml:space="preserve">, ako za obračunsko razdoblje i vrijedi </w:t>
      </w:r>
      <w:proofErr w:type="spellStart"/>
      <w:r w:rsidRPr="00236F36">
        <w:rPr>
          <w:color w:val="231F20"/>
        </w:rPr>
        <w:t>Ep</w:t>
      </w:r>
      <w:r w:rsidRPr="00236F36">
        <w:rPr>
          <w:color w:val="231F20"/>
          <w:sz w:val="18"/>
          <w:szCs w:val="18"/>
          <w:vertAlign w:val="subscript"/>
        </w:rPr>
        <w:t>i</w:t>
      </w:r>
      <w:proofErr w:type="spellEnd"/>
      <w:r w:rsidRPr="00236F36">
        <w:rPr>
          <w:color w:val="231F20"/>
        </w:rPr>
        <w:t xml:space="preserve"> &lt; </w:t>
      </w:r>
      <w:proofErr w:type="spellStart"/>
      <w:r w:rsidRPr="00236F36">
        <w:rPr>
          <w:color w:val="231F20"/>
        </w:rPr>
        <w:t>Ei</w:t>
      </w:r>
      <w:r w:rsidRPr="00236F36">
        <w:rPr>
          <w:color w:val="231F20"/>
          <w:sz w:val="18"/>
          <w:szCs w:val="18"/>
          <w:vertAlign w:val="subscript"/>
        </w:rPr>
        <w:t>i</w:t>
      </w:r>
      <w:proofErr w:type="spellEnd"/>
    </w:p>
    <w:p w14:paraId="627E4FB9"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gdje je:</w:t>
      </w:r>
    </w:p>
    <w:p w14:paraId="22C55555"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 </w:t>
      </w:r>
      <w:proofErr w:type="spellStart"/>
      <w:r w:rsidRPr="00236F36">
        <w:rPr>
          <w:color w:val="231F20"/>
        </w:rPr>
        <w:t>Ep</w:t>
      </w:r>
      <w:r w:rsidRPr="00236F36">
        <w:rPr>
          <w:color w:val="231F20"/>
          <w:sz w:val="18"/>
          <w:szCs w:val="18"/>
          <w:vertAlign w:val="subscript"/>
        </w:rPr>
        <w:t>i</w:t>
      </w:r>
      <w:proofErr w:type="spellEnd"/>
      <w:r w:rsidRPr="00236F36">
        <w:rPr>
          <w:color w:val="231F20"/>
        </w:rPr>
        <w:t> = ukupna električna energija preuzeta iz mreže od strane kupca unutar obračunskog razdoblja, izražena u kWh</w:t>
      </w:r>
    </w:p>
    <w:p w14:paraId="076771A7" w14:textId="77777777" w:rsidR="008E2C39" w:rsidRPr="00236F36"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 </w:t>
      </w:r>
      <w:proofErr w:type="spellStart"/>
      <w:r w:rsidRPr="00236F36">
        <w:rPr>
          <w:color w:val="231F20"/>
        </w:rPr>
        <w:t>Ei</w:t>
      </w:r>
      <w:r w:rsidRPr="00236F36">
        <w:rPr>
          <w:color w:val="231F20"/>
          <w:sz w:val="18"/>
          <w:szCs w:val="18"/>
          <w:vertAlign w:val="subscript"/>
        </w:rPr>
        <w:t>i</w:t>
      </w:r>
      <w:proofErr w:type="spellEnd"/>
      <w:r w:rsidRPr="00236F36">
        <w:rPr>
          <w:color w:val="231F20"/>
        </w:rPr>
        <w:t> = ukupna električna energija isporučena u mrežu od strane proizvodnog postrojenja u vlasništvu kupca, unutar obračunskog razdoblja, izražena u kWh</w:t>
      </w:r>
    </w:p>
    <w:p w14:paraId="267FC9FE" w14:textId="77777777" w:rsidR="008E2C39" w:rsidRPr="00CF0B3D"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t xml:space="preserve">– </w:t>
      </w:r>
      <w:proofErr w:type="spellStart"/>
      <w:r w:rsidRPr="00236F36">
        <w:rPr>
          <w:color w:val="231F20"/>
        </w:rPr>
        <w:t>PKCi</w:t>
      </w:r>
      <w:proofErr w:type="spellEnd"/>
      <w:r w:rsidRPr="00236F36">
        <w:rPr>
          <w:color w:val="231F20"/>
        </w:rPr>
        <w:t xml:space="preserve"> = prosječna jedinična cijena električne </w:t>
      </w:r>
      <w:r w:rsidRPr="00CF0B3D">
        <w:rPr>
          <w:color w:val="231F20"/>
        </w:rPr>
        <w:t xml:space="preserve">energije koju kupac plaća opskrbljivaču za prodanu električnu </w:t>
      </w:r>
      <w:r w:rsidR="00CF0B3D" w:rsidRPr="00CF0B3D">
        <w:rPr>
          <w:color w:val="231F20"/>
        </w:rPr>
        <w:t>energiju</w:t>
      </w:r>
      <w:r w:rsidR="00CF0B3D" w:rsidRPr="00D00BFE">
        <w:rPr>
          <w:color w:val="231F20"/>
        </w:rPr>
        <w:t>,</w:t>
      </w:r>
      <w:r w:rsidR="00CF0B3D" w:rsidRPr="00CF0B3D">
        <w:rPr>
          <w:color w:val="231F20"/>
        </w:rPr>
        <w:t xml:space="preserve"> isključujući </w:t>
      </w:r>
      <w:r w:rsidR="00CF0B3D" w:rsidRPr="00D00BFE">
        <w:rPr>
          <w:color w:val="231F20"/>
        </w:rPr>
        <w:t>dio cijene koji se regulira za potrebe prijenosa i distribucije električne energije te sve naknade i davanja propisana posebnim propisima</w:t>
      </w:r>
      <w:r w:rsidR="00CF0B3D" w:rsidRPr="00CF0B3D">
        <w:rPr>
          <w:color w:val="231F20"/>
        </w:rPr>
        <w:t xml:space="preserve">, </w:t>
      </w:r>
      <w:r w:rsidR="00CF0B3D" w:rsidRPr="00D00BFE">
        <w:rPr>
          <w:color w:val="231F20"/>
        </w:rPr>
        <w:t>unutar obračunskog razdoblja</w:t>
      </w:r>
      <w:r w:rsidR="00CF0B3D" w:rsidRPr="00CF0B3D">
        <w:rPr>
          <w:color w:val="231F20"/>
        </w:rPr>
        <w:t>.</w:t>
      </w:r>
      <w:r w:rsidRPr="00CF0B3D">
        <w:rPr>
          <w:color w:val="231F20"/>
        </w:rPr>
        <w:t>, izražena u kn/kWh.</w:t>
      </w:r>
    </w:p>
    <w:p w14:paraId="0F74E334"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CF0B3D">
        <w:rPr>
          <w:color w:val="231F20"/>
        </w:rPr>
        <w:t>(</w:t>
      </w:r>
      <w:r w:rsidR="00820BE6">
        <w:rPr>
          <w:color w:val="231F20"/>
        </w:rPr>
        <w:t>6</w:t>
      </w:r>
      <w:r w:rsidRPr="00CF0B3D">
        <w:rPr>
          <w:color w:val="231F20"/>
        </w:rPr>
        <w:t>) Opskrbljivač električne energije iz stavka 1. ovoga članka</w:t>
      </w:r>
      <w:r w:rsidRPr="00236F36">
        <w:rPr>
          <w:color w:val="231F20"/>
        </w:rPr>
        <w:t xml:space="preserve"> u svakom obračunskom razdoblju umanjuje račun </w:t>
      </w:r>
      <w:r w:rsidR="00661361" w:rsidRPr="00236F36">
        <w:rPr>
          <w:color w:val="231F20"/>
        </w:rPr>
        <w:t xml:space="preserve">krajnjem kupcu s vlastitom proizvodnjom </w:t>
      </w:r>
      <w:r w:rsidRPr="00236F36">
        <w:rPr>
          <w:color w:val="231F20"/>
        </w:rPr>
        <w:t>za isporučenu električnu energiju za iznos izračuna</w:t>
      </w:r>
      <w:r w:rsidR="00661361">
        <w:rPr>
          <w:color w:val="231F20"/>
        </w:rPr>
        <w:t>t</w:t>
      </w:r>
      <w:r w:rsidRPr="00236F36">
        <w:rPr>
          <w:color w:val="231F20"/>
        </w:rPr>
        <w:t xml:space="preserve"> na način utvrđen stavkom </w:t>
      </w:r>
      <w:r w:rsidR="00820BE6">
        <w:rPr>
          <w:color w:val="231F20"/>
        </w:rPr>
        <w:t>5</w:t>
      </w:r>
      <w:r w:rsidRPr="00236F36">
        <w:rPr>
          <w:color w:val="231F20"/>
        </w:rPr>
        <w:t>. ovoga članka.</w:t>
      </w:r>
    </w:p>
    <w:p w14:paraId="123CF1C6" w14:textId="77777777" w:rsidR="005F05A1" w:rsidRDefault="008E2C39" w:rsidP="000A01B9">
      <w:pPr>
        <w:pStyle w:val="box469047"/>
        <w:shd w:val="clear" w:color="auto" w:fill="FFFFFF"/>
        <w:spacing w:before="0" w:beforeAutospacing="0" w:after="48" w:afterAutospacing="0"/>
        <w:ind w:firstLine="709"/>
        <w:jc w:val="both"/>
        <w:textAlignment w:val="baseline"/>
        <w:rPr>
          <w:color w:val="231F20"/>
        </w:rPr>
      </w:pPr>
      <w:r w:rsidRPr="00236F36">
        <w:rPr>
          <w:color w:val="231F20"/>
        </w:rPr>
        <w:t>(</w:t>
      </w:r>
      <w:r w:rsidR="00820BE6">
        <w:rPr>
          <w:color w:val="231F20"/>
        </w:rPr>
        <w:t>7</w:t>
      </w:r>
      <w:r w:rsidRPr="00236F36">
        <w:rPr>
          <w:color w:val="231F20"/>
        </w:rPr>
        <w:t>) Prilikom obračuna potrošnje električne energije</w:t>
      </w:r>
      <w:r w:rsidR="006B06A1">
        <w:rPr>
          <w:color w:val="231F20"/>
        </w:rPr>
        <w:t xml:space="preserve"> koji uključuju</w:t>
      </w:r>
      <w:r w:rsidRPr="00236F36">
        <w:rPr>
          <w:color w:val="231F20"/>
        </w:rPr>
        <w:t xml:space="preserve"> </w:t>
      </w:r>
      <w:r w:rsidR="006B06A1">
        <w:rPr>
          <w:color w:val="231F20"/>
        </w:rPr>
        <w:t>dio cijene koji se regulira za potrebe prijenosa i distribucije električne energije,</w:t>
      </w:r>
      <w:r w:rsidRPr="00236F36">
        <w:rPr>
          <w:color w:val="231F20"/>
        </w:rPr>
        <w:t xml:space="preserve"> </w:t>
      </w:r>
      <w:r w:rsidR="006B06A1">
        <w:rPr>
          <w:color w:val="231F20"/>
        </w:rPr>
        <w:t xml:space="preserve">sve </w:t>
      </w:r>
      <w:r w:rsidRPr="00236F36">
        <w:rPr>
          <w:color w:val="231F20"/>
        </w:rPr>
        <w:t xml:space="preserve">naknade, </w:t>
      </w:r>
      <w:r w:rsidR="006B06A1">
        <w:rPr>
          <w:color w:val="231F20"/>
        </w:rPr>
        <w:t xml:space="preserve">te porezna i ostala davanja propisana posebnim propisom, </w:t>
      </w:r>
      <w:r w:rsidRPr="00236F36">
        <w:rPr>
          <w:color w:val="231F20"/>
        </w:rPr>
        <w:t>korisnik</w:t>
      </w:r>
      <w:r w:rsidR="006B06A1">
        <w:rPr>
          <w:color w:val="231F20"/>
        </w:rPr>
        <w:t>u</w:t>
      </w:r>
      <w:r w:rsidRPr="00236F36">
        <w:rPr>
          <w:color w:val="231F20"/>
        </w:rPr>
        <w:t xml:space="preserve"> postrojenja za samoopskrbu iz stavka 1. ovoga članka, uzima se u obzir količina električne energije koja predstavlja razliku između preuzete i isporučene električne energije u pojedinoj tarifi. </w:t>
      </w:r>
    </w:p>
    <w:p w14:paraId="4713EF07" w14:textId="77777777" w:rsidR="008E2C39" w:rsidRPr="00236F36" w:rsidRDefault="005F05A1" w:rsidP="000A01B9">
      <w:pPr>
        <w:pStyle w:val="box469047"/>
        <w:shd w:val="clear" w:color="auto" w:fill="FFFFFF"/>
        <w:spacing w:before="0" w:beforeAutospacing="0" w:after="48" w:afterAutospacing="0"/>
        <w:ind w:firstLine="709"/>
        <w:jc w:val="both"/>
        <w:textAlignment w:val="baseline"/>
        <w:rPr>
          <w:color w:val="231F20"/>
        </w:rPr>
      </w:pPr>
      <w:r>
        <w:rPr>
          <w:color w:val="231F20"/>
        </w:rPr>
        <w:t xml:space="preserve">(8) </w:t>
      </w:r>
      <w:r w:rsidR="008E2C39" w:rsidRPr="00236F36">
        <w:rPr>
          <w:color w:val="231F20"/>
        </w:rPr>
        <w:t xml:space="preserve">Ako je na kraju obračunskog razdoblja količina radne energije isporučena u mrežu u pojedinoj tarifi veća od preuzete, taj višak proizvedene električne energije opskrbljivač </w:t>
      </w:r>
      <w:r w:rsidR="00486F2C">
        <w:rPr>
          <w:color w:val="231F20"/>
        </w:rPr>
        <w:t>preuzima</w:t>
      </w:r>
      <w:r w:rsidR="008E2C39" w:rsidRPr="00236F36">
        <w:rPr>
          <w:color w:val="231F20"/>
        </w:rPr>
        <w:t xml:space="preserve"> po cijeni:</w:t>
      </w:r>
    </w:p>
    <w:p w14:paraId="62C5BEED" w14:textId="77777777" w:rsidR="008E2C39" w:rsidRPr="00236F36" w:rsidRDefault="008E2C39" w:rsidP="00D84ADF">
      <w:pPr>
        <w:pStyle w:val="box469047"/>
        <w:shd w:val="clear" w:color="auto" w:fill="FFFFFF"/>
        <w:spacing w:before="0" w:beforeAutospacing="0" w:after="48" w:afterAutospacing="0"/>
        <w:ind w:firstLine="709"/>
        <w:jc w:val="both"/>
        <w:textAlignment w:val="baseline"/>
        <w:rPr>
          <w:color w:val="231F20"/>
        </w:rPr>
      </w:pPr>
      <w:proofErr w:type="spellStart"/>
      <w:r w:rsidRPr="00236F36">
        <w:rPr>
          <w:color w:val="231F20"/>
        </w:rPr>
        <w:t>CiVT</w:t>
      </w:r>
      <w:proofErr w:type="spellEnd"/>
      <w:r w:rsidRPr="00236F36">
        <w:rPr>
          <w:color w:val="231F20"/>
        </w:rPr>
        <w:t xml:space="preserve"> = 0,8*</w:t>
      </w:r>
      <w:proofErr w:type="spellStart"/>
      <w:r w:rsidRPr="00236F36">
        <w:rPr>
          <w:color w:val="231F20"/>
        </w:rPr>
        <w:t>CpVT</w:t>
      </w:r>
      <w:proofErr w:type="spellEnd"/>
    </w:p>
    <w:p w14:paraId="573A6CB4" w14:textId="77777777" w:rsidR="008E2C39" w:rsidRPr="00236F36" w:rsidRDefault="008E2C39" w:rsidP="00D84ADF">
      <w:pPr>
        <w:pStyle w:val="box469047"/>
        <w:shd w:val="clear" w:color="auto" w:fill="FFFFFF"/>
        <w:spacing w:before="0" w:beforeAutospacing="0" w:after="48" w:afterAutospacing="0"/>
        <w:ind w:firstLine="709"/>
        <w:jc w:val="both"/>
        <w:textAlignment w:val="baseline"/>
        <w:rPr>
          <w:color w:val="231F20"/>
        </w:rPr>
      </w:pPr>
      <w:proofErr w:type="spellStart"/>
      <w:r w:rsidRPr="00236F36">
        <w:rPr>
          <w:color w:val="231F20"/>
        </w:rPr>
        <w:t>CiNT</w:t>
      </w:r>
      <w:proofErr w:type="spellEnd"/>
      <w:r w:rsidRPr="00236F36">
        <w:rPr>
          <w:color w:val="231F20"/>
        </w:rPr>
        <w:t>= 0,8*</w:t>
      </w:r>
      <w:proofErr w:type="spellStart"/>
      <w:r w:rsidRPr="00236F36">
        <w:rPr>
          <w:color w:val="231F20"/>
        </w:rPr>
        <w:t>CpNT</w:t>
      </w:r>
      <w:proofErr w:type="spellEnd"/>
    </w:p>
    <w:p w14:paraId="776910BA" w14:textId="77777777" w:rsidR="008E2C39" w:rsidRPr="00236F36" w:rsidRDefault="008E2C39" w:rsidP="00D84ADF">
      <w:pPr>
        <w:pStyle w:val="box469047"/>
        <w:shd w:val="clear" w:color="auto" w:fill="FFFFFF"/>
        <w:spacing w:before="0" w:beforeAutospacing="0" w:after="48" w:afterAutospacing="0"/>
        <w:ind w:firstLine="709"/>
        <w:jc w:val="both"/>
        <w:textAlignment w:val="baseline"/>
        <w:rPr>
          <w:color w:val="231F20"/>
        </w:rPr>
      </w:pPr>
      <w:r w:rsidRPr="00236F36">
        <w:rPr>
          <w:color w:val="231F20"/>
        </w:rPr>
        <w:t>gdje je:</w:t>
      </w:r>
    </w:p>
    <w:p w14:paraId="14B39986" w14:textId="77777777" w:rsidR="008E2C39" w:rsidRPr="00236F36" w:rsidRDefault="008E2C39" w:rsidP="00D84ADF">
      <w:pPr>
        <w:pStyle w:val="box469047"/>
        <w:shd w:val="clear" w:color="auto" w:fill="FFFFFF"/>
        <w:spacing w:before="0" w:beforeAutospacing="0" w:after="48" w:afterAutospacing="0"/>
        <w:ind w:firstLine="709"/>
        <w:jc w:val="both"/>
        <w:textAlignment w:val="baseline"/>
        <w:rPr>
          <w:color w:val="231F20"/>
        </w:rPr>
      </w:pPr>
      <w:r w:rsidRPr="00236F36">
        <w:rPr>
          <w:color w:val="231F20"/>
        </w:rPr>
        <w:lastRenderedPageBreak/>
        <w:t xml:space="preserve">– </w:t>
      </w:r>
      <w:proofErr w:type="spellStart"/>
      <w:r w:rsidRPr="00236F36">
        <w:rPr>
          <w:color w:val="231F20"/>
        </w:rPr>
        <w:t>CpVT</w:t>
      </w:r>
      <w:proofErr w:type="spellEnd"/>
      <w:r w:rsidRPr="00236F36">
        <w:rPr>
          <w:color w:val="231F20"/>
        </w:rPr>
        <w:t xml:space="preserve"> = cijena ukupne električne energije preuzete iz mreže od strane krajnjeg kupca unutar obračunskog razdoblja, za vrijeme trajanja više dnevne tarife, izražena u kn/kWh</w:t>
      </w:r>
    </w:p>
    <w:p w14:paraId="49155729" w14:textId="77777777" w:rsidR="008E2C39" w:rsidRPr="00236F36" w:rsidRDefault="008E2C39" w:rsidP="00D84ADF">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 </w:t>
      </w:r>
      <w:proofErr w:type="spellStart"/>
      <w:r w:rsidRPr="00236F36">
        <w:rPr>
          <w:color w:val="231F20"/>
        </w:rPr>
        <w:t>CpNT</w:t>
      </w:r>
      <w:proofErr w:type="spellEnd"/>
      <w:r w:rsidRPr="00236F36">
        <w:rPr>
          <w:color w:val="231F20"/>
        </w:rPr>
        <w:t xml:space="preserve"> = cijena ukupne električne energije preuzete iz mreže od strane krajnjeg kupca unutar obračunskog razdoblja, za vrijeme trajanja niže dnevne tarife, izražena u kn/kWh</w:t>
      </w:r>
    </w:p>
    <w:p w14:paraId="52BDA38C" w14:textId="77777777" w:rsidR="008E2C39" w:rsidRPr="00236F36" w:rsidRDefault="008E2C39" w:rsidP="00D84ADF">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 </w:t>
      </w:r>
      <w:proofErr w:type="spellStart"/>
      <w:r w:rsidRPr="00236F36">
        <w:rPr>
          <w:color w:val="231F20"/>
        </w:rPr>
        <w:t>CiVT</w:t>
      </w:r>
      <w:proofErr w:type="spellEnd"/>
      <w:r w:rsidRPr="00236F36">
        <w:rPr>
          <w:color w:val="231F20"/>
        </w:rPr>
        <w:t xml:space="preserve"> = cijena ukupne električne energije isporučene u mrežu od strane proizvodnog postrojenja u vlasništvu krajnjeg kupca unutar obračunskog razdoblja, za vrijeme trajanja više dnevne tarife, izražena u kn/kWh</w:t>
      </w:r>
    </w:p>
    <w:p w14:paraId="50382207" w14:textId="77777777" w:rsidR="008E2C39" w:rsidRPr="00236F36" w:rsidRDefault="008E2C39" w:rsidP="00D84ADF">
      <w:pPr>
        <w:pStyle w:val="box469047"/>
        <w:shd w:val="clear" w:color="auto" w:fill="FFFFFF"/>
        <w:spacing w:before="0" w:beforeAutospacing="0" w:after="48" w:afterAutospacing="0"/>
        <w:ind w:firstLine="709"/>
        <w:jc w:val="both"/>
        <w:textAlignment w:val="baseline"/>
        <w:rPr>
          <w:color w:val="231F20"/>
        </w:rPr>
      </w:pPr>
      <w:r w:rsidRPr="00236F36">
        <w:rPr>
          <w:color w:val="231F20"/>
        </w:rPr>
        <w:t xml:space="preserve">– </w:t>
      </w:r>
      <w:proofErr w:type="spellStart"/>
      <w:r w:rsidRPr="00236F36">
        <w:rPr>
          <w:color w:val="231F20"/>
        </w:rPr>
        <w:t>CiNT</w:t>
      </w:r>
      <w:proofErr w:type="spellEnd"/>
      <w:r w:rsidRPr="00236F36">
        <w:rPr>
          <w:color w:val="231F20"/>
        </w:rPr>
        <w:t xml:space="preserve"> = cijena ukupne električne energije isporučene u mrežu od strane proizvodnog postrojenja u vlasništvu krajnjeg kupca unutar obračunskog razdoblja, za vrijeme trajanja niže dnevne tarife, izražena u kn/kWh.</w:t>
      </w:r>
    </w:p>
    <w:p w14:paraId="147E3D2A"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t>(</w:t>
      </w:r>
      <w:r w:rsidR="00785B9F">
        <w:rPr>
          <w:color w:val="231F20"/>
        </w:rPr>
        <w:t>9</w:t>
      </w:r>
      <w:r w:rsidRPr="00236F36">
        <w:rPr>
          <w:color w:val="231F20"/>
        </w:rPr>
        <w:t xml:space="preserve">) Opskrbljivač električne energije iz stavka </w:t>
      </w:r>
      <w:r w:rsidR="00820BE6">
        <w:rPr>
          <w:color w:val="231F20"/>
        </w:rPr>
        <w:t>2</w:t>
      </w:r>
      <w:r w:rsidRPr="00236F36">
        <w:rPr>
          <w:color w:val="231F20"/>
        </w:rPr>
        <w:t xml:space="preserve">. ovoga članka u svakom obračunskom razdoblju izdaje račun krajnjem kupcu kategorije kućanstva za razliku između preuzete i isporučene električne energije (kWh) u </w:t>
      </w:r>
      <w:r w:rsidR="006B06A1">
        <w:rPr>
          <w:color w:val="231F20"/>
        </w:rPr>
        <w:t>pojedinoj</w:t>
      </w:r>
      <w:r w:rsidRPr="00236F36">
        <w:rPr>
          <w:color w:val="231F20"/>
        </w:rPr>
        <w:t xml:space="preserve"> tarifi i razliku između isporučene i preuzete električne energije (kWh) u </w:t>
      </w:r>
      <w:r w:rsidR="006B06A1">
        <w:rPr>
          <w:color w:val="231F20"/>
        </w:rPr>
        <w:t>pojedinoj</w:t>
      </w:r>
      <w:r w:rsidRPr="00236F36">
        <w:rPr>
          <w:color w:val="231F20"/>
        </w:rPr>
        <w:t xml:space="preserve"> tarifi od strane krajnjeg kupca s vlastitom proizvodnjom. Iste količine su osnova za obračun </w:t>
      </w:r>
      <w:r w:rsidR="006B06A1">
        <w:rPr>
          <w:color w:val="231F20"/>
        </w:rPr>
        <w:t>dijela cijene koji se regulira za potrebe prijenosa i distribucije električne energije,</w:t>
      </w:r>
      <w:r w:rsidR="006B06A1" w:rsidRPr="00236F36">
        <w:rPr>
          <w:color w:val="231F20"/>
        </w:rPr>
        <w:t xml:space="preserve"> </w:t>
      </w:r>
      <w:r w:rsidR="006B06A1">
        <w:rPr>
          <w:color w:val="231F20"/>
        </w:rPr>
        <w:t xml:space="preserve">sve </w:t>
      </w:r>
      <w:r w:rsidR="006B06A1" w:rsidRPr="00236F36">
        <w:rPr>
          <w:color w:val="231F20"/>
        </w:rPr>
        <w:t xml:space="preserve">naknade, </w:t>
      </w:r>
      <w:r w:rsidR="006B06A1">
        <w:rPr>
          <w:color w:val="231F20"/>
        </w:rPr>
        <w:t>te porezna i ostala davanja propisana posebnim propisom.</w:t>
      </w:r>
    </w:p>
    <w:p w14:paraId="49FD26D6"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t>(</w:t>
      </w:r>
      <w:r w:rsidR="00785B9F">
        <w:rPr>
          <w:color w:val="231F20"/>
        </w:rPr>
        <w:t>10</w:t>
      </w:r>
      <w:r w:rsidRPr="00236F36">
        <w:rPr>
          <w:color w:val="231F20"/>
        </w:rPr>
        <w:t xml:space="preserve">) Obračunsko razdoblje iz stavaka </w:t>
      </w:r>
      <w:r w:rsidR="00820BE6">
        <w:rPr>
          <w:color w:val="231F20"/>
        </w:rPr>
        <w:t>5</w:t>
      </w:r>
      <w:r w:rsidRPr="00236F36">
        <w:rPr>
          <w:color w:val="231F20"/>
        </w:rPr>
        <w:t xml:space="preserve">. i </w:t>
      </w:r>
      <w:r w:rsidR="00820BE6">
        <w:rPr>
          <w:color w:val="231F20"/>
        </w:rPr>
        <w:t>7</w:t>
      </w:r>
      <w:r w:rsidRPr="00236F36">
        <w:rPr>
          <w:color w:val="231F20"/>
        </w:rPr>
        <w:t xml:space="preserve">. ovoga članka je jedan </w:t>
      </w:r>
      <w:r w:rsidR="00661361">
        <w:rPr>
          <w:color w:val="231F20"/>
        </w:rPr>
        <w:t xml:space="preserve">kalendarski </w:t>
      </w:r>
      <w:r w:rsidRPr="00236F36">
        <w:rPr>
          <w:color w:val="231F20"/>
        </w:rPr>
        <w:t>mjesec.</w:t>
      </w:r>
    </w:p>
    <w:p w14:paraId="0FC7AA86"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t>(</w:t>
      </w:r>
      <w:r w:rsidR="00820BE6">
        <w:rPr>
          <w:color w:val="231F20"/>
        </w:rPr>
        <w:t>1</w:t>
      </w:r>
      <w:r w:rsidR="00785B9F">
        <w:rPr>
          <w:color w:val="231F20"/>
        </w:rPr>
        <w:t>1</w:t>
      </w:r>
      <w:r w:rsidRPr="00236F36">
        <w:rPr>
          <w:color w:val="231F20"/>
        </w:rPr>
        <w:t>) Opskrbljivač električne energije</w:t>
      </w:r>
      <w:r w:rsidR="00661361" w:rsidRPr="00661361">
        <w:rPr>
          <w:color w:val="231F20"/>
        </w:rPr>
        <w:t xml:space="preserve"> </w:t>
      </w:r>
      <w:r w:rsidR="00661361" w:rsidRPr="00236F36">
        <w:rPr>
          <w:color w:val="231F20"/>
        </w:rPr>
        <w:t xml:space="preserve">iz stavka </w:t>
      </w:r>
      <w:r w:rsidR="00820BE6">
        <w:rPr>
          <w:color w:val="231F20"/>
        </w:rPr>
        <w:t>2</w:t>
      </w:r>
      <w:r w:rsidR="00661361" w:rsidRPr="00236F36">
        <w:rPr>
          <w:color w:val="231F20"/>
        </w:rPr>
        <w:t>. ovoga članka</w:t>
      </w:r>
      <w:r w:rsidRPr="00236F36">
        <w:rPr>
          <w:color w:val="231F20"/>
        </w:rPr>
        <w:t xml:space="preserve"> može ponuditi krajnjem kupcu s vlastitom proizvodnjom ili korisniku postrojenja za samoopskrbu iz stavka 1. ovoga članka povoljnije uvjete otkupa </w:t>
      </w:r>
      <w:r w:rsidR="00661361">
        <w:rPr>
          <w:color w:val="231F20"/>
        </w:rPr>
        <w:t xml:space="preserve">električne energije </w:t>
      </w:r>
      <w:r w:rsidRPr="00236F36">
        <w:rPr>
          <w:color w:val="231F20"/>
        </w:rPr>
        <w:t>u odnosu na uvjete</w:t>
      </w:r>
      <w:r w:rsidR="00661361">
        <w:rPr>
          <w:color w:val="231F20"/>
        </w:rPr>
        <w:t xml:space="preserve"> utvrđene</w:t>
      </w:r>
      <w:r w:rsidRPr="00236F36">
        <w:rPr>
          <w:color w:val="231F20"/>
        </w:rPr>
        <w:t xml:space="preserve"> </w:t>
      </w:r>
      <w:r w:rsidR="00661361">
        <w:rPr>
          <w:color w:val="231F20"/>
        </w:rPr>
        <w:t>stavcima</w:t>
      </w:r>
      <w:r w:rsidRPr="00236F36">
        <w:rPr>
          <w:color w:val="231F20"/>
        </w:rPr>
        <w:t xml:space="preserve"> </w:t>
      </w:r>
      <w:r w:rsidR="00820BE6">
        <w:rPr>
          <w:color w:val="231F20"/>
        </w:rPr>
        <w:t>5</w:t>
      </w:r>
      <w:r w:rsidRPr="00236F36">
        <w:rPr>
          <w:color w:val="231F20"/>
        </w:rPr>
        <w:t xml:space="preserve">. i </w:t>
      </w:r>
      <w:r w:rsidR="00820BE6">
        <w:rPr>
          <w:color w:val="231F20"/>
        </w:rPr>
        <w:t>7</w:t>
      </w:r>
      <w:r w:rsidRPr="00236F36">
        <w:rPr>
          <w:color w:val="231F20"/>
        </w:rPr>
        <w:t>. ovoga članka.</w:t>
      </w:r>
    </w:p>
    <w:p w14:paraId="79E594CB" w14:textId="77777777" w:rsidR="008E2C39" w:rsidRPr="00236F36" w:rsidRDefault="006B06A1" w:rsidP="0002769A">
      <w:pPr>
        <w:pStyle w:val="box469047"/>
        <w:shd w:val="clear" w:color="auto" w:fill="FFFFFF"/>
        <w:spacing w:before="0" w:beforeAutospacing="0" w:after="180" w:afterAutospacing="0"/>
        <w:ind w:firstLine="709"/>
        <w:jc w:val="both"/>
        <w:textAlignment w:val="baseline"/>
        <w:rPr>
          <w:color w:val="231F20"/>
        </w:rPr>
      </w:pPr>
      <w:r w:rsidRPr="00236F36" w:rsidDel="006B06A1">
        <w:rPr>
          <w:color w:val="231F20"/>
        </w:rPr>
        <w:t xml:space="preserve"> </w:t>
      </w:r>
      <w:r w:rsidR="008E2C39" w:rsidRPr="00236F36">
        <w:rPr>
          <w:color w:val="231F20"/>
        </w:rPr>
        <w:t>(</w:t>
      </w:r>
      <w:r w:rsidR="00820BE6">
        <w:rPr>
          <w:color w:val="231F20"/>
        </w:rPr>
        <w:t>1</w:t>
      </w:r>
      <w:r w:rsidR="00785B9F">
        <w:rPr>
          <w:color w:val="231F20"/>
        </w:rPr>
        <w:t>2</w:t>
      </w:r>
      <w:r w:rsidR="008E2C39" w:rsidRPr="00236F36">
        <w:rPr>
          <w:color w:val="231F20"/>
        </w:rPr>
        <w:t>)</w:t>
      </w:r>
      <w:r w:rsidR="003B4DDD" w:rsidRPr="00236F36">
        <w:rPr>
          <w:color w:val="231F20"/>
        </w:rPr>
        <w:t xml:space="preserve"> Operator distribucijskog sustava </w:t>
      </w:r>
      <w:r w:rsidR="003B4DDD" w:rsidRPr="00236F36">
        <w:t xml:space="preserve">dužan je podatke o mjesečnoj ukupnoj potrošnji i proizvodnji </w:t>
      </w:r>
      <w:r w:rsidR="00486F2C" w:rsidRPr="00236F36">
        <w:t>korisnik</w:t>
      </w:r>
      <w:r w:rsidR="00486F2C">
        <w:t>a</w:t>
      </w:r>
      <w:r w:rsidR="00486F2C" w:rsidRPr="00236F36">
        <w:t xml:space="preserve"> postrojenja za samoopskrbu </w:t>
      </w:r>
      <w:r w:rsidR="003B4DDD" w:rsidRPr="00236F36">
        <w:t>dostaviti opskrbljivaču ili sudioniku</w:t>
      </w:r>
      <w:r w:rsidR="00486F2C">
        <w:t xml:space="preserve"> na tržištu </w:t>
      </w:r>
      <w:r w:rsidR="003B4DDD" w:rsidRPr="00236F36">
        <w:t>s kojim korisnik postrojenja za samoopskrbu ima sklopljen ugovor.</w:t>
      </w:r>
    </w:p>
    <w:p w14:paraId="778A1FD6"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t>(</w:t>
      </w:r>
      <w:r w:rsidR="00410838">
        <w:rPr>
          <w:color w:val="231F20"/>
        </w:rPr>
        <w:t>1</w:t>
      </w:r>
      <w:r w:rsidR="00785B9F">
        <w:rPr>
          <w:color w:val="231F20"/>
        </w:rPr>
        <w:t>3</w:t>
      </w:r>
      <w:r w:rsidRPr="00236F36">
        <w:rPr>
          <w:color w:val="231F20"/>
        </w:rPr>
        <w:t xml:space="preserve">) Opskrbljivač ili </w:t>
      </w:r>
      <w:r w:rsidR="00486F2C">
        <w:rPr>
          <w:color w:val="231F20"/>
        </w:rPr>
        <w:t>sudionik na tržištu</w:t>
      </w:r>
      <w:r w:rsidRPr="00236F36">
        <w:rPr>
          <w:color w:val="231F20"/>
        </w:rPr>
        <w:t xml:space="preserve"> s kojim korisnik postrojenja za samoopskrbu ima sklopljen ugovor</w:t>
      </w:r>
      <w:r w:rsidR="00486F2C">
        <w:rPr>
          <w:color w:val="231F20"/>
        </w:rPr>
        <w:t>,</w:t>
      </w:r>
      <w:r w:rsidRPr="00236F36">
        <w:rPr>
          <w:color w:val="231F20"/>
        </w:rPr>
        <w:t xml:space="preserve"> dužan je najkasnije do 31. siječnja tekuće godine izvršiti provjeru isporučene električne energije</w:t>
      </w:r>
      <w:r w:rsidR="00931B42" w:rsidRPr="00236F36">
        <w:rPr>
          <w:color w:val="231F20"/>
        </w:rPr>
        <w:t xml:space="preserve"> </w:t>
      </w:r>
      <w:r w:rsidR="00CD090A" w:rsidRPr="00236F36">
        <w:rPr>
          <w:color w:val="231F20"/>
        </w:rPr>
        <w:t xml:space="preserve">iz prethodne kalendarske godine </w:t>
      </w:r>
      <w:r w:rsidR="00931B42" w:rsidRPr="00236F36">
        <w:rPr>
          <w:color w:val="231F20"/>
        </w:rPr>
        <w:t xml:space="preserve">u mrežu u odnosu na </w:t>
      </w:r>
      <w:r w:rsidR="005D1DA6" w:rsidRPr="00236F36">
        <w:rPr>
          <w:color w:val="231F20"/>
        </w:rPr>
        <w:t xml:space="preserve">preuzetu električnu </w:t>
      </w:r>
      <w:r w:rsidR="00931B42" w:rsidRPr="00236F36">
        <w:rPr>
          <w:color w:val="231F20"/>
        </w:rPr>
        <w:t xml:space="preserve">energiju </w:t>
      </w:r>
      <w:r w:rsidR="00A433AB" w:rsidRPr="00236F36">
        <w:rPr>
          <w:color w:val="231F20"/>
        </w:rPr>
        <w:t xml:space="preserve">iz mreže </w:t>
      </w:r>
      <w:r w:rsidR="00CD090A" w:rsidRPr="00236F36">
        <w:rPr>
          <w:color w:val="231F20"/>
        </w:rPr>
        <w:t>iz prethodne kalendarske godine</w:t>
      </w:r>
    </w:p>
    <w:p w14:paraId="08F44AC2" w14:textId="77777777" w:rsidR="008E2C39"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t>(</w:t>
      </w:r>
      <w:r w:rsidR="00410838">
        <w:rPr>
          <w:color w:val="231F20"/>
        </w:rPr>
        <w:t>1</w:t>
      </w:r>
      <w:r w:rsidR="00785B9F">
        <w:rPr>
          <w:color w:val="231F20"/>
        </w:rPr>
        <w:t>4</w:t>
      </w:r>
      <w:r w:rsidRPr="00236F36">
        <w:rPr>
          <w:color w:val="231F20"/>
        </w:rPr>
        <w:t xml:space="preserve">) Ako opskrbljivač ili tržišni sudionik iz stavka </w:t>
      </w:r>
      <w:r w:rsidR="00DE6B26">
        <w:rPr>
          <w:color w:val="231F20"/>
        </w:rPr>
        <w:t>1</w:t>
      </w:r>
      <w:r w:rsidR="00785B9F">
        <w:rPr>
          <w:color w:val="231F20"/>
        </w:rPr>
        <w:t>3</w:t>
      </w:r>
      <w:r w:rsidRPr="00236F36">
        <w:rPr>
          <w:color w:val="231F20"/>
        </w:rPr>
        <w:t xml:space="preserve">. ovoga članka utvrdi da je korisnik postrojenja za samoopskrbu u prethodnoj kalendarskoj godini u mrežu isporučio više električne energije nego što je preuzeo </w:t>
      </w:r>
      <w:r w:rsidR="00486F2C">
        <w:rPr>
          <w:color w:val="231F20"/>
        </w:rPr>
        <w:t xml:space="preserve">električne energije </w:t>
      </w:r>
      <w:r w:rsidRPr="00236F36">
        <w:rPr>
          <w:color w:val="231F20"/>
        </w:rPr>
        <w:t xml:space="preserve">iz mreže, </w:t>
      </w:r>
      <w:r w:rsidR="00DD1C10" w:rsidRPr="00236F36">
        <w:rPr>
          <w:color w:val="231F20"/>
        </w:rPr>
        <w:t>o</w:t>
      </w:r>
      <w:r w:rsidR="00486F2C">
        <w:rPr>
          <w:color w:val="231F20"/>
        </w:rPr>
        <w:t xml:space="preserve"> razlici između isporučene i preuzete električne energije</w:t>
      </w:r>
      <w:r w:rsidR="006B06A1">
        <w:rPr>
          <w:color w:val="231F20"/>
        </w:rPr>
        <w:t xml:space="preserve"> (dalje u tekstu: višak električne energije)</w:t>
      </w:r>
      <w:r w:rsidR="00DD1C10" w:rsidRPr="00236F36">
        <w:rPr>
          <w:color w:val="231F20"/>
        </w:rPr>
        <w:t xml:space="preserve"> </w:t>
      </w:r>
      <w:r w:rsidR="00DD1C10" w:rsidRPr="00593FAF">
        <w:rPr>
          <w:color w:val="231F20"/>
        </w:rPr>
        <w:t>dužan</w:t>
      </w:r>
      <w:r w:rsidR="00486F2C" w:rsidRPr="00593FAF">
        <w:rPr>
          <w:color w:val="231F20"/>
        </w:rPr>
        <w:t xml:space="preserve"> je</w:t>
      </w:r>
      <w:r w:rsidR="00DD1C10" w:rsidRPr="00593FAF">
        <w:rPr>
          <w:color w:val="231F20"/>
        </w:rPr>
        <w:t xml:space="preserve"> obavijestiti korisnika postrojenja za samoopskr</w:t>
      </w:r>
      <w:r w:rsidR="00DD1C10" w:rsidRPr="00271E54">
        <w:rPr>
          <w:color w:val="231F20"/>
        </w:rPr>
        <w:t xml:space="preserve">bu </w:t>
      </w:r>
      <w:r w:rsidR="00F517CF" w:rsidRPr="002E3F6B">
        <w:rPr>
          <w:color w:val="231F20"/>
        </w:rPr>
        <w:t>do 28. veljače</w:t>
      </w:r>
      <w:r w:rsidR="00DD1C10" w:rsidRPr="00F9363F">
        <w:rPr>
          <w:color w:val="231F20"/>
        </w:rPr>
        <w:t xml:space="preserve"> tekuće kalendarske godine.</w:t>
      </w:r>
      <w:r w:rsidR="006B06A1">
        <w:rPr>
          <w:color w:val="231F20"/>
        </w:rPr>
        <w:t xml:space="preserve"> </w:t>
      </w:r>
    </w:p>
    <w:p w14:paraId="1EE4AB40" w14:textId="77777777" w:rsidR="006B06A1" w:rsidRPr="00236F36" w:rsidRDefault="006B06A1" w:rsidP="006B06A1">
      <w:pPr>
        <w:pStyle w:val="box469047"/>
        <w:shd w:val="clear" w:color="auto" w:fill="FFFFFF"/>
        <w:spacing w:before="0" w:beforeAutospacing="0" w:after="180" w:afterAutospacing="0"/>
        <w:ind w:firstLine="709"/>
        <w:jc w:val="both"/>
        <w:textAlignment w:val="baseline"/>
        <w:rPr>
          <w:color w:val="231F20"/>
        </w:rPr>
      </w:pPr>
      <w:r w:rsidRPr="00236F36">
        <w:rPr>
          <w:color w:val="231F20"/>
        </w:rPr>
        <w:t>(1</w:t>
      </w:r>
      <w:r w:rsidR="00785B9F">
        <w:rPr>
          <w:color w:val="231F20"/>
        </w:rPr>
        <w:t>5</w:t>
      </w:r>
      <w:r w:rsidRPr="00236F36">
        <w:rPr>
          <w:color w:val="231F20"/>
        </w:rPr>
        <w:t xml:space="preserve">) Krajnji kupac s vlastitom proizvodnjom koji </w:t>
      </w:r>
      <w:r>
        <w:rPr>
          <w:color w:val="231F20"/>
        </w:rPr>
        <w:t>ne planira</w:t>
      </w:r>
      <w:r w:rsidRPr="00236F36">
        <w:rPr>
          <w:color w:val="231F20"/>
        </w:rPr>
        <w:t xml:space="preserve"> viškove električne energije prodavati svom opskrbljivaču električne energije dužan je sklopiti ugovor s sudionikom</w:t>
      </w:r>
      <w:r>
        <w:rPr>
          <w:color w:val="231F20"/>
        </w:rPr>
        <w:t xml:space="preserve"> na</w:t>
      </w:r>
      <w:r w:rsidRPr="00236F36">
        <w:rPr>
          <w:color w:val="231F20"/>
        </w:rPr>
        <w:t xml:space="preserve"> </w:t>
      </w:r>
      <w:r>
        <w:rPr>
          <w:color w:val="231F20"/>
        </w:rPr>
        <w:t>tržištu električne energije,</w:t>
      </w:r>
      <w:r w:rsidRPr="00236F36">
        <w:rPr>
          <w:color w:val="231F20"/>
        </w:rPr>
        <w:t xml:space="preserve"> kojim se ure</w:t>
      </w:r>
      <w:r>
        <w:rPr>
          <w:color w:val="231F20"/>
        </w:rPr>
        <w:t xml:space="preserve">đuje </w:t>
      </w:r>
      <w:r w:rsidRPr="00236F36">
        <w:rPr>
          <w:color w:val="231F20"/>
        </w:rPr>
        <w:t>prodaja viškova električne energije</w:t>
      </w:r>
      <w:r>
        <w:rPr>
          <w:color w:val="231F20"/>
        </w:rPr>
        <w:t>.</w:t>
      </w:r>
    </w:p>
    <w:p w14:paraId="458A879F" w14:textId="77777777" w:rsidR="00C74B05" w:rsidRPr="00236F36" w:rsidRDefault="00C9526F" w:rsidP="0002769A">
      <w:pPr>
        <w:pStyle w:val="box469047"/>
        <w:shd w:val="clear" w:color="auto" w:fill="FFFFFF"/>
        <w:spacing w:before="0" w:beforeAutospacing="0" w:after="180" w:afterAutospacing="0"/>
        <w:ind w:firstLine="709"/>
        <w:jc w:val="both"/>
        <w:textAlignment w:val="baseline"/>
        <w:rPr>
          <w:color w:val="231F20"/>
        </w:rPr>
      </w:pPr>
      <w:r>
        <w:rPr>
          <w:color w:val="231F20"/>
        </w:rPr>
        <w:t>(</w:t>
      </w:r>
      <w:r w:rsidR="00410838">
        <w:rPr>
          <w:color w:val="231F20"/>
        </w:rPr>
        <w:t>1</w:t>
      </w:r>
      <w:r w:rsidR="00785B9F">
        <w:rPr>
          <w:color w:val="231F20"/>
        </w:rPr>
        <w:t>6</w:t>
      </w:r>
      <w:r w:rsidR="008F1EF7" w:rsidRPr="00236F36">
        <w:rPr>
          <w:color w:val="231F20"/>
        </w:rPr>
        <w:t xml:space="preserve">) Opskrbljivač iz stavka </w:t>
      </w:r>
      <w:r w:rsidR="00FE2CEB">
        <w:rPr>
          <w:color w:val="231F20"/>
        </w:rPr>
        <w:t>1</w:t>
      </w:r>
      <w:r w:rsidR="00785B9F">
        <w:rPr>
          <w:color w:val="231F20"/>
        </w:rPr>
        <w:t>3</w:t>
      </w:r>
      <w:r w:rsidR="008F1EF7" w:rsidRPr="00236F36">
        <w:rPr>
          <w:color w:val="231F20"/>
        </w:rPr>
        <w:t>. ovoga članka dužan je</w:t>
      </w:r>
      <w:r w:rsidR="00410838">
        <w:rPr>
          <w:color w:val="231F20"/>
        </w:rPr>
        <w:t xml:space="preserve"> </w:t>
      </w:r>
      <w:r w:rsidR="00486F2C" w:rsidRPr="00236F36">
        <w:rPr>
          <w:color w:val="231F20"/>
        </w:rPr>
        <w:t>u ime korisnika postrojenja za samoopskrbu</w:t>
      </w:r>
      <w:r w:rsidR="00410838">
        <w:rPr>
          <w:color w:val="231F20"/>
        </w:rPr>
        <w:t xml:space="preserve"> iz stavka </w:t>
      </w:r>
      <w:r w:rsidR="00FE2CEB">
        <w:rPr>
          <w:color w:val="231F20"/>
        </w:rPr>
        <w:t>1</w:t>
      </w:r>
      <w:r w:rsidR="00785B9F">
        <w:rPr>
          <w:color w:val="231F20"/>
        </w:rPr>
        <w:t>4</w:t>
      </w:r>
      <w:r w:rsidR="00410838">
        <w:rPr>
          <w:color w:val="231F20"/>
        </w:rPr>
        <w:t>. ovoga članka</w:t>
      </w:r>
      <w:r w:rsidR="00486F2C" w:rsidRPr="00236F36">
        <w:rPr>
          <w:color w:val="231F20"/>
        </w:rPr>
        <w:t xml:space="preserve"> </w:t>
      </w:r>
      <w:r w:rsidR="00367B0C" w:rsidRPr="00236F36">
        <w:rPr>
          <w:color w:val="231F20"/>
        </w:rPr>
        <w:t xml:space="preserve">obračunati </w:t>
      </w:r>
      <w:r w:rsidR="002C4CB9" w:rsidRPr="00236F36">
        <w:rPr>
          <w:color w:val="231F20"/>
        </w:rPr>
        <w:t>dio cijene koja se regulira za potrebe prijenosa i distribucije električne energije</w:t>
      </w:r>
      <w:r w:rsidR="006B06A1">
        <w:rPr>
          <w:color w:val="231F20"/>
        </w:rPr>
        <w:t>,</w:t>
      </w:r>
      <w:r w:rsidR="002C4CB9" w:rsidRPr="00236F36">
        <w:rPr>
          <w:color w:val="231F20"/>
        </w:rPr>
        <w:t xml:space="preserve"> te sve naknade i </w:t>
      </w:r>
      <w:r w:rsidR="00741863" w:rsidRPr="00236F36">
        <w:rPr>
          <w:color w:val="231F20"/>
        </w:rPr>
        <w:t>davanja propisana posebnim propisima</w:t>
      </w:r>
      <w:r w:rsidR="00367B0C" w:rsidRPr="00236F36">
        <w:rPr>
          <w:color w:val="231F20"/>
        </w:rPr>
        <w:t xml:space="preserve"> koje plaća </w:t>
      </w:r>
      <w:r w:rsidR="006B06A1">
        <w:rPr>
          <w:color w:val="231F20"/>
        </w:rPr>
        <w:t>krajnji kupac</w:t>
      </w:r>
      <w:r w:rsidR="006B06A1" w:rsidRPr="00236F36">
        <w:rPr>
          <w:color w:val="231F20"/>
        </w:rPr>
        <w:t xml:space="preserve"> </w:t>
      </w:r>
      <w:r w:rsidR="00367B0C" w:rsidRPr="00236F36">
        <w:rPr>
          <w:color w:val="231F20"/>
        </w:rPr>
        <w:t xml:space="preserve">električne </w:t>
      </w:r>
      <w:r w:rsidR="0003371A" w:rsidRPr="00236F36">
        <w:rPr>
          <w:color w:val="231F20"/>
        </w:rPr>
        <w:t xml:space="preserve">energije, </w:t>
      </w:r>
      <w:r w:rsidR="00EF2996" w:rsidRPr="00236F36">
        <w:rPr>
          <w:color w:val="231F20"/>
        </w:rPr>
        <w:t xml:space="preserve">kao i iznos poreza na dohodak za razliku električne energije iz stavka </w:t>
      </w:r>
      <w:r w:rsidR="00FE2CEB">
        <w:rPr>
          <w:color w:val="231F20"/>
        </w:rPr>
        <w:t>1</w:t>
      </w:r>
      <w:r w:rsidR="00785B9F">
        <w:rPr>
          <w:color w:val="231F20"/>
        </w:rPr>
        <w:t>4</w:t>
      </w:r>
      <w:r w:rsidR="00EF2996" w:rsidRPr="00236F36">
        <w:rPr>
          <w:color w:val="231F20"/>
        </w:rPr>
        <w:t>. ovoga članka</w:t>
      </w:r>
      <w:r w:rsidR="00C74B05" w:rsidRPr="00236F36">
        <w:rPr>
          <w:color w:val="231F20"/>
        </w:rPr>
        <w:t>.</w:t>
      </w:r>
    </w:p>
    <w:p w14:paraId="6E81C2A3" w14:textId="77777777" w:rsidR="008F1EF7" w:rsidRPr="00236F36" w:rsidRDefault="00C74B05" w:rsidP="0002769A">
      <w:pPr>
        <w:pStyle w:val="box469047"/>
        <w:shd w:val="clear" w:color="auto" w:fill="FFFFFF"/>
        <w:spacing w:before="0" w:beforeAutospacing="0" w:after="180" w:afterAutospacing="0"/>
        <w:ind w:firstLine="709"/>
        <w:jc w:val="both"/>
        <w:textAlignment w:val="baseline"/>
        <w:rPr>
          <w:color w:val="231F20"/>
        </w:rPr>
      </w:pPr>
      <w:r w:rsidRPr="00593FAF">
        <w:rPr>
          <w:color w:val="231F20"/>
        </w:rPr>
        <w:t>(</w:t>
      </w:r>
      <w:r w:rsidR="00410838" w:rsidRPr="00593FAF">
        <w:rPr>
          <w:color w:val="231F20"/>
        </w:rPr>
        <w:t>1</w:t>
      </w:r>
      <w:r w:rsidR="00785B9F" w:rsidRPr="00593FAF">
        <w:rPr>
          <w:color w:val="231F20"/>
        </w:rPr>
        <w:t>7</w:t>
      </w:r>
      <w:r w:rsidRPr="00271E54">
        <w:rPr>
          <w:color w:val="231F20"/>
        </w:rPr>
        <w:t xml:space="preserve">) Opskrbljivač iz stavka </w:t>
      </w:r>
      <w:r w:rsidR="00FE2CEB" w:rsidRPr="002E3F6B">
        <w:rPr>
          <w:color w:val="231F20"/>
        </w:rPr>
        <w:t>1</w:t>
      </w:r>
      <w:r w:rsidR="00785B9F" w:rsidRPr="00F9363F">
        <w:rPr>
          <w:color w:val="231F20"/>
        </w:rPr>
        <w:t>3</w:t>
      </w:r>
      <w:r w:rsidRPr="00F9363F">
        <w:rPr>
          <w:color w:val="231F20"/>
        </w:rPr>
        <w:t xml:space="preserve">. ovoga članka dužan je </w:t>
      </w:r>
      <w:r w:rsidR="00BE3C49" w:rsidRPr="00F9363F">
        <w:rPr>
          <w:color w:val="231F20"/>
        </w:rPr>
        <w:t xml:space="preserve">ispostaviti račun </w:t>
      </w:r>
      <w:r w:rsidR="00256B42" w:rsidRPr="00F9363F">
        <w:rPr>
          <w:color w:val="231F20"/>
        </w:rPr>
        <w:t>korisniku</w:t>
      </w:r>
      <w:r w:rsidR="00BE3C49" w:rsidRPr="00F9363F">
        <w:rPr>
          <w:color w:val="231F20"/>
        </w:rPr>
        <w:t xml:space="preserve"> postrojenja za samoopskrbu</w:t>
      </w:r>
      <w:r w:rsidR="00410838" w:rsidRPr="00F9363F">
        <w:rPr>
          <w:color w:val="231F20"/>
        </w:rPr>
        <w:t xml:space="preserve"> iz stavka </w:t>
      </w:r>
      <w:r w:rsidR="00FE2CEB" w:rsidRPr="00F9363F">
        <w:rPr>
          <w:color w:val="231F20"/>
        </w:rPr>
        <w:t>1</w:t>
      </w:r>
      <w:r w:rsidR="00785B9F" w:rsidRPr="00F9363F">
        <w:rPr>
          <w:color w:val="231F20"/>
        </w:rPr>
        <w:t>4</w:t>
      </w:r>
      <w:r w:rsidR="00410838" w:rsidRPr="00F9363F">
        <w:rPr>
          <w:color w:val="231F20"/>
        </w:rPr>
        <w:t>. ovoga članka.</w:t>
      </w:r>
    </w:p>
    <w:p w14:paraId="0314EC4B" w14:textId="77777777" w:rsidR="008E2C39" w:rsidRPr="00236F36" w:rsidRDefault="008E2C39" w:rsidP="0002769A">
      <w:pPr>
        <w:pStyle w:val="box469047"/>
        <w:shd w:val="clear" w:color="auto" w:fill="FFFFFF"/>
        <w:spacing w:before="0" w:beforeAutospacing="0" w:after="180" w:afterAutospacing="0"/>
        <w:ind w:firstLine="709"/>
        <w:jc w:val="both"/>
        <w:textAlignment w:val="baseline"/>
        <w:rPr>
          <w:color w:val="231F20"/>
        </w:rPr>
      </w:pPr>
      <w:r w:rsidRPr="00236F36">
        <w:rPr>
          <w:color w:val="231F20"/>
        </w:rPr>
        <w:lastRenderedPageBreak/>
        <w:t>(</w:t>
      </w:r>
      <w:r w:rsidR="00410838">
        <w:rPr>
          <w:color w:val="231F20"/>
        </w:rPr>
        <w:t>1</w:t>
      </w:r>
      <w:r w:rsidR="00785B9F">
        <w:rPr>
          <w:color w:val="231F20"/>
        </w:rPr>
        <w:t>8</w:t>
      </w:r>
      <w:r w:rsidRPr="00236F36">
        <w:rPr>
          <w:color w:val="231F20"/>
        </w:rPr>
        <w:t xml:space="preserve">) Odredbe ovoga članka koje se odnose na postrojenja za samoopskrbu primjenjuju se i na zajednice obnovljive </w:t>
      </w:r>
      <w:r w:rsidR="00530310" w:rsidRPr="00236F36">
        <w:rPr>
          <w:color w:val="231F20"/>
        </w:rPr>
        <w:t>energije</w:t>
      </w:r>
      <w:r w:rsidR="0073186D">
        <w:rPr>
          <w:color w:val="231F20"/>
        </w:rPr>
        <w:t>, te</w:t>
      </w:r>
      <w:r w:rsidRPr="00236F36">
        <w:rPr>
          <w:color w:val="231F20"/>
        </w:rPr>
        <w:t xml:space="preserve"> korisnike postrojenja za samoopskrbu</w:t>
      </w:r>
      <w:r w:rsidR="00530310" w:rsidRPr="00530310">
        <w:t xml:space="preserve"> </w:t>
      </w:r>
      <w:r w:rsidR="00530310" w:rsidRPr="005335C1">
        <w:t>u višestambenoj zgradi</w:t>
      </w:r>
      <w:r w:rsidRPr="00236F36">
        <w:rPr>
          <w:color w:val="231F20"/>
        </w:rPr>
        <w:t>.</w:t>
      </w:r>
    </w:p>
    <w:p w14:paraId="54B99D23" w14:textId="77777777" w:rsidR="008E2C39" w:rsidRPr="00271E54" w:rsidRDefault="008E2C39" w:rsidP="0002769A">
      <w:pPr>
        <w:pStyle w:val="box469047"/>
        <w:shd w:val="clear" w:color="auto" w:fill="FFFFFF"/>
        <w:spacing w:before="0" w:beforeAutospacing="0" w:after="180" w:afterAutospacing="0"/>
        <w:ind w:firstLine="709"/>
        <w:jc w:val="both"/>
        <w:textAlignment w:val="baseline"/>
        <w:rPr>
          <w:color w:val="231F20"/>
        </w:rPr>
      </w:pPr>
      <w:r w:rsidRPr="00593FAF">
        <w:rPr>
          <w:color w:val="231F20"/>
        </w:rPr>
        <w:t>(</w:t>
      </w:r>
      <w:r w:rsidR="00410838" w:rsidRPr="00593FAF">
        <w:rPr>
          <w:color w:val="231F20"/>
        </w:rPr>
        <w:t>1</w:t>
      </w:r>
      <w:r w:rsidR="00785B9F" w:rsidRPr="00593FAF">
        <w:rPr>
          <w:color w:val="231F20"/>
        </w:rPr>
        <w:t>9</w:t>
      </w:r>
      <w:r w:rsidRPr="00593FAF">
        <w:rPr>
          <w:color w:val="231F20"/>
        </w:rPr>
        <w:t>) Operator distribucijskog sustava jednom mjesečno izvješćuje operatora tržišta energije i Ministarstvo o instaliranim postrojenjima za samoopskrbu i postrojenjima za vlastitu potrošnju.</w:t>
      </w:r>
    </w:p>
    <w:p w14:paraId="6FCE21C7" w14:textId="77777777" w:rsidR="005335C1" w:rsidRPr="005335C1" w:rsidRDefault="00C9526F" w:rsidP="00A77303">
      <w:pPr>
        <w:pStyle w:val="box469047"/>
        <w:shd w:val="clear" w:color="auto" w:fill="FFFFFF"/>
        <w:spacing w:before="0" w:beforeAutospacing="0" w:after="180" w:afterAutospacing="0"/>
        <w:ind w:firstLine="709"/>
        <w:jc w:val="both"/>
        <w:textAlignment w:val="baseline"/>
        <w:rPr>
          <w:color w:val="231F20"/>
        </w:rPr>
      </w:pPr>
      <w:r w:rsidRPr="00F9363F">
        <w:rPr>
          <w:color w:val="231F20"/>
        </w:rPr>
        <w:t>(</w:t>
      </w:r>
      <w:r w:rsidR="00785B9F" w:rsidRPr="00F9363F">
        <w:rPr>
          <w:color w:val="231F20"/>
        </w:rPr>
        <w:t>20</w:t>
      </w:r>
      <w:r w:rsidR="00A77303" w:rsidRPr="00F9363F">
        <w:rPr>
          <w:color w:val="231F20"/>
        </w:rPr>
        <w:t xml:space="preserve">) Operator distribucijskog sustava dužan je </w:t>
      </w:r>
      <w:r w:rsidR="00530310" w:rsidRPr="00F9363F">
        <w:rPr>
          <w:color w:val="231F20"/>
        </w:rPr>
        <w:t xml:space="preserve">predstavniku suvlasnika u roku od 30 dana od dana podnošenja njegovog pismenog zahtjeva </w:t>
      </w:r>
      <w:r w:rsidR="00A77303" w:rsidRPr="00F9363F">
        <w:rPr>
          <w:color w:val="231F20"/>
        </w:rPr>
        <w:t>dostavit</w:t>
      </w:r>
      <w:r w:rsidRPr="00F9363F">
        <w:rPr>
          <w:color w:val="231F20"/>
        </w:rPr>
        <w:t>i</w:t>
      </w:r>
      <w:r w:rsidR="00A77303" w:rsidRPr="00F9363F">
        <w:rPr>
          <w:color w:val="231F20"/>
        </w:rPr>
        <w:t xml:space="preserve"> </w:t>
      </w:r>
      <w:r w:rsidR="00530310" w:rsidRPr="00F9363F">
        <w:rPr>
          <w:color w:val="231F20"/>
        </w:rPr>
        <w:t xml:space="preserve">podatak </w:t>
      </w:r>
      <w:r w:rsidR="00A77303" w:rsidRPr="00F9363F">
        <w:rPr>
          <w:color w:val="231F20"/>
        </w:rPr>
        <w:t xml:space="preserve">o instaliranoj snazi za svaku višestambenu zgradu </w:t>
      </w:r>
      <w:r w:rsidR="00AD2444" w:rsidRPr="00F9363F">
        <w:rPr>
          <w:color w:val="231F20"/>
        </w:rPr>
        <w:t xml:space="preserve">vezano isključivo uz </w:t>
      </w:r>
      <w:r w:rsidR="00530310" w:rsidRPr="00F9363F">
        <w:rPr>
          <w:color w:val="231F20"/>
        </w:rPr>
        <w:t xml:space="preserve">zatraženu </w:t>
      </w:r>
      <w:r w:rsidR="00AD2444" w:rsidRPr="00F9363F">
        <w:rPr>
          <w:color w:val="231F20"/>
        </w:rPr>
        <w:t>adresu pojedine višestambene zgrade</w:t>
      </w:r>
      <w:r w:rsidR="00530310" w:rsidRPr="00F9363F">
        <w:rPr>
          <w:color w:val="231F20"/>
        </w:rPr>
        <w:t>.</w:t>
      </w:r>
      <w:r w:rsidR="00AD2444">
        <w:rPr>
          <w:color w:val="231F20"/>
        </w:rPr>
        <w:t xml:space="preserve"> </w:t>
      </w:r>
    </w:p>
    <w:p w14:paraId="51F2CCDF" w14:textId="77777777" w:rsidR="007F0AB4" w:rsidRPr="005335C1" w:rsidRDefault="00CB4F90" w:rsidP="00D00BFE">
      <w:pPr>
        <w:pStyle w:val="box469047"/>
        <w:shd w:val="clear" w:color="auto" w:fill="FFFFFF"/>
        <w:spacing w:before="0" w:beforeAutospacing="0" w:after="180" w:afterAutospacing="0"/>
        <w:ind w:firstLine="708"/>
        <w:jc w:val="both"/>
        <w:textAlignment w:val="baseline"/>
      </w:pPr>
      <w:r w:rsidRPr="005335C1">
        <w:rPr>
          <w:color w:val="231F20"/>
        </w:rPr>
        <w:t>(</w:t>
      </w:r>
      <w:r w:rsidR="00410838">
        <w:rPr>
          <w:color w:val="231F20"/>
        </w:rPr>
        <w:t>2</w:t>
      </w:r>
      <w:r w:rsidR="00785B9F">
        <w:rPr>
          <w:color w:val="231F20"/>
        </w:rPr>
        <w:t>1</w:t>
      </w:r>
      <w:r w:rsidRPr="005335C1">
        <w:rPr>
          <w:color w:val="231F20"/>
        </w:rPr>
        <w:t xml:space="preserve">) </w:t>
      </w:r>
      <w:r w:rsidR="00487373" w:rsidRPr="005335C1">
        <w:t xml:space="preserve">Odluku o sklapanju ugovora o samoopskrbi u višestambenoj zgradi </w:t>
      </w:r>
      <w:r w:rsidR="006E1CC0" w:rsidRPr="005335C1">
        <w:t xml:space="preserve">s opskrbljivačem </w:t>
      </w:r>
      <w:r w:rsidR="00487373" w:rsidRPr="005335C1">
        <w:t xml:space="preserve">donose suvlasnici zgrade temeljem </w:t>
      </w:r>
      <w:r w:rsidR="006E1CC0" w:rsidRPr="005335C1">
        <w:t xml:space="preserve">minimalno </w:t>
      </w:r>
      <w:r w:rsidR="00487373" w:rsidRPr="005335C1">
        <w:t>natpolovične većine glasova suvlasnika zgrade koja se računa po suvlasničkim dijelovima</w:t>
      </w:r>
      <w:r w:rsidR="00C93AA0">
        <w:t>,</w:t>
      </w:r>
      <w:r w:rsidR="006E1CC0" w:rsidRPr="005335C1">
        <w:t xml:space="preserve"> te se između članova suvlasničke zajednice određuje osoba ovlaštena za sklapanje ugovora</w:t>
      </w:r>
      <w:r w:rsidR="00487373" w:rsidRPr="005335C1">
        <w:t>.</w:t>
      </w:r>
    </w:p>
    <w:p w14:paraId="6AAA7155" w14:textId="77777777" w:rsidR="005D0391" w:rsidRPr="005335C1" w:rsidRDefault="005D0391" w:rsidP="007F0AB4">
      <w:pPr>
        <w:pStyle w:val="box469047"/>
        <w:shd w:val="clear" w:color="auto" w:fill="FFFFFF"/>
        <w:spacing w:before="0" w:beforeAutospacing="0" w:after="48" w:afterAutospacing="0"/>
        <w:ind w:firstLine="709"/>
        <w:jc w:val="both"/>
        <w:textAlignment w:val="baseline"/>
        <w:rPr>
          <w:color w:val="231F20"/>
        </w:rPr>
      </w:pPr>
      <w:r w:rsidRPr="005335C1">
        <w:rPr>
          <w:color w:val="231F20"/>
        </w:rPr>
        <w:t>(</w:t>
      </w:r>
      <w:r w:rsidR="00410838">
        <w:rPr>
          <w:color w:val="231F20"/>
        </w:rPr>
        <w:t>2</w:t>
      </w:r>
      <w:r w:rsidR="00785B9F">
        <w:rPr>
          <w:color w:val="231F20"/>
        </w:rPr>
        <w:t>2</w:t>
      </w:r>
      <w:r w:rsidRPr="005335C1">
        <w:rPr>
          <w:color w:val="231F20"/>
        </w:rPr>
        <w:t>) Ugovor iz stavka 2</w:t>
      </w:r>
      <w:r w:rsidR="00785B9F">
        <w:rPr>
          <w:color w:val="231F20"/>
        </w:rPr>
        <w:t>1</w:t>
      </w:r>
      <w:r w:rsidRPr="005335C1">
        <w:rPr>
          <w:color w:val="231F20"/>
        </w:rPr>
        <w:t xml:space="preserve">. ovoga članka mora sadržavati minimalno slijedeće podatke: </w:t>
      </w:r>
    </w:p>
    <w:p w14:paraId="27CAC06B" w14:textId="77777777" w:rsidR="005D0391" w:rsidRPr="005335C1" w:rsidRDefault="005D0391" w:rsidP="00C93AA0">
      <w:pPr>
        <w:pStyle w:val="box469047"/>
        <w:shd w:val="clear" w:color="auto" w:fill="FFFFFF"/>
        <w:spacing w:before="0" w:beforeAutospacing="0" w:after="48" w:afterAutospacing="0"/>
        <w:jc w:val="both"/>
        <w:textAlignment w:val="baseline"/>
        <w:rPr>
          <w:color w:val="231F20"/>
        </w:rPr>
      </w:pPr>
      <w:r w:rsidRPr="005335C1">
        <w:rPr>
          <w:color w:val="231F20"/>
        </w:rPr>
        <w:t xml:space="preserve">- o </w:t>
      </w:r>
      <w:r w:rsidR="00530310">
        <w:rPr>
          <w:color w:val="231F20"/>
        </w:rPr>
        <w:t>o</w:t>
      </w:r>
      <w:r w:rsidRPr="005335C1">
        <w:rPr>
          <w:color w:val="231F20"/>
        </w:rPr>
        <w:t xml:space="preserve">sobi </w:t>
      </w:r>
      <w:r w:rsidR="00530310">
        <w:rPr>
          <w:color w:val="231F20"/>
        </w:rPr>
        <w:t>ovlaštenoj unutar suvlasničke zajednice za dostavljanje obavijesti, podataka i informacija</w:t>
      </w:r>
      <w:r w:rsidRPr="005335C1">
        <w:rPr>
          <w:color w:val="231F20"/>
        </w:rPr>
        <w:t xml:space="preserve"> </w:t>
      </w:r>
      <w:r w:rsidR="006E1CC0" w:rsidRPr="005335C1">
        <w:rPr>
          <w:color w:val="231F20"/>
        </w:rPr>
        <w:t>suvlasničkoj zajednici</w:t>
      </w:r>
      <w:r w:rsidRPr="005335C1">
        <w:rPr>
          <w:color w:val="231F20"/>
        </w:rPr>
        <w:t xml:space="preserve"> </w:t>
      </w:r>
    </w:p>
    <w:p w14:paraId="284489FC" w14:textId="77777777" w:rsidR="00530310" w:rsidRDefault="005D0391" w:rsidP="00C93AA0">
      <w:pPr>
        <w:pStyle w:val="box469047"/>
        <w:shd w:val="clear" w:color="auto" w:fill="FFFFFF"/>
        <w:spacing w:before="0" w:beforeAutospacing="0" w:after="48" w:afterAutospacing="0"/>
        <w:jc w:val="both"/>
        <w:textAlignment w:val="baseline"/>
        <w:rPr>
          <w:color w:val="231F20"/>
        </w:rPr>
      </w:pPr>
      <w:r w:rsidRPr="005335C1">
        <w:rPr>
          <w:color w:val="231F20"/>
        </w:rPr>
        <w:t>- strankama u ugovoru</w:t>
      </w:r>
    </w:p>
    <w:p w14:paraId="686E5C77" w14:textId="77777777" w:rsidR="005D0391" w:rsidRPr="005335C1" w:rsidRDefault="00530310" w:rsidP="00C93AA0">
      <w:pPr>
        <w:pStyle w:val="box469047"/>
        <w:shd w:val="clear" w:color="auto" w:fill="FFFFFF"/>
        <w:spacing w:before="0" w:beforeAutospacing="0" w:after="48" w:afterAutospacing="0"/>
        <w:jc w:val="both"/>
        <w:textAlignment w:val="baseline"/>
        <w:rPr>
          <w:color w:val="231F20"/>
        </w:rPr>
      </w:pPr>
      <w:r>
        <w:rPr>
          <w:color w:val="231F20"/>
        </w:rPr>
        <w:t>-</w:t>
      </w:r>
      <w:r w:rsidR="005D0391" w:rsidRPr="005335C1">
        <w:rPr>
          <w:color w:val="231F20"/>
        </w:rPr>
        <w:t>prav</w:t>
      </w:r>
      <w:r w:rsidR="00C93AA0">
        <w:rPr>
          <w:color w:val="231F20"/>
        </w:rPr>
        <w:t>ima</w:t>
      </w:r>
      <w:r w:rsidR="005D0391" w:rsidRPr="005335C1">
        <w:rPr>
          <w:color w:val="231F20"/>
        </w:rPr>
        <w:t xml:space="preserve"> i obveza</w:t>
      </w:r>
      <w:r>
        <w:rPr>
          <w:color w:val="231F20"/>
        </w:rPr>
        <w:t>ma suvlasničke</w:t>
      </w:r>
      <w:r w:rsidR="00C93AA0">
        <w:rPr>
          <w:color w:val="231F20"/>
        </w:rPr>
        <w:t xml:space="preserve"> zajednic</w:t>
      </w:r>
      <w:r>
        <w:rPr>
          <w:color w:val="231F20"/>
        </w:rPr>
        <w:t>e</w:t>
      </w:r>
      <w:r w:rsidR="005D0391" w:rsidRPr="005335C1">
        <w:rPr>
          <w:color w:val="231F20"/>
        </w:rPr>
        <w:t xml:space="preserve"> </w:t>
      </w:r>
      <w:r w:rsidR="00C93AA0">
        <w:rPr>
          <w:color w:val="231F20"/>
        </w:rPr>
        <w:t>vezano uz</w:t>
      </w:r>
      <w:r w:rsidR="005D0391" w:rsidRPr="005335C1">
        <w:rPr>
          <w:color w:val="231F20"/>
        </w:rPr>
        <w:t xml:space="preserve">  </w:t>
      </w:r>
      <w:r w:rsidR="00C93AA0">
        <w:rPr>
          <w:color w:val="231F20"/>
        </w:rPr>
        <w:t xml:space="preserve">postrojenje za samoopskrbu kao i </w:t>
      </w:r>
      <w:r w:rsidR="00C93AA0" w:rsidRPr="005335C1">
        <w:rPr>
          <w:color w:val="231F20"/>
        </w:rPr>
        <w:t xml:space="preserve">načinu raspodjele </w:t>
      </w:r>
      <w:r w:rsidR="00C93AA0">
        <w:rPr>
          <w:color w:val="231F20"/>
        </w:rPr>
        <w:t>električne energije proizvedene iz postrojenja za samoopskrbu</w:t>
      </w:r>
      <w:r w:rsidR="005D0391" w:rsidRPr="005335C1">
        <w:rPr>
          <w:color w:val="231F20"/>
        </w:rPr>
        <w:t xml:space="preserve"> u obračunskom razdoblju </w:t>
      </w:r>
    </w:p>
    <w:p w14:paraId="6CDE2BDA" w14:textId="77777777" w:rsidR="005D0391" w:rsidRPr="005335C1" w:rsidRDefault="005D0391" w:rsidP="00C93AA0">
      <w:pPr>
        <w:pStyle w:val="box469047"/>
        <w:shd w:val="clear" w:color="auto" w:fill="FFFFFF"/>
        <w:spacing w:before="0" w:beforeAutospacing="0" w:after="48" w:afterAutospacing="0"/>
        <w:jc w:val="both"/>
        <w:textAlignment w:val="baseline"/>
        <w:rPr>
          <w:color w:val="231F20"/>
        </w:rPr>
      </w:pPr>
      <w:r w:rsidRPr="005335C1">
        <w:rPr>
          <w:color w:val="231F20"/>
        </w:rPr>
        <w:t xml:space="preserve">- načinu financiranja </w:t>
      </w:r>
      <w:r w:rsidR="00C93AA0">
        <w:rPr>
          <w:color w:val="231F20"/>
        </w:rPr>
        <w:t xml:space="preserve"> i otplatama </w:t>
      </w:r>
      <w:r w:rsidRPr="005335C1">
        <w:rPr>
          <w:color w:val="231F20"/>
        </w:rPr>
        <w:t>postrojenja za samoopskrbu</w:t>
      </w:r>
    </w:p>
    <w:p w14:paraId="2245363E" w14:textId="77777777" w:rsidR="0078621A" w:rsidRPr="005335C1" w:rsidRDefault="005D0391" w:rsidP="00C93AA0">
      <w:pPr>
        <w:pStyle w:val="box469047"/>
        <w:shd w:val="clear" w:color="auto" w:fill="FFFFFF"/>
        <w:spacing w:before="0" w:beforeAutospacing="0" w:after="48" w:afterAutospacing="0"/>
        <w:jc w:val="both"/>
        <w:textAlignment w:val="baseline"/>
        <w:rPr>
          <w:color w:val="231F20"/>
        </w:rPr>
      </w:pPr>
      <w:r w:rsidRPr="005335C1">
        <w:rPr>
          <w:color w:val="231F20"/>
        </w:rPr>
        <w:t>- naknadi za upravljanje postrojenjem</w:t>
      </w:r>
      <w:r w:rsidR="00C93AA0">
        <w:rPr>
          <w:color w:val="231F20"/>
        </w:rPr>
        <w:t xml:space="preserve"> </w:t>
      </w:r>
      <w:r w:rsidR="00C93AA0" w:rsidRPr="005335C1">
        <w:rPr>
          <w:color w:val="231F20"/>
        </w:rPr>
        <w:t>za samoopskrbu</w:t>
      </w:r>
      <w:r w:rsidRPr="005335C1">
        <w:rPr>
          <w:color w:val="231F20"/>
        </w:rPr>
        <w:t xml:space="preserve"> </w:t>
      </w:r>
    </w:p>
    <w:p w14:paraId="543EBFAA" w14:textId="77777777" w:rsidR="00250403" w:rsidRPr="005335C1" w:rsidRDefault="00250403" w:rsidP="00C93AA0">
      <w:pPr>
        <w:pStyle w:val="box469047"/>
        <w:shd w:val="clear" w:color="auto" w:fill="FFFFFF"/>
        <w:spacing w:before="0" w:beforeAutospacing="0" w:after="48" w:afterAutospacing="0"/>
        <w:jc w:val="both"/>
        <w:textAlignment w:val="baseline"/>
        <w:rPr>
          <w:color w:val="231F20"/>
        </w:rPr>
      </w:pPr>
      <w:r w:rsidRPr="005335C1">
        <w:rPr>
          <w:color w:val="231F20"/>
        </w:rPr>
        <w:t>- uvjete pod kojima se naknadno mogu uključiti ostali suvlasnici</w:t>
      </w:r>
      <w:r w:rsidR="00C93AA0" w:rsidRPr="00C93AA0">
        <w:t xml:space="preserve"> </w:t>
      </w:r>
      <w:r w:rsidR="00C93AA0" w:rsidRPr="005335C1">
        <w:t>u višestambenoj zgradi</w:t>
      </w:r>
    </w:p>
    <w:p w14:paraId="064BC01E" w14:textId="77777777" w:rsidR="005335C1" w:rsidRPr="005335C1" w:rsidRDefault="0078621A" w:rsidP="00C93AA0">
      <w:pPr>
        <w:pStyle w:val="box469047"/>
        <w:shd w:val="clear" w:color="auto" w:fill="FFFFFF"/>
        <w:spacing w:before="0" w:beforeAutospacing="0" w:after="180" w:afterAutospacing="0"/>
        <w:jc w:val="both"/>
        <w:textAlignment w:val="baseline"/>
        <w:rPr>
          <w:color w:val="231F20"/>
        </w:rPr>
      </w:pPr>
      <w:r w:rsidRPr="005335C1">
        <w:rPr>
          <w:color w:val="231F20"/>
        </w:rPr>
        <w:t>-</w:t>
      </w:r>
      <w:r w:rsidR="00C93AA0">
        <w:rPr>
          <w:color w:val="231F20"/>
        </w:rPr>
        <w:t xml:space="preserve"> o</w:t>
      </w:r>
      <w:r w:rsidRPr="005335C1">
        <w:rPr>
          <w:color w:val="231F20"/>
        </w:rPr>
        <w:t xml:space="preserve"> troškov</w:t>
      </w:r>
      <w:r w:rsidR="00C93AA0">
        <w:rPr>
          <w:color w:val="231F20"/>
        </w:rPr>
        <w:t>ima</w:t>
      </w:r>
      <w:r w:rsidRPr="005335C1">
        <w:rPr>
          <w:color w:val="231F20"/>
        </w:rPr>
        <w:t xml:space="preserve"> obračunskog mjernog mjesta</w:t>
      </w:r>
      <w:r w:rsidR="00C93AA0">
        <w:rPr>
          <w:color w:val="231F20"/>
        </w:rPr>
        <w:t>,</w:t>
      </w:r>
      <w:r w:rsidRPr="005335C1">
        <w:rPr>
          <w:color w:val="231F20"/>
        </w:rPr>
        <w:t xml:space="preserve"> koji </w:t>
      </w:r>
      <w:r w:rsidR="00C93AA0">
        <w:rPr>
          <w:color w:val="231F20"/>
        </w:rPr>
        <w:t xml:space="preserve">mogu </w:t>
      </w:r>
      <w:r w:rsidRPr="005335C1">
        <w:rPr>
          <w:color w:val="231F20"/>
        </w:rPr>
        <w:t>uključ</w:t>
      </w:r>
      <w:r w:rsidR="00C93AA0">
        <w:rPr>
          <w:color w:val="231F20"/>
        </w:rPr>
        <w:t>ivati</w:t>
      </w:r>
      <w:r w:rsidRPr="005335C1">
        <w:rPr>
          <w:color w:val="231F20"/>
        </w:rPr>
        <w:t xml:space="preserve"> samo mjernu opremu za postrojenje za samoopskrbu,</w:t>
      </w:r>
      <w:r w:rsidR="00C93AA0">
        <w:rPr>
          <w:color w:val="231F20"/>
        </w:rPr>
        <w:t xml:space="preserve"> a</w:t>
      </w:r>
      <w:r w:rsidRPr="005335C1">
        <w:rPr>
          <w:color w:val="231F20"/>
        </w:rPr>
        <w:t xml:space="preserve"> isključuju troškove priključenja </w:t>
      </w:r>
      <w:r w:rsidR="005D0391" w:rsidRPr="005335C1">
        <w:rPr>
          <w:color w:val="231F20"/>
        </w:rPr>
        <w:t xml:space="preserve">te </w:t>
      </w:r>
    </w:p>
    <w:p w14:paraId="2315ECD5" w14:textId="77777777" w:rsidR="005D0391" w:rsidRPr="005335C1" w:rsidRDefault="005D0391" w:rsidP="00C93AA0">
      <w:pPr>
        <w:pStyle w:val="box469047"/>
        <w:shd w:val="clear" w:color="auto" w:fill="FFFFFF"/>
        <w:spacing w:before="0" w:beforeAutospacing="0" w:after="180" w:afterAutospacing="0"/>
        <w:jc w:val="both"/>
        <w:textAlignment w:val="baseline"/>
        <w:rPr>
          <w:color w:val="231F20"/>
        </w:rPr>
      </w:pPr>
      <w:r w:rsidRPr="005335C1">
        <w:rPr>
          <w:color w:val="231F20"/>
        </w:rPr>
        <w:t xml:space="preserve">- tehničkim podacima </w:t>
      </w:r>
      <w:r w:rsidR="00C93AA0">
        <w:rPr>
          <w:color w:val="231F20"/>
        </w:rPr>
        <w:t>postrojenja za samoopskrbu</w:t>
      </w:r>
      <w:r w:rsidR="00C93AA0" w:rsidRPr="005335C1">
        <w:rPr>
          <w:color w:val="231F20"/>
        </w:rPr>
        <w:t xml:space="preserve"> </w:t>
      </w:r>
      <w:r w:rsidRPr="005335C1">
        <w:rPr>
          <w:color w:val="231F20"/>
        </w:rPr>
        <w:t>koji mogu biti u prilogu ugovora.</w:t>
      </w:r>
    </w:p>
    <w:p w14:paraId="1B2B681F" w14:textId="77777777" w:rsidR="00A3009B" w:rsidRPr="00F9363F" w:rsidRDefault="005D0391" w:rsidP="005D0391">
      <w:pPr>
        <w:pStyle w:val="box469047"/>
        <w:shd w:val="clear" w:color="auto" w:fill="FFFFFF"/>
        <w:spacing w:before="0" w:beforeAutospacing="0" w:after="180" w:afterAutospacing="0"/>
        <w:ind w:firstLine="709"/>
        <w:jc w:val="both"/>
        <w:textAlignment w:val="baseline"/>
        <w:rPr>
          <w:color w:val="231F20"/>
        </w:rPr>
      </w:pPr>
      <w:r w:rsidRPr="005335C1">
        <w:rPr>
          <w:color w:val="231F20"/>
        </w:rPr>
        <w:t xml:space="preserve"> </w:t>
      </w:r>
      <w:r w:rsidR="00C9526F" w:rsidRPr="005335C1">
        <w:rPr>
          <w:color w:val="231F20"/>
        </w:rPr>
        <w:t>(</w:t>
      </w:r>
      <w:r w:rsidR="003B0DC7" w:rsidRPr="005335C1">
        <w:rPr>
          <w:color w:val="231F20"/>
        </w:rPr>
        <w:t>2</w:t>
      </w:r>
      <w:r w:rsidR="00785B9F">
        <w:rPr>
          <w:color w:val="231F20"/>
        </w:rPr>
        <w:t>3</w:t>
      </w:r>
      <w:r w:rsidR="00CA6558" w:rsidRPr="005335C1">
        <w:rPr>
          <w:color w:val="231F20"/>
        </w:rPr>
        <w:t>)</w:t>
      </w:r>
      <w:r w:rsidR="00A77303" w:rsidRPr="005335C1">
        <w:rPr>
          <w:color w:val="231F20"/>
        </w:rPr>
        <w:t xml:space="preserve"> </w:t>
      </w:r>
      <w:r w:rsidR="00A77303" w:rsidRPr="002E3F6B">
        <w:rPr>
          <w:color w:val="231F20"/>
        </w:rPr>
        <w:t xml:space="preserve">Operator distribucijskog sustava dužan je </w:t>
      </w:r>
      <w:r w:rsidR="00F5246C" w:rsidRPr="002E3F6B">
        <w:rPr>
          <w:color w:val="231F20"/>
        </w:rPr>
        <w:t xml:space="preserve">u roku od 30 dana od primitka sklopljenog ugovora o samoopskrbi za pojedinu </w:t>
      </w:r>
      <w:r w:rsidR="00F5246C" w:rsidRPr="00F9363F">
        <w:rPr>
          <w:color w:val="231F20"/>
        </w:rPr>
        <w:t>višestambenu zgradu od opskrbljivača iz stavka 2</w:t>
      </w:r>
      <w:r w:rsidR="00C21097" w:rsidRPr="00F9363F">
        <w:rPr>
          <w:color w:val="231F20"/>
        </w:rPr>
        <w:t>1</w:t>
      </w:r>
      <w:r w:rsidR="00F5246C" w:rsidRPr="002E3F6B">
        <w:rPr>
          <w:color w:val="231F20"/>
        </w:rPr>
        <w:t xml:space="preserve">. ovoga članka, </w:t>
      </w:r>
      <w:r w:rsidR="00A77303" w:rsidRPr="00F9363F">
        <w:rPr>
          <w:color w:val="231F20"/>
        </w:rPr>
        <w:t xml:space="preserve">opremiti svako mjerno mjesto </w:t>
      </w:r>
      <w:r w:rsidR="006E1CC0" w:rsidRPr="00F9363F">
        <w:rPr>
          <w:color w:val="231F20"/>
        </w:rPr>
        <w:t xml:space="preserve">krajnjeg </w:t>
      </w:r>
      <w:r w:rsidR="00A77303" w:rsidRPr="00F9363F">
        <w:rPr>
          <w:color w:val="231F20"/>
        </w:rPr>
        <w:t>kupca u višestambenoj zgradi s mjerilom koje omogućuje mjerenje energije u realnom vremenu</w:t>
      </w:r>
      <w:r w:rsidR="00593FAF" w:rsidRPr="00F9363F">
        <w:rPr>
          <w:color w:val="231F20"/>
        </w:rPr>
        <w:t>.</w:t>
      </w:r>
      <w:r w:rsidR="002D79E2" w:rsidRPr="002E3F6B">
        <w:rPr>
          <w:color w:val="231F20"/>
        </w:rPr>
        <w:t xml:space="preserve"> </w:t>
      </w:r>
    </w:p>
    <w:p w14:paraId="6B461E56" w14:textId="77777777" w:rsidR="009F60AE" w:rsidRPr="005335C1" w:rsidRDefault="00C9526F" w:rsidP="005335C1">
      <w:pPr>
        <w:pStyle w:val="box469047"/>
        <w:shd w:val="clear" w:color="auto" w:fill="FFFFFF"/>
        <w:spacing w:before="0" w:beforeAutospacing="0" w:after="180" w:afterAutospacing="0"/>
        <w:ind w:firstLine="709"/>
        <w:jc w:val="both"/>
        <w:textAlignment w:val="baseline"/>
        <w:rPr>
          <w:color w:val="231F20"/>
        </w:rPr>
      </w:pPr>
      <w:r w:rsidRPr="00F9363F">
        <w:rPr>
          <w:color w:val="231F20"/>
        </w:rPr>
        <w:t>(</w:t>
      </w:r>
      <w:r w:rsidR="00A3009B" w:rsidRPr="00F9363F">
        <w:rPr>
          <w:color w:val="231F20"/>
        </w:rPr>
        <w:t>2</w:t>
      </w:r>
      <w:r w:rsidR="00785B9F" w:rsidRPr="00F9363F">
        <w:rPr>
          <w:color w:val="231F20"/>
        </w:rPr>
        <w:t>4</w:t>
      </w:r>
      <w:r w:rsidR="00A3009B" w:rsidRPr="00F9363F">
        <w:rPr>
          <w:color w:val="231F20"/>
        </w:rPr>
        <w:t xml:space="preserve">) </w:t>
      </w:r>
      <w:r w:rsidR="00A77303" w:rsidRPr="00F9363F">
        <w:rPr>
          <w:color w:val="231F20"/>
        </w:rPr>
        <w:t xml:space="preserve"> </w:t>
      </w:r>
      <w:r w:rsidR="00A3009B" w:rsidRPr="00F9363F">
        <w:rPr>
          <w:color w:val="231F20"/>
        </w:rPr>
        <w:t xml:space="preserve">Operator </w:t>
      </w:r>
      <w:r w:rsidRPr="00F9363F">
        <w:rPr>
          <w:color w:val="231F20"/>
        </w:rPr>
        <w:t>distribucijskog sustava</w:t>
      </w:r>
      <w:r w:rsidR="00A3009B" w:rsidRPr="00F9363F">
        <w:rPr>
          <w:color w:val="231F20"/>
        </w:rPr>
        <w:t xml:space="preserve"> dužan je opskrbljivača iz stavka </w:t>
      </w:r>
      <w:r w:rsidR="00D85CD1" w:rsidRPr="00F9363F">
        <w:rPr>
          <w:color w:val="231F20"/>
        </w:rPr>
        <w:t>2</w:t>
      </w:r>
      <w:r w:rsidR="00785B9F" w:rsidRPr="00F9363F">
        <w:rPr>
          <w:color w:val="231F20"/>
        </w:rPr>
        <w:t>1</w:t>
      </w:r>
      <w:r w:rsidR="00A3009B" w:rsidRPr="00F9363F">
        <w:rPr>
          <w:color w:val="231F20"/>
        </w:rPr>
        <w:t>.</w:t>
      </w:r>
      <w:r w:rsidR="001A6483" w:rsidRPr="00F9363F">
        <w:rPr>
          <w:color w:val="231F20"/>
        </w:rPr>
        <w:t xml:space="preserve"> ovoga članak</w:t>
      </w:r>
      <w:r w:rsidR="00A3009B" w:rsidRPr="00F9363F">
        <w:rPr>
          <w:color w:val="231F20"/>
        </w:rPr>
        <w:t xml:space="preserve"> obavijestit</w:t>
      </w:r>
      <w:r w:rsidRPr="00F9363F">
        <w:rPr>
          <w:color w:val="231F20"/>
        </w:rPr>
        <w:t>i</w:t>
      </w:r>
      <w:r w:rsidR="00A3009B" w:rsidRPr="00F9363F">
        <w:rPr>
          <w:color w:val="231F20"/>
        </w:rPr>
        <w:t xml:space="preserve"> o svim </w:t>
      </w:r>
      <w:r w:rsidR="006E1CC0" w:rsidRPr="00F9363F">
        <w:rPr>
          <w:color w:val="231F20"/>
        </w:rPr>
        <w:t xml:space="preserve">drugim </w:t>
      </w:r>
      <w:r w:rsidR="00A3009B" w:rsidRPr="00F9363F">
        <w:rPr>
          <w:color w:val="231F20"/>
        </w:rPr>
        <w:t xml:space="preserve">opskrbljivačima koji opskrbljuju </w:t>
      </w:r>
      <w:r w:rsidR="0021482B" w:rsidRPr="00F9363F">
        <w:rPr>
          <w:color w:val="231F20"/>
        </w:rPr>
        <w:t xml:space="preserve">pojedine suvlasnike u </w:t>
      </w:r>
      <w:r w:rsidR="00A3009B" w:rsidRPr="00F9363F">
        <w:rPr>
          <w:color w:val="231F20"/>
        </w:rPr>
        <w:t>višestamben</w:t>
      </w:r>
      <w:r w:rsidR="0021482B" w:rsidRPr="00F9363F">
        <w:rPr>
          <w:color w:val="231F20"/>
        </w:rPr>
        <w:t>oj</w:t>
      </w:r>
      <w:r w:rsidR="00A3009B" w:rsidRPr="00F9363F">
        <w:rPr>
          <w:color w:val="231F20"/>
        </w:rPr>
        <w:t xml:space="preserve"> zgrad</w:t>
      </w:r>
      <w:r w:rsidR="0021482B" w:rsidRPr="00F9363F">
        <w:rPr>
          <w:color w:val="231F20"/>
        </w:rPr>
        <w:t>i</w:t>
      </w:r>
      <w:r w:rsidR="00F5246C" w:rsidRPr="00F9363F">
        <w:rPr>
          <w:color w:val="231F20"/>
        </w:rPr>
        <w:t>,</w:t>
      </w:r>
      <w:r w:rsidR="00A3009B" w:rsidRPr="00F9363F">
        <w:rPr>
          <w:color w:val="231F20"/>
        </w:rPr>
        <w:t xml:space="preserve"> </w:t>
      </w:r>
      <w:r w:rsidR="007D0F40" w:rsidRPr="00F9363F">
        <w:rPr>
          <w:color w:val="231F20"/>
        </w:rPr>
        <w:t xml:space="preserve">te ga izvještavati o </w:t>
      </w:r>
      <w:r w:rsidR="0021482B" w:rsidRPr="00F9363F">
        <w:rPr>
          <w:color w:val="231F20"/>
        </w:rPr>
        <w:t xml:space="preserve">svim </w:t>
      </w:r>
      <w:r w:rsidR="007D0F40" w:rsidRPr="00F9363F">
        <w:rPr>
          <w:color w:val="231F20"/>
        </w:rPr>
        <w:t>promjenama opskrbljivača na</w:t>
      </w:r>
      <w:r w:rsidR="00F5246C" w:rsidRPr="00F9363F">
        <w:rPr>
          <w:color w:val="231F20"/>
        </w:rPr>
        <w:t xml:space="preserve"> tim</w:t>
      </w:r>
      <w:r w:rsidR="007D0F40" w:rsidRPr="00F9363F">
        <w:rPr>
          <w:color w:val="231F20"/>
        </w:rPr>
        <w:t xml:space="preserve"> obračunskim mjernim mjestima</w:t>
      </w:r>
      <w:r w:rsidR="0021482B" w:rsidRPr="00F9363F">
        <w:rPr>
          <w:color w:val="231F20"/>
        </w:rPr>
        <w:t>, odnosno</w:t>
      </w:r>
      <w:r w:rsidR="007D0F40" w:rsidRPr="00F9363F">
        <w:rPr>
          <w:color w:val="231F20"/>
        </w:rPr>
        <w:t xml:space="preserve"> u roku ne dužem od 24 sata od nastanka promjene.</w:t>
      </w:r>
      <w:r w:rsidR="007D0F40" w:rsidRPr="005335C1">
        <w:rPr>
          <w:color w:val="231F20"/>
        </w:rPr>
        <w:t xml:space="preserve"> </w:t>
      </w:r>
    </w:p>
    <w:p w14:paraId="7C06C878" w14:textId="77777777" w:rsidR="007301F3" w:rsidRPr="005335C1" w:rsidRDefault="00C9526F" w:rsidP="009C1E25">
      <w:pPr>
        <w:pStyle w:val="box469047"/>
        <w:shd w:val="clear" w:color="auto" w:fill="FFFFFF"/>
        <w:spacing w:before="0" w:beforeAutospacing="0" w:after="180" w:afterAutospacing="0"/>
        <w:ind w:firstLine="709"/>
        <w:jc w:val="both"/>
        <w:textAlignment w:val="baseline"/>
        <w:rPr>
          <w:color w:val="231F20"/>
        </w:rPr>
      </w:pPr>
      <w:r w:rsidRPr="005335C1">
        <w:rPr>
          <w:color w:val="231F20"/>
        </w:rPr>
        <w:t>(</w:t>
      </w:r>
      <w:r w:rsidR="00741863" w:rsidRPr="005335C1">
        <w:rPr>
          <w:color w:val="231F20"/>
        </w:rPr>
        <w:t>2</w:t>
      </w:r>
      <w:r w:rsidR="00785B9F">
        <w:rPr>
          <w:color w:val="231F20"/>
        </w:rPr>
        <w:t>5</w:t>
      </w:r>
      <w:r w:rsidR="00DB3FEC" w:rsidRPr="005335C1">
        <w:rPr>
          <w:color w:val="231F20"/>
        </w:rPr>
        <w:t xml:space="preserve">) </w:t>
      </w:r>
      <w:r w:rsidR="007301F3" w:rsidRPr="005335C1">
        <w:rPr>
          <w:color w:val="231F20"/>
        </w:rPr>
        <w:t>Obračunsko mjerno mjesto postrojenja za samoopskrbu</w:t>
      </w:r>
      <w:r w:rsidR="0021482B" w:rsidRPr="005335C1">
        <w:rPr>
          <w:color w:val="231F20"/>
        </w:rPr>
        <w:t xml:space="preserve"> u</w:t>
      </w:r>
      <w:r w:rsidR="005335C1" w:rsidRPr="005335C1">
        <w:rPr>
          <w:color w:val="231F20"/>
        </w:rPr>
        <w:t xml:space="preserve"> </w:t>
      </w:r>
      <w:r w:rsidR="007301F3" w:rsidRPr="005335C1">
        <w:rPr>
          <w:color w:val="231F20"/>
        </w:rPr>
        <w:t>višestamben</w:t>
      </w:r>
      <w:r w:rsidR="0021482B" w:rsidRPr="005335C1">
        <w:rPr>
          <w:color w:val="231F20"/>
        </w:rPr>
        <w:t>oj</w:t>
      </w:r>
      <w:r w:rsidR="007301F3" w:rsidRPr="005335C1">
        <w:rPr>
          <w:color w:val="231F20"/>
        </w:rPr>
        <w:t xml:space="preserve"> </w:t>
      </w:r>
      <w:r w:rsidR="006E1CC0" w:rsidRPr="005335C1">
        <w:rPr>
          <w:color w:val="231F20"/>
        </w:rPr>
        <w:t>zgradi nalazi</w:t>
      </w:r>
      <w:r w:rsidR="007301F3" w:rsidRPr="005335C1">
        <w:rPr>
          <w:color w:val="231F20"/>
        </w:rPr>
        <w:t xml:space="preserve"> </w:t>
      </w:r>
      <w:r w:rsidR="00142063" w:rsidRPr="005335C1">
        <w:rPr>
          <w:color w:val="231F20"/>
        </w:rPr>
        <w:t>s</w:t>
      </w:r>
      <w:r w:rsidR="007301F3" w:rsidRPr="005335C1">
        <w:rPr>
          <w:color w:val="231F20"/>
        </w:rPr>
        <w:t>e na priključku zgrade na mrežu</w:t>
      </w:r>
      <w:r w:rsidR="006E1CC0" w:rsidRPr="005335C1">
        <w:rPr>
          <w:color w:val="231F20"/>
        </w:rPr>
        <w:t xml:space="preserve">, </w:t>
      </w:r>
      <w:r w:rsidR="0078621A" w:rsidRPr="005335C1">
        <w:rPr>
          <w:color w:val="231F20"/>
        </w:rPr>
        <w:t>i njime se</w:t>
      </w:r>
      <w:r w:rsidR="007301F3" w:rsidRPr="005335C1">
        <w:rPr>
          <w:color w:val="231F20"/>
        </w:rPr>
        <w:t xml:space="preserve"> mjeri isporučen</w:t>
      </w:r>
      <w:r w:rsidR="006E1CC0" w:rsidRPr="005335C1">
        <w:rPr>
          <w:color w:val="231F20"/>
        </w:rPr>
        <w:t>a</w:t>
      </w:r>
      <w:r w:rsidR="007301F3" w:rsidRPr="005335C1">
        <w:rPr>
          <w:color w:val="231F20"/>
        </w:rPr>
        <w:t xml:space="preserve"> električn</w:t>
      </w:r>
      <w:r w:rsidR="006E1CC0" w:rsidRPr="005335C1">
        <w:rPr>
          <w:color w:val="231F20"/>
        </w:rPr>
        <w:t>a</w:t>
      </w:r>
      <w:r w:rsidR="007301F3" w:rsidRPr="005335C1">
        <w:rPr>
          <w:color w:val="231F20"/>
        </w:rPr>
        <w:t xml:space="preserve"> energij</w:t>
      </w:r>
      <w:r w:rsidR="006E1CC0" w:rsidRPr="005335C1">
        <w:rPr>
          <w:color w:val="231F20"/>
        </w:rPr>
        <w:t>a</w:t>
      </w:r>
      <w:r w:rsidR="00142063" w:rsidRPr="005335C1">
        <w:rPr>
          <w:color w:val="231F20"/>
        </w:rPr>
        <w:t xml:space="preserve">, </w:t>
      </w:r>
      <w:r w:rsidR="00F5246C">
        <w:rPr>
          <w:color w:val="231F20"/>
        </w:rPr>
        <w:t xml:space="preserve">te </w:t>
      </w:r>
      <w:r w:rsidR="00142063" w:rsidRPr="005335C1">
        <w:rPr>
          <w:color w:val="231F20"/>
        </w:rPr>
        <w:t xml:space="preserve">se </w:t>
      </w:r>
      <w:r w:rsidR="00137FF4" w:rsidRPr="005335C1">
        <w:rPr>
          <w:color w:val="231F20"/>
        </w:rPr>
        <w:t xml:space="preserve">kao </w:t>
      </w:r>
      <w:r w:rsidR="00142063" w:rsidRPr="005335C1">
        <w:rPr>
          <w:color w:val="231F20"/>
        </w:rPr>
        <w:t xml:space="preserve">trošak </w:t>
      </w:r>
      <w:r w:rsidR="00137FF4" w:rsidRPr="005335C1">
        <w:rPr>
          <w:color w:val="231F20"/>
        </w:rPr>
        <w:t xml:space="preserve">tog obračunskog </w:t>
      </w:r>
      <w:r w:rsidR="0078621A" w:rsidRPr="005335C1">
        <w:rPr>
          <w:color w:val="231F20"/>
        </w:rPr>
        <w:t xml:space="preserve">mjernog </w:t>
      </w:r>
      <w:r w:rsidR="00137FF4" w:rsidRPr="005335C1">
        <w:rPr>
          <w:color w:val="231F20"/>
        </w:rPr>
        <w:t xml:space="preserve">mjesta </w:t>
      </w:r>
      <w:r w:rsidR="0078621A" w:rsidRPr="005335C1">
        <w:rPr>
          <w:color w:val="231F20"/>
        </w:rPr>
        <w:t xml:space="preserve">smatra </w:t>
      </w:r>
      <w:r w:rsidR="00D81C82" w:rsidRPr="005335C1">
        <w:rPr>
          <w:color w:val="231F20"/>
        </w:rPr>
        <w:t xml:space="preserve">samo </w:t>
      </w:r>
      <w:r w:rsidR="00137FF4" w:rsidRPr="005335C1">
        <w:rPr>
          <w:color w:val="231F20"/>
        </w:rPr>
        <w:t xml:space="preserve">mjerna oprema za </w:t>
      </w:r>
      <w:r w:rsidR="0078621A" w:rsidRPr="005335C1">
        <w:rPr>
          <w:color w:val="231F20"/>
        </w:rPr>
        <w:t>postrojenje za samoopskrbu,</w:t>
      </w:r>
      <w:r w:rsidR="00D81C82" w:rsidRPr="005335C1">
        <w:rPr>
          <w:color w:val="231F20"/>
        </w:rPr>
        <w:t xml:space="preserve"> </w:t>
      </w:r>
      <w:r w:rsidR="00137FF4" w:rsidRPr="005335C1">
        <w:rPr>
          <w:color w:val="231F20"/>
        </w:rPr>
        <w:t>isključujući troškove priključenja</w:t>
      </w:r>
      <w:r w:rsidR="007301F3" w:rsidRPr="005335C1">
        <w:rPr>
          <w:color w:val="231F20"/>
        </w:rPr>
        <w:t xml:space="preserve">. </w:t>
      </w:r>
    </w:p>
    <w:p w14:paraId="2B458DEB" w14:textId="77777777" w:rsidR="00DB3FEC" w:rsidRPr="005335C1" w:rsidRDefault="00C9526F" w:rsidP="009C1E25">
      <w:pPr>
        <w:pStyle w:val="box469047"/>
        <w:shd w:val="clear" w:color="auto" w:fill="FFFFFF"/>
        <w:spacing w:before="0" w:beforeAutospacing="0" w:after="180" w:afterAutospacing="0"/>
        <w:ind w:firstLine="709"/>
        <w:jc w:val="both"/>
        <w:textAlignment w:val="baseline"/>
        <w:rPr>
          <w:color w:val="231F20"/>
        </w:rPr>
      </w:pPr>
      <w:r w:rsidRPr="005335C1">
        <w:rPr>
          <w:color w:val="231F20"/>
        </w:rPr>
        <w:t>(</w:t>
      </w:r>
      <w:r w:rsidR="007301F3" w:rsidRPr="005335C1">
        <w:rPr>
          <w:color w:val="231F20"/>
        </w:rPr>
        <w:t>2</w:t>
      </w:r>
      <w:r w:rsidR="00785B9F">
        <w:rPr>
          <w:color w:val="231F20"/>
        </w:rPr>
        <w:t>6</w:t>
      </w:r>
      <w:r w:rsidR="007301F3" w:rsidRPr="005335C1">
        <w:rPr>
          <w:color w:val="231F20"/>
        </w:rPr>
        <w:t xml:space="preserve">) Snaga proizvodnog postrojenja </w:t>
      </w:r>
      <w:r w:rsidR="0021482B" w:rsidRPr="005335C1">
        <w:rPr>
          <w:color w:val="231F20"/>
        </w:rPr>
        <w:t>za</w:t>
      </w:r>
      <w:r w:rsidR="007301F3" w:rsidRPr="005335C1">
        <w:rPr>
          <w:color w:val="231F20"/>
        </w:rPr>
        <w:t xml:space="preserve"> samoopskrb</w:t>
      </w:r>
      <w:r w:rsidR="0021482B" w:rsidRPr="005335C1">
        <w:rPr>
          <w:color w:val="231F20"/>
        </w:rPr>
        <w:t>u</w:t>
      </w:r>
      <w:r w:rsidR="007301F3" w:rsidRPr="005335C1">
        <w:rPr>
          <w:color w:val="231F20"/>
        </w:rPr>
        <w:t xml:space="preserve"> ne može biti veća od priključne snage višestambene zgrade</w:t>
      </w:r>
      <w:r w:rsidR="0078621A" w:rsidRPr="005335C1">
        <w:rPr>
          <w:color w:val="231F20"/>
        </w:rPr>
        <w:t xml:space="preserve"> utvrđene sukladno stavku</w:t>
      </w:r>
      <w:r w:rsidR="00A77303" w:rsidRPr="005335C1">
        <w:rPr>
          <w:color w:val="231F20"/>
        </w:rPr>
        <w:t xml:space="preserve"> </w:t>
      </w:r>
      <w:r w:rsidR="00785B9F">
        <w:rPr>
          <w:color w:val="231F20"/>
        </w:rPr>
        <w:t>20</w:t>
      </w:r>
      <w:r w:rsidR="00F5588D" w:rsidRPr="005335C1">
        <w:rPr>
          <w:color w:val="231F20"/>
        </w:rPr>
        <w:t>.</w:t>
      </w:r>
      <w:r w:rsidR="00A77303" w:rsidRPr="005335C1">
        <w:rPr>
          <w:color w:val="231F20"/>
        </w:rPr>
        <w:t xml:space="preserve"> ovoga člank</w:t>
      </w:r>
      <w:r w:rsidR="005F05A1">
        <w:rPr>
          <w:color w:val="231F20"/>
        </w:rPr>
        <w:t>a</w:t>
      </w:r>
      <w:r w:rsidR="007301F3" w:rsidRPr="005335C1">
        <w:rPr>
          <w:color w:val="231F20"/>
        </w:rPr>
        <w:t xml:space="preserve">. </w:t>
      </w:r>
    </w:p>
    <w:p w14:paraId="2662409F" w14:textId="77777777" w:rsidR="009F60AE" w:rsidRDefault="00C9526F" w:rsidP="005335C1">
      <w:pPr>
        <w:pStyle w:val="box469047"/>
        <w:shd w:val="clear" w:color="auto" w:fill="FFFFFF"/>
        <w:spacing w:before="0" w:beforeAutospacing="0" w:after="48" w:afterAutospacing="0"/>
        <w:ind w:firstLine="709"/>
        <w:jc w:val="both"/>
        <w:textAlignment w:val="baseline"/>
        <w:rPr>
          <w:color w:val="231F20"/>
        </w:rPr>
      </w:pPr>
      <w:r w:rsidRPr="005335C1">
        <w:rPr>
          <w:color w:val="231F20"/>
        </w:rPr>
        <w:lastRenderedPageBreak/>
        <w:t>(</w:t>
      </w:r>
      <w:r w:rsidR="00410838">
        <w:rPr>
          <w:color w:val="231F20"/>
        </w:rPr>
        <w:t>2</w:t>
      </w:r>
      <w:r w:rsidR="00703BE0">
        <w:rPr>
          <w:color w:val="231F20"/>
        </w:rPr>
        <w:t>7</w:t>
      </w:r>
      <w:r w:rsidR="002D79E2" w:rsidRPr="005335C1">
        <w:rPr>
          <w:color w:val="231F20"/>
        </w:rPr>
        <w:t xml:space="preserve">) Opskrbljivač je dužan čuvati ugovor o samoopskrbi </w:t>
      </w:r>
      <w:r w:rsidR="009B701C" w:rsidRPr="005335C1">
        <w:rPr>
          <w:color w:val="231F20"/>
        </w:rPr>
        <w:t xml:space="preserve">iz stavka </w:t>
      </w:r>
      <w:r w:rsidR="00410838">
        <w:rPr>
          <w:color w:val="231F20"/>
        </w:rPr>
        <w:t>2</w:t>
      </w:r>
      <w:r w:rsidR="00703BE0">
        <w:rPr>
          <w:color w:val="231F20"/>
        </w:rPr>
        <w:t>1</w:t>
      </w:r>
      <w:r w:rsidR="0008124A" w:rsidRPr="005335C1">
        <w:rPr>
          <w:color w:val="231F20"/>
        </w:rPr>
        <w:t>.</w:t>
      </w:r>
      <w:r w:rsidR="009B701C" w:rsidRPr="005335C1">
        <w:rPr>
          <w:color w:val="231F20"/>
        </w:rPr>
        <w:t xml:space="preserve"> ovoga članak </w:t>
      </w:r>
      <w:r w:rsidR="002D79E2" w:rsidRPr="005335C1">
        <w:rPr>
          <w:color w:val="231F20"/>
        </w:rPr>
        <w:t xml:space="preserve">za vrijeme </w:t>
      </w:r>
      <w:r w:rsidR="0078621A" w:rsidRPr="005335C1">
        <w:rPr>
          <w:color w:val="231F20"/>
        </w:rPr>
        <w:t xml:space="preserve">trajanja </w:t>
      </w:r>
      <w:r w:rsidR="0021482B" w:rsidRPr="005335C1">
        <w:rPr>
          <w:color w:val="231F20"/>
        </w:rPr>
        <w:t>opskrbe</w:t>
      </w:r>
      <w:r w:rsidR="002D79E2" w:rsidRPr="005335C1">
        <w:rPr>
          <w:color w:val="231F20"/>
        </w:rPr>
        <w:t xml:space="preserve"> višestamben</w:t>
      </w:r>
      <w:r w:rsidR="0021482B" w:rsidRPr="005335C1">
        <w:rPr>
          <w:color w:val="231F20"/>
        </w:rPr>
        <w:t>e</w:t>
      </w:r>
      <w:r w:rsidR="002D79E2" w:rsidRPr="005335C1">
        <w:rPr>
          <w:color w:val="231F20"/>
        </w:rPr>
        <w:t xml:space="preserve"> zgrad</w:t>
      </w:r>
      <w:r w:rsidR="0021482B" w:rsidRPr="005335C1">
        <w:rPr>
          <w:color w:val="231F20"/>
        </w:rPr>
        <w:t>e,</w:t>
      </w:r>
      <w:r w:rsidR="002D79E2" w:rsidRPr="005335C1">
        <w:rPr>
          <w:color w:val="231F20"/>
        </w:rPr>
        <w:t xml:space="preserve"> odnosno za životnog vijeka postrojenja za samoopskrbu.</w:t>
      </w:r>
    </w:p>
    <w:p w14:paraId="2255DBD8" w14:textId="77777777" w:rsidR="005335C1" w:rsidRPr="005335C1" w:rsidRDefault="005335C1" w:rsidP="005335C1">
      <w:pPr>
        <w:pStyle w:val="box469047"/>
        <w:shd w:val="clear" w:color="auto" w:fill="FFFFFF"/>
        <w:spacing w:before="0" w:beforeAutospacing="0" w:after="48" w:afterAutospacing="0"/>
        <w:ind w:firstLine="709"/>
        <w:jc w:val="both"/>
        <w:textAlignment w:val="baseline"/>
        <w:rPr>
          <w:color w:val="231F20"/>
        </w:rPr>
      </w:pPr>
    </w:p>
    <w:p w14:paraId="52DFBD44" w14:textId="77777777" w:rsidR="009F60AE" w:rsidRPr="002621A3" w:rsidRDefault="00C9526F" w:rsidP="00D84ADF">
      <w:pPr>
        <w:pStyle w:val="box469047"/>
        <w:shd w:val="clear" w:color="auto" w:fill="FFFFFF"/>
        <w:spacing w:before="0" w:beforeAutospacing="0" w:after="48" w:afterAutospacing="0"/>
        <w:ind w:firstLine="709"/>
        <w:jc w:val="both"/>
        <w:textAlignment w:val="baseline"/>
        <w:rPr>
          <w:color w:val="231F20"/>
        </w:rPr>
      </w:pPr>
      <w:r w:rsidRPr="002621A3">
        <w:rPr>
          <w:color w:val="231F20"/>
        </w:rPr>
        <w:t>(</w:t>
      </w:r>
      <w:r w:rsidR="00410838" w:rsidRPr="002621A3">
        <w:rPr>
          <w:color w:val="231F20"/>
        </w:rPr>
        <w:t>2</w:t>
      </w:r>
      <w:r w:rsidR="00703BE0" w:rsidRPr="002621A3">
        <w:rPr>
          <w:color w:val="231F20"/>
        </w:rPr>
        <w:t>8</w:t>
      </w:r>
      <w:r w:rsidR="009F60AE" w:rsidRPr="002621A3">
        <w:rPr>
          <w:color w:val="231F20"/>
        </w:rPr>
        <w:t xml:space="preserve">) Operator distribucijskog sustava dužan je </w:t>
      </w:r>
      <w:r w:rsidR="00F5246C" w:rsidRPr="002621A3">
        <w:rPr>
          <w:color w:val="231F20"/>
        </w:rPr>
        <w:t xml:space="preserve">opskrbljivaču iz stavka </w:t>
      </w:r>
      <w:r w:rsidR="00410838" w:rsidRPr="002621A3">
        <w:rPr>
          <w:color w:val="231F20"/>
        </w:rPr>
        <w:t>2</w:t>
      </w:r>
      <w:r w:rsidR="00703BE0" w:rsidRPr="002621A3">
        <w:rPr>
          <w:color w:val="231F20"/>
        </w:rPr>
        <w:t>1</w:t>
      </w:r>
      <w:r w:rsidR="00F5246C" w:rsidRPr="002621A3">
        <w:rPr>
          <w:color w:val="231F20"/>
        </w:rPr>
        <w:t xml:space="preserve">. ovoga članka </w:t>
      </w:r>
      <w:r w:rsidR="009F60AE" w:rsidRPr="002621A3">
        <w:rPr>
          <w:color w:val="231F20"/>
        </w:rPr>
        <w:t xml:space="preserve">svaki </w:t>
      </w:r>
      <w:r w:rsidR="00F5246C" w:rsidRPr="002621A3">
        <w:rPr>
          <w:color w:val="231F20"/>
        </w:rPr>
        <w:t xml:space="preserve">kalendarski </w:t>
      </w:r>
      <w:r w:rsidR="009F60AE" w:rsidRPr="002621A3">
        <w:rPr>
          <w:color w:val="231F20"/>
        </w:rPr>
        <w:t>mjesec dostavit</w:t>
      </w:r>
      <w:r w:rsidR="0078621A" w:rsidRPr="002621A3">
        <w:rPr>
          <w:color w:val="231F20"/>
        </w:rPr>
        <w:t>i</w:t>
      </w:r>
      <w:r w:rsidR="009F60AE" w:rsidRPr="002621A3">
        <w:rPr>
          <w:color w:val="231F20"/>
        </w:rPr>
        <w:t xml:space="preserve"> mjerne podatke o potrošnji svih </w:t>
      </w:r>
      <w:r w:rsidR="0078621A" w:rsidRPr="002621A3">
        <w:rPr>
          <w:color w:val="231F20"/>
        </w:rPr>
        <w:t xml:space="preserve">krajnjih </w:t>
      </w:r>
      <w:r w:rsidR="009F60AE" w:rsidRPr="002621A3">
        <w:rPr>
          <w:color w:val="231F20"/>
        </w:rPr>
        <w:t>kupaca</w:t>
      </w:r>
      <w:r w:rsidR="00F5246C" w:rsidRPr="002621A3">
        <w:rPr>
          <w:color w:val="231F20"/>
        </w:rPr>
        <w:t xml:space="preserve"> u višestambenoj zgradi</w:t>
      </w:r>
      <w:r w:rsidR="009F60AE" w:rsidRPr="002621A3">
        <w:rPr>
          <w:color w:val="231F20"/>
        </w:rPr>
        <w:t xml:space="preserve"> u realnom vremenu</w:t>
      </w:r>
      <w:r w:rsidR="00F5246C" w:rsidRPr="002621A3">
        <w:rPr>
          <w:color w:val="231F20"/>
        </w:rPr>
        <w:t>.</w:t>
      </w:r>
      <w:r w:rsidR="009F60AE" w:rsidRPr="002621A3">
        <w:rPr>
          <w:color w:val="231F20"/>
        </w:rPr>
        <w:t xml:space="preserve"> </w:t>
      </w:r>
    </w:p>
    <w:p w14:paraId="6C6CC4B3" w14:textId="77777777" w:rsidR="009F60AE" w:rsidRPr="002621A3" w:rsidRDefault="009F60AE" w:rsidP="00D84ADF">
      <w:pPr>
        <w:pStyle w:val="box469047"/>
        <w:shd w:val="clear" w:color="auto" w:fill="FFFFFF"/>
        <w:spacing w:before="0" w:beforeAutospacing="0" w:after="48" w:afterAutospacing="0"/>
        <w:ind w:firstLine="709"/>
        <w:jc w:val="both"/>
        <w:textAlignment w:val="baseline"/>
        <w:rPr>
          <w:color w:val="231F20"/>
        </w:rPr>
      </w:pPr>
    </w:p>
    <w:p w14:paraId="23C2EF8E" w14:textId="77777777" w:rsidR="0008124A" w:rsidRPr="005335C1" w:rsidRDefault="00C9526F" w:rsidP="00D84ADF">
      <w:pPr>
        <w:pStyle w:val="box469047"/>
        <w:shd w:val="clear" w:color="auto" w:fill="FFFFFF"/>
        <w:spacing w:before="0" w:beforeAutospacing="0" w:after="48" w:afterAutospacing="0"/>
        <w:ind w:firstLine="709"/>
        <w:jc w:val="both"/>
        <w:textAlignment w:val="baseline"/>
        <w:rPr>
          <w:color w:val="231F20"/>
        </w:rPr>
      </w:pPr>
      <w:r w:rsidRPr="002621A3">
        <w:rPr>
          <w:color w:val="231F20"/>
        </w:rPr>
        <w:t>(</w:t>
      </w:r>
      <w:r w:rsidR="00410838" w:rsidRPr="002621A3">
        <w:rPr>
          <w:color w:val="231F20"/>
        </w:rPr>
        <w:t>2</w:t>
      </w:r>
      <w:r w:rsidR="00703BE0" w:rsidRPr="002621A3">
        <w:rPr>
          <w:color w:val="231F20"/>
        </w:rPr>
        <w:t>9</w:t>
      </w:r>
      <w:r w:rsidR="002D79E2" w:rsidRPr="002621A3">
        <w:rPr>
          <w:color w:val="231F20"/>
        </w:rPr>
        <w:t xml:space="preserve">) Opskrbljivač </w:t>
      </w:r>
      <w:r w:rsidR="009F60AE" w:rsidRPr="002621A3">
        <w:rPr>
          <w:color w:val="231F20"/>
        </w:rPr>
        <w:t>iz stavka 2</w:t>
      </w:r>
      <w:r w:rsidR="00703BE0" w:rsidRPr="002621A3">
        <w:rPr>
          <w:color w:val="231F20"/>
        </w:rPr>
        <w:t>1</w:t>
      </w:r>
      <w:r w:rsidR="009F60AE" w:rsidRPr="002621A3">
        <w:rPr>
          <w:color w:val="231F20"/>
        </w:rPr>
        <w:t>. ovoga članak</w:t>
      </w:r>
      <w:r w:rsidR="00A3009B" w:rsidRPr="002621A3">
        <w:rPr>
          <w:color w:val="231F20"/>
        </w:rPr>
        <w:t xml:space="preserve"> dužan</w:t>
      </w:r>
      <w:r w:rsidR="0021482B" w:rsidRPr="002621A3">
        <w:rPr>
          <w:color w:val="231F20"/>
        </w:rPr>
        <w:t xml:space="preserve"> je</w:t>
      </w:r>
      <w:r w:rsidR="00A3009B" w:rsidRPr="002621A3">
        <w:rPr>
          <w:color w:val="231F20"/>
        </w:rPr>
        <w:t xml:space="preserve"> </w:t>
      </w:r>
      <w:r w:rsidR="009F60AE" w:rsidRPr="002621A3">
        <w:rPr>
          <w:color w:val="231F20"/>
        </w:rPr>
        <w:t>obračunati svu proizvedenu električnu energiju na način da sukladno podacima koje je dobio od operatora distribucijskog sustava u realnom vremenu</w:t>
      </w:r>
      <w:r w:rsidR="0008124A" w:rsidRPr="002621A3">
        <w:rPr>
          <w:color w:val="231F20"/>
        </w:rPr>
        <w:t>,</w:t>
      </w:r>
      <w:r w:rsidR="009F60AE" w:rsidRPr="002621A3">
        <w:rPr>
          <w:color w:val="231F20"/>
        </w:rPr>
        <w:t xml:space="preserve"> </w:t>
      </w:r>
      <w:r w:rsidR="0008124A" w:rsidRPr="002621A3">
        <w:rPr>
          <w:color w:val="231F20"/>
        </w:rPr>
        <w:t>raspodjeli proizvedenu energiju na sve kupaca u višestambenoj zgradi</w:t>
      </w:r>
      <w:r w:rsidR="0021482B" w:rsidRPr="002621A3">
        <w:rPr>
          <w:color w:val="231F20"/>
        </w:rPr>
        <w:t>,</w:t>
      </w:r>
      <w:r w:rsidR="0008124A" w:rsidRPr="002621A3">
        <w:rPr>
          <w:color w:val="231F20"/>
        </w:rPr>
        <w:t xml:space="preserve"> a </w:t>
      </w:r>
      <w:r w:rsidR="0021482B" w:rsidRPr="002621A3">
        <w:rPr>
          <w:color w:val="231F20"/>
        </w:rPr>
        <w:t xml:space="preserve">ako </w:t>
      </w:r>
      <w:r w:rsidR="0008124A" w:rsidRPr="002621A3">
        <w:rPr>
          <w:color w:val="231F20"/>
        </w:rPr>
        <w:t xml:space="preserve">postoji višak </w:t>
      </w:r>
      <w:r w:rsidR="0021482B" w:rsidRPr="002621A3">
        <w:rPr>
          <w:color w:val="231F20"/>
        </w:rPr>
        <w:t xml:space="preserve">proizvedene električne energije </w:t>
      </w:r>
      <w:r w:rsidR="0008124A" w:rsidRPr="002621A3">
        <w:rPr>
          <w:color w:val="231F20"/>
        </w:rPr>
        <w:t xml:space="preserve">to </w:t>
      </w:r>
      <w:r w:rsidR="0021482B" w:rsidRPr="002621A3">
        <w:rPr>
          <w:color w:val="231F20"/>
        </w:rPr>
        <w:t xml:space="preserve">se </w:t>
      </w:r>
      <w:r w:rsidR="0008124A" w:rsidRPr="002621A3">
        <w:rPr>
          <w:color w:val="231F20"/>
        </w:rPr>
        <w:t>obračuna</w:t>
      </w:r>
      <w:r w:rsidR="0021482B" w:rsidRPr="002621A3">
        <w:rPr>
          <w:color w:val="231F20"/>
        </w:rPr>
        <w:t>va</w:t>
      </w:r>
      <w:r w:rsidR="0008124A" w:rsidRPr="002621A3">
        <w:rPr>
          <w:color w:val="231F20"/>
        </w:rPr>
        <w:t xml:space="preserve"> kao predan</w:t>
      </w:r>
      <w:r w:rsidR="0021482B" w:rsidRPr="002621A3">
        <w:rPr>
          <w:color w:val="231F20"/>
        </w:rPr>
        <w:t>a</w:t>
      </w:r>
      <w:r w:rsidR="0008124A" w:rsidRPr="002621A3">
        <w:rPr>
          <w:color w:val="231F20"/>
        </w:rPr>
        <w:t xml:space="preserve"> energij</w:t>
      </w:r>
      <w:r w:rsidR="0021482B" w:rsidRPr="002621A3">
        <w:rPr>
          <w:color w:val="231F20"/>
        </w:rPr>
        <w:t>a</w:t>
      </w:r>
      <w:r w:rsidR="0008124A" w:rsidRPr="002621A3">
        <w:rPr>
          <w:color w:val="231F20"/>
        </w:rPr>
        <w:t xml:space="preserve"> u samoopskrbi </w:t>
      </w:r>
      <w:r w:rsidR="00F5246C" w:rsidRPr="002621A3">
        <w:rPr>
          <w:color w:val="231F20"/>
        </w:rPr>
        <w:t xml:space="preserve">višestambene </w:t>
      </w:r>
      <w:r w:rsidR="0008124A" w:rsidRPr="002621A3">
        <w:rPr>
          <w:color w:val="231F20"/>
        </w:rPr>
        <w:t>zgrade.</w:t>
      </w:r>
      <w:r w:rsidR="0008124A" w:rsidRPr="005335C1">
        <w:rPr>
          <w:color w:val="231F20"/>
        </w:rPr>
        <w:t xml:space="preserve"> </w:t>
      </w:r>
    </w:p>
    <w:p w14:paraId="086CDD0D" w14:textId="77777777" w:rsidR="0008124A" w:rsidRPr="005335C1" w:rsidRDefault="0008124A" w:rsidP="00D84ADF">
      <w:pPr>
        <w:pStyle w:val="box469047"/>
        <w:shd w:val="clear" w:color="auto" w:fill="FFFFFF"/>
        <w:spacing w:before="0" w:beforeAutospacing="0" w:after="48" w:afterAutospacing="0"/>
        <w:ind w:firstLine="709"/>
        <w:jc w:val="both"/>
        <w:textAlignment w:val="baseline"/>
        <w:rPr>
          <w:color w:val="231F20"/>
        </w:rPr>
      </w:pPr>
    </w:p>
    <w:p w14:paraId="5368F39E" w14:textId="77777777" w:rsidR="00F5588D" w:rsidRPr="00CF0B3D" w:rsidRDefault="00C9526F" w:rsidP="00D84ADF">
      <w:pPr>
        <w:pStyle w:val="box469047"/>
        <w:shd w:val="clear" w:color="auto" w:fill="FFFFFF"/>
        <w:spacing w:before="0" w:beforeAutospacing="0" w:after="48" w:afterAutospacing="0"/>
        <w:ind w:firstLine="709"/>
        <w:jc w:val="both"/>
        <w:textAlignment w:val="baseline"/>
        <w:rPr>
          <w:color w:val="231F20"/>
        </w:rPr>
      </w:pPr>
      <w:r w:rsidRPr="00DE7B7F">
        <w:rPr>
          <w:color w:val="231F20"/>
        </w:rPr>
        <w:t>(</w:t>
      </w:r>
      <w:r w:rsidR="00703BE0">
        <w:rPr>
          <w:color w:val="231F20"/>
        </w:rPr>
        <w:t>30</w:t>
      </w:r>
      <w:r w:rsidR="001A6483" w:rsidRPr="00DE7B7F">
        <w:rPr>
          <w:color w:val="231F20"/>
        </w:rPr>
        <w:t>) Opskrbljivač iz stavka 2</w:t>
      </w:r>
      <w:r w:rsidR="00703BE0">
        <w:rPr>
          <w:color w:val="231F20"/>
        </w:rPr>
        <w:t>1</w:t>
      </w:r>
      <w:r w:rsidR="0021482B" w:rsidRPr="00FA314E">
        <w:rPr>
          <w:color w:val="231F20"/>
        </w:rPr>
        <w:t>.</w:t>
      </w:r>
      <w:r w:rsidR="001A6483" w:rsidRPr="00CF0B3D">
        <w:rPr>
          <w:color w:val="231F20"/>
        </w:rPr>
        <w:t xml:space="preserve"> ovoga članak obračuna</w:t>
      </w:r>
      <w:r w:rsidR="0021482B" w:rsidRPr="00CF0B3D">
        <w:rPr>
          <w:color w:val="231F20"/>
        </w:rPr>
        <w:t>va</w:t>
      </w:r>
      <w:r w:rsidR="001A6483" w:rsidRPr="00CF0B3D">
        <w:rPr>
          <w:color w:val="231F20"/>
        </w:rPr>
        <w:t xml:space="preserve"> električnu energiju sukladno </w:t>
      </w:r>
      <w:r w:rsidR="0073186D" w:rsidRPr="00D00BFE">
        <w:rPr>
          <w:color w:val="231F20"/>
        </w:rPr>
        <w:t xml:space="preserve">odredbama ovoga članka, odnosno </w:t>
      </w:r>
      <w:r w:rsidR="001A6483" w:rsidRPr="00DE7B7F">
        <w:rPr>
          <w:color w:val="231F20"/>
        </w:rPr>
        <w:t xml:space="preserve">uvjetima iz ugovora iz stavka </w:t>
      </w:r>
      <w:r w:rsidR="00522931">
        <w:rPr>
          <w:color w:val="231F20"/>
        </w:rPr>
        <w:t>2</w:t>
      </w:r>
      <w:r w:rsidR="00703BE0">
        <w:rPr>
          <w:color w:val="231F20"/>
        </w:rPr>
        <w:t>2</w:t>
      </w:r>
      <w:r w:rsidR="001A6483" w:rsidRPr="00DE7B7F">
        <w:rPr>
          <w:color w:val="231F20"/>
        </w:rPr>
        <w:t>. ovoga članak.</w:t>
      </w:r>
      <w:r w:rsidR="001A6483" w:rsidRPr="00FA314E">
        <w:rPr>
          <w:color w:val="231F20"/>
        </w:rPr>
        <w:t xml:space="preserve"> </w:t>
      </w:r>
    </w:p>
    <w:p w14:paraId="7C56E191" w14:textId="77777777" w:rsidR="001A6483" w:rsidRPr="00FA314E" w:rsidRDefault="001A6483" w:rsidP="00D84ADF">
      <w:pPr>
        <w:pStyle w:val="box469047"/>
        <w:shd w:val="clear" w:color="auto" w:fill="FFFFFF"/>
        <w:spacing w:before="0" w:beforeAutospacing="0" w:after="48" w:afterAutospacing="0"/>
        <w:ind w:firstLine="709"/>
        <w:jc w:val="both"/>
        <w:textAlignment w:val="baseline"/>
        <w:rPr>
          <w:color w:val="231F20"/>
        </w:rPr>
      </w:pPr>
      <w:r w:rsidRPr="00FA314E">
        <w:rPr>
          <w:color w:val="231F20"/>
        </w:rPr>
        <w:t xml:space="preserve"> </w:t>
      </w:r>
    </w:p>
    <w:p w14:paraId="2C186A78" w14:textId="77777777" w:rsidR="0008124A" w:rsidRPr="002621A3" w:rsidRDefault="0073186D" w:rsidP="00D84ADF">
      <w:pPr>
        <w:pStyle w:val="box469047"/>
        <w:shd w:val="clear" w:color="auto" w:fill="FFFFFF"/>
        <w:spacing w:before="0" w:beforeAutospacing="0" w:after="48" w:afterAutospacing="0"/>
        <w:ind w:firstLine="709"/>
        <w:jc w:val="both"/>
        <w:textAlignment w:val="baseline"/>
        <w:rPr>
          <w:color w:val="231F20"/>
        </w:rPr>
      </w:pPr>
      <w:r w:rsidRPr="00D00BFE" w:rsidDel="0073186D">
        <w:rPr>
          <w:color w:val="231F20"/>
        </w:rPr>
        <w:t xml:space="preserve"> </w:t>
      </w:r>
      <w:r w:rsidRPr="002621A3">
        <w:rPr>
          <w:color w:val="231F20"/>
        </w:rPr>
        <w:t>(</w:t>
      </w:r>
      <w:r w:rsidR="00522931" w:rsidRPr="002621A3">
        <w:rPr>
          <w:color w:val="231F20"/>
        </w:rPr>
        <w:t>3</w:t>
      </w:r>
      <w:r w:rsidR="00703BE0" w:rsidRPr="002621A3">
        <w:rPr>
          <w:color w:val="231F20"/>
        </w:rPr>
        <w:t>1</w:t>
      </w:r>
      <w:r w:rsidRPr="002621A3">
        <w:rPr>
          <w:color w:val="231F20"/>
        </w:rPr>
        <w:t xml:space="preserve">) Nakon zaprimanja podataka iz stavka </w:t>
      </w:r>
      <w:r w:rsidR="00522931" w:rsidRPr="002621A3">
        <w:rPr>
          <w:color w:val="231F20"/>
        </w:rPr>
        <w:t>2</w:t>
      </w:r>
      <w:r w:rsidR="00703BE0" w:rsidRPr="002621A3">
        <w:rPr>
          <w:color w:val="231F20"/>
        </w:rPr>
        <w:t>8</w:t>
      </w:r>
      <w:r w:rsidRPr="002621A3">
        <w:rPr>
          <w:color w:val="231F20"/>
        </w:rPr>
        <w:t>. ovoga članka opskrbljivač električne energije dužan je u roku od tri dana od njihovog zaprimanja dostaviti te podatke drugim opskrbljivačima koji opskrbljuju krajnje kupce unutar suvlasničke zajednice u višestambenoj zgradi.</w:t>
      </w:r>
    </w:p>
    <w:p w14:paraId="3FB93B8F" w14:textId="77777777" w:rsidR="005B0703" w:rsidRDefault="00C9526F" w:rsidP="00DE7B7F">
      <w:pPr>
        <w:pStyle w:val="box469047"/>
        <w:shd w:val="clear" w:color="auto" w:fill="FFFFFF"/>
        <w:spacing w:before="0" w:beforeAutospacing="0" w:after="48" w:afterAutospacing="0"/>
        <w:ind w:firstLine="709"/>
        <w:jc w:val="both"/>
        <w:textAlignment w:val="baseline"/>
        <w:rPr>
          <w:color w:val="231F20"/>
        </w:rPr>
      </w:pPr>
      <w:r w:rsidRPr="002621A3">
        <w:rPr>
          <w:color w:val="231F20"/>
        </w:rPr>
        <w:t>(</w:t>
      </w:r>
      <w:r w:rsidR="00522931" w:rsidRPr="002621A3">
        <w:rPr>
          <w:color w:val="231F20"/>
        </w:rPr>
        <w:t>3</w:t>
      </w:r>
      <w:r w:rsidR="00703BE0" w:rsidRPr="002621A3">
        <w:rPr>
          <w:color w:val="231F20"/>
        </w:rPr>
        <w:t>2</w:t>
      </w:r>
      <w:r w:rsidR="0008124A" w:rsidRPr="002621A3">
        <w:rPr>
          <w:color w:val="231F20"/>
        </w:rPr>
        <w:t xml:space="preserve">) </w:t>
      </w:r>
      <w:r w:rsidR="001A6483" w:rsidRPr="002621A3">
        <w:rPr>
          <w:color w:val="231F20"/>
        </w:rPr>
        <w:t xml:space="preserve">Opskrbljivači </w:t>
      </w:r>
      <w:r w:rsidR="00F5246C" w:rsidRPr="002621A3">
        <w:rPr>
          <w:color w:val="231F20"/>
        </w:rPr>
        <w:t>električne energije</w:t>
      </w:r>
      <w:r w:rsidR="0073186D" w:rsidRPr="002621A3">
        <w:rPr>
          <w:color w:val="231F20"/>
        </w:rPr>
        <w:t xml:space="preserve"> iz stavka 3</w:t>
      </w:r>
      <w:r w:rsidR="00703BE0" w:rsidRPr="002621A3">
        <w:rPr>
          <w:color w:val="231F20"/>
        </w:rPr>
        <w:t>1</w:t>
      </w:r>
      <w:r w:rsidR="0073186D" w:rsidRPr="002621A3">
        <w:rPr>
          <w:color w:val="231F20"/>
        </w:rPr>
        <w:t>. ovoga članka,</w:t>
      </w:r>
      <w:r w:rsidR="00F5246C" w:rsidRPr="002621A3">
        <w:rPr>
          <w:color w:val="231F20"/>
        </w:rPr>
        <w:t xml:space="preserve"> </w:t>
      </w:r>
      <w:r w:rsidR="001A6483" w:rsidRPr="002621A3">
        <w:rPr>
          <w:color w:val="231F20"/>
        </w:rPr>
        <w:t xml:space="preserve">koji nisu opskrbljivač iz stavka </w:t>
      </w:r>
      <w:r w:rsidR="00D85CD1" w:rsidRPr="002621A3">
        <w:rPr>
          <w:color w:val="231F20"/>
        </w:rPr>
        <w:t>2</w:t>
      </w:r>
      <w:r w:rsidR="00703BE0" w:rsidRPr="002621A3">
        <w:rPr>
          <w:color w:val="231F20"/>
        </w:rPr>
        <w:t>1</w:t>
      </w:r>
      <w:r w:rsidR="001A6483" w:rsidRPr="002621A3">
        <w:rPr>
          <w:color w:val="231F20"/>
        </w:rPr>
        <w:t xml:space="preserve">. ovoga članak </w:t>
      </w:r>
      <w:r w:rsidR="00DE7B7F" w:rsidRPr="002621A3">
        <w:rPr>
          <w:color w:val="231F20"/>
        </w:rPr>
        <w:t xml:space="preserve">dužni su </w:t>
      </w:r>
      <w:r w:rsidR="001A6483" w:rsidRPr="002621A3">
        <w:rPr>
          <w:color w:val="231F20"/>
        </w:rPr>
        <w:t xml:space="preserve">svojim </w:t>
      </w:r>
      <w:r w:rsidR="0078621A" w:rsidRPr="002621A3">
        <w:rPr>
          <w:color w:val="231F20"/>
        </w:rPr>
        <w:t xml:space="preserve">krajnjim </w:t>
      </w:r>
      <w:r w:rsidR="001A6483" w:rsidRPr="002621A3">
        <w:rPr>
          <w:color w:val="231F20"/>
        </w:rPr>
        <w:t xml:space="preserve">kupcima </w:t>
      </w:r>
      <w:r w:rsidR="00DE7B7F" w:rsidRPr="002621A3">
        <w:rPr>
          <w:color w:val="231F20"/>
        </w:rPr>
        <w:t xml:space="preserve">unutar suvlasničke zajednice u višestambenoj zgradi </w:t>
      </w:r>
      <w:r w:rsidR="00A3009B" w:rsidRPr="002621A3">
        <w:rPr>
          <w:color w:val="231F20"/>
        </w:rPr>
        <w:t>obračun</w:t>
      </w:r>
      <w:r w:rsidR="001A6483" w:rsidRPr="002621A3">
        <w:rPr>
          <w:color w:val="231F20"/>
        </w:rPr>
        <w:t>ati električnu energiju iz postrojenja za samoopskrbu po cijenama koje</w:t>
      </w:r>
      <w:r w:rsidR="00DE7B7F" w:rsidRPr="002621A3">
        <w:rPr>
          <w:color w:val="231F20"/>
        </w:rPr>
        <w:t xml:space="preserve"> se</w:t>
      </w:r>
      <w:r w:rsidR="001A6483" w:rsidRPr="002621A3">
        <w:rPr>
          <w:color w:val="231F20"/>
        </w:rPr>
        <w:t xml:space="preserve"> primjenjuju za istu kategoriju kupaca.</w:t>
      </w:r>
    </w:p>
    <w:p w14:paraId="402EBF1B" w14:textId="77777777" w:rsidR="002621A3" w:rsidRPr="002621A3" w:rsidRDefault="002621A3" w:rsidP="00DE7B7F">
      <w:pPr>
        <w:pStyle w:val="box469047"/>
        <w:shd w:val="clear" w:color="auto" w:fill="FFFFFF"/>
        <w:spacing w:before="0" w:beforeAutospacing="0" w:after="48" w:afterAutospacing="0"/>
        <w:ind w:firstLine="709"/>
        <w:jc w:val="both"/>
        <w:textAlignment w:val="baseline"/>
        <w:rPr>
          <w:color w:val="231F20"/>
        </w:rPr>
      </w:pPr>
    </w:p>
    <w:p w14:paraId="5C6646B3" w14:textId="77777777" w:rsidR="00C04D2A" w:rsidRPr="00236F36" w:rsidRDefault="00C04D2A" w:rsidP="00C04D2A">
      <w:pPr>
        <w:spacing w:after="180" w:line="240" w:lineRule="auto"/>
        <w:ind w:firstLine="709"/>
        <w:jc w:val="both"/>
        <w:rPr>
          <w:rFonts w:ascii="Times New Roman" w:eastAsia="Calibri" w:hAnsi="Times New Roman" w:cs="Times New Roman"/>
          <w:sz w:val="24"/>
          <w:szCs w:val="24"/>
        </w:rPr>
      </w:pPr>
      <w:r w:rsidRPr="002621A3">
        <w:rPr>
          <w:rFonts w:ascii="Times New Roman" w:eastAsia="Calibri" w:hAnsi="Times New Roman" w:cs="Times New Roman"/>
          <w:sz w:val="24"/>
          <w:szCs w:val="24"/>
        </w:rPr>
        <w:t>(3</w:t>
      </w:r>
      <w:r w:rsidR="00703BE0" w:rsidRPr="002621A3">
        <w:rPr>
          <w:rFonts w:ascii="Times New Roman" w:eastAsia="Calibri" w:hAnsi="Times New Roman" w:cs="Times New Roman"/>
          <w:sz w:val="24"/>
          <w:szCs w:val="24"/>
        </w:rPr>
        <w:t>3</w:t>
      </w:r>
      <w:r w:rsidRPr="002621A3">
        <w:rPr>
          <w:rFonts w:ascii="Times New Roman" w:eastAsia="Calibri" w:hAnsi="Times New Roman" w:cs="Times New Roman"/>
          <w:sz w:val="24"/>
          <w:szCs w:val="24"/>
        </w:rPr>
        <w:t>) Krajnji kupac iz članka 51.</w:t>
      </w:r>
      <w:r w:rsidR="00703BE0" w:rsidRPr="002621A3">
        <w:rPr>
          <w:rFonts w:ascii="Times New Roman" w:eastAsia="Calibri" w:hAnsi="Times New Roman" w:cs="Times New Roman"/>
          <w:sz w:val="24"/>
          <w:szCs w:val="24"/>
        </w:rPr>
        <w:t xml:space="preserve"> stavka 1.</w:t>
      </w:r>
      <w:r w:rsidRPr="002621A3">
        <w:rPr>
          <w:rFonts w:ascii="Times New Roman" w:eastAsia="Calibri" w:hAnsi="Times New Roman" w:cs="Times New Roman"/>
          <w:sz w:val="24"/>
          <w:szCs w:val="24"/>
        </w:rPr>
        <w:t xml:space="preserve"> koji je izmijenjen člankom 3. ovoga Zakona dužan je omogućiti pristup operatoru distribucijskog sustava do proizvodnog postrojenja za samoopskrbu i/ili vlastitu potrošnju za potrebe povezivanja proizvodnog postrojenja i obračunskog mjernog mjesta, odnosno omogućiti pristup operatoru distribucijskog sustava postrojenju za samoopskrbu i/ili vlastitu potrošnju tijekom životnog vijeka tog proizvodnog postrojenja.</w:t>
      </w:r>
      <w:r w:rsidR="00C21097" w:rsidRPr="002621A3">
        <w:rPr>
          <w:rFonts w:ascii="Times New Roman" w:eastAsia="Calibri" w:hAnsi="Times New Roman" w:cs="Times New Roman"/>
          <w:sz w:val="24"/>
          <w:szCs w:val="24"/>
        </w:rPr>
        <w:t>“</w:t>
      </w:r>
      <w:r w:rsidRPr="002621A3">
        <w:rPr>
          <w:rFonts w:ascii="Times New Roman" w:eastAsia="Calibri" w:hAnsi="Times New Roman" w:cs="Times New Roman"/>
          <w:sz w:val="24"/>
          <w:szCs w:val="24"/>
        </w:rPr>
        <w:t xml:space="preserve"> </w:t>
      </w:r>
    </w:p>
    <w:p w14:paraId="5AB31D56" w14:textId="77777777" w:rsidR="0056388C" w:rsidRPr="00236F36" w:rsidRDefault="0056388C" w:rsidP="00D84ADF">
      <w:pPr>
        <w:pStyle w:val="box469047"/>
        <w:shd w:val="clear" w:color="auto" w:fill="FFFFFF"/>
        <w:spacing w:before="0" w:beforeAutospacing="0" w:after="48" w:afterAutospacing="0"/>
        <w:ind w:firstLine="709"/>
        <w:jc w:val="both"/>
        <w:textAlignment w:val="baseline"/>
        <w:rPr>
          <w:color w:val="231F20"/>
        </w:rPr>
      </w:pPr>
    </w:p>
    <w:p w14:paraId="2479640E" w14:textId="77777777" w:rsidR="0056388C" w:rsidRPr="00236F36" w:rsidRDefault="0056388C" w:rsidP="00D84ADF">
      <w:pPr>
        <w:pStyle w:val="box469047"/>
        <w:shd w:val="clear" w:color="auto" w:fill="FFFFFF"/>
        <w:spacing w:before="0" w:beforeAutospacing="0" w:after="48" w:afterAutospacing="0"/>
        <w:ind w:firstLine="709"/>
        <w:jc w:val="both"/>
        <w:textAlignment w:val="baseline"/>
        <w:rPr>
          <w:color w:val="231F20"/>
        </w:rPr>
      </w:pPr>
    </w:p>
    <w:p w14:paraId="60003192" w14:textId="77777777" w:rsidR="001956C1" w:rsidRPr="00236F36" w:rsidRDefault="008F29DE" w:rsidP="001956C1">
      <w:pPr>
        <w:spacing w:after="0" w:line="240" w:lineRule="auto"/>
        <w:jc w:val="center"/>
        <w:rPr>
          <w:rFonts w:ascii="Times New Roman" w:eastAsia="Times New Roman" w:hAnsi="Times New Roman" w:cs="Times New Roman"/>
          <w:b/>
          <w:sz w:val="24"/>
          <w:szCs w:val="24"/>
          <w:lang w:eastAsia="hr-HR"/>
        </w:rPr>
      </w:pPr>
      <w:r w:rsidRPr="00236F36">
        <w:rPr>
          <w:rFonts w:ascii="Times New Roman" w:eastAsia="Times New Roman" w:hAnsi="Times New Roman" w:cs="Times New Roman"/>
          <w:b/>
          <w:sz w:val="24"/>
          <w:szCs w:val="24"/>
          <w:lang w:eastAsia="hr-HR"/>
        </w:rPr>
        <w:t>Članak 4</w:t>
      </w:r>
      <w:r w:rsidR="001956C1" w:rsidRPr="00236F36">
        <w:rPr>
          <w:rFonts w:ascii="Times New Roman" w:eastAsia="Times New Roman" w:hAnsi="Times New Roman" w:cs="Times New Roman"/>
          <w:b/>
          <w:sz w:val="24"/>
          <w:szCs w:val="24"/>
          <w:lang w:eastAsia="hr-HR"/>
        </w:rPr>
        <w:t>.</w:t>
      </w:r>
    </w:p>
    <w:p w14:paraId="027A88A2" w14:textId="77777777" w:rsidR="001956C1" w:rsidRPr="00236F36" w:rsidRDefault="001956C1" w:rsidP="001956C1">
      <w:pPr>
        <w:spacing w:after="0" w:line="240" w:lineRule="auto"/>
        <w:jc w:val="both"/>
        <w:rPr>
          <w:rFonts w:ascii="Times New Roman" w:eastAsia="Times New Roman" w:hAnsi="Times New Roman" w:cs="Times New Roman"/>
          <w:sz w:val="24"/>
          <w:szCs w:val="24"/>
          <w:lang w:eastAsia="hr-HR"/>
        </w:rPr>
      </w:pPr>
    </w:p>
    <w:p w14:paraId="31D8531E" w14:textId="77777777" w:rsidR="001956C1" w:rsidRPr="00236F36" w:rsidRDefault="00741863" w:rsidP="009C1E25">
      <w:pPr>
        <w:spacing w:after="0" w:line="240" w:lineRule="auto"/>
        <w:ind w:firstLine="708"/>
        <w:jc w:val="both"/>
        <w:rPr>
          <w:rFonts w:ascii="Times New Roman" w:eastAsia="Times New Roman" w:hAnsi="Times New Roman" w:cs="Times New Roman"/>
          <w:sz w:val="24"/>
          <w:szCs w:val="24"/>
          <w:lang w:eastAsia="hr-HR"/>
        </w:rPr>
      </w:pPr>
      <w:r w:rsidRPr="00236F36">
        <w:rPr>
          <w:rFonts w:ascii="Times New Roman" w:eastAsia="Times New Roman" w:hAnsi="Times New Roman" w:cs="Times New Roman"/>
          <w:sz w:val="24"/>
          <w:szCs w:val="24"/>
          <w:lang w:eastAsia="hr-HR"/>
        </w:rPr>
        <w:t xml:space="preserve">Iza </w:t>
      </w:r>
      <w:r w:rsidR="001956C1" w:rsidRPr="00236F36">
        <w:rPr>
          <w:rFonts w:ascii="Times New Roman" w:eastAsia="Times New Roman" w:hAnsi="Times New Roman" w:cs="Times New Roman"/>
          <w:sz w:val="24"/>
          <w:szCs w:val="24"/>
          <w:lang w:eastAsia="hr-HR"/>
        </w:rPr>
        <w:t>č</w:t>
      </w:r>
      <w:r w:rsidR="00F72EAE" w:rsidRPr="00236F36">
        <w:rPr>
          <w:rFonts w:ascii="Times New Roman" w:eastAsia="Times New Roman" w:hAnsi="Times New Roman" w:cs="Times New Roman"/>
          <w:sz w:val="24"/>
          <w:szCs w:val="24"/>
          <w:lang w:eastAsia="hr-HR"/>
        </w:rPr>
        <w:t>lanka</w:t>
      </w:r>
      <w:r w:rsidR="001956C1" w:rsidRPr="00236F36">
        <w:rPr>
          <w:rFonts w:ascii="Times New Roman" w:eastAsia="Times New Roman" w:hAnsi="Times New Roman" w:cs="Times New Roman"/>
          <w:sz w:val="24"/>
          <w:szCs w:val="24"/>
          <w:lang w:eastAsia="hr-HR"/>
        </w:rPr>
        <w:t xml:space="preserve"> 58. </w:t>
      </w:r>
      <w:r w:rsidR="00A14527" w:rsidRPr="00236F36">
        <w:rPr>
          <w:rFonts w:ascii="Times New Roman" w:eastAsia="Times New Roman" w:hAnsi="Times New Roman" w:cs="Times New Roman"/>
          <w:sz w:val="24"/>
          <w:szCs w:val="24"/>
          <w:lang w:eastAsia="hr-HR"/>
        </w:rPr>
        <w:t>dodaje</w:t>
      </w:r>
      <w:r w:rsidRPr="00236F36">
        <w:rPr>
          <w:rFonts w:ascii="Times New Roman" w:eastAsia="Times New Roman" w:hAnsi="Times New Roman" w:cs="Times New Roman"/>
          <w:sz w:val="24"/>
          <w:szCs w:val="24"/>
          <w:lang w:eastAsia="hr-HR"/>
        </w:rPr>
        <w:t xml:space="preserve"> se </w:t>
      </w:r>
      <w:r w:rsidR="00A14527" w:rsidRPr="00236F36">
        <w:rPr>
          <w:rFonts w:ascii="Times New Roman" w:eastAsia="Times New Roman" w:hAnsi="Times New Roman" w:cs="Times New Roman"/>
          <w:sz w:val="24"/>
          <w:szCs w:val="24"/>
          <w:lang w:eastAsia="hr-HR"/>
        </w:rPr>
        <w:t xml:space="preserve">naslov iznad članka i </w:t>
      </w:r>
      <w:r w:rsidRPr="00236F36">
        <w:rPr>
          <w:rFonts w:ascii="Times New Roman" w:eastAsia="Times New Roman" w:hAnsi="Times New Roman" w:cs="Times New Roman"/>
          <w:sz w:val="24"/>
          <w:szCs w:val="24"/>
          <w:lang w:eastAsia="hr-HR"/>
        </w:rPr>
        <w:t xml:space="preserve">članak 58.a </w:t>
      </w:r>
      <w:r w:rsidR="00A14527" w:rsidRPr="00236F36">
        <w:rPr>
          <w:rFonts w:ascii="Times New Roman" w:eastAsia="Times New Roman" w:hAnsi="Times New Roman" w:cs="Times New Roman"/>
          <w:sz w:val="24"/>
          <w:szCs w:val="24"/>
          <w:lang w:eastAsia="hr-HR"/>
        </w:rPr>
        <w:t>koji glase</w:t>
      </w:r>
      <w:r w:rsidR="001956C1" w:rsidRPr="00236F36">
        <w:rPr>
          <w:rFonts w:ascii="Times New Roman" w:eastAsia="Times New Roman" w:hAnsi="Times New Roman" w:cs="Times New Roman"/>
          <w:sz w:val="24"/>
          <w:szCs w:val="24"/>
          <w:lang w:eastAsia="hr-HR"/>
        </w:rPr>
        <w:t>:</w:t>
      </w:r>
    </w:p>
    <w:p w14:paraId="52F97C71" w14:textId="77777777" w:rsidR="001956C1" w:rsidRPr="00236F36" w:rsidRDefault="001956C1" w:rsidP="001956C1">
      <w:pPr>
        <w:spacing w:after="0" w:line="240" w:lineRule="auto"/>
        <w:jc w:val="both"/>
        <w:rPr>
          <w:rFonts w:ascii="Times New Roman" w:eastAsia="Times New Roman" w:hAnsi="Times New Roman" w:cs="Times New Roman"/>
          <w:sz w:val="24"/>
          <w:szCs w:val="24"/>
          <w:lang w:eastAsia="hr-HR"/>
        </w:rPr>
      </w:pPr>
    </w:p>
    <w:p w14:paraId="4827E406" w14:textId="77777777" w:rsidR="006904C5" w:rsidRPr="00236F36" w:rsidRDefault="001956C1" w:rsidP="009C1E25">
      <w:pPr>
        <w:spacing w:after="0" w:line="240" w:lineRule="auto"/>
        <w:jc w:val="center"/>
        <w:rPr>
          <w:rFonts w:ascii="Times New Roman" w:eastAsia="Times New Roman" w:hAnsi="Times New Roman" w:cs="Times New Roman"/>
          <w:sz w:val="24"/>
          <w:szCs w:val="24"/>
          <w:lang w:eastAsia="hr-HR"/>
        </w:rPr>
      </w:pPr>
      <w:r w:rsidRPr="00236F36">
        <w:rPr>
          <w:rFonts w:ascii="Times New Roman" w:eastAsia="Times New Roman" w:hAnsi="Times New Roman" w:cs="Times New Roman"/>
          <w:sz w:val="24"/>
          <w:szCs w:val="24"/>
          <w:lang w:eastAsia="hr-HR"/>
        </w:rPr>
        <w:t>„</w:t>
      </w:r>
      <w:r w:rsidR="006904C5" w:rsidRPr="00236F36">
        <w:rPr>
          <w:rFonts w:ascii="Times New Roman" w:eastAsia="Times New Roman" w:hAnsi="Times New Roman" w:cs="Times New Roman"/>
          <w:sz w:val="24"/>
          <w:szCs w:val="24"/>
          <w:lang w:eastAsia="hr-HR"/>
        </w:rPr>
        <w:t>Nacionalno koordinacijsko tijelo za vodik</w:t>
      </w:r>
    </w:p>
    <w:p w14:paraId="3D63A660" w14:textId="77777777" w:rsidR="00F72EAE" w:rsidRPr="00236F36" w:rsidRDefault="00F72EAE" w:rsidP="009C1E25">
      <w:pPr>
        <w:spacing w:after="0" w:line="240" w:lineRule="auto"/>
        <w:jc w:val="center"/>
        <w:rPr>
          <w:rFonts w:ascii="Times New Roman" w:eastAsia="Times New Roman" w:hAnsi="Times New Roman" w:cs="Times New Roman"/>
          <w:sz w:val="24"/>
          <w:szCs w:val="24"/>
          <w:lang w:eastAsia="hr-HR"/>
        </w:rPr>
      </w:pPr>
      <w:r w:rsidRPr="00236F36">
        <w:rPr>
          <w:rFonts w:ascii="Times New Roman" w:eastAsia="Times New Roman" w:hAnsi="Times New Roman" w:cs="Times New Roman"/>
          <w:sz w:val="24"/>
          <w:szCs w:val="24"/>
          <w:lang w:eastAsia="hr-HR"/>
        </w:rPr>
        <w:t>Članak 58.a</w:t>
      </w:r>
    </w:p>
    <w:p w14:paraId="32F295CE" w14:textId="77777777" w:rsidR="00F72EAE" w:rsidRPr="00236F36" w:rsidRDefault="00F72EAE" w:rsidP="001956C1">
      <w:pPr>
        <w:spacing w:after="0" w:line="240" w:lineRule="auto"/>
        <w:jc w:val="both"/>
        <w:rPr>
          <w:rFonts w:ascii="Times New Roman" w:eastAsia="Times New Roman" w:hAnsi="Times New Roman" w:cs="Times New Roman"/>
          <w:sz w:val="24"/>
          <w:szCs w:val="24"/>
          <w:lang w:eastAsia="hr-HR"/>
        </w:rPr>
      </w:pPr>
    </w:p>
    <w:p w14:paraId="1F69CD04" w14:textId="77777777" w:rsidR="001956C1" w:rsidRPr="00236F36" w:rsidRDefault="00F72EAE" w:rsidP="001956C1">
      <w:pPr>
        <w:spacing w:after="0" w:line="240" w:lineRule="auto"/>
        <w:jc w:val="both"/>
        <w:rPr>
          <w:rFonts w:ascii="Times New Roman" w:eastAsia="Times New Roman" w:hAnsi="Times New Roman" w:cs="Times New Roman"/>
          <w:sz w:val="24"/>
          <w:szCs w:val="24"/>
          <w:lang w:eastAsia="hr-HR"/>
        </w:rPr>
      </w:pPr>
      <w:r w:rsidRPr="00236F36">
        <w:rPr>
          <w:rFonts w:ascii="Times New Roman" w:eastAsia="Times New Roman" w:hAnsi="Times New Roman" w:cs="Times New Roman"/>
          <w:sz w:val="24"/>
          <w:szCs w:val="24"/>
          <w:lang w:eastAsia="hr-HR"/>
        </w:rPr>
        <w:t>(1</w:t>
      </w:r>
      <w:r w:rsidR="001956C1" w:rsidRPr="00236F36">
        <w:rPr>
          <w:rFonts w:ascii="Times New Roman" w:eastAsia="Times New Roman" w:hAnsi="Times New Roman" w:cs="Times New Roman"/>
          <w:sz w:val="24"/>
          <w:szCs w:val="24"/>
          <w:lang w:eastAsia="hr-HR"/>
        </w:rPr>
        <w:t>) Agencija za ugljikovodike imenuje se Nacionalnim koordinacijskim tijelom za vodik.</w:t>
      </w:r>
    </w:p>
    <w:p w14:paraId="38EAC960" w14:textId="77777777" w:rsidR="00896C0C" w:rsidRPr="00236F36" w:rsidRDefault="00896C0C" w:rsidP="001956C1">
      <w:pPr>
        <w:spacing w:after="0" w:line="240" w:lineRule="auto"/>
        <w:jc w:val="both"/>
        <w:rPr>
          <w:rFonts w:ascii="Times New Roman" w:eastAsia="Times New Roman" w:hAnsi="Times New Roman" w:cs="Times New Roman"/>
          <w:sz w:val="24"/>
          <w:szCs w:val="24"/>
          <w:lang w:eastAsia="hr-HR"/>
        </w:rPr>
      </w:pPr>
    </w:p>
    <w:p w14:paraId="223C4730" w14:textId="77777777" w:rsidR="001956C1" w:rsidRPr="00236F36" w:rsidRDefault="00F72EAE" w:rsidP="001956C1">
      <w:pPr>
        <w:spacing w:after="0" w:line="240" w:lineRule="auto"/>
        <w:jc w:val="both"/>
        <w:rPr>
          <w:rFonts w:ascii="Times New Roman" w:eastAsia="Times New Roman" w:hAnsi="Times New Roman" w:cs="Times New Roman"/>
          <w:sz w:val="24"/>
          <w:szCs w:val="24"/>
          <w:lang w:eastAsia="hr-HR"/>
        </w:rPr>
      </w:pPr>
      <w:r w:rsidRPr="00236F36">
        <w:rPr>
          <w:rFonts w:ascii="Times New Roman" w:eastAsia="Times New Roman" w:hAnsi="Times New Roman" w:cs="Times New Roman"/>
          <w:sz w:val="24"/>
          <w:szCs w:val="24"/>
          <w:lang w:eastAsia="hr-HR"/>
        </w:rPr>
        <w:t>(2</w:t>
      </w:r>
      <w:r w:rsidR="001956C1" w:rsidRPr="00236F36">
        <w:rPr>
          <w:rFonts w:ascii="Times New Roman" w:eastAsia="Times New Roman" w:hAnsi="Times New Roman" w:cs="Times New Roman"/>
          <w:sz w:val="24"/>
          <w:szCs w:val="24"/>
          <w:lang w:eastAsia="hr-HR"/>
        </w:rPr>
        <w:t>) Zadaće Nacionalnog koordinacijskog tijela su:</w:t>
      </w:r>
    </w:p>
    <w:p w14:paraId="7D83B1B5" w14:textId="77777777" w:rsidR="001956C1" w:rsidRPr="00236F36" w:rsidRDefault="001956C1" w:rsidP="001956C1">
      <w:pPr>
        <w:spacing w:after="0" w:line="240" w:lineRule="auto"/>
        <w:jc w:val="both"/>
        <w:rPr>
          <w:rFonts w:ascii="Times New Roman" w:eastAsia="Times New Roman" w:hAnsi="Times New Roman" w:cs="Times New Roman"/>
          <w:sz w:val="24"/>
          <w:szCs w:val="24"/>
          <w:lang w:eastAsia="hr-HR"/>
        </w:rPr>
      </w:pPr>
    </w:p>
    <w:p w14:paraId="40457293" w14:textId="77777777" w:rsidR="001956C1" w:rsidRPr="00236F36" w:rsidRDefault="00896C0C"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p</w:t>
      </w:r>
      <w:r w:rsidR="001956C1" w:rsidRPr="00236F36">
        <w:rPr>
          <w:rFonts w:ascii="Times New Roman" w:eastAsia="Calibri" w:hAnsi="Times New Roman" w:cs="Times New Roman"/>
          <w:sz w:val="24"/>
          <w:szCs w:val="24"/>
        </w:rPr>
        <w:t xml:space="preserve">rogramiranje i provedba </w:t>
      </w:r>
      <w:r w:rsidR="005F05A1">
        <w:rPr>
          <w:rFonts w:ascii="Times New Roman" w:eastAsia="Calibri" w:hAnsi="Times New Roman" w:cs="Times New Roman"/>
          <w:sz w:val="24"/>
          <w:szCs w:val="24"/>
        </w:rPr>
        <w:t xml:space="preserve">akata </w:t>
      </w:r>
      <w:r w:rsidR="005F05A1" w:rsidRPr="00236F36">
        <w:rPr>
          <w:rFonts w:ascii="Times New Roman" w:eastAsia="Calibri" w:hAnsi="Times New Roman" w:cs="Times New Roman"/>
          <w:sz w:val="24"/>
          <w:szCs w:val="24"/>
        </w:rPr>
        <w:t>stratešk</w:t>
      </w:r>
      <w:r w:rsidR="005F05A1">
        <w:rPr>
          <w:rFonts w:ascii="Times New Roman" w:eastAsia="Calibri" w:hAnsi="Times New Roman" w:cs="Times New Roman"/>
          <w:sz w:val="24"/>
          <w:szCs w:val="24"/>
        </w:rPr>
        <w:t>og planiranja</w:t>
      </w:r>
      <w:r w:rsidR="001956C1" w:rsidRPr="00236F36">
        <w:rPr>
          <w:rFonts w:ascii="Times New Roman" w:eastAsia="Calibri" w:hAnsi="Times New Roman" w:cs="Times New Roman"/>
          <w:sz w:val="24"/>
          <w:szCs w:val="24"/>
        </w:rPr>
        <w:t xml:space="preserve"> kao tehnička pomoć Ministarstvu i ostalim tijelima državne uprave nadležnim za pojedina pitanja primjene vodika</w:t>
      </w:r>
    </w:p>
    <w:p w14:paraId="43495B20" w14:textId="77777777" w:rsidR="001956C1" w:rsidRPr="00236F36" w:rsidRDefault="006975DD"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lastRenderedPageBreak/>
        <w:t>p</w:t>
      </w:r>
      <w:r w:rsidR="001956C1" w:rsidRPr="00236F36">
        <w:rPr>
          <w:rFonts w:ascii="Times New Roman" w:eastAsia="Calibri" w:hAnsi="Times New Roman" w:cs="Times New Roman"/>
          <w:sz w:val="24"/>
          <w:szCs w:val="24"/>
        </w:rPr>
        <w:t>riprema složenih i inovativnih projekata od nacionalnog interesa</w:t>
      </w:r>
    </w:p>
    <w:p w14:paraId="7039BFC7" w14:textId="77777777" w:rsidR="001956C1" w:rsidRPr="00236F36" w:rsidRDefault="006975DD"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m</w:t>
      </w:r>
      <w:r w:rsidR="001956C1" w:rsidRPr="00236F36">
        <w:rPr>
          <w:rFonts w:ascii="Times New Roman" w:eastAsia="Calibri" w:hAnsi="Times New Roman" w:cs="Times New Roman"/>
          <w:sz w:val="24"/>
          <w:szCs w:val="24"/>
        </w:rPr>
        <w:t>apiranje dionika nastavno na tehničku provjeru kapaciteta, potencijala i ozbiljnosti projektnih prijedloga</w:t>
      </w:r>
    </w:p>
    <w:p w14:paraId="727F175F" w14:textId="77777777" w:rsidR="001956C1" w:rsidRPr="00236F36" w:rsidRDefault="006975DD"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p</w:t>
      </w:r>
      <w:r w:rsidR="001956C1" w:rsidRPr="00236F36">
        <w:rPr>
          <w:rFonts w:ascii="Times New Roman" w:eastAsia="Calibri" w:hAnsi="Times New Roman" w:cs="Times New Roman"/>
          <w:sz w:val="24"/>
          <w:szCs w:val="24"/>
        </w:rPr>
        <w:t>rovedba projekata u relevantnim fondovima</w:t>
      </w:r>
    </w:p>
    <w:p w14:paraId="10B08EE0" w14:textId="77777777" w:rsidR="001956C1" w:rsidRPr="00236F36" w:rsidRDefault="0003760F"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k</w:t>
      </w:r>
      <w:r w:rsidR="001956C1" w:rsidRPr="00236F36">
        <w:rPr>
          <w:rFonts w:ascii="Times New Roman" w:eastAsia="Calibri" w:hAnsi="Times New Roman" w:cs="Times New Roman"/>
          <w:sz w:val="24"/>
          <w:szCs w:val="24"/>
        </w:rPr>
        <w:t>oordiniranje procesa provedbe u složenim i inovativnim projektima od nacionalnog interesa</w:t>
      </w:r>
    </w:p>
    <w:p w14:paraId="6065E87C" w14:textId="77777777" w:rsidR="001956C1" w:rsidRPr="00236F36" w:rsidRDefault="00777E3C"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k</w:t>
      </w:r>
      <w:r w:rsidR="001956C1" w:rsidRPr="00236F36">
        <w:rPr>
          <w:rFonts w:ascii="Times New Roman" w:eastAsia="Calibri" w:hAnsi="Times New Roman" w:cs="Times New Roman"/>
          <w:sz w:val="24"/>
          <w:szCs w:val="24"/>
        </w:rPr>
        <w:t>omuniciranje s drugim država</w:t>
      </w:r>
      <w:r w:rsidRPr="00236F36">
        <w:rPr>
          <w:rFonts w:ascii="Times New Roman" w:eastAsia="Calibri" w:hAnsi="Times New Roman" w:cs="Times New Roman"/>
          <w:sz w:val="24"/>
          <w:szCs w:val="24"/>
        </w:rPr>
        <w:t>ma</w:t>
      </w:r>
      <w:r w:rsidR="001956C1" w:rsidRPr="00236F36">
        <w:rPr>
          <w:rFonts w:ascii="Times New Roman" w:eastAsia="Calibri" w:hAnsi="Times New Roman" w:cs="Times New Roman"/>
          <w:sz w:val="24"/>
          <w:szCs w:val="24"/>
        </w:rPr>
        <w:t xml:space="preserve"> članicama po pitanju pozicioniranja projekata, pregovaranje u kontekstu komplementarnosti projekata-nužnost prilikom implementacije „malih“ projekata</w:t>
      </w:r>
    </w:p>
    <w:p w14:paraId="4094D755" w14:textId="77777777" w:rsidR="001956C1" w:rsidRPr="00236F36" w:rsidRDefault="00777E3C"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 xml:space="preserve"> i</w:t>
      </w:r>
      <w:r w:rsidR="001956C1" w:rsidRPr="00236F36">
        <w:rPr>
          <w:rFonts w:ascii="Times New Roman" w:eastAsia="Calibri" w:hAnsi="Times New Roman" w:cs="Times New Roman"/>
          <w:sz w:val="24"/>
          <w:szCs w:val="24"/>
        </w:rPr>
        <w:t>dentificiranje i aktiviranje sredstava financiranja</w:t>
      </w:r>
    </w:p>
    <w:p w14:paraId="29159C24" w14:textId="77777777" w:rsidR="001956C1" w:rsidRPr="005335C1" w:rsidRDefault="00777E3C" w:rsidP="002621A3">
      <w:pPr>
        <w:numPr>
          <w:ilvl w:val="0"/>
          <w:numId w:val="1"/>
        </w:numPr>
        <w:spacing w:after="200" w:line="257" w:lineRule="auto"/>
        <w:ind w:left="357" w:hanging="357"/>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i</w:t>
      </w:r>
      <w:r w:rsidR="001956C1" w:rsidRPr="00236F36">
        <w:rPr>
          <w:rFonts w:ascii="Times New Roman" w:eastAsia="Calibri" w:hAnsi="Times New Roman" w:cs="Times New Roman"/>
          <w:sz w:val="24"/>
          <w:szCs w:val="24"/>
        </w:rPr>
        <w:t xml:space="preserve">zvješćivanje </w:t>
      </w:r>
      <w:r w:rsidR="00F72EAE" w:rsidRPr="00236F36">
        <w:rPr>
          <w:rFonts w:ascii="Times New Roman" w:eastAsia="Calibri" w:hAnsi="Times New Roman" w:cs="Times New Roman"/>
          <w:sz w:val="24"/>
          <w:szCs w:val="24"/>
        </w:rPr>
        <w:t xml:space="preserve">putem </w:t>
      </w:r>
      <w:r w:rsidR="005F05A1">
        <w:rPr>
          <w:rFonts w:ascii="Times New Roman" w:eastAsia="Calibri" w:hAnsi="Times New Roman" w:cs="Times New Roman"/>
          <w:sz w:val="24"/>
          <w:szCs w:val="24"/>
        </w:rPr>
        <w:t>M</w:t>
      </w:r>
      <w:r w:rsidR="00F72EAE" w:rsidRPr="00236F36">
        <w:rPr>
          <w:rFonts w:ascii="Times New Roman" w:eastAsia="Calibri" w:hAnsi="Times New Roman" w:cs="Times New Roman"/>
          <w:sz w:val="24"/>
          <w:szCs w:val="24"/>
        </w:rPr>
        <w:t xml:space="preserve">inistarstva </w:t>
      </w:r>
      <w:r w:rsidR="001956C1" w:rsidRPr="00236F36">
        <w:rPr>
          <w:rFonts w:ascii="Times New Roman" w:eastAsia="Calibri" w:hAnsi="Times New Roman" w:cs="Times New Roman"/>
          <w:sz w:val="24"/>
          <w:szCs w:val="24"/>
        </w:rPr>
        <w:t>i Europske komisije o provedbi vodikove strategije.</w:t>
      </w:r>
      <w:r w:rsidRPr="00236F36">
        <w:rPr>
          <w:rFonts w:ascii="Times New Roman" w:eastAsia="Calibri" w:hAnsi="Times New Roman" w:cs="Times New Roman"/>
          <w:sz w:val="24"/>
          <w:szCs w:val="24"/>
        </w:rPr>
        <w:t>“.</w:t>
      </w:r>
    </w:p>
    <w:p w14:paraId="3D13D6C3" w14:textId="77777777" w:rsidR="00C44007" w:rsidRPr="00C44007" w:rsidRDefault="00C44007" w:rsidP="00F9363F">
      <w:pPr>
        <w:pStyle w:val="Odlomakpopisa"/>
        <w:spacing w:after="0" w:line="240" w:lineRule="auto"/>
        <w:rPr>
          <w:rFonts w:ascii="Times New Roman" w:eastAsia="Calibri" w:hAnsi="Times New Roman" w:cs="Times New Roman"/>
          <w:b/>
          <w:sz w:val="24"/>
          <w:szCs w:val="24"/>
        </w:rPr>
      </w:pPr>
    </w:p>
    <w:p w14:paraId="3D22CDD5" w14:textId="77777777" w:rsidR="00F9363F" w:rsidRDefault="00F9363F" w:rsidP="00F9363F">
      <w:pPr>
        <w:pStyle w:val="Odlomakpopisa"/>
        <w:spacing w:after="0" w:line="240" w:lineRule="auto"/>
        <w:jc w:val="center"/>
        <w:rPr>
          <w:rFonts w:ascii="Times New Roman" w:eastAsia="Calibri" w:hAnsi="Times New Roman" w:cs="Times New Roman"/>
          <w:b/>
          <w:sz w:val="24"/>
          <w:szCs w:val="24"/>
        </w:rPr>
      </w:pPr>
    </w:p>
    <w:p w14:paraId="7B3F39CB" w14:textId="77777777" w:rsidR="00C44007" w:rsidRPr="00F9363F" w:rsidRDefault="00C44007" w:rsidP="00F9363F">
      <w:pPr>
        <w:pStyle w:val="Odlomakpopisa"/>
        <w:spacing w:after="0" w:line="240" w:lineRule="auto"/>
        <w:jc w:val="center"/>
        <w:rPr>
          <w:rFonts w:ascii="Times New Roman" w:eastAsia="Calibri" w:hAnsi="Times New Roman" w:cs="Times New Roman"/>
          <w:b/>
          <w:sz w:val="24"/>
          <w:szCs w:val="24"/>
        </w:rPr>
      </w:pPr>
      <w:r w:rsidRPr="00C44007">
        <w:rPr>
          <w:rFonts w:ascii="Times New Roman" w:eastAsia="Calibri" w:hAnsi="Times New Roman" w:cs="Times New Roman"/>
          <w:b/>
          <w:sz w:val="24"/>
          <w:szCs w:val="24"/>
        </w:rPr>
        <w:t>Članak 5.</w:t>
      </w:r>
    </w:p>
    <w:p w14:paraId="439923A5" w14:textId="77777777" w:rsidR="00C44007" w:rsidRDefault="00C44007" w:rsidP="009C1E25">
      <w:pPr>
        <w:spacing w:after="0" w:line="240" w:lineRule="auto"/>
        <w:jc w:val="center"/>
        <w:rPr>
          <w:rFonts w:ascii="Times New Roman" w:eastAsia="Calibri" w:hAnsi="Times New Roman" w:cs="Times New Roman"/>
          <w:b/>
          <w:sz w:val="24"/>
          <w:szCs w:val="24"/>
        </w:rPr>
      </w:pPr>
    </w:p>
    <w:p w14:paraId="64F9575E" w14:textId="77777777" w:rsidR="00A06D8E" w:rsidRPr="00236F36" w:rsidRDefault="00A06D8E" w:rsidP="00A06D8E">
      <w:pPr>
        <w:pStyle w:val="box469047"/>
        <w:shd w:val="clear" w:color="auto" w:fill="FFFFFF"/>
        <w:spacing w:before="0" w:beforeAutospacing="0" w:after="48" w:afterAutospacing="0"/>
        <w:ind w:firstLine="408"/>
        <w:jc w:val="both"/>
        <w:textAlignment w:val="baseline"/>
        <w:rPr>
          <w:color w:val="231F20"/>
        </w:rPr>
      </w:pPr>
      <w:r>
        <w:rPr>
          <w:color w:val="231F20"/>
        </w:rPr>
        <w:t>Članak 6</w:t>
      </w:r>
      <w:r w:rsidRPr="00236F36">
        <w:rPr>
          <w:color w:val="231F20"/>
        </w:rPr>
        <w:t>1. mijenja se i glasi:</w:t>
      </w:r>
    </w:p>
    <w:p w14:paraId="4C99969A"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A06D8E">
        <w:rPr>
          <w:rFonts w:ascii="Times New Roman" w:eastAsia="Times New Roman" w:hAnsi="Times New Roman" w:cs="Times New Roman"/>
          <w:sz w:val="24"/>
          <w:szCs w:val="24"/>
          <w:lang w:eastAsia="hr-HR"/>
        </w:rPr>
        <w:t xml:space="preserve">(1) Novčanom kaznom u iznosu od </w:t>
      </w:r>
      <w:r w:rsidR="006B4FB3">
        <w:rPr>
          <w:rFonts w:ascii="Times New Roman" w:eastAsia="Times New Roman" w:hAnsi="Times New Roman" w:cs="Times New Roman"/>
          <w:sz w:val="24"/>
          <w:szCs w:val="24"/>
          <w:lang w:eastAsia="hr-HR"/>
        </w:rPr>
        <w:t>2.654,46</w:t>
      </w:r>
      <w:r w:rsidRPr="00A06D8E">
        <w:rPr>
          <w:rFonts w:ascii="Times New Roman" w:eastAsia="Times New Roman" w:hAnsi="Times New Roman" w:cs="Times New Roman"/>
          <w:sz w:val="24"/>
          <w:szCs w:val="24"/>
          <w:lang w:eastAsia="hr-HR"/>
        </w:rPr>
        <w:t xml:space="preserve"> </w:t>
      </w:r>
      <w:r w:rsidR="006B4FB3">
        <w:rPr>
          <w:rFonts w:ascii="Times New Roman" w:eastAsia="Times New Roman" w:hAnsi="Times New Roman" w:cs="Times New Roman"/>
          <w:sz w:val="24"/>
          <w:szCs w:val="24"/>
          <w:lang w:eastAsia="hr-HR"/>
        </w:rPr>
        <w:t>eura</w:t>
      </w:r>
      <w:r w:rsidRPr="00A06D8E">
        <w:rPr>
          <w:rFonts w:ascii="Times New Roman" w:eastAsia="Times New Roman" w:hAnsi="Times New Roman" w:cs="Times New Roman"/>
          <w:sz w:val="24"/>
          <w:szCs w:val="24"/>
          <w:lang w:eastAsia="hr-HR"/>
        </w:rPr>
        <w:t xml:space="preserve"> do </w:t>
      </w:r>
      <w:r w:rsidR="006B4FB3">
        <w:rPr>
          <w:rFonts w:ascii="Times New Roman" w:eastAsia="Times New Roman" w:hAnsi="Times New Roman" w:cs="Times New Roman"/>
          <w:sz w:val="24"/>
          <w:szCs w:val="24"/>
          <w:lang w:eastAsia="hr-HR"/>
        </w:rPr>
        <w:t>66.361,40 eura</w:t>
      </w:r>
      <w:r w:rsidRPr="00A06D8E">
        <w:rPr>
          <w:rFonts w:ascii="Times New Roman" w:eastAsia="Times New Roman" w:hAnsi="Times New Roman" w:cs="Times New Roman"/>
          <w:sz w:val="24"/>
          <w:szCs w:val="24"/>
          <w:lang w:eastAsia="hr-HR"/>
        </w:rPr>
        <w:t xml:space="preserve"> kaznit će se za prekršaj pravna osoba odnosno pravna osoba koja je elektroenergetski subjekt ako:</w:t>
      </w:r>
    </w:p>
    <w:p w14:paraId="3B336989"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 kao povlašteni proizvođač električne energije ne održava tehničko-tehnološke značajke i uvjete korištenja proizvodnog postrojenja i/ili proizvodne jedinice za koje je stečen status povlaštenog proizvođača sukladno članku 34. stavku 12. točki 1. ovoga Zakona</w:t>
      </w:r>
    </w:p>
    <w:p w14:paraId="3E649392"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2. kao povlašteni proizvođač električne energije ne dostavlja Agenciji, operatoru tržišta električne energije i drugim nadležnim tijelima izvješća i drugu propisanu dokumentaciju u skladu s člankom 34. stavkom 12. točkom 2. ovoga Zakona</w:t>
      </w:r>
    </w:p>
    <w:p w14:paraId="337E29F9"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3. kao povlašteni proizvođač električne energije ne održava mjernu opremu u njegovoj nadležnosti i vlasništvu u skladu s člankom 36. stavkom 1. točkama 3., 5. i 6. ovoga Zakona ili ne iskazuje istinite i točne mjerne podatke u skladu s člankom 34. stavkom 12. točkom 4. ovoga Zakona</w:t>
      </w:r>
    </w:p>
    <w:p w14:paraId="0A1CF872"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4. kao povlašteni proizvođač električne energije ne odgovara na upite Agencije ili ne dostavlja dokumentaciju u vezi s korištenjem proizvodnog postrojenja sukladno članku 34. stavku 13. točki 5. ovoga Zakona</w:t>
      </w:r>
    </w:p>
    <w:p w14:paraId="1473EFBB"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5. ne osigura obračun neto isporučene električne energije na proizvodnom postrojenju za koje proizvodno postrojenje je stečen status povlaštenog proizvođača, a koje proizvodno postrojenje koristi više priključaka odnosno obračunskih mjernih mjesta sukladno članku 36. stavku 5. ovoga Zakona</w:t>
      </w:r>
    </w:p>
    <w:p w14:paraId="3EC082E5"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lastRenderedPageBreak/>
        <w:t>6. na proizvodnom postrojenju i/ili proizvodnoj jedinici za koje je stečen status povlaštenog proizvođača izvrši promjenu uvjeta korištenja proizvodnog postrojenja bez prethodne suglasnosti Agencije na planirane promjene (članak 40. stavak 1.)</w:t>
      </w:r>
    </w:p>
    <w:p w14:paraId="7A6A5A3D"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7. kao opskrbljivač električne energije ne preuzme od operatora tržišta energije električnu energiju povlaštenih proizvođača električne energije isporučenu od povlaštenih proizvođača iz članka 39. ovoga Zakona sukladno udjelu tog opskrbljivača na tržištu električne energije, po reguliranoj otkupnoj cijeni koja iznosi 0,</w:t>
      </w:r>
      <w:r w:rsidR="006B4FB3">
        <w:rPr>
          <w:rFonts w:ascii="Times New Roman" w:eastAsia="Times New Roman" w:hAnsi="Times New Roman" w:cs="Times New Roman"/>
          <w:sz w:val="24"/>
          <w:szCs w:val="24"/>
          <w:lang w:eastAsia="hr-HR"/>
        </w:rPr>
        <w:t>055744</w:t>
      </w:r>
      <w:r w:rsidRPr="00A06D8E">
        <w:rPr>
          <w:rFonts w:ascii="Times New Roman" w:eastAsia="Times New Roman" w:hAnsi="Times New Roman" w:cs="Times New Roman"/>
          <w:sz w:val="24"/>
          <w:szCs w:val="24"/>
          <w:lang w:eastAsia="hr-HR"/>
        </w:rPr>
        <w:t xml:space="preserve"> </w:t>
      </w:r>
      <w:proofErr w:type="spellStart"/>
      <w:r w:rsidR="006B4FB3">
        <w:rPr>
          <w:rFonts w:ascii="Times New Roman" w:eastAsia="Times New Roman" w:hAnsi="Times New Roman" w:cs="Times New Roman"/>
          <w:sz w:val="24"/>
          <w:szCs w:val="24"/>
          <w:lang w:eastAsia="hr-HR"/>
        </w:rPr>
        <w:t>eur</w:t>
      </w:r>
      <w:proofErr w:type="spellEnd"/>
      <w:r w:rsidRPr="00A06D8E">
        <w:rPr>
          <w:rFonts w:ascii="Times New Roman" w:eastAsia="Times New Roman" w:hAnsi="Times New Roman" w:cs="Times New Roman"/>
          <w:sz w:val="24"/>
          <w:szCs w:val="24"/>
          <w:lang w:eastAsia="hr-HR"/>
        </w:rPr>
        <w:t>/kWh (članak 46. stavak 1.)</w:t>
      </w:r>
    </w:p>
    <w:p w14:paraId="5D14C833"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8. kao opskrbljivač električne energije ne preuzme od operatora tržišta energije električnu energiju isporučenu od povlaštenih proizvođača električne energije iz članka 45. ovoga Zakona do 31. prosinca 202</w:t>
      </w:r>
      <w:r w:rsidR="006B4FB3">
        <w:rPr>
          <w:rFonts w:ascii="Times New Roman" w:eastAsia="Times New Roman" w:hAnsi="Times New Roman" w:cs="Times New Roman"/>
          <w:sz w:val="24"/>
          <w:szCs w:val="24"/>
          <w:lang w:eastAsia="hr-HR"/>
        </w:rPr>
        <w:t>3</w:t>
      </w:r>
      <w:r w:rsidRPr="00A06D8E">
        <w:rPr>
          <w:rFonts w:ascii="Times New Roman" w:eastAsia="Times New Roman" w:hAnsi="Times New Roman" w:cs="Times New Roman"/>
          <w:sz w:val="24"/>
          <w:szCs w:val="24"/>
          <w:lang w:eastAsia="hr-HR"/>
        </w:rPr>
        <w:t xml:space="preserve">., sukladno udjelu tog opskrbljivača na tržištu električne energije, po reguliranoj cijeni koja iznosi </w:t>
      </w:r>
      <w:r w:rsidR="006B4FB3" w:rsidRPr="00A06D8E">
        <w:rPr>
          <w:rFonts w:ascii="Times New Roman" w:eastAsia="Times New Roman" w:hAnsi="Times New Roman" w:cs="Times New Roman"/>
          <w:sz w:val="24"/>
          <w:szCs w:val="24"/>
          <w:lang w:eastAsia="hr-HR"/>
        </w:rPr>
        <w:t>0,</w:t>
      </w:r>
      <w:r w:rsidR="006B4FB3">
        <w:rPr>
          <w:rFonts w:ascii="Times New Roman" w:eastAsia="Times New Roman" w:hAnsi="Times New Roman" w:cs="Times New Roman"/>
          <w:sz w:val="24"/>
          <w:szCs w:val="24"/>
          <w:lang w:eastAsia="hr-HR"/>
        </w:rPr>
        <w:t>055744</w:t>
      </w:r>
      <w:r w:rsidR="00F9363F">
        <w:rPr>
          <w:rFonts w:ascii="Times New Roman" w:eastAsia="Times New Roman" w:hAnsi="Times New Roman" w:cs="Times New Roman"/>
          <w:sz w:val="24"/>
          <w:szCs w:val="24"/>
          <w:lang w:eastAsia="hr-HR"/>
        </w:rPr>
        <w:t xml:space="preserve"> </w:t>
      </w:r>
      <w:proofErr w:type="spellStart"/>
      <w:r w:rsidR="006B4FB3">
        <w:rPr>
          <w:rFonts w:ascii="Times New Roman" w:eastAsia="Times New Roman" w:hAnsi="Times New Roman" w:cs="Times New Roman"/>
          <w:sz w:val="24"/>
          <w:szCs w:val="24"/>
          <w:lang w:eastAsia="hr-HR"/>
        </w:rPr>
        <w:t>eur</w:t>
      </w:r>
      <w:proofErr w:type="spellEnd"/>
      <w:r w:rsidRPr="00A06D8E">
        <w:rPr>
          <w:rFonts w:ascii="Times New Roman" w:eastAsia="Times New Roman" w:hAnsi="Times New Roman" w:cs="Times New Roman"/>
          <w:sz w:val="24"/>
          <w:szCs w:val="24"/>
          <w:lang w:eastAsia="hr-HR"/>
        </w:rPr>
        <w:t>/kWh (članak 47. stavak 9.)</w:t>
      </w:r>
    </w:p>
    <w:p w14:paraId="0151380E"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9. kao krajnji kupac s vlastitom proizvodnjom ili korisnik postrojenja za samoopskrbu, na zahtjev opskrbljivača električne energije s kojim je sklopio ugovor ili tržišnog sudionika s kojim korisnik postrojenja za samoopskrbu ima sklopljen ugovor ne dostavi tom opskrbljivaču električne energije godišnje podatke o svom proizvodnom postrojenju i/ili proizvodnoj jedinici (članak 51. stavak 3.)</w:t>
      </w:r>
    </w:p>
    <w:p w14:paraId="23E0174D"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10. kao opskrbljivač električne energije koji u roku od 30 dana od </w:t>
      </w:r>
      <w:r w:rsidR="00C21097">
        <w:rPr>
          <w:rFonts w:ascii="Times New Roman" w:eastAsia="Times New Roman" w:hAnsi="Times New Roman" w:cs="Times New Roman"/>
          <w:sz w:val="24"/>
          <w:szCs w:val="24"/>
          <w:lang w:eastAsia="hr-HR"/>
        </w:rPr>
        <w:t xml:space="preserve">podnošenja </w:t>
      </w:r>
      <w:r w:rsidRPr="00A06D8E">
        <w:rPr>
          <w:rFonts w:ascii="Times New Roman" w:eastAsia="Times New Roman" w:hAnsi="Times New Roman" w:cs="Times New Roman"/>
          <w:sz w:val="24"/>
          <w:szCs w:val="24"/>
          <w:lang w:eastAsia="hr-HR"/>
        </w:rPr>
        <w:t>zahtjeva krajnjeg kupaca s vlastitom proizvodnjom ili korisnika postrojenja za samoopskrbu kojem isporučuje električnu energiju, ne sklopi ugovor o opskrbi električne energije (članak 51. stavak 4.)</w:t>
      </w:r>
    </w:p>
    <w:p w14:paraId="66EAB0E0"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11. kao opskrbljivač električne energije iz članka 51. stavka 2. ovoga Zakona u svakom obračunskom razdoblju krajnjem kupcu kategorije kućanstva ne izda račun za razliku između preuzete i isporučene električne energije (kWh) u višoj dnevnoj tarifi i razliku između isporučene i preuzete električne energije (kWh) u nižoj dnevnoj tarifi od strane krajnjeg kupca s vlastitom proizvodnjom (članak 51. stavak </w:t>
      </w:r>
      <w:r w:rsidR="00703BE0">
        <w:rPr>
          <w:rFonts w:ascii="Times New Roman" w:eastAsia="Times New Roman" w:hAnsi="Times New Roman" w:cs="Times New Roman"/>
          <w:sz w:val="24"/>
          <w:szCs w:val="24"/>
          <w:lang w:eastAsia="hr-HR"/>
        </w:rPr>
        <w:t>9</w:t>
      </w:r>
      <w:r w:rsidRPr="00A06D8E">
        <w:rPr>
          <w:rFonts w:ascii="Times New Roman" w:eastAsia="Times New Roman" w:hAnsi="Times New Roman" w:cs="Times New Roman"/>
          <w:sz w:val="24"/>
          <w:szCs w:val="24"/>
          <w:lang w:eastAsia="hr-HR"/>
        </w:rPr>
        <w:t>.)</w:t>
      </w:r>
    </w:p>
    <w:p w14:paraId="549066CA" w14:textId="77777777" w:rsidR="00C21097" w:rsidRDefault="00C21097" w:rsidP="00C2109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2</w:t>
      </w:r>
      <w:r w:rsidRPr="00A06D8E">
        <w:rPr>
          <w:rFonts w:ascii="Times New Roman" w:eastAsia="Times New Roman" w:hAnsi="Times New Roman" w:cs="Times New Roman"/>
          <w:sz w:val="24"/>
          <w:szCs w:val="24"/>
          <w:lang w:eastAsia="hr-HR"/>
        </w:rPr>
        <w:t>. kao opskrbljivač ili tržišni sudionik s kojim korisnik postrojenja za samoopskrbu ima sklopljen ugovor najkasnije do 31. siječnja tekuće godine ne izvrši provjeru ispunjenja uvjeta o ograničenju isporučene električne energije, na temelju podataka iz članka 51. stavaka 3. i 12. ovoga Zakona (članak 51. stavak 13.)</w:t>
      </w:r>
    </w:p>
    <w:p w14:paraId="42C43AA2" w14:textId="77777777" w:rsidR="00593FAF" w:rsidRPr="00F9363F" w:rsidRDefault="00593FAF" w:rsidP="00C21097">
      <w:pPr>
        <w:spacing w:before="100" w:beforeAutospacing="1" w:after="100" w:afterAutospacing="1" w:line="240" w:lineRule="auto"/>
        <w:jc w:val="both"/>
        <w:rPr>
          <w:rFonts w:ascii="Times New Roman" w:eastAsia="Times New Roman" w:hAnsi="Times New Roman" w:cs="Times New Roman"/>
          <w:sz w:val="28"/>
          <w:szCs w:val="24"/>
          <w:lang w:eastAsia="hr-HR"/>
        </w:rPr>
      </w:pPr>
      <w:r>
        <w:rPr>
          <w:rFonts w:ascii="Times New Roman" w:hAnsi="Times New Roman" w:cs="Times New Roman"/>
          <w:color w:val="231F20"/>
          <w:sz w:val="24"/>
        </w:rPr>
        <w:t>13. kao</w:t>
      </w:r>
      <w:r w:rsidRPr="00F9363F">
        <w:rPr>
          <w:rFonts w:ascii="Times New Roman" w:hAnsi="Times New Roman" w:cs="Times New Roman"/>
          <w:color w:val="231F20"/>
          <w:sz w:val="24"/>
        </w:rPr>
        <w:t xml:space="preserve"> opskrbljivač ili tržišni sudionik iz </w:t>
      </w:r>
      <w:r>
        <w:rPr>
          <w:rFonts w:ascii="Times New Roman" w:hAnsi="Times New Roman" w:cs="Times New Roman"/>
          <w:color w:val="231F20"/>
          <w:sz w:val="24"/>
        </w:rPr>
        <w:t xml:space="preserve">članka 51. </w:t>
      </w:r>
      <w:r w:rsidRPr="00F9363F">
        <w:rPr>
          <w:rFonts w:ascii="Times New Roman" w:hAnsi="Times New Roman" w:cs="Times New Roman"/>
          <w:color w:val="231F20"/>
          <w:sz w:val="24"/>
        </w:rPr>
        <w:t xml:space="preserve">stavka 13. ovoga </w:t>
      </w:r>
      <w:r w:rsidR="00271E54">
        <w:rPr>
          <w:rFonts w:ascii="Times New Roman" w:hAnsi="Times New Roman" w:cs="Times New Roman"/>
          <w:color w:val="231F20"/>
          <w:sz w:val="24"/>
        </w:rPr>
        <w:t>Zakona</w:t>
      </w:r>
      <w:r w:rsidRPr="00F9363F">
        <w:rPr>
          <w:rFonts w:ascii="Times New Roman" w:hAnsi="Times New Roman" w:cs="Times New Roman"/>
          <w:color w:val="231F20"/>
          <w:sz w:val="24"/>
        </w:rPr>
        <w:t xml:space="preserve"> utvrdi da je korisnik postrojenja za samoopskrbu u prethodnoj kalendarskoj godini u mrežu isporučio više električne energije nego što je preuzeo električne energije iz mreže, o </w:t>
      </w:r>
      <w:r w:rsidRPr="00593FAF">
        <w:rPr>
          <w:rFonts w:ascii="Times New Roman" w:hAnsi="Times New Roman" w:cs="Times New Roman"/>
          <w:color w:val="231F20"/>
          <w:sz w:val="24"/>
        </w:rPr>
        <w:t>viš</w:t>
      </w:r>
      <w:r w:rsidRPr="00F9363F">
        <w:rPr>
          <w:rFonts w:ascii="Times New Roman" w:hAnsi="Times New Roman" w:cs="Times New Roman"/>
          <w:color w:val="231F20"/>
          <w:sz w:val="24"/>
        </w:rPr>
        <w:t>k</w:t>
      </w:r>
      <w:r>
        <w:rPr>
          <w:rFonts w:ascii="Times New Roman" w:hAnsi="Times New Roman" w:cs="Times New Roman"/>
          <w:color w:val="231F20"/>
          <w:sz w:val="24"/>
        </w:rPr>
        <w:t>u</w:t>
      </w:r>
      <w:r w:rsidRPr="00593FAF">
        <w:rPr>
          <w:rFonts w:ascii="Times New Roman" w:hAnsi="Times New Roman" w:cs="Times New Roman"/>
          <w:color w:val="231F20"/>
          <w:sz w:val="24"/>
        </w:rPr>
        <w:t xml:space="preserve"> električne energije, </w:t>
      </w:r>
      <w:r w:rsidRPr="00F9363F">
        <w:rPr>
          <w:rFonts w:ascii="Times New Roman" w:hAnsi="Times New Roman" w:cs="Times New Roman"/>
          <w:color w:val="231F20"/>
          <w:sz w:val="24"/>
        </w:rPr>
        <w:t>ne obavijesti korisnika postrojenja za samoopskrbu do 28. veljače tekuće kalendarske godine</w:t>
      </w:r>
      <w:r>
        <w:rPr>
          <w:rFonts w:ascii="Times New Roman" w:hAnsi="Times New Roman" w:cs="Times New Roman"/>
          <w:color w:val="231F20"/>
          <w:sz w:val="24"/>
        </w:rPr>
        <w:t xml:space="preserve"> </w:t>
      </w:r>
      <w:r w:rsidRPr="00A06D8E">
        <w:rPr>
          <w:rFonts w:ascii="Times New Roman" w:eastAsia="Times New Roman" w:hAnsi="Times New Roman" w:cs="Times New Roman"/>
          <w:sz w:val="24"/>
          <w:szCs w:val="24"/>
          <w:lang w:eastAsia="hr-HR"/>
        </w:rPr>
        <w:t>(članak 51. stavak 1</w:t>
      </w:r>
      <w:r>
        <w:rPr>
          <w:rFonts w:ascii="Times New Roman" w:eastAsia="Times New Roman" w:hAnsi="Times New Roman" w:cs="Times New Roman"/>
          <w:sz w:val="24"/>
          <w:szCs w:val="24"/>
          <w:lang w:eastAsia="hr-HR"/>
        </w:rPr>
        <w:t>4</w:t>
      </w:r>
      <w:r w:rsidRPr="00A06D8E">
        <w:rPr>
          <w:rFonts w:ascii="Times New Roman" w:eastAsia="Times New Roman" w:hAnsi="Times New Roman" w:cs="Times New Roman"/>
          <w:sz w:val="24"/>
          <w:szCs w:val="24"/>
          <w:lang w:eastAsia="hr-HR"/>
        </w:rPr>
        <w:t>.)</w:t>
      </w:r>
    </w:p>
    <w:p w14:paraId="7D0A3E3A" w14:textId="77777777" w:rsid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w:t>
      </w:r>
      <w:r w:rsidR="00593FAF">
        <w:rPr>
          <w:rFonts w:ascii="Times New Roman" w:eastAsia="Times New Roman" w:hAnsi="Times New Roman" w:cs="Times New Roman"/>
          <w:sz w:val="24"/>
          <w:szCs w:val="24"/>
          <w:lang w:eastAsia="hr-HR"/>
        </w:rPr>
        <w:t>4</w:t>
      </w:r>
      <w:r w:rsidRPr="00A06D8E">
        <w:rPr>
          <w:rFonts w:ascii="Times New Roman" w:eastAsia="Times New Roman" w:hAnsi="Times New Roman" w:cs="Times New Roman"/>
          <w:sz w:val="24"/>
          <w:szCs w:val="24"/>
          <w:lang w:eastAsia="hr-HR"/>
        </w:rPr>
        <w:t xml:space="preserve">. kao krajnji kupac s vlastitom proizvodnjom koji ne </w:t>
      </w:r>
      <w:r w:rsidR="004270C2">
        <w:rPr>
          <w:rFonts w:ascii="Times New Roman" w:eastAsia="Times New Roman" w:hAnsi="Times New Roman" w:cs="Times New Roman"/>
          <w:sz w:val="24"/>
          <w:szCs w:val="24"/>
          <w:lang w:eastAsia="hr-HR"/>
        </w:rPr>
        <w:t>planira</w:t>
      </w:r>
      <w:r w:rsidRPr="00A06D8E">
        <w:rPr>
          <w:rFonts w:ascii="Times New Roman" w:eastAsia="Times New Roman" w:hAnsi="Times New Roman" w:cs="Times New Roman"/>
          <w:sz w:val="24"/>
          <w:szCs w:val="24"/>
          <w:lang w:eastAsia="hr-HR"/>
        </w:rPr>
        <w:t xml:space="preserve"> viškove električne energije prodavati svom opskrbljivaču električne energije ne sklopi odgovarajući ugovor s tržišnim sudionikom kojim  se ure</w:t>
      </w:r>
      <w:r w:rsidR="004270C2">
        <w:rPr>
          <w:rFonts w:ascii="Times New Roman" w:eastAsia="Times New Roman" w:hAnsi="Times New Roman" w:cs="Times New Roman"/>
          <w:sz w:val="24"/>
          <w:szCs w:val="24"/>
          <w:lang w:eastAsia="hr-HR"/>
        </w:rPr>
        <w:t>đuje</w:t>
      </w:r>
      <w:r w:rsidRPr="00A06D8E">
        <w:rPr>
          <w:rFonts w:ascii="Times New Roman" w:eastAsia="Times New Roman" w:hAnsi="Times New Roman" w:cs="Times New Roman"/>
          <w:sz w:val="24"/>
          <w:szCs w:val="24"/>
          <w:lang w:eastAsia="hr-HR"/>
        </w:rPr>
        <w:t xml:space="preserve"> prodaja viškova (članak 51. stavak 1</w:t>
      </w:r>
      <w:r w:rsidR="004270C2">
        <w:rPr>
          <w:rFonts w:ascii="Times New Roman" w:eastAsia="Times New Roman" w:hAnsi="Times New Roman" w:cs="Times New Roman"/>
          <w:sz w:val="24"/>
          <w:szCs w:val="24"/>
          <w:lang w:eastAsia="hr-HR"/>
        </w:rPr>
        <w:t>5</w:t>
      </w:r>
      <w:r w:rsidRPr="00A06D8E">
        <w:rPr>
          <w:rFonts w:ascii="Times New Roman" w:eastAsia="Times New Roman" w:hAnsi="Times New Roman" w:cs="Times New Roman"/>
          <w:sz w:val="24"/>
          <w:szCs w:val="24"/>
          <w:lang w:eastAsia="hr-HR"/>
        </w:rPr>
        <w:t>.)</w:t>
      </w:r>
    </w:p>
    <w:p w14:paraId="0D022E0F" w14:textId="77777777" w:rsidR="00593FAF" w:rsidRPr="00271E54" w:rsidRDefault="00593FAF" w:rsidP="00F9363F">
      <w:pPr>
        <w:pStyle w:val="box469047"/>
        <w:shd w:val="clear" w:color="auto" w:fill="FFFFFF"/>
        <w:spacing w:before="0" w:beforeAutospacing="0" w:after="180" w:afterAutospacing="0"/>
        <w:jc w:val="both"/>
        <w:textAlignment w:val="baseline"/>
        <w:rPr>
          <w:color w:val="231F20"/>
        </w:rPr>
      </w:pPr>
      <w:r w:rsidRPr="00271E54">
        <w:t xml:space="preserve">15. </w:t>
      </w:r>
      <w:r w:rsidRPr="00F9363F">
        <w:rPr>
          <w:color w:val="231F20"/>
        </w:rPr>
        <w:t xml:space="preserve">kao opskrbljivač ne ispostavi račun korisniku postrojenja za samoopskrbu iz članka 51. stavka 14. ovoga </w:t>
      </w:r>
      <w:r w:rsidR="00271E54" w:rsidRPr="00271E54">
        <w:rPr>
          <w:color w:val="231F20"/>
        </w:rPr>
        <w:t xml:space="preserve">Zakona </w:t>
      </w:r>
      <w:r w:rsidRPr="00271E54">
        <w:rPr>
          <w:color w:val="231F20"/>
        </w:rPr>
        <w:t>(</w:t>
      </w:r>
      <w:r w:rsidRPr="00271E54">
        <w:t>članak 51. stavak 17.)</w:t>
      </w:r>
    </w:p>
    <w:p w14:paraId="27ADBA03" w14:textId="77777777" w:rsidR="002E3F6B" w:rsidRPr="006B4FB3" w:rsidRDefault="002E3F6B" w:rsidP="00F9363F">
      <w:pPr>
        <w:pStyle w:val="box469047"/>
        <w:shd w:val="clear" w:color="auto" w:fill="FFFFFF"/>
        <w:spacing w:before="0" w:beforeAutospacing="0" w:after="48" w:afterAutospacing="0"/>
        <w:jc w:val="both"/>
        <w:textAlignment w:val="baseline"/>
        <w:rPr>
          <w:color w:val="231F20"/>
        </w:rPr>
      </w:pPr>
      <w:r w:rsidRPr="00F9363F">
        <w:rPr>
          <w:color w:val="231F20"/>
        </w:rPr>
        <w:lastRenderedPageBreak/>
        <w:t>16. kao opskrbljivač iz članka 51. stavka 21. ovoga Zakona ne obračuna svu proizvedenu električnu energiju</w:t>
      </w:r>
      <w:r w:rsidR="00042892" w:rsidRPr="00F9363F">
        <w:rPr>
          <w:color w:val="231F20"/>
        </w:rPr>
        <w:t xml:space="preserve"> kupcima u višestambenoj zgradi</w:t>
      </w:r>
      <w:r w:rsidRPr="00F9363F">
        <w:rPr>
          <w:color w:val="231F20"/>
        </w:rPr>
        <w:t xml:space="preserve"> na način </w:t>
      </w:r>
      <w:r w:rsidR="00042892" w:rsidRPr="00F9363F">
        <w:rPr>
          <w:color w:val="231F20"/>
        </w:rPr>
        <w:t xml:space="preserve">određen člankom 51. stavkom 29. ovoga Zakona  </w:t>
      </w:r>
    </w:p>
    <w:p w14:paraId="4EC5C048" w14:textId="77777777" w:rsidR="002E3F6B" w:rsidRPr="00F9363F" w:rsidRDefault="002E3F6B" w:rsidP="002E3F6B">
      <w:pPr>
        <w:pStyle w:val="box469047"/>
        <w:shd w:val="clear" w:color="auto" w:fill="FFFFFF"/>
        <w:spacing w:before="0" w:beforeAutospacing="0" w:after="48" w:afterAutospacing="0"/>
        <w:ind w:firstLine="709"/>
        <w:jc w:val="both"/>
        <w:textAlignment w:val="baseline"/>
        <w:rPr>
          <w:color w:val="231F20"/>
        </w:rPr>
      </w:pPr>
    </w:p>
    <w:p w14:paraId="136E7708" w14:textId="77777777" w:rsidR="002E3F6B" w:rsidRPr="006B4FB3" w:rsidRDefault="002E3F6B" w:rsidP="00F9363F">
      <w:pPr>
        <w:pStyle w:val="box469047"/>
        <w:shd w:val="clear" w:color="auto" w:fill="FFFFFF"/>
        <w:spacing w:before="0" w:beforeAutospacing="0" w:after="48" w:afterAutospacing="0"/>
        <w:jc w:val="both"/>
        <w:textAlignment w:val="baseline"/>
        <w:rPr>
          <w:color w:val="231F20"/>
        </w:rPr>
      </w:pPr>
      <w:r w:rsidRPr="00F9363F">
        <w:rPr>
          <w:color w:val="231F20"/>
        </w:rPr>
        <w:t xml:space="preserve">17. </w:t>
      </w:r>
      <w:r w:rsidR="00042892" w:rsidRPr="00F9363F">
        <w:rPr>
          <w:color w:val="231F20"/>
        </w:rPr>
        <w:t xml:space="preserve">kao opskrbljivač električne energije, </w:t>
      </w:r>
      <w:r w:rsidRPr="00F9363F">
        <w:rPr>
          <w:color w:val="231F20"/>
        </w:rPr>
        <w:t xml:space="preserve">nakon zaprimanja podataka iz </w:t>
      </w:r>
      <w:r w:rsidR="00042892" w:rsidRPr="00F9363F">
        <w:rPr>
          <w:color w:val="231F20"/>
        </w:rPr>
        <w:t xml:space="preserve">članka 51. </w:t>
      </w:r>
      <w:r w:rsidRPr="00F9363F">
        <w:rPr>
          <w:color w:val="231F20"/>
        </w:rPr>
        <w:t xml:space="preserve">stavka 28. ovoga </w:t>
      </w:r>
      <w:r w:rsidR="00042892" w:rsidRPr="00F9363F">
        <w:rPr>
          <w:color w:val="231F20"/>
        </w:rPr>
        <w:t>Zakon</w:t>
      </w:r>
      <w:r w:rsidRPr="00F9363F">
        <w:rPr>
          <w:color w:val="231F20"/>
        </w:rPr>
        <w:t xml:space="preserve">a u roku od tri dana od njihovog zaprimanja </w:t>
      </w:r>
      <w:r w:rsidR="00042892" w:rsidRPr="00F9363F">
        <w:rPr>
          <w:color w:val="231F20"/>
        </w:rPr>
        <w:t xml:space="preserve">ne </w:t>
      </w:r>
      <w:r w:rsidRPr="00F9363F">
        <w:rPr>
          <w:color w:val="231F20"/>
        </w:rPr>
        <w:t>dostaviti podatke drugim opskrbljivačima koji opskrbljuju krajnje kupce unutar suvlasničke z</w:t>
      </w:r>
      <w:r w:rsidR="00042892" w:rsidRPr="00F9363F">
        <w:rPr>
          <w:color w:val="231F20"/>
        </w:rPr>
        <w:t xml:space="preserve">ajednice u višestambenoj zgradi </w:t>
      </w:r>
      <w:r w:rsidR="00042892" w:rsidRPr="006B4FB3">
        <w:rPr>
          <w:color w:val="231F20"/>
        </w:rPr>
        <w:t>(</w:t>
      </w:r>
      <w:r w:rsidR="00042892" w:rsidRPr="006B4FB3">
        <w:t>članak 51. stavak 31.)</w:t>
      </w:r>
    </w:p>
    <w:p w14:paraId="0FD91E77" w14:textId="77777777" w:rsidR="002E3F6B" w:rsidRPr="00F9363F" w:rsidRDefault="002E3F6B" w:rsidP="00F9363F">
      <w:pPr>
        <w:pStyle w:val="box469047"/>
        <w:shd w:val="clear" w:color="auto" w:fill="FFFFFF"/>
        <w:spacing w:before="0" w:beforeAutospacing="0" w:after="48" w:afterAutospacing="0"/>
        <w:jc w:val="both"/>
        <w:textAlignment w:val="baseline"/>
        <w:rPr>
          <w:color w:val="231F20"/>
        </w:rPr>
      </w:pPr>
    </w:p>
    <w:p w14:paraId="17726352" w14:textId="77777777" w:rsidR="00F9363F" w:rsidRDefault="002E3F6B" w:rsidP="00F9363F">
      <w:pPr>
        <w:pStyle w:val="box469047"/>
        <w:shd w:val="clear" w:color="auto" w:fill="FFFFFF"/>
        <w:spacing w:before="0" w:beforeAutospacing="0" w:after="48" w:afterAutospacing="0"/>
        <w:jc w:val="both"/>
        <w:textAlignment w:val="baseline"/>
        <w:rPr>
          <w:color w:val="231F20"/>
        </w:rPr>
      </w:pPr>
      <w:r w:rsidRPr="00F9363F">
        <w:rPr>
          <w:color w:val="231F20"/>
        </w:rPr>
        <w:t>18. kao o</w:t>
      </w:r>
      <w:r w:rsidR="00042892" w:rsidRPr="00F9363F">
        <w:rPr>
          <w:color w:val="231F20"/>
        </w:rPr>
        <w:t>pskrbljivač</w:t>
      </w:r>
      <w:r w:rsidRPr="00F9363F">
        <w:rPr>
          <w:color w:val="231F20"/>
        </w:rPr>
        <w:t xml:space="preserve"> električne energije iz </w:t>
      </w:r>
      <w:r w:rsidR="00042892" w:rsidRPr="00F9363F">
        <w:rPr>
          <w:color w:val="231F20"/>
        </w:rPr>
        <w:t xml:space="preserve">članka 51. </w:t>
      </w:r>
      <w:r w:rsidRPr="00F9363F">
        <w:rPr>
          <w:color w:val="231F20"/>
        </w:rPr>
        <w:t xml:space="preserve">stavka 31. ovoga </w:t>
      </w:r>
      <w:r w:rsidR="00042892" w:rsidRPr="00F9363F">
        <w:rPr>
          <w:color w:val="231F20"/>
        </w:rPr>
        <w:t>Zakon</w:t>
      </w:r>
      <w:r w:rsidRPr="00F9363F">
        <w:rPr>
          <w:color w:val="231F20"/>
        </w:rPr>
        <w:t xml:space="preserve">a, </w:t>
      </w:r>
      <w:r w:rsidR="00042892" w:rsidRPr="00F9363F">
        <w:rPr>
          <w:color w:val="231F20"/>
        </w:rPr>
        <w:t>koji nije</w:t>
      </w:r>
      <w:r w:rsidRPr="00F9363F">
        <w:rPr>
          <w:color w:val="231F20"/>
        </w:rPr>
        <w:t xml:space="preserve"> opskrbljivač iz </w:t>
      </w:r>
      <w:r w:rsidR="00042892" w:rsidRPr="00F9363F">
        <w:rPr>
          <w:color w:val="231F20"/>
        </w:rPr>
        <w:t xml:space="preserve">članka 51. </w:t>
      </w:r>
      <w:r w:rsidRPr="00F9363F">
        <w:rPr>
          <w:color w:val="231F20"/>
        </w:rPr>
        <w:t xml:space="preserve">stavka 21. </w:t>
      </w:r>
      <w:r w:rsidR="00042892" w:rsidRPr="00F9363F">
        <w:rPr>
          <w:color w:val="231F20"/>
        </w:rPr>
        <w:t xml:space="preserve">ovoga Zakona </w:t>
      </w:r>
      <w:r w:rsidRPr="00F9363F">
        <w:rPr>
          <w:color w:val="231F20"/>
        </w:rPr>
        <w:t xml:space="preserve">svojim krajnjim kupcima unutar suvlasničke zajednice u višestambenoj zgradi </w:t>
      </w:r>
      <w:r w:rsidR="00042892" w:rsidRPr="00F9363F">
        <w:rPr>
          <w:color w:val="231F20"/>
        </w:rPr>
        <w:t xml:space="preserve">ne </w:t>
      </w:r>
      <w:r w:rsidRPr="00F9363F">
        <w:rPr>
          <w:color w:val="231F20"/>
        </w:rPr>
        <w:t>obračun</w:t>
      </w:r>
      <w:r w:rsidR="00042892" w:rsidRPr="00F9363F">
        <w:rPr>
          <w:color w:val="231F20"/>
        </w:rPr>
        <w:t>a</w:t>
      </w:r>
      <w:r w:rsidRPr="00F9363F">
        <w:rPr>
          <w:color w:val="231F20"/>
        </w:rPr>
        <w:t xml:space="preserve"> električnu energiju iz postrojenja za samoopskrbu po cijenama koje se primjenjuju za istu kategoriju</w:t>
      </w:r>
      <w:r w:rsidR="00042892" w:rsidRPr="00F9363F">
        <w:rPr>
          <w:color w:val="231F20"/>
        </w:rPr>
        <w:t xml:space="preserve"> kupaca</w:t>
      </w:r>
      <w:r w:rsidR="00042892" w:rsidRPr="006B4FB3">
        <w:rPr>
          <w:color w:val="231F20"/>
        </w:rPr>
        <w:t xml:space="preserve"> (</w:t>
      </w:r>
      <w:r w:rsidR="00042892" w:rsidRPr="006B4FB3">
        <w:t>članak 51. stavak 32.)</w:t>
      </w:r>
    </w:p>
    <w:p w14:paraId="1A58FB16" w14:textId="77777777" w:rsidR="00F9363F" w:rsidRPr="00F9363F" w:rsidRDefault="00F9363F" w:rsidP="00F9363F">
      <w:pPr>
        <w:pStyle w:val="box469047"/>
        <w:shd w:val="clear" w:color="auto" w:fill="FFFFFF"/>
        <w:spacing w:before="0" w:beforeAutospacing="0" w:after="48" w:afterAutospacing="0"/>
        <w:jc w:val="both"/>
        <w:textAlignment w:val="baseline"/>
        <w:rPr>
          <w:color w:val="231F20"/>
        </w:rPr>
      </w:pPr>
    </w:p>
    <w:p w14:paraId="62A53A9B" w14:textId="77777777" w:rsidR="00593FAF" w:rsidRPr="00F9363F" w:rsidRDefault="002E3F6B" w:rsidP="00F9363F">
      <w:pPr>
        <w:pStyle w:val="box469047"/>
        <w:shd w:val="clear" w:color="auto" w:fill="FFFFFF"/>
        <w:spacing w:before="0" w:beforeAutospacing="0" w:after="180" w:afterAutospacing="0"/>
        <w:jc w:val="both"/>
        <w:textAlignment w:val="baseline"/>
        <w:rPr>
          <w:rFonts w:eastAsia="Calibri"/>
        </w:rPr>
      </w:pPr>
      <w:r w:rsidRPr="006B4FB3">
        <w:rPr>
          <w:rFonts w:eastAsia="Calibri"/>
        </w:rPr>
        <w:t>19.</w:t>
      </w:r>
      <w:r w:rsidR="006B4FB3" w:rsidRPr="006B4FB3">
        <w:rPr>
          <w:rFonts w:eastAsia="Calibri"/>
        </w:rPr>
        <w:t xml:space="preserve"> </w:t>
      </w:r>
      <w:r w:rsidR="00042892" w:rsidRPr="006B4FB3">
        <w:rPr>
          <w:rFonts w:eastAsia="Calibri"/>
        </w:rPr>
        <w:t>kao k</w:t>
      </w:r>
      <w:r w:rsidRPr="00F9363F">
        <w:rPr>
          <w:rFonts w:eastAsia="Calibri"/>
        </w:rPr>
        <w:t xml:space="preserve">rajnji kupac iz članka 51. stavka 1. ovoga Zakona </w:t>
      </w:r>
      <w:r w:rsidR="00042892" w:rsidRPr="00F9363F">
        <w:rPr>
          <w:rFonts w:eastAsia="Calibri"/>
        </w:rPr>
        <w:t>ne</w:t>
      </w:r>
      <w:r w:rsidR="006B4FB3" w:rsidRPr="00F9363F">
        <w:rPr>
          <w:rFonts w:eastAsia="Calibri"/>
        </w:rPr>
        <w:t xml:space="preserve"> omoguće</w:t>
      </w:r>
      <w:r w:rsidRPr="00F9363F">
        <w:rPr>
          <w:rFonts w:eastAsia="Calibri"/>
        </w:rPr>
        <w:t xml:space="preserve"> pristup operatoru distribucijskog sustava do proizvodnog postrojenja za samoopskrbu i/ili vlastitu potrošnju za potrebe povezivanja proizvodnog postrojenja i obračunskog mjernog mjesta, odnosno </w:t>
      </w:r>
      <w:r w:rsidR="006B4FB3" w:rsidRPr="00F9363F">
        <w:rPr>
          <w:rFonts w:eastAsia="Calibri"/>
        </w:rPr>
        <w:t>ne omoguće</w:t>
      </w:r>
      <w:r w:rsidRPr="00F9363F">
        <w:rPr>
          <w:rFonts w:eastAsia="Calibri"/>
        </w:rPr>
        <w:t xml:space="preserve"> pristup operatoru distribucijskog sustava postrojenju za samoopskrbu i/ili vlastitu potrošnju tijekom životnog vijeka tog proizvodnog postrojenja.</w:t>
      </w:r>
      <w:r w:rsidR="00042892" w:rsidRPr="006B4FB3">
        <w:rPr>
          <w:color w:val="231F20"/>
        </w:rPr>
        <w:t xml:space="preserve"> (</w:t>
      </w:r>
      <w:r w:rsidR="00042892" w:rsidRPr="006B4FB3">
        <w:t>članak 51. stavak 33.)</w:t>
      </w:r>
    </w:p>
    <w:p w14:paraId="77C62E50" w14:textId="77777777" w:rsidR="00A06D8E" w:rsidRPr="00A06D8E" w:rsidRDefault="006B4FB3"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A06D8E" w:rsidRPr="00A06D8E">
        <w:rPr>
          <w:rFonts w:ascii="Times New Roman" w:eastAsia="Times New Roman" w:hAnsi="Times New Roman" w:cs="Times New Roman"/>
          <w:sz w:val="24"/>
          <w:szCs w:val="24"/>
          <w:lang w:eastAsia="hr-HR"/>
        </w:rPr>
        <w:t>. kao član EKO bilančne grupe ne postupa u skladu s pravilima vođenja EKO bilančne grupe (članak 59. stavak 5.)</w:t>
      </w:r>
    </w:p>
    <w:p w14:paraId="08EBA362" w14:textId="77777777" w:rsidR="00A06D8E" w:rsidRPr="00A06D8E" w:rsidRDefault="006B4FB3"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r w:rsidR="00A06D8E" w:rsidRPr="00A06D8E">
        <w:rPr>
          <w:rFonts w:ascii="Times New Roman" w:eastAsia="Times New Roman" w:hAnsi="Times New Roman" w:cs="Times New Roman"/>
          <w:sz w:val="24"/>
          <w:szCs w:val="24"/>
          <w:lang w:eastAsia="hr-HR"/>
        </w:rPr>
        <w:t>. kao član EKO bilančne grupe ne dostavlja ili ne dostavlja pravodobno operatoru tržišta energije podatke i dokumentaciju, utvrđenu Pravilima vođenja EKO bilančne grupe, potrebnu za planiranje proizvodnje električne energije za EKO bilančnu grupu (članak 59. stavak 13.).</w:t>
      </w:r>
    </w:p>
    <w:p w14:paraId="52E7A4DE"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(2) Novčanom kaznom u iznosu od </w:t>
      </w:r>
      <w:r w:rsidR="006B4FB3" w:rsidRPr="006B4FB3">
        <w:rPr>
          <w:rFonts w:ascii="Times New Roman" w:eastAsia="Times New Roman" w:hAnsi="Times New Roman" w:cs="Times New Roman"/>
          <w:sz w:val="24"/>
          <w:szCs w:val="24"/>
          <w:lang w:eastAsia="hr-HR"/>
        </w:rPr>
        <w:t>39,81684</w:t>
      </w:r>
      <w:r w:rsidR="006B4FB3">
        <w:rPr>
          <w:rFonts w:ascii="Times New Roman" w:eastAsia="Times New Roman" w:hAnsi="Times New Roman" w:cs="Times New Roman"/>
          <w:sz w:val="24"/>
          <w:szCs w:val="24"/>
          <w:lang w:eastAsia="hr-HR"/>
        </w:rPr>
        <w:t>3</w:t>
      </w:r>
      <w:r w:rsidRPr="00A06D8E">
        <w:rPr>
          <w:rFonts w:ascii="Times New Roman" w:eastAsia="Times New Roman" w:hAnsi="Times New Roman" w:cs="Times New Roman"/>
          <w:sz w:val="24"/>
          <w:szCs w:val="24"/>
          <w:lang w:eastAsia="hr-HR"/>
        </w:rPr>
        <w:t xml:space="preserve"> </w:t>
      </w:r>
      <w:r w:rsidR="006B4FB3">
        <w:rPr>
          <w:rFonts w:ascii="Times New Roman" w:eastAsia="Times New Roman" w:hAnsi="Times New Roman" w:cs="Times New Roman"/>
          <w:sz w:val="24"/>
          <w:szCs w:val="24"/>
          <w:lang w:eastAsia="hr-HR"/>
        </w:rPr>
        <w:t>eura</w:t>
      </w:r>
      <w:r w:rsidRPr="00A06D8E">
        <w:rPr>
          <w:rFonts w:ascii="Times New Roman" w:eastAsia="Times New Roman" w:hAnsi="Times New Roman" w:cs="Times New Roman"/>
          <w:sz w:val="24"/>
          <w:szCs w:val="24"/>
          <w:lang w:eastAsia="hr-HR"/>
        </w:rPr>
        <w:t xml:space="preserve"> do </w:t>
      </w:r>
      <w:r w:rsidR="006B4FB3" w:rsidRPr="006B4FB3">
        <w:rPr>
          <w:rFonts w:ascii="Times New Roman" w:eastAsia="Times New Roman" w:hAnsi="Times New Roman" w:cs="Times New Roman"/>
          <w:sz w:val="24"/>
          <w:szCs w:val="24"/>
          <w:lang w:eastAsia="hr-HR"/>
        </w:rPr>
        <w:t>6.636,14</w:t>
      </w:r>
      <w:r w:rsidRPr="00A06D8E">
        <w:rPr>
          <w:rFonts w:ascii="Times New Roman" w:eastAsia="Times New Roman" w:hAnsi="Times New Roman" w:cs="Times New Roman"/>
          <w:sz w:val="24"/>
          <w:szCs w:val="24"/>
          <w:lang w:eastAsia="hr-HR"/>
        </w:rPr>
        <w:t xml:space="preserve"> </w:t>
      </w:r>
      <w:r w:rsidR="006B4FB3">
        <w:rPr>
          <w:rFonts w:ascii="Times New Roman" w:eastAsia="Times New Roman" w:hAnsi="Times New Roman" w:cs="Times New Roman"/>
          <w:sz w:val="24"/>
          <w:szCs w:val="24"/>
          <w:lang w:eastAsia="hr-HR"/>
        </w:rPr>
        <w:t>eura</w:t>
      </w:r>
      <w:r w:rsidRPr="00A06D8E">
        <w:rPr>
          <w:rFonts w:ascii="Times New Roman" w:eastAsia="Times New Roman" w:hAnsi="Times New Roman" w:cs="Times New Roman"/>
          <w:sz w:val="24"/>
          <w:szCs w:val="24"/>
          <w:lang w:eastAsia="hr-HR"/>
        </w:rPr>
        <w:t xml:space="preserve"> kaznit će se za prekršaje iz stavka 1. ovoga članka i odgovorna osoba u pravnoj osobi te odgovorna osoba u elektroenergetskom subjektu koji je pravna osoba.</w:t>
      </w:r>
    </w:p>
    <w:p w14:paraId="1BACB051"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(3) Novčanom kaznom u iznosu od </w:t>
      </w:r>
      <w:r w:rsidR="006B4FB3" w:rsidRPr="006B4FB3">
        <w:rPr>
          <w:rFonts w:ascii="Times New Roman" w:eastAsia="Times New Roman" w:hAnsi="Times New Roman" w:cs="Times New Roman"/>
          <w:sz w:val="24"/>
          <w:szCs w:val="24"/>
          <w:lang w:eastAsia="hr-HR"/>
        </w:rPr>
        <w:t>132,72</w:t>
      </w:r>
      <w:r w:rsidRPr="00A06D8E">
        <w:rPr>
          <w:rFonts w:ascii="Times New Roman" w:eastAsia="Times New Roman" w:hAnsi="Times New Roman" w:cs="Times New Roman"/>
          <w:sz w:val="24"/>
          <w:szCs w:val="24"/>
          <w:lang w:eastAsia="hr-HR"/>
        </w:rPr>
        <w:t xml:space="preserve"> </w:t>
      </w:r>
      <w:r w:rsidR="006B4FB3" w:rsidRPr="006B4FB3">
        <w:rPr>
          <w:rFonts w:ascii="Times New Roman" w:eastAsia="Times New Roman" w:hAnsi="Times New Roman" w:cs="Times New Roman"/>
          <w:sz w:val="24"/>
          <w:szCs w:val="24"/>
          <w:lang w:eastAsia="hr-HR"/>
        </w:rPr>
        <w:t xml:space="preserve">eura </w:t>
      </w:r>
      <w:r w:rsidRPr="00A06D8E">
        <w:rPr>
          <w:rFonts w:ascii="Times New Roman" w:eastAsia="Times New Roman" w:hAnsi="Times New Roman" w:cs="Times New Roman"/>
          <w:sz w:val="24"/>
          <w:szCs w:val="24"/>
          <w:lang w:eastAsia="hr-HR"/>
        </w:rPr>
        <w:t xml:space="preserve">do </w:t>
      </w:r>
      <w:r w:rsidR="006B4FB3" w:rsidRPr="006B4FB3">
        <w:rPr>
          <w:rFonts w:ascii="Times New Roman" w:eastAsia="Times New Roman" w:hAnsi="Times New Roman" w:cs="Times New Roman"/>
          <w:sz w:val="24"/>
          <w:szCs w:val="24"/>
          <w:lang w:eastAsia="hr-HR"/>
        </w:rPr>
        <w:t>6.636,14</w:t>
      </w:r>
      <w:r w:rsidR="006B4FB3">
        <w:rPr>
          <w:rFonts w:ascii="Times New Roman" w:eastAsia="Times New Roman" w:hAnsi="Times New Roman" w:cs="Times New Roman"/>
          <w:sz w:val="24"/>
          <w:szCs w:val="24"/>
          <w:lang w:eastAsia="hr-HR"/>
        </w:rPr>
        <w:t xml:space="preserve"> eura </w:t>
      </w:r>
      <w:r w:rsidRPr="00A06D8E">
        <w:rPr>
          <w:rFonts w:ascii="Times New Roman" w:eastAsia="Times New Roman" w:hAnsi="Times New Roman" w:cs="Times New Roman"/>
          <w:sz w:val="24"/>
          <w:szCs w:val="24"/>
          <w:lang w:eastAsia="hr-HR"/>
        </w:rPr>
        <w:t xml:space="preserve"> kaznit će se za prekršaje iz stavka 1. ovoga članka fizička osoba.</w:t>
      </w:r>
    </w:p>
    <w:p w14:paraId="4AF4DAD5"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(4) Novčanom kaznom u iznosu od </w:t>
      </w:r>
      <w:r w:rsidR="006B4FB3" w:rsidRPr="006B4FB3">
        <w:rPr>
          <w:rFonts w:ascii="Times New Roman" w:eastAsia="Times New Roman" w:hAnsi="Times New Roman" w:cs="Times New Roman"/>
          <w:sz w:val="24"/>
          <w:szCs w:val="24"/>
          <w:lang w:eastAsia="hr-HR"/>
        </w:rPr>
        <w:t>132,72 eura do 6.636,14 eura</w:t>
      </w:r>
      <w:r w:rsidRPr="00A06D8E">
        <w:rPr>
          <w:rFonts w:ascii="Times New Roman" w:eastAsia="Times New Roman" w:hAnsi="Times New Roman" w:cs="Times New Roman"/>
          <w:sz w:val="24"/>
          <w:szCs w:val="24"/>
          <w:lang w:eastAsia="hr-HR"/>
        </w:rPr>
        <w:t xml:space="preserve"> kaznit će se za prekršaje iz stavka 1. ovoga članka fizička osoba koja je elektroenergetski subjekt.</w:t>
      </w:r>
    </w:p>
    <w:p w14:paraId="2E7BFB31" w14:textId="77777777" w:rsidR="00F9363F" w:rsidRDefault="00F9363F" w:rsidP="00A06D8E">
      <w:pPr>
        <w:pStyle w:val="Odlomakpopisa"/>
        <w:spacing w:after="0" w:line="240" w:lineRule="auto"/>
        <w:jc w:val="center"/>
        <w:rPr>
          <w:rFonts w:ascii="Times New Roman" w:eastAsia="Calibri" w:hAnsi="Times New Roman" w:cs="Times New Roman"/>
          <w:b/>
          <w:sz w:val="24"/>
          <w:szCs w:val="24"/>
        </w:rPr>
      </w:pPr>
    </w:p>
    <w:p w14:paraId="65604A29" w14:textId="77777777" w:rsidR="00A06D8E" w:rsidRPr="00F9363F" w:rsidRDefault="00A06D8E" w:rsidP="00F9363F">
      <w:pPr>
        <w:pStyle w:val="Odlomakpopisa"/>
        <w:spacing w:after="0" w:line="240" w:lineRule="auto"/>
        <w:jc w:val="center"/>
        <w:rPr>
          <w:rFonts w:ascii="Times New Roman" w:eastAsia="Calibri" w:hAnsi="Times New Roman" w:cs="Times New Roman"/>
          <w:b/>
          <w:sz w:val="24"/>
          <w:szCs w:val="24"/>
        </w:rPr>
      </w:pPr>
      <w:r w:rsidRPr="00C44007">
        <w:rPr>
          <w:rFonts w:ascii="Times New Roman" w:eastAsia="Calibri" w:hAnsi="Times New Roman" w:cs="Times New Roman"/>
          <w:b/>
          <w:sz w:val="24"/>
          <w:szCs w:val="24"/>
        </w:rPr>
        <w:t>Č</w:t>
      </w:r>
      <w:r>
        <w:rPr>
          <w:rFonts w:ascii="Times New Roman" w:eastAsia="Calibri" w:hAnsi="Times New Roman" w:cs="Times New Roman"/>
          <w:b/>
          <w:sz w:val="24"/>
          <w:szCs w:val="24"/>
        </w:rPr>
        <w:t>lanak 6</w:t>
      </w:r>
      <w:r w:rsidRPr="00C44007">
        <w:rPr>
          <w:rFonts w:ascii="Times New Roman" w:eastAsia="Calibri" w:hAnsi="Times New Roman" w:cs="Times New Roman"/>
          <w:b/>
          <w:sz w:val="24"/>
          <w:szCs w:val="24"/>
        </w:rPr>
        <w:t>.</w:t>
      </w:r>
    </w:p>
    <w:p w14:paraId="3A09EC0C" w14:textId="77777777" w:rsidR="00A06D8E" w:rsidRPr="00F9363F" w:rsidRDefault="00A06D8E" w:rsidP="00F9363F">
      <w:pPr>
        <w:pStyle w:val="box469047"/>
        <w:shd w:val="clear" w:color="auto" w:fill="FFFFFF"/>
        <w:spacing w:before="0" w:beforeAutospacing="0" w:after="48" w:afterAutospacing="0"/>
        <w:jc w:val="both"/>
        <w:textAlignment w:val="baseline"/>
        <w:rPr>
          <w:color w:val="231F20"/>
        </w:rPr>
      </w:pPr>
      <w:r>
        <w:rPr>
          <w:color w:val="231F20"/>
        </w:rPr>
        <w:t>Članak 62</w:t>
      </w:r>
      <w:r w:rsidRPr="00236F36">
        <w:rPr>
          <w:color w:val="231F20"/>
        </w:rPr>
        <w:t>. mijenja se i glasi:</w:t>
      </w:r>
    </w:p>
    <w:p w14:paraId="29B16A71"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A06D8E">
        <w:rPr>
          <w:rFonts w:ascii="Times New Roman" w:eastAsia="Times New Roman" w:hAnsi="Times New Roman" w:cs="Times New Roman"/>
          <w:sz w:val="24"/>
          <w:szCs w:val="24"/>
          <w:lang w:eastAsia="hr-HR"/>
        </w:rPr>
        <w:t xml:space="preserve">(1) Novčanom kaznom u iznosu od </w:t>
      </w:r>
      <w:r w:rsidR="006B4FB3">
        <w:rPr>
          <w:rFonts w:ascii="Times New Roman" w:eastAsia="Times New Roman" w:hAnsi="Times New Roman" w:cs="Times New Roman"/>
          <w:sz w:val="24"/>
          <w:szCs w:val="24"/>
          <w:lang w:eastAsia="hr-HR"/>
        </w:rPr>
        <w:t xml:space="preserve">2.654,46 eura do </w:t>
      </w:r>
      <w:r w:rsidR="006B4FB3" w:rsidRPr="006B4FB3">
        <w:rPr>
          <w:rFonts w:ascii="Times New Roman" w:eastAsia="Times New Roman" w:hAnsi="Times New Roman" w:cs="Times New Roman"/>
          <w:sz w:val="24"/>
          <w:szCs w:val="24"/>
          <w:lang w:eastAsia="hr-HR"/>
        </w:rPr>
        <w:t xml:space="preserve">66.361,40 eura </w:t>
      </w:r>
      <w:r w:rsidRPr="00A06D8E">
        <w:rPr>
          <w:rFonts w:ascii="Times New Roman" w:eastAsia="Times New Roman" w:hAnsi="Times New Roman" w:cs="Times New Roman"/>
          <w:sz w:val="24"/>
          <w:szCs w:val="24"/>
          <w:lang w:eastAsia="hr-HR"/>
        </w:rPr>
        <w:t>kaznit će operator prijenosnog sustava odnosno operator distribucijskog sustava ako:</w:t>
      </w:r>
    </w:p>
    <w:p w14:paraId="164D41FA"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 ne dostavi Ministarstvu u roku iz članka 33. stavku 5. ovoga Zakona dokumente, koje izdaju nositelju projekta, vezane za podatke i informacije iz članka 33. stavka 2. ovoga Zakona,</w:t>
      </w:r>
    </w:p>
    <w:p w14:paraId="2CE8CDE4"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2. u slučajevima u kojima je potrebno ograničavati isporuku električne energije iz proizvodnih postrojenja u elektroenergetsku mrežu, povlaštenim proizvođačima električne energije ne </w:t>
      </w:r>
      <w:r w:rsidRPr="00A06D8E">
        <w:rPr>
          <w:rFonts w:ascii="Times New Roman" w:eastAsia="Times New Roman" w:hAnsi="Times New Roman" w:cs="Times New Roman"/>
          <w:sz w:val="24"/>
          <w:szCs w:val="24"/>
          <w:lang w:eastAsia="hr-HR"/>
        </w:rPr>
        <w:lastRenderedPageBreak/>
        <w:t>osigura prioritetnu isporuku električne energije u mrežu za proizvodna postrojenja za koja su stekli status povlaštenog proizvođača u odnosu na druga proizvodna postrojenja priključena na elektroenergetsku mrežu, osim ako takva prioritetna isporuka znatno narušava pouzdanost i sigurnost pogona elektroenergetskog sustava (članak 34. stavak 2.)</w:t>
      </w:r>
    </w:p>
    <w:p w14:paraId="7A2F74E6"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3. ne dostavi Agenciji obavijesti o većim ograničenjima u isporuci električne energije u elektroenergetski sustav proizvedene iz obnovljivih izvora energije i visokoučinkovite kogeneracije, koja obavijest uključuje obrazloženje ograničenja u isporuci električne energije u elektroenergetski sustav te opise mjera koje operator prijenosnog sustava ili operator distribucijskog sustava namjerava provoditi radi uklanjanja tih ograničenja (članak 34. stavak 5.)</w:t>
      </w:r>
    </w:p>
    <w:p w14:paraId="09A489ED"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4. ne osigura pravnim ili fizičkim osobama priključenje i mogućnost isporuke proizvedene električne energije za proizvodna postrojenja i proizvodne jedinice za koja su sklopljeni ugovori o otkupu temeljem Tarifnog sustava za proizvodnju električne energije iz obnovljivih i</w:t>
      </w:r>
      <w:r w:rsidR="00F9363F">
        <w:rPr>
          <w:rFonts w:ascii="Times New Roman" w:eastAsia="Times New Roman" w:hAnsi="Times New Roman" w:cs="Times New Roman"/>
          <w:sz w:val="24"/>
          <w:szCs w:val="24"/>
          <w:lang w:eastAsia="hr-HR"/>
        </w:rPr>
        <w:t>zvora energije i kogeneracije („Narodne novine“</w:t>
      </w:r>
      <w:r w:rsidRPr="00A06D8E">
        <w:rPr>
          <w:rFonts w:ascii="Times New Roman" w:eastAsia="Times New Roman" w:hAnsi="Times New Roman" w:cs="Times New Roman"/>
          <w:sz w:val="24"/>
          <w:szCs w:val="24"/>
          <w:lang w:eastAsia="hr-HR"/>
        </w:rPr>
        <w:t>, broj 33/07.), Tarifnog sustava za proizvodnju električne energije iz obnovljivih i</w:t>
      </w:r>
      <w:r w:rsidR="00F9363F">
        <w:rPr>
          <w:rFonts w:ascii="Times New Roman" w:eastAsia="Times New Roman" w:hAnsi="Times New Roman" w:cs="Times New Roman"/>
          <w:sz w:val="24"/>
          <w:szCs w:val="24"/>
          <w:lang w:eastAsia="hr-HR"/>
        </w:rPr>
        <w:t>zvora energije i kogeneracije („Narodne novine“</w:t>
      </w:r>
      <w:r w:rsidRPr="00A06D8E">
        <w:rPr>
          <w:rFonts w:ascii="Times New Roman" w:eastAsia="Times New Roman" w:hAnsi="Times New Roman" w:cs="Times New Roman"/>
          <w:sz w:val="24"/>
          <w:szCs w:val="24"/>
          <w:lang w:eastAsia="hr-HR"/>
        </w:rPr>
        <w:t>, br. 63/12, 121/12. i 144/12.), Tarifnog sustava za proizvodnju električne energije iz obnovljivih i</w:t>
      </w:r>
      <w:r w:rsidR="00F9363F">
        <w:rPr>
          <w:rFonts w:ascii="Times New Roman" w:eastAsia="Times New Roman" w:hAnsi="Times New Roman" w:cs="Times New Roman"/>
          <w:sz w:val="24"/>
          <w:szCs w:val="24"/>
          <w:lang w:eastAsia="hr-HR"/>
        </w:rPr>
        <w:t>zvora energije i kogeneracije („Narodne novine“</w:t>
      </w:r>
      <w:r w:rsidRPr="00A06D8E">
        <w:rPr>
          <w:rFonts w:ascii="Times New Roman" w:eastAsia="Times New Roman" w:hAnsi="Times New Roman" w:cs="Times New Roman"/>
          <w:sz w:val="24"/>
          <w:szCs w:val="24"/>
          <w:lang w:eastAsia="hr-HR"/>
        </w:rPr>
        <w:t>, br. 133/13., 151/13., 20/14., 107/14. i 100/15.), za koja su sklopljeni ugovori o tržišnoj premiji sukladno članku 23. ovoga Zakona i ugovori o otkupu električne energije zajamčenom otkupnom cijenom sukladno članku 26. ovoga Zakona, prema uvjetima utvrđenim posebnim propisima kojima se uređuje priključenje na mrežu, te pogon i isporuka električne energije u mrežu, osim kad isporuka električne energije u mrežu znatno narušava pouzdanost i sigurnost rada elektroenergetskog sustava (članak 19. stavak 6.)</w:t>
      </w:r>
    </w:p>
    <w:p w14:paraId="084C1202" w14:textId="77777777" w:rsidR="002621A3" w:rsidRPr="00A06D8E" w:rsidRDefault="002621A3" w:rsidP="002621A3">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231F20"/>
          <w:sz w:val="24"/>
          <w:szCs w:val="24"/>
          <w:lang w:eastAsia="hr-HR"/>
        </w:rPr>
        <w:t>5</w:t>
      </w:r>
      <w:r w:rsidRPr="00A06D8E">
        <w:rPr>
          <w:rFonts w:ascii="Times New Roman" w:eastAsia="Times New Roman" w:hAnsi="Times New Roman" w:cs="Times New Roman"/>
          <w:sz w:val="24"/>
          <w:szCs w:val="24"/>
          <w:lang w:eastAsia="hr-HR"/>
        </w:rPr>
        <w:t>. ne dostavi operatoru tržišta energije podatke za obračun udjela električne energije koji je obvezan preuzeti pojedini opskrbljivač električne energije, sukladno njegovu, u postotku izraženom, udjelu u ukupnoj opskrbi električnom energijom u Republici Hrvatskoj (članak 47. stavak 5.).</w:t>
      </w:r>
    </w:p>
    <w:p w14:paraId="695B8016" w14:textId="77777777" w:rsidR="00F9363F" w:rsidRDefault="002621A3" w:rsidP="002E3F6B">
      <w:pPr>
        <w:pStyle w:val="box469047"/>
        <w:shd w:val="clear" w:color="auto" w:fill="FFFFFF"/>
        <w:spacing w:before="0" w:beforeAutospacing="0" w:after="180" w:afterAutospacing="0"/>
        <w:jc w:val="both"/>
        <w:textAlignment w:val="baseline"/>
      </w:pPr>
      <w:r>
        <w:t>6</w:t>
      </w:r>
      <w:r w:rsidR="00A06D8E" w:rsidRPr="00A06D8E">
        <w:t>. na zahtjev opskrbljivača ili tržišnog sudionika s kojim korisnik postrojenja za samoopskrbu ima sklopljen ugovor ne dostavi podatke o godišnjoj potrošnji (članak 51. stavak 12.)</w:t>
      </w:r>
    </w:p>
    <w:p w14:paraId="764DB005" w14:textId="77777777" w:rsidR="002E3F6B" w:rsidRPr="002E3F6B" w:rsidRDefault="002621A3" w:rsidP="002E3F6B">
      <w:pPr>
        <w:pStyle w:val="box469047"/>
        <w:shd w:val="clear" w:color="auto" w:fill="FFFFFF"/>
        <w:spacing w:before="0" w:beforeAutospacing="0" w:after="180" w:afterAutospacing="0"/>
        <w:jc w:val="both"/>
        <w:textAlignment w:val="baseline"/>
        <w:rPr>
          <w:color w:val="231F20"/>
        </w:rPr>
      </w:pPr>
      <w:r>
        <w:rPr>
          <w:color w:val="231F20"/>
        </w:rPr>
        <w:t>7</w:t>
      </w:r>
      <w:r w:rsidR="002E3F6B" w:rsidRPr="00B47E08">
        <w:rPr>
          <w:color w:val="231F20"/>
        </w:rPr>
        <w:t>. kao operator distribucijskog sustava jednom mjesečno ne izvijesti operatora tržišta energije i Ministarstvo o instaliranim postrojenjima za samoopskrbu i postrojenjima za vlastitu potrošnju</w:t>
      </w:r>
      <w:r w:rsidR="002E3F6B" w:rsidRPr="00271E54">
        <w:rPr>
          <w:color w:val="231F20"/>
        </w:rPr>
        <w:t xml:space="preserve"> </w:t>
      </w:r>
      <w:r w:rsidR="002E3F6B" w:rsidRPr="002E3F6B">
        <w:rPr>
          <w:color w:val="231F20"/>
        </w:rPr>
        <w:t>(</w:t>
      </w:r>
      <w:r w:rsidR="002E3F6B" w:rsidRPr="002E3F6B">
        <w:t>članak 51. stavak 19.)</w:t>
      </w:r>
    </w:p>
    <w:p w14:paraId="1D669C77" w14:textId="77777777" w:rsidR="002E3F6B" w:rsidRPr="00271E54" w:rsidRDefault="002621A3" w:rsidP="002E3F6B">
      <w:pPr>
        <w:pStyle w:val="box469047"/>
        <w:shd w:val="clear" w:color="auto" w:fill="FFFFFF"/>
        <w:spacing w:before="0" w:beforeAutospacing="0" w:after="180" w:afterAutospacing="0"/>
        <w:jc w:val="both"/>
        <w:textAlignment w:val="baseline"/>
      </w:pPr>
      <w:r>
        <w:rPr>
          <w:color w:val="231F20"/>
        </w:rPr>
        <w:t>8</w:t>
      </w:r>
      <w:r w:rsidR="002E3F6B" w:rsidRPr="002E3F6B">
        <w:rPr>
          <w:color w:val="231F20"/>
        </w:rPr>
        <w:t>. kao o</w:t>
      </w:r>
      <w:r w:rsidR="002E3F6B" w:rsidRPr="00B47E08">
        <w:rPr>
          <w:color w:val="231F20"/>
        </w:rPr>
        <w:t>perator distribucijskog sustava ne dostavi podatak o instaliranoj snazi za svaku višestambenu zgradu vezano isključivo uz zatraženu adresu pojedine višestambene zgrade</w:t>
      </w:r>
      <w:r w:rsidR="002E3F6B" w:rsidRPr="00271E54">
        <w:rPr>
          <w:color w:val="231F20"/>
        </w:rPr>
        <w:t xml:space="preserve"> </w:t>
      </w:r>
      <w:r w:rsidR="002E3F6B" w:rsidRPr="00B47E08">
        <w:rPr>
          <w:color w:val="231F20"/>
        </w:rPr>
        <w:t xml:space="preserve">predstavniku suvlasnika u roku od 30 dana od dana podnošenja njegovog pismenog zahtjeva </w:t>
      </w:r>
      <w:r w:rsidR="002E3F6B" w:rsidRPr="00271E54">
        <w:rPr>
          <w:color w:val="231F20"/>
        </w:rPr>
        <w:t>(</w:t>
      </w:r>
      <w:r w:rsidR="002E3F6B" w:rsidRPr="00271E54">
        <w:t>članak 51. stavak 20.)</w:t>
      </w:r>
    </w:p>
    <w:p w14:paraId="048D4365" w14:textId="77777777" w:rsidR="002E3F6B" w:rsidRPr="00271E54" w:rsidRDefault="002621A3" w:rsidP="002E3F6B">
      <w:pPr>
        <w:pStyle w:val="box469047"/>
        <w:shd w:val="clear" w:color="auto" w:fill="FFFFFF"/>
        <w:spacing w:before="0" w:beforeAutospacing="0" w:after="180" w:afterAutospacing="0"/>
        <w:jc w:val="both"/>
        <w:textAlignment w:val="baseline"/>
        <w:rPr>
          <w:color w:val="231F20"/>
        </w:rPr>
      </w:pPr>
      <w:r>
        <w:t>9</w:t>
      </w:r>
      <w:r w:rsidR="002E3F6B" w:rsidRPr="00271E54">
        <w:t xml:space="preserve">. </w:t>
      </w:r>
      <w:r w:rsidR="002E3F6B" w:rsidRPr="00271E54">
        <w:rPr>
          <w:color w:val="231F20"/>
        </w:rPr>
        <w:t>kao o</w:t>
      </w:r>
      <w:r w:rsidR="002E3F6B" w:rsidRPr="00B47E08">
        <w:rPr>
          <w:color w:val="231F20"/>
        </w:rPr>
        <w:t xml:space="preserve">perator distribucijskog sustava u roku od 30 dana od primitka sklopljenog ugovora o samoopskrbi za pojedinu višestambenu zgradu od opskrbljivača iz  članka 51. stavka 21. ovoga Zakona, ne opremi svako mjerno mjesto krajnjeg kupca u višestambenoj zgradi s mjerilom koje omogućuje mjerenje energije u realnom vremenu </w:t>
      </w:r>
      <w:r w:rsidR="002E3F6B" w:rsidRPr="00271E54">
        <w:rPr>
          <w:color w:val="231F20"/>
        </w:rPr>
        <w:t>(</w:t>
      </w:r>
      <w:r w:rsidR="002E3F6B" w:rsidRPr="00271E54">
        <w:t>članak 51. stavak 23.)</w:t>
      </w:r>
    </w:p>
    <w:p w14:paraId="3A5F3C14" w14:textId="77777777" w:rsidR="002E3F6B" w:rsidRPr="005335C1" w:rsidRDefault="002621A3" w:rsidP="002E3F6B">
      <w:pPr>
        <w:pStyle w:val="box469047"/>
        <w:shd w:val="clear" w:color="auto" w:fill="FFFFFF"/>
        <w:spacing w:before="0" w:beforeAutospacing="0" w:after="180" w:afterAutospacing="0"/>
        <w:jc w:val="both"/>
        <w:textAlignment w:val="baseline"/>
        <w:rPr>
          <w:color w:val="231F20"/>
        </w:rPr>
      </w:pPr>
      <w:r>
        <w:rPr>
          <w:color w:val="231F20"/>
        </w:rPr>
        <w:t>10</w:t>
      </w:r>
      <w:r w:rsidR="002E3F6B" w:rsidRPr="00271E54">
        <w:rPr>
          <w:color w:val="231F20"/>
        </w:rPr>
        <w:t>. kao o</w:t>
      </w:r>
      <w:r w:rsidR="002E3F6B" w:rsidRPr="00B47E08">
        <w:rPr>
          <w:color w:val="231F20"/>
        </w:rPr>
        <w:t xml:space="preserve">perator distribucijskog sustava </w:t>
      </w:r>
      <w:r w:rsidRPr="00B47E08">
        <w:rPr>
          <w:color w:val="231F20"/>
        </w:rPr>
        <w:t xml:space="preserve">ne obavijesti </w:t>
      </w:r>
      <w:r w:rsidR="002E3F6B" w:rsidRPr="00B47E08">
        <w:rPr>
          <w:color w:val="231F20"/>
        </w:rPr>
        <w:t xml:space="preserve">opskrbljivača iz članka 51. stavka 21. ovoga Zakona o svim drugim opskrbljivačima koji opskrbljuju pojedine suvlasnike u višestambenoj zgradi ili ga  ne izvijesti o svim promjenama opskrbljivača na tim obračunskim mjernim mjestima, </w:t>
      </w:r>
      <w:r w:rsidR="00F9363F">
        <w:rPr>
          <w:color w:val="231F20"/>
        </w:rPr>
        <w:t>u roku</w:t>
      </w:r>
      <w:r w:rsidR="002E3F6B" w:rsidRPr="00271E54">
        <w:rPr>
          <w:color w:val="231F20"/>
        </w:rPr>
        <w:t xml:space="preserve"> iz </w:t>
      </w:r>
      <w:r w:rsidR="002E3F6B" w:rsidRPr="00271E54">
        <w:t>članak 51. stavak 24. ovoga Zakona</w:t>
      </w:r>
    </w:p>
    <w:p w14:paraId="7290A28E" w14:textId="77777777" w:rsidR="002E3F6B" w:rsidRPr="005335C1" w:rsidRDefault="006B4FB3" w:rsidP="002E3F6B">
      <w:pPr>
        <w:pStyle w:val="box469047"/>
        <w:shd w:val="clear" w:color="auto" w:fill="FFFFFF"/>
        <w:spacing w:before="0" w:beforeAutospacing="0" w:after="48" w:afterAutospacing="0"/>
        <w:jc w:val="both"/>
        <w:textAlignment w:val="baseline"/>
        <w:rPr>
          <w:color w:val="231F20"/>
        </w:rPr>
      </w:pPr>
      <w:r>
        <w:rPr>
          <w:color w:val="231F20"/>
        </w:rPr>
        <w:lastRenderedPageBreak/>
        <w:t>1</w:t>
      </w:r>
      <w:r w:rsidR="002621A3">
        <w:rPr>
          <w:color w:val="231F20"/>
        </w:rPr>
        <w:t>1</w:t>
      </w:r>
      <w:r w:rsidR="002E3F6B">
        <w:rPr>
          <w:color w:val="231F20"/>
        </w:rPr>
        <w:t xml:space="preserve">. </w:t>
      </w:r>
      <w:r w:rsidR="002E3F6B" w:rsidRPr="00F9363F">
        <w:rPr>
          <w:color w:val="231F20"/>
        </w:rPr>
        <w:t>kao operator distribucijskog sustava opskrbljivaču iz</w:t>
      </w:r>
      <w:r w:rsidR="00F9363F">
        <w:rPr>
          <w:color w:val="231F20"/>
        </w:rPr>
        <w:t xml:space="preserve"> članka 51.</w:t>
      </w:r>
      <w:r w:rsidR="002E3F6B" w:rsidRPr="00F9363F">
        <w:rPr>
          <w:color w:val="231F20"/>
        </w:rPr>
        <w:t xml:space="preserve"> stavka 21. ovoga </w:t>
      </w:r>
      <w:r w:rsidR="00F9363F">
        <w:rPr>
          <w:color w:val="231F20"/>
        </w:rPr>
        <w:t>Zakona</w:t>
      </w:r>
      <w:r w:rsidR="002E3F6B" w:rsidRPr="00F9363F">
        <w:rPr>
          <w:color w:val="231F20"/>
        </w:rPr>
        <w:t xml:space="preserve"> svaki kalendarski mjesec </w:t>
      </w:r>
      <w:r w:rsidR="00F9363F">
        <w:rPr>
          <w:color w:val="231F20"/>
        </w:rPr>
        <w:t>ne dostavi</w:t>
      </w:r>
      <w:r w:rsidR="002E3F6B" w:rsidRPr="00F9363F">
        <w:rPr>
          <w:color w:val="231F20"/>
        </w:rPr>
        <w:t xml:space="preserve"> mjerne podatke o potrošnji svih krajnjih kupaca u višestambenoj zgradi u realnom vremenu</w:t>
      </w:r>
      <w:r w:rsidR="002E3F6B" w:rsidRPr="005335C1">
        <w:rPr>
          <w:color w:val="231F20"/>
        </w:rPr>
        <w:t xml:space="preserve"> </w:t>
      </w:r>
      <w:r w:rsidR="00F9363F" w:rsidRPr="00271E54">
        <w:rPr>
          <w:color w:val="231F20"/>
        </w:rPr>
        <w:t>(</w:t>
      </w:r>
      <w:r w:rsidR="002621A3">
        <w:t>članak 51. stavak 28</w:t>
      </w:r>
      <w:r w:rsidR="00F9363F" w:rsidRPr="00271E54">
        <w:t>.)</w:t>
      </w:r>
    </w:p>
    <w:p w14:paraId="31B912E1" w14:textId="77777777" w:rsidR="00A06D8E" w:rsidRPr="00A06D8E" w:rsidRDefault="006B4FB3"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A06D8E" w:rsidRPr="00A06D8E">
        <w:rPr>
          <w:rFonts w:ascii="Times New Roman" w:eastAsia="Times New Roman" w:hAnsi="Times New Roman" w:cs="Times New Roman"/>
          <w:sz w:val="24"/>
          <w:szCs w:val="24"/>
          <w:lang w:eastAsia="hr-HR"/>
        </w:rPr>
        <w:t>. ne upiše u Registar OIEKPP-a u roku određenom sukladno članku 64. stavku 8. ovoga Zakona dokumente vezane za podatke i informacije iz članka 33. stavka 2. ovoga Zakona, koji nisu do stupanja na snagu ovoga Zakona upisani u Registar OIEKPP-a.</w:t>
      </w:r>
    </w:p>
    <w:p w14:paraId="24160DCB"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(2) Novčanom kaznom u iznosu od </w:t>
      </w:r>
      <w:r w:rsidR="006B4FB3" w:rsidRPr="006B4FB3">
        <w:rPr>
          <w:rFonts w:ascii="Times New Roman" w:eastAsia="Times New Roman" w:hAnsi="Times New Roman" w:cs="Times New Roman"/>
          <w:sz w:val="24"/>
          <w:szCs w:val="24"/>
          <w:lang w:eastAsia="hr-HR"/>
        </w:rPr>
        <w:t>39,8</w:t>
      </w:r>
      <w:r w:rsidR="006B4FB3">
        <w:rPr>
          <w:rFonts w:ascii="Times New Roman" w:eastAsia="Times New Roman" w:hAnsi="Times New Roman" w:cs="Times New Roman"/>
          <w:sz w:val="24"/>
          <w:szCs w:val="24"/>
          <w:lang w:eastAsia="hr-HR"/>
        </w:rPr>
        <w:t>2 eura</w:t>
      </w:r>
      <w:r w:rsidRPr="00A06D8E">
        <w:rPr>
          <w:rFonts w:ascii="Times New Roman" w:eastAsia="Times New Roman" w:hAnsi="Times New Roman" w:cs="Times New Roman"/>
          <w:sz w:val="24"/>
          <w:szCs w:val="24"/>
          <w:lang w:eastAsia="hr-HR"/>
        </w:rPr>
        <w:t xml:space="preserve"> do </w:t>
      </w:r>
      <w:r w:rsidR="006B4FB3" w:rsidRPr="006B4FB3">
        <w:rPr>
          <w:rFonts w:ascii="Times New Roman" w:eastAsia="Times New Roman" w:hAnsi="Times New Roman" w:cs="Times New Roman"/>
          <w:sz w:val="24"/>
          <w:szCs w:val="24"/>
          <w:lang w:eastAsia="hr-HR"/>
        </w:rPr>
        <w:t>6.636,14</w:t>
      </w:r>
      <w:r w:rsidRPr="00A06D8E">
        <w:rPr>
          <w:rFonts w:ascii="Times New Roman" w:eastAsia="Times New Roman" w:hAnsi="Times New Roman" w:cs="Times New Roman"/>
          <w:sz w:val="24"/>
          <w:szCs w:val="24"/>
          <w:lang w:eastAsia="hr-HR"/>
        </w:rPr>
        <w:t xml:space="preserve"> </w:t>
      </w:r>
      <w:r w:rsidR="006B4FB3">
        <w:rPr>
          <w:rFonts w:ascii="Times New Roman" w:eastAsia="Times New Roman" w:hAnsi="Times New Roman" w:cs="Times New Roman"/>
          <w:sz w:val="24"/>
          <w:szCs w:val="24"/>
          <w:lang w:eastAsia="hr-HR"/>
        </w:rPr>
        <w:t>eura</w:t>
      </w:r>
      <w:r w:rsidRPr="00A06D8E">
        <w:rPr>
          <w:rFonts w:ascii="Times New Roman" w:eastAsia="Times New Roman" w:hAnsi="Times New Roman" w:cs="Times New Roman"/>
          <w:sz w:val="24"/>
          <w:szCs w:val="24"/>
          <w:lang w:eastAsia="hr-HR"/>
        </w:rPr>
        <w:t xml:space="preserve"> kaznit će se za prekršaje iz stavka 1. ovoga članka i odgovorna osoba operatora prijenosnog sustava odnosno operatora distribucijskog sustava koji je pravna osoba.</w:t>
      </w:r>
      <w:r>
        <w:rPr>
          <w:rFonts w:ascii="Times New Roman" w:eastAsia="Times New Roman" w:hAnsi="Times New Roman" w:cs="Times New Roman"/>
          <w:sz w:val="24"/>
          <w:szCs w:val="24"/>
          <w:lang w:eastAsia="hr-HR"/>
        </w:rPr>
        <w:t>“</w:t>
      </w:r>
    </w:p>
    <w:p w14:paraId="7D1BE63B" w14:textId="77777777" w:rsidR="00C44007" w:rsidRDefault="00C44007" w:rsidP="00F9363F">
      <w:pPr>
        <w:spacing w:after="0" w:line="240" w:lineRule="auto"/>
        <w:rPr>
          <w:rFonts w:ascii="Times New Roman" w:eastAsia="Calibri" w:hAnsi="Times New Roman" w:cs="Times New Roman"/>
          <w:b/>
          <w:sz w:val="24"/>
          <w:szCs w:val="24"/>
        </w:rPr>
      </w:pPr>
    </w:p>
    <w:p w14:paraId="325C5C32" w14:textId="77777777" w:rsidR="00C44007" w:rsidRDefault="00C44007" w:rsidP="009C1E25">
      <w:pPr>
        <w:spacing w:after="0" w:line="240" w:lineRule="auto"/>
        <w:jc w:val="center"/>
        <w:rPr>
          <w:rFonts w:ascii="Times New Roman" w:eastAsia="Calibri" w:hAnsi="Times New Roman" w:cs="Times New Roman"/>
          <w:b/>
          <w:sz w:val="24"/>
          <w:szCs w:val="24"/>
        </w:rPr>
      </w:pPr>
    </w:p>
    <w:p w14:paraId="1C49C042" w14:textId="77777777" w:rsidR="00B653C4" w:rsidRPr="00236F36" w:rsidRDefault="00B653C4" w:rsidP="009C1E25">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PRIJELAZNE I ZAVRŠNE ODREDBE</w:t>
      </w:r>
    </w:p>
    <w:p w14:paraId="54617280" w14:textId="77777777" w:rsidR="00FF090E" w:rsidRPr="00236F36" w:rsidRDefault="00FF090E" w:rsidP="009C1E25">
      <w:pPr>
        <w:spacing w:after="0" w:line="240" w:lineRule="auto"/>
        <w:jc w:val="center"/>
        <w:rPr>
          <w:rFonts w:ascii="Times New Roman" w:eastAsia="Calibri" w:hAnsi="Times New Roman" w:cs="Times New Roman"/>
          <w:b/>
          <w:sz w:val="24"/>
          <w:szCs w:val="24"/>
        </w:rPr>
      </w:pPr>
    </w:p>
    <w:p w14:paraId="39728020" w14:textId="77777777" w:rsidR="00FF090E" w:rsidRPr="00236F36" w:rsidRDefault="00FF090E" w:rsidP="009C1E25">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Č</w:t>
      </w:r>
      <w:r w:rsidR="008F29DE" w:rsidRPr="00236F36">
        <w:rPr>
          <w:rFonts w:ascii="Times New Roman" w:eastAsia="Calibri" w:hAnsi="Times New Roman" w:cs="Times New Roman"/>
          <w:b/>
          <w:sz w:val="24"/>
          <w:szCs w:val="24"/>
        </w:rPr>
        <w:t xml:space="preserve">lanak </w:t>
      </w:r>
      <w:r w:rsidR="00A06D8E">
        <w:rPr>
          <w:rFonts w:ascii="Times New Roman" w:eastAsia="Calibri" w:hAnsi="Times New Roman" w:cs="Times New Roman"/>
          <w:b/>
          <w:sz w:val="24"/>
          <w:szCs w:val="24"/>
        </w:rPr>
        <w:t>7</w:t>
      </w:r>
      <w:r w:rsidRPr="00236F36">
        <w:rPr>
          <w:rFonts w:ascii="Times New Roman" w:eastAsia="Calibri" w:hAnsi="Times New Roman" w:cs="Times New Roman"/>
          <w:b/>
          <w:sz w:val="24"/>
          <w:szCs w:val="24"/>
        </w:rPr>
        <w:t xml:space="preserve">. </w:t>
      </w:r>
    </w:p>
    <w:p w14:paraId="78AA2D7A" w14:textId="77777777" w:rsidR="00FF090E" w:rsidRPr="00236F36" w:rsidRDefault="00FF090E" w:rsidP="009C1E25">
      <w:pPr>
        <w:spacing w:after="0" w:line="240" w:lineRule="auto"/>
        <w:jc w:val="center"/>
        <w:rPr>
          <w:rFonts w:ascii="Times New Roman" w:eastAsia="Calibri" w:hAnsi="Times New Roman" w:cs="Times New Roman"/>
          <w:b/>
          <w:sz w:val="24"/>
          <w:szCs w:val="24"/>
        </w:rPr>
      </w:pPr>
    </w:p>
    <w:p w14:paraId="339FAA11" w14:textId="77777777" w:rsidR="00250403" w:rsidRPr="00236F36" w:rsidRDefault="0068279D" w:rsidP="00250403">
      <w:pPr>
        <w:spacing w:after="0" w:line="240" w:lineRule="auto"/>
        <w:jc w:val="both"/>
        <w:rPr>
          <w:rFonts w:ascii="Times New Roman" w:eastAsia="Calibri" w:hAnsi="Times New Roman" w:cs="Times New Roman"/>
          <w:sz w:val="24"/>
          <w:szCs w:val="24"/>
        </w:rPr>
      </w:pPr>
      <w:r w:rsidRPr="00236F36">
        <w:rPr>
          <w:rFonts w:ascii="Times New Roman" w:eastAsia="Calibri" w:hAnsi="Times New Roman" w:cs="Times New Roman"/>
          <w:b/>
          <w:sz w:val="24"/>
          <w:szCs w:val="24"/>
        </w:rPr>
        <w:tab/>
      </w:r>
    </w:p>
    <w:p w14:paraId="0F4C14B0" w14:textId="77777777" w:rsidR="00250403" w:rsidRPr="002621A3" w:rsidRDefault="00250403" w:rsidP="00250403">
      <w:pPr>
        <w:spacing w:after="0" w:line="240" w:lineRule="auto"/>
        <w:jc w:val="both"/>
        <w:rPr>
          <w:rFonts w:ascii="Times New Roman" w:eastAsia="Calibri" w:hAnsi="Times New Roman" w:cs="Times New Roman"/>
          <w:sz w:val="24"/>
          <w:szCs w:val="24"/>
        </w:rPr>
      </w:pPr>
      <w:r w:rsidRPr="002621A3">
        <w:rPr>
          <w:rFonts w:ascii="Times New Roman" w:eastAsia="Calibri" w:hAnsi="Times New Roman" w:cs="Times New Roman"/>
          <w:sz w:val="24"/>
          <w:szCs w:val="24"/>
        </w:rPr>
        <w:t xml:space="preserve">Operator distribucijskog sustava dužan je do 1. siječnja 2024. osigurati mjerenje proizvodnje na proizvodnom postrojenju za samoopskrbu i/ili vlastitu potrošnju koje ima mogućnost mjeriti u realnom vremenu </w:t>
      </w:r>
      <w:r w:rsidR="00C04D2A" w:rsidRPr="002621A3">
        <w:rPr>
          <w:rFonts w:ascii="Times New Roman" w:eastAsia="Calibri" w:hAnsi="Times New Roman" w:cs="Times New Roman"/>
          <w:sz w:val="24"/>
          <w:szCs w:val="24"/>
        </w:rPr>
        <w:t xml:space="preserve">potrošnju </w:t>
      </w:r>
      <w:r w:rsidR="00C44007" w:rsidRPr="002621A3">
        <w:rPr>
          <w:rFonts w:ascii="Times New Roman" w:hAnsi="Times New Roman" w:cs="Times New Roman"/>
          <w:color w:val="231F20"/>
          <w:sz w:val="24"/>
          <w:szCs w:val="24"/>
        </w:rPr>
        <w:t>krajnjih kupaca s vlastitom proizvodnjom električne energije ili korisnika postrojenja za samoopskrbu</w:t>
      </w:r>
      <w:r w:rsidR="00C44007" w:rsidRPr="002621A3">
        <w:rPr>
          <w:rFonts w:ascii="Times New Roman" w:eastAsia="Calibri" w:hAnsi="Times New Roman" w:cs="Times New Roman"/>
          <w:sz w:val="24"/>
          <w:szCs w:val="24"/>
        </w:rPr>
        <w:t xml:space="preserve"> </w:t>
      </w:r>
      <w:r w:rsidRPr="002621A3">
        <w:rPr>
          <w:rFonts w:ascii="Times New Roman" w:eastAsia="Calibri" w:hAnsi="Times New Roman" w:cs="Times New Roman"/>
          <w:sz w:val="24"/>
          <w:szCs w:val="24"/>
        </w:rPr>
        <w:t xml:space="preserve">iz članka 51. </w:t>
      </w:r>
      <w:r w:rsidR="00C44007" w:rsidRPr="002621A3">
        <w:rPr>
          <w:rFonts w:ascii="Times New Roman" w:eastAsia="Calibri" w:hAnsi="Times New Roman" w:cs="Times New Roman"/>
          <w:sz w:val="24"/>
          <w:szCs w:val="24"/>
        </w:rPr>
        <w:t xml:space="preserve">stavka 1. </w:t>
      </w:r>
      <w:r w:rsidRPr="002621A3">
        <w:rPr>
          <w:rFonts w:ascii="Times New Roman" w:eastAsia="Calibri" w:hAnsi="Times New Roman" w:cs="Times New Roman"/>
          <w:sz w:val="24"/>
          <w:szCs w:val="24"/>
        </w:rPr>
        <w:t>koji je izmijenjen člankom 3. ovoga Zakona ako takvo mjerenje do stupanja na snagu ovoga Zakona nije ugrađeno na proizvodnom postrojenju za samoopskrbu i/ili vlastitu potrošnju.</w:t>
      </w:r>
    </w:p>
    <w:p w14:paraId="74C2547D" w14:textId="77777777" w:rsidR="00F9363F" w:rsidRDefault="00F9363F" w:rsidP="00250403">
      <w:pPr>
        <w:spacing w:after="0" w:line="240" w:lineRule="auto"/>
        <w:jc w:val="center"/>
        <w:rPr>
          <w:rFonts w:ascii="Times New Roman" w:eastAsia="Calibri" w:hAnsi="Times New Roman" w:cs="Times New Roman"/>
          <w:b/>
          <w:sz w:val="24"/>
          <w:szCs w:val="24"/>
        </w:rPr>
      </w:pPr>
    </w:p>
    <w:p w14:paraId="5E303439" w14:textId="77777777" w:rsidR="00F9363F" w:rsidRDefault="00F9363F" w:rsidP="00250403">
      <w:pPr>
        <w:spacing w:after="0" w:line="240" w:lineRule="auto"/>
        <w:jc w:val="center"/>
        <w:rPr>
          <w:rFonts w:ascii="Times New Roman" w:eastAsia="Calibri" w:hAnsi="Times New Roman" w:cs="Times New Roman"/>
          <w:b/>
          <w:sz w:val="24"/>
          <w:szCs w:val="24"/>
        </w:rPr>
      </w:pPr>
    </w:p>
    <w:p w14:paraId="7A504F70" w14:textId="77777777" w:rsidR="00250403" w:rsidRPr="00236F36" w:rsidRDefault="00250403" w:rsidP="00250403">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 xml:space="preserve">Članak </w:t>
      </w:r>
      <w:r w:rsidR="00A06D8E">
        <w:rPr>
          <w:rFonts w:ascii="Times New Roman" w:eastAsia="Calibri" w:hAnsi="Times New Roman" w:cs="Times New Roman"/>
          <w:b/>
          <w:sz w:val="24"/>
          <w:szCs w:val="24"/>
        </w:rPr>
        <w:t>8</w:t>
      </w:r>
      <w:r w:rsidRPr="00236F36">
        <w:rPr>
          <w:rFonts w:ascii="Times New Roman" w:eastAsia="Calibri" w:hAnsi="Times New Roman" w:cs="Times New Roman"/>
          <w:b/>
          <w:sz w:val="24"/>
          <w:szCs w:val="24"/>
        </w:rPr>
        <w:t>.</w:t>
      </w:r>
    </w:p>
    <w:p w14:paraId="760468A1" w14:textId="77777777" w:rsidR="00250403" w:rsidRPr="00236F36" w:rsidRDefault="00250403" w:rsidP="00250403">
      <w:pPr>
        <w:spacing w:after="0" w:line="240" w:lineRule="auto"/>
        <w:jc w:val="center"/>
        <w:rPr>
          <w:rFonts w:ascii="Times New Roman" w:eastAsia="Calibri" w:hAnsi="Times New Roman" w:cs="Times New Roman"/>
          <w:b/>
          <w:sz w:val="24"/>
          <w:szCs w:val="24"/>
        </w:rPr>
      </w:pPr>
    </w:p>
    <w:p w14:paraId="222EECE4" w14:textId="10F224DB" w:rsidR="00250403" w:rsidRDefault="00250403" w:rsidP="00250403">
      <w:pPr>
        <w:spacing w:after="0" w:line="240" w:lineRule="auto"/>
        <w:ind w:firstLine="708"/>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w:t>
      </w:r>
      <w:r w:rsidR="00C04D2A">
        <w:rPr>
          <w:rFonts w:ascii="Times New Roman" w:eastAsia="Calibri" w:hAnsi="Times New Roman" w:cs="Times New Roman"/>
          <w:sz w:val="24"/>
          <w:szCs w:val="24"/>
        </w:rPr>
        <w:t>1</w:t>
      </w:r>
      <w:r w:rsidRPr="00236F36">
        <w:rPr>
          <w:rFonts w:ascii="Times New Roman" w:eastAsia="Calibri" w:hAnsi="Times New Roman" w:cs="Times New Roman"/>
          <w:sz w:val="24"/>
          <w:szCs w:val="24"/>
        </w:rPr>
        <w:t>)</w:t>
      </w:r>
      <w:r>
        <w:rPr>
          <w:rFonts w:ascii="Times New Roman" w:eastAsia="Calibri" w:hAnsi="Times New Roman" w:cs="Times New Roman"/>
          <w:sz w:val="24"/>
          <w:szCs w:val="24"/>
        </w:rPr>
        <w:t xml:space="preserve"> Sustav</w:t>
      </w:r>
      <w:r w:rsidR="00F5246C" w:rsidRPr="00F5246C">
        <w:rPr>
          <w:i/>
          <w:iCs/>
          <w:color w:val="231F20"/>
          <w:sz w:val="26"/>
          <w:szCs w:val="26"/>
          <w:shd w:val="clear" w:color="auto" w:fill="FFFFFF"/>
        </w:rPr>
        <w:t xml:space="preserve"> </w:t>
      </w:r>
      <w:r w:rsidR="00F5246C" w:rsidRPr="00F5246C">
        <w:rPr>
          <w:rFonts w:ascii="Times New Roman" w:hAnsi="Times New Roman" w:cs="Times New Roman"/>
          <w:iCs/>
          <w:color w:val="231F20"/>
          <w:sz w:val="24"/>
          <w:szCs w:val="24"/>
          <w:shd w:val="clear" w:color="auto" w:fill="FFFFFF"/>
        </w:rPr>
        <w:t>vlastite</w:t>
      </w:r>
      <w:r w:rsidR="00F5246C" w:rsidRPr="00D00BFE">
        <w:rPr>
          <w:rFonts w:ascii="Times New Roman" w:hAnsi="Times New Roman" w:cs="Times New Roman"/>
          <w:iCs/>
          <w:color w:val="231F20"/>
          <w:sz w:val="24"/>
          <w:szCs w:val="24"/>
          <w:shd w:val="clear" w:color="auto" w:fill="FFFFFF"/>
        </w:rPr>
        <w:t xml:space="preserve"> potrošnj</w:t>
      </w:r>
      <w:r w:rsidR="00F5246C">
        <w:rPr>
          <w:rFonts w:ascii="Times New Roman" w:hAnsi="Times New Roman" w:cs="Times New Roman"/>
          <w:iCs/>
          <w:color w:val="231F20"/>
          <w:sz w:val="24"/>
          <w:szCs w:val="24"/>
          <w:shd w:val="clear" w:color="auto" w:fill="FFFFFF"/>
        </w:rPr>
        <w:t>e</w:t>
      </w:r>
      <w:r w:rsidR="00F5246C" w:rsidRPr="00D00BFE">
        <w:rPr>
          <w:rFonts w:ascii="Times New Roman" w:hAnsi="Times New Roman" w:cs="Times New Roman"/>
          <w:iCs/>
          <w:color w:val="231F20"/>
          <w:sz w:val="24"/>
          <w:szCs w:val="24"/>
          <w:shd w:val="clear" w:color="auto" w:fill="FFFFFF"/>
        </w:rPr>
        <w:t xml:space="preserve"> proizvodnog postrojenja i samoopskrb</w:t>
      </w:r>
      <w:r w:rsidR="00F5246C">
        <w:rPr>
          <w:rFonts w:ascii="Times New Roman" w:hAnsi="Times New Roman" w:cs="Times New Roman"/>
          <w:iCs/>
          <w:color w:val="231F20"/>
          <w:sz w:val="24"/>
          <w:szCs w:val="24"/>
          <w:shd w:val="clear" w:color="auto" w:fill="FFFFFF"/>
        </w:rPr>
        <w:t>e</w:t>
      </w:r>
      <w:r w:rsidR="00F5246C" w:rsidRPr="00D00BFE">
        <w:rPr>
          <w:rFonts w:ascii="Times New Roman" w:hAnsi="Times New Roman" w:cs="Times New Roman"/>
          <w:iCs/>
          <w:color w:val="231F20"/>
          <w:sz w:val="24"/>
          <w:szCs w:val="24"/>
          <w:shd w:val="clear" w:color="auto" w:fill="FFFFFF"/>
        </w:rPr>
        <w:t xml:space="preserve"> električnom energijom</w:t>
      </w:r>
      <w:r w:rsidRPr="00F5246C">
        <w:rPr>
          <w:rFonts w:ascii="Times New Roman" w:eastAsia="Calibri" w:hAnsi="Times New Roman" w:cs="Times New Roman"/>
          <w:sz w:val="24"/>
          <w:szCs w:val="24"/>
        </w:rPr>
        <w:t xml:space="preserve"> određen odredbama članka 51.</w:t>
      </w:r>
      <w:r w:rsidR="007C7537">
        <w:rPr>
          <w:rFonts w:ascii="Times New Roman" w:eastAsia="Calibri" w:hAnsi="Times New Roman" w:cs="Times New Roman"/>
          <w:sz w:val="24"/>
          <w:szCs w:val="24"/>
        </w:rPr>
        <w:t xml:space="preserve"> </w:t>
      </w:r>
      <w:r w:rsidR="007C7537" w:rsidRPr="00A17590">
        <w:rPr>
          <w:rFonts w:ascii="Times New Roman" w:eastAsia="Times New Roman" w:hAnsi="Times New Roman" w:cs="Times New Roman"/>
          <w:sz w:val="24"/>
          <w:szCs w:val="24"/>
        </w:rPr>
        <w:t>koji</w:t>
      </w:r>
      <w:r w:rsidR="007C7537">
        <w:rPr>
          <w:rFonts w:ascii="Times New Roman" w:eastAsia="Times New Roman" w:hAnsi="Times New Roman" w:cs="Times New Roman"/>
          <w:sz w:val="24"/>
          <w:szCs w:val="24"/>
        </w:rPr>
        <w:t xml:space="preserve"> </w:t>
      </w:r>
      <w:r w:rsidR="007C7537" w:rsidRPr="00A17590">
        <w:rPr>
          <w:rFonts w:ascii="Times New Roman" w:eastAsia="Times New Roman" w:hAnsi="Times New Roman" w:cs="Times New Roman"/>
          <w:sz w:val="24"/>
          <w:szCs w:val="24"/>
        </w:rPr>
        <w:t xml:space="preserve">je izmijenjen </w:t>
      </w:r>
      <w:r w:rsidR="007C7537">
        <w:rPr>
          <w:rFonts w:ascii="Times New Roman" w:eastAsia="Times New Roman" w:hAnsi="Times New Roman" w:cs="Times New Roman"/>
          <w:sz w:val="24"/>
          <w:szCs w:val="24"/>
        </w:rPr>
        <w:t>č</w:t>
      </w:r>
      <w:r w:rsidR="007C7537" w:rsidRPr="00A17590">
        <w:rPr>
          <w:rFonts w:ascii="Times New Roman" w:eastAsia="Times New Roman" w:hAnsi="Times New Roman" w:cs="Times New Roman"/>
          <w:sz w:val="24"/>
          <w:szCs w:val="24"/>
        </w:rPr>
        <w:t>lankom 3.</w:t>
      </w:r>
      <w:r w:rsidRPr="00F5246C">
        <w:rPr>
          <w:rFonts w:ascii="Times New Roman" w:eastAsia="Calibri" w:hAnsi="Times New Roman" w:cs="Times New Roman"/>
          <w:sz w:val="24"/>
          <w:szCs w:val="24"/>
        </w:rPr>
        <w:t xml:space="preserve"> ovoga Zakona počinje s primjenom 1. siječnja 2024. i primjenjuje se do 31</w:t>
      </w:r>
      <w:r>
        <w:rPr>
          <w:rFonts w:ascii="Times New Roman" w:eastAsia="Calibri" w:hAnsi="Times New Roman" w:cs="Times New Roman"/>
          <w:sz w:val="24"/>
          <w:szCs w:val="24"/>
        </w:rPr>
        <w:t xml:space="preserve">. prosinca 2025., a Ministarstvo će novi sustav vlastite </w:t>
      </w:r>
      <w:r w:rsidR="00F5246C">
        <w:rPr>
          <w:rFonts w:ascii="Times New Roman" w:eastAsia="Calibri" w:hAnsi="Times New Roman" w:cs="Times New Roman"/>
          <w:sz w:val="24"/>
          <w:szCs w:val="24"/>
        </w:rPr>
        <w:t xml:space="preserve">potrošnje </w:t>
      </w:r>
      <w:r w:rsidR="00F5246C" w:rsidRPr="00A40962">
        <w:rPr>
          <w:rFonts w:ascii="Times New Roman" w:hAnsi="Times New Roman" w:cs="Times New Roman"/>
          <w:iCs/>
          <w:color w:val="231F20"/>
          <w:sz w:val="24"/>
          <w:szCs w:val="24"/>
          <w:shd w:val="clear" w:color="auto" w:fill="FFFFFF"/>
        </w:rPr>
        <w:t>proizvodnog postrojenja</w:t>
      </w:r>
      <w:r w:rsidR="00F5246C">
        <w:rPr>
          <w:rFonts w:ascii="Times New Roman" w:eastAsia="Calibri" w:hAnsi="Times New Roman" w:cs="Times New Roman"/>
          <w:sz w:val="24"/>
          <w:szCs w:val="24"/>
        </w:rPr>
        <w:t xml:space="preserve"> </w:t>
      </w:r>
      <w:r>
        <w:rPr>
          <w:rFonts w:ascii="Times New Roman" w:eastAsia="Calibri" w:hAnsi="Times New Roman" w:cs="Times New Roman"/>
          <w:sz w:val="24"/>
          <w:szCs w:val="24"/>
        </w:rPr>
        <w:t>i samoopskrbe</w:t>
      </w:r>
      <w:r w:rsidRPr="00250403">
        <w:rPr>
          <w:rFonts w:ascii="Times New Roman" w:eastAsia="Calibri" w:hAnsi="Times New Roman" w:cs="Times New Roman"/>
          <w:sz w:val="24"/>
          <w:szCs w:val="24"/>
        </w:rPr>
        <w:t xml:space="preserve"> </w:t>
      </w:r>
      <w:r>
        <w:rPr>
          <w:rFonts w:ascii="Times New Roman" w:eastAsia="Calibri" w:hAnsi="Times New Roman" w:cs="Times New Roman"/>
          <w:sz w:val="24"/>
          <w:szCs w:val="24"/>
        </w:rPr>
        <w:t>izraditi do 3</w:t>
      </w:r>
      <w:r w:rsidR="00D85CD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D85CD1">
        <w:rPr>
          <w:rFonts w:ascii="Times New Roman" w:eastAsia="Calibri" w:hAnsi="Times New Roman" w:cs="Times New Roman"/>
          <w:sz w:val="24"/>
          <w:szCs w:val="24"/>
        </w:rPr>
        <w:t xml:space="preserve">ožujka </w:t>
      </w:r>
      <w:r>
        <w:rPr>
          <w:rFonts w:ascii="Times New Roman" w:eastAsia="Calibri" w:hAnsi="Times New Roman" w:cs="Times New Roman"/>
          <w:sz w:val="24"/>
          <w:szCs w:val="24"/>
        </w:rPr>
        <w:t>2025.</w:t>
      </w:r>
      <w:r w:rsidR="00C44007">
        <w:rPr>
          <w:rFonts w:ascii="Times New Roman" w:eastAsia="Calibri" w:hAnsi="Times New Roman" w:cs="Times New Roman"/>
          <w:sz w:val="24"/>
          <w:szCs w:val="24"/>
        </w:rPr>
        <w:t xml:space="preserve"> i početi s njegovom primjenom od 1. siječnja 2026.</w:t>
      </w:r>
    </w:p>
    <w:p w14:paraId="7D4298CD" w14:textId="77777777" w:rsidR="00250403" w:rsidRDefault="00250403" w:rsidP="00250403">
      <w:pPr>
        <w:spacing w:after="0" w:line="240" w:lineRule="auto"/>
        <w:ind w:firstLine="708"/>
        <w:jc w:val="both"/>
        <w:rPr>
          <w:rFonts w:ascii="Times New Roman" w:eastAsia="Calibri" w:hAnsi="Times New Roman" w:cs="Times New Roman"/>
          <w:sz w:val="24"/>
          <w:szCs w:val="24"/>
        </w:rPr>
      </w:pPr>
    </w:p>
    <w:p w14:paraId="7EECF697" w14:textId="77777777" w:rsidR="00250403" w:rsidRPr="0073186D" w:rsidRDefault="00250403" w:rsidP="00250403">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04D2A">
        <w:rPr>
          <w:rFonts w:ascii="Times New Roman" w:eastAsia="Calibri" w:hAnsi="Times New Roman" w:cs="Times New Roman"/>
          <w:sz w:val="24"/>
          <w:szCs w:val="24"/>
        </w:rPr>
        <w:t>2</w:t>
      </w:r>
      <w:r w:rsidRPr="00726965">
        <w:rPr>
          <w:rFonts w:ascii="Times New Roman" w:eastAsia="Calibri" w:hAnsi="Times New Roman" w:cs="Times New Roman"/>
          <w:sz w:val="24"/>
          <w:szCs w:val="24"/>
        </w:rPr>
        <w:t xml:space="preserve">) Krajnji kupci s vlastitom proizvodnjom koji su </w:t>
      </w:r>
      <w:r w:rsidR="00C22521" w:rsidRPr="00726965">
        <w:rPr>
          <w:rFonts w:ascii="Times New Roman" w:eastAsia="Calibri" w:hAnsi="Times New Roman" w:cs="Times New Roman"/>
          <w:sz w:val="24"/>
          <w:szCs w:val="24"/>
        </w:rPr>
        <w:t xml:space="preserve">to postali </w:t>
      </w:r>
      <w:r w:rsidR="005335C1" w:rsidRPr="003D6006">
        <w:rPr>
          <w:rFonts w:ascii="Times New Roman" w:eastAsia="Calibri" w:hAnsi="Times New Roman" w:cs="Times New Roman"/>
          <w:sz w:val="24"/>
          <w:szCs w:val="24"/>
        </w:rPr>
        <w:t>sukladno</w:t>
      </w:r>
      <w:r w:rsidRPr="003D6006">
        <w:rPr>
          <w:rFonts w:ascii="Times New Roman" w:eastAsia="Calibri" w:hAnsi="Times New Roman" w:cs="Times New Roman"/>
          <w:sz w:val="24"/>
          <w:szCs w:val="24"/>
        </w:rPr>
        <w:t xml:space="preserve"> člank</w:t>
      </w:r>
      <w:r w:rsidR="005335C1" w:rsidRPr="003D6006">
        <w:rPr>
          <w:rFonts w:ascii="Times New Roman" w:eastAsia="Calibri" w:hAnsi="Times New Roman" w:cs="Times New Roman"/>
          <w:sz w:val="24"/>
          <w:szCs w:val="24"/>
        </w:rPr>
        <w:t>u</w:t>
      </w:r>
      <w:r w:rsidRPr="003D6006">
        <w:rPr>
          <w:rFonts w:ascii="Times New Roman" w:eastAsia="Calibri" w:hAnsi="Times New Roman" w:cs="Times New Roman"/>
          <w:sz w:val="24"/>
          <w:szCs w:val="24"/>
        </w:rPr>
        <w:t xml:space="preserve"> 51.</w:t>
      </w:r>
      <w:r w:rsidR="005335C1" w:rsidRPr="003D6006">
        <w:rPr>
          <w:rFonts w:ascii="Times New Roman" w:eastAsia="Calibri" w:hAnsi="Times New Roman" w:cs="Times New Roman"/>
          <w:sz w:val="24"/>
          <w:szCs w:val="24"/>
        </w:rPr>
        <w:t xml:space="preserve"> stavku</w:t>
      </w:r>
      <w:r w:rsidRPr="003D6006">
        <w:rPr>
          <w:rFonts w:ascii="Times New Roman" w:eastAsia="Calibri" w:hAnsi="Times New Roman" w:cs="Times New Roman"/>
          <w:sz w:val="24"/>
          <w:szCs w:val="24"/>
        </w:rPr>
        <w:t xml:space="preserve"> 1</w:t>
      </w:r>
      <w:r w:rsidRPr="00530310">
        <w:rPr>
          <w:rFonts w:ascii="Times New Roman" w:eastAsia="Calibri" w:hAnsi="Times New Roman" w:cs="Times New Roman"/>
          <w:sz w:val="24"/>
          <w:szCs w:val="24"/>
        </w:rPr>
        <w:t xml:space="preserve">. </w:t>
      </w:r>
      <w:r w:rsidRPr="0073186D">
        <w:rPr>
          <w:rFonts w:ascii="Times New Roman" w:eastAsia="Times New Roman" w:hAnsi="Times New Roman" w:cs="Times New Roman"/>
          <w:sz w:val="24"/>
          <w:szCs w:val="24"/>
          <w:lang w:eastAsia="hr-HR"/>
        </w:rPr>
        <w:t>Zakona o obnovljivim izvorima energije i visokoučinkovitoj kogeneraciji („Narodne novine“, broj 138/21.)</w:t>
      </w:r>
      <w:r w:rsidR="00C22521" w:rsidRPr="0073186D">
        <w:rPr>
          <w:rFonts w:ascii="Times New Roman" w:eastAsia="Times New Roman" w:hAnsi="Times New Roman" w:cs="Times New Roman"/>
          <w:sz w:val="24"/>
          <w:szCs w:val="24"/>
          <w:lang w:eastAsia="hr-HR"/>
        </w:rPr>
        <w:t>,</w:t>
      </w:r>
      <w:r w:rsidRPr="00DE7B7F">
        <w:rPr>
          <w:rFonts w:ascii="Times New Roman" w:eastAsia="Times New Roman" w:hAnsi="Times New Roman" w:cs="Times New Roman"/>
          <w:sz w:val="24"/>
          <w:szCs w:val="24"/>
          <w:lang w:eastAsia="hr-HR"/>
        </w:rPr>
        <w:t xml:space="preserve"> danom stupanja na snagu ovoga Z</w:t>
      </w:r>
      <w:r w:rsidR="005335C1" w:rsidRPr="00DE7B7F">
        <w:rPr>
          <w:rFonts w:ascii="Times New Roman" w:eastAsia="Times New Roman" w:hAnsi="Times New Roman" w:cs="Times New Roman"/>
          <w:sz w:val="24"/>
          <w:szCs w:val="24"/>
          <w:lang w:eastAsia="hr-HR"/>
        </w:rPr>
        <w:t xml:space="preserve">akona </w:t>
      </w:r>
      <w:r w:rsidR="00726965" w:rsidRPr="00DE7B7F">
        <w:rPr>
          <w:rFonts w:ascii="Times New Roman" w:eastAsia="Times New Roman" w:hAnsi="Times New Roman" w:cs="Times New Roman"/>
          <w:sz w:val="24"/>
          <w:szCs w:val="24"/>
          <w:lang w:eastAsia="hr-HR"/>
        </w:rPr>
        <w:t xml:space="preserve"> ti </w:t>
      </w:r>
      <w:r w:rsidR="00726965" w:rsidRPr="00DE7B7F">
        <w:rPr>
          <w:rFonts w:ascii="Times New Roman" w:eastAsia="Calibri" w:hAnsi="Times New Roman" w:cs="Times New Roman"/>
          <w:sz w:val="24"/>
          <w:szCs w:val="24"/>
        </w:rPr>
        <w:t xml:space="preserve">krajnji kupci s vlastitom proizvodnjom </w:t>
      </w:r>
      <w:r w:rsidR="00726965" w:rsidRPr="00DE7B7F">
        <w:rPr>
          <w:rFonts w:ascii="Times New Roman" w:eastAsia="Times New Roman" w:hAnsi="Times New Roman" w:cs="Times New Roman"/>
          <w:sz w:val="24"/>
          <w:szCs w:val="24"/>
          <w:lang w:eastAsia="hr-HR"/>
        </w:rPr>
        <w:t xml:space="preserve">smatraju se </w:t>
      </w:r>
      <w:r w:rsidR="00726965" w:rsidRPr="00D00BFE">
        <w:rPr>
          <w:rFonts w:ascii="Times New Roman" w:hAnsi="Times New Roman" w:cs="Times New Roman"/>
          <w:color w:val="231F20"/>
          <w:sz w:val="24"/>
          <w:szCs w:val="24"/>
          <w:shd w:val="clear" w:color="auto" w:fill="FFFFFF"/>
        </w:rPr>
        <w:t>korisnicima postrojenja za samoopskrbu</w:t>
      </w:r>
      <w:r w:rsidR="00726965" w:rsidRPr="00726965">
        <w:rPr>
          <w:rFonts w:ascii="Times New Roman" w:eastAsia="Times New Roman" w:hAnsi="Times New Roman" w:cs="Times New Roman"/>
          <w:sz w:val="24"/>
          <w:szCs w:val="24"/>
          <w:lang w:eastAsia="hr-HR"/>
        </w:rPr>
        <w:t xml:space="preserve"> </w:t>
      </w:r>
      <w:r w:rsidR="005335C1" w:rsidRPr="0073186D">
        <w:rPr>
          <w:rFonts w:ascii="Times New Roman" w:eastAsia="Times New Roman" w:hAnsi="Times New Roman" w:cs="Times New Roman"/>
          <w:sz w:val="24"/>
          <w:szCs w:val="24"/>
          <w:lang w:eastAsia="hr-HR"/>
        </w:rPr>
        <w:t>sukladno odredbama ovoga Zakona</w:t>
      </w:r>
      <w:r w:rsidRPr="0073186D">
        <w:rPr>
          <w:rFonts w:ascii="Times New Roman" w:eastAsia="Times New Roman" w:hAnsi="Times New Roman" w:cs="Times New Roman"/>
          <w:sz w:val="24"/>
          <w:szCs w:val="24"/>
          <w:lang w:eastAsia="hr-HR"/>
        </w:rPr>
        <w:t xml:space="preserve">.  </w:t>
      </w:r>
    </w:p>
    <w:p w14:paraId="63BD0473" w14:textId="77777777" w:rsidR="00202079" w:rsidRPr="00236F36" w:rsidRDefault="00202079" w:rsidP="001956C1">
      <w:pPr>
        <w:spacing w:after="0" w:line="240" w:lineRule="auto"/>
        <w:jc w:val="center"/>
        <w:rPr>
          <w:rFonts w:ascii="Times New Roman" w:eastAsia="Calibri" w:hAnsi="Times New Roman" w:cs="Times New Roman"/>
          <w:b/>
          <w:sz w:val="24"/>
          <w:szCs w:val="24"/>
        </w:rPr>
      </w:pPr>
    </w:p>
    <w:p w14:paraId="6560AAE2" w14:textId="77777777" w:rsidR="00202079" w:rsidRPr="00236F36" w:rsidRDefault="008F29DE" w:rsidP="001956C1">
      <w:pPr>
        <w:spacing w:after="0" w:line="240" w:lineRule="auto"/>
        <w:jc w:val="center"/>
        <w:rPr>
          <w:rFonts w:ascii="Times New Roman" w:eastAsia="Calibri" w:hAnsi="Times New Roman" w:cs="Times New Roman"/>
          <w:b/>
          <w:sz w:val="24"/>
          <w:szCs w:val="24"/>
        </w:rPr>
      </w:pPr>
      <w:r w:rsidRPr="00236F36">
        <w:rPr>
          <w:rFonts w:ascii="Times New Roman" w:eastAsia="Calibri" w:hAnsi="Times New Roman" w:cs="Times New Roman"/>
          <w:b/>
          <w:sz w:val="24"/>
          <w:szCs w:val="24"/>
        </w:rPr>
        <w:t xml:space="preserve">Članak </w:t>
      </w:r>
      <w:r w:rsidR="00A06D8E">
        <w:rPr>
          <w:rFonts w:ascii="Times New Roman" w:eastAsia="Calibri" w:hAnsi="Times New Roman" w:cs="Times New Roman"/>
          <w:b/>
          <w:sz w:val="24"/>
          <w:szCs w:val="24"/>
        </w:rPr>
        <w:t>9</w:t>
      </w:r>
      <w:r w:rsidR="00202079" w:rsidRPr="00236F36">
        <w:rPr>
          <w:rFonts w:ascii="Times New Roman" w:eastAsia="Calibri" w:hAnsi="Times New Roman" w:cs="Times New Roman"/>
          <w:b/>
          <w:sz w:val="24"/>
          <w:szCs w:val="24"/>
        </w:rPr>
        <w:t>.</w:t>
      </w:r>
    </w:p>
    <w:p w14:paraId="48888AA6" w14:textId="77777777" w:rsidR="001956C1" w:rsidRPr="00236F36" w:rsidRDefault="001956C1" w:rsidP="001956C1">
      <w:pPr>
        <w:spacing w:after="0" w:line="240" w:lineRule="auto"/>
        <w:jc w:val="both"/>
        <w:rPr>
          <w:rFonts w:ascii="Times New Roman" w:eastAsia="Calibri" w:hAnsi="Times New Roman" w:cs="Times New Roman"/>
          <w:sz w:val="24"/>
          <w:szCs w:val="24"/>
        </w:rPr>
      </w:pPr>
    </w:p>
    <w:p w14:paraId="393BE762" w14:textId="77777777" w:rsidR="001956C1" w:rsidRPr="00236F36" w:rsidRDefault="001956C1" w:rsidP="00B8194B">
      <w:pPr>
        <w:spacing w:after="0" w:line="240" w:lineRule="auto"/>
        <w:ind w:firstLine="708"/>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Ovaj Zakon stupa na snagu osmoga dana od dana objave u „Narodnim novinama“</w:t>
      </w:r>
      <w:r w:rsidR="0060189D" w:rsidRPr="00236F36">
        <w:rPr>
          <w:rFonts w:ascii="Times New Roman" w:eastAsia="Calibri" w:hAnsi="Times New Roman" w:cs="Times New Roman"/>
          <w:sz w:val="24"/>
          <w:szCs w:val="24"/>
        </w:rPr>
        <w:t xml:space="preserve">, osim </w:t>
      </w:r>
      <w:r w:rsidR="00394CD0" w:rsidRPr="00236F36">
        <w:rPr>
          <w:rFonts w:ascii="Times New Roman" w:eastAsia="Calibri" w:hAnsi="Times New Roman" w:cs="Times New Roman"/>
          <w:sz w:val="24"/>
          <w:szCs w:val="24"/>
        </w:rPr>
        <w:t xml:space="preserve"> član</w:t>
      </w:r>
      <w:r w:rsidR="00250403">
        <w:rPr>
          <w:rFonts w:ascii="Times New Roman" w:eastAsia="Calibri" w:hAnsi="Times New Roman" w:cs="Times New Roman"/>
          <w:sz w:val="24"/>
          <w:szCs w:val="24"/>
        </w:rPr>
        <w:t>ka 1. i</w:t>
      </w:r>
      <w:r w:rsidR="005335C1">
        <w:rPr>
          <w:rFonts w:ascii="Times New Roman" w:eastAsia="Calibri" w:hAnsi="Times New Roman" w:cs="Times New Roman"/>
          <w:sz w:val="24"/>
          <w:szCs w:val="24"/>
        </w:rPr>
        <w:t xml:space="preserve"> članka</w:t>
      </w:r>
      <w:r w:rsidR="00394CD0" w:rsidRPr="00236F36">
        <w:rPr>
          <w:rFonts w:ascii="Times New Roman" w:eastAsia="Calibri" w:hAnsi="Times New Roman" w:cs="Times New Roman"/>
          <w:sz w:val="24"/>
          <w:szCs w:val="24"/>
        </w:rPr>
        <w:t xml:space="preserve"> </w:t>
      </w:r>
      <w:r w:rsidR="00A9691B" w:rsidRPr="00236F36">
        <w:rPr>
          <w:rFonts w:ascii="Times New Roman" w:eastAsia="Calibri" w:hAnsi="Times New Roman" w:cs="Times New Roman"/>
          <w:sz w:val="24"/>
          <w:szCs w:val="24"/>
        </w:rPr>
        <w:t>5</w:t>
      </w:r>
      <w:r w:rsidR="00250403">
        <w:rPr>
          <w:rFonts w:ascii="Times New Roman" w:eastAsia="Calibri" w:hAnsi="Times New Roman" w:cs="Times New Roman"/>
          <w:sz w:val="24"/>
          <w:szCs w:val="24"/>
        </w:rPr>
        <w:t>1</w:t>
      </w:r>
      <w:r w:rsidR="00A9691B" w:rsidRPr="00236F36">
        <w:rPr>
          <w:rFonts w:ascii="Times New Roman" w:eastAsia="Calibri" w:hAnsi="Times New Roman" w:cs="Times New Roman"/>
          <w:sz w:val="24"/>
          <w:szCs w:val="24"/>
        </w:rPr>
        <w:t>. stavaka</w:t>
      </w:r>
      <w:r w:rsidR="00394CD0" w:rsidRPr="00236F36">
        <w:rPr>
          <w:rFonts w:ascii="Times New Roman" w:eastAsia="Calibri" w:hAnsi="Times New Roman" w:cs="Times New Roman"/>
          <w:sz w:val="24"/>
          <w:szCs w:val="24"/>
        </w:rPr>
        <w:t xml:space="preserve"> </w:t>
      </w:r>
      <w:r w:rsidR="00CE2A42">
        <w:rPr>
          <w:rFonts w:ascii="Times New Roman" w:eastAsia="Calibri" w:hAnsi="Times New Roman" w:cs="Times New Roman"/>
          <w:sz w:val="24"/>
          <w:szCs w:val="24"/>
        </w:rPr>
        <w:t>13</w:t>
      </w:r>
      <w:r w:rsidR="00394CD0" w:rsidRPr="00236F36">
        <w:rPr>
          <w:rFonts w:ascii="Times New Roman" w:eastAsia="Calibri" w:hAnsi="Times New Roman" w:cs="Times New Roman"/>
          <w:sz w:val="24"/>
          <w:szCs w:val="24"/>
        </w:rPr>
        <w:t xml:space="preserve">., </w:t>
      </w:r>
      <w:r w:rsidR="00CE2A42">
        <w:rPr>
          <w:rFonts w:ascii="Times New Roman" w:eastAsia="Calibri" w:hAnsi="Times New Roman" w:cs="Times New Roman"/>
          <w:sz w:val="24"/>
          <w:szCs w:val="24"/>
        </w:rPr>
        <w:t>14</w:t>
      </w:r>
      <w:r w:rsidR="00394CD0" w:rsidRPr="00236F36">
        <w:rPr>
          <w:rFonts w:ascii="Times New Roman" w:eastAsia="Calibri" w:hAnsi="Times New Roman" w:cs="Times New Roman"/>
          <w:sz w:val="24"/>
          <w:szCs w:val="24"/>
        </w:rPr>
        <w:t>.</w:t>
      </w:r>
      <w:r w:rsidR="00A9691B" w:rsidRPr="00236F36">
        <w:rPr>
          <w:rFonts w:ascii="Times New Roman" w:eastAsia="Calibri" w:hAnsi="Times New Roman" w:cs="Times New Roman"/>
          <w:sz w:val="24"/>
          <w:szCs w:val="24"/>
        </w:rPr>
        <w:t xml:space="preserve"> i </w:t>
      </w:r>
      <w:r w:rsidR="00CE2A42">
        <w:rPr>
          <w:rFonts w:ascii="Times New Roman" w:eastAsia="Calibri" w:hAnsi="Times New Roman" w:cs="Times New Roman"/>
          <w:sz w:val="24"/>
          <w:szCs w:val="24"/>
        </w:rPr>
        <w:t>15</w:t>
      </w:r>
      <w:r w:rsidRPr="00236F36">
        <w:rPr>
          <w:rFonts w:ascii="Times New Roman" w:eastAsia="Calibri" w:hAnsi="Times New Roman" w:cs="Times New Roman"/>
          <w:sz w:val="24"/>
          <w:szCs w:val="24"/>
        </w:rPr>
        <w:t>.</w:t>
      </w:r>
      <w:r w:rsidR="00506FF8" w:rsidRPr="00236F36">
        <w:rPr>
          <w:rFonts w:ascii="Times New Roman" w:eastAsia="Calibri" w:hAnsi="Times New Roman" w:cs="Times New Roman"/>
          <w:sz w:val="24"/>
          <w:szCs w:val="24"/>
        </w:rPr>
        <w:t xml:space="preserve"> koji su</w:t>
      </w:r>
      <w:r w:rsidR="00A9691B" w:rsidRPr="00236F36">
        <w:rPr>
          <w:rFonts w:ascii="Times New Roman" w:eastAsia="Calibri" w:hAnsi="Times New Roman" w:cs="Times New Roman"/>
          <w:sz w:val="24"/>
          <w:szCs w:val="24"/>
        </w:rPr>
        <w:t xml:space="preserve"> izmijenjen</w:t>
      </w:r>
      <w:r w:rsidR="00506FF8" w:rsidRPr="00236F36">
        <w:rPr>
          <w:rFonts w:ascii="Times New Roman" w:eastAsia="Calibri" w:hAnsi="Times New Roman" w:cs="Times New Roman"/>
          <w:sz w:val="24"/>
          <w:szCs w:val="24"/>
        </w:rPr>
        <w:t>i</w:t>
      </w:r>
      <w:r w:rsidR="008F29DE" w:rsidRPr="00236F36">
        <w:rPr>
          <w:rFonts w:ascii="Times New Roman" w:eastAsia="Calibri" w:hAnsi="Times New Roman" w:cs="Times New Roman"/>
          <w:sz w:val="24"/>
          <w:szCs w:val="24"/>
        </w:rPr>
        <w:t xml:space="preserve"> člankom 3</w:t>
      </w:r>
      <w:r w:rsidR="00A9691B" w:rsidRPr="00236F36">
        <w:rPr>
          <w:rFonts w:ascii="Times New Roman" w:eastAsia="Calibri" w:hAnsi="Times New Roman" w:cs="Times New Roman"/>
          <w:sz w:val="24"/>
          <w:szCs w:val="24"/>
        </w:rPr>
        <w:t>. ovoga Zakona</w:t>
      </w:r>
      <w:r w:rsidR="00D01014" w:rsidRPr="00236F36">
        <w:rPr>
          <w:rFonts w:ascii="Times New Roman" w:eastAsia="Calibri" w:hAnsi="Times New Roman" w:cs="Times New Roman"/>
          <w:sz w:val="24"/>
          <w:szCs w:val="24"/>
        </w:rPr>
        <w:t>, koji</w:t>
      </w:r>
      <w:r w:rsidR="00A9691B" w:rsidRPr="00236F36">
        <w:rPr>
          <w:rFonts w:ascii="Times New Roman" w:eastAsia="Calibri" w:hAnsi="Times New Roman" w:cs="Times New Roman"/>
          <w:sz w:val="24"/>
          <w:szCs w:val="24"/>
        </w:rPr>
        <w:t xml:space="preserve"> </w:t>
      </w:r>
      <w:r w:rsidR="0060189D" w:rsidRPr="00236F36">
        <w:rPr>
          <w:rFonts w:ascii="Times New Roman" w:eastAsia="Calibri" w:hAnsi="Times New Roman" w:cs="Times New Roman"/>
          <w:sz w:val="24"/>
          <w:szCs w:val="24"/>
        </w:rPr>
        <w:t>stupaju</w:t>
      </w:r>
      <w:r w:rsidR="00D01014" w:rsidRPr="00236F36">
        <w:rPr>
          <w:rFonts w:ascii="Times New Roman" w:eastAsia="Calibri" w:hAnsi="Times New Roman" w:cs="Times New Roman"/>
          <w:sz w:val="24"/>
          <w:szCs w:val="24"/>
        </w:rPr>
        <w:t xml:space="preserve"> </w:t>
      </w:r>
      <w:r w:rsidR="00A9691B" w:rsidRPr="00236F36">
        <w:rPr>
          <w:rFonts w:ascii="Times New Roman" w:eastAsia="Calibri" w:hAnsi="Times New Roman" w:cs="Times New Roman"/>
          <w:sz w:val="24"/>
          <w:szCs w:val="24"/>
        </w:rPr>
        <w:t>na snagu 1. siječnja 2024.</w:t>
      </w:r>
    </w:p>
    <w:p w14:paraId="4A2875B7" w14:textId="77777777" w:rsidR="001956C1" w:rsidRPr="00236F36" w:rsidRDefault="001956C1" w:rsidP="001E5C4D">
      <w:pPr>
        <w:spacing w:after="0" w:line="240" w:lineRule="auto"/>
        <w:jc w:val="both"/>
        <w:rPr>
          <w:rFonts w:ascii="Times New Roman" w:eastAsia="Calibri" w:hAnsi="Times New Roman" w:cs="Times New Roman"/>
          <w:b/>
          <w:bCs/>
          <w:sz w:val="24"/>
          <w:szCs w:val="24"/>
        </w:rPr>
      </w:pPr>
    </w:p>
    <w:p w14:paraId="0D38C287" w14:textId="77777777" w:rsidR="001956C1" w:rsidRPr="00236F36" w:rsidRDefault="001956C1" w:rsidP="001E5C4D">
      <w:pPr>
        <w:spacing w:after="0" w:line="240" w:lineRule="auto"/>
        <w:jc w:val="both"/>
        <w:rPr>
          <w:rFonts w:ascii="Times New Roman" w:eastAsia="Calibri" w:hAnsi="Times New Roman" w:cs="Times New Roman"/>
          <w:b/>
          <w:bCs/>
          <w:sz w:val="24"/>
          <w:szCs w:val="24"/>
        </w:rPr>
      </w:pPr>
    </w:p>
    <w:p w14:paraId="558B6EBD" w14:textId="77777777" w:rsidR="001956C1" w:rsidRPr="00236F36" w:rsidRDefault="001956C1" w:rsidP="001E5C4D">
      <w:pPr>
        <w:spacing w:after="0" w:line="240" w:lineRule="auto"/>
        <w:jc w:val="both"/>
        <w:rPr>
          <w:rFonts w:ascii="Times New Roman" w:eastAsia="Calibri" w:hAnsi="Times New Roman" w:cs="Times New Roman"/>
          <w:b/>
          <w:bCs/>
          <w:sz w:val="24"/>
          <w:szCs w:val="24"/>
        </w:rPr>
      </w:pPr>
    </w:p>
    <w:p w14:paraId="61241D41" w14:textId="77777777" w:rsidR="001E5C4D" w:rsidRDefault="001E5C4D" w:rsidP="001E5C4D">
      <w:pPr>
        <w:spacing w:after="0" w:line="276" w:lineRule="auto"/>
        <w:contextualSpacing/>
        <w:jc w:val="both"/>
        <w:rPr>
          <w:rFonts w:ascii="Times New Roman" w:hAnsi="Times New Roman" w:cs="Times New Roman"/>
          <w:b/>
          <w:color w:val="000000" w:themeColor="text1"/>
          <w:sz w:val="24"/>
          <w:szCs w:val="24"/>
        </w:rPr>
      </w:pPr>
    </w:p>
    <w:p w14:paraId="4183233A" w14:textId="77777777" w:rsidR="00C9526F" w:rsidRDefault="00C9526F" w:rsidP="001E5C4D">
      <w:pPr>
        <w:spacing w:after="0" w:line="276" w:lineRule="auto"/>
        <w:contextualSpacing/>
        <w:jc w:val="both"/>
        <w:rPr>
          <w:rFonts w:ascii="Times New Roman" w:hAnsi="Times New Roman" w:cs="Times New Roman"/>
          <w:b/>
          <w:color w:val="000000" w:themeColor="text1"/>
          <w:sz w:val="24"/>
          <w:szCs w:val="24"/>
        </w:rPr>
      </w:pPr>
    </w:p>
    <w:p w14:paraId="5EEB2F07" w14:textId="77777777" w:rsidR="00C9526F" w:rsidRDefault="00C9526F" w:rsidP="001E5C4D">
      <w:pPr>
        <w:spacing w:after="0" w:line="276" w:lineRule="auto"/>
        <w:contextualSpacing/>
        <w:jc w:val="both"/>
        <w:rPr>
          <w:rFonts w:ascii="Times New Roman" w:hAnsi="Times New Roman" w:cs="Times New Roman"/>
          <w:b/>
          <w:color w:val="000000" w:themeColor="text1"/>
          <w:sz w:val="24"/>
          <w:szCs w:val="24"/>
        </w:rPr>
      </w:pPr>
    </w:p>
    <w:p w14:paraId="7F77F9E7" w14:textId="77777777" w:rsidR="00C9526F" w:rsidRDefault="00C9526F" w:rsidP="001E5C4D">
      <w:pPr>
        <w:spacing w:after="0" w:line="276" w:lineRule="auto"/>
        <w:contextualSpacing/>
        <w:jc w:val="both"/>
        <w:rPr>
          <w:rFonts w:ascii="Times New Roman" w:hAnsi="Times New Roman" w:cs="Times New Roman"/>
          <w:b/>
          <w:color w:val="000000" w:themeColor="text1"/>
          <w:sz w:val="24"/>
          <w:szCs w:val="24"/>
        </w:rPr>
      </w:pPr>
    </w:p>
    <w:p w14:paraId="38BB155E" w14:textId="77777777" w:rsidR="00C9526F" w:rsidRDefault="00C9526F" w:rsidP="001E5C4D">
      <w:pPr>
        <w:spacing w:after="0" w:line="276" w:lineRule="auto"/>
        <w:contextualSpacing/>
        <w:jc w:val="both"/>
        <w:rPr>
          <w:rFonts w:ascii="Times New Roman" w:hAnsi="Times New Roman" w:cs="Times New Roman"/>
          <w:b/>
          <w:color w:val="000000" w:themeColor="text1"/>
          <w:sz w:val="24"/>
          <w:szCs w:val="24"/>
        </w:rPr>
      </w:pPr>
    </w:p>
    <w:p w14:paraId="7C2F9A20" w14:textId="77777777" w:rsidR="005335C1" w:rsidRDefault="005335C1" w:rsidP="001E5C4D">
      <w:pPr>
        <w:spacing w:after="0" w:line="276" w:lineRule="auto"/>
        <w:contextualSpacing/>
        <w:jc w:val="both"/>
        <w:rPr>
          <w:rFonts w:ascii="Times New Roman" w:hAnsi="Times New Roman" w:cs="Times New Roman"/>
          <w:b/>
          <w:color w:val="000000" w:themeColor="text1"/>
          <w:sz w:val="24"/>
          <w:szCs w:val="24"/>
        </w:rPr>
      </w:pPr>
    </w:p>
    <w:p w14:paraId="4938BBCE" w14:textId="77777777" w:rsidR="005335C1" w:rsidRDefault="005335C1" w:rsidP="001E5C4D">
      <w:pPr>
        <w:spacing w:after="0" w:line="276" w:lineRule="auto"/>
        <w:contextualSpacing/>
        <w:jc w:val="both"/>
        <w:rPr>
          <w:rFonts w:ascii="Times New Roman" w:hAnsi="Times New Roman" w:cs="Times New Roman"/>
          <w:b/>
          <w:color w:val="000000" w:themeColor="text1"/>
          <w:sz w:val="24"/>
          <w:szCs w:val="24"/>
        </w:rPr>
      </w:pPr>
    </w:p>
    <w:p w14:paraId="2089A32E" w14:textId="77777777" w:rsidR="005335C1" w:rsidRDefault="005335C1" w:rsidP="001E5C4D">
      <w:pPr>
        <w:spacing w:after="0" w:line="276" w:lineRule="auto"/>
        <w:contextualSpacing/>
        <w:jc w:val="both"/>
        <w:rPr>
          <w:rFonts w:ascii="Times New Roman" w:hAnsi="Times New Roman" w:cs="Times New Roman"/>
          <w:b/>
          <w:color w:val="000000" w:themeColor="text1"/>
          <w:sz w:val="24"/>
          <w:szCs w:val="24"/>
        </w:rPr>
      </w:pPr>
    </w:p>
    <w:p w14:paraId="5B45F147" w14:textId="77777777" w:rsidR="005335C1" w:rsidRDefault="005335C1" w:rsidP="001E5C4D">
      <w:pPr>
        <w:spacing w:after="0" w:line="276" w:lineRule="auto"/>
        <w:contextualSpacing/>
        <w:jc w:val="both"/>
        <w:rPr>
          <w:rFonts w:ascii="Times New Roman" w:hAnsi="Times New Roman" w:cs="Times New Roman"/>
          <w:b/>
          <w:color w:val="000000" w:themeColor="text1"/>
          <w:sz w:val="24"/>
          <w:szCs w:val="24"/>
        </w:rPr>
      </w:pPr>
    </w:p>
    <w:p w14:paraId="25461B45" w14:textId="77777777" w:rsidR="00C9526F" w:rsidRDefault="00C9526F" w:rsidP="001E5C4D">
      <w:pPr>
        <w:spacing w:after="0" w:line="276" w:lineRule="auto"/>
        <w:contextualSpacing/>
        <w:jc w:val="both"/>
        <w:rPr>
          <w:rFonts w:ascii="Times New Roman" w:hAnsi="Times New Roman" w:cs="Times New Roman"/>
          <w:b/>
          <w:color w:val="000000" w:themeColor="text1"/>
          <w:sz w:val="24"/>
          <w:szCs w:val="24"/>
        </w:rPr>
      </w:pPr>
    </w:p>
    <w:p w14:paraId="0D90DDD1" w14:textId="77777777" w:rsidR="0073186D" w:rsidRDefault="0073186D" w:rsidP="001E5C4D">
      <w:pPr>
        <w:spacing w:after="0" w:line="276" w:lineRule="auto"/>
        <w:contextualSpacing/>
        <w:jc w:val="both"/>
        <w:rPr>
          <w:rFonts w:ascii="Times New Roman" w:hAnsi="Times New Roman" w:cs="Times New Roman"/>
          <w:b/>
          <w:color w:val="000000" w:themeColor="text1"/>
          <w:sz w:val="24"/>
          <w:szCs w:val="24"/>
        </w:rPr>
      </w:pPr>
    </w:p>
    <w:p w14:paraId="099A53CD" w14:textId="77777777" w:rsidR="0073186D" w:rsidRDefault="0073186D" w:rsidP="001E5C4D">
      <w:pPr>
        <w:spacing w:after="0" w:line="276" w:lineRule="auto"/>
        <w:contextualSpacing/>
        <w:jc w:val="both"/>
        <w:rPr>
          <w:rFonts w:ascii="Times New Roman" w:hAnsi="Times New Roman" w:cs="Times New Roman"/>
          <w:b/>
          <w:color w:val="000000" w:themeColor="text1"/>
          <w:sz w:val="24"/>
          <w:szCs w:val="24"/>
        </w:rPr>
      </w:pPr>
    </w:p>
    <w:p w14:paraId="008D8DC8" w14:textId="77777777" w:rsidR="0073186D" w:rsidRDefault="0073186D" w:rsidP="001E5C4D">
      <w:pPr>
        <w:spacing w:after="0" w:line="276" w:lineRule="auto"/>
        <w:contextualSpacing/>
        <w:jc w:val="both"/>
        <w:rPr>
          <w:rFonts w:ascii="Times New Roman" w:hAnsi="Times New Roman" w:cs="Times New Roman"/>
          <w:b/>
          <w:color w:val="000000" w:themeColor="text1"/>
          <w:sz w:val="24"/>
          <w:szCs w:val="24"/>
        </w:rPr>
      </w:pPr>
    </w:p>
    <w:p w14:paraId="5184EEDF" w14:textId="77777777" w:rsidR="0073186D" w:rsidRDefault="0073186D" w:rsidP="001E5C4D">
      <w:pPr>
        <w:spacing w:after="0" w:line="276" w:lineRule="auto"/>
        <w:contextualSpacing/>
        <w:jc w:val="both"/>
        <w:rPr>
          <w:rFonts w:ascii="Times New Roman" w:hAnsi="Times New Roman" w:cs="Times New Roman"/>
          <w:b/>
          <w:color w:val="000000" w:themeColor="text1"/>
          <w:sz w:val="24"/>
          <w:szCs w:val="24"/>
        </w:rPr>
      </w:pPr>
    </w:p>
    <w:p w14:paraId="73CCCA36" w14:textId="77777777" w:rsidR="0073186D" w:rsidRDefault="0073186D" w:rsidP="001E5C4D">
      <w:pPr>
        <w:spacing w:after="0" w:line="276" w:lineRule="auto"/>
        <w:contextualSpacing/>
        <w:jc w:val="both"/>
        <w:rPr>
          <w:rFonts w:ascii="Times New Roman" w:hAnsi="Times New Roman" w:cs="Times New Roman"/>
          <w:b/>
          <w:color w:val="000000" w:themeColor="text1"/>
          <w:sz w:val="24"/>
          <w:szCs w:val="24"/>
        </w:rPr>
      </w:pPr>
    </w:p>
    <w:p w14:paraId="12765FD3" w14:textId="77777777" w:rsidR="0073186D" w:rsidRDefault="0073186D" w:rsidP="001E5C4D">
      <w:pPr>
        <w:spacing w:after="0" w:line="276" w:lineRule="auto"/>
        <w:contextualSpacing/>
        <w:jc w:val="both"/>
        <w:rPr>
          <w:rFonts w:ascii="Times New Roman" w:hAnsi="Times New Roman" w:cs="Times New Roman"/>
          <w:b/>
          <w:color w:val="000000" w:themeColor="text1"/>
          <w:sz w:val="24"/>
          <w:szCs w:val="24"/>
        </w:rPr>
      </w:pPr>
    </w:p>
    <w:p w14:paraId="6246CBD6"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5106B4B2"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094EF658"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354D541A"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72A043E2"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09591829"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3A009577"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4372D564"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27712B08"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3B8C933F"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1AF99A5A"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74A32697"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320C5C07"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1F33450C" w14:textId="77777777" w:rsidR="00785B9F" w:rsidRDefault="00785B9F" w:rsidP="001E5C4D">
      <w:pPr>
        <w:spacing w:after="0" w:line="276" w:lineRule="auto"/>
        <w:contextualSpacing/>
        <w:jc w:val="both"/>
        <w:rPr>
          <w:rFonts w:ascii="Times New Roman" w:hAnsi="Times New Roman" w:cs="Times New Roman"/>
          <w:b/>
          <w:color w:val="000000" w:themeColor="text1"/>
          <w:sz w:val="24"/>
          <w:szCs w:val="24"/>
        </w:rPr>
      </w:pPr>
    </w:p>
    <w:p w14:paraId="0CECA24C" w14:textId="77777777" w:rsidR="00494024" w:rsidRDefault="00494024" w:rsidP="001E5C4D">
      <w:pPr>
        <w:spacing w:after="0" w:line="276" w:lineRule="auto"/>
        <w:contextualSpacing/>
        <w:jc w:val="both"/>
        <w:rPr>
          <w:rFonts w:ascii="Times New Roman" w:hAnsi="Times New Roman" w:cs="Times New Roman"/>
          <w:b/>
          <w:color w:val="000000" w:themeColor="text1"/>
          <w:sz w:val="24"/>
          <w:szCs w:val="24"/>
        </w:rPr>
      </w:pPr>
    </w:p>
    <w:p w14:paraId="6D1AF547"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3E40A36C"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50CA3F2C"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79E66C1F"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17CEEC1B"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7844919C"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79930AA6"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190C819C"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0FD50887"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7AB4E820"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0939FF9A"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110F60AF"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15FCD3B9"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1F5311E3" w14:textId="77777777" w:rsidR="00F9363F" w:rsidRDefault="00F9363F" w:rsidP="001E5C4D">
      <w:pPr>
        <w:spacing w:after="0" w:line="276" w:lineRule="auto"/>
        <w:contextualSpacing/>
        <w:jc w:val="both"/>
        <w:rPr>
          <w:rFonts w:ascii="Times New Roman" w:hAnsi="Times New Roman" w:cs="Times New Roman"/>
          <w:b/>
          <w:color w:val="000000" w:themeColor="text1"/>
          <w:sz w:val="24"/>
          <w:szCs w:val="24"/>
        </w:rPr>
      </w:pPr>
    </w:p>
    <w:p w14:paraId="50E1F559" w14:textId="77777777" w:rsidR="00F9363F" w:rsidRPr="00236F36" w:rsidRDefault="00F9363F" w:rsidP="001E5C4D">
      <w:pPr>
        <w:spacing w:after="0" w:line="276" w:lineRule="auto"/>
        <w:contextualSpacing/>
        <w:jc w:val="both"/>
        <w:rPr>
          <w:rFonts w:ascii="Times New Roman" w:hAnsi="Times New Roman" w:cs="Times New Roman"/>
          <w:b/>
          <w:color w:val="000000" w:themeColor="text1"/>
          <w:sz w:val="24"/>
          <w:szCs w:val="24"/>
        </w:rPr>
      </w:pPr>
    </w:p>
    <w:p w14:paraId="078E46E7" w14:textId="77777777" w:rsidR="00494024" w:rsidRPr="00236F36" w:rsidRDefault="00494024" w:rsidP="001E5C4D">
      <w:pPr>
        <w:spacing w:after="0" w:line="240" w:lineRule="auto"/>
        <w:jc w:val="both"/>
        <w:rPr>
          <w:rFonts w:ascii="Times New Roman" w:hAnsi="Times New Roman" w:cs="Times New Roman"/>
          <w:b/>
          <w:color w:val="000000" w:themeColor="text1"/>
          <w:sz w:val="24"/>
          <w:szCs w:val="24"/>
        </w:rPr>
      </w:pPr>
    </w:p>
    <w:p w14:paraId="7842D126" w14:textId="77777777" w:rsidR="00494024" w:rsidRPr="00236F36" w:rsidRDefault="00494024" w:rsidP="009C1E25">
      <w:pPr>
        <w:spacing w:after="0" w:line="240" w:lineRule="auto"/>
        <w:jc w:val="center"/>
        <w:rPr>
          <w:rFonts w:ascii="Times New Roman" w:hAnsi="Times New Roman" w:cs="Times New Roman"/>
          <w:b/>
          <w:color w:val="000000" w:themeColor="text1"/>
          <w:sz w:val="24"/>
          <w:szCs w:val="24"/>
        </w:rPr>
      </w:pPr>
      <w:r w:rsidRPr="00236F36">
        <w:rPr>
          <w:rFonts w:ascii="Times New Roman" w:hAnsi="Times New Roman" w:cs="Times New Roman"/>
          <w:b/>
          <w:color w:val="000000" w:themeColor="text1"/>
          <w:sz w:val="24"/>
          <w:szCs w:val="24"/>
        </w:rPr>
        <w:t>O</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B</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R</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A</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Z</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L</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O</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Ž</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E</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NJ</w:t>
      </w:r>
      <w:r w:rsidR="00BE01BB" w:rsidRPr="00236F36">
        <w:rPr>
          <w:rFonts w:ascii="Times New Roman" w:hAnsi="Times New Roman" w:cs="Times New Roman"/>
          <w:b/>
          <w:color w:val="000000" w:themeColor="text1"/>
          <w:sz w:val="24"/>
          <w:szCs w:val="24"/>
        </w:rPr>
        <w:t xml:space="preserve"> </w:t>
      </w:r>
      <w:r w:rsidRPr="00236F36">
        <w:rPr>
          <w:rFonts w:ascii="Times New Roman" w:hAnsi="Times New Roman" w:cs="Times New Roman"/>
          <w:b/>
          <w:color w:val="000000" w:themeColor="text1"/>
          <w:sz w:val="24"/>
          <w:szCs w:val="24"/>
        </w:rPr>
        <w:t>E</w:t>
      </w:r>
    </w:p>
    <w:p w14:paraId="365E98B7" w14:textId="77777777" w:rsidR="00BE01BB" w:rsidRPr="00236F36" w:rsidRDefault="00BE01BB" w:rsidP="001E5C4D">
      <w:pPr>
        <w:spacing w:after="0" w:line="240" w:lineRule="auto"/>
        <w:jc w:val="both"/>
        <w:rPr>
          <w:rFonts w:ascii="Times New Roman" w:hAnsi="Times New Roman" w:cs="Times New Roman"/>
          <w:b/>
          <w:color w:val="000000" w:themeColor="text1"/>
          <w:sz w:val="24"/>
          <w:szCs w:val="24"/>
        </w:rPr>
      </w:pPr>
    </w:p>
    <w:p w14:paraId="66156C56" w14:textId="77777777" w:rsidR="001E5C4D" w:rsidRPr="00236F36" w:rsidRDefault="001E5C4D" w:rsidP="001E5C4D">
      <w:pPr>
        <w:spacing w:after="0" w:line="240" w:lineRule="auto"/>
        <w:jc w:val="both"/>
        <w:rPr>
          <w:rFonts w:ascii="Times New Roman" w:eastAsia="Calibri" w:hAnsi="Times New Roman" w:cs="Times New Roman"/>
          <w:b/>
          <w:bCs/>
          <w:sz w:val="24"/>
          <w:szCs w:val="24"/>
        </w:rPr>
      </w:pPr>
    </w:p>
    <w:p w14:paraId="5EEA007F" w14:textId="77777777" w:rsidR="00A253DF" w:rsidRPr="00236F36" w:rsidRDefault="00C72A05" w:rsidP="00C621AB">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Uz članak 1.</w:t>
      </w:r>
    </w:p>
    <w:p w14:paraId="5221FF7F" w14:textId="77777777" w:rsidR="00C72A05" w:rsidRPr="00236F36" w:rsidRDefault="00920041" w:rsidP="009C1E25">
      <w:pPr>
        <w:spacing w:after="240" w:line="240" w:lineRule="auto"/>
        <w:jc w:val="both"/>
        <w:rPr>
          <w:rFonts w:ascii="Times New Roman" w:eastAsia="Calibri" w:hAnsi="Times New Roman" w:cs="Times New Roman"/>
          <w:bCs/>
          <w:sz w:val="24"/>
          <w:szCs w:val="24"/>
        </w:rPr>
      </w:pPr>
      <w:r w:rsidRPr="00236F36">
        <w:rPr>
          <w:rFonts w:ascii="Times New Roman" w:eastAsia="Calibri" w:hAnsi="Times New Roman" w:cs="Times New Roman"/>
          <w:bCs/>
          <w:sz w:val="24"/>
          <w:szCs w:val="24"/>
        </w:rPr>
        <w:t>Ovim čl</w:t>
      </w:r>
      <w:r w:rsidR="007D0CC7" w:rsidRPr="00236F36">
        <w:rPr>
          <w:rFonts w:ascii="Times New Roman" w:eastAsia="Calibri" w:hAnsi="Times New Roman" w:cs="Times New Roman"/>
          <w:bCs/>
          <w:sz w:val="24"/>
          <w:szCs w:val="24"/>
        </w:rPr>
        <w:t>ankom</w:t>
      </w:r>
      <w:r w:rsidRPr="00236F36">
        <w:rPr>
          <w:rFonts w:ascii="Times New Roman" w:eastAsia="Calibri" w:hAnsi="Times New Roman" w:cs="Times New Roman"/>
          <w:bCs/>
          <w:sz w:val="24"/>
          <w:szCs w:val="24"/>
        </w:rPr>
        <w:t xml:space="preserve"> mijenja </w:t>
      </w:r>
      <w:r w:rsidR="007D0CC7" w:rsidRPr="00236F36">
        <w:rPr>
          <w:rFonts w:ascii="Times New Roman" w:eastAsia="Calibri" w:hAnsi="Times New Roman" w:cs="Times New Roman"/>
          <w:bCs/>
          <w:sz w:val="24"/>
          <w:szCs w:val="24"/>
        </w:rPr>
        <w:t xml:space="preserve">se </w:t>
      </w:r>
      <w:r w:rsidRPr="00236F36">
        <w:rPr>
          <w:rFonts w:ascii="Times New Roman" w:eastAsia="Calibri" w:hAnsi="Times New Roman" w:cs="Times New Roman"/>
          <w:bCs/>
          <w:sz w:val="24"/>
          <w:szCs w:val="24"/>
        </w:rPr>
        <w:t>pojam korisnika postrojenja za samoopskrbu na način da status istoga više nije uvjetovan količinom isporučene električne energije u mrežu na godišnjoj razini.</w:t>
      </w:r>
    </w:p>
    <w:p w14:paraId="7D539289" w14:textId="77777777" w:rsidR="00EE16E1" w:rsidRPr="00236F36" w:rsidRDefault="00466215" w:rsidP="00344817">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Uz članak 2.</w:t>
      </w:r>
    </w:p>
    <w:p w14:paraId="0A298516" w14:textId="77777777" w:rsidR="00EE16E1" w:rsidRPr="00236F36" w:rsidRDefault="00EE16E1" w:rsidP="009C1E25">
      <w:pPr>
        <w:spacing w:after="240" w:line="240" w:lineRule="auto"/>
        <w:jc w:val="both"/>
        <w:rPr>
          <w:rFonts w:ascii="Times New Roman" w:eastAsia="Calibri" w:hAnsi="Times New Roman" w:cs="Times New Roman"/>
          <w:bCs/>
          <w:sz w:val="24"/>
          <w:szCs w:val="24"/>
        </w:rPr>
      </w:pPr>
      <w:r w:rsidRPr="00236F36">
        <w:rPr>
          <w:rFonts w:ascii="Times New Roman" w:eastAsia="Calibri" w:hAnsi="Times New Roman" w:cs="Times New Roman"/>
          <w:bCs/>
          <w:sz w:val="24"/>
          <w:szCs w:val="24"/>
        </w:rPr>
        <w:t xml:space="preserve">Ovim člankom se određuje </w:t>
      </w:r>
      <w:r w:rsidR="00DE7B7F">
        <w:rPr>
          <w:rFonts w:ascii="Times New Roman" w:eastAsia="Calibri" w:hAnsi="Times New Roman" w:cs="Times New Roman"/>
          <w:bCs/>
          <w:sz w:val="24"/>
          <w:szCs w:val="24"/>
        </w:rPr>
        <w:t xml:space="preserve">nova </w:t>
      </w:r>
      <w:r w:rsidRPr="00236F36">
        <w:rPr>
          <w:rFonts w:ascii="Times New Roman" w:eastAsia="Calibri" w:hAnsi="Times New Roman" w:cs="Times New Roman"/>
          <w:bCs/>
          <w:sz w:val="24"/>
          <w:szCs w:val="24"/>
        </w:rPr>
        <w:t>energetska djelatnost</w:t>
      </w:r>
      <w:r w:rsidR="00DE7B7F">
        <w:rPr>
          <w:rFonts w:ascii="Times New Roman" w:eastAsia="Calibri" w:hAnsi="Times New Roman" w:cs="Times New Roman"/>
          <w:bCs/>
          <w:sz w:val="24"/>
          <w:szCs w:val="24"/>
        </w:rPr>
        <w:t xml:space="preserve"> za zajednice obnovljive energije,</w:t>
      </w:r>
      <w:r w:rsidRPr="00236F36">
        <w:rPr>
          <w:rFonts w:ascii="Times New Roman" w:eastAsia="Calibri" w:hAnsi="Times New Roman" w:cs="Times New Roman"/>
          <w:bCs/>
          <w:sz w:val="24"/>
          <w:szCs w:val="24"/>
        </w:rPr>
        <w:t xml:space="preserve"> te </w:t>
      </w:r>
      <w:r w:rsidR="00DE7B7F">
        <w:rPr>
          <w:rFonts w:ascii="Times New Roman" w:eastAsia="Calibri" w:hAnsi="Times New Roman" w:cs="Times New Roman"/>
          <w:bCs/>
          <w:sz w:val="24"/>
          <w:szCs w:val="24"/>
        </w:rPr>
        <w:t xml:space="preserve">da je </w:t>
      </w:r>
      <w:r w:rsidRPr="00236F36">
        <w:rPr>
          <w:rFonts w:ascii="Times New Roman" w:eastAsia="Calibri" w:hAnsi="Times New Roman" w:cs="Times New Roman"/>
          <w:bCs/>
          <w:sz w:val="24"/>
          <w:szCs w:val="24"/>
        </w:rPr>
        <w:t>nje</w:t>
      </w:r>
      <w:r w:rsidR="00DE7B7F">
        <w:rPr>
          <w:rFonts w:ascii="Times New Roman" w:eastAsia="Calibri" w:hAnsi="Times New Roman" w:cs="Times New Roman"/>
          <w:bCs/>
          <w:sz w:val="24"/>
          <w:szCs w:val="24"/>
        </w:rPr>
        <w:t>n</w:t>
      </w:r>
      <w:r w:rsidRPr="00236F36">
        <w:rPr>
          <w:rFonts w:ascii="Times New Roman" w:eastAsia="Calibri" w:hAnsi="Times New Roman" w:cs="Times New Roman"/>
          <w:bCs/>
          <w:sz w:val="24"/>
          <w:szCs w:val="24"/>
        </w:rPr>
        <w:t>o obavljanje  moguće samo na temelju dozvole.</w:t>
      </w:r>
    </w:p>
    <w:p w14:paraId="75E36572" w14:textId="77777777" w:rsidR="001E5C4D" w:rsidRPr="00236F36" w:rsidRDefault="001E5C4D" w:rsidP="001E5C4D">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 xml:space="preserve">Uz članak </w:t>
      </w:r>
      <w:r w:rsidR="00466215" w:rsidRPr="00236F36">
        <w:rPr>
          <w:rFonts w:ascii="Times New Roman" w:eastAsia="Calibri" w:hAnsi="Times New Roman" w:cs="Times New Roman"/>
          <w:b/>
          <w:bCs/>
          <w:sz w:val="24"/>
          <w:szCs w:val="24"/>
        </w:rPr>
        <w:t>3</w:t>
      </w:r>
      <w:r w:rsidRPr="00236F36">
        <w:rPr>
          <w:rFonts w:ascii="Times New Roman" w:eastAsia="Calibri" w:hAnsi="Times New Roman" w:cs="Times New Roman"/>
          <w:b/>
          <w:bCs/>
          <w:sz w:val="24"/>
          <w:szCs w:val="24"/>
        </w:rPr>
        <w:t>.</w:t>
      </w:r>
    </w:p>
    <w:p w14:paraId="2FB7B90E" w14:textId="77777777" w:rsidR="001E5C4D" w:rsidRPr="00236F36" w:rsidRDefault="001E5C4D" w:rsidP="001E5C4D">
      <w:pPr>
        <w:spacing w:after="0" w:line="240" w:lineRule="auto"/>
        <w:jc w:val="both"/>
        <w:rPr>
          <w:rFonts w:ascii="Times New Roman" w:eastAsia="Calibri" w:hAnsi="Times New Roman" w:cs="Times New Roman"/>
          <w:bCs/>
          <w:sz w:val="24"/>
          <w:szCs w:val="24"/>
        </w:rPr>
      </w:pPr>
      <w:r w:rsidRPr="00236F36">
        <w:rPr>
          <w:rFonts w:ascii="Times New Roman" w:eastAsia="Calibri" w:hAnsi="Times New Roman" w:cs="Times New Roman"/>
          <w:bCs/>
          <w:sz w:val="24"/>
          <w:szCs w:val="24"/>
        </w:rPr>
        <w:t>Ovim se člankom propisuje da korisnik postrojenja za samoopskrbu ostaje u sustavu samoopskrbe i ako je predao više električne energije na godišnjoj razini od potrošene, ali da se ista razlika plaća po cijeni koja vrijedi za vlastitu potrošnju kupaca kategorije poduzetništvo.</w:t>
      </w:r>
    </w:p>
    <w:p w14:paraId="364324A1" w14:textId="77777777" w:rsidR="001E5C4D" w:rsidRPr="00236F36" w:rsidRDefault="001E5C4D" w:rsidP="001E5C4D">
      <w:pPr>
        <w:spacing w:after="0" w:line="240" w:lineRule="auto"/>
        <w:jc w:val="both"/>
        <w:rPr>
          <w:rFonts w:ascii="Times New Roman" w:eastAsia="Calibri" w:hAnsi="Times New Roman" w:cs="Times New Roman"/>
          <w:b/>
          <w:bCs/>
          <w:sz w:val="24"/>
          <w:szCs w:val="24"/>
        </w:rPr>
      </w:pPr>
    </w:p>
    <w:p w14:paraId="48E10676" w14:textId="77777777" w:rsidR="001E5C4D" w:rsidRPr="00236F36" w:rsidRDefault="001E5C4D" w:rsidP="001E5C4D">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 xml:space="preserve">Uz članak </w:t>
      </w:r>
      <w:r w:rsidR="00466215" w:rsidRPr="00236F36">
        <w:rPr>
          <w:rFonts w:ascii="Times New Roman" w:eastAsia="Calibri" w:hAnsi="Times New Roman" w:cs="Times New Roman"/>
          <w:b/>
          <w:bCs/>
          <w:sz w:val="24"/>
          <w:szCs w:val="24"/>
        </w:rPr>
        <w:t>4</w:t>
      </w:r>
      <w:r w:rsidRPr="00236F36">
        <w:rPr>
          <w:rFonts w:ascii="Times New Roman" w:eastAsia="Calibri" w:hAnsi="Times New Roman" w:cs="Times New Roman"/>
          <w:b/>
          <w:bCs/>
          <w:sz w:val="24"/>
          <w:szCs w:val="24"/>
        </w:rPr>
        <w:t>.</w:t>
      </w:r>
    </w:p>
    <w:p w14:paraId="7BC1ABC3" w14:textId="77777777" w:rsidR="001E5C4D" w:rsidRPr="00236F36" w:rsidRDefault="00A253DF" w:rsidP="001E5C4D">
      <w:pPr>
        <w:spacing w:after="0" w:line="240" w:lineRule="auto"/>
        <w:jc w:val="both"/>
        <w:rPr>
          <w:rFonts w:ascii="Times New Roman" w:eastAsia="Calibri" w:hAnsi="Times New Roman" w:cs="Times New Roman"/>
          <w:bCs/>
          <w:sz w:val="24"/>
          <w:szCs w:val="24"/>
        </w:rPr>
      </w:pPr>
      <w:r w:rsidRPr="00236F36">
        <w:rPr>
          <w:rFonts w:ascii="Times New Roman" w:eastAsia="Calibri" w:hAnsi="Times New Roman" w:cs="Times New Roman"/>
          <w:bCs/>
          <w:sz w:val="24"/>
          <w:szCs w:val="24"/>
        </w:rPr>
        <w:t>Ovim člankom u</w:t>
      </w:r>
      <w:r w:rsidR="001E5C4D" w:rsidRPr="00236F36">
        <w:rPr>
          <w:rFonts w:ascii="Times New Roman" w:eastAsia="Calibri" w:hAnsi="Times New Roman" w:cs="Times New Roman"/>
          <w:bCs/>
          <w:sz w:val="24"/>
          <w:szCs w:val="24"/>
        </w:rPr>
        <w:t>spostavlja se Nacionalno koordinacijsko tijelo za vodik i ta se uloga dodjeljuje A</w:t>
      </w:r>
      <w:r w:rsidR="00DE7B7F">
        <w:rPr>
          <w:rFonts w:ascii="Times New Roman" w:eastAsia="Calibri" w:hAnsi="Times New Roman" w:cs="Times New Roman"/>
          <w:bCs/>
          <w:sz w:val="24"/>
          <w:szCs w:val="24"/>
        </w:rPr>
        <w:t xml:space="preserve">genciji za ugljikovodike </w:t>
      </w:r>
      <w:r w:rsidR="001E5C4D" w:rsidRPr="00236F36">
        <w:rPr>
          <w:rFonts w:ascii="Times New Roman" w:eastAsia="Calibri" w:hAnsi="Times New Roman" w:cs="Times New Roman"/>
          <w:bCs/>
          <w:sz w:val="24"/>
          <w:szCs w:val="24"/>
        </w:rPr>
        <w:t xml:space="preserve"> te se propisuju obveze i uloga </w:t>
      </w:r>
      <w:r w:rsidR="00DE7B7F" w:rsidRPr="00236F36">
        <w:rPr>
          <w:rFonts w:ascii="Times New Roman" w:eastAsia="Calibri" w:hAnsi="Times New Roman" w:cs="Times New Roman"/>
          <w:bCs/>
          <w:sz w:val="24"/>
          <w:szCs w:val="24"/>
        </w:rPr>
        <w:t>Nacionalno</w:t>
      </w:r>
      <w:r w:rsidR="00DE7B7F">
        <w:rPr>
          <w:rFonts w:ascii="Times New Roman" w:eastAsia="Calibri" w:hAnsi="Times New Roman" w:cs="Times New Roman"/>
          <w:bCs/>
          <w:sz w:val="24"/>
          <w:szCs w:val="24"/>
        </w:rPr>
        <w:t>g</w:t>
      </w:r>
      <w:r w:rsidR="00DE7B7F" w:rsidRPr="00236F36">
        <w:rPr>
          <w:rFonts w:ascii="Times New Roman" w:eastAsia="Calibri" w:hAnsi="Times New Roman" w:cs="Times New Roman"/>
          <w:bCs/>
          <w:sz w:val="24"/>
          <w:szCs w:val="24"/>
        </w:rPr>
        <w:t xml:space="preserve"> koordinacijsko</w:t>
      </w:r>
      <w:r w:rsidR="00DE7B7F">
        <w:rPr>
          <w:rFonts w:ascii="Times New Roman" w:eastAsia="Calibri" w:hAnsi="Times New Roman" w:cs="Times New Roman"/>
          <w:bCs/>
          <w:sz w:val="24"/>
          <w:szCs w:val="24"/>
        </w:rPr>
        <w:t>g</w:t>
      </w:r>
      <w:r w:rsidR="00DE7B7F" w:rsidRPr="00236F36">
        <w:rPr>
          <w:rFonts w:ascii="Times New Roman" w:eastAsia="Calibri" w:hAnsi="Times New Roman" w:cs="Times New Roman"/>
          <w:bCs/>
          <w:sz w:val="24"/>
          <w:szCs w:val="24"/>
        </w:rPr>
        <w:t xml:space="preserve"> tijel</w:t>
      </w:r>
      <w:r w:rsidR="00DE7B7F">
        <w:rPr>
          <w:rFonts w:ascii="Times New Roman" w:eastAsia="Calibri" w:hAnsi="Times New Roman" w:cs="Times New Roman"/>
          <w:bCs/>
          <w:sz w:val="24"/>
          <w:szCs w:val="24"/>
        </w:rPr>
        <w:t>a</w:t>
      </w:r>
      <w:r w:rsidR="001E5C4D" w:rsidRPr="00236F36">
        <w:rPr>
          <w:rFonts w:ascii="Times New Roman" w:eastAsia="Calibri" w:hAnsi="Times New Roman" w:cs="Times New Roman"/>
          <w:bCs/>
          <w:sz w:val="24"/>
          <w:szCs w:val="24"/>
        </w:rPr>
        <w:t xml:space="preserve"> za vodik.</w:t>
      </w:r>
    </w:p>
    <w:p w14:paraId="4FE7624F" w14:textId="77777777" w:rsidR="00CA67D1" w:rsidRPr="00236F36" w:rsidRDefault="00CA67D1" w:rsidP="001E5C4D">
      <w:pPr>
        <w:spacing w:after="0" w:line="240" w:lineRule="auto"/>
        <w:jc w:val="both"/>
        <w:rPr>
          <w:rFonts w:ascii="Times New Roman" w:eastAsia="Calibri" w:hAnsi="Times New Roman" w:cs="Times New Roman"/>
          <w:bCs/>
          <w:sz w:val="24"/>
          <w:szCs w:val="24"/>
        </w:rPr>
      </w:pPr>
    </w:p>
    <w:p w14:paraId="7AB33DF2" w14:textId="77777777" w:rsidR="00785B9F" w:rsidRPr="00236F36" w:rsidRDefault="00785B9F" w:rsidP="00785B9F">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Uz članak 5.</w:t>
      </w:r>
    </w:p>
    <w:p w14:paraId="495C7788" w14:textId="77777777" w:rsidR="00785B9F" w:rsidRPr="00F9363F" w:rsidRDefault="00785B9F" w:rsidP="001E5C4D">
      <w:pPr>
        <w:spacing w:after="0" w:line="240" w:lineRule="auto"/>
        <w:jc w:val="both"/>
        <w:rPr>
          <w:rFonts w:ascii="Times New Roman" w:eastAsia="Calibri" w:hAnsi="Times New Roman" w:cs="Times New Roman"/>
          <w:bCs/>
          <w:sz w:val="24"/>
          <w:szCs w:val="24"/>
        </w:rPr>
      </w:pPr>
      <w:r w:rsidRPr="00F9363F">
        <w:rPr>
          <w:rFonts w:ascii="Times New Roman" w:eastAsia="Calibri" w:hAnsi="Times New Roman" w:cs="Times New Roman"/>
          <w:bCs/>
          <w:sz w:val="24"/>
          <w:szCs w:val="24"/>
        </w:rPr>
        <w:t>Ovim člankom se prilagođavaju prekršajne odredbe koje upućuju na normativni dio odredbi koje se mijenjaju ovim Prijedlogom zakona.</w:t>
      </w:r>
    </w:p>
    <w:p w14:paraId="7B6277BE" w14:textId="77777777" w:rsidR="00785B9F" w:rsidRDefault="00785B9F" w:rsidP="001E5C4D">
      <w:pPr>
        <w:spacing w:after="0" w:line="240" w:lineRule="auto"/>
        <w:jc w:val="both"/>
        <w:rPr>
          <w:rFonts w:ascii="Times New Roman" w:eastAsia="Calibri" w:hAnsi="Times New Roman" w:cs="Times New Roman"/>
          <w:b/>
          <w:bCs/>
          <w:sz w:val="24"/>
          <w:szCs w:val="24"/>
        </w:rPr>
      </w:pPr>
    </w:p>
    <w:p w14:paraId="0B989DFA" w14:textId="77777777" w:rsidR="00785B9F" w:rsidRDefault="00785B9F" w:rsidP="00785B9F">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Uz članak 6.</w:t>
      </w:r>
    </w:p>
    <w:p w14:paraId="78F12D4C" w14:textId="77777777" w:rsidR="00785B9F" w:rsidRPr="00F9363F" w:rsidRDefault="00785B9F" w:rsidP="00785B9F">
      <w:pPr>
        <w:spacing w:after="0" w:line="240" w:lineRule="auto"/>
        <w:jc w:val="both"/>
        <w:rPr>
          <w:rFonts w:ascii="Times New Roman" w:eastAsia="Calibri" w:hAnsi="Times New Roman" w:cs="Times New Roman"/>
          <w:bCs/>
          <w:sz w:val="24"/>
          <w:szCs w:val="24"/>
        </w:rPr>
      </w:pPr>
      <w:r w:rsidRPr="00F9363F">
        <w:rPr>
          <w:rFonts w:ascii="Times New Roman" w:eastAsia="Calibri" w:hAnsi="Times New Roman" w:cs="Times New Roman"/>
          <w:bCs/>
          <w:sz w:val="24"/>
          <w:szCs w:val="24"/>
        </w:rPr>
        <w:t>Ovim člankom se prilagođavaju prekršajne odredbe koje upućuju na normativni dio odredbi koje se mijenjaju ovim Prijedlogom zakona.</w:t>
      </w:r>
    </w:p>
    <w:p w14:paraId="5763C6A0" w14:textId="77777777" w:rsidR="00785B9F" w:rsidRDefault="00785B9F" w:rsidP="001E5C4D">
      <w:pPr>
        <w:spacing w:after="0" w:line="240" w:lineRule="auto"/>
        <w:jc w:val="both"/>
        <w:rPr>
          <w:rFonts w:ascii="Times New Roman" w:eastAsia="Calibri" w:hAnsi="Times New Roman" w:cs="Times New Roman"/>
          <w:b/>
          <w:bCs/>
          <w:sz w:val="24"/>
          <w:szCs w:val="24"/>
        </w:rPr>
      </w:pPr>
    </w:p>
    <w:p w14:paraId="29C7D872" w14:textId="77777777" w:rsidR="00CA67D1" w:rsidRPr="00236F36" w:rsidRDefault="00466215" w:rsidP="001E5C4D">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 xml:space="preserve">Uz članak </w:t>
      </w:r>
      <w:r w:rsidR="00785B9F">
        <w:rPr>
          <w:rFonts w:ascii="Times New Roman" w:eastAsia="Calibri" w:hAnsi="Times New Roman" w:cs="Times New Roman"/>
          <w:b/>
          <w:bCs/>
          <w:sz w:val="24"/>
          <w:szCs w:val="24"/>
        </w:rPr>
        <w:t>7</w:t>
      </w:r>
      <w:r w:rsidR="00CA67D1" w:rsidRPr="00236F36">
        <w:rPr>
          <w:rFonts w:ascii="Times New Roman" w:eastAsia="Calibri" w:hAnsi="Times New Roman" w:cs="Times New Roman"/>
          <w:b/>
          <w:bCs/>
          <w:sz w:val="24"/>
          <w:szCs w:val="24"/>
        </w:rPr>
        <w:t>.</w:t>
      </w:r>
    </w:p>
    <w:p w14:paraId="72C74B9A" w14:textId="77777777" w:rsidR="00CA67D1" w:rsidRPr="00236F36" w:rsidRDefault="00C621AB" w:rsidP="001E5C4D">
      <w:pPr>
        <w:spacing w:after="0" w:line="240" w:lineRule="auto"/>
        <w:jc w:val="both"/>
        <w:rPr>
          <w:rFonts w:ascii="Times New Roman" w:eastAsia="Calibri" w:hAnsi="Times New Roman" w:cs="Times New Roman"/>
          <w:bCs/>
          <w:sz w:val="24"/>
          <w:szCs w:val="24"/>
        </w:rPr>
      </w:pPr>
      <w:r w:rsidRPr="00236F36">
        <w:rPr>
          <w:rFonts w:ascii="Times New Roman" w:eastAsia="Calibri" w:hAnsi="Times New Roman" w:cs="Times New Roman"/>
          <w:bCs/>
          <w:sz w:val="24"/>
          <w:szCs w:val="24"/>
        </w:rPr>
        <w:t xml:space="preserve">Ovim člankom uvodi se </w:t>
      </w:r>
      <w:r w:rsidR="00FA314E">
        <w:rPr>
          <w:rFonts w:ascii="Times New Roman" w:eastAsia="Calibri" w:hAnsi="Times New Roman" w:cs="Times New Roman"/>
          <w:bCs/>
          <w:sz w:val="24"/>
          <w:szCs w:val="24"/>
        </w:rPr>
        <w:t>drugačije uređeni sustav vlastite potrošnje proizvodnog postrojenja i samoopskrbe električnom energijom, kao i uređivanje sustava samoopskrbe električnom energijom u višestambenim zgradama.</w:t>
      </w:r>
    </w:p>
    <w:p w14:paraId="62AC4A01" w14:textId="77777777" w:rsidR="00CA67D1" w:rsidRPr="00236F36" w:rsidRDefault="00CA67D1" w:rsidP="001E5C4D">
      <w:pPr>
        <w:spacing w:after="0" w:line="240" w:lineRule="auto"/>
        <w:jc w:val="both"/>
        <w:rPr>
          <w:rFonts w:ascii="Times New Roman" w:eastAsia="Calibri" w:hAnsi="Times New Roman" w:cs="Times New Roman"/>
          <w:bCs/>
          <w:sz w:val="24"/>
          <w:szCs w:val="24"/>
        </w:rPr>
      </w:pPr>
    </w:p>
    <w:p w14:paraId="069FFA55" w14:textId="77777777" w:rsidR="00CA67D1" w:rsidRPr="00236F36" w:rsidRDefault="00466215" w:rsidP="001E5C4D">
      <w:pPr>
        <w:spacing w:after="0" w:line="240" w:lineRule="auto"/>
        <w:jc w:val="both"/>
        <w:rPr>
          <w:rFonts w:ascii="Times New Roman" w:eastAsia="Calibri" w:hAnsi="Times New Roman" w:cs="Times New Roman"/>
          <w:b/>
          <w:bCs/>
          <w:sz w:val="24"/>
          <w:szCs w:val="24"/>
        </w:rPr>
      </w:pPr>
      <w:r w:rsidRPr="00236F36">
        <w:rPr>
          <w:rFonts w:ascii="Times New Roman" w:eastAsia="Calibri" w:hAnsi="Times New Roman" w:cs="Times New Roman"/>
          <w:b/>
          <w:bCs/>
          <w:sz w:val="24"/>
          <w:szCs w:val="24"/>
        </w:rPr>
        <w:t xml:space="preserve">Uz članak </w:t>
      </w:r>
      <w:r w:rsidR="00785B9F">
        <w:rPr>
          <w:rFonts w:ascii="Times New Roman" w:eastAsia="Calibri" w:hAnsi="Times New Roman" w:cs="Times New Roman"/>
          <w:b/>
          <w:bCs/>
          <w:sz w:val="24"/>
          <w:szCs w:val="24"/>
        </w:rPr>
        <w:t>8</w:t>
      </w:r>
      <w:r w:rsidR="00CA67D1" w:rsidRPr="00236F36">
        <w:rPr>
          <w:rFonts w:ascii="Times New Roman" w:eastAsia="Calibri" w:hAnsi="Times New Roman" w:cs="Times New Roman"/>
          <w:b/>
          <w:bCs/>
          <w:sz w:val="24"/>
          <w:szCs w:val="24"/>
        </w:rPr>
        <w:t>.</w:t>
      </w:r>
    </w:p>
    <w:p w14:paraId="42534CEB" w14:textId="77777777" w:rsidR="00CA67D1" w:rsidRPr="00DE7B7F" w:rsidRDefault="00756A05" w:rsidP="00D00BFE">
      <w:pPr>
        <w:spacing w:after="0" w:line="240" w:lineRule="auto"/>
        <w:ind w:firstLine="708"/>
        <w:jc w:val="both"/>
        <w:rPr>
          <w:rFonts w:ascii="Times New Roman" w:eastAsia="Calibri" w:hAnsi="Times New Roman" w:cs="Times New Roman"/>
          <w:sz w:val="24"/>
          <w:szCs w:val="24"/>
        </w:rPr>
      </w:pPr>
      <w:r w:rsidRPr="00236F36">
        <w:rPr>
          <w:rFonts w:ascii="Times New Roman" w:eastAsia="Calibri" w:hAnsi="Times New Roman" w:cs="Times New Roman"/>
          <w:bCs/>
          <w:sz w:val="24"/>
          <w:szCs w:val="24"/>
        </w:rPr>
        <w:t>Ovim člankom propisuje se obveza vlasniku postrojenja za samoopskrbu da omogući pristup operatoru distribucijskog sustava da ugradi mjernu opremu.</w:t>
      </w:r>
      <w:r w:rsidR="00DE7B7F">
        <w:rPr>
          <w:rFonts w:ascii="Times New Roman" w:eastAsia="Calibri" w:hAnsi="Times New Roman" w:cs="Times New Roman"/>
          <w:bCs/>
          <w:sz w:val="24"/>
          <w:szCs w:val="24"/>
        </w:rPr>
        <w:t xml:space="preserve"> Ovim člankom se uređuje i da s</w:t>
      </w:r>
      <w:r w:rsidR="00DE7B7F">
        <w:rPr>
          <w:rFonts w:ascii="Times New Roman" w:eastAsia="Calibri" w:hAnsi="Times New Roman" w:cs="Times New Roman"/>
          <w:sz w:val="24"/>
          <w:szCs w:val="24"/>
        </w:rPr>
        <w:t>ustav</w:t>
      </w:r>
      <w:r w:rsidR="00DE7B7F" w:rsidRPr="00F5246C">
        <w:rPr>
          <w:i/>
          <w:iCs/>
          <w:color w:val="231F20"/>
          <w:sz w:val="26"/>
          <w:szCs w:val="26"/>
          <w:shd w:val="clear" w:color="auto" w:fill="FFFFFF"/>
        </w:rPr>
        <w:t xml:space="preserve"> </w:t>
      </w:r>
      <w:r w:rsidR="00DE7B7F" w:rsidRPr="00F5246C">
        <w:rPr>
          <w:rFonts w:ascii="Times New Roman" w:hAnsi="Times New Roman" w:cs="Times New Roman"/>
          <w:iCs/>
          <w:color w:val="231F20"/>
          <w:sz w:val="24"/>
          <w:szCs w:val="24"/>
          <w:shd w:val="clear" w:color="auto" w:fill="FFFFFF"/>
        </w:rPr>
        <w:t>vlastite</w:t>
      </w:r>
      <w:r w:rsidR="00DE7B7F" w:rsidRPr="00A40962">
        <w:rPr>
          <w:rFonts w:ascii="Times New Roman" w:hAnsi="Times New Roman" w:cs="Times New Roman"/>
          <w:iCs/>
          <w:color w:val="231F20"/>
          <w:sz w:val="24"/>
          <w:szCs w:val="24"/>
          <w:shd w:val="clear" w:color="auto" w:fill="FFFFFF"/>
        </w:rPr>
        <w:t xml:space="preserve"> potrošnj</w:t>
      </w:r>
      <w:r w:rsidR="00DE7B7F">
        <w:rPr>
          <w:rFonts w:ascii="Times New Roman" w:hAnsi="Times New Roman" w:cs="Times New Roman"/>
          <w:iCs/>
          <w:color w:val="231F20"/>
          <w:sz w:val="24"/>
          <w:szCs w:val="24"/>
          <w:shd w:val="clear" w:color="auto" w:fill="FFFFFF"/>
        </w:rPr>
        <w:t>e</w:t>
      </w:r>
      <w:r w:rsidR="00DE7B7F" w:rsidRPr="00A40962">
        <w:rPr>
          <w:rFonts w:ascii="Times New Roman" w:hAnsi="Times New Roman" w:cs="Times New Roman"/>
          <w:iCs/>
          <w:color w:val="231F20"/>
          <w:sz w:val="24"/>
          <w:szCs w:val="24"/>
          <w:shd w:val="clear" w:color="auto" w:fill="FFFFFF"/>
        </w:rPr>
        <w:t xml:space="preserve"> proizvodnog postrojenja i samoopskrb</w:t>
      </w:r>
      <w:r w:rsidR="00DE7B7F">
        <w:rPr>
          <w:rFonts w:ascii="Times New Roman" w:hAnsi="Times New Roman" w:cs="Times New Roman"/>
          <w:iCs/>
          <w:color w:val="231F20"/>
          <w:sz w:val="24"/>
          <w:szCs w:val="24"/>
          <w:shd w:val="clear" w:color="auto" w:fill="FFFFFF"/>
        </w:rPr>
        <w:t>e</w:t>
      </w:r>
      <w:r w:rsidR="00DE7B7F" w:rsidRPr="00A40962">
        <w:rPr>
          <w:rFonts w:ascii="Times New Roman" w:hAnsi="Times New Roman" w:cs="Times New Roman"/>
          <w:iCs/>
          <w:color w:val="231F20"/>
          <w:sz w:val="24"/>
          <w:szCs w:val="24"/>
          <w:shd w:val="clear" w:color="auto" w:fill="FFFFFF"/>
        </w:rPr>
        <w:t xml:space="preserve"> električnom energijom</w:t>
      </w:r>
      <w:r w:rsidR="00DE7B7F" w:rsidRPr="00F5246C">
        <w:rPr>
          <w:rFonts w:ascii="Times New Roman" w:eastAsia="Calibri" w:hAnsi="Times New Roman" w:cs="Times New Roman"/>
          <w:sz w:val="24"/>
          <w:szCs w:val="24"/>
        </w:rPr>
        <w:t xml:space="preserve"> određen odredbama članka 51. ovoga Zakona počinje s primjenom 1. siječnja 2024. i primjenjuje se do 31</w:t>
      </w:r>
      <w:r w:rsidR="00DE7B7F">
        <w:rPr>
          <w:rFonts w:ascii="Times New Roman" w:eastAsia="Calibri" w:hAnsi="Times New Roman" w:cs="Times New Roman"/>
          <w:sz w:val="24"/>
          <w:szCs w:val="24"/>
        </w:rPr>
        <w:t xml:space="preserve">. prosinca 2025., a Ministarstvo će novi sustav vlastite potrošnje </w:t>
      </w:r>
      <w:r w:rsidR="00DE7B7F" w:rsidRPr="00A40962">
        <w:rPr>
          <w:rFonts w:ascii="Times New Roman" w:hAnsi="Times New Roman" w:cs="Times New Roman"/>
          <w:iCs/>
          <w:color w:val="231F20"/>
          <w:sz w:val="24"/>
          <w:szCs w:val="24"/>
          <w:shd w:val="clear" w:color="auto" w:fill="FFFFFF"/>
        </w:rPr>
        <w:t>proizvodnog postrojenja</w:t>
      </w:r>
      <w:r w:rsidR="00DE7B7F">
        <w:rPr>
          <w:rFonts w:ascii="Times New Roman" w:eastAsia="Calibri" w:hAnsi="Times New Roman" w:cs="Times New Roman"/>
          <w:sz w:val="24"/>
          <w:szCs w:val="24"/>
        </w:rPr>
        <w:t xml:space="preserve"> i samoopskrbe</w:t>
      </w:r>
      <w:r w:rsidR="00DE7B7F" w:rsidRPr="00250403">
        <w:rPr>
          <w:rFonts w:ascii="Times New Roman" w:eastAsia="Calibri" w:hAnsi="Times New Roman" w:cs="Times New Roman"/>
          <w:sz w:val="24"/>
          <w:szCs w:val="24"/>
        </w:rPr>
        <w:t xml:space="preserve"> </w:t>
      </w:r>
      <w:r w:rsidR="00DE7B7F">
        <w:rPr>
          <w:rFonts w:ascii="Times New Roman" w:eastAsia="Calibri" w:hAnsi="Times New Roman" w:cs="Times New Roman"/>
          <w:sz w:val="24"/>
          <w:szCs w:val="24"/>
        </w:rPr>
        <w:t>izraditi do 31. ožujka 2025., kao i da k</w:t>
      </w:r>
      <w:r w:rsidR="00DE7B7F" w:rsidRPr="00726965">
        <w:rPr>
          <w:rFonts w:ascii="Times New Roman" w:eastAsia="Calibri" w:hAnsi="Times New Roman" w:cs="Times New Roman"/>
          <w:sz w:val="24"/>
          <w:szCs w:val="24"/>
        </w:rPr>
        <w:t xml:space="preserve">rajnji kupci s vlastitom proizvodnjom koji su to postali </w:t>
      </w:r>
      <w:r w:rsidR="00DE7B7F" w:rsidRPr="003D6006">
        <w:rPr>
          <w:rFonts w:ascii="Times New Roman" w:eastAsia="Calibri" w:hAnsi="Times New Roman" w:cs="Times New Roman"/>
          <w:sz w:val="24"/>
          <w:szCs w:val="24"/>
        </w:rPr>
        <w:t>sukladno članku 51. stavku 1</w:t>
      </w:r>
      <w:r w:rsidR="00DE7B7F" w:rsidRPr="00530310">
        <w:rPr>
          <w:rFonts w:ascii="Times New Roman" w:eastAsia="Calibri" w:hAnsi="Times New Roman" w:cs="Times New Roman"/>
          <w:sz w:val="24"/>
          <w:szCs w:val="24"/>
        </w:rPr>
        <w:t xml:space="preserve">. </w:t>
      </w:r>
      <w:r w:rsidR="00DE7B7F" w:rsidRPr="0073186D">
        <w:rPr>
          <w:rFonts w:ascii="Times New Roman" w:eastAsia="Times New Roman" w:hAnsi="Times New Roman" w:cs="Times New Roman"/>
          <w:sz w:val="24"/>
          <w:szCs w:val="24"/>
          <w:lang w:eastAsia="hr-HR"/>
        </w:rPr>
        <w:t>Zakona o obnovljivim izvorima energije i visokoučinkovitoj kogeneraciji („Narodne novine“, broj 138/21.),</w:t>
      </w:r>
      <w:r w:rsidR="00DE7B7F" w:rsidRPr="00DE7B7F">
        <w:rPr>
          <w:rFonts w:ascii="Times New Roman" w:eastAsia="Times New Roman" w:hAnsi="Times New Roman" w:cs="Times New Roman"/>
          <w:sz w:val="24"/>
          <w:szCs w:val="24"/>
          <w:lang w:eastAsia="hr-HR"/>
        </w:rPr>
        <w:t xml:space="preserve"> danom stupanja na snagu ovoga </w:t>
      </w:r>
      <w:r w:rsidR="00DE7B7F">
        <w:rPr>
          <w:rFonts w:ascii="Times New Roman" w:eastAsia="Times New Roman" w:hAnsi="Times New Roman" w:cs="Times New Roman"/>
          <w:sz w:val="24"/>
          <w:szCs w:val="24"/>
          <w:lang w:eastAsia="hr-HR"/>
        </w:rPr>
        <w:t>isti se</w:t>
      </w:r>
      <w:r w:rsidR="00DE7B7F" w:rsidRPr="00DE7B7F">
        <w:rPr>
          <w:rFonts w:ascii="Times New Roman" w:eastAsia="Calibri" w:hAnsi="Times New Roman" w:cs="Times New Roman"/>
          <w:sz w:val="24"/>
          <w:szCs w:val="24"/>
        </w:rPr>
        <w:t xml:space="preserve"> </w:t>
      </w:r>
      <w:r w:rsidR="00DE7B7F" w:rsidRPr="00DE7B7F">
        <w:rPr>
          <w:rFonts w:ascii="Times New Roman" w:eastAsia="Times New Roman" w:hAnsi="Times New Roman" w:cs="Times New Roman"/>
          <w:sz w:val="24"/>
          <w:szCs w:val="24"/>
          <w:lang w:eastAsia="hr-HR"/>
        </w:rPr>
        <w:t xml:space="preserve">smatraju </w:t>
      </w:r>
      <w:r w:rsidR="00DE7B7F" w:rsidRPr="00A40962">
        <w:rPr>
          <w:rFonts w:ascii="Times New Roman" w:hAnsi="Times New Roman" w:cs="Times New Roman"/>
          <w:color w:val="231F20"/>
          <w:sz w:val="24"/>
          <w:szCs w:val="24"/>
          <w:shd w:val="clear" w:color="auto" w:fill="FFFFFF"/>
        </w:rPr>
        <w:t>korisnicima postrojenja za samoopskrbu</w:t>
      </w:r>
      <w:r w:rsidR="00DE7B7F">
        <w:rPr>
          <w:rFonts w:ascii="Times New Roman" w:hAnsi="Times New Roman" w:cs="Times New Roman"/>
          <w:color w:val="231F20"/>
          <w:sz w:val="24"/>
          <w:szCs w:val="24"/>
          <w:shd w:val="clear" w:color="auto" w:fill="FFFFFF"/>
        </w:rPr>
        <w:t>.</w:t>
      </w:r>
    </w:p>
    <w:p w14:paraId="10BABC80" w14:textId="77777777" w:rsidR="001E5C4D" w:rsidRPr="00236F36" w:rsidRDefault="001E5C4D" w:rsidP="001E5C4D">
      <w:pPr>
        <w:spacing w:after="0" w:line="240" w:lineRule="auto"/>
        <w:jc w:val="both"/>
        <w:rPr>
          <w:rFonts w:ascii="Times New Roman" w:eastAsia="Calibri" w:hAnsi="Times New Roman" w:cs="Times New Roman"/>
          <w:b/>
          <w:sz w:val="24"/>
          <w:szCs w:val="24"/>
        </w:rPr>
      </w:pPr>
    </w:p>
    <w:p w14:paraId="66DE27E8" w14:textId="77777777" w:rsidR="001E5C4D" w:rsidRPr="00236F36" w:rsidRDefault="001E5C4D" w:rsidP="001E5C4D">
      <w:pPr>
        <w:spacing w:after="0" w:line="240" w:lineRule="auto"/>
        <w:jc w:val="both"/>
        <w:rPr>
          <w:rFonts w:ascii="Times New Roman" w:eastAsia="Calibri" w:hAnsi="Times New Roman" w:cs="Times New Roman"/>
          <w:b/>
          <w:sz w:val="24"/>
          <w:szCs w:val="24"/>
        </w:rPr>
      </w:pPr>
      <w:r w:rsidRPr="00236F36">
        <w:rPr>
          <w:rFonts w:ascii="Times New Roman" w:eastAsia="Calibri" w:hAnsi="Times New Roman" w:cs="Times New Roman"/>
          <w:b/>
          <w:sz w:val="24"/>
          <w:szCs w:val="24"/>
        </w:rPr>
        <w:t xml:space="preserve">Uz članak </w:t>
      </w:r>
      <w:r w:rsidR="00785B9F">
        <w:rPr>
          <w:rFonts w:ascii="Times New Roman" w:eastAsia="Calibri" w:hAnsi="Times New Roman" w:cs="Times New Roman"/>
          <w:b/>
          <w:sz w:val="24"/>
          <w:szCs w:val="24"/>
        </w:rPr>
        <w:t>9</w:t>
      </w:r>
      <w:r w:rsidRPr="00236F36">
        <w:rPr>
          <w:rFonts w:ascii="Times New Roman" w:eastAsia="Calibri" w:hAnsi="Times New Roman" w:cs="Times New Roman"/>
          <w:b/>
          <w:sz w:val="24"/>
          <w:szCs w:val="24"/>
        </w:rPr>
        <w:t>.</w:t>
      </w:r>
    </w:p>
    <w:p w14:paraId="73ADCBF7" w14:textId="77777777" w:rsidR="001E5C4D" w:rsidRPr="00236F36" w:rsidRDefault="001E5C4D" w:rsidP="001E5C4D">
      <w:pPr>
        <w:spacing w:after="0" w:line="240" w:lineRule="auto"/>
        <w:jc w:val="both"/>
        <w:rPr>
          <w:rFonts w:ascii="Times New Roman" w:eastAsia="Calibri" w:hAnsi="Times New Roman" w:cs="Times New Roman"/>
          <w:sz w:val="24"/>
          <w:szCs w:val="24"/>
        </w:rPr>
      </w:pPr>
      <w:r w:rsidRPr="00236F36">
        <w:rPr>
          <w:rFonts w:ascii="Times New Roman" w:eastAsia="Calibri" w:hAnsi="Times New Roman" w:cs="Times New Roman"/>
          <w:sz w:val="24"/>
          <w:szCs w:val="24"/>
        </w:rPr>
        <w:t>Ovim člankom propisuje se stupanje na snagu Zakona.</w:t>
      </w:r>
    </w:p>
    <w:p w14:paraId="6D76B704" w14:textId="77777777" w:rsidR="001E5C4D" w:rsidRPr="00236F36" w:rsidRDefault="001E5C4D" w:rsidP="001E5C4D">
      <w:pPr>
        <w:spacing w:after="0" w:line="240" w:lineRule="auto"/>
        <w:jc w:val="both"/>
        <w:rPr>
          <w:rFonts w:ascii="Times New Roman" w:eastAsia="Calibri" w:hAnsi="Times New Roman" w:cs="Times New Roman"/>
          <w:sz w:val="24"/>
          <w:szCs w:val="24"/>
        </w:rPr>
      </w:pPr>
    </w:p>
    <w:p w14:paraId="7E58110E" w14:textId="77777777" w:rsidR="001E5C4D" w:rsidRPr="00236F36" w:rsidRDefault="001E5C4D" w:rsidP="001E5C4D">
      <w:pPr>
        <w:spacing w:after="0" w:line="240" w:lineRule="auto"/>
        <w:jc w:val="both"/>
        <w:rPr>
          <w:rFonts w:ascii="Times New Roman" w:eastAsia="Calibri" w:hAnsi="Times New Roman" w:cs="Times New Roman"/>
          <w:sz w:val="24"/>
          <w:szCs w:val="24"/>
        </w:rPr>
      </w:pPr>
    </w:p>
    <w:p w14:paraId="139348FD" w14:textId="77777777" w:rsidR="001E5C4D" w:rsidRPr="00236F36" w:rsidRDefault="001E5C4D" w:rsidP="001E5C4D">
      <w:pPr>
        <w:spacing w:after="0" w:line="240" w:lineRule="auto"/>
        <w:jc w:val="both"/>
        <w:rPr>
          <w:rFonts w:ascii="Times New Roman" w:eastAsia="Calibri" w:hAnsi="Times New Roman" w:cs="Times New Roman"/>
          <w:sz w:val="24"/>
          <w:szCs w:val="24"/>
        </w:rPr>
      </w:pPr>
    </w:p>
    <w:p w14:paraId="1463D1FA" w14:textId="77777777" w:rsidR="001E5C4D" w:rsidRPr="00236F36" w:rsidRDefault="001E5C4D" w:rsidP="001E5C4D">
      <w:pPr>
        <w:spacing w:after="0" w:line="240" w:lineRule="auto"/>
        <w:jc w:val="both"/>
        <w:rPr>
          <w:rFonts w:ascii="Times New Roman" w:eastAsia="Calibri" w:hAnsi="Times New Roman" w:cs="Times New Roman"/>
          <w:sz w:val="24"/>
          <w:szCs w:val="24"/>
        </w:rPr>
      </w:pPr>
    </w:p>
    <w:p w14:paraId="547B22E9" w14:textId="77777777" w:rsidR="001E5C4D" w:rsidRPr="00236F36" w:rsidRDefault="001E5C4D" w:rsidP="001E5C4D">
      <w:pPr>
        <w:tabs>
          <w:tab w:val="left" w:pos="1560"/>
        </w:tabs>
        <w:autoSpaceDE w:val="0"/>
        <w:autoSpaceDN w:val="0"/>
        <w:spacing w:after="0" w:line="240" w:lineRule="auto"/>
        <w:ind w:left="2127" w:hanging="2127"/>
        <w:jc w:val="both"/>
        <w:rPr>
          <w:rFonts w:ascii="Times New Roman" w:eastAsia="Calibri" w:hAnsi="Times New Roman" w:cs="Times New Roman"/>
          <w:sz w:val="24"/>
          <w:szCs w:val="24"/>
        </w:rPr>
      </w:pPr>
    </w:p>
    <w:p w14:paraId="12F71C3D" w14:textId="77777777" w:rsidR="001E5C4D" w:rsidRPr="00236F36" w:rsidRDefault="001E5C4D" w:rsidP="001E5C4D">
      <w:pPr>
        <w:tabs>
          <w:tab w:val="left" w:pos="1560"/>
        </w:tabs>
        <w:spacing w:after="0" w:line="276" w:lineRule="auto"/>
        <w:ind w:left="2127" w:hanging="2127"/>
        <w:jc w:val="both"/>
        <w:rPr>
          <w:rFonts w:ascii="Times New Roman" w:eastAsia="Calibri" w:hAnsi="Times New Roman" w:cs="Times New Roman"/>
          <w:sz w:val="24"/>
          <w:szCs w:val="24"/>
        </w:rPr>
      </w:pPr>
    </w:p>
    <w:p w14:paraId="2D03109A" w14:textId="77777777" w:rsidR="001E5C4D" w:rsidRPr="00236F36" w:rsidRDefault="001E5C4D" w:rsidP="001E5C4D">
      <w:pPr>
        <w:spacing w:after="200" w:line="276" w:lineRule="auto"/>
        <w:rPr>
          <w:rFonts w:ascii="Calibri" w:eastAsia="Calibri" w:hAnsi="Calibri" w:cs="Times New Roman"/>
        </w:rPr>
      </w:pPr>
    </w:p>
    <w:p w14:paraId="69A09F83" w14:textId="77777777" w:rsidR="006E1CC0" w:rsidRPr="00236F36" w:rsidRDefault="006E1CC0"/>
    <w:p w14:paraId="52144DF0" w14:textId="77777777" w:rsidR="003715DD" w:rsidRPr="00236F36" w:rsidRDefault="003715DD"/>
    <w:p w14:paraId="6FFED8DC" w14:textId="77777777" w:rsidR="005335C1" w:rsidRPr="00236F36" w:rsidRDefault="005335C1"/>
    <w:p w14:paraId="1ED2669C" w14:textId="77777777" w:rsidR="005B5636" w:rsidRPr="00236F36" w:rsidRDefault="00C3040A" w:rsidP="005335C1">
      <w:pPr>
        <w:jc w:val="center"/>
        <w:rPr>
          <w:rFonts w:ascii="Times New Roman" w:hAnsi="Times New Roman" w:cs="Times New Roman"/>
          <w:b/>
          <w:sz w:val="24"/>
          <w:szCs w:val="24"/>
        </w:rPr>
      </w:pPr>
      <w:r w:rsidRPr="00236F36">
        <w:rPr>
          <w:rFonts w:ascii="Times New Roman" w:hAnsi="Times New Roman" w:cs="Times New Roman"/>
          <w:b/>
          <w:sz w:val="24"/>
          <w:szCs w:val="24"/>
        </w:rPr>
        <w:t>TEKST ODREDB</w:t>
      </w:r>
      <w:r w:rsidR="00585D1C" w:rsidRPr="00236F36">
        <w:rPr>
          <w:rFonts w:ascii="Times New Roman" w:hAnsi="Times New Roman" w:cs="Times New Roman"/>
          <w:b/>
          <w:sz w:val="24"/>
          <w:szCs w:val="24"/>
        </w:rPr>
        <w:t>I</w:t>
      </w:r>
      <w:r w:rsidRPr="00236F36">
        <w:rPr>
          <w:rFonts w:ascii="Times New Roman" w:hAnsi="Times New Roman" w:cs="Times New Roman"/>
          <w:b/>
          <w:sz w:val="24"/>
          <w:szCs w:val="24"/>
        </w:rPr>
        <w:t xml:space="preserve"> </w:t>
      </w:r>
      <w:r w:rsidR="00A7740E" w:rsidRPr="00236F36">
        <w:rPr>
          <w:rFonts w:ascii="Times New Roman" w:hAnsi="Times New Roman" w:cs="Times New Roman"/>
          <w:b/>
          <w:sz w:val="24"/>
          <w:szCs w:val="24"/>
        </w:rPr>
        <w:t>VAŽEĆEG ZAKONA KOJE</w:t>
      </w:r>
      <w:r w:rsidRPr="00236F36">
        <w:rPr>
          <w:rFonts w:ascii="Times New Roman" w:hAnsi="Times New Roman" w:cs="Times New Roman"/>
          <w:b/>
          <w:sz w:val="24"/>
          <w:szCs w:val="24"/>
        </w:rPr>
        <w:t xml:space="preserve"> SE MIJENJA</w:t>
      </w:r>
      <w:r w:rsidR="00E84A96" w:rsidRPr="00236F36">
        <w:rPr>
          <w:rFonts w:ascii="Times New Roman" w:hAnsi="Times New Roman" w:cs="Times New Roman"/>
          <w:b/>
          <w:sz w:val="24"/>
          <w:szCs w:val="24"/>
        </w:rPr>
        <w:t xml:space="preserve"> ODNOSNO DOPUNJUJE</w:t>
      </w:r>
    </w:p>
    <w:p w14:paraId="08B73DBA" w14:textId="77777777" w:rsidR="005B5636" w:rsidRPr="00236F36" w:rsidRDefault="005B5636" w:rsidP="005B5636">
      <w:pPr>
        <w:pStyle w:val="box469047"/>
        <w:shd w:val="clear" w:color="auto" w:fill="FFFFFF"/>
        <w:spacing w:before="204" w:beforeAutospacing="0" w:after="72" w:afterAutospacing="0"/>
        <w:jc w:val="center"/>
        <w:textAlignment w:val="baseline"/>
        <w:rPr>
          <w:i/>
          <w:iCs/>
          <w:color w:val="231F20"/>
          <w:sz w:val="26"/>
          <w:szCs w:val="26"/>
        </w:rPr>
      </w:pPr>
      <w:r w:rsidRPr="00236F36">
        <w:rPr>
          <w:i/>
          <w:iCs/>
          <w:color w:val="231F20"/>
          <w:sz w:val="26"/>
          <w:szCs w:val="26"/>
        </w:rPr>
        <w:t>Pojmovi</w:t>
      </w:r>
    </w:p>
    <w:p w14:paraId="78C7ADE2" w14:textId="77777777" w:rsidR="005B5636" w:rsidRPr="00236F36" w:rsidRDefault="005B5636" w:rsidP="005B5636">
      <w:pPr>
        <w:pStyle w:val="box469047"/>
        <w:shd w:val="clear" w:color="auto" w:fill="FFFFFF"/>
        <w:spacing w:before="34" w:beforeAutospacing="0" w:after="48" w:afterAutospacing="0"/>
        <w:jc w:val="center"/>
        <w:textAlignment w:val="baseline"/>
        <w:rPr>
          <w:color w:val="231F20"/>
        </w:rPr>
      </w:pPr>
      <w:r w:rsidRPr="00236F36">
        <w:rPr>
          <w:color w:val="231F20"/>
        </w:rPr>
        <w:t>Članak 4.</w:t>
      </w:r>
    </w:p>
    <w:p w14:paraId="1F66A27A" w14:textId="77777777" w:rsidR="005B5636" w:rsidRPr="00236F36" w:rsidRDefault="005B5636" w:rsidP="005B5636">
      <w:pPr>
        <w:pStyle w:val="box469047"/>
        <w:shd w:val="clear" w:color="auto" w:fill="FFFFFF"/>
        <w:spacing w:before="34" w:beforeAutospacing="0" w:after="48" w:afterAutospacing="0"/>
        <w:jc w:val="center"/>
        <w:textAlignment w:val="baseline"/>
        <w:rPr>
          <w:color w:val="231F20"/>
        </w:rPr>
      </w:pPr>
    </w:p>
    <w:p w14:paraId="3F73E109" w14:textId="77777777" w:rsidR="005B5636" w:rsidRPr="00236F36" w:rsidRDefault="005B5636"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 Pojedini pojmovi u smislu ovoga Zakona imaju sljedeća značenja:</w:t>
      </w:r>
    </w:p>
    <w:p w14:paraId="5B8CF162"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1. </w:t>
      </w:r>
      <w:r w:rsidRPr="00236F36">
        <w:rPr>
          <w:rStyle w:val="kurziv"/>
          <w:rFonts w:ascii="inherit" w:hAnsi="inherit"/>
          <w:i/>
          <w:iCs/>
          <w:color w:val="231F20"/>
          <w:bdr w:val="none" w:sz="0" w:space="0" w:color="auto" w:frame="1"/>
        </w:rPr>
        <w:t>biootpad </w:t>
      </w:r>
      <w:r w:rsidRPr="00236F36">
        <w:rPr>
          <w:color w:val="231F20"/>
        </w:rPr>
        <w:t>je biološki otpad kako je definiran posebnim propisom o gospodarenju otpadom</w:t>
      </w:r>
    </w:p>
    <w:p w14:paraId="491511A5"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2. </w:t>
      </w:r>
      <w:r w:rsidRPr="00236F36">
        <w:rPr>
          <w:rStyle w:val="kurziv"/>
          <w:rFonts w:ascii="inherit" w:hAnsi="inherit"/>
          <w:i/>
          <w:iCs/>
          <w:color w:val="231F20"/>
          <w:bdr w:val="none" w:sz="0" w:space="0" w:color="auto" w:frame="1"/>
        </w:rPr>
        <w:t>biomasa </w:t>
      </w:r>
      <w:r w:rsidRPr="00236F36">
        <w:rPr>
          <w:color w:val="231F20"/>
        </w:rPr>
        <w:t>je biorazgradiv dio proizvoda, otpada i ostataka biološkog podrijetla iz poljoprivrede, uključujući tvari biljnog i životinjskog podrijetla, iz šumarstva i s njima povezanih proizvodnih djelatnosti, uključujući ribarstvo i akvakulturu, te biorazgradiv udio otpada, uključujući industrijski i komunalni otpad biološkog podrijetla</w:t>
      </w:r>
    </w:p>
    <w:p w14:paraId="4852C700"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3. </w:t>
      </w:r>
      <w:r w:rsidRPr="00236F36">
        <w:rPr>
          <w:rStyle w:val="kurziv"/>
          <w:rFonts w:ascii="inherit" w:hAnsi="inherit"/>
          <w:i/>
          <w:iCs/>
          <w:color w:val="231F20"/>
          <w:bdr w:val="none" w:sz="0" w:space="0" w:color="auto" w:frame="1"/>
        </w:rPr>
        <w:t>bioplin </w:t>
      </w:r>
      <w:r w:rsidRPr="00236F36">
        <w:rPr>
          <w:color w:val="231F20"/>
        </w:rPr>
        <w:t>je plinovito gorivo proizvedeno iz biomase</w:t>
      </w:r>
    </w:p>
    <w:p w14:paraId="2AA91F98"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4. </w:t>
      </w:r>
      <w:r w:rsidRPr="00236F36">
        <w:rPr>
          <w:rStyle w:val="kurziv"/>
          <w:rFonts w:ascii="inherit" w:hAnsi="inherit"/>
          <w:i/>
          <w:iCs/>
          <w:color w:val="231F20"/>
          <w:bdr w:val="none" w:sz="0" w:space="0" w:color="auto" w:frame="1"/>
        </w:rPr>
        <w:t>centralizirano grijanje ili centralizirano hlađenje </w:t>
      </w:r>
      <w:r w:rsidRPr="00236F36">
        <w:rPr>
          <w:color w:val="231F20"/>
        </w:rPr>
        <w:t>je distribucija toplinske energije u obliku pare, vruće vode ili pothlađenih tekućina iz centralnih ili decentraliziranih proizvodnih postrojenja putem centralnih i zatvorenih toplinskih sustava u više zgrada ili na više lokacija radi uporabe za zagrijavanje ili hlađenje prostora ili procesa</w:t>
      </w:r>
    </w:p>
    <w:p w14:paraId="352DE6D5"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5. </w:t>
      </w:r>
      <w:proofErr w:type="spellStart"/>
      <w:r w:rsidRPr="00236F36">
        <w:rPr>
          <w:rStyle w:val="kurziv"/>
          <w:rFonts w:ascii="inherit" w:hAnsi="inherit"/>
          <w:i/>
          <w:iCs/>
          <w:color w:val="231F20"/>
          <w:bdr w:val="none" w:sz="0" w:space="0" w:color="auto" w:frame="1"/>
        </w:rPr>
        <w:t>diskrimirajuće</w:t>
      </w:r>
      <w:proofErr w:type="spellEnd"/>
      <w:r w:rsidRPr="00236F36">
        <w:rPr>
          <w:rStyle w:val="kurziv"/>
          <w:rFonts w:ascii="inherit" w:hAnsi="inherit"/>
          <w:i/>
          <w:iCs/>
          <w:color w:val="231F20"/>
          <w:bdr w:val="none" w:sz="0" w:space="0" w:color="auto" w:frame="1"/>
        </w:rPr>
        <w:t xml:space="preserve"> postupanje </w:t>
      </w:r>
      <w:r w:rsidRPr="00236F36">
        <w:rPr>
          <w:color w:val="231F20"/>
        </w:rPr>
        <w:t>je tretman koji je manje povoljan od tretmana koji se odobrava u sličnim situacijama</w:t>
      </w:r>
    </w:p>
    <w:p w14:paraId="3CFD4056"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6. </w:t>
      </w:r>
      <w:r w:rsidRPr="00236F36">
        <w:rPr>
          <w:rStyle w:val="kurziv"/>
          <w:rFonts w:ascii="inherit" w:hAnsi="inherit"/>
          <w:i/>
          <w:iCs/>
          <w:color w:val="231F20"/>
          <w:bdr w:val="none" w:sz="0" w:space="0" w:color="auto" w:frame="1"/>
        </w:rPr>
        <w:t>ekološka inovacija </w:t>
      </w:r>
      <w:r w:rsidRPr="00236F36">
        <w:rPr>
          <w:color w:val="231F20"/>
        </w:rPr>
        <w:t>su svi oblici inovacijskih aktivnosti koje dovode do znatnog poboljšanja zaštite okoliša ili su na to usmjerene, uključujući nove proizvodne procese, nove proizvode ili usluge i nove metode upravljanja i poslovanja čijom bi se uporabom ili provedbom vjerojatno spriječili ili znatno umanjili rizici za okoliš, onečišćenje i drugi negativni učinci koji proizlaze iz uporabe resursa, tijekom životnog ciklusa povezanih aktivnosti</w:t>
      </w:r>
    </w:p>
    <w:p w14:paraId="5A99FD9B"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7. </w:t>
      </w:r>
      <w:r w:rsidRPr="00236F36">
        <w:rPr>
          <w:rStyle w:val="kurziv"/>
          <w:rFonts w:ascii="inherit" w:hAnsi="inherit"/>
          <w:i/>
          <w:iCs/>
          <w:color w:val="231F20"/>
          <w:bdr w:val="none" w:sz="0" w:space="0" w:color="auto" w:frame="1"/>
        </w:rPr>
        <w:t>ekonomski opravdana potražnja </w:t>
      </w:r>
      <w:r w:rsidRPr="00236F36">
        <w:rPr>
          <w:color w:val="231F20"/>
        </w:rPr>
        <w:t>je potražnja koja ne prelazi potrebe za toplinom ili hlađenjem, a koja bi se inače u tržišnim uvjetima mogla zadovoljiti postupcima proizvodnje energije različitima od kogeneracije</w:t>
      </w:r>
    </w:p>
    <w:p w14:paraId="60A2FF65"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8. </w:t>
      </w:r>
      <w:r w:rsidRPr="00236F36">
        <w:rPr>
          <w:rStyle w:val="kurziv"/>
          <w:rFonts w:ascii="inherit" w:hAnsi="inherit"/>
          <w:i/>
          <w:iCs/>
          <w:color w:val="231F20"/>
          <w:bdr w:val="none" w:sz="0" w:space="0" w:color="auto" w:frame="1"/>
        </w:rPr>
        <w:t>električna energija iz kogeneracije </w:t>
      </w:r>
      <w:r w:rsidRPr="00236F36">
        <w:rPr>
          <w:color w:val="231F20"/>
        </w:rPr>
        <w:t>je električna energija proizvedena u postupku povezanom s proizvodnjom korisne topline i obračunana u skladu s metodologijom utvrđenom uredbom iz članka 41. ovoga Zakona</w:t>
      </w:r>
    </w:p>
    <w:p w14:paraId="682CA898"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9. </w:t>
      </w:r>
      <w:r w:rsidRPr="00236F36">
        <w:rPr>
          <w:rStyle w:val="kurziv"/>
          <w:rFonts w:ascii="inherit" w:hAnsi="inherit"/>
          <w:i/>
          <w:iCs/>
          <w:color w:val="231F20"/>
          <w:bdr w:val="none" w:sz="0" w:space="0" w:color="auto" w:frame="1"/>
        </w:rPr>
        <w:t>energija iz obnovljivih izvora </w:t>
      </w:r>
      <w:r w:rsidRPr="00236F36">
        <w:rPr>
          <w:color w:val="231F20"/>
        </w:rPr>
        <w:t xml:space="preserve">je energija iz obnovljivih </w:t>
      </w:r>
      <w:proofErr w:type="spellStart"/>
      <w:r w:rsidRPr="00236F36">
        <w:rPr>
          <w:color w:val="231F20"/>
        </w:rPr>
        <w:t>nefosilnih</w:t>
      </w:r>
      <w:proofErr w:type="spellEnd"/>
      <w:r w:rsidRPr="00236F36">
        <w:rPr>
          <w:color w:val="231F20"/>
        </w:rPr>
        <w:t xml:space="preserve"> izvora, primjerice energija vjetra, solarna energija (toplinska i fotonaponska) te geotermalna energija, energija iz okoliša, energija plime, oseke i druga energija mora, hidroenergija, biomasa, plin dobiven od otpada, plin dobiven iz uređaja za obradu otpadnih voda i bioplin</w:t>
      </w:r>
    </w:p>
    <w:p w14:paraId="144CC66F"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10. </w:t>
      </w:r>
      <w:r w:rsidRPr="00236F36">
        <w:rPr>
          <w:rStyle w:val="kurziv"/>
          <w:rFonts w:ascii="inherit" w:hAnsi="inherit"/>
          <w:i/>
          <w:iCs/>
          <w:color w:val="231F20"/>
          <w:bdr w:val="none" w:sz="0" w:space="0" w:color="auto" w:frame="1"/>
        </w:rPr>
        <w:t>energija iz okoliša </w:t>
      </w:r>
      <w:r w:rsidRPr="00236F36">
        <w:rPr>
          <w:color w:val="231F20"/>
        </w:rPr>
        <w:t>je toplinska energija koja nastaje prirodnim putem i energija akumulirana u okolišu unutar ograničenog područja koja može biti skladištena u okolnom zraku, osim u ispušnom zraku, u površinskim vodama ili u kanalizacijskoj vodi</w:t>
      </w:r>
    </w:p>
    <w:p w14:paraId="6065436C"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lastRenderedPageBreak/>
        <w:t>11. </w:t>
      </w:r>
      <w:r w:rsidRPr="00236F36">
        <w:rPr>
          <w:rStyle w:val="kurziv"/>
          <w:rFonts w:ascii="inherit" w:hAnsi="inherit"/>
          <w:i/>
          <w:iCs/>
          <w:color w:val="231F20"/>
          <w:bdr w:val="none" w:sz="0" w:space="0" w:color="auto" w:frame="1"/>
        </w:rPr>
        <w:t>energetsko odobrenje </w:t>
      </w:r>
      <w:r w:rsidRPr="00236F36">
        <w:rPr>
          <w:color w:val="231F20"/>
        </w:rPr>
        <w:t>je odobrenje izdano nositelju projekta, određeno propisom kojim se regulira tržište električne energije, a na temelju kojeg se planira graditi i/ili gradi proizvodno postrojenje i/ili proizvodna jedinica i/ili vrši obnova kapaciteta, te koje Ministarstvo dodjeljuje na temelju odluke o odabiru najpovoljnije ponude, a temeljem kojega se osniva pravo služnosti i/ili pravo građenja na nekretninama u vlasništvu Republike Hrvatske, osim ako odredbama ovoga Zakona i propisa kojim se regulira tržište električne energije nije drukčije određeno</w:t>
      </w:r>
    </w:p>
    <w:p w14:paraId="27D881CB"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12. </w:t>
      </w:r>
      <w:r w:rsidRPr="00236F36">
        <w:rPr>
          <w:rStyle w:val="kurziv"/>
          <w:rFonts w:ascii="inherit" w:hAnsi="inherit"/>
          <w:i/>
          <w:iCs/>
          <w:color w:val="231F20"/>
          <w:bdr w:val="none" w:sz="0" w:space="0" w:color="auto" w:frame="1"/>
        </w:rPr>
        <w:t>financijski instrument </w:t>
      </w:r>
      <w:r w:rsidRPr="00236F36">
        <w:rPr>
          <w:color w:val="231F20"/>
        </w:rPr>
        <w:t xml:space="preserve">su mjere financijske potpore Europske unije koja se pruža iz proračuna kako bi se postigao jedan ili više određenih ciljeva politike Europske unije, koje mogu biti u obliku vlasničkih ili </w:t>
      </w:r>
      <w:proofErr w:type="spellStart"/>
      <w:r w:rsidRPr="00236F36">
        <w:rPr>
          <w:color w:val="231F20"/>
        </w:rPr>
        <w:t>kvazivlasničkih</w:t>
      </w:r>
      <w:proofErr w:type="spellEnd"/>
      <w:r w:rsidRPr="00236F36">
        <w:rPr>
          <w:color w:val="231F20"/>
        </w:rPr>
        <w:t xml:space="preserve"> ulaganja, zajmova ili jamstava ili drugih instrumenata podjele rizika i koje se prema potrebi mogu kombinirati s drugim vrstama financijske potpore, sa sredstvima u okviru podijeljenog upravljanja ili sa sredstvima iz Europskog razvojnog fonda (ERF)</w:t>
      </w:r>
    </w:p>
    <w:p w14:paraId="37F81061"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13. </w:t>
      </w:r>
      <w:r w:rsidRPr="00236F36">
        <w:rPr>
          <w:rStyle w:val="kurziv"/>
          <w:rFonts w:ascii="inherit" w:hAnsi="inherit"/>
          <w:i/>
          <w:iCs/>
          <w:color w:val="231F20"/>
          <w:bdr w:val="none" w:sz="0" w:space="0" w:color="auto" w:frame="1"/>
        </w:rPr>
        <w:t>geotermalna energija </w:t>
      </w:r>
      <w:r w:rsidRPr="00236F36">
        <w:rPr>
          <w:color w:val="231F20"/>
        </w:rPr>
        <w:t>je energija pohranjena u obliku topline ispod krute Zemljine površine</w:t>
      </w:r>
    </w:p>
    <w:p w14:paraId="42992597"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14. </w:t>
      </w:r>
      <w:r w:rsidRPr="00236F36">
        <w:rPr>
          <w:rStyle w:val="kurziv"/>
          <w:rFonts w:ascii="inherit" w:hAnsi="inherit"/>
          <w:i/>
          <w:iCs/>
          <w:color w:val="231F20"/>
          <w:bdr w:val="none" w:sz="0" w:space="0" w:color="auto" w:frame="1"/>
        </w:rPr>
        <w:t>goriva iz biomase </w:t>
      </w:r>
      <w:r w:rsidRPr="00236F36">
        <w:rPr>
          <w:color w:val="231F20"/>
        </w:rPr>
        <w:t>su plinovita i kruta goriva proizvedena iz biomase</w:t>
      </w:r>
    </w:p>
    <w:p w14:paraId="0843EF38"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15. </w:t>
      </w:r>
      <w:r w:rsidRPr="00236F36">
        <w:rPr>
          <w:rStyle w:val="kurziv"/>
          <w:rFonts w:ascii="inherit" w:hAnsi="inherit"/>
          <w:i/>
          <w:iCs/>
          <w:color w:val="231F20"/>
          <w:bdr w:val="none" w:sz="0" w:space="0" w:color="auto" w:frame="1"/>
        </w:rPr>
        <w:t>Hrvatska energetska regulatorna agencija </w:t>
      </w:r>
      <w:r w:rsidRPr="00236F36">
        <w:rPr>
          <w:color w:val="231F20"/>
        </w:rPr>
        <w:t>(u daljnjem tekstu: Agencija) je neovisni regulator energetskih djelatnosti osnovan posebnim zakonom i s ovlastima propisanim ovim Zakonom i zakonom kojim se uređuje obavljanje energetskih djelatnosti</w:t>
      </w:r>
    </w:p>
    <w:p w14:paraId="313CF742"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16. </w:t>
      </w:r>
      <w:r w:rsidRPr="00236F36">
        <w:rPr>
          <w:rStyle w:val="kurziv"/>
          <w:rFonts w:ascii="inherit" w:hAnsi="inherit"/>
          <w:i/>
          <w:iCs/>
          <w:color w:val="231F20"/>
          <w:bdr w:val="none" w:sz="0" w:space="0" w:color="auto" w:frame="1"/>
        </w:rPr>
        <w:t>investitor </w:t>
      </w:r>
      <w:r w:rsidRPr="00236F36">
        <w:rPr>
          <w:color w:val="231F20"/>
        </w:rPr>
        <w:t>je fizička ili pravna osoba koja planira graditi proizvodno postrojenje ili proizvodnu jedinicu, a koja još nije stekla uvjete za upis u Registar obnovljivih izvora energije i kogeneracije te povlaštenih proizvođača</w:t>
      </w:r>
    </w:p>
    <w:p w14:paraId="0AE6767F"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17. </w:t>
      </w:r>
      <w:r w:rsidRPr="00236F36">
        <w:rPr>
          <w:rStyle w:val="kurziv"/>
          <w:rFonts w:ascii="inherit" w:hAnsi="inherit"/>
          <w:i/>
          <w:iCs/>
          <w:color w:val="231F20"/>
          <w:bdr w:val="none" w:sz="0" w:space="0" w:color="auto" w:frame="1"/>
        </w:rPr>
        <w:t>isporučena električna energija </w:t>
      </w:r>
      <w:r w:rsidRPr="00236F36">
        <w:rPr>
          <w:color w:val="231F20"/>
        </w:rPr>
        <w:t>je količina električne energije koju je proizvodno postrojenje ili proizvodna jedinica predala u elektroenergetsku mrežu u obračunskom mjernom intervalu, evidentirana na pojedinom obračunskom mjernom mjestu</w:t>
      </w:r>
    </w:p>
    <w:p w14:paraId="465C9F9B"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18. </w:t>
      </w:r>
      <w:r w:rsidRPr="00236F36">
        <w:rPr>
          <w:rStyle w:val="kurziv"/>
          <w:rFonts w:ascii="inherit" w:hAnsi="inherit"/>
          <w:i/>
          <w:iCs/>
          <w:color w:val="231F20"/>
          <w:bdr w:val="none" w:sz="0" w:space="0" w:color="auto" w:frame="1"/>
        </w:rPr>
        <w:t>jamstvo o podrijetlu </w:t>
      </w:r>
      <w:r w:rsidRPr="00236F36">
        <w:rPr>
          <w:color w:val="231F20"/>
        </w:rPr>
        <w:t>je elektronički dokument čija je jedina svrha dokazati krajnjem korisniku da je određeni udio ili količina električne ili toplinske energije ili plina proizvedena iz obnovljivih izvora energije</w:t>
      </w:r>
    </w:p>
    <w:p w14:paraId="6A63E35C"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19. </w:t>
      </w:r>
      <w:r w:rsidRPr="00236F36">
        <w:rPr>
          <w:rStyle w:val="kurziv"/>
          <w:rFonts w:ascii="inherit" w:hAnsi="inherit"/>
          <w:i/>
          <w:iCs/>
          <w:color w:val="231F20"/>
          <w:bdr w:val="none" w:sz="0" w:space="0" w:color="auto" w:frame="1"/>
        </w:rPr>
        <w:t>jednostavna građevina </w:t>
      </w:r>
      <w:r w:rsidRPr="00236F36">
        <w:rPr>
          <w:color w:val="231F20"/>
        </w:rPr>
        <w:t>je jednostavna i druga građevina sukladno propisima o gradnji</w:t>
      </w:r>
    </w:p>
    <w:p w14:paraId="15162966"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20. </w:t>
      </w:r>
      <w:proofErr w:type="spellStart"/>
      <w:r w:rsidRPr="00236F36">
        <w:rPr>
          <w:rStyle w:val="kurziv"/>
          <w:rFonts w:ascii="inherit" w:hAnsi="inherit"/>
          <w:i/>
          <w:iCs/>
          <w:color w:val="231F20"/>
          <w:bdr w:val="none" w:sz="0" w:space="0" w:color="auto" w:frame="1"/>
        </w:rPr>
        <w:t>kogeneracijsko</w:t>
      </w:r>
      <w:proofErr w:type="spellEnd"/>
      <w:r w:rsidRPr="00236F36">
        <w:rPr>
          <w:rStyle w:val="kurziv"/>
          <w:rFonts w:ascii="inherit" w:hAnsi="inherit"/>
          <w:i/>
          <w:iCs/>
          <w:color w:val="231F20"/>
          <w:bdr w:val="none" w:sz="0" w:space="0" w:color="auto" w:frame="1"/>
        </w:rPr>
        <w:t xml:space="preserve"> postrojenje </w:t>
      </w:r>
      <w:r w:rsidRPr="00236F36">
        <w:rPr>
          <w:color w:val="231F20"/>
        </w:rPr>
        <w:t xml:space="preserve">je proizvodno postrojenje u kojem se istodobno proizvodi električna i toplinska energija u jedinstvenom procesu, pri čemu se </w:t>
      </w:r>
      <w:proofErr w:type="spellStart"/>
      <w:r w:rsidRPr="00236F36">
        <w:rPr>
          <w:color w:val="231F20"/>
        </w:rPr>
        <w:t>kogeneracijska</w:t>
      </w:r>
      <w:proofErr w:type="spellEnd"/>
      <w:r w:rsidRPr="00236F36">
        <w:rPr>
          <w:color w:val="231F20"/>
        </w:rPr>
        <w:t xml:space="preserve"> postrojenja koja obnovljive izvore energije koriste kao primarni izvor energije smatraju proizvodnim postrojenjima koja koriste obnovljive izvore energije</w:t>
      </w:r>
    </w:p>
    <w:p w14:paraId="0E3EF3E4"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21. </w:t>
      </w:r>
      <w:r w:rsidRPr="00236F36">
        <w:rPr>
          <w:rStyle w:val="kurziv"/>
          <w:rFonts w:ascii="inherit" w:hAnsi="inherit"/>
          <w:i/>
          <w:iCs/>
          <w:color w:val="231F20"/>
          <w:bdr w:val="none" w:sz="0" w:space="0" w:color="auto" w:frame="1"/>
        </w:rPr>
        <w:t xml:space="preserve">konačna </w:t>
      </w:r>
      <w:proofErr w:type="spellStart"/>
      <w:r w:rsidRPr="00236F36">
        <w:rPr>
          <w:rStyle w:val="kurziv"/>
          <w:rFonts w:ascii="inherit" w:hAnsi="inherit"/>
          <w:i/>
          <w:iCs/>
          <w:color w:val="231F20"/>
          <w:bdr w:val="none" w:sz="0" w:space="0" w:color="auto" w:frame="1"/>
        </w:rPr>
        <w:t>brutopotrošnja</w:t>
      </w:r>
      <w:proofErr w:type="spellEnd"/>
      <w:r w:rsidRPr="00236F36">
        <w:rPr>
          <w:rStyle w:val="kurziv"/>
          <w:rFonts w:ascii="inherit" w:hAnsi="inherit"/>
          <w:i/>
          <w:iCs/>
          <w:color w:val="231F20"/>
          <w:bdr w:val="none" w:sz="0" w:space="0" w:color="auto" w:frame="1"/>
        </w:rPr>
        <w:t xml:space="preserve"> energije </w:t>
      </w:r>
      <w:r w:rsidRPr="00236F36">
        <w:rPr>
          <w:color w:val="231F20"/>
        </w:rPr>
        <w:t>je energetski proizvod isporučen za energetske potrebe industriji, prometu, kućanstvima, sektoru usluga uključujući i javne usluge, poljoprivredi, šumarstvu i ribarstvu, potrošnja električne energije i topline koju upotrebljava energetski sektor za proizvodnju električne energije, topline i goriva u prometu te gubitci električne energije i topline u distribuciji i prijenosu</w:t>
      </w:r>
    </w:p>
    <w:p w14:paraId="201F3065"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22. </w:t>
      </w:r>
      <w:r w:rsidRPr="00236F36">
        <w:rPr>
          <w:rStyle w:val="kurziv"/>
          <w:rFonts w:ascii="inherit" w:hAnsi="inherit"/>
          <w:i/>
          <w:iCs/>
          <w:color w:val="231F20"/>
          <w:bdr w:val="none" w:sz="0" w:space="0" w:color="auto" w:frame="1"/>
        </w:rPr>
        <w:t>konkurentan natječajni postupak za dodjelu tržišne premije odnosno za poticanje zajamčenom otkupnom cijenom </w:t>
      </w:r>
      <w:r w:rsidRPr="00236F36">
        <w:rPr>
          <w:color w:val="231F20"/>
        </w:rPr>
        <w:t xml:space="preserve">je </w:t>
      </w:r>
      <w:proofErr w:type="spellStart"/>
      <w:r w:rsidRPr="00236F36">
        <w:rPr>
          <w:color w:val="231F20"/>
        </w:rPr>
        <w:t>nediskriminirajući</w:t>
      </w:r>
      <w:proofErr w:type="spellEnd"/>
      <w:r w:rsidRPr="00236F36">
        <w:rPr>
          <w:color w:val="231F20"/>
        </w:rPr>
        <w:t xml:space="preserve"> postupak prikupljanja ponuda kojim se predviđa sudjelovanje dostatnog broja investitora i kojim se potpore dodjeljuju ili na temelju početne ponude koju je ponuditelj dostavio, ili na temelju dražbovne cijene, uz ograničenje proračuna odnosno financijskog obujma povezanog s natječajnim postupkom</w:t>
      </w:r>
    </w:p>
    <w:p w14:paraId="67905FDE"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23. </w:t>
      </w:r>
      <w:r w:rsidRPr="00236F36">
        <w:rPr>
          <w:rStyle w:val="kurziv"/>
          <w:rFonts w:ascii="inherit" w:hAnsi="inherit"/>
          <w:i/>
          <w:iCs/>
          <w:color w:val="231F20"/>
          <w:bdr w:val="none" w:sz="0" w:space="0" w:color="auto" w:frame="1"/>
        </w:rPr>
        <w:t>korisna toplina </w:t>
      </w:r>
      <w:r w:rsidRPr="00236F36">
        <w:rPr>
          <w:color w:val="231F20"/>
        </w:rPr>
        <w:t>je toplinska energija proizvedena u postupku kogeneracije radi zadovoljavanja ekonomski opravdane potražnje za grijanjem ili hlađenjem</w:t>
      </w:r>
    </w:p>
    <w:p w14:paraId="28BAA4F0"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24. </w:t>
      </w:r>
      <w:r w:rsidRPr="00236F36">
        <w:rPr>
          <w:rStyle w:val="kurziv"/>
          <w:rFonts w:ascii="inherit" w:hAnsi="inherit"/>
          <w:i/>
          <w:iCs/>
          <w:color w:val="231F20"/>
          <w:bdr w:val="none" w:sz="0" w:space="0" w:color="auto" w:frame="1"/>
        </w:rPr>
        <w:t>korisnik postrojenja za samoopskrbu </w:t>
      </w:r>
      <w:r w:rsidRPr="00236F36">
        <w:rPr>
          <w:color w:val="231F20"/>
        </w:rPr>
        <w:t xml:space="preserve">je onaj krajnji kupac električne energije kategorije kućanstvo uključujući ustanove, koji unutar svojih instalacija ima priključeno postrojenje za samoopskrbu električnom energijom iz obnovljivih izvora energije ili visokoučinkovite kogeneracije, čije viškove energije unutar obračunskog razdoblja može preuzeti opskrbljivač ili tržišni sudionik s kojim postoji sklopljen odgovarajući ugovor, pod uvjetom da je unutar </w:t>
      </w:r>
      <w:r w:rsidRPr="00236F36">
        <w:rPr>
          <w:color w:val="231F20"/>
        </w:rPr>
        <w:lastRenderedPageBreak/>
        <w:t>kalendarske godine količina električne energije koju je predao u mrežu manja ili jednaka preuzetoj električnoj energiji</w:t>
      </w:r>
    </w:p>
    <w:p w14:paraId="1B564423"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25. </w:t>
      </w:r>
      <w:r w:rsidRPr="00236F36">
        <w:rPr>
          <w:rStyle w:val="kurziv"/>
          <w:rFonts w:ascii="inherit" w:hAnsi="inherit"/>
          <w:i/>
          <w:iCs/>
          <w:color w:val="231F20"/>
          <w:bdr w:val="none" w:sz="0" w:space="0" w:color="auto" w:frame="1"/>
        </w:rPr>
        <w:t>krajnji kupac s vlastitom proizvodnjom </w:t>
      </w:r>
      <w:r w:rsidRPr="00236F36">
        <w:rPr>
          <w:color w:val="231F20"/>
        </w:rPr>
        <w:t>je krajnji kupac električne energije na čiju je instalaciju priključeno proizvodno postrojenje za proizvodnju električne energije iz obnovljivih izvora energije ili visokoučinkovite kogeneracije kojom se podmiruju potrebe krajnjeg kupca i s mogućnošću isporuke viška proizvedene električne energije u prijenosnu ili distribucijsku mrežu</w:t>
      </w:r>
    </w:p>
    <w:p w14:paraId="5780A7FD"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26. </w:t>
      </w:r>
      <w:r w:rsidRPr="00236F36">
        <w:rPr>
          <w:rStyle w:val="kurziv"/>
          <w:rFonts w:ascii="inherit" w:hAnsi="inherit"/>
          <w:i/>
          <w:iCs/>
          <w:color w:val="231F20"/>
          <w:bdr w:val="none" w:sz="0" w:space="0" w:color="auto" w:frame="1"/>
        </w:rPr>
        <w:t>mala postrojenja </w:t>
      </w:r>
      <w:r w:rsidRPr="00236F36">
        <w:rPr>
          <w:color w:val="231F20"/>
        </w:rPr>
        <w:t>su proizvodna postrojenja ili proizvodne jedinice koje koriste obnovljive izvore energije i visokoučinkovitih kogeneracija, kako su definirane važećim europskim pravilima o ocjenjivanju određenih kategorija potpora spojivima s unutarnjim tržištem</w:t>
      </w:r>
    </w:p>
    <w:p w14:paraId="7DB9745E"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27. </w:t>
      </w:r>
      <w:r w:rsidRPr="00236F36">
        <w:rPr>
          <w:rStyle w:val="kurziv"/>
          <w:rFonts w:ascii="inherit" w:hAnsi="inherit"/>
          <w:i/>
          <w:iCs/>
          <w:color w:val="231F20"/>
          <w:bdr w:val="none" w:sz="0" w:space="0" w:color="auto" w:frame="1"/>
        </w:rPr>
        <w:t>ministar </w:t>
      </w:r>
      <w:r w:rsidRPr="00236F36">
        <w:rPr>
          <w:color w:val="231F20"/>
        </w:rPr>
        <w:t>je ministar nadležan za energetiku</w:t>
      </w:r>
    </w:p>
    <w:p w14:paraId="4EB223B9"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28. </w:t>
      </w:r>
      <w:r w:rsidRPr="00236F36">
        <w:rPr>
          <w:rStyle w:val="kurziv"/>
          <w:rFonts w:ascii="inherit" w:hAnsi="inherit"/>
          <w:i/>
          <w:iCs/>
          <w:color w:val="231F20"/>
          <w:bdr w:val="none" w:sz="0" w:space="0" w:color="auto" w:frame="1"/>
        </w:rPr>
        <w:t>Ministarstvo </w:t>
      </w:r>
      <w:r w:rsidRPr="00236F36">
        <w:rPr>
          <w:color w:val="231F20"/>
        </w:rPr>
        <w:t>je tijelo državne uprave nadležno za energetiku</w:t>
      </w:r>
    </w:p>
    <w:p w14:paraId="23114780"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29. </w:t>
      </w:r>
      <w:r w:rsidRPr="00236F36">
        <w:rPr>
          <w:rStyle w:val="kurziv"/>
          <w:rFonts w:ascii="inherit" w:hAnsi="inherit"/>
          <w:i/>
          <w:iCs/>
          <w:color w:val="231F20"/>
          <w:bdr w:val="none" w:sz="0" w:space="0" w:color="auto" w:frame="1"/>
        </w:rPr>
        <w:t>malo i srednje poduzeće </w:t>
      </w:r>
      <w:r w:rsidRPr="00236F36">
        <w:rPr>
          <w:color w:val="231F20"/>
        </w:rPr>
        <w:t xml:space="preserve">je </w:t>
      </w:r>
      <w:proofErr w:type="spellStart"/>
      <w:r w:rsidRPr="00236F36">
        <w:rPr>
          <w:color w:val="231F20"/>
        </w:rPr>
        <w:t>mikropoduzeće</w:t>
      </w:r>
      <w:proofErr w:type="spellEnd"/>
      <w:r w:rsidRPr="00236F36">
        <w:rPr>
          <w:color w:val="231F20"/>
        </w:rPr>
        <w:t>, malo ili srednje poduzeće kako je definirano Preporukom Komisije 2003/361/EZ od 6. svibnja 2003. o definiciji mikro, malih ili srednjih poduzeća (SL L 124, 20. 5. 2003.)</w:t>
      </w:r>
    </w:p>
    <w:p w14:paraId="68F0C46D"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30. </w:t>
      </w:r>
      <w:r w:rsidRPr="00236F36">
        <w:rPr>
          <w:rStyle w:val="kurziv"/>
          <w:rFonts w:ascii="inherit" w:hAnsi="inherit"/>
          <w:i/>
          <w:iCs/>
          <w:color w:val="231F20"/>
          <w:bdr w:val="none" w:sz="0" w:space="0" w:color="auto" w:frame="1"/>
        </w:rPr>
        <w:t>neto isporučena električna energija </w:t>
      </w:r>
      <w:r w:rsidRPr="00236F36">
        <w:rPr>
          <w:color w:val="231F20"/>
        </w:rPr>
        <w:t>je razlika ukupno isporučene električne energije i ukupno preuzete električne energije proizvodnog postrojenja ili proizvodne jedinice, utvrđena u svakom obračunskom mjernom intervalu, za sva obračunska mjerna mjesta zajedno</w:t>
      </w:r>
    </w:p>
    <w:p w14:paraId="77AC7C03"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31. </w:t>
      </w:r>
      <w:r w:rsidRPr="00236F36">
        <w:rPr>
          <w:rStyle w:val="kurziv"/>
          <w:rFonts w:ascii="inherit" w:hAnsi="inherit"/>
          <w:i/>
          <w:iCs/>
          <w:color w:val="231F20"/>
          <w:bdr w:val="none" w:sz="0" w:space="0" w:color="auto" w:frame="1"/>
        </w:rPr>
        <w:t>nositelj projekta </w:t>
      </w:r>
      <w:r w:rsidRPr="00236F36">
        <w:rPr>
          <w:color w:val="231F20"/>
        </w:rPr>
        <w:t>je fizička ili pravna osoba koja na temelju energetskog odobrenja određenog propisom kojim se regulira tržište električne energije planira graditi i/ili gradi proizvodno postrojenje i/ili proizvodnu jedinicu i/ili vrši obnovu kapaciteta, a koja je upisana u Registar obnovljivih izvora energije i kogeneracije te povlaštenih proizvođača</w:t>
      </w:r>
    </w:p>
    <w:p w14:paraId="2F1E66F1"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32. </w:t>
      </w:r>
      <w:r w:rsidRPr="00236F36">
        <w:rPr>
          <w:rStyle w:val="kurziv"/>
          <w:rFonts w:ascii="inherit" w:hAnsi="inherit"/>
          <w:i/>
          <w:iCs/>
          <w:color w:val="231F20"/>
          <w:bdr w:val="none" w:sz="0" w:space="0" w:color="auto" w:frame="1"/>
        </w:rPr>
        <w:t>obnova kapaciteta </w:t>
      </w:r>
      <w:r w:rsidRPr="00236F36">
        <w:rPr>
          <w:color w:val="231F20"/>
        </w:rPr>
        <w:t>je obnavljanje proizvodnog postrojenja koje proizvodi energiju iz obnovljivih izvora, uključujući potpunu ili djelomičnu zamjenu proizvodnog postrojenja ili pogonskih sustava i opreme za potrebe zamjene kapaciteta ili povećanja učinkovitosti ili kapaciteta proizvodnog postrojenja</w:t>
      </w:r>
    </w:p>
    <w:p w14:paraId="3C5FFC19"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33. </w:t>
      </w:r>
      <w:r w:rsidRPr="00236F36">
        <w:rPr>
          <w:rStyle w:val="kurziv"/>
          <w:rFonts w:ascii="inherit" w:hAnsi="inherit"/>
          <w:i/>
          <w:iCs/>
          <w:color w:val="231F20"/>
          <w:bdr w:val="none" w:sz="0" w:space="0" w:color="auto" w:frame="1"/>
        </w:rPr>
        <w:t>obveza povezana s obnovljivom energijom </w:t>
      </w:r>
      <w:r w:rsidRPr="00236F36">
        <w:rPr>
          <w:color w:val="231F20"/>
        </w:rPr>
        <w:t>je program potpore kojim se od proizvođača energije zahtijeva da u svoju proizvodnju uključe određeni udio energije iz obnovljivih izvora, kojim se od opskrbljivača energijom zahtijeva da u svoju isporuku uključe određeni udio energije iz obnovljivih izvora, ili kojim se od potrošača energije zahtijeva da u svoju potrošnju uključe određeni udio energije iz obnovljivih izvora, što uključuje programe u okviru kojih se ti zahtjevi mogu ispuniti uporabom jamstva o podrijetlu</w:t>
      </w:r>
    </w:p>
    <w:p w14:paraId="49572F09"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34. </w:t>
      </w:r>
      <w:r w:rsidRPr="00236F36">
        <w:rPr>
          <w:rStyle w:val="kurziv"/>
          <w:rFonts w:ascii="inherit" w:hAnsi="inherit"/>
          <w:i/>
          <w:iCs/>
          <w:color w:val="231F20"/>
          <w:bdr w:val="none" w:sz="0" w:space="0" w:color="auto" w:frame="1"/>
        </w:rPr>
        <w:t>omjer električne i toplinske energije </w:t>
      </w:r>
      <w:r w:rsidRPr="00236F36">
        <w:rPr>
          <w:color w:val="231F20"/>
        </w:rPr>
        <w:t xml:space="preserve">je omjer između električne energije iz kogeneracije i korisne topline u isključivo </w:t>
      </w:r>
      <w:proofErr w:type="spellStart"/>
      <w:r w:rsidRPr="00236F36">
        <w:rPr>
          <w:color w:val="231F20"/>
        </w:rPr>
        <w:t>kogeneracijskom</w:t>
      </w:r>
      <w:proofErr w:type="spellEnd"/>
      <w:r w:rsidRPr="00236F36">
        <w:rPr>
          <w:color w:val="231F20"/>
        </w:rPr>
        <w:t xml:space="preserve"> pogonu, sukladno uredbi iz članka 41. ovoga Zakona</w:t>
      </w:r>
    </w:p>
    <w:p w14:paraId="30B451F3"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35. </w:t>
      </w:r>
      <w:r w:rsidRPr="00236F36">
        <w:rPr>
          <w:rStyle w:val="kurziv"/>
          <w:rFonts w:ascii="inherit" w:hAnsi="inherit"/>
          <w:i/>
          <w:iCs/>
          <w:color w:val="231F20"/>
          <w:bdr w:val="none" w:sz="0" w:space="0" w:color="auto" w:frame="1"/>
        </w:rPr>
        <w:t>operator distribucijskog sustava </w:t>
      </w:r>
      <w:r w:rsidRPr="00236F36">
        <w:rPr>
          <w:color w:val="231F20"/>
        </w:rPr>
        <w:t>je fizička ili pravna osoba odgovorna za rad, održavanje i, ako je potrebno, razvoj distribucijskog sustava na danom području i, ako je to primjenjivo, njegovo međusobno povezivanje s drugim sustavima te za osiguravanje dugoročne sposobnosti sustava da udovolji razumnoj potražnji za distribucijom električne energije</w:t>
      </w:r>
    </w:p>
    <w:p w14:paraId="10B89D6A"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36. </w:t>
      </w:r>
      <w:r w:rsidRPr="00236F36">
        <w:rPr>
          <w:rStyle w:val="kurziv"/>
          <w:rFonts w:ascii="inherit" w:hAnsi="inherit"/>
          <w:i/>
          <w:iCs/>
          <w:color w:val="231F20"/>
          <w:bdr w:val="none" w:sz="0" w:space="0" w:color="auto" w:frame="1"/>
        </w:rPr>
        <w:t>operator tržišta energije </w:t>
      </w:r>
      <w:r w:rsidRPr="00236F36">
        <w:rPr>
          <w:color w:val="231F20"/>
        </w:rPr>
        <w:t>je pravna osoba s javnim ovlastima, Hrvatski operator tržišta energije d. o. o. (HROTE d. o. o.), koja obavlja djelatnost organiziranja tržišta električne energije i tržišta plina kao javnu uslugu, s pravima i dužnostima sukladno odredbama ovoga Zakona</w:t>
      </w:r>
    </w:p>
    <w:p w14:paraId="157B9F96"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37. </w:t>
      </w:r>
      <w:r w:rsidRPr="00236F36">
        <w:rPr>
          <w:rStyle w:val="kurziv"/>
          <w:rFonts w:ascii="inherit" w:hAnsi="inherit"/>
          <w:i/>
          <w:iCs/>
          <w:color w:val="231F20"/>
          <w:bdr w:val="none" w:sz="0" w:space="0" w:color="auto" w:frame="1"/>
        </w:rPr>
        <w:t>otpad </w:t>
      </w:r>
      <w:r w:rsidRPr="00236F36">
        <w:rPr>
          <w:color w:val="231F20"/>
        </w:rPr>
        <w:t>je otpad kako je definiran propisom kojim se uređuje područje otpada, isključujući tvari koje su namjerno modificirane ili kontaminirane radi prilagodbe ovoj definiciji</w:t>
      </w:r>
    </w:p>
    <w:p w14:paraId="42A5FA2F"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38. </w:t>
      </w:r>
      <w:r w:rsidRPr="00236F36">
        <w:rPr>
          <w:rStyle w:val="kurziv"/>
          <w:rFonts w:ascii="inherit" w:hAnsi="inherit"/>
          <w:i/>
          <w:iCs/>
          <w:color w:val="231F20"/>
          <w:bdr w:val="none" w:sz="0" w:space="0" w:color="auto" w:frame="1"/>
        </w:rPr>
        <w:t>otpadna toplina i hladnoća </w:t>
      </w:r>
      <w:r w:rsidRPr="00236F36">
        <w:rPr>
          <w:color w:val="231F20"/>
        </w:rPr>
        <w:t xml:space="preserve">je neizbježno grijanje ili hlađenje proizvedeno kao nusproizvod u industrijskim postrojenjima ili proizvodnim postrojenjima za proizvodnju energije, ili u uslužnom sektoru, koja bi bez pristupa sustavu centraliziranoga grijanja ili </w:t>
      </w:r>
      <w:r w:rsidRPr="00236F36">
        <w:rPr>
          <w:color w:val="231F20"/>
        </w:rPr>
        <w:lastRenderedPageBreak/>
        <w:t>hlađenja neupotrijebljena bila raspršena u zrak ili vodu, ako je postupak kogeneracije proveden ili će biti proveden ili ako kogeneracija nije izvediva</w:t>
      </w:r>
    </w:p>
    <w:p w14:paraId="747BBBDB"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39. </w:t>
      </w:r>
      <w:r w:rsidRPr="00236F36">
        <w:rPr>
          <w:rStyle w:val="kurziv"/>
          <w:rFonts w:ascii="inherit" w:hAnsi="inherit"/>
          <w:i/>
          <w:iCs/>
          <w:color w:val="231F20"/>
          <w:bdr w:val="none" w:sz="0" w:space="0" w:color="auto" w:frame="1"/>
        </w:rPr>
        <w:t>područje nabave </w:t>
      </w:r>
      <w:r w:rsidRPr="00236F36">
        <w:rPr>
          <w:color w:val="231F20"/>
        </w:rPr>
        <w:t>je geografski utvrđeno područje iz kojeg potječe sirovina šumske biomase, za koje su dostupni pouzdani i neovisni podatci i na kojem su uvjeti dovoljno homogeni da se procijeni rizik u pogledu svojstava održivosti i zakonitosti šumske biomase</w:t>
      </w:r>
    </w:p>
    <w:p w14:paraId="49E2B825"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40. </w:t>
      </w:r>
      <w:r w:rsidRPr="00236F36">
        <w:rPr>
          <w:rStyle w:val="kurziv"/>
          <w:rFonts w:ascii="inherit" w:hAnsi="inherit"/>
          <w:i/>
          <w:iCs/>
          <w:color w:val="231F20"/>
          <w:bdr w:val="none" w:sz="0" w:space="0" w:color="auto" w:frame="1"/>
        </w:rPr>
        <w:t>pojednostavnjenje procedure </w:t>
      </w:r>
      <w:r w:rsidRPr="00236F36">
        <w:rPr>
          <w:color w:val="231F20"/>
        </w:rPr>
        <w:t>je prethodna priprema investitora, kroz javno dostupan priručnik iz članka 29. ovoga Zakona, za postupak izdavanja dozvola za izgradnju proizvodnog postrojenja</w:t>
      </w:r>
    </w:p>
    <w:p w14:paraId="19BF3963"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41. </w:t>
      </w:r>
      <w:r w:rsidRPr="00236F36">
        <w:rPr>
          <w:rStyle w:val="kurziv"/>
          <w:rFonts w:ascii="inherit" w:hAnsi="inherit"/>
          <w:i/>
          <w:iCs/>
          <w:color w:val="231F20"/>
          <w:bdr w:val="none" w:sz="0" w:space="0" w:color="auto" w:frame="1"/>
        </w:rPr>
        <w:t>poljoprivredna biomasa </w:t>
      </w:r>
      <w:r w:rsidRPr="00236F36">
        <w:rPr>
          <w:color w:val="231F20"/>
        </w:rPr>
        <w:t>je biomasa proizvedena u poljoprivredi</w:t>
      </w:r>
    </w:p>
    <w:p w14:paraId="58094B8D"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42. </w:t>
      </w:r>
      <w:r w:rsidRPr="00236F36">
        <w:rPr>
          <w:rStyle w:val="kurziv"/>
          <w:rFonts w:ascii="inherit" w:hAnsi="inherit"/>
          <w:i/>
          <w:iCs/>
          <w:color w:val="231F20"/>
          <w:bdr w:val="none" w:sz="0" w:space="0" w:color="auto" w:frame="1"/>
        </w:rPr>
        <w:t>potrošač vlastite obnovljive energije </w:t>
      </w:r>
      <w:r w:rsidRPr="00236F36">
        <w:rPr>
          <w:color w:val="231F20"/>
        </w:rPr>
        <w:t>je krajnji korisnik koji na svom obračunskom mjernom mjestu proizvodi električnu energiju iz obnovljivih izvora za vlastitu potrošnju ili skladišti ili prodaje električnu energiju iz obnovljivih izvora koju je sam proizveo, uz uvjet da potrošačima vlastite obnovljive energije koji nisu kućanstva te aktivnosti ne čine njihovu glavnu komercijalnu ili profesionalnu djelatnost</w:t>
      </w:r>
    </w:p>
    <w:p w14:paraId="77A45016"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43. </w:t>
      </w:r>
      <w:r w:rsidRPr="00236F36">
        <w:rPr>
          <w:rStyle w:val="kurziv"/>
          <w:rFonts w:ascii="inherit" w:hAnsi="inherit"/>
          <w:i/>
          <w:iCs/>
          <w:color w:val="231F20"/>
          <w:bdr w:val="none" w:sz="0" w:space="0" w:color="auto" w:frame="1"/>
        </w:rPr>
        <w:t>potrošači vlastite obnovljive energije koji djeluju zajednički </w:t>
      </w:r>
      <w:r w:rsidRPr="00236F36">
        <w:rPr>
          <w:color w:val="231F20"/>
        </w:rPr>
        <w:t xml:space="preserve">je skupina koja se sastoji od barem dva potrošača vlastite obnovljive energije koji djeluju zajednički i koji su smješteni u istoj zgradi ili stambenom kompleksu, pod uvjetom da se priključuju na niskonaponski vod zajedničke </w:t>
      </w:r>
      <w:proofErr w:type="spellStart"/>
      <w:r w:rsidRPr="00236F36">
        <w:rPr>
          <w:color w:val="231F20"/>
        </w:rPr>
        <w:t>srednjonaponske</w:t>
      </w:r>
      <w:proofErr w:type="spellEnd"/>
      <w:r w:rsidRPr="00236F36">
        <w:rPr>
          <w:color w:val="231F20"/>
        </w:rPr>
        <w:t xml:space="preserve"> distribucijske trafostanice</w:t>
      </w:r>
    </w:p>
    <w:p w14:paraId="75A16376"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44. </w:t>
      </w:r>
      <w:r w:rsidRPr="00236F36">
        <w:rPr>
          <w:rStyle w:val="kurziv"/>
          <w:rFonts w:ascii="inherit" w:hAnsi="inherit"/>
          <w:i/>
          <w:iCs/>
          <w:color w:val="231F20"/>
          <w:bdr w:val="none" w:sz="0" w:space="0" w:color="auto" w:frame="1"/>
        </w:rPr>
        <w:t>povlašteni proizvođač električne energije </w:t>
      </w:r>
      <w:r w:rsidRPr="00236F36">
        <w:rPr>
          <w:color w:val="231F20"/>
        </w:rPr>
        <w:t>je energetski subjekt i/ili druga pravna ili fizička osoba koja električnu energiju proizvodi iz obnovljivih izvora energije ili u pojedinačnom proizvodnom postrojenju istodobno proizvodi električnu i toplinsku energiju na visokoučinkovit način, koristi otpad ili obnovljive izvore energije na gospodarski primjeren način koji je usklađen sa zaštitom okoliša, a koja je stekla status povlaštenog proizvođača električne energije u skladu s odredbama ovoga Zakona</w:t>
      </w:r>
    </w:p>
    <w:p w14:paraId="4B718F4A"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45. </w:t>
      </w:r>
      <w:r w:rsidRPr="00236F36">
        <w:rPr>
          <w:rStyle w:val="kurziv"/>
          <w:rFonts w:ascii="inherit" w:hAnsi="inherit"/>
          <w:i/>
          <w:iCs/>
          <w:color w:val="231F20"/>
          <w:bdr w:val="none" w:sz="0" w:space="0" w:color="auto" w:frame="1"/>
        </w:rPr>
        <w:t>preostala kombinacija izvora energije </w:t>
      </w:r>
      <w:r w:rsidRPr="00236F36">
        <w:rPr>
          <w:color w:val="231F20"/>
        </w:rPr>
        <w:t>je ukupna godišnja kombinacija izvora energije za Republiku Hrvatsku, bez udjela obuhvaćenog poništenim jamstvima o podrijetlu</w:t>
      </w:r>
    </w:p>
    <w:p w14:paraId="5E92F999"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46. </w:t>
      </w:r>
      <w:r w:rsidRPr="00236F36">
        <w:rPr>
          <w:rStyle w:val="kurziv"/>
          <w:rFonts w:ascii="inherit" w:hAnsi="inherit"/>
          <w:i/>
          <w:iCs/>
          <w:color w:val="231F20"/>
          <w:bdr w:val="none" w:sz="0" w:space="0" w:color="auto" w:frame="1"/>
        </w:rPr>
        <w:t>preuzeta električna energija </w:t>
      </w:r>
      <w:r w:rsidRPr="00236F36">
        <w:rPr>
          <w:color w:val="231F20"/>
        </w:rPr>
        <w:t>je količina električne energije koju je proizvodno postrojenje ili proizvodna jedinica preuzela iz elektroenergetske mreže u obračunskom mjernom intervalu, evidentirana na pojedinom obračunskom mjernom mjestu</w:t>
      </w:r>
    </w:p>
    <w:p w14:paraId="477E5C1E"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47. </w:t>
      </w:r>
      <w:r w:rsidRPr="00236F36">
        <w:rPr>
          <w:rStyle w:val="kurziv"/>
          <w:rFonts w:ascii="inherit" w:hAnsi="inherit"/>
          <w:i/>
          <w:iCs/>
          <w:color w:val="231F20"/>
          <w:bdr w:val="none" w:sz="0" w:space="0" w:color="auto" w:frame="1"/>
        </w:rPr>
        <w:t>program potpore </w:t>
      </w:r>
      <w:r w:rsidRPr="00236F36">
        <w:rPr>
          <w:color w:val="231F20"/>
        </w:rPr>
        <w:t>je svaki instrument, program ili mehanizam koji primjenjuje država članica ili skupina država članica kojim se potiče uporaba energije iz obnovljivih izvora smanjenjem troškova te energije, povećanjem cijene po kojoj se može prodati ili povećanjem količine nabavljene energije na temelju obveze povezane s obnovljivom energijom ili na drugi način, što uključuje, ali se ne ograničuje na, potporu za ulaganje, oslobađanje od poreza ili njegovo smanjenje, povrat poreza, programe potpore za obveze povezane s obnovljivom energijom uključujući programe koji primjenjuju jamstvo o podrijetlu i neposredne programe zaštite cijena uključujući tarife za opskrbu energijom te promjenjivo ili fiksno plaćanje premija</w:t>
      </w:r>
    </w:p>
    <w:p w14:paraId="55A0B633"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48. </w:t>
      </w:r>
      <w:r w:rsidRPr="00236F36">
        <w:rPr>
          <w:rStyle w:val="kurziv"/>
          <w:rFonts w:ascii="inherit" w:hAnsi="inherit"/>
          <w:i/>
          <w:iCs/>
          <w:color w:val="231F20"/>
          <w:bdr w:val="none" w:sz="0" w:space="0" w:color="auto" w:frame="1"/>
        </w:rPr>
        <w:t>proizvodna jedinica </w:t>
      </w:r>
      <w:r w:rsidRPr="00236F36">
        <w:rPr>
          <w:color w:val="231F20"/>
        </w:rPr>
        <w:t>je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p w14:paraId="117AB16D"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49. </w:t>
      </w:r>
      <w:r w:rsidRPr="00236F36">
        <w:rPr>
          <w:rStyle w:val="kurziv"/>
          <w:rFonts w:ascii="inherit" w:hAnsi="inherit"/>
          <w:i/>
          <w:iCs/>
          <w:color w:val="231F20"/>
          <w:bdr w:val="none" w:sz="0" w:space="0" w:color="auto" w:frame="1"/>
        </w:rPr>
        <w:t>proizvodno postrojenje </w:t>
      </w:r>
      <w:r w:rsidRPr="00236F36">
        <w:rPr>
          <w:color w:val="231F20"/>
        </w:rPr>
        <w:t>je samostalno i tehnički cjelovito postrojenje za proizvodnju električne i/ili toplinske energije, a koje se može sastojati od više proizvodnih jedinica</w:t>
      </w:r>
    </w:p>
    <w:p w14:paraId="2AF54F7B"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50. </w:t>
      </w:r>
      <w:r w:rsidRPr="00236F36">
        <w:rPr>
          <w:rStyle w:val="kurziv"/>
          <w:rFonts w:ascii="inherit" w:hAnsi="inherit"/>
          <w:i/>
          <w:iCs/>
          <w:color w:val="231F20"/>
          <w:bdr w:val="none" w:sz="0" w:space="0" w:color="auto" w:frame="1"/>
        </w:rPr>
        <w:t>proizvodno postrojenje koje koristi obnovljive izvore energije </w:t>
      </w:r>
      <w:r w:rsidRPr="00236F36">
        <w:rPr>
          <w:color w:val="231F20"/>
        </w:rPr>
        <w:t>je proizvodno postrojenje koje koristi obnovljive izvore energije za proizvodnju električne i/ili toplinske energije</w:t>
      </w:r>
    </w:p>
    <w:p w14:paraId="1FF6F3F5"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51. </w:t>
      </w:r>
      <w:r w:rsidRPr="00236F36">
        <w:rPr>
          <w:rStyle w:val="kurziv"/>
          <w:rFonts w:ascii="inherit" w:hAnsi="inherit"/>
          <w:i/>
          <w:iCs/>
          <w:color w:val="231F20"/>
          <w:bdr w:val="none" w:sz="0" w:space="0" w:color="auto" w:frame="1"/>
        </w:rPr>
        <w:t>projekt korištenja obnovljivih izvora energije i visokoučinkovite kogeneracije </w:t>
      </w:r>
      <w:r w:rsidRPr="00236F36">
        <w:rPr>
          <w:color w:val="231F20"/>
        </w:rPr>
        <w:t>je projekt proizvodnog postrojenja koji je upisan u Registar obnovljivih izvora energije i kogeneracije te povlaštenih proizvođača</w:t>
      </w:r>
    </w:p>
    <w:p w14:paraId="5FF9C269"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lastRenderedPageBreak/>
        <w:t>52. </w:t>
      </w:r>
      <w:r w:rsidRPr="00236F36">
        <w:rPr>
          <w:rStyle w:val="kurziv"/>
          <w:rFonts w:ascii="inherit" w:hAnsi="inherit"/>
          <w:i/>
          <w:iCs/>
          <w:color w:val="231F20"/>
          <w:bdr w:val="none" w:sz="0" w:space="0" w:color="auto" w:frame="1"/>
        </w:rPr>
        <w:t>registar obnovljivih izvora energije i kogeneracije te povlaštenih proizvođača </w:t>
      </w:r>
      <w:r w:rsidRPr="00236F36">
        <w:rPr>
          <w:color w:val="231F20"/>
        </w:rPr>
        <w:t xml:space="preserve">(u daljnjem tekstu: Registar OIEKPP-a) je jedinstvena evidencija o projektima obnovljivih izvora energije i visokoučinkovite kogeneracije, proizvodnim postrojenjima koja koriste obnovljive izvore energije odnosno visokoučinkovitim </w:t>
      </w:r>
      <w:proofErr w:type="spellStart"/>
      <w:r w:rsidRPr="00236F36">
        <w:rPr>
          <w:color w:val="231F20"/>
        </w:rPr>
        <w:t>kogeneracijskim</w:t>
      </w:r>
      <w:proofErr w:type="spellEnd"/>
      <w:r w:rsidRPr="00236F36">
        <w:rPr>
          <w:color w:val="231F20"/>
        </w:rPr>
        <w:t xml:space="preserve"> postrojenjima te povlaštenim proizvođačima na području Republike Hrvatske</w:t>
      </w:r>
    </w:p>
    <w:p w14:paraId="0BA43022"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53. </w:t>
      </w:r>
      <w:r w:rsidRPr="00236F36">
        <w:rPr>
          <w:rStyle w:val="kurziv"/>
          <w:rFonts w:ascii="inherit" w:hAnsi="inherit"/>
          <w:i/>
          <w:iCs/>
          <w:color w:val="231F20"/>
          <w:bdr w:val="none" w:sz="0" w:space="0" w:color="auto" w:frame="1"/>
        </w:rPr>
        <w:t>samoopskrba električnom energijom </w:t>
      </w:r>
      <w:r w:rsidRPr="00236F36">
        <w:rPr>
          <w:color w:val="231F20"/>
        </w:rPr>
        <w:t>je zadovoljavanje vlastitih potreba za električnom energijom iz elektroenergetskog postrojenja spojenog unutar svojih instalacija</w:t>
      </w:r>
    </w:p>
    <w:p w14:paraId="34D730BD"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54. </w:t>
      </w:r>
      <w:r w:rsidRPr="00236F36">
        <w:rPr>
          <w:rStyle w:val="kurziv"/>
          <w:rFonts w:ascii="inherit" w:hAnsi="inherit"/>
          <w:i/>
          <w:iCs/>
          <w:color w:val="231F20"/>
          <w:bdr w:val="none" w:sz="0" w:space="0" w:color="auto" w:frame="1"/>
        </w:rPr>
        <w:t>statistički prijenos među državama članicama </w:t>
      </w:r>
      <w:r w:rsidRPr="00236F36">
        <w:rPr>
          <w:color w:val="231F20"/>
        </w:rPr>
        <w:t>je statistički prijenos određene količine električne energije iz obnovljivih izvora energije iz jedne države članice Europske unije u drugu kada se prenesena količina električne energije oduzima iz ostvarene količine električne energije iz obnovljivih izvora Zemljine energije iz koje se prenosi električna energija te dodaje ostvarenoj količini električne energije iz obnovljivih izvora Zemljine energije u koju se prenosi električna energija</w:t>
      </w:r>
    </w:p>
    <w:p w14:paraId="3E7598D4"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55. </w:t>
      </w:r>
      <w:r w:rsidRPr="00236F36">
        <w:rPr>
          <w:rStyle w:val="kurziv"/>
          <w:rFonts w:ascii="inherit" w:hAnsi="inherit"/>
          <w:i/>
          <w:iCs/>
          <w:color w:val="231F20"/>
          <w:bdr w:val="none" w:sz="0" w:space="0" w:color="auto" w:frame="1"/>
        </w:rPr>
        <w:t>šumska biomasa </w:t>
      </w:r>
      <w:r w:rsidRPr="00236F36">
        <w:rPr>
          <w:color w:val="231F20"/>
        </w:rPr>
        <w:t>je biomasa proizvedena u šumarstvu</w:t>
      </w:r>
    </w:p>
    <w:p w14:paraId="4074D282"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56. </w:t>
      </w:r>
      <w:r w:rsidRPr="00236F36">
        <w:rPr>
          <w:rStyle w:val="kurziv"/>
          <w:rFonts w:ascii="inherit" w:hAnsi="inherit"/>
          <w:i/>
          <w:iCs/>
          <w:color w:val="231F20"/>
          <w:bdr w:val="none" w:sz="0" w:space="0" w:color="auto" w:frame="1"/>
        </w:rPr>
        <w:t>tekuće biogorivo </w:t>
      </w:r>
      <w:r w:rsidRPr="00236F36">
        <w:rPr>
          <w:color w:val="231F20"/>
        </w:rPr>
        <w:t>je tekuće gorivo koje se upotrebljava za energetske svrhe, osim za promet, uključujući električnu energiju i energiju za grijanje i hlađenje, proizvedeno iz biomase</w:t>
      </w:r>
    </w:p>
    <w:p w14:paraId="5CBCA8BB"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57. </w:t>
      </w:r>
      <w:r w:rsidRPr="00236F36">
        <w:rPr>
          <w:rStyle w:val="kurziv"/>
          <w:rFonts w:ascii="inherit" w:hAnsi="inherit"/>
          <w:i/>
          <w:iCs/>
          <w:color w:val="231F20"/>
          <w:bdr w:val="none" w:sz="0" w:space="0" w:color="auto" w:frame="1"/>
        </w:rPr>
        <w:t>treća država </w:t>
      </w:r>
      <w:r w:rsidRPr="00236F36">
        <w:rPr>
          <w:color w:val="231F20"/>
        </w:rPr>
        <w:t>je svaka država osim Republike Hrvatske ili drugih država članica Europske unije</w:t>
      </w:r>
    </w:p>
    <w:p w14:paraId="4CA1F02A"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58. </w:t>
      </w:r>
      <w:r w:rsidRPr="00236F36">
        <w:rPr>
          <w:rStyle w:val="kurziv"/>
          <w:rFonts w:ascii="inherit" w:hAnsi="inherit"/>
          <w:i/>
          <w:iCs/>
          <w:color w:val="231F20"/>
          <w:bdr w:val="none" w:sz="0" w:space="0" w:color="auto" w:frame="1"/>
        </w:rPr>
        <w:t>ugovor o kupnji obnovljive energije </w:t>
      </w:r>
      <w:r w:rsidRPr="00236F36">
        <w:rPr>
          <w:color w:val="231F20"/>
        </w:rPr>
        <w:t>je ugovor na temelju kojeg je fizička ili pravna osoba pristala kupiti električnu energiju iz obnovljivih izvora izravno od proizvođača električne energije, a koji nemaju važeći ugovor o otkupu električne energije sklopljen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i Uredbe o poticanju proizvodnje električne energije iz obnovljivih izvora energije i visokoučinkovitih kogeneracija (»Narodne novine«, br. 116/18. i 60/20.) koji se odnose na otkup zajamčenom cijenom te ovoga Zakona</w:t>
      </w:r>
    </w:p>
    <w:p w14:paraId="7B875A1D"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59. </w:t>
      </w:r>
      <w:r w:rsidRPr="00236F36">
        <w:rPr>
          <w:rStyle w:val="kurziv"/>
          <w:rFonts w:ascii="inherit" w:hAnsi="inherit"/>
          <w:i/>
          <w:iCs/>
          <w:color w:val="231F20"/>
          <w:bdr w:val="none" w:sz="0" w:space="0" w:color="auto" w:frame="1"/>
        </w:rPr>
        <w:t>ukupna učinkovitost </w:t>
      </w:r>
      <w:r w:rsidRPr="00236F36">
        <w:rPr>
          <w:color w:val="231F20"/>
        </w:rPr>
        <w:t>je zbroj proizvedene električne i mehaničke energije te korisne topline podijeljen s primarnom energijom goriva utrošenog u proizvodnom postrojenju odnosno proizvodnoj jedinici za određeno vremensko razdoblje</w:t>
      </w:r>
    </w:p>
    <w:p w14:paraId="12990918"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60. </w:t>
      </w:r>
      <w:r w:rsidRPr="00236F36">
        <w:rPr>
          <w:rStyle w:val="kurziv"/>
          <w:rFonts w:ascii="inherit" w:hAnsi="inherit"/>
          <w:i/>
          <w:iCs/>
          <w:color w:val="231F20"/>
          <w:bdr w:val="none" w:sz="0" w:space="0" w:color="auto" w:frame="1"/>
        </w:rPr>
        <w:t>uzajamno trgovanje </w:t>
      </w:r>
      <w:r w:rsidRPr="00236F36">
        <w:rPr>
          <w:color w:val="231F20"/>
        </w:rPr>
        <w:t>(</w:t>
      </w:r>
      <w:proofErr w:type="spellStart"/>
      <w:r w:rsidRPr="00236F36">
        <w:rPr>
          <w:color w:val="231F20"/>
        </w:rPr>
        <w:t>peer</w:t>
      </w:r>
      <w:proofErr w:type="spellEnd"/>
      <w:r w:rsidRPr="00236F36">
        <w:rPr>
          <w:color w:val="231F20"/>
        </w:rPr>
        <w:t>-to-</w:t>
      </w:r>
      <w:proofErr w:type="spellStart"/>
      <w:r w:rsidRPr="00236F36">
        <w:rPr>
          <w:color w:val="231F20"/>
        </w:rPr>
        <w:t>peer</w:t>
      </w:r>
      <w:proofErr w:type="spellEnd"/>
      <w:r w:rsidRPr="00236F36">
        <w:rPr>
          <w:color w:val="231F20"/>
        </w:rPr>
        <w:t>) </w:t>
      </w:r>
      <w:r w:rsidRPr="00236F36">
        <w:rPr>
          <w:rStyle w:val="kurziv"/>
          <w:rFonts w:ascii="inherit" w:hAnsi="inherit"/>
          <w:i/>
          <w:iCs/>
          <w:color w:val="231F20"/>
          <w:bdr w:val="none" w:sz="0" w:space="0" w:color="auto" w:frame="1"/>
        </w:rPr>
        <w:t>energijom iz obnovljivih izvora </w:t>
      </w:r>
      <w:r w:rsidRPr="00236F36">
        <w:rPr>
          <w:color w:val="231F20"/>
        </w:rPr>
        <w:t xml:space="preserve">je prodaja energije iz obnovljivih izvora među sudionicima tržišta putem ugovora s unaprijed utvrđenim uvjetima, kojima se uređuje automatsko izvršavanje i rješavanje transakcije izravno među sudionicima tržišta, ili neizravno putem ovlaštene treće strane koja sudjeluje na tržištu, poput </w:t>
      </w:r>
      <w:proofErr w:type="spellStart"/>
      <w:r w:rsidRPr="00236F36">
        <w:rPr>
          <w:color w:val="231F20"/>
        </w:rPr>
        <w:t>agregatora</w:t>
      </w:r>
      <w:proofErr w:type="spellEnd"/>
      <w:r w:rsidRPr="00236F36">
        <w:rPr>
          <w:color w:val="231F20"/>
        </w:rPr>
        <w:t xml:space="preserve">, a na način da se pri pravu na uzajamno trgovanje ne dovode u pitanje prava i obveze uključenih strana kao što su krajnji korisnici, proizvođači, opskrbljivači ili </w:t>
      </w:r>
      <w:proofErr w:type="spellStart"/>
      <w:r w:rsidRPr="00236F36">
        <w:rPr>
          <w:color w:val="231F20"/>
        </w:rPr>
        <w:t>agregatori</w:t>
      </w:r>
      <w:proofErr w:type="spellEnd"/>
    </w:p>
    <w:p w14:paraId="13FE8941"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61. </w:t>
      </w:r>
      <w:r w:rsidRPr="00236F36">
        <w:rPr>
          <w:rStyle w:val="kurziv"/>
          <w:rFonts w:ascii="inherit" w:hAnsi="inherit"/>
          <w:i/>
          <w:iCs/>
          <w:color w:val="231F20"/>
          <w:bdr w:val="none" w:sz="0" w:space="0" w:color="auto" w:frame="1"/>
        </w:rPr>
        <w:t>visokoučinkovite kogeneracije </w:t>
      </w:r>
      <w:r w:rsidRPr="00236F36">
        <w:rPr>
          <w:color w:val="231F20"/>
        </w:rPr>
        <w:t>su kogeneracije koje udovoljavaju kriterijima utvrđenim posebnim propisom kojim se uređuje stjecanje statusa povlaštenog proizvođača električne energije</w:t>
      </w:r>
    </w:p>
    <w:p w14:paraId="26E44A8C"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t>62. </w:t>
      </w:r>
      <w:r w:rsidRPr="00236F36">
        <w:rPr>
          <w:rStyle w:val="kurziv"/>
          <w:rFonts w:ascii="inherit" w:hAnsi="inherit"/>
          <w:i/>
          <w:iCs/>
          <w:color w:val="231F20"/>
          <w:bdr w:val="none" w:sz="0" w:space="0" w:color="auto" w:frame="1"/>
        </w:rPr>
        <w:t>vlastita potrošnja proizvodnog postrojenja </w:t>
      </w:r>
      <w:r w:rsidRPr="00236F36">
        <w:rPr>
          <w:color w:val="231F20"/>
        </w:rPr>
        <w:t>je sva potrošnja električne energije povezana s proizvodnjom električne energije, a uključuje potrošnju koja se koristi za potrebe rada proizvodnog postrojenja, opću potrošnju proizvodnog postrojenja, potrošnju električne energije povezanu s pripremom primarnog energenta ili upravljanjem izvorom energije te drugu potrošnju iza obračunskih mjernih mjesta proizvodnog postrojenja. Vlastita potrošnja proizvodnog postrojenja podmiruje se proizvodnjom iz proizvodnog postrojenja ili proizvodne jedinice ili se preuzima iz mreže preko obračunskih mjernih mjesta proizvodnog postrojenja ili proizvodne jedinice, te se primjenjuje za električnu energiju i druge oblike energije gdje je primjenjivo</w:t>
      </w:r>
    </w:p>
    <w:p w14:paraId="1F0C9EB9" w14:textId="77777777" w:rsidR="005B5636" w:rsidRPr="00236F36" w:rsidRDefault="005B5636" w:rsidP="009C1E25">
      <w:pPr>
        <w:pStyle w:val="box469047"/>
        <w:shd w:val="clear" w:color="auto" w:fill="FFFFFF"/>
        <w:spacing w:before="0" w:beforeAutospacing="0" w:after="0" w:afterAutospacing="0"/>
        <w:ind w:firstLine="408"/>
        <w:jc w:val="both"/>
        <w:textAlignment w:val="baseline"/>
        <w:rPr>
          <w:color w:val="231F20"/>
        </w:rPr>
      </w:pPr>
      <w:r w:rsidRPr="00236F36">
        <w:rPr>
          <w:color w:val="231F20"/>
        </w:rPr>
        <w:lastRenderedPageBreak/>
        <w:t>63. </w:t>
      </w:r>
      <w:r w:rsidRPr="00236F36">
        <w:rPr>
          <w:rStyle w:val="kurziv"/>
          <w:rFonts w:ascii="inherit" w:hAnsi="inherit"/>
          <w:i/>
          <w:iCs/>
          <w:color w:val="231F20"/>
          <w:bdr w:val="none" w:sz="0" w:space="0" w:color="auto" w:frame="1"/>
        </w:rPr>
        <w:t>zajednica obnovljive energije </w:t>
      </w:r>
      <w:r w:rsidRPr="00236F36">
        <w:rPr>
          <w:color w:val="231F20"/>
        </w:rPr>
        <w:t>su pravne osobe koje ispunjavaju sljedeće uvjete: koje su, u skladu s primjenjivim nacionalnim pravom, utemeljene na otvorenom i dobrovoljnom sudjelovanju, neovisne i pod stvarnim nadzorom dioničara ili članova smještenih u blizini projekata energije iz obnovljivih izvora kojih je ta pravna osoba vlasnik ili ih ona razvija, čiji su dioničari ili članovi fizičke osobe, mala i srednja poduzeća ili jedinice lokalne ili područne (regionalne) samouprave, te čija je prvotna svrha pružiti okolišnu, gospodarsku ili socijalnu korist zajednice za svoje dioničare ili članove ili za lokalna područja na kojima djeluje, a ne financijska dobit.</w:t>
      </w:r>
    </w:p>
    <w:p w14:paraId="4231EC15" w14:textId="77777777" w:rsidR="005B5636" w:rsidRPr="00236F36" w:rsidRDefault="005B5636"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(2) Pojmovi koji se koriste u ovom Zakonu imaju značenje utvrđeno zakonom kojim se uređuje energetski sektor, zakonom kojim se uređuje regulacija energetskih djelatnosti, zakonom kojim se uređuje tržište električne energije, zakonom kojim se uređuje tržište plina, zakonom kojim se uređuje tržište toplinske energije i zakonom kojim se uređuje tržište nafte i naftnih derivata.</w:t>
      </w:r>
    </w:p>
    <w:p w14:paraId="103AC968" w14:textId="77777777" w:rsidR="005B5636" w:rsidRPr="00236F36" w:rsidRDefault="005B5636" w:rsidP="003715DD">
      <w:pPr>
        <w:jc w:val="center"/>
        <w:rPr>
          <w:rFonts w:ascii="Times New Roman" w:hAnsi="Times New Roman" w:cs="Times New Roman"/>
          <w:b/>
          <w:sz w:val="24"/>
          <w:szCs w:val="24"/>
        </w:rPr>
      </w:pPr>
    </w:p>
    <w:p w14:paraId="3A4D6436" w14:textId="77777777" w:rsidR="0094296C" w:rsidRPr="00236F36" w:rsidRDefault="0094296C" w:rsidP="0094296C">
      <w:pPr>
        <w:pStyle w:val="box469047"/>
        <w:shd w:val="clear" w:color="auto" w:fill="FFFFFF"/>
        <w:spacing w:before="204" w:beforeAutospacing="0" w:after="72" w:afterAutospacing="0"/>
        <w:jc w:val="center"/>
        <w:textAlignment w:val="baseline"/>
        <w:rPr>
          <w:i/>
          <w:iCs/>
          <w:color w:val="231F20"/>
          <w:sz w:val="26"/>
          <w:szCs w:val="26"/>
        </w:rPr>
      </w:pPr>
      <w:r w:rsidRPr="00236F36">
        <w:rPr>
          <w:i/>
          <w:iCs/>
          <w:color w:val="231F20"/>
          <w:sz w:val="26"/>
          <w:szCs w:val="26"/>
        </w:rPr>
        <w:t>Klasifikacija proizvodnih postrojenja</w:t>
      </w:r>
    </w:p>
    <w:p w14:paraId="460A45C2" w14:textId="77777777" w:rsidR="0094296C" w:rsidRPr="00236F36" w:rsidRDefault="0094296C" w:rsidP="0094296C">
      <w:pPr>
        <w:pStyle w:val="box469047"/>
        <w:shd w:val="clear" w:color="auto" w:fill="FFFFFF"/>
        <w:spacing w:before="34" w:beforeAutospacing="0" w:after="48" w:afterAutospacing="0"/>
        <w:jc w:val="center"/>
        <w:textAlignment w:val="baseline"/>
        <w:rPr>
          <w:color w:val="231F20"/>
        </w:rPr>
      </w:pPr>
      <w:r w:rsidRPr="00236F36">
        <w:rPr>
          <w:color w:val="231F20"/>
        </w:rPr>
        <w:t>Članak 5.</w:t>
      </w:r>
    </w:p>
    <w:p w14:paraId="1322EAA9"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(1) Za potrebe izvještavanja i statističkih obrada, koji se rade sukladno odredbama ovoga Zakona te klasifikaciji proizvodnih postrojenja, obnovljivi izvori energije dijele se na sljedeće:</w:t>
      </w:r>
    </w:p>
    <w:p w14:paraId="3D911E4D"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1. energiju Sunčeva zračenja</w:t>
      </w:r>
    </w:p>
    <w:p w14:paraId="03443FB3"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2. energiju vjetra</w:t>
      </w:r>
    </w:p>
    <w:p w14:paraId="6C4C73B1"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3. hidroenergiju</w:t>
      </w:r>
    </w:p>
    <w:p w14:paraId="4BFF39F3"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4. geotermalnu energiju</w:t>
      </w:r>
    </w:p>
    <w:p w14:paraId="195EF85F"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5. energiju biomase</w:t>
      </w:r>
    </w:p>
    <w:p w14:paraId="6B6B06DC"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6. energiju mora te</w:t>
      </w:r>
    </w:p>
    <w:p w14:paraId="03F32887"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7. nespecificirane i ostale obnovljive izvore energije.</w:t>
      </w:r>
    </w:p>
    <w:p w14:paraId="2266673C"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(2) Za potrebe izvještavanja i statističkih obrada, koji se rade sukladno odredbama ovoga Zakona te klasifikaciji proizvodnih postrojenja, fosilna goriva dijele se na sljedeća goriva:</w:t>
      </w:r>
    </w:p>
    <w:p w14:paraId="4D93385F"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1. kameni ugljen</w:t>
      </w:r>
    </w:p>
    <w:p w14:paraId="23E66A9B"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2. smeđi ugljen i lignit</w:t>
      </w:r>
    </w:p>
    <w:p w14:paraId="59948AD5"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3. prirodni plin</w:t>
      </w:r>
    </w:p>
    <w:p w14:paraId="329EF502"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4. naftu i naftne derivate te</w:t>
      </w:r>
    </w:p>
    <w:p w14:paraId="172A0939" w14:textId="77777777" w:rsidR="0094296C" w:rsidRPr="00236F36" w:rsidRDefault="0094296C" w:rsidP="0094296C">
      <w:pPr>
        <w:pStyle w:val="box469047"/>
        <w:shd w:val="clear" w:color="auto" w:fill="FFFFFF"/>
        <w:spacing w:before="0" w:beforeAutospacing="0" w:after="48" w:afterAutospacing="0"/>
        <w:ind w:firstLine="408"/>
        <w:textAlignment w:val="baseline"/>
        <w:rPr>
          <w:color w:val="231F20"/>
        </w:rPr>
      </w:pPr>
      <w:r w:rsidRPr="00236F36">
        <w:rPr>
          <w:color w:val="231F20"/>
        </w:rPr>
        <w:t>5. nespecificirana i ostala fosilna goriva.</w:t>
      </w:r>
    </w:p>
    <w:p w14:paraId="42B08BBA" w14:textId="77777777" w:rsidR="00585D1C" w:rsidRPr="00236F36" w:rsidRDefault="00585D1C" w:rsidP="00585D1C">
      <w:pPr>
        <w:rPr>
          <w:rFonts w:ascii="Times New Roman" w:hAnsi="Times New Roman" w:cs="Times New Roman"/>
          <w:sz w:val="24"/>
          <w:szCs w:val="24"/>
        </w:rPr>
      </w:pPr>
    </w:p>
    <w:p w14:paraId="09ED2502" w14:textId="77777777" w:rsidR="00585D1C" w:rsidRPr="00236F36" w:rsidRDefault="00585D1C" w:rsidP="00585D1C">
      <w:pPr>
        <w:pStyle w:val="box469047"/>
        <w:shd w:val="clear" w:color="auto" w:fill="FFFFFF"/>
        <w:spacing w:before="68" w:beforeAutospacing="0" w:after="72" w:afterAutospacing="0"/>
        <w:jc w:val="center"/>
        <w:textAlignment w:val="baseline"/>
        <w:rPr>
          <w:i/>
          <w:iCs/>
          <w:color w:val="231F20"/>
          <w:sz w:val="26"/>
          <w:szCs w:val="26"/>
        </w:rPr>
      </w:pPr>
      <w:r w:rsidRPr="00236F36">
        <w:rPr>
          <w:i/>
          <w:iCs/>
          <w:color w:val="231F20"/>
          <w:sz w:val="26"/>
          <w:szCs w:val="26"/>
        </w:rPr>
        <w:t>Vlastita potrošnja proizvodnog postrojenja i samoopskrba električnom energijom</w:t>
      </w:r>
    </w:p>
    <w:p w14:paraId="69B1674F" w14:textId="77777777" w:rsidR="00585D1C" w:rsidRPr="00236F36" w:rsidRDefault="00585D1C" w:rsidP="00585D1C">
      <w:pPr>
        <w:pStyle w:val="box469047"/>
        <w:shd w:val="clear" w:color="auto" w:fill="FFFFFF"/>
        <w:spacing w:before="34" w:beforeAutospacing="0" w:after="48" w:afterAutospacing="0"/>
        <w:jc w:val="center"/>
        <w:textAlignment w:val="baseline"/>
        <w:rPr>
          <w:color w:val="231F20"/>
        </w:rPr>
      </w:pPr>
      <w:r w:rsidRPr="00236F36">
        <w:rPr>
          <w:color w:val="231F20"/>
        </w:rPr>
        <w:t>Članak 51.</w:t>
      </w:r>
    </w:p>
    <w:p w14:paraId="55D53AA2" w14:textId="77777777" w:rsidR="00585D1C" w:rsidRPr="00236F36" w:rsidRDefault="00585D1C" w:rsidP="00585D1C">
      <w:pPr>
        <w:pStyle w:val="box469047"/>
        <w:shd w:val="clear" w:color="auto" w:fill="FFFFFF"/>
        <w:spacing w:before="34" w:beforeAutospacing="0" w:after="48" w:afterAutospacing="0"/>
        <w:jc w:val="center"/>
        <w:textAlignment w:val="baseline"/>
        <w:rPr>
          <w:color w:val="231F20"/>
        </w:rPr>
      </w:pPr>
    </w:p>
    <w:p w14:paraId="70373922"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 Opskrbljivači električne energije dužni su preuzimati viškove električne energije od krajnjih kupaca s vlastitom proizvodnjom električne energije ili korisnika postrojenja za samoopskrbu koji kumulativno zadovoljavaju sljedeće uvjete:</w:t>
      </w:r>
    </w:p>
    <w:p w14:paraId="1197B6DB"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 imaju status povlaštenog proizvođača električne energije iz članka 37. ovoga Zakona</w:t>
      </w:r>
    </w:p>
    <w:p w14:paraId="044E9973"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2. da su ostvarili pravo na trajno priključenje na elektroenergetsku mrežu, za proizvodna postrojenja koja se smatraju jednostavnim građevinama</w:t>
      </w:r>
    </w:p>
    <w:p w14:paraId="5661727E"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lastRenderedPageBreak/>
        <w:t>3. ukupna priključna snaga svih proizvodnih postrojenja na jednom obračunskom mjernom mjestu ili više mjernih mjesta na višestambenoj zgradi ili zajednici obnovljivih izvora energije u slučaju više obračunskih mjernih mjesta ne prelazi 500 kW</w:t>
      </w:r>
    </w:p>
    <w:p w14:paraId="737241EF"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4. priključna snaga krajnjeg kupca s vlastitom proizvodnjom ili korisnika postrojenja za samoopskrbu u smjeru isporuke električne energije u mrežu ne prelazi priključnu snagu krajnjeg kupca s vlastitom proizvodnjom ili korisnika postrojenja za samoopskrbu u smjeru preuzimanja električne energije iz mreže</w:t>
      </w:r>
    </w:p>
    <w:p w14:paraId="015858D3"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5. krajnji kupac s vlastitom proizvodnjom ili korisnik postrojenja za samoopskrbu isporučuje električnu energiju preko istog obračunskog mjernog mjesta preko kojeg kupuje električnu energiju ili preko mjernog mjesta zajedničke potrošnje u višestambenoj zgradi od opskrbljivača</w:t>
      </w:r>
    </w:p>
    <w:p w14:paraId="355458D1"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6. krajnji kupac s vlastitom proizvodnjom ili korisnik postrojenja za samoopskrbu vodi podatke o proizvedenoj električnoj energiji i isporučenoj električnoj energiji.</w:t>
      </w:r>
    </w:p>
    <w:p w14:paraId="7FE00C4F"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(2) Preuzimanje električne energije od krajnjeg kupca s vlastitom proizvodnjom ili korisnika postrojenja za samoopskrbu iz stavka 1. ovoga članka uređuje se ugovorom o opskrbi krajnjeg kupca s vlastitom proizvodnjom ili korisnika postrojenja za samoopskrbu koji sklapaju opskrbljivač električne energije i krajnji kupac s vlastitom proizvodnjom ili korisnik postrojenja za samoopskrbu, a koji sadržava odredbe o preuzimanju viškova električne energije.</w:t>
      </w:r>
    </w:p>
    <w:p w14:paraId="51453BDB"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(3) Krajnji kupac s vlastitom proizvodnjom ili korisnik postrojenja za samoopskrbu dužan je, na zahtjev opskrbljivača s kojim je sklopio ugovor iz stavka 2. ovoga članka, dostaviti podatke o svom proizvodnom postrojenju i/ili proizvodnoj jedinici.</w:t>
      </w:r>
    </w:p>
    <w:p w14:paraId="68161A3F"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(4) Opskrbljivači električne energije obvezni su, na zahtjev krajnjih kupaca s vlastitom proizvodnjom kojima isporučuju električnu energiju ili korisnika postrojenja za samoopskrbu, u roku od 30 dana od podnošenja zahtjeva, sklopiti ugovor o opskrbi koji sadržava odredbe o preuzimanju viškova proizvedene električne energije iz proizvodnog postrojenja.</w:t>
      </w:r>
    </w:p>
    <w:p w14:paraId="32F9CCFC"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(5) Za preuzetu električnu energiju od strane opskrbljivača električne energije iz stavka 1. ovoga članka utvrđuje se vrijednost električne energije preuzete od krajnjeg kupca s vlastitom proizvodnjom </w:t>
      </w:r>
      <w:proofErr w:type="spellStart"/>
      <w:r w:rsidRPr="00236F36">
        <w:rPr>
          <w:color w:val="231F20"/>
        </w:rPr>
        <w:t>Ci</w:t>
      </w:r>
      <w:proofErr w:type="spellEnd"/>
      <w:r w:rsidRPr="00236F36">
        <w:rPr>
          <w:color w:val="231F20"/>
        </w:rPr>
        <w:t xml:space="preserve"> u obračunskom razdoblju i na sljedeći način:</w:t>
      </w:r>
    </w:p>
    <w:p w14:paraId="3439C12E"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1. </w:t>
      </w:r>
      <w:proofErr w:type="spellStart"/>
      <w:r w:rsidRPr="00236F36">
        <w:rPr>
          <w:color w:val="231F20"/>
        </w:rPr>
        <w:t>Ci</w:t>
      </w:r>
      <w:proofErr w:type="spellEnd"/>
      <w:r w:rsidRPr="00236F36">
        <w:rPr>
          <w:color w:val="231F20"/>
        </w:rPr>
        <w:t xml:space="preserve"> = 0,9*</w:t>
      </w:r>
      <w:proofErr w:type="spellStart"/>
      <w:r w:rsidRPr="00236F36">
        <w:rPr>
          <w:color w:val="231F20"/>
        </w:rPr>
        <w:t>PKCi</w:t>
      </w:r>
      <w:proofErr w:type="spellEnd"/>
      <w:r w:rsidRPr="00236F36">
        <w:rPr>
          <w:color w:val="231F20"/>
        </w:rPr>
        <w:t>, ako za obračunsko razdoblje i vrijedi:</w:t>
      </w:r>
    </w:p>
    <w:p w14:paraId="26B4CF30"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proofErr w:type="spellStart"/>
      <w:r w:rsidRPr="00236F36">
        <w:rPr>
          <w:color w:val="231F20"/>
        </w:rPr>
        <w:t>Ep</w:t>
      </w:r>
      <w:r w:rsidRPr="00236F36">
        <w:rPr>
          <w:rFonts w:ascii="Minion Pro" w:hAnsi="Minion Pro"/>
          <w:color w:val="231F20"/>
          <w:sz w:val="18"/>
          <w:szCs w:val="18"/>
          <w:vertAlign w:val="subscript"/>
        </w:rPr>
        <w:t>i</w:t>
      </w:r>
      <w:proofErr w:type="spellEnd"/>
      <w:r w:rsidRPr="00236F36">
        <w:rPr>
          <w:color w:val="231F20"/>
        </w:rPr>
        <w:t xml:space="preserve"> &gt;= </w:t>
      </w:r>
      <w:proofErr w:type="spellStart"/>
      <w:r w:rsidRPr="00236F36">
        <w:rPr>
          <w:color w:val="231F20"/>
        </w:rPr>
        <w:t>Ei</w:t>
      </w:r>
      <w:r w:rsidRPr="00236F36">
        <w:rPr>
          <w:rFonts w:ascii="Minion Pro" w:hAnsi="Minion Pro"/>
          <w:color w:val="231F20"/>
          <w:sz w:val="18"/>
          <w:szCs w:val="18"/>
          <w:vertAlign w:val="subscript"/>
        </w:rPr>
        <w:t>i</w:t>
      </w:r>
      <w:proofErr w:type="spellEnd"/>
    </w:p>
    <w:p w14:paraId="017D373D"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2. </w:t>
      </w:r>
      <w:proofErr w:type="spellStart"/>
      <w:r w:rsidRPr="00236F36">
        <w:rPr>
          <w:color w:val="231F20"/>
        </w:rPr>
        <w:t>Ci</w:t>
      </w:r>
      <w:proofErr w:type="spellEnd"/>
      <w:r w:rsidRPr="00236F36">
        <w:rPr>
          <w:color w:val="231F20"/>
        </w:rPr>
        <w:t xml:space="preserve"> = 0.9*</w:t>
      </w:r>
      <w:proofErr w:type="spellStart"/>
      <w:r w:rsidRPr="00236F36">
        <w:rPr>
          <w:color w:val="231F20"/>
        </w:rPr>
        <w:t>PKCi</w:t>
      </w:r>
      <w:proofErr w:type="spellEnd"/>
      <w:r w:rsidRPr="00236F36">
        <w:rPr>
          <w:color w:val="231F20"/>
        </w:rPr>
        <w:t>*</w:t>
      </w:r>
      <w:proofErr w:type="spellStart"/>
      <w:r w:rsidRPr="00236F36">
        <w:rPr>
          <w:color w:val="231F20"/>
        </w:rPr>
        <w:t>Ep</w:t>
      </w:r>
      <w:r w:rsidRPr="00236F36">
        <w:rPr>
          <w:rFonts w:ascii="Minion Pro" w:hAnsi="Minion Pro"/>
          <w:color w:val="231F20"/>
          <w:sz w:val="18"/>
          <w:szCs w:val="18"/>
          <w:vertAlign w:val="subscript"/>
        </w:rPr>
        <w:t>i</w:t>
      </w:r>
      <w:proofErr w:type="spellEnd"/>
      <w:r w:rsidRPr="00236F36">
        <w:rPr>
          <w:color w:val="231F20"/>
        </w:rPr>
        <w:t>/</w:t>
      </w:r>
      <w:proofErr w:type="spellStart"/>
      <w:r w:rsidRPr="00236F36">
        <w:rPr>
          <w:color w:val="231F20"/>
        </w:rPr>
        <w:t>Ei</w:t>
      </w:r>
      <w:r w:rsidRPr="00236F36">
        <w:rPr>
          <w:rFonts w:ascii="Minion Pro" w:hAnsi="Minion Pro"/>
          <w:color w:val="231F20"/>
          <w:sz w:val="18"/>
          <w:szCs w:val="18"/>
          <w:vertAlign w:val="subscript"/>
        </w:rPr>
        <w:t>i</w:t>
      </w:r>
      <w:proofErr w:type="spellEnd"/>
      <w:r w:rsidRPr="00236F36">
        <w:rPr>
          <w:color w:val="231F20"/>
        </w:rPr>
        <w:t xml:space="preserve">, ako za obračunsko razdoblje i vrijedi </w:t>
      </w:r>
      <w:proofErr w:type="spellStart"/>
      <w:r w:rsidRPr="00236F36">
        <w:rPr>
          <w:color w:val="231F20"/>
        </w:rPr>
        <w:t>Ep</w:t>
      </w:r>
      <w:r w:rsidRPr="00236F36">
        <w:rPr>
          <w:rFonts w:ascii="Minion Pro" w:hAnsi="Minion Pro"/>
          <w:color w:val="231F20"/>
          <w:sz w:val="18"/>
          <w:szCs w:val="18"/>
          <w:vertAlign w:val="subscript"/>
        </w:rPr>
        <w:t>i</w:t>
      </w:r>
      <w:proofErr w:type="spellEnd"/>
      <w:r w:rsidRPr="00236F36">
        <w:rPr>
          <w:color w:val="231F20"/>
        </w:rPr>
        <w:t xml:space="preserve"> &lt; </w:t>
      </w:r>
      <w:proofErr w:type="spellStart"/>
      <w:r w:rsidRPr="00236F36">
        <w:rPr>
          <w:color w:val="231F20"/>
        </w:rPr>
        <w:t>Ei</w:t>
      </w:r>
      <w:r w:rsidRPr="00236F36">
        <w:rPr>
          <w:rFonts w:ascii="Minion Pro" w:hAnsi="Minion Pro"/>
          <w:color w:val="231F20"/>
          <w:sz w:val="18"/>
          <w:szCs w:val="18"/>
          <w:vertAlign w:val="subscript"/>
        </w:rPr>
        <w:t>i</w:t>
      </w:r>
      <w:proofErr w:type="spellEnd"/>
    </w:p>
    <w:p w14:paraId="3BBCC79F"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gdje je:</w:t>
      </w:r>
    </w:p>
    <w:p w14:paraId="5442FBE6"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 </w:t>
      </w:r>
      <w:proofErr w:type="spellStart"/>
      <w:r w:rsidRPr="00236F36">
        <w:rPr>
          <w:color w:val="231F20"/>
        </w:rPr>
        <w:t>Ep</w:t>
      </w:r>
      <w:r w:rsidRPr="00236F36">
        <w:rPr>
          <w:rFonts w:ascii="Minion Pro" w:hAnsi="Minion Pro"/>
          <w:color w:val="231F20"/>
          <w:sz w:val="18"/>
          <w:szCs w:val="18"/>
          <w:vertAlign w:val="subscript"/>
        </w:rPr>
        <w:t>i</w:t>
      </w:r>
      <w:proofErr w:type="spellEnd"/>
      <w:r w:rsidRPr="00236F36">
        <w:rPr>
          <w:color w:val="231F20"/>
        </w:rPr>
        <w:t> = ukupna električna energija preuzeta iz mreže od strane kupca unutar obračunskog razdoblja, izražena u kWh</w:t>
      </w:r>
    </w:p>
    <w:p w14:paraId="28C68365"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 </w:t>
      </w:r>
      <w:proofErr w:type="spellStart"/>
      <w:r w:rsidRPr="00236F36">
        <w:rPr>
          <w:color w:val="231F20"/>
        </w:rPr>
        <w:t>Ei</w:t>
      </w:r>
      <w:r w:rsidRPr="00236F36">
        <w:rPr>
          <w:rFonts w:ascii="Minion Pro" w:hAnsi="Minion Pro"/>
          <w:color w:val="231F20"/>
          <w:sz w:val="18"/>
          <w:szCs w:val="18"/>
          <w:vertAlign w:val="subscript"/>
        </w:rPr>
        <w:t>i</w:t>
      </w:r>
      <w:proofErr w:type="spellEnd"/>
      <w:r w:rsidRPr="00236F36">
        <w:rPr>
          <w:color w:val="231F20"/>
        </w:rPr>
        <w:t> = ukupna električna energija isporučena u mrežu od strane proizvodnog postrojenja u vlasništvu kupca, unutar obračunskog razdoblja, izražena u kWh</w:t>
      </w:r>
    </w:p>
    <w:p w14:paraId="62AB6F30"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 </w:t>
      </w:r>
      <w:proofErr w:type="spellStart"/>
      <w:r w:rsidRPr="00236F36">
        <w:rPr>
          <w:color w:val="231F20"/>
        </w:rPr>
        <w:t>PKCi</w:t>
      </w:r>
      <w:proofErr w:type="spellEnd"/>
      <w:r w:rsidRPr="00236F36">
        <w:rPr>
          <w:color w:val="231F20"/>
        </w:rPr>
        <w:t xml:space="preserve"> = prosječna jedinična cijena električne energije koju kupac plaća opskrbljivaču za prodanu električnu energiju, bez naknada za korištenje mreže te drugih naknada i poreza, unutar obračunskog razdoblja, izražena u kn/kWh.</w:t>
      </w:r>
    </w:p>
    <w:p w14:paraId="65D578CD"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(6) Opskrbljivač električne energije iz stavka 1. ovoga članka u svakom obračunskom razdoblju umanjuje račun za isporučenu električnu energiju krajnjem kupcu s vlastitom proizvodnjom za iznos izračunan na način utvrđen stavkom 5. ovoga članka.</w:t>
      </w:r>
    </w:p>
    <w:p w14:paraId="49882DAF"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(7) Prilikom obračuna potrošnje električne energije, kao i naknade za korištenje mreže te naknade za obnovljive izvore energije i visokoučinkovitu kogeneraciju, korisnika postrojenja za samoopskrbu iz stavka 1. ovoga članka, uzima se u obzir količina električne energije koja predstavlja razliku između preuzete i isporučene električne energije u pojedinoj tarifi. Ako je na kraju obračunskog razdoblja količina radne energije isporučena u mrežu u pojedinoj tarifi </w:t>
      </w:r>
      <w:r w:rsidRPr="00236F36">
        <w:rPr>
          <w:color w:val="231F20"/>
        </w:rPr>
        <w:lastRenderedPageBreak/>
        <w:t>veća od preuzete, taj višak proizvedene električne energije opskrbljivač je dužan preuzeti po cijeni:</w:t>
      </w:r>
    </w:p>
    <w:p w14:paraId="084D6AEB"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proofErr w:type="spellStart"/>
      <w:r w:rsidRPr="00236F36">
        <w:rPr>
          <w:color w:val="231F20"/>
        </w:rPr>
        <w:t>CiVT</w:t>
      </w:r>
      <w:proofErr w:type="spellEnd"/>
      <w:r w:rsidRPr="00236F36">
        <w:rPr>
          <w:color w:val="231F20"/>
        </w:rPr>
        <w:t xml:space="preserve"> = 0,8*</w:t>
      </w:r>
      <w:proofErr w:type="spellStart"/>
      <w:r w:rsidRPr="00236F36">
        <w:rPr>
          <w:color w:val="231F20"/>
        </w:rPr>
        <w:t>CpVT</w:t>
      </w:r>
      <w:proofErr w:type="spellEnd"/>
    </w:p>
    <w:p w14:paraId="1D0B72C5"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proofErr w:type="spellStart"/>
      <w:r w:rsidRPr="00236F36">
        <w:rPr>
          <w:color w:val="231F20"/>
        </w:rPr>
        <w:t>CiNT</w:t>
      </w:r>
      <w:proofErr w:type="spellEnd"/>
      <w:r w:rsidRPr="00236F36">
        <w:rPr>
          <w:color w:val="231F20"/>
        </w:rPr>
        <w:t>= 0,8*</w:t>
      </w:r>
      <w:proofErr w:type="spellStart"/>
      <w:r w:rsidRPr="00236F36">
        <w:rPr>
          <w:color w:val="231F20"/>
        </w:rPr>
        <w:t>CpNT</w:t>
      </w:r>
      <w:proofErr w:type="spellEnd"/>
    </w:p>
    <w:p w14:paraId="5B3EA849"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gdje je:</w:t>
      </w:r>
    </w:p>
    <w:p w14:paraId="0DCAE59E"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 </w:t>
      </w:r>
      <w:proofErr w:type="spellStart"/>
      <w:r w:rsidRPr="00236F36">
        <w:rPr>
          <w:color w:val="231F20"/>
        </w:rPr>
        <w:t>CpVT</w:t>
      </w:r>
      <w:proofErr w:type="spellEnd"/>
      <w:r w:rsidRPr="00236F36">
        <w:rPr>
          <w:color w:val="231F20"/>
        </w:rPr>
        <w:t xml:space="preserve"> = cijena ukupne električne energije preuzete iz mreže od strane krajnjeg kupca unutar obračunskog razdoblja, za vrijeme trajanja više dnevne tarife, izražena u kn/kWh</w:t>
      </w:r>
    </w:p>
    <w:p w14:paraId="3BD7A3DC"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 </w:t>
      </w:r>
      <w:proofErr w:type="spellStart"/>
      <w:r w:rsidRPr="00236F36">
        <w:rPr>
          <w:color w:val="231F20"/>
        </w:rPr>
        <w:t>CpNT</w:t>
      </w:r>
      <w:proofErr w:type="spellEnd"/>
      <w:r w:rsidRPr="00236F36">
        <w:rPr>
          <w:color w:val="231F20"/>
        </w:rPr>
        <w:t xml:space="preserve"> = cijena ukupne električne energije preuzete iz mreže od strane krajnjeg kupca unutar obračunskog razdoblja, za vrijeme trajanja niže dnevne tarife, izražena u kn/kWh</w:t>
      </w:r>
    </w:p>
    <w:p w14:paraId="5AB5F102"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 </w:t>
      </w:r>
      <w:proofErr w:type="spellStart"/>
      <w:r w:rsidRPr="00236F36">
        <w:rPr>
          <w:color w:val="231F20"/>
        </w:rPr>
        <w:t>CiVT</w:t>
      </w:r>
      <w:proofErr w:type="spellEnd"/>
      <w:r w:rsidRPr="00236F36">
        <w:rPr>
          <w:color w:val="231F20"/>
        </w:rPr>
        <w:t xml:space="preserve"> = cijena ukupne električne energije isporučene u mrežu od strane proizvodnog postrojenja u vlasništvu krajnjeg kupca unutar obračunskog razdoblja, za vrijeme trajanja više dnevne tarife, izražena u kn/kWh</w:t>
      </w:r>
    </w:p>
    <w:p w14:paraId="10EBBB83"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 xml:space="preserve">– </w:t>
      </w:r>
      <w:proofErr w:type="spellStart"/>
      <w:r w:rsidRPr="00236F36">
        <w:rPr>
          <w:color w:val="231F20"/>
        </w:rPr>
        <w:t>CiNT</w:t>
      </w:r>
      <w:proofErr w:type="spellEnd"/>
      <w:r w:rsidRPr="00236F36">
        <w:rPr>
          <w:color w:val="231F20"/>
        </w:rPr>
        <w:t xml:space="preserve"> = cijena ukupne električne energije isporučene u mrežu od strane proizvodnog postrojenja u vlasništvu krajnjeg kupca unutar obračunskog razdoblja, za vrijeme trajanja niže dnevne tarife, izražena u kn/kWh.</w:t>
      </w:r>
    </w:p>
    <w:p w14:paraId="3E8545A4"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(8) Opskrbljivač električne energije iz stavka 2. ovoga članka u svakom obračunskom razdoblju izdaje račun krajnjem kupcu kategorije kućanstva za razliku između preuzete i isporučene električne energije (kWh) u višoj dnevnoj tarifi i razliku između isporučene i preuzete električne energije (kWh) u nižoj dnevnoj tarifi od strane krajnjeg kupca s vlastitom proizvodnjom. Iste količine su osnova za obračun naknade za korištenje mreže i naknade za obnovljive izvore energije i visokoučinkovitu kogeneraciju.</w:t>
      </w:r>
    </w:p>
    <w:p w14:paraId="19CD6F22"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(9) Obračunsko razdoblje iz stavaka 5. i 7. ovoga članka je jedan mjesec.</w:t>
      </w:r>
    </w:p>
    <w:p w14:paraId="792D3AEC"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(10) Opskrbljivač električne energije može ponuditi krajnjem kupcu s vlastitom proizvodnjom ili korisniku postrojenja za samoopskrbu iz stavka 1. ovoga članka povoljnije uvjete otkupa u odnosu na uvjete iz stavaka 5. i 7. ovoga članka.</w:t>
      </w:r>
    </w:p>
    <w:p w14:paraId="573A6C30"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(11) Krajnji kupac s vlastitom proizvodnjom koji ne želi viškove električne energije prodavati svom opskrbljivaču električne energije dužan je sklopiti odgovarajući ugovor s tržišnim sudionikom kojim će se urediti prodaja viškova sukladno odredbama zakona kojim se uređuje tržište električne energije.</w:t>
      </w:r>
    </w:p>
    <w:p w14:paraId="77556266"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(12) Operator distribucijskog sustava dužan je podatke o godišnjoj potrošnji i proizvodnji dostaviti na zahtjev opskrbljivača ili tržišnog sudionika s kojim korisnik postrojenja za samoopskrbu ima sklopljen ugovor.</w:t>
      </w:r>
    </w:p>
    <w:p w14:paraId="21ACD1A7"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(13) Opskrbljivač ili tržišni sudionik s kojim korisnik postrojenja za samoopskrbu ima sklopljen ugovor dužan je najkasnije do 31. siječnja tekuće godine izvršiti provjeru ispunjenja uvjeta o ograničenju isporučene električne energije, na temelju podataka iz stavaka 3. i 12. ovoga članka.</w:t>
      </w:r>
    </w:p>
    <w:p w14:paraId="7DF3AB09"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(14) Ako opskrbljivač ili tržišni sudionik iz stavka 13. ovoga članka utvrdi da je korisnik postrojenja za samoopskrbu u prethodnoj kalendarskoj godini u mrežu isporučio više električne energije nego što je preuzeo iz mreže, isti se smatra krajnjim kupcem s vlastitom proizvodnjom u tekućoj kalendarskoj godina.</w:t>
      </w:r>
    </w:p>
    <w:p w14:paraId="07F58164"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(15) Odredbe ovoga članka koje se odnose na postrojenja za samoopskrbu primjenjuju se i na zajednice obnovljive energije i korisnike postrojenja za samoopskrbu.</w:t>
      </w:r>
    </w:p>
    <w:p w14:paraId="70719C63" w14:textId="77777777" w:rsidR="00585D1C" w:rsidRPr="00236F36" w:rsidRDefault="00585D1C" w:rsidP="009C1E25">
      <w:pPr>
        <w:pStyle w:val="box469047"/>
        <w:shd w:val="clear" w:color="auto" w:fill="FFFFFF"/>
        <w:spacing w:before="0" w:beforeAutospacing="0" w:after="48" w:afterAutospacing="0"/>
        <w:ind w:firstLine="408"/>
        <w:jc w:val="both"/>
        <w:textAlignment w:val="baseline"/>
        <w:rPr>
          <w:color w:val="231F20"/>
        </w:rPr>
      </w:pPr>
      <w:r w:rsidRPr="00236F36">
        <w:rPr>
          <w:color w:val="231F20"/>
        </w:rPr>
        <w:t>(16) Operator distribucijskog sustava jednom mjesečno izvješćuje operatora tržišta energije i Ministarstvo o instaliranim postrojenjima za samoopskrbu i postrojenjima za vlastitu potrošnju.</w:t>
      </w:r>
    </w:p>
    <w:p w14:paraId="5189719B" w14:textId="77777777" w:rsidR="00A06D8E" w:rsidRPr="00A06D8E" w:rsidRDefault="00A06D8E" w:rsidP="00F9363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Prekršajne odredbe</w:t>
      </w:r>
    </w:p>
    <w:p w14:paraId="20D83A07" w14:textId="77777777" w:rsidR="00A06D8E" w:rsidRPr="00A06D8E" w:rsidRDefault="00A06D8E" w:rsidP="00F9363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lastRenderedPageBreak/>
        <w:t>Članak 61.</w:t>
      </w:r>
    </w:p>
    <w:p w14:paraId="2236D58B"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 Novčanom kaznom u iznosu od 20.000,00 kuna do 500.000,00 kuna kaznit će se za prekršaj pravna osoba odnosno pravna osoba koja je elektroenergetski subjekt ako:</w:t>
      </w:r>
    </w:p>
    <w:p w14:paraId="2CAAF569"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 kao povlašteni proizvođač električne energije ne održava tehničko-tehnološke značajke i uvjete korištenja proizvodnog postrojenja i/ili proizvodne jedinice za koje je stečen status povlaštenog proizvođača sukladno članku 34. stavku 12. točki 1. ovoga Zakona</w:t>
      </w:r>
    </w:p>
    <w:p w14:paraId="359594A9"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2. kao povlašteni proizvođač električne energije ne dostavlja Agenciji, operatoru tržišta električne energije i drugim nadležnim tijelima izvješća i drugu propisanu dokumentaciju u skladu s člankom 34. stavkom 12. točkom 2. ovoga Zakona</w:t>
      </w:r>
    </w:p>
    <w:p w14:paraId="4674F73A"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3. kao povlašteni proizvođač električne energije ne održava mjernu opremu u njegovoj nadležnosti i vlasništvu u skladu s člankom 36. stavkom 1. točkama 3., 5. i 6. ovoga Zakona ili ne iskazuje istinite i točne mjerne podatke u skladu s člankom 34. stavkom 12. točkom 4. ovoga Zakona</w:t>
      </w:r>
    </w:p>
    <w:p w14:paraId="103D5220"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4. kao povlašteni proizvođač električne energije ne odgovara na upite Agencije ili ne dostavlja dokumentaciju u vezi s korištenjem proizvodnog postrojenja sukladno članku 34. stavku 13. točki 5. ovoga Zakona</w:t>
      </w:r>
    </w:p>
    <w:p w14:paraId="1B84583D"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5. ne osigura obračun neto isporučene električne energije na proizvodnom postrojenju za koje proizvodno postrojenje je stečen status povlaštenog proizvođača, a koje proizvodno postrojenje koristi više priključaka odnosno obračunskih mjernih mjesta sukladno članku 36. stavku 5. ovoga Zakona</w:t>
      </w:r>
    </w:p>
    <w:p w14:paraId="3F39E1FE"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6. na proizvodnom postrojenju i/ili proizvodnoj jedinici za koje je stečen status povlaštenog proizvođača izvrši promjenu uvjeta korištenja proizvodnog postrojenja bez prethodne suglasnosti Agencije na planirane promjene (članak 40. stavak 1.)</w:t>
      </w:r>
    </w:p>
    <w:p w14:paraId="2A9FB234"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7. kao opskrbljivač električne energije ne preuzme od operatora tržišta energije električnu energiju povlaštenih proizvođača električne energije isporučenu od povlaštenih proizvođača iz članka 39. ovoga Zakona sukladno udjelu tog opskrbljivača na tržištu električne energije, po reguliranoj otkupnoj cijeni koja iznosi 0,42 kn/kWh (članak 46. stavak 1.)</w:t>
      </w:r>
    </w:p>
    <w:p w14:paraId="4B844211"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8. kao opskrbljivač električne energije ne preuzme od operatora tržišta energije električnu energiju isporučenu od povlaštenih proizvođača električne energije iz članka 45. ovoga Zakona do 31. prosinca 2021., sukladno udjelu tog opskrbljivača na tržištu električne energije, po reguliranoj cijeni koja iznosi 0,42 kn/kWh (članak 47. stavak 9.)</w:t>
      </w:r>
    </w:p>
    <w:p w14:paraId="2BE76377"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9. kao krajnji kupac s vlastitom proizvodnjom ili korisnik postrojenja za samoopskrbu, na zahtjev opskrbljivača električne energije s kojim je sklopio ugovor ili tržišnog sudionika s kojim korisnik postrojenja za samoopskrbu ima sklopljen ugovor ne dostavi tom opskrbljivaču električne energije godišnje podatke o svom proizvodnom postrojenju i/ili proizvodnoj jedinici (članak 51. stavak 3.)</w:t>
      </w:r>
    </w:p>
    <w:p w14:paraId="66DF852D"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10. kao opskrbljivač električne energije koji u roku od 30 dana od postavljanog zahtjeva krajnjeg kupaca s vlastitom proizvodnjom ili korisnika postrojenja za samoopskrbu koji ispunjava uvjete utvrđene člankom 51. stavkom 1. ovoga Zakona, kojem isporučuje električnu </w:t>
      </w:r>
      <w:r w:rsidRPr="00A06D8E">
        <w:rPr>
          <w:rFonts w:ascii="Times New Roman" w:eastAsia="Times New Roman" w:hAnsi="Times New Roman" w:cs="Times New Roman"/>
          <w:sz w:val="24"/>
          <w:szCs w:val="24"/>
          <w:lang w:eastAsia="hr-HR"/>
        </w:rPr>
        <w:lastRenderedPageBreak/>
        <w:t>energiju, ne sklopi ugovor o opskrbi električne energije koji sadržava odredbe o preuzimanju viškova proizvedene električne energije iz proizvodnog postrojenja tog krajnjeg kupca (članak 51. stavak 4.)</w:t>
      </w:r>
    </w:p>
    <w:p w14:paraId="2804EAFD"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11. kao opskrbljivač električne energije iz članka 51. stavka 2. ovoga Zakona u svakom obračunskom razdoblju krajnjem kupcu kategorije kućanstva ne izda račun za razliku između preuzete i isporučene električne energije (kWh) u višoj dnevnoj tarifi i razliku između isporučene i preuzete električne energije (kWh) u nižoj dnevnoj tarifi od strane krajnjeg kupca s vlastitom proizvodnjom (članak 51. stavak 8.)</w:t>
      </w:r>
    </w:p>
    <w:p w14:paraId="5FB7A501"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12. kao krajnji kupac s vlastitom proizvodnjom koji ne želi viškove električne energije prodavati svom opskrbljivaču električne energije ne sklopi odgovarajući ugovor s tržišnim sudionikom kojim će se urediti prodaja viškova sukladno odredbama zakona kojim se uređuje tržište električne energije (članak 51. stavak 11.)</w:t>
      </w:r>
    </w:p>
    <w:p w14:paraId="234200F0"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13. kao opskrbljivač ili tržišni sudionik s kojim korisnik postrojenja za samoopskrbu ima sklopljen ugovor najkasnije do 31. siječnja tekuće godine ne izvrši provjeru ispunjenja uvjeta o ograničenju isporučene električne energije, na temelju podataka iz članka 51. stavaka 3. i 12. ovoga Zakona (članak 51. stavak 13.)</w:t>
      </w:r>
    </w:p>
    <w:p w14:paraId="362ACE68"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14. kao član EKO bilančne grupe ne postupa u skladu s pravilima vođenja EKO bilančne grupe (članak 59. stavak 5.)</w:t>
      </w:r>
    </w:p>
    <w:p w14:paraId="233D2FBE"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15. kao član EKO bilančne grupe ne dostavlja ili ne dostavlja pravodobno operatoru tržišta energije podatke i dokumentaciju, utvrđenu Pravilima vođenja EKO bilančne grupe, potrebnu za planiranje proizvodnje električne energije za EKO bilančnu grupu (članak 59. stavak 13.).</w:t>
      </w:r>
    </w:p>
    <w:p w14:paraId="7D5D5C31"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(2) Novčanom kaznom u iznosu od 300,00 kuna do 50.000,00 kuna kaznit će se za prekršaje iz stavka 1. ovoga članka i odgovorna osoba u pravnoj osobi te odgovorna osoba u elektroenergetskom subjektu koji je pravna osoba.</w:t>
      </w:r>
    </w:p>
    <w:p w14:paraId="01A6D1A5"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(3) Novčanom kaznom u iznosu od 1000,00 kuna do 50.000,00 kuna kaznit će se za prekršaje iz stavka 1. ovoga članka fizička osoba.</w:t>
      </w:r>
    </w:p>
    <w:p w14:paraId="77C55492"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(4) Novčanom kaznom u iznosu od 1000,00 kuna do 50.000,00 kuna kaznit će se za prekršaje iz stavka 1. ovoga članka fizička osoba koja je elektroenergetski subjekt.</w:t>
      </w:r>
    </w:p>
    <w:p w14:paraId="684A56A1" w14:textId="77777777" w:rsidR="00A06D8E" w:rsidRPr="00A06D8E" w:rsidRDefault="00A06D8E" w:rsidP="00F9363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Prekršajne odredbe</w:t>
      </w:r>
    </w:p>
    <w:p w14:paraId="06EA51F5" w14:textId="77777777" w:rsidR="00A06D8E" w:rsidRPr="00A06D8E" w:rsidRDefault="00A06D8E" w:rsidP="00F9363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Članak 62.</w:t>
      </w:r>
    </w:p>
    <w:p w14:paraId="6656D3F5"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 Novčanom kaznom u iznosu od 20.000,00 do 500.000,00 kuna kaznit će operator prijenosnog sustava odnosno operator distribucijskog sustava ako:</w:t>
      </w:r>
    </w:p>
    <w:p w14:paraId="2C0E416F"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1. ne dostavi Ministarstvu u roku iz članka 33. stavku 5. ovoga Zakona dokumente, koje izdaju nositelju projekta, vezane za podatke i informacije iz članka 33. stavka 2. ovoga Zakona,</w:t>
      </w:r>
    </w:p>
    <w:p w14:paraId="39F11A96"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 xml:space="preserve">2. u slučajevima u kojima je potrebno ograničavati isporuku električne energije iz proizvodnih postrojenja u elektroenergetsku mrežu, povlaštenim proizvođačima električne energije ne osigura prioritetnu isporuku električne energije u mrežu za proizvodna postrojenja za koja su </w:t>
      </w:r>
      <w:r w:rsidRPr="00A06D8E">
        <w:rPr>
          <w:rFonts w:ascii="Times New Roman" w:eastAsia="Times New Roman" w:hAnsi="Times New Roman" w:cs="Times New Roman"/>
          <w:sz w:val="24"/>
          <w:szCs w:val="24"/>
          <w:lang w:eastAsia="hr-HR"/>
        </w:rPr>
        <w:lastRenderedPageBreak/>
        <w:t>stekli status povlaštenog proizvođača u odnosu na druga proizvodna postrojenja priključena na elektroenergetsku mrežu, osim ako takva prioritetna isporuka znatno narušava pouzdanost i sigurnost pogona elektroenergetskog sustava (članak 34. stavak 2.)</w:t>
      </w:r>
    </w:p>
    <w:p w14:paraId="7195CF78"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3. ne dostavi Agenciji obavijesti o većim ograničenjima u isporuci električne energije u elektroenergetski sustav proizvedene iz obnovljivih izvora energije i visokoučinkovite kogeneracije, koja obavijest uključuje obrazloženje ograničenja u isporuci električne energije u elektroenergetski sustav te opise mjera koje operator prijenosnog sustava ili operator distribucijskog sustava namjerava provoditi radi uklanjanja tih ograničenja (članak 34. stavak 5.)</w:t>
      </w:r>
    </w:p>
    <w:p w14:paraId="1B452CC7"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4. ne osigura pravnim ili fizičkim osobama priključenje i mogućnost isporuke proizvedene električne energije za proizvodna postrojenja i proizvodne jedinice za koja su sklopljeni ugovori o otkupu temeljem Tarifnog sustava za proizvodnju električne energije iz obnovljivih izvora energije i kogeneracije (»Narodne novine«, broj 33/07.), Tarifnog sustava za proizvodnju električne energije iz obnovljivih izvora energije i kogeneracije (»Narodne novine«, br. 63/12, 121/12. i 144/12.), Tarifnog sustava za proizvodnju električne energije iz obnovljivih izvora energije i kogeneracije (»Narodne novine«, br. 133/13., 151/13., 20/14., 107/14. i 100/15.), za koja su sklopljeni ugovori o tržišnoj premiji sukladno članku 23. ovoga Zakona i ugovori o otkupu električne energije zajamčenom otkupnom cijenom sukladno članku 26. ovoga Zakona, prema uvjetima utvrđenim posebnim propisima kojima se uređuje priključenje na mrežu, te pogon i isporuka električne energije u mrežu, osim kad isporuka električne energije u mrežu znatno narušava pouzdanost i sigurnost rada elektroenergetskog sustava (članak 19. stavak 6.)</w:t>
      </w:r>
    </w:p>
    <w:p w14:paraId="47D37D46"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5. na zahtjev opskrbljivača ili tržišnog sudionika s kojim korisnik postrojenja za samoopskrbu ima sklopljen ugovor ne dostavi podatke o godišnjoj potrošnji (članak 51. stavak 12.)</w:t>
      </w:r>
    </w:p>
    <w:p w14:paraId="1779BC00"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6. ne dostavi operatoru tržišta energije podatke za obračun udjela električne energije koji je obvezan preuzeti pojedini opskrbljivač električne energije, sukladno njegovu, u postotku izraženom, udjelu u ukupnoj opskrbi električnom energijom u Republici Hrvatskoj (članak 47. stavak 5.).</w:t>
      </w:r>
    </w:p>
    <w:p w14:paraId="342E101C"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7. ne upiše u Registar OIEKPP-a u roku određenom sukladno članku 64. stavku 8. ovoga Zakona dokumente vezane za podatke i informacije iz članka 33. stavka 2. ovoga Zakona, koji nisu do stupanja na snagu ovoga Zakona upisani u Registar OIEKPP-a.</w:t>
      </w:r>
    </w:p>
    <w:p w14:paraId="662CE048" w14:textId="77777777" w:rsidR="00A06D8E" w:rsidRPr="00A06D8E" w:rsidRDefault="00A06D8E" w:rsidP="00F9363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06D8E">
        <w:rPr>
          <w:rFonts w:ascii="Times New Roman" w:eastAsia="Times New Roman" w:hAnsi="Times New Roman" w:cs="Times New Roman"/>
          <w:sz w:val="24"/>
          <w:szCs w:val="24"/>
          <w:lang w:eastAsia="hr-HR"/>
        </w:rPr>
        <w:t>(2) Novčanom kaznom u iznosu od 300,00 do 50.000,00 kuna kaznit će se za prekršaje iz stavka 1. ovoga članka i odgovorna osoba operatora prijenosnog sustava odnosno operatora distribucijskog sustava koji je pravna osoba.</w:t>
      </w:r>
    </w:p>
    <w:p w14:paraId="62A50963" w14:textId="77777777" w:rsidR="00B9167F" w:rsidRPr="00236F36" w:rsidRDefault="00B9167F" w:rsidP="00F9363F">
      <w:pPr>
        <w:jc w:val="both"/>
        <w:rPr>
          <w:rFonts w:ascii="Times New Roman" w:hAnsi="Times New Roman" w:cs="Times New Roman"/>
          <w:sz w:val="24"/>
          <w:szCs w:val="24"/>
        </w:rPr>
      </w:pPr>
    </w:p>
    <w:sectPr w:rsidR="00B9167F" w:rsidRPr="00236F36" w:rsidSect="00BD14E3">
      <w:headerReference w:type="default" r:id="rId10"/>
      <w:headerReference w:type="first" r:id="rId11"/>
      <w:pgSz w:w="11906" w:h="16838" w:code="9"/>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AC28" w14:textId="77777777" w:rsidR="00D50D8F" w:rsidRDefault="00D50D8F">
      <w:pPr>
        <w:spacing w:after="0" w:line="240" w:lineRule="auto"/>
      </w:pPr>
      <w:r>
        <w:separator/>
      </w:r>
    </w:p>
  </w:endnote>
  <w:endnote w:type="continuationSeparator" w:id="0">
    <w:p w14:paraId="562BF292" w14:textId="77777777" w:rsidR="00D50D8F" w:rsidRDefault="00D5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1641" w14:textId="77777777" w:rsidR="00D50D8F" w:rsidRDefault="00D50D8F">
      <w:pPr>
        <w:spacing w:after="0" w:line="240" w:lineRule="auto"/>
      </w:pPr>
      <w:r>
        <w:separator/>
      </w:r>
    </w:p>
  </w:footnote>
  <w:footnote w:type="continuationSeparator" w:id="0">
    <w:p w14:paraId="206B273C" w14:textId="77777777" w:rsidR="00D50D8F" w:rsidRDefault="00D50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28D9" w14:textId="77777777" w:rsidR="00785B9F" w:rsidRPr="002B21A5" w:rsidRDefault="00785B9F">
    <w:pPr>
      <w:pStyle w:val="Zaglavlje"/>
      <w:jc w:val="center"/>
      <w:rPr>
        <w:rFonts w:ascii="Times New Roman" w:hAnsi="Times New Roman"/>
        <w:sz w:val="24"/>
        <w:szCs w:val="24"/>
      </w:rPr>
    </w:pPr>
  </w:p>
  <w:p w14:paraId="1297E33A" w14:textId="77777777" w:rsidR="00785B9F" w:rsidRDefault="00785B9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9EF3" w14:textId="77777777" w:rsidR="00785B9F" w:rsidRDefault="00785B9F">
    <w:pPr>
      <w:pStyle w:val="Zaglavlje"/>
      <w:jc w:val="center"/>
    </w:pPr>
  </w:p>
  <w:p w14:paraId="7768B3A1" w14:textId="77777777" w:rsidR="00785B9F" w:rsidRDefault="00785B9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24324"/>
      <w:docPartObj>
        <w:docPartGallery w:val="Page Numbers (Top of Page)"/>
        <w:docPartUnique/>
      </w:docPartObj>
    </w:sdtPr>
    <w:sdtEndPr>
      <w:rPr>
        <w:rFonts w:ascii="Times New Roman" w:hAnsi="Times New Roman"/>
        <w:sz w:val="24"/>
        <w:szCs w:val="24"/>
      </w:rPr>
    </w:sdtEndPr>
    <w:sdtContent>
      <w:p w14:paraId="13EACC9F" w14:textId="77777777" w:rsidR="00785B9F" w:rsidRPr="00C41F17" w:rsidRDefault="00785B9F">
        <w:pPr>
          <w:pStyle w:val="Zaglavlje"/>
          <w:jc w:val="center"/>
          <w:rPr>
            <w:rFonts w:ascii="Times New Roman" w:hAnsi="Times New Roman"/>
            <w:sz w:val="24"/>
            <w:szCs w:val="24"/>
          </w:rPr>
        </w:pPr>
        <w:r w:rsidRPr="00C41F17">
          <w:rPr>
            <w:rFonts w:ascii="Times New Roman" w:hAnsi="Times New Roman"/>
            <w:sz w:val="24"/>
            <w:szCs w:val="24"/>
          </w:rPr>
          <w:fldChar w:fldCharType="begin"/>
        </w:r>
        <w:r w:rsidRPr="00C41F17">
          <w:rPr>
            <w:rFonts w:ascii="Times New Roman" w:hAnsi="Times New Roman"/>
            <w:sz w:val="24"/>
            <w:szCs w:val="24"/>
          </w:rPr>
          <w:instrText>PAGE   \* MERGEFORMAT</w:instrText>
        </w:r>
        <w:r w:rsidRPr="00C41F17">
          <w:rPr>
            <w:rFonts w:ascii="Times New Roman" w:hAnsi="Times New Roman"/>
            <w:sz w:val="24"/>
            <w:szCs w:val="24"/>
          </w:rPr>
          <w:fldChar w:fldCharType="separate"/>
        </w:r>
        <w:r w:rsidR="000C38D4">
          <w:rPr>
            <w:rFonts w:ascii="Times New Roman" w:hAnsi="Times New Roman"/>
            <w:noProof/>
            <w:sz w:val="24"/>
            <w:szCs w:val="24"/>
          </w:rPr>
          <w:t>3</w:t>
        </w:r>
        <w:r w:rsidRPr="00C41F17">
          <w:rPr>
            <w:rFonts w:ascii="Times New Roman" w:hAnsi="Times New Roman"/>
            <w:sz w:val="24"/>
            <w:szCs w:val="24"/>
          </w:rPr>
          <w:fldChar w:fldCharType="end"/>
        </w:r>
      </w:p>
    </w:sdtContent>
  </w:sdt>
  <w:p w14:paraId="31B8A7CF" w14:textId="77777777" w:rsidR="00785B9F" w:rsidRDefault="00785B9F">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88813"/>
      <w:docPartObj>
        <w:docPartGallery w:val="Page Numbers (Top of Page)"/>
        <w:docPartUnique/>
      </w:docPartObj>
    </w:sdtPr>
    <w:sdtEndPr>
      <w:rPr>
        <w:rFonts w:ascii="Times New Roman" w:hAnsi="Times New Roman"/>
        <w:sz w:val="24"/>
        <w:szCs w:val="24"/>
      </w:rPr>
    </w:sdtEndPr>
    <w:sdtContent>
      <w:p w14:paraId="729AFC19" w14:textId="77777777" w:rsidR="00785B9F" w:rsidRPr="009C1E25" w:rsidRDefault="00785B9F">
        <w:pPr>
          <w:pStyle w:val="Zaglavlje"/>
          <w:jc w:val="center"/>
          <w:rPr>
            <w:rFonts w:ascii="Times New Roman" w:hAnsi="Times New Roman"/>
            <w:sz w:val="24"/>
            <w:szCs w:val="24"/>
          </w:rPr>
        </w:pPr>
        <w:r w:rsidRPr="009C1E25">
          <w:rPr>
            <w:rFonts w:ascii="Times New Roman" w:hAnsi="Times New Roman"/>
            <w:sz w:val="24"/>
            <w:szCs w:val="24"/>
          </w:rPr>
          <w:fldChar w:fldCharType="begin"/>
        </w:r>
        <w:r w:rsidRPr="009C1E25">
          <w:rPr>
            <w:rFonts w:ascii="Times New Roman" w:hAnsi="Times New Roman"/>
            <w:sz w:val="24"/>
            <w:szCs w:val="24"/>
          </w:rPr>
          <w:instrText>PAGE   \* MERGEFORMAT</w:instrText>
        </w:r>
        <w:r w:rsidRPr="009C1E25">
          <w:rPr>
            <w:rFonts w:ascii="Times New Roman" w:hAnsi="Times New Roman"/>
            <w:sz w:val="24"/>
            <w:szCs w:val="24"/>
          </w:rPr>
          <w:fldChar w:fldCharType="separate"/>
        </w:r>
        <w:r w:rsidR="002621A3">
          <w:rPr>
            <w:rFonts w:ascii="Times New Roman" w:hAnsi="Times New Roman"/>
            <w:noProof/>
            <w:sz w:val="24"/>
            <w:szCs w:val="24"/>
          </w:rPr>
          <w:t>2</w:t>
        </w:r>
        <w:r w:rsidRPr="009C1E25">
          <w:rPr>
            <w:rFonts w:ascii="Times New Roman" w:hAnsi="Times New Roman"/>
            <w:sz w:val="24"/>
            <w:szCs w:val="24"/>
          </w:rPr>
          <w:fldChar w:fldCharType="end"/>
        </w:r>
      </w:p>
    </w:sdtContent>
  </w:sdt>
  <w:p w14:paraId="3EC63029" w14:textId="77777777" w:rsidR="00785B9F" w:rsidRDefault="00785B9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CA2"/>
    <w:multiLevelType w:val="hybridMultilevel"/>
    <w:tmpl w:val="B4CC64EA"/>
    <w:lvl w:ilvl="0" w:tplc="F4CCF3E4">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4321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4D"/>
    <w:rsid w:val="0002769A"/>
    <w:rsid w:val="0003371A"/>
    <w:rsid w:val="0003760F"/>
    <w:rsid w:val="00042892"/>
    <w:rsid w:val="000602F7"/>
    <w:rsid w:val="00065D65"/>
    <w:rsid w:val="0008124A"/>
    <w:rsid w:val="00083223"/>
    <w:rsid w:val="000A01B9"/>
    <w:rsid w:val="000A52DE"/>
    <w:rsid w:val="000B6A5A"/>
    <w:rsid w:val="000C38D4"/>
    <w:rsid w:val="000E69AB"/>
    <w:rsid w:val="000F2992"/>
    <w:rsid w:val="000F5FAB"/>
    <w:rsid w:val="00107A15"/>
    <w:rsid w:val="001222CA"/>
    <w:rsid w:val="001268BC"/>
    <w:rsid w:val="00137FF4"/>
    <w:rsid w:val="00140961"/>
    <w:rsid w:val="00142063"/>
    <w:rsid w:val="00142BA5"/>
    <w:rsid w:val="001655F6"/>
    <w:rsid w:val="0016659A"/>
    <w:rsid w:val="0019545C"/>
    <w:rsid w:val="001956C1"/>
    <w:rsid w:val="001A32AC"/>
    <w:rsid w:val="001A6483"/>
    <w:rsid w:val="001B72C8"/>
    <w:rsid w:val="001C53E4"/>
    <w:rsid w:val="001D4363"/>
    <w:rsid w:val="001E0AA9"/>
    <w:rsid w:val="001E2643"/>
    <w:rsid w:val="001E5C4D"/>
    <w:rsid w:val="001F4ECE"/>
    <w:rsid w:val="00202079"/>
    <w:rsid w:val="00210ED7"/>
    <w:rsid w:val="0021482B"/>
    <w:rsid w:val="0022268A"/>
    <w:rsid w:val="00236F36"/>
    <w:rsid w:val="00250403"/>
    <w:rsid w:val="002557BE"/>
    <w:rsid w:val="00256B42"/>
    <w:rsid w:val="002621A3"/>
    <w:rsid w:val="00271E54"/>
    <w:rsid w:val="00286549"/>
    <w:rsid w:val="002914AC"/>
    <w:rsid w:val="002A0B80"/>
    <w:rsid w:val="002A509F"/>
    <w:rsid w:val="002A7481"/>
    <w:rsid w:val="002C4CB9"/>
    <w:rsid w:val="002C6797"/>
    <w:rsid w:val="002D2F1D"/>
    <w:rsid w:val="002D41B4"/>
    <w:rsid w:val="002D79E2"/>
    <w:rsid w:val="002E3F6B"/>
    <w:rsid w:val="002F3635"/>
    <w:rsid w:val="003072E0"/>
    <w:rsid w:val="003134D4"/>
    <w:rsid w:val="00320505"/>
    <w:rsid w:val="0033498D"/>
    <w:rsid w:val="003414F2"/>
    <w:rsid w:val="00344817"/>
    <w:rsid w:val="003516C9"/>
    <w:rsid w:val="00365FDD"/>
    <w:rsid w:val="00367883"/>
    <w:rsid w:val="00367B0C"/>
    <w:rsid w:val="00370ECB"/>
    <w:rsid w:val="003715DD"/>
    <w:rsid w:val="00375DD2"/>
    <w:rsid w:val="003766B5"/>
    <w:rsid w:val="00377896"/>
    <w:rsid w:val="00384E10"/>
    <w:rsid w:val="00394CD0"/>
    <w:rsid w:val="003A773A"/>
    <w:rsid w:val="003B0DC7"/>
    <w:rsid w:val="003B119F"/>
    <w:rsid w:val="003B1420"/>
    <w:rsid w:val="003B4DDD"/>
    <w:rsid w:val="003B580F"/>
    <w:rsid w:val="003C41A5"/>
    <w:rsid w:val="003C6841"/>
    <w:rsid w:val="003D6006"/>
    <w:rsid w:val="003E32EA"/>
    <w:rsid w:val="003F3EF4"/>
    <w:rsid w:val="003F6409"/>
    <w:rsid w:val="00410838"/>
    <w:rsid w:val="00416901"/>
    <w:rsid w:val="00423465"/>
    <w:rsid w:val="004270C2"/>
    <w:rsid w:val="004431AC"/>
    <w:rsid w:val="004431FE"/>
    <w:rsid w:val="0046192B"/>
    <w:rsid w:val="00461977"/>
    <w:rsid w:val="00465CED"/>
    <w:rsid w:val="00466215"/>
    <w:rsid w:val="00486F2C"/>
    <w:rsid w:val="00487373"/>
    <w:rsid w:val="00494024"/>
    <w:rsid w:val="00494E2C"/>
    <w:rsid w:val="004B2F35"/>
    <w:rsid w:val="004C561C"/>
    <w:rsid w:val="004C5ACD"/>
    <w:rsid w:val="004D74D9"/>
    <w:rsid w:val="004F2BF0"/>
    <w:rsid w:val="005044AF"/>
    <w:rsid w:val="00506FF8"/>
    <w:rsid w:val="00510790"/>
    <w:rsid w:val="00512CA5"/>
    <w:rsid w:val="00522931"/>
    <w:rsid w:val="00530310"/>
    <w:rsid w:val="005335C1"/>
    <w:rsid w:val="00541D7A"/>
    <w:rsid w:val="005500B2"/>
    <w:rsid w:val="00560DBC"/>
    <w:rsid w:val="0056388C"/>
    <w:rsid w:val="00585D1C"/>
    <w:rsid w:val="00592776"/>
    <w:rsid w:val="0059306A"/>
    <w:rsid w:val="00593FAF"/>
    <w:rsid w:val="005A1F25"/>
    <w:rsid w:val="005A329C"/>
    <w:rsid w:val="005B0703"/>
    <w:rsid w:val="005B48C8"/>
    <w:rsid w:val="005B5636"/>
    <w:rsid w:val="005D0391"/>
    <w:rsid w:val="005D1DA6"/>
    <w:rsid w:val="005D3282"/>
    <w:rsid w:val="005D7105"/>
    <w:rsid w:val="005E503E"/>
    <w:rsid w:val="005F05A1"/>
    <w:rsid w:val="005F0A12"/>
    <w:rsid w:val="005F1545"/>
    <w:rsid w:val="005F23C7"/>
    <w:rsid w:val="0060189D"/>
    <w:rsid w:val="00601B2C"/>
    <w:rsid w:val="0062606F"/>
    <w:rsid w:val="00631632"/>
    <w:rsid w:val="006345B8"/>
    <w:rsid w:val="00653FFA"/>
    <w:rsid w:val="00660DCE"/>
    <w:rsid w:val="00661361"/>
    <w:rsid w:val="006626C8"/>
    <w:rsid w:val="006725EB"/>
    <w:rsid w:val="006737C6"/>
    <w:rsid w:val="006759D5"/>
    <w:rsid w:val="00675C22"/>
    <w:rsid w:val="00677374"/>
    <w:rsid w:val="0068107A"/>
    <w:rsid w:val="0068279D"/>
    <w:rsid w:val="00683528"/>
    <w:rsid w:val="006904C5"/>
    <w:rsid w:val="00692148"/>
    <w:rsid w:val="006975DD"/>
    <w:rsid w:val="006B06A1"/>
    <w:rsid w:val="006B2235"/>
    <w:rsid w:val="006B4740"/>
    <w:rsid w:val="006B4FB3"/>
    <w:rsid w:val="006C4223"/>
    <w:rsid w:val="006C5B0B"/>
    <w:rsid w:val="006E1CC0"/>
    <w:rsid w:val="006F28DD"/>
    <w:rsid w:val="006F5136"/>
    <w:rsid w:val="007026E1"/>
    <w:rsid w:val="007029CD"/>
    <w:rsid w:val="00703BE0"/>
    <w:rsid w:val="00706718"/>
    <w:rsid w:val="00726965"/>
    <w:rsid w:val="007301F3"/>
    <w:rsid w:val="007302A6"/>
    <w:rsid w:val="0073186D"/>
    <w:rsid w:val="00741064"/>
    <w:rsid w:val="00741863"/>
    <w:rsid w:val="007459FD"/>
    <w:rsid w:val="00747077"/>
    <w:rsid w:val="0075418B"/>
    <w:rsid w:val="00756A05"/>
    <w:rsid w:val="00764E0A"/>
    <w:rsid w:val="00764EC5"/>
    <w:rsid w:val="00777E3C"/>
    <w:rsid w:val="00785B9F"/>
    <w:rsid w:val="0078621A"/>
    <w:rsid w:val="007924E9"/>
    <w:rsid w:val="00797004"/>
    <w:rsid w:val="00797F48"/>
    <w:rsid w:val="007A5E10"/>
    <w:rsid w:val="007A66F3"/>
    <w:rsid w:val="007C7537"/>
    <w:rsid w:val="007D0CC7"/>
    <w:rsid w:val="007D0F40"/>
    <w:rsid w:val="007F0AB4"/>
    <w:rsid w:val="007F138E"/>
    <w:rsid w:val="007F53CC"/>
    <w:rsid w:val="007F6C48"/>
    <w:rsid w:val="007F70EF"/>
    <w:rsid w:val="008056EB"/>
    <w:rsid w:val="00817B8E"/>
    <w:rsid w:val="00820BE6"/>
    <w:rsid w:val="008237BE"/>
    <w:rsid w:val="008442F4"/>
    <w:rsid w:val="008461C3"/>
    <w:rsid w:val="00850D08"/>
    <w:rsid w:val="00855F2C"/>
    <w:rsid w:val="00862F1D"/>
    <w:rsid w:val="00866852"/>
    <w:rsid w:val="00871CF2"/>
    <w:rsid w:val="008810F8"/>
    <w:rsid w:val="00881D98"/>
    <w:rsid w:val="00884B1E"/>
    <w:rsid w:val="0089239A"/>
    <w:rsid w:val="00896C0C"/>
    <w:rsid w:val="008A6A65"/>
    <w:rsid w:val="008D0B1F"/>
    <w:rsid w:val="008D1C2A"/>
    <w:rsid w:val="008D6741"/>
    <w:rsid w:val="008E2C39"/>
    <w:rsid w:val="008E4BD1"/>
    <w:rsid w:val="008E7003"/>
    <w:rsid w:val="008F1EF7"/>
    <w:rsid w:val="008F29DE"/>
    <w:rsid w:val="00914B88"/>
    <w:rsid w:val="00920041"/>
    <w:rsid w:val="0092162F"/>
    <w:rsid w:val="00925A50"/>
    <w:rsid w:val="00931B42"/>
    <w:rsid w:val="0094296C"/>
    <w:rsid w:val="00947F45"/>
    <w:rsid w:val="00964144"/>
    <w:rsid w:val="00972A77"/>
    <w:rsid w:val="0098542D"/>
    <w:rsid w:val="009956DA"/>
    <w:rsid w:val="009B3AD9"/>
    <w:rsid w:val="009B701C"/>
    <w:rsid w:val="009B7D9E"/>
    <w:rsid w:val="009C1E25"/>
    <w:rsid w:val="009E54EC"/>
    <w:rsid w:val="009F60AE"/>
    <w:rsid w:val="009F6372"/>
    <w:rsid w:val="00A06D8E"/>
    <w:rsid w:val="00A12CE8"/>
    <w:rsid w:val="00A14527"/>
    <w:rsid w:val="00A253DF"/>
    <w:rsid w:val="00A266FA"/>
    <w:rsid w:val="00A27FC3"/>
    <w:rsid w:val="00A3009B"/>
    <w:rsid w:val="00A433AB"/>
    <w:rsid w:val="00A7066B"/>
    <w:rsid w:val="00A77303"/>
    <w:rsid w:val="00A7740E"/>
    <w:rsid w:val="00A8080D"/>
    <w:rsid w:val="00A92705"/>
    <w:rsid w:val="00A9691B"/>
    <w:rsid w:val="00AA1537"/>
    <w:rsid w:val="00AB3021"/>
    <w:rsid w:val="00AC0F2B"/>
    <w:rsid w:val="00AC6EFA"/>
    <w:rsid w:val="00AD02BD"/>
    <w:rsid w:val="00AD2444"/>
    <w:rsid w:val="00AD7618"/>
    <w:rsid w:val="00B07A8E"/>
    <w:rsid w:val="00B112EC"/>
    <w:rsid w:val="00B12DF2"/>
    <w:rsid w:val="00B344BD"/>
    <w:rsid w:val="00B34C1E"/>
    <w:rsid w:val="00B35D2F"/>
    <w:rsid w:val="00B47A5B"/>
    <w:rsid w:val="00B55CCC"/>
    <w:rsid w:val="00B653C4"/>
    <w:rsid w:val="00B71ECA"/>
    <w:rsid w:val="00B81640"/>
    <w:rsid w:val="00B8194B"/>
    <w:rsid w:val="00B9167F"/>
    <w:rsid w:val="00B934B8"/>
    <w:rsid w:val="00BA4D37"/>
    <w:rsid w:val="00BD14E3"/>
    <w:rsid w:val="00BD68C2"/>
    <w:rsid w:val="00BE01BB"/>
    <w:rsid w:val="00BE14F3"/>
    <w:rsid w:val="00BE1E70"/>
    <w:rsid w:val="00BE3C49"/>
    <w:rsid w:val="00C04D2A"/>
    <w:rsid w:val="00C05B73"/>
    <w:rsid w:val="00C12AA8"/>
    <w:rsid w:val="00C21097"/>
    <w:rsid w:val="00C22521"/>
    <w:rsid w:val="00C3040A"/>
    <w:rsid w:val="00C41160"/>
    <w:rsid w:val="00C41F17"/>
    <w:rsid w:val="00C42D53"/>
    <w:rsid w:val="00C44007"/>
    <w:rsid w:val="00C52D67"/>
    <w:rsid w:val="00C621AB"/>
    <w:rsid w:val="00C709D6"/>
    <w:rsid w:val="00C72A05"/>
    <w:rsid w:val="00C74B05"/>
    <w:rsid w:val="00C90F8C"/>
    <w:rsid w:val="00C93AA0"/>
    <w:rsid w:val="00C9526F"/>
    <w:rsid w:val="00CA6558"/>
    <w:rsid w:val="00CA67D1"/>
    <w:rsid w:val="00CA6B7A"/>
    <w:rsid w:val="00CB4F90"/>
    <w:rsid w:val="00CD090A"/>
    <w:rsid w:val="00CE2A42"/>
    <w:rsid w:val="00CF0B3D"/>
    <w:rsid w:val="00CF4CAC"/>
    <w:rsid w:val="00CF5B64"/>
    <w:rsid w:val="00D00BFE"/>
    <w:rsid w:val="00D01014"/>
    <w:rsid w:val="00D124B3"/>
    <w:rsid w:val="00D13A31"/>
    <w:rsid w:val="00D262C8"/>
    <w:rsid w:val="00D36D6A"/>
    <w:rsid w:val="00D44EBB"/>
    <w:rsid w:val="00D4719C"/>
    <w:rsid w:val="00D50D8F"/>
    <w:rsid w:val="00D745C6"/>
    <w:rsid w:val="00D764A9"/>
    <w:rsid w:val="00D81C82"/>
    <w:rsid w:val="00D84ADF"/>
    <w:rsid w:val="00D85CD1"/>
    <w:rsid w:val="00D9258B"/>
    <w:rsid w:val="00DB3FEC"/>
    <w:rsid w:val="00DC499F"/>
    <w:rsid w:val="00DD1C10"/>
    <w:rsid w:val="00DE4172"/>
    <w:rsid w:val="00DE6A1E"/>
    <w:rsid w:val="00DE6B26"/>
    <w:rsid w:val="00DE7B7F"/>
    <w:rsid w:val="00E006A8"/>
    <w:rsid w:val="00E04F6B"/>
    <w:rsid w:val="00E13421"/>
    <w:rsid w:val="00E34F7E"/>
    <w:rsid w:val="00E627E6"/>
    <w:rsid w:val="00E71BC3"/>
    <w:rsid w:val="00E8180A"/>
    <w:rsid w:val="00E84A96"/>
    <w:rsid w:val="00E9230C"/>
    <w:rsid w:val="00E92465"/>
    <w:rsid w:val="00EA0B33"/>
    <w:rsid w:val="00ED5F63"/>
    <w:rsid w:val="00EE16E1"/>
    <w:rsid w:val="00EE4868"/>
    <w:rsid w:val="00EF2996"/>
    <w:rsid w:val="00F02897"/>
    <w:rsid w:val="00F02E13"/>
    <w:rsid w:val="00F04DBB"/>
    <w:rsid w:val="00F23661"/>
    <w:rsid w:val="00F253CD"/>
    <w:rsid w:val="00F30D1F"/>
    <w:rsid w:val="00F37CDD"/>
    <w:rsid w:val="00F517CF"/>
    <w:rsid w:val="00F5246C"/>
    <w:rsid w:val="00F5588D"/>
    <w:rsid w:val="00F70160"/>
    <w:rsid w:val="00F72EAE"/>
    <w:rsid w:val="00F80112"/>
    <w:rsid w:val="00F9363F"/>
    <w:rsid w:val="00FA314E"/>
    <w:rsid w:val="00FA7F46"/>
    <w:rsid w:val="00FC1195"/>
    <w:rsid w:val="00FD0C57"/>
    <w:rsid w:val="00FD1DF1"/>
    <w:rsid w:val="00FD20FC"/>
    <w:rsid w:val="00FD2DB9"/>
    <w:rsid w:val="00FE2CEB"/>
    <w:rsid w:val="00FE5C93"/>
    <w:rsid w:val="00FF05ED"/>
    <w:rsid w:val="00FF090E"/>
    <w:rsid w:val="00FF44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FDE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E5C4D"/>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1E5C4D"/>
    <w:rPr>
      <w:rFonts w:ascii="Calibri" w:eastAsia="Calibri" w:hAnsi="Calibri" w:cs="Times New Roman"/>
    </w:rPr>
  </w:style>
  <w:style w:type="paragraph" w:styleId="Podnoje">
    <w:name w:val="footer"/>
    <w:basedOn w:val="Normal"/>
    <w:link w:val="PodnojeChar"/>
    <w:uiPriority w:val="99"/>
    <w:unhideWhenUsed/>
    <w:rsid w:val="008D1C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1C2A"/>
  </w:style>
  <w:style w:type="paragraph" w:styleId="Tekstbalonia">
    <w:name w:val="Balloon Text"/>
    <w:basedOn w:val="Normal"/>
    <w:link w:val="TekstbaloniaChar"/>
    <w:uiPriority w:val="99"/>
    <w:semiHidden/>
    <w:unhideWhenUsed/>
    <w:rsid w:val="0059277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2776"/>
    <w:rPr>
      <w:rFonts w:ascii="Segoe UI" w:hAnsi="Segoe UI" w:cs="Segoe UI"/>
      <w:sz w:val="18"/>
      <w:szCs w:val="18"/>
    </w:rPr>
  </w:style>
  <w:style w:type="paragraph" w:customStyle="1" w:styleId="box458625">
    <w:name w:val="box_458625"/>
    <w:basedOn w:val="Normal"/>
    <w:rsid w:val="004D74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692148"/>
    <w:rPr>
      <w:sz w:val="16"/>
      <w:szCs w:val="16"/>
    </w:rPr>
  </w:style>
  <w:style w:type="paragraph" w:styleId="Tekstkomentara">
    <w:name w:val="annotation text"/>
    <w:basedOn w:val="Normal"/>
    <w:link w:val="TekstkomentaraChar"/>
    <w:uiPriority w:val="99"/>
    <w:semiHidden/>
    <w:unhideWhenUsed/>
    <w:rsid w:val="00692148"/>
    <w:pPr>
      <w:spacing w:line="240" w:lineRule="auto"/>
    </w:pPr>
    <w:rPr>
      <w:sz w:val="20"/>
      <w:szCs w:val="20"/>
    </w:rPr>
  </w:style>
  <w:style w:type="character" w:customStyle="1" w:styleId="TekstkomentaraChar">
    <w:name w:val="Tekst komentara Char"/>
    <w:basedOn w:val="Zadanifontodlomka"/>
    <w:link w:val="Tekstkomentara"/>
    <w:uiPriority w:val="99"/>
    <w:semiHidden/>
    <w:rsid w:val="00692148"/>
    <w:rPr>
      <w:sz w:val="20"/>
      <w:szCs w:val="20"/>
    </w:rPr>
  </w:style>
  <w:style w:type="paragraph" w:styleId="Predmetkomentara">
    <w:name w:val="annotation subject"/>
    <w:basedOn w:val="Tekstkomentara"/>
    <w:next w:val="Tekstkomentara"/>
    <w:link w:val="PredmetkomentaraChar"/>
    <w:uiPriority w:val="99"/>
    <w:semiHidden/>
    <w:unhideWhenUsed/>
    <w:rsid w:val="00692148"/>
    <w:rPr>
      <w:b/>
      <w:bCs/>
    </w:rPr>
  </w:style>
  <w:style w:type="character" w:customStyle="1" w:styleId="PredmetkomentaraChar">
    <w:name w:val="Predmet komentara Char"/>
    <w:basedOn w:val="TekstkomentaraChar"/>
    <w:link w:val="Predmetkomentara"/>
    <w:uiPriority w:val="99"/>
    <w:semiHidden/>
    <w:rsid w:val="00692148"/>
    <w:rPr>
      <w:b/>
      <w:bCs/>
      <w:sz w:val="20"/>
      <w:szCs w:val="20"/>
    </w:rPr>
  </w:style>
  <w:style w:type="paragraph" w:customStyle="1" w:styleId="box469047">
    <w:name w:val="box_469047"/>
    <w:basedOn w:val="Normal"/>
    <w:rsid w:val="00585D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5B5636"/>
  </w:style>
  <w:style w:type="paragraph" w:styleId="Revizija">
    <w:name w:val="Revision"/>
    <w:hidden/>
    <w:uiPriority w:val="99"/>
    <w:semiHidden/>
    <w:rsid w:val="00C22521"/>
    <w:pPr>
      <w:spacing w:after="0" w:line="240" w:lineRule="auto"/>
    </w:pPr>
  </w:style>
  <w:style w:type="paragraph" w:styleId="Odlomakpopisa">
    <w:name w:val="List Paragraph"/>
    <w:basedOn w:val="Normal"/>
    <w:uiPriority w:val="34"/>
    <w:qFormat/>
    <w:rsid w:val="00C44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4824">
      <w:bodyDiv w:val="1"/>
      <w:marLeft w:val="0"/>
      <w:marRight w:val="0"/>
      <w:marTop w:val="0"/>
      <w:marBottom w:val="0"/>
      <w:divBdr>
        <w:top w:val="none" w:sz="0" w:space="0" w:color="auto"/>
        <w:left w:val="none" w:sz="0" w:space="0" w:color="auto"/>
        <w:bottom w:val="none" w:sz="0" w:space="0" w:color="auto"/>
        <w:right w:val="none" w:sz="0" w:space="0" w:color="auto"/>
      </w:divBdr>
    </w:div>
    <w:div w:id="560751285">
      <w:bodyDiv w:val="1"/>
      <w:marLeft w:val="0"/>
      <w:marRight w:val="0"/>
      <w:marTop w:val="0"/>
      <w:marBottom w:val="0"/>
      <w:divBdr>
        <w:top w:val="none" w:sz="0" w:space="0" w:color="auto"/>
        <w:left w:val="none" w:sz="0" w:space="0" w:color="auto"/>
        <w:bottom w:val="none" w:sz="0" w:space="0" w:color="auto"/>
        <w:right w:val="none" w:sz="0" w:space="0" w:color="auto"/>
      </w:divBdr>
    </w:div>
    <w:div w:id="817109362">
      <w:bodyDiv w:val="1"/>
      <w:marLeft w:val="0"/>
      <w:marRight w:val="0"/>
      <w:marTop w:val="0"/>
      <w:marBottom w:val="0"/>
      <w:divBdr>
        <w:top w:val="none" w:sz="0" w:space="0" w:color="auto"/>
        <w:left w:val="none" w:sz="0" w:space="0" w:color="auto"/>
        <w:bottom w:val="none" w:sz="0" w:space="0" w:color="auto"/>
        <w:right w:val="none" w:sz="0" w:space="0" w:color="auto"/>
      </w:divBdr>
    </w:div>
    <w:div w:id="1017199435">
      <w:bodyDiv w:val="1"/>
      <w:marLeft w:val="0"/>
      <w:marRight w:val="0"/>
      <w:marTop w:val="0"/>
      <w:marBottom w:val="0"/>
      <w:divBdr>
        <w:top w:val="none" w:sz="0" w:space="0" w:color="auto"/>
        <w:left w:val="none" w:sz="0" w:space="0" w:color="auto"/>
        <w:bottom w:val="none" w:sz="0" w:space="0" w:color="auto"/>
        <w:right w:val="none" w:sz="0" w:space="0" w:color="auto"/>
      </w:divBdr>
    </w:div>
    <w:div w:id="1557668544">
      <w:bodyDiv w:val="1"/>
      <w:marLeft w:val="0"/>
      <w:marRight w:val="0"/>
      <w:marTop w:val="0"/>
      <w:marBottom w:val="0"/>
      <w:divBdr>
        <w:top w:val="none" w:sz="0" w:space="0" w:color="auto"/>
        <w:left w:val="none" w:sz="0" w:space="0" w:color="auto"/>
        <w:bottom w:val="none" w:sz="0" w:space="0" w:color="auto"/>
        <w:right w:val="none" w:sz="0" w:space="0" w:color="auto"/>
      </w:divBdr>
    </w:div>
    <w:div w:id="1559239286">
      <w:bodyDiv w:val="1"/>
      <w:marLeft w:val="0"/>
      <w:marRight w:val="0"/>
      <w:marTop w:val="0"/>
      <w:marBottom w:val="0"/>
      <w:divBdr>
        <w:top w:val="none" w:sz="0" w:space="0" w:color="auto"/>
        <w:left w:val="none" w:sz="0" w:space="0" w:color="auto"/>
        <w:bottom w:val="none" w:sz="0" w:space="0" w:color="auto"/>
        <w:right w:val="none" w:sz="0" w:space="0" w:color="auto"/>
      </w:divBdr>
    </w:div>
    <w:div w:id="1581478334">
      <w:bodyDiv w:val="1"/>
      <w:marLeft w:val="0"/>
      <w:marRight w:val="0"/>
      <w:marTop w:val="0"/>
      <w:marBottom w:val="0"/>
      <w:divBdr>
        <w:top w:val="none" w:sz="0" w:space="0" w:color="auto"/>
        <w:left w:val="none" w:sz="0" w:space="0" w:color="auto"/>
        <w:bottom w:val="none" w:sz="0" w:space="0" w:color="auto"/>
        <w:right w:val="none" w:sz="0" w:space="0" w:color="auto"/>
      </w:divBdr>
    </w:div>
    <w:div w:id="1728602429">
      <w:bodyDiv w:val="1"/>
      <w:marLeft w:val="0"/>
      <w:marRight w:val="0"/>
      <w:marTop w:val="0"/>
      <w:marBottom w:val="0"/>
      <w:divBdr>
        <w:top w:val="none" w:sz="0" w:space="0" w:color="auto"/>
        <w:left w:val="none" w:sz="0" w:space="0" w:color="auto"/>
        <w:bottom w:val="none" w:sz="0" w:space="0" w:color="auto"/>
        <w:right w:val="none" w:sz="0" w:space="0" w:color="auto"/>
      </w:divBdr>
    </w:div>
    <w:div w:id="19750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11072</Words>
  <Characters>63113</Characters>
  <Application>Microsoft Office Word</Application>
  <DocSecurity>0</DocSecurity>
  <Lines>525</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2023-06-09T09:35:00Z</dcterms:created>
  <dcterms:modified xsi:type="dcterms:W3CDTF">2023-06-09T09:35:00Z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2023-05-17T12:32:48Z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8da328f0-26e9-4ac0-9cc5-11d3ca5e1b8f</vt:lpwstr>
  </property>
  <property fmtid="{D5CDD505-2E9C-101B-9397-08002B2CF9AE}" pid="8" name="MSIP_Label_6bd9ddd1-4d20-43f6-abfa-fc3c07406f94_ContentBits">
    <vt:lpwstr>0</vt:lpwstr>
  </property>
</Properties>
</file>