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107" w:rsidRDefault="005E5C22" w:rsidP="005E5C22">
      <w:pPr>
        <w:jc w:val="center"/>
        <w:rPr>
          <w:rFonts w:ascii="Times New Roman" w:hAnsi="Times New Roman" w:cs="Times New Roman"/>
          <w:b/>
          <w:bCs/>
          <w:lang w:val="hr-HR"/>
        </w:rPr>
      </w:pPr>
      <w:bookmarkStart w:id="0" w:name="_GoBack"/>
      <w:bookmarkEnd w:id="0"/>
      <w:r w:rsidRPr="005E5C22">
        <w:rPr>
          <w:rFonts w:ascii="Times New Roman" w:hAnsi="Times New Roman" w:cs="Times New Roman"/>
          <w:b/>
          <w:bCs/>
        </w:rPr>
        <w:t xml:space="preserve">PRIJEDLOG </w:t>
      </w:r>
      <w:r w:rsidR="00F660AB">
        <w:rPr>
          <w:rFonts w:ascii="Times New Roman" w:hAnsi="Times New Roman" w:cs="Times New Roman"/>
          <w:b/>
          <w:bCs/>
        </w:rPr>
        <w:t>Z</w:t>
      </w:r>
      <w:r w:rsidRPr="005E5C22">
        <w:rPr>
          <w:rFonts w:ascii="Times New Roman" w:hAnsi="Times New Roman" w:cs="Times New Roman"/>
          <w:b/>
          <w:bCs/>
        </w:rPr>
        <w:t>AKONA O PROVO</w:t>
      </w:r>
      <w:r w:rsidRPr="005E5C22">
        <w:rPr>
          <w:rFonts w:ascii="Times New Roman" w:hAnsi="Times New Roman" w:cs="Times New Roman"/>
          <w:b/>
          <w:bCs/>
          <w:lang w:val="hr-HR"/>
        </w:rPr>
        <w:t>ĐENJU MJERA OGRANIČAVANJA</w:t>
      </w:r>
    </w:p>
    <w:p w:rsidR="005E5C22" w:rsidRDefault="005E5C22" w:rsidP="005E5C22">
      <w:pPr>
        <w:jc w:val="center"/>
        <w:rPr>
          <w:rFonts w:ascii="Times New Roman" w:hAnsi="Times New Roman" w:cs="Times New Roman"/>
          <w:b/>
          <w:bCs/>
          <w:lang w:val="hr-HR"/>
        </w:rPr>
      </w:pPr>
    </w:p>
    <w:p w:rsidR="005E5C22" w:rsidRDefault="005E5C22" w:rsidP="005E5C22">
      <w:pPr>
        <w:jc w:val="center"/>
        <w:rPr>
          <w:rFonts w:ascii="Times New Roman" w:hAnsi="Times New Roman" w:cs="Times New Roman"/>
          <w:b/>
          <w:bCs/>
          <w:lang w:val="hr-HR"/>
        </w:rPr>
      </w:pPr>
    </w:p>
    <w:p w:rsidR="005E5C22" w:rsidRDefault="005E5C22" w:rsidP="005E5C22">
      <w:pPr>
        <w:jc w:val="center"/>
        <w:rPr>
          <w:rFonts w:ascii="Times New Roman" w:hAnsi="Times New Roman" w:cs="Times New Roman"/>
          <w:b/>
          <w:bCs/>
          <w:lang w:val="hr-HR"/>
        </w:rPr>
      </w:pPr>
    </w:p>
    <w:p w:rsidR="005E5C22" w:rsidRDefault="005E5C22" w:rsidP="005E5C22">
      <w:pPr>
        <w:jc w:val="center"/>
        <w:rPr>
          <w:rFonts w:ascii="Times New Roman" w:hAnsi="Times New Roman" w:cs="Times New Roman"/>
          <w:b/>
          <w:bCs/>
          <w:lang w:val="hr-HR"/>
        </w:rPr>
      </w:pPr>
    </w:p>
    <w:p w:rsidR="005E5C22" w:rsidRPr="005E5C22" w:rsidRDefault="005E5C22" w:rsidP="005E5C22">
      <w:pPr>
        <w:pStyle w:val="ListParagraph"/>
        <w:numPr>
          <w:ilvl w:val="0"/>
          <w:numId w:val="2"/>
        </w:numPr>
        <w:jc w:val="both"/>
        <w:rPr>
          <w:rFonts w:ascii="Times New Roman" w:hAnsi="Times New Roman" w:cs="Times New Roman"/>
          <w:b/>
          <w:bCs/>
          <w:lang w:val="hr-HR"/>
        </w:rPr>
      </w:pPr>
      <w:r w:rsidRPr="005E5C22">
        <w:rPr>
          <w:rFonts w:ascii="Times New Roman" w:hAnsi="Times New Roman" w:cs="Times New Roman"/>
          <w:b/>
          <w:bCs/>
          <w:lang w:val="hr-HR"/>
        </w:rPr>
        <w:t>USTAVNA OS</w:t>
      </w:r>
      <w:r w:rsidR="00A271CA">
        <w:rPr>
          <w:rFonts w:ascii="Times New Roman" w:hAnsi="Times New Roman" w:cs="Times New Roman"/>
          <w:b/>
          <w:bCs/>
          <w:lang w:val="hr-HR"/>
        </w:rPr>
        <w:t>N</w:t>
      </w:r>
      <w:r w:rsidRPr="005E5C22">
        <w:rPr>
          <w:rFonts w:ascii="Times New Roman" w:hAnsi="Times New Roman" w:cs="Times New Roman"/>
          <w:b/>
          <w:bCs/>
          <w:lang w:val="hr-HR"/>
        </w:rPr>
        <w:t>OVA ZA DONOŠENJE ZAKONA</w:t>
      </w:r>
    </w:p>
    <w:p w:rsidR="005E5C22" w:rsidRPr="005E5C22" w:rsidRDefault="005E5C22" w:rsidP="005E5C22">
      <w:pPr>
        <w:jc w:val="both"/>
        <w:rPr>
          <w:rFonts w:ascii="Times New Roman" w:hAnsi="Times New Roman" w:cs="Times New Roman"/>
          <w:lang w:val="hr-HR"/>
        </w:rPr>
      </w:pPr>
    </w:p>
    <w:p w:rsidR="005E5C22" w:rsidRDefault="005E5C22" w:rsidP="005E5C22">
      <w:pPr>
        <w:jc w:val="both"/>
        <w:rPr>
          <w:rFonts w:ascii="Times New Roman" w:hAnsi="Times New Roman" w:cs="Times New Roman"/>
          <w:lang w:val="hr-HR"/>
        </w:rPr>
      </w:pPr>
      <w:r w:rsidRPr="005E5C22">
        <w:rPr>
          <w:rFonts w:ascii="Times New Roman" w:hAnsi="Times New Roman" w:cs="Times New Roman"/>
          <w:lang w:val="hr-HR"/>
        </w:rPr>
        <w:t>Ustavna osnova za donošenje ovoga Zakona sadržana je u članku 2. stavku 4. podstavku 1. Ustava Republike Hrvatske (“Narodne novine“ br. 85/10 / pročišćeni tekst I 5/14 – Odluka Ustavnog suda Republike Hrvatske).</w:t>
      </w:r>
    </w:p>
    <w:p w:rsidR="005E5C22" w:rsidRDefault="005E5C22" w:rsidP="005E5C22">
      <w:pPr>
        <w:jc w:val="both"/>
        <w:rPr>
          <w:rFonts w:ascii="Times New Roman" w:hAnsi="Times New Roman" w:cs="Times New Roman"/>
          <w:lang w:val="hr-HR"/>
        </w:rPr>
      </w:pPr>
    </w:p>
    <w:p w:rsidR="005E5C22" w:rsidRPr="005E5C22" w:rsidRDefault="005E5C22" w:rsidP="005E5C22">
      <w:pPr>
        <w:pStyle w:val="ListParagraph"/>
        <w:numPr>
          <w:ilvl w:val="0"/>
          <w:numId w:val="2"/>
        </w:numPr>
        <w:jc w:val="both"/>
        <w:rPr>
          <w:rFonts w:ascii="Times New Roman" w:hAnsi="Times New Roman" w:cs="Times New Roman"/>
          <w:b/>
          <w:bCs/>
          <w:lang w:val="hr-HR"/>
        </w:rPr>
      </w:pPr>
      <w:r w:rsidRPr="005E5C22">
        <w:rPr>
          <w:rFonts w:ascii="Times New Roman" w:hAnsi="Times New Roman" w:cs="Times New Roman"/>
          <w:b/>
          <w:bCs/>
          <w:lang w:val="hr-HR"/>
        </w:rPr>
        <w:t xml:space="preserve">OCJENA STANJA I OSNOVNA PITANJA KOJA SE TREBAJU UREDITI </w:t>
      </w:r>
      <w:r w:rsidR="009F3C2A">
        <w:rPr>
          <w:rFonts w:ascii="Times New Roman" w:hAnsi="Times New Roman" w:cs="Times New Roman"/>
          <w:b/>
          <w:bCs/>
          <w:lang w:val="hr-HR"/>
        </w:rPr>
        <w:t>Z</w:t>
      </w:r>
      <w:r w:rsidRPr="005E5C22">
        <w:rPr>
          <w:rFonts w:ascii="Times New Roman" w:hAnsi="Times New Roman" w:cs="Times New Roman"/>
          <w:b/>
          <w:bCs/>
          <w:lang w:val="hr-HR"/>
        </w:rPr>
        <w:t>AKONOM TE POSLJEDICE KOJE ĆE DONOŠENJE ZAKONA POSTIĆI</w:t>
      </w:r>
    </w:p>
    <w:p w:rsidR="005E5C22" w:rsidRPr="005E5C22" w:rsidRDefault="005E5C22" w:rsidP="005E5C22">
      <w:pPr>
        <w:jc w:val="both"/>
        <w:rPr>
          <w:rFonts w:ascii="Times New Roman" w:hAnsi="Times New Roman" w:cs="Times New Roman"/>
          <w:b/>
          <w:bCs/>
          <w:lang w:val="hr-HR"/>
        </w:rPr>
      </w:pPr>
    </w:p>
    <w:p w:rsidR="005E5C22" w:rsidRPr="005E5C22" w:rsidRDefault="005E5C22" w:rsidP="005E5C22">
      <w:pPr>
        <w:pStyle w:val="ListParagraph"/>
        <w:numPr>
          <w:ilvl w:val="0"/>
          <w:numId w:val="3"/>
        </w:numPr>
        <w:jc w:val="both"/>
        <w:rPr>
          <w:rFonts w:ascii="Times New Roman" w:hAnsi="Times New Roman" w:cs="Times New Roman"/>
          <w:b/>
          <w:bCs/>
          <w:lang w:val="hr-HR"/>
        </w:rPr>
      </w:pPr>
      <w:r w:rsidRPr="005E5C22">
        <w:rPr>
          <w:rFonts w:ascii="Times New Roman" w:hAnsi="Times New Roman" w:cs="Times New Roman"/>
          <w:b/>
          <w:bCs/>
          <w:lang w:val="hr-HR"/>
        </w:rPr>
        <w:t>Ocjena stanja</w:t>
      </w:r>
    </w:p>
    <w:p w:rsidR="005E5C22" w:rsidRDefault="005E5C22" w:rsidP="005E5C22">
      <w:pPr>
        <w:jc w:val="both"/>
        <w:rPr>
          <w:rFonts w:ascii="Times New Roman" w:hAnsi="Times New Roman" w:cs="Times New Roman"/>
          <w:lang w:val="hr-HR"/>
        </w:rPr>
      </w:pPr>
    </w:p>
    <w:p w:rsidR="0077142E" w:rsidRDefault="005E5C22" w:rsidP="005E5C22">
      <w:pPr>
        <w:jc w:val="both"/>
        <w:rPr>
          <w:rFonts w:ascii="Times New Roman" w:hAnsi="Times New Roman" w:cs="Times New Roman"/>
          <w:lang w:val="hr-HR"/>
        </w:rPr>
      </w:pPr>
      <w:r>
        <w:rPr>
          <w:rFonts w:ascii="Times New Roman" w:hAnsi="Times New Roman" w:cs="Times New Roman"/>
          <w:lang w:val="hr-HR"/>
        </w:rPr>
        <w:t xml:space="preserve">Provođenje mjera ograničavanja regulirano je Zakonom o </w:t>
      </w:r>
      <w:r w:rsidR="009350BC">
        <w:rPr>
          <w:rFonts w:ascii="Times New Roman" w:hAnsi="Times New Roman" w:cs="Times New Roman"/>
          <w:lang w:val="hr-HR"/>
        </w:rPr>
        <w:t xml:space="preserve">Međunarodnim mjerama ograničavanja </w:t>
      </w:r>
      <w:r w:rsidR="009350BC" w:rsidRPr="009350BC">
        <w:rPr>
          <w:rFonts w:ascii="Times New Roman" w:hAnsi="Times New Roman" w:cs="Times New Roman"/>
          <w:lang w:val="hr-HR"/>
        </w:rPr>
        <w:t>koji je na snazi od 3</w:t>
      </w:r>
      <w:r w:rsidR="00742E06">
        <w:rPr>
          <w:rFonts w:ascii="Times New Roman" w:hAnsi="Times New Roman" w:cs="Times New Roman"/>
          <w:lang w:val="hr-HR"/>
        </w:rPr>
        <w:t>.</w:t>
      </w:r>
      <w:r w:rsidR="009350BC" w:rsidRPr="009350BC">
        <w:rPr>
          <w:rFonts w:ascii="Times New Roman" w:hAnsi="Times New Roman" w:cs="Times New Roman"/>
          <w:lang w:val="hr-HR"/>
        </w:rPr>
        <w:t xml:space="preserve"> prosinca 2008. godine, a objavljen u Narodnim novinama 139/8, s izmjenama i dopunama objavljenim u Narodnim novinama 41/14 i 63/19</w:t>
      </w:r>
      <w:r w:rsidR="009350BC">
        <w:rPr>
          <w:rFonts w:ascii="Times New Roman" w:hAnsi="Times New Roman" w:cs="Times New Roman"/>
          <w:lang w:val="hr-HR"/>
        </w:rPr>
        <w:t xml:space="preserve">. </w:t>
      </w:r>
    </w:p>
    <w:p w:rsidR="0077142E" w:rsidRDefault="0077142E" w:rsidP="005E5C22">
      <w:pPr>
        <w:jc w:val="both"/>
        <w:rPr>
          <w:rFonts w:ascii="Times New Roman" w:hAnsi="Times New Roman" w:cs="Times New Roman"/>
          <w:lang w:val="hr-HR"/>
        </w:rPr>
      </w:pPr>
    </w:p>
    <w:p w:rsidR="00E55AA6" w:rsidRDefault="009350BC" w:rsidP="005E5C22">
      <w:pPr>
        <w:jc w:val="both"/>
        <w:rPr>
          <w:rFonts w:ascii="Times New Roman" w:hAnsi="Times New Roman" w:cs="Times New Roman"/>
          <w:lang w:val="hr-HR"/>
        </w:rPr>
      </w:pPr>
      <w:r>
        <w:rPr>
          <w:rFonts w:ascii="Times New Roman" w:hAnsi="Times New Roman" w:cs="Times New Roman"/>
          <w:lang w:val="hr-HR"/>
        </w:rPr>
        <w:t>Nakon početka agresije Ruske Federacije na Ukrajinu 24. veljače 2022. godine, Europska unija uvela je niz opsežnih</w:t>
      </w:r>
      <w:r w:rsidR="00042A55">
        <w:rPr>
          <w:rFonts w:ascii="Times New Roman" w:hAnsi="Times New Roman" w:cs="Times New Roman"/>
          <w:lang w:val="hr-HR"/>
        </w:rPr>
        <w:t xml:space="preserve"> i do sada nezabilježenih</w:t>
      </w:r>
      <w:r>
        <w:rPr>
          <w:rFonts w:ascii="Times New Roman" w:hAnsi="Times New Roman" w:cs="Times New Roman"/>
          <w:lang w:val="hr-HR"/>
        </w:rPr>
        <w:t xml:space="preserve"> paketa sankcija protiv Ruske Federacije, te Bjelarus i Irana. </w:t>
      </w:r>
      <w:r w:rsidR="00042A55">
        <w:rPr>
          <w:rFonts w:ascii="Times New Roman" w:hAnsi="Times New Roman" w:cs="Times New Roman"/>
          <w:lang w:val="hr-HR"/>
        </w:rPr>
        <w:t>Njima se dopunjuju već postojeće mjere koje su uvedene protiv Ruske Federacije nakon što je 2014. nezakonito pripojila Krim, te nije provela sporazume iz Minska. Sankcije uključuju ciljane mjere ograničavanja (pojedinačne sankcije), gospodarske mjere i mjere u području viza. Cilj gospodarskih sankcija je osigurati da Rusija snosi ozbiljne posljedice za svoja djela i učinkovito onemogućiti njezinu sposobnost za daljnju agresiju. Pojedinačne sankcije usmjerene su na osobe koje su odgovorne za podupiranje, financiranje ili provedbu djelovanja kojima se podrivaju teritorijalna cjelovitost, suverenitet i neovisnost Ukrajine ili koje imaju korist od tih djelovanja. Do sada je u E</w:t>
      </w:r>
      <w:r w:rsidR="00E55AA6">
        <w:rPr>
          <w:rFonts w:ascii="Times New Roman" w:hAnsi="Times New Roman" w:cs="Times New Roman"/>
          <w:lang w:val="hr-HR"/>
        </w:rPr>
        <w:t>uropskoj uniji</w:t>
      </w:r>
      <w:r w:rsidR="00042A55">
        <w:rPr>
          <w:rFonts w:ascii="Times New Roman" w:hAnsi="Times New Roman" w:cs="Times New Roman"/>
          <w:lang w:val="hr-HR"/>
        </w:rPr>
        <w:t xml:space="preserve"> blokirano 21,5 milijardi Eura imovine ruskih fizičkih i pravnih osoba, a na području E</w:t>
      </w:r>
      <w:r w:rsidR="00E55AA6">
        <w:rPr>
          <w:rFonts w:ascii="Times New Roman" w:hAnsi="Times New Roman" w:cs="Times New Roman"/>
          <w:lang w:val="hr-HR"/>
        </w:rPr>
        <w:t>uropske unije</w:t>
      </w:r>
      <w:r w:rsidR="00042A55">
        <w:rPr>
          <w:rFonts w:ascii="Times New Roman" w:hAnsi="Times New Roman" w:cs="Times New Roman"/>
          <w:lang w:val="hr-HR"/>
        </w:rPr>
        <w:t xml:space="preserve"> i G7 država blokirano je 300 milijardi Eura imovine Ruske središnje banke. Time se osigurava da ta sredstva ne mogu biti korištena u cilju potpore ruskoj agresiji protiv Ukrajine.</w:t>
      </w:r>
      <w:r w:rsidR="00E55AA6">
        <w:rPr>
          <w:rFonts w:ascii="Times New Roman" w:hAnsi="Times New Roman" w:cs="Times New Roman"/>
          <w:lang w:val="hr-HR"/>
        </w:rPr>
        <w:t xml:space="preserve"> </w:t>
      </w:r>
      <w:r w:rsidR="00042A55">
        <w:rPr>
          <w:rFonts w:ascii="Times New Roman" w:hAnsi="Times New Roman" w:cs="Times New Roman"/>
          <w:lang w:val="hr-HR"/>
        </w:rPr>
        <w:t xml:space="preserve">Kao država članica Europske unije, Republika Hrvatska dužna je učinkovito doprinijeti provođenju </w:t>
      </w:r>
      <w:r w:rsidR="00E55AA6">
        <w:rPr>
          <w:rFonts w:ascii="Times New Roman" w:hAnsi="Times New Roman" w:cs="Times New Roman"/>
          <w:lang w:val="hr-HR"/>
        </w:rPr>
        <w:t>sankcija koje je Europska unija uvela i uvodi protiv Ruske Federacije. Ovakva situacija dovela je do višestrukog uvećanja obima mjera ograničavanja koje Republika Hrvatska mora provoditi.</w:t>
      </w:r>
    </w:p>
    <w:p w:rsidR="00E55AA6" w:rsidRDefault="00E55AA6" w:rsidP="005E5C22">
      <w:pPr>
        <w:jc w:val="both"/>
        <w:rPr>
          <w:rFonts w:ascii="Times New Roman" w:hAnsi="Times New Roman" w:cs="Times New Roman"/>
          <w:lang w:val="hr-HR"/>
        </w:rPr>
      </w:pPr>
    </w:p>
    <w:p w:rsidR="00C6588B" w:rsidRDefault="00E55AA6" w:rsidP="005E5C22">
      <w:pPr>
        <w:jc w:val="both"/>
        <w:rPr>
          <w:rFonts w:ascii="Times New Roman" w:hAnsi="Times New Roman" w:cs="Times New Roman"/>
          <w:lang w:val="hr-HR"/>
        </w:rPr>
      </w:pPr>
      <w:r>
        <w:rPr>
          <w:rFonts w:ascii="Times New Roman" w:hAnsi="Times New Roman" w:cs="Times New Roman"/>
          <w:lang w:val="hr-HR"/>
        </w:rPr>
        <w:t>Osim znatnog povećanja obima mjera ograničavanja uslijed sankcija koje je Europska unija uvela protiv Ruske Federacije zbog njezine agresije na Ukrajinu, Republika Hrvatska se nalazi u postupku</w:t>
      </w:r>
      <w:r w:rsidR="00032391">
        <w:rPr>
          <w:rFonts w:ascii="Times New Roman" w:hAnsi="Times New Roman" w:cs="Times New Roman"/>
          <w:lang w:val="hr-HR"/>
        </w:rPr>
        <w:t xml:space="preserve"> evaluacije svog sustava sprječavanja pranja novca i financiranja terorizma koji provode </w:t>
      </w:r>
      <w:r>
        <w:rPr>
          <w:rFonts w:ascii="Times New Roman" w:hAnsi="Times New Roman" w:cs="Times New Roman"/>
          <w:lang w:val="hr-HR"/>
        </w:rPr>
        <w:t xml:space="preserve"> </w:t>
      </w:r>
      <w:r w:rsidR="00032391">
        <w:rPr>
          <w:rFonts w:ascii="Times New Roman" w:hAnsi="Times New Roman" w:cs="Times New Roman"/>
          <w:lang w:val="hr-HR"/>
        </w:rPr>
        <w:t xml:space="preserve">Odbor za procjenu mjera protiv pranja novca i financiranja terorizma Vijeća Europe (MONEYVAL), koje se rukovodi preporukama Grupe za financijsku akciju protiv pranja novca (FATF). Preporuke koje su dane Republici Hrvatskoj odnose se i na provedbu sankcija koje </w:t>
      </w:r>
      <w:r w:rsidR="00C6588B">
        <w:rPr>
          <w:rFonts w:ascii="Times New Roman" w:hAnsi="Times New Roman" w:cs="Times New Roman"/>
          <w:lang w:val="hr-HR"/>
        </w:rPr>
        <w:t>je</w:t>
      </w:r>
      <w:r w:rsidR="00032391">
        <w:rPr>
          <w:rFonts w:ascii="Times New Roman" w:hAnsi="Times New Roman" w:cs="Times New Roman"/>
          <w:lang w:val="hr-HR"/>
        </w:rPr>
        <w:t xml:space="preserve"> </w:t>
      </w:r>
      <w:r w:rsidR="00C6588B">
        <w:rPr>
          <w:rFonts w:ascii="Times New Roman" w:hAnsi="Times New Roman" w:cs="Times New Roman"/>
          <w:lang w:val="hr-HR"/>
        </w:rPr>
        <w:t xml:space="preserve">Vijeće sigurnosti </w:t>
      </w:r>
      <w:r w:rsidR="00032391">
        <w:rPr>
          <w:rFonts w:ascii="Times New Roman" w:hAnsi="Times New Roman" w:cs="Times New Roman"/>
          <w:lang w:val="hr-HR"/>
        </w:rPr>
        <w:t>Ujedinjeni</w:t>
      </w:r>
      <w:r w:rsidR="00C6588B">
        <w:rPr>
          <w:rFonts w:ascii="Times New Roman" w:hAnsi="Times New Roman" w:cs="Times New Roman"/>
          <w:lang w:val="hr-HR"/>
        </w:rPr>
        <w:t>h</w:t>
      </w:r>
      <w:r w:rsidR="00032391">
        <w:rPr>
          <w:rFonts w:ascii="Times New Roman" w:hAnsi="Times New Roman" w:cs="Times New Roman"/>
          <w:lang w:val="hr-HR"/>
        </w:rPr>
        <w:t xml:space="preserve"> narod</w:t>
      </w:r>
      <w:r w:rsidR="00C6588B">
        <w:rPr>
          <w:rFonts w:ascii="Times New Roman" w:hAnsi="Times New Roman" w:cs="Times New Roman"/>
          <w:lang w:val="hr-HR"/>
        </w:rPr>
        <w:t>a</w:t>
      </w:r>
      <w:r w:rsidR="00032391">
        <w:rPr>
          <w:rFonts w:ascii="Times New Roman" w:hAnsi="Times New Roman" w:cs="Times New Roman"/>
          <w:lang w:val="hr-HR"/>
        </w:rPr>
        <w:t xml:space="preserve"> usvojil</w:t>
      </w:r>
      <w:r w:rsidR="00C6588B">
        <w:rPr>
          <w:rFonts w:ascii="Times New Roman" w:hAnsi="Times New Roman" w:cs="Times New Roman"/>
          <w:lang w:val="hr-HR"/>
        </w:rPr>
        <w:t>o</w:t>
      </w:r>
      <w:r w:rsidR="00032391">
        <w:rPr>
          <w:rFonts w:ascii="Times New Roman" w:hAnsi="Times New Roman" w:cs="Times New Roman"/>
          <w:lang w:val="hr-HR"/>
        </w:rPr>
        <w:t xml:space="preserve"> protiv pojedinaca i skupina uključenih u teroristička djelovanja. Radi se o </w:t>
      </w:r>
      <w:r w:rsidR="00C6588B">
        <w:rPr>
          <w:rFonts w:ascii="Times New Roman" w:hAnsi="Times New Roman" w:cs="Times New Roman"/>
          <w:lang w:val="hr-HR"/>
        </w:rPr>
        <w:t>r</w:t>
      </w:r>
      <w:r w:rsidR="00032391">
        <w:rPr>
          <w:rFonts w:ascii="Times New Roman" w:hAnsi="Times New Roman" w:cs="Times New Roman"/>
          <w:lang w:val="hr-HR"/>
        </w:rPr>
        <w:t>ezolucijama</w:t>
      </w:r>
      <w:r w:rsidR="00C6588B">
        <w:rPr>
          <w:rFonts w:ascii="Times New Roman" w:hAnsi="Times New Roman" w:cs="Times New Roman"/>
          <w:lang w:val="hr-HR"/>
        </w:rPr>
        <w:t xml:space="preserve"> 1267 (1999)</w:t>
      </w:r>
      <w:r w:rsidR="00C6588B" w:rsidRPr="00C01254">
        <w:rPr>
          <w:rFonts w:ascii="Times New Roman" w:hAnsi="Times New Roman" w:cs="Times New Roman"/>
          <w:lang w:val="hr-HR"/>
        </w:rPr>
        <w:t xml:space="preserve">/ 1989 </w:t>
      </w:r>
      <w:r w:rsidR="00C6588B">
        <w:rPr>
          <w:rFonts w:ascii="Times New Roman" w:hAnsi="Times New Roman" w:cs="Times New Roman"/>
          <w:lang w:val="hr-HR"/>
        </w:rPr>
        <w:t>(2011) i 1988 (2011)</w:t>
      </w:r>
      <w:r w:rsidR="00032391">
        <w:rPr>
          <w:rFonts w:ascii="Times New Roman" w:hAnsi="Times New Roman" w:cs="Times New Roman"/>
          <w:lang w:val="hr-HR"/>
        </w:rPr>
        <w:t xml:space="preserve"> Vijeća sigurnosti Ujedinjenih naroda</w:t>
      </w:r>
      <w:r w:rsidR="00C6588B">
        <w:rPr>
          <w:rFonts w:ascii="Times New Roman" w:hAnsi="Times New Roman" w:cs="Times New Roman"/>
          <w:lang w:val="hr-HR"/>
        </w:rPr>
        <w:t xml:space="preserve">, te Rezoluciji 1373 (2001) Vijeća sigurnosti Ujedinjenih naroda kojom se svim </w:t>
      </w:r>
      <w:r w:rsidR="00C6588B">
        <w:rPr>
          <w:rFonts w:ascii="Times New Roman" w:hAnsi="Times New Roman" w:cs="Times New Roman"/>
          <w:lang w:val="hr-HR"/>
        </w:rPr>
        <w:lastRenderedPageBreak/>
        <w:t>državama članicama nalaže poduzimanje mjera protiv pojedinaca i skupina uključenih u teroristička djelovanja. Preporuke koje je Republika Hrvatska</w:t>
      </w:r>
      <w:r w:rsidR="0077142E">
        <w:rPr>
          <w:rFonts w:ascii="Times New Roman" w:hAnsi="Times New Roman" w:cs="Times New Roman"/>
          <w:lang w:val="hr-HR"/>
        </w:rPr>
        <w:t xml:space="preserve"> dobila od strane MONEYVAL-a i FATF-a vrlo su opsežne, uključivši i glede pravne regulative vezane za provedbu mjera ograničavanja.</w:t>
      </w:r>
      <w:r w:rsidR="00C6588B">
        <w:rPr>
          <w:rFonts w:ascii="Times New Roman" w:hAnsi="Times New Roman" w:cs="Times New Roman"/>
          <w:lang w:val="hr-HR"/>
        </w:rPr>
        <w:t xml:space="preserve"> </w:t>
      </w:r>
    </w:p>
    <w:p w:rsidR="00C6588B" w:rsidRDefault="00C6588B" w:rsidP="005E5C22">
      <w:pPr>
        <w:jc w:val="both"/>
        <w:rPr>
          <w:rFonts w:ascii="Times New Roman" w:hAnsi="Times New Roman" w:cs="Times New Roman"/>
          <w:lang w:val="hr-HR"/>
        </w:rPr>
      </w:pPr>
    </w:p>
    <w:p w:rsidR="0077142E" w:rsidRDefault="0077142E" w:rsidP="005E5C22">
      <w:pPr>
        <w:jc w:val="both"/>
        <w:rPr>
          <w:rFonts w:ascii="Times New Roman" w:hAnsi="Times New Roman" w:cs="Times New Roman"/>
          <w:lang w:val="hr-HR"/>
        </w:rPr>
      </w:pPr>
      <w:r>
        <w:rPr>
          <w:rFonts w:ascii="Times New Roman" w:hAnsi="Times New Roman" w:cs="Times New Roman"/>
          <w:lang w:val="hr-HR"/>
        </w:rPr>
        <w:t>Uzevši u obzir višestruko povećavanje obima mjera ograničavanja koje Republika Hrvatska provodi, te velik broj preporuka MONEYVAL-a i FATF-a koje se odnose na pravnu regulativu za provedbu mjera ograničavanja, razvidno je kako je nužno da se pitanja provođenja mjera ograničavanja podrobnije reguliraju no što je to važećim Zakonom učinjeno.</w:t>
      </w:r>
    </w:p>
    <w:p w:rsidR="00F660AB" w:rsidRDefault="00F660AB" w:rsidP="005E5C22">
      <w:pPr>
        <w:jc w:val="both"/>
        <w:rPr>
          <w:rFonts w:ascii="Times New Roman" w:hAnsi="Times New Roman" w:cs="Times New Roman"/>
          <w:lang w:val="hr-HR"/>
        </w:rPr>
      </w:pPr>
    </w:p>
    <w:p w:rsidR="00F660AB" w:rsidRPr="00F660AB" w:rsidRDefault="00F660AB" w:rsidP="00F660AB">
      <w:pPr>
        <w:pStyle w:val="ListParagraph"/>
        <w:numPr>
          <w:ilvl w:val="0"/>
          <w:numId w:val="3"/>
        </w:numPr>
        <w:jc w:val="both"/>
        <w:rPr>
          <w:rFonts w:ascii="Times New Roman" w:hAnsi="Times New Roman" w:cs="Times New Roman"/>
          <w:b/>
          <w:bCs/>
          <w:lang w:val="hr-HR"/>
        </w:rPr>
      </w:pPr>
      <w:r w:rsidRPr="00F660AB">
        <w:rPr>
          <w:rFonts w:ascii="Times New Roman" w:hAnsi="Times New Roman" w:cs="Times New Roman"/>
          <w:b/>
          <w:bCs/>
          <w:lang w:val="hr-HR"/>
        </w:rPr>
        <w:t>Osnovna pitanja koja se trebaju urediti Zakonom</w:t>
      </w:r>
    </w:p>
    <w:p w:rsidR="00F660AB" w:rsidRDefault="00F660AB" w:rsidP="00F660AB">
      <w:pPr>
        <w:jc w:val="both"/>
        <w:rPr>
          <w:rFonts w:ascii="Times New Roman" w:hAnsi="Times New Roman" w:cs="Times New Roman"/>
          <w:lang w:val="hr-HR"/>
        </w:rPr>
      </w:pPr>
    </w:p>
    <w:p w:rsidR="00F660AB" w:rsidRPr="00F660AB" w:rsidRDefault="00F660AB" w:rsidP="00F660AB">
      <w:pPr>
        <w:jc w:val="both"/>
        <w:rPr>
          <w:rFonts w:ascii="Times New Roman" w:hAnsi="Times New Roman" w:cs="Times New Roman"/>
          <w:lang w:val="hr-HR"/>
        </w:rPr>
      </w:pPr>
    </w:p>
    <w:p w:rsidR="00C6588B" w:rsidRDefault="00F660AB" w:rsidP="005E5C22">
      <w:pPr>
        <w:jc w:val="both"/>
        <w:rPr>
          <w:rFonts w:ascii="Times New Roman" w:hAnsi="Times New Roman" w:cs="Times New Roman"/>
          <w:lang w:val="hr-HR"/>
        </w:rPr>
      </w:pPr>
      <w:r>
        <w:rPr>
          <w:rFonts w:ascii="Times New Roman" w:hAnsi="Times New Roman" w:cs="Times New Roman"/>
          <w:lang w:val="hr-HR"/>
        </w:rPr>
        <w:t>Novim Zakonom o provođenju mjera ograničavanja odgovorit će se na potrebe nastale višestrukim povećanjem obima mjera koje Republika Hrvatska provodi uslijed do sada nezabilježenih sankcija koje je Europska unija uvela protiv Ruske Federacije. Također, ispunit će se i dio preporuka MONEYVAL-a i FATF-e koje se odnose na provođenje sankcijskih režima Vijeća sigurnosti Ujedinjenih naroda.</w:t>
      </w:r>
    </w:p>
    <w:p w:rsidR="00F660AB" w:rsidRDefault="00F660AB" w:rsidP="005E5C22">
      <w:pPr>
        <w:jc w:val="both"/>
        <w:rPr>
          <w:rFonts w:ascii="Times New Roman" w:hAnsi="Times New Roman" w:cs="Times New Roman"/>
          <w:lang w:val="hr-HR"/>
        </w:rPr>
      </w:pPr>
    </w:p>
    <w:p w:rsidR="007A17DC" w:rsidRDefault="00F660AB" w:rsidP="005E5C22">
      <w:pPr>
        <w:jc w:val="both"/>
        <w:rPr>
          <w:rFonts w:ascii="Times New Roman" w:hAnsi="Times New Roman" w:cs="Times New Roman"/>
          <w:lang w:val="hr-HR"/>
        </w:rPr>
      </w:pPr>
      <w:r>
        <w:rPr>
          <w:rFonts w:ascii="Times New Roman" w:hAnsi="Times New Roman" w:cs="Times New Roman"/>
          <w:lang w:val="hr-HR"/>
        </w:rPr>
        <w:t>Zakonom će posebno biti razrađen</w:t>
      </w:r>
      <w:r w:rsidR="00AF57A0">
        <w:rPr>
          <w:rFonts w:ascii="Times New Roman" w:hAnsi="Times New Roman" w:cs="Times New Roman"/>
          <w:lang w:val="hr-HR"/>
        </w:rPr>
        <w:t xml:space="preserve">i postupci kojima Republika Hrvatska predlaže uvrštavanje fizičkih ili pravnih osoba na sankcijske popise Europske Unije ili Vijeća sigurnosti Ujedinjenih naroda. Također će biti reguliran postupak kojim Republika Hrvatska uvodi mjere ograničavanja protiv pojedinaca i skupina, sukladno Rezoluciji 1373 Vijeća sigurnosti Ujedinjenih naroda. </w:t>
      </w:r>
      <w:r w:rsidR="0076358A">
        <w:rPr>
          <w:rFonts w:ascii="Times New Roman" w:hAnsi="Times New Roman" w:cs="Times New Roman"/>
          <w:lang w:val="hr-HR"/>
        </w:rPr>
        <w:t xml:space="preserve"> </w:t>
      </w:r>
      <w:r w:rsidR="00AF57A0">
        <w:rPr>
          <w:rFonts w:ascii="Times New Roman" w:hAnsi="Times New Roman" w:cs="Times New Roman"/>
          <w:lang w:val="hr-HR"/>
        </w:rPr>
        <w:t>Zakonom će biti regulirana i provedba rezolucija kojima se reguliraju sankcijski režimi protiv pojedinaca i skupina koje su uključene u teroristička djelovanja</w:t>
      </w:r>
      <w:r w:rsidR="0076358A">
        <w:rPr>
          <w:rFonts w:ascii="Times New Roman" w:hAnsi="Times New Roman" w:cs="Times New Roman"/>
          <w:lang w:val="hr-HR"/>
        </w:rPr>
        <w:t>.</w:t>
      </w:r>
      <w:r w:rsidR="007A17DC">
        <w:rPr>
          <w:rFonts w:ascii="Times New Roman" w:hAnsi="Times New Roman" w:cs="Times New Roman"/>
          <w:lang w:val="hr-HR"/>
        </w:rPr>
        <w:t xml:space="preserve"> </w:t>
      </w:r>
      <w:r w:rsidR="00446679">
        <w:rPr>
          <w:rFonts w:ascii="Times New Roman" w:hAnsi="Times New Roman" w:cs="Times New Roman"/>
          <w:lang w:val="hr-HR"/>
        </w:rPr>
        <w:t xml:space="preserve">U Zakonu se posebno tretira i pitanje </w:t>
      </w:r>
      <w:r w:rsidR="007A17DC">
        <w:rPr>
          <w:rFonts w:ascii="Times New Roman" w:hAnsi="Times New Roman" w:cs="Times New Roman"/>
          <w:lang w:val="hr-HR"/>
        </w:rPr>
        <w:t>skidanja fizičkih i pravnih osoba sa sankcijskih popisa, kao i odlučivanje o zahtjevima za odstupanja od primjene pojedine mjere ograničavanja.</w:t>
      </w:r>
    </w:p>
    <w:p w:rsidR="0076358A" w:rsidRDefault="0076358A" w:rsidP="005E5C22">
      <w:pPr>
        <w:jc w:val="both"/>
        <w:rPr>
          <w:rFonts w:ascii="Times New Roman" w:hAnsi="Times New Roman" w:cs="Times New Roman"/>
          <w:lang w:val="hr-HR"/>
        </w:rPr>
      </w:pPr>
    </w:p>
    <w:p w:rsidR="00446679" w:rsidRDefault="0076358A" w:rsidP="005E5C22">
      <w:pPr>
        <w:jc w:val="both"/>
        <w:rPr>
          <w:rFonts w:ascii="Times New Roman" w:hAnsi="Times New Roman" w:cs="Times New Roman"/>
          <w:lang w:val="hr-HR"/>
        </w:rPr>
      </w:pPr>
      <w:r>
        <w:rPr>
          <w:rFonts w:ascii="Times New Roman" w:hAnsi="Times New Roman" w:cs="Times New Roman"/>
          <w:lang w:val="hr-HR"/>
        </w:rPr>
        <w:t>Kao posebna preporuka MONEYVAL-a i FATF-</w:t>
      </w:r>
      <w:r w:rsidR="00446679">
        <w:rPr>
          <w:rFonts w:ascii="Times New Roman" w:hAnsi="Times New Roman" w:cs="Times New Roman"/>
          <w:lang w:val="hr-HR"/>
        </w:rPr>
        <w:t xml:space="preserve">a ističe se primjena sankcijskih režima Vijeća sigurnosti Ujedinjenih naroda bez odgode. Razlog preporuke je bio što je Republika Hrvatska do sada rezolucije Vijeća sigurnosti Ujedinjenih naroda preuzimala u trenutku kada ih je Europska unija svojim uredbama preuzimala u svoj pravni sustav. No, MONEYVAL i FATF uočili su da između usvajanja odluka u Vijeću sigurnosti Ujedinjenih naroda i preuzimanja istih u pravni sustav Europske unije protječe 2 do 5 dana, te su zaključili da to predstavlja rizik da se primjena sankcija izbjegne, te stoga preporučaju da se u nacionalno zakonodavstvo uvede primjena bez odgode, od trenutka kada sankcijski režimi ili izmjene u njima stupe na snagu usvajanjem relevantnih odluka Vijeća sigurnosti Ujedinjenih naroda. Da bi se to pitanje riješilo, novim Zakonom se propisuje i razrađuje </w:t>
      </w:r>
      <w:r w:rsidR="001C3002">
        <w:rPr>
          <w:rFonts w:ascii="Times New Roman" w:hAnsi="Times New Roman" w:cs="Times New Roman"/>
          <w:lang w:val="hr-HR"/>
        </w:rPr>
        <w:t xml:space="preserve">izravna </w:t>
      </w:r>
      <w:r w:rsidR="00446679">
        <w:rPr>
          <w:rFonts w:ascii="Times New Roman" w:hAnsi="Times New Roman" w:cs="Times New Roman"/>
          <w:lang w:val="hr-HR"/>
        </w:rPr>
        <w:t>primjena odluka Vijeća sigurnosti Ujedinjenih naroda.</w:t>
      </w:r>
      <w:r w:rsidR="001C3002">
        <w:rPr>
          <w:rFonts w:ascii="Times New Roman" w:hAnsi="Times New Roman" w:cs="Times New Roman"/>
          <w:lang w:val="hr-HR"/>
        </w:rPr>
        <w:t xml:space="preserve"> Rezolucije Vijeća sigurnosti Ujedinjenih naroda pravno su obvezujuće temeljem članaka 24. i 25. Povelje Ujedinjenih naroda. </w:t>
      </w:r>
      <w:r w:rsidR="00E7552C">
        <w:rPr>
          <w:rFonts w:ascii="Times New Roman" w:hAnsi="Times New Roman" w:cs="Times New Roman"/>
          <w:lang w:val="hr-HR"/>
        </w:rPr>
        <w:t>Repu</w:t>
      </w:r>
      <w:r w:rsidR="001C3002">
        <w:rPr>
          <w:rFonts w:ascii="Times New Roman" w:hAnsi="Times New Roman" w:cs="Times New Roman"/>
          <w:lang w:val="hr-HR"/>
        </w:rPr>
        <w:t>b</w:t>
      </w:r>
      <w:r w:rsidR="00E7552C">
        <w:rPr>
          <w:rFonts w:ascii="Times New Roman" w:hAnsi="Times New Roman" w:cs="Times New Roman"/>
          <w:lang w:val="hr-HR"/>
        </w:rPr>
        <w:t>l</w:t>
      </w:r>
      <w:r w:rsidR="001C3002">
        <w:rPr>
          <w:rFonts w:ascii="Times New Roman" w:hAnsi="Times New Roman" w:cs="Times New Roman"/>
          <w:lang w:val="hr-HR"/>
        </w:rPr>
        <w:t xml:space="preserve">ika Hrvatska je, temeljem rezolucije Opće skupštine ujedinjenih naroda od 22. svibnja 1992. godine primljena u članstvo Ujedinjenih naroda, te je pristupila Povelji Ujedinjenih naroda. Budući Povelja Ujedinjenih naroda predstavlja međunarodni ugovor, ista, temeljem članka 134. Ustava Republike Hrvatske, čini dio unutarnjeg pravnog poretka Republike Hrvatske, a po pravnoj je snazi iznad </w:t>
      </w:r>
      <w:r w:rsidR="00E7552C">
        <w:rPr>
          <w:rFonts w:ascii="Times New Roman" w:hAnsi="Times New Roman" w:cs="Times New Roman"/>
          <w:lang w:val="hr-HR"/>
        </w:rPr>
        <w:t>z</w:t>
      </w:r>
      <w:r w:rsidR="001C3002">
        <w:rPr>
          <w:rFonts w:ascii="Times New Roman" w:hAnsi="Times New Roman" w:cs="Times New Roman"/>
          <w:lang w:val="hr-HR"/>
        </w:rPr>
        <w:t>akona.</w:t>
      </w:r>
    </w:p>
    <w:p w:rsidR="00446679" w:rsidRDefault="00CB6D3D" w:rsidP="005E5C22">
      <w:pPr>
        <w:jc w:val="both"/>
        <w:rPr>
          <w:rFonts w:ascii="Times New Roman" w:hAnsi="Times New Roman" w:cs="Times New Roman"/>
          <w:lang w:val="hr-HR"/>
        </w:rPr>
      </w:pPr>
      <w:r>
        <w:rPr>
          <w:rFonts w:ascii="Times New Roman" w:hAnsi="Times New Roman" w:cs="Times New Roman"/>
          <w:lang w:val="hr-HR"/>
        </w:rPr>
        <w:t>Zakonom se uređuje i pitanje nadležnih tijela kako za provedbu tako i za nadzor, te se propisuje osnovne ovlasti Stalne skupine za praćenje provođenja mjera ograničavanja.</w:t>
      </w:r>
    </w:p>
    <w:p w:rsidR="00CB6D3D" w:rsidRDefault="00CB6D3D" w:rsidP="00CB6D3D">
      <w:pPr>
        <w:pStyle w:val="ListParagraph"/>
        <w:jc w:val="both"/>
        <w:rPr>
          <w:rFonts w:ascii="Times New Roman" w:hAnsi="Times New Roman" w:cs="Times New Roman"/>
          <w:b/>
          <w:bCs/>
          <w:lang w:val="hr-HR"/>
        </w:rPr>
      </w:pPr>
    </w:p>
    <w:p w:rsidR="00CB6D3D" w:rsidRPr="00CB6D3D" w:rsidRDefault="00CB6D3D" w:rsidP="00CB6D3D">
      <w:pPr>
        <w:pStyle w:val="ListParagraph"/>
        <w:numPr>
          <w:ilvl w:val="0"/>
          <w:numId w:val="3"/>
        </w:numPr>
        <w:jc w:val="both"/>
        <w:rPr>
          <w:rFonts w:ascii="Times New Roman" w:hAnsi="Times New Roman" w:cs="Times New Roman"/>
          <w:b/>
          <w:bCs/>
          <w:lang w:val="hr-HR"/>
        </w:rPr>
      </w:pPr>
      <w:r w:rsidRPr="00CB6D3D">
        <w:rPr>
          <w:rFonts w:ascii="Times New Roman" w:hAnsi="Times New Roman" w:cs="Times New Roman"/>
          <w:b/>
          <w:bCs/>
          <w:lang w:val="hr-HR"/>
        </w:rPr>
        <w:t>Posljedice koje će se donošenjem Zakona postići</w:t>
      </w:r>
    </w:p>
    <w:p w:rsidR="00CB6D3D" w:rsidRDefault="00CB6D3D" w:rsidP="005E5C22">
      <w:pPr>
        <w:jc w:val="both"/>
        <w:rPr>
          <w:rFonts w:ascii="Times New Roman" w:hAnsi="Times New Roman" w:cs="Times New Roman"/>
          <w:lang w:val="hr-HR"/>
        </w:rPr>
      </w:pPr>
    </w:p>
    <w:p w:rsidR="00446679" w:rsidRDefault="00CB6D3D" w:rsidP="005E5C22">
      <w:pPr>
        <w:jc w:val="both"/>
        <w:rPr>
          <w:rFonts w:ascii="Times New Roman" w:hAnsi="Times New Roman" w:cs="Times New Roman"/>
          <w:lang w:val="hr-HR"/>
        </w:rPr>
      </w:pPr>
      <w:r>
        <w:rPr>
          <w:rFonts w:ascii="Times New Roman" w:hAnsi="Times New Roman" w:cs="Times New Roman"/>
          <w:lang w:val="hr-HR"/>
        </w:rPr>
        <w:t>U odnosu na trenutno važeći, novi Zakon će puno detaljnije regulirati sve postupke i međusobne odnose svih subjekata u provođenju mjera ograničavanja, što će omogućiti da Republika Hrvatska puno uspješnije provodi nove i sve veće i kompleksnije sankcijske režime Europske unije, te da ujedno u potpunosti odgovori na preporuke koje su u sklopu svojih evaluacija dali MONEYVAL i FATF, posebno u pogledu provedbe sankcijskih režima Vijeća sigurnosti Ujedinjenih naroda protiv pojedinaca i skupina uključenih u terorističke aktivnosti.</w:t>
      </w:r>
    </w:p>
    <w:p w:rsidR="00CB6D3D" w:rsidRDefault="00CB6D3D" w:rsidP="005E5C22">
      <w:pPr>
        <w:jc w:val="both"/>
        <w:rPr>
          <w:rFonts w:ascii="Times New Roman" w:hAnsi="Times New Roman" w:cs="Times New Roman"/>
          <w:lang w:val="hr-HR"/>
        </w:rPr>
      </w:pPr>
    </w:p>
    <w:p w:rsidR="00CB6D3D" w:rsidRDefault="00CB6D3D" w:rsidP="00CB6D3D">
      <w:pPr>
        <w:pStyle w:val="ListParagraph"/>
        <w:numPr>
          <w:ilvl w:val="0"/>
          <w:numId w:val="2"/>
        </w:numPr>
        <w:jc w:val="both"/>
        <w:rPr>
          <w:rFonts w:ascii="Times New Roman" w:hAnsi="Times New Roman" w:cs="Times New Roman"/>
          <w:lang w:val="hr-HR"/>
        </w:rPr>
      </w:pPr>
      <w:r>
        <w:rPr>
          <w:rFonts w:ascii="Times New Roman" w:hAnsi="Times New Roman" w:cs="Times New Roman"/>
          <w:lang w:val="hr-HR"/>
        </w:rPr>
        <w:t>OCJENA I IZVORI SREDSTAVA POTREBNIH ZA PROVOĐENJE ZAKONA</w:t>
      </w:r>
    </w:p>
    <w:p w:rsidR="00CB6D3D" w:rsidRDefault="00CB6D3D" w:rsidP="00CB6D3D">
      <w:pPr>
        <w:jc w:val="both"/>
        <w:rPr>
          <w:rFonts w:ascii="Times New Roman" w:hAnsi="Times New Roman" w:cs="Times New Roman"/>
          <w:lang w:val="hr-HR"/>
        </w:rPr>
      </w:pPr>
    </w:p>
    <w:p w:rsidR="00CB6D3D" w:rsidRDefault="00CB6D3D" w:rsidP="00CB6D3D">
      <w:pPr>
        <w:pStyle w:val="NormalWeb"/>
        <w:jc w:val="both"/>
        <w:rPr>
          <w:rFonts w:ascii="TimesNewRomanPSMT" w:hAnsi="TimesNewRomanPSMT"/>
          <w:lang w:val="hr-HR"/>
        </w:rPr>
      </w:pPr>
      <w:r w:rsidRPr="00CB6D3D">
        <w:rPr>
          <w:rFonts w:ascii="TimesNewRomanPSMT" w:hAnsi="TimesNewRomanPSMT"/>
          <w:lang w:val="hr-HR"/>
        </w:rPr>
        <w:t xml:space="preserve">Za provedbu ovoga Zakona nisu potrebna dodatna sredstva iz </w:t>
      </w:r>
      <w:r>
        <w:rPr>
          <w:rFonts w:ascii="TimesNewRomanPSMT" w:hAnsi="TimesNewRomanPSMT"/>
          <w:lang w:val="hr-HR"/>
        </w:rPr>
        <w:t>državnog proračuna</w:t>
      </w:r>
      <w:r w:rsidRPr="00CB6D3D">
        <w:rPr>
          <w:rFonts w:ascii="TimesNewRomanPSMT" w:hAnsi="TimesNewRomanPSMT"/>
          <w:lang w:val="hr-HR"/>
        </w:rPr>
        <w:t xml:space="preserve"> Republike Hrvatske. </w:t>
      </w: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F721A5" w:rsidRDefault="00F721A5"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F721A5" w:rsidRPr="0026453F" w:rsidRDefault="00F721A5" w:rsidP="00F721A5">
      <w:pPr>
        <w:pStyle w:val="box472415"/>
        <w:shd w:val="clear" w:color="auto" w:fill="FFFFFF"/>
        <w:spacing w:before="153" w:beforeAutospacing="0" w:after="0" w:afterAutospacing="0"/>
        <w:jc w:val="center"/>
        <w:textAlignment w:val="baseline"/>
        <w:rPr>
          <w:b/>
          <w:bCs/>
          <w:sz w:val="29"/>
          <w:szCs w:val="29"/>
        </w:rPr>
      </w:pPr>
      <w:r w:rsidRPr="0026453F">
        <w:rPr>
          <w:b/>
          <w:bCs/>
          <w:sz w:val="29"/>
          <w:szCs w:val="29"/>
        </w:rPr>
        <w:lastRenderedPageBreak/>
        <w:t>ZAKON O MJERA</w:t>
      </w:r>
      <w:r w:rsidR="002E623F">
        <w:rPr>
          <w:b/>
          <w:bCs/>
          <w:sz w:val="29"/>
          <w:szCs w:val="29"/>
        </w:rPr>
        <w:t>MA</w:t>
      </w:r>
      <w:r w:rsidRPr="0026453F">
        <w:rPr>
          <w:b/>
          <w:bCs/>
          <w:sz w:val="29"/>
          <w:szCs w:val="29"/>
        </w:rPr>
        <w:t xml:space="preserve"> OGRANIČAVANJA</w:t>
      </w:r>
    </w:p>
    <w:p w:rsidR="008B7A13" w:rsidRDefault="008B7A13" w:rsidP="00F721A5">
      <w:pPr>
        <w:pStyle w:val="box472415"/>
        <w:shd w:val="clear" w:color="auto" w:fill="FFFFFF"/>
        <w:spacing w:before="272" w:beforeAutospacing="0" w:after="72" w:afterAutospacing="0"/>
        <w:jc w:val="center"/>
        <w:textAlignment w:val="baseline"/>
      </w:pPr>
    </w:p>
    <w:p w:rsidR="00F721A5" w:rsidRPr="00462815" w:rsidRDefault="00F721A5" w:rsidP="00F721A5">
      <w:pPr>
        <w:pStyle w:val="box472415"/>
        <w:shd w:val="clear" w:color="auto" w:fill="FFFFFF"/>
        <w:spacing w:before="272" w:beforeAutospacing="0" w:after="72" w:afterAutospacing="0"/>
        <w:jc w:val="center"/>
        <w:textAlignment w:val="baseline"/>
      </w:pPr>
      <w:r w:rsidRPr="00462815">
        <w:t>DIO PRVI</w:t>
      </w:r>
      <w:r w:rsidRPr="00462815">
        <w:rPr>
          <w:rFonts w:ascii="Minion Pro" w:hAnsi="Minion Pro"/>
        </w:rPr>
        <w:br/>
      </w:r>
      <w:r w:rsidRPr="00462815">
        <w:t>OPĆE ODREDBE</w:t>
      </w:r>
    </w:p>
    <w:p w:rsidR="00F721A5" w:rsidRPr="0026453F" w:rsidRDefault="00F721A5" w:rsidP="00F721A5">
      <w:pPr>
        <w:pStyle w:val="box472415"/>
        <w:shd w:val="clear" w:color="auto" w:fill="FFFFFF"/>
        <w:spacing w:before="272" w:beforeAutospacing="0" w:after="72" w:afterAutospacing="0"/>
        <w:jc w:val="center"/>
        <w:textAlignment w:val="baseline"/>
        <w:rPr>
          <w:sz w:val="29"/>
          <w:szCs w:val="29"/>
        </w:rPr>
      </w:pPr>
    </w:p>
    <w:p w:rsidR="00F721A5" w:rsidRPr="0026453F" w:rsidRDefault="00F721A5" w:rsidP="00F721A5">
      <w:pPr>
        <w:pStyle w:val="box472415"/>
        <w:shd w:val="clear" w:color="auto" w:fill="FFFFFF"/>
        <w:spacing w:before="68" w:beforeAutospacing="0" w:after="72" w:afterAutospacing="0"/>
        <w:jc w:val="center"/>
        <w:textAlignment w:val="baseline"/>
        <w:rPr>
          <w:i/>
          <w:iCs/>
          <w:sz w:val="26"/>
          <w:szCs w:val="26"/>
        </w:rPr>
      </w:pPr>
      <w:r w:rsidRPr="0026453F">
        <w:rPr>
          <w:i/>
          <w:iCs/>
          <w:sz w:val="26"/>
          <w:szCs w:val="26"/>
        </w:rPr>
        <w:t>Predmet Zakona</w:t>
      </w:r>
    </w:p>
    <w:p w:rsidR="00F721A5" w:rsidRPr="0026453F" w:rsidRDefault="00F721A5" w:rsidP="00F721A5">
      <w:pPr>
        <w:pStyle w:val="box472415"/>
        <w:shd w:val="clear" w:color="auto" w:fill="FFFFFF"/>
        <w:spacing w:before="68" w:beforeAutospacing="0" w:after="72" w:afterAutospacing="0"/>
        <w:jc w:val="center"/>
        <w:textAlignment w:val="baseline"/>
        <w:rPr>
          <w:i/>
          <w:iCs/>
          <w:sz w:val="26"/>
          <w:szCs w:val="26"/>
        </w:rPr>
      </w:pPr>
    </w:p>
    <w:p w:rsidR="00F721A5" w:rsidRPr="00F721A5" w:rsidRDefault="00F721A5" w:rsidP="00F721A5">
      <w:pPr>
        <w:shd w:val="clear" w:color="auto" w:fill="FFFFFF"/>
        <w:spacing w:before="34" w:after="48"/>
        <w:jc w:val="center"/>
        <w:textAlignment w:val="baseline"/>
        <w:rPr>
          <w:rFonts w:ascii="Times New Roman" w:eastAsia="Times New Roman" w:hAnsi="Times New Roman" w:cs="Times New Roman"/>
          <w:lang w:eastAsia="hr-HR"/>
        </w:rPr>
      </w:pPr>
      <w:r w:rsidRPr="00896006">
        <w:rPr>
          <w:rFonts w:ascii="Times New Roman" w:eastAsia="Times New Roman" w:hAnsi="Times New Roman" w:cs="Times New Roman"/>
          <w:lang w:val="hr-HR" w:eastAsia="hr-HR"/>
        </w:rPr>
        <w:t>Članak</w:t>
      </w:r>
      <w:r w:rsidRPr="00F721A5">
        <w:rPr>
          <w:rFonts w:ascii="Times New Roman" w:eastAsia="Times New Roman" w:hAnsi="Times New Roman" w:cs="Times New Roman"/>
          <w:lang w:eastAsia="hr-HR"/>
        </w:rPr>
        <w:t xml:space="preserve"> 1.</w:t>
      </w:r>
    </w:p>
    <w:p w:rsidR="00F721A5" w:rsidRPr="000326EE" w:rsidRDefault="00F721A5" w:rsidP="00F721A5">
      <w:pPr>
        <w:pStyle w:val="ListParagraph"/>
        <w:numPr>
          <w:ilvl w:val="0"/>
          <w:numId w:val="4"/>
        </w:numPr>
        <w:shd w:val="clear" w:color="auto" w:fill="FFFFFF"/>
        <w:spacing w:after="48"/>
        <w:ind w:left="0" w:firstLine="0"/>
        <w:jc w:val="both"/>
        <w:textAlignment w:val="baseline"/>
        <w:rPr>
          <w:rFonts w:ascii="Times New Roman" w:eastAsia="Times New Roman" w:hAnsi="Times New Roman" w:cs="Times New Roman"/>
          <w:lang w:val="hr-HR" w:eastAsia="hr-HR"/>
        </w:rPr>
      </w:pPr>
      <w:bookmarkStart w:id="1" w:name="_Hlk128126422"/>
      <w:r w:rsidRPr="000326EE">
        <w:rPr>
          <w:rFonts w:ascii="Times New Roman" w:eastAsia="Times New Roman" w:hAnsi="Times New Roman" w:cs="Times New Roman"/>
          <w:lang w:val="hr-HR" w:eastAsia="hr-HR"/>
        </w:rPr>
        <w:t>Ovim se Zakonom uređuje  primjena, provođenje i nadzor nad mjerama</w:t>
      </w:r>
      <w:r w:rsidRPr="000326EE">
        <w:rPr>
          <w:rFonts w:ascii="Times New Roman" w:eastAsia="Times New Roman" w:hAnsi="Times New Roman" w:cs="Times New Roman"/>
          <w:color w:val="FF0000"/>
          <w:lang w:val="hr-HR" w:eastAsia="hr-HR"/>
        </w:rPr>
        <w:t xml:space="preserve"> </w:t>
      </w:r>
      <w:r w:rsidRPr="000326EE">
        <w:rPr>
          <w:rFonts w:ascii="Times New Roman" w:eastAsia="Times New Roman" w:hAnsi="Times New Roman" w:cs="Times New Roman"/>
          <w:lang w:val="hr-HR" w:eastAsia="hr-HR"/>
        </w:rPr>
        <w:t>ograničavanja koje Republika Hrvatska provodi temeljem obvezujućih pravnih akata Europske unije, Ujedinjenih naroda i drugih međunarodnih organizacija</w:t>
      </w:r>
      <w:bookmarkEnd w:id="1"/>
      <w:r w:rsidRPr="000326EE">
        <w:rPr>
          <w:rFonts w:ascii="Times New Roman" w:eastAsia="Times New Roman" w:hAnsi="Times New Roman" w:cs="Times New Roman"/>
          <w:lang w:val="hr-HR" w:eastAsia="hr-HR"/>
        </w:rPr>
        <w:t xml:space="preserve"> te mjerama ograničavanja koje donosi Vlada Republike Hrvatske.</w:t>
      </w:r>
    </w:p>
    <w:p w:rsidR="00F721A5" w:rsidRPr="000326EE" w:rsidRDefault="00F721A5" w:rsidP="00F721A5">
      <w:pPr>
        <w:pStyle w:val="ListParagraph"/>
        <w:shd w:val="clear" w:color="auto" w:fill="FFFFFF"/>
        <w:spacing w:after="48"/>
        <w:ind w:left="0"/>
        <w:jc w:val="both"/>
        <w:textAlignment w:val="baseline"/>
        <w:rPr>
          <w:rFonts w:ascii="Times New Roman" w:eastAsia="Times New Roman" w:hAnsi="Times New Roman" w:cs="Times New Roman"/>
          <w:lang w:val="hr-HR" w:eastAsia="hr-HR"/>
        </w:rPr>
      </w:pPr>
    </w:p>
    <w:p w:rsidR="00F721A5" w:rsidRPr="000326EE" w:rsidRDefault="00F721A5" w:rsidP="00F721A5">
      <w:pPr>
        <w:pStyle w:val="ListParagraph"/>
        <w:numPr>
          <w:ilvl w:val="0"/>
          <w:numId w:val="4"/>
        </w:numPr>
        <w:shd w:val="clear" w:color="auto" w:fill="FFFFFF"/>
        <w:spacing w:after="48"/>
        <w:ind w:left="0" w:firstLine="0"/>
        <w:jc w:val="both"/>
        <w:textAlignment w:val="baseline"/>
        <w:rPr>
          <w:rFonts w:ascii="Times New Roman" w:eastAsia="Times New Roman" w:hAnsi="Times New Roman" w:cs="Times New Roman"/>
          <w:lang w:val="hr-HR" w:eastAsia="hr-HR"/>
        </w:rPr>
      </w:pPr>
      <w:r w:rsidRPr="000326EE">
        <w:rPr>
          <w:rFonts w:ascii="Times New Roman" w:eastAsia="Times New Roman" w:hAnsi="Times New Roman" w:cs="Times New Roman"/>
          <w:lang w:val="hr-HR" w:eastAsia="hr-HR"/>
        </w:rPr>
        <w:t xml:space="preserve">Mjere ograničavanja primjenjuju se na </w:t>
      </w:r>
      <w:bookmarkStart w:id="2" w:name="_Hlk127806646"/>
      <w:r w:rsidRPr="000326EE">
        <w:rPr>
          <w:rFonts w:ascii="Times New Roman" w:eastAsia="Times New Roman" w:hAnsi="Times New Roman" w:cs="Times New Roman"/>
          <w:lang w:val="hr-HR" w:eastAsia="hr-HR"/>
        </w:rPr>
        <w:t xml:space="preserve">fizičke i pravne osobe, države, teritorije i entitete, organizacije i druge subjekte, koji su obuhvaćeni mjerama ograničavanja, </w:t>
      </w:r>
      <w:bookmarkEnd w:id="2"/>
      <w:r w:rsidRPr="000326EE">
        <w:rPr>
          <w:rFonts w:ascii="Times New Roman" w:eastAsia="Times New Roman" w:hAnsi="Times New Roman" w:cs="Times New Roman"/>
          <w:lang w:val="hr-HR" w:eastAsia="hr-HR"/>
        </w:rPr>
        <w:t>a s ciljem zaštite demokratskih vrijednosti, vladavine prava, ljudskih prava i načela međunarodnog prava te očuvanje međunarodnog mira, sprečavanje sukoba i jačanje međunarodne sigurnosti.</w:t>
      </w:r>
    </w:p>
    <w:p w:rsidR="00F721A5" w:rsidRPr="000326EE" w:rsidRDefault="00F721A5" w:rsidP="00F721A5">
      <w:pPr>
        <w:pStyle w:val="ListParagraph"/>
        <w:rPr>
          <w:rFonts w:ascii="Times New Roman" w:eastAsia="Times New Roman" w:hAnsi="Times New Roman" w:cs="Times New Roman"/>
          <w:lang w:val="hr-HR" w:eastAsia="hr-HR"/>
        </w:rPr>
      </w:pPr>
    </w:p>
    <w:p w:rsidR="00F721A5" w:rsidRPr="000326EE" w:rsidRDefault="00F721A5" w:rsidP="00F721A5">
      <w:pPr>
        <w:pStyle w:val="ListParagraph"/>
        <w:numPr>
          <w:ilvl w:val="0"/>
          <w:numId w:val="4"/>
        </w:numPr>
        <w:shd w:val="clear" w:color="auto" w:fill="FFFFFF"/>
        <w:spacing w:after="48"/>
        <w:ind w:left="0" w:firstLine="0"/>
        <w:jc w:val="both"/>
        <w:textAlignment w:val="baseline"/>
        <w:rPr>
          <w:rFonts w:ascii="Times New Roman" w:eastAsia="Times New Roman" w:hAnsi="Times New Roman" w:cs="Times New Roman"/>
          <w:lang w:val="hr-HR" w:eastAsia="hr-HR"/>
        </w:rPr>
      </w:pPr>
      <w:r w:rsidRPr="000326EE">
        <w:rPr>
          <w:rFonts w:ascii="Times New Roman" w:eastAsia="Times New Roman" w:hAnsi="Times New Roman" w:cs="Times New Roman"/>
          <w:lang w:val="hr-HR" w:eastAsia="hr-HR"/>
        </w:rPr>
        <w:t>Izrazi koji se koriste u ovom Zakonu, a imaju rodno značenje koriste se neutralno i odnose se jednako na muški i ženski spol.</w:t>
      </w:r>
    </w:p>
    <w:p w:rsidR="00F721A5" w:rsidRPr="000326EE" w:rsidRDefault="00F721A5" w:rsidP="00F721A5">
      <w:pPr>
        <w:shd w:val="clear" w:color="auto" w:fill="FFFFFF"/>
        <w:spacing w:after="48"/>
        <w:jc w:val="both"/>
        <w:textAlignment w:val="baseline"/>
        <w:rPr>
          <w:rFonts w:ascii="Times New Roman" w:eastAsia="Times New Roman" w:hAnsi="Times New Roman" w:cs="Times New Roman"/>
          <w:lang w:val="hr-HR" w:eastAsia="hr-HR"/>
        </w:rPr>
      </w:pPr>
    </w:p>
    <w:p w:rsidR="00F721A5" w:rsidRPr="000326EE" w:rsidRDefault="00F721A5" w:rsidP="00F721A5">
      <w:pPr>
        <w:shd w:val="clear" w:color="auto" w:fill="FFFFFF"/>
        <w:spacing w:after="48"/>
        <w:jc w:val="both"/>
        <w:textAlignment w:val="baseline"/>
        <w:rPr>
          <w:rFonts w:ascii="Times New Roman" w:eastAsia="Times New Roman" w:hAnsi="Times New Roman" w:cs="Times New Roman"/>
          <w:lang w:val="hr-HR" w:eastAsia="hr-HR"/>
        </w:rPr>
      </w:pPr>
    </w:p>
    <w:p w:rsidR="00F721A5" w:rsidRPr="000326EE" w:rsidRDefault="00F721A5" w:rsidP="00F721A5">
      <w:pPr>
        <w:shd w:val="clear" w:color="auto" w:fill="FFFFFF"/>
        <w:spacing w:after="48"/>
        <w:jc w:val="center"/>
        <w:textAlignment w:val="baseline"/>
        <w:rPr>
          <w:rFonts w:ascii="Times New Roman" w:hAnsi="Times New Roman" w:cs="Times New Roman"/>
          <w:i/>
          <w:iCs/>
          <w:sz w:val="26"/>
          <w:szCs w:val="26"/>
          <w:shd w:val="clear" w:color="auto" w:fill="FFFFFF"/>
          <w:lang w:val="hr-HR"/>
        </w:rPr>
      </w:pPr>
      <w:bookmarkStart w:id="3" w:name="_Hlk127802933"/>
      <w:r w:rsidRPr="000326EE">
        <w:rPr>
          <w:rFonts w:ascii="Times New Roman" w:hAnsi="Times New Roman" w:cs="Times New Roman"/>
          <w:i/>
          <w:iCs/>
          <w:sz w:val="26"/>
          <w:szCs w:val="26"/>
          <w:shd w:val="clear" w:color="auto" w:fill="FFFFFF"/>
          <w:lang w:val="hr-HR"/>
        </w:rPr>
        <w:t>Odgovarajuća primjena drugih propisa</w:t>
      </w:r>
    </w:p>
    <w:p w:rsidR="00F721A5" w:rsidRPr="000326EE" w:rsidRDefault="00F721A5" w:rsidP="00F721A5">
      <w:pPr>
        <w:shd w:val="clear" w:color="auto" w:fill="FFFFFF"/>
        <w:spacing w:after="48"/>
        <w:jc w:val="center"/>
        <w:textAlignment w:val="baseline"/>
        <w:rPr>
          <w:rFonts w:ascii="Times New Roman" w:hAnsi="Times New Roman" w:cs="Times New Roman"/>
          <w:i/>
          <w:iCs/>
          <w:sz w:val="26"/>
          <w:szCs w:val="26"/>
          <w:shd w:val="clear" w:color="auto" w:fill="FFFFFF"/>
          <w:lang w:val="hr-HR"/>
        </w:rPr>
      </w:pPr>
    </w:p>
    <w:p w:rsidR="00F721A5" w:rsidRPr="000326EE" w:rsidRDefault="00F721A5" w:rsidP="00F721A5">
      <w:pPr>
        <w:shd w:val="clear" w:color="auto" w:fill="FFFFFF"/>
        <w:spacing w:after="48"/>
        <w:jc w:val="center"/>
        <w:textAlignment w:val="baseline"/>
        <w:rPr>
          <w:rFonts w:ascii="Times New Roman" w:eastAsia="Times New Roman" w:hAnsi="Times New Roman" w:cs="Times New Roman"/>
          <w:szCs w:val="26"/>
          <w:lang w:val="hr-HR" w:eastAsia="hr-HR"/>
        </w:rPr>
      </w:pPr>
      <w:r w:rsidRPr="000326EE">
        <w:rPr>
          <w:rFonts w:ascii="Times New Roman" w:eastAsia="Times New Roman" w:hAnsi="Times New Roman" w:cs="Times New Roman"/>
          <w:szCs w:val="26"/>
          <w:lang w:val="hr-HR" w:eastAsia="hr-HR"/>
        </w:rPr>
        <w:t>Članak 2.</w:t>
      </w:r>
    </w:p>
    <w:bookmarkEnd w:id="3"/>
    <w:p w:rsidR="00F721A5" w:rsidRPr="000326EE" w:rsidRDefault="00F721A5" w:rsidP="00F721A5">
      <w:pPr>
        <w:pStyle w:val="ListParagraph"/>
        <w:numPr>
          <w:ilvl w:val="0"/>
          <w:numId w:val="5"/>
        </w:numPr>
        <w:shd w:val="clear" w:color="auto" w:fill="FFFFFF"/>
        <w:tabs>
          <w:tab w:val="left" w:pos="0"/>
        </w:tabs>
        <w:spacing w:after="48"/>
        <w:ind w:left="0" w:firstLine="142"/>
        <w:jc w:val="both"/>
        <w:textAlignment w:val="baseline"/>
        <w:rPr>
          <w:rFonts w:ascii="Times New Roman" w:eastAsia="Times New Roman" w:hAnsi="Times New Roman" w:cs="Times New Roman"/>
          <w:szCs w:val="26"/>
          <w:lang w:val="hr-HR" w:eastAsia="hr-HR"/>
        </w:rPr>
      </w:pPr>
      <w:r w:rsidRPr="000326EE">
        <w:rPr>
          <w:rFonts w:ascii="Times New Roman" w:eastAsia="Times New Roman" w:hAnsi="Times New Roman" w:cs="Times New Roman"/>
          <w:szCs w:val="26"/>
          <w:lang w:val="hr-HR" w:eastAsia="hr-HR"/>
        </w:rPr>
        <w:t>Na pitanja u vezi s pravom vlasništva i drugim stvarnim pravima koja nisu drukčije uređena ovim Zakonom ili mjerama ograničavanja iz članka 3. stavka 1. ovoga Zakona primjenjuje se zakon kojim se uređuje pravo vlasništva i druga stvarna prava.</w:t>
      </w:r>
    </w:p>
    <w:p w:rsidR="00F721A5" w:rsidRPr="0026453F" w:rsidRDefault="00F721A5" w:rsidP="00F721A5">
      <w:pPr>
        <w:pStyle w:val="box472415"/>
        <w:shd w:val="clear" w:color="auto" w:fill="FFFFFF"/>
        <w:spacing w:before="34" w:beforeAutospacing="0" w:after="48" w:afterAutospacing="0"/>
        <w:ind w:left="709" w:hanging="709"/>
        <w:jc w:val="both"/>
        <w:textAlignment w:val="baseline"/>
      </w:pPr>
    </w:p>
    <w:p w:rsidR="00F721A5" w:rsidRPr="0026453F" w:rsidRDefault="00F721A5" w:rsidP="00F721A5">
      <w:pPr>
        <w:pStyle w:val="box472415"/>
        <w:numPr>
          <w:ilvl w:val="0"/>
          <w:numId w:val="5"/>
        </w:numPr>
        <w:shd w:val="clear" w:color="auto" w:fill="FFFFFF"/>
        <w:spacing w:before="34" w:beforeAutospacing="0" w:after="48" w:afterAutospacing="0"/>
        <w:ind w:left="0" w:firstLine="0"/>
        <w:jc w:val="both"/>
        <w:textAlignment w:val="baseline"/>
      </w:pPr>
      <w:r w:rsidRPr="0026453F">
        <w:rPr>
          <w:shd w:val="clear" w:color="auto" w:fill="FFFFFF"/>
        </w:rPr>
        <w:t>Na pitanja ustroja i upravljanja trgovačkim društvima koja nisu drukčije uređena ovim Zakonom ili mjerama ograničavanja iz članka 3. stavka 1. ovoga Zakona primjenjuje se zakon kojim se uređuju osnivanje, ustroj, prestanak i statusne promjene trgovačkih društava te povezanih društava.</w:t>
      </w:r>
    </w:p>
    <w:p w:rsidR="00F721A5" w:rsidRPr="0026453F" w:rsidRDefault="00F721A5" w:rsidP="00F721A5">
      <w:pPr>
        <w:pStyle w:val="box472415"/>
        <w:shd w:val="clear" w:color="auto" w:fill="FFFFFF"/>
        <w:spacing w:before="34" w:beforeAutospacing="0" w:after="48" w:afterAutospacing="0"/>
        <w:jc w:val="both"/>
        <w:textAlignment w:val="baseline"/>
      </w:pPr>
    </w:p>
    <w:p w:rsidR="00F721A5" w:rsidRDefault="00F721A5" w:rsidP="00F721A5">
      <w:pPr>
        <w:pStyle w:val="box472415"/>
        <w:numPr>
          <w:ilvl w:val="0"/>
          <w:numId w:val="5"/>
        </w:numPr>
        <w:shd w:val="clear" w:color="auto" w:fill="FFFFFF"/>
        <w:spacing w:before="34" w:beforeAutospacing="0" w:after="0" w:afterAutospacing="0"/>
        <w:ind w:left="0" w:firstLine="0"/>
        <w:jc w:val="both"/>
        <w:textAlignment w:val="baseline"/>
      </w:pPr>
      <w:r w:rsidRPr="0026453F">
        <w:t>U postupku provođenja mjera ograničavanja, a u slučajevima poduzimanja preventivnih mjera u svrhu sprječavanja korištenja financijskoga sustava za pranje novca i financiranje terorizma, primjenjuju se odredbe zakona kojim se uređuju mjere, radnje i postupci koje se poduzimaju radi sprječavanja i otkrivanja pranja novca i financiranja terorizma.</w:t>
      </w:r>
    </w:p>
    <w:p w:rsidR="00445AD5" w:rsidRDefault="00445AD5" w:rsidP="00462815">
      <w:pPr>
        <w:pStyle w:val="ListParagraph"/>
      </w:pPr>
    </w:p>
    <w:p w:rsidR="00445AD5" w:rsidRPr="0026453F" w:rsidRDefault="00445AD5" w:rsidP="00445AD5">
      <w:pPr>
        <w:pStyle w:val="box472415"/>
        <w:numPr>
          <w:ilvl w:val="0"/>
          <w:numId w:val="5"/>
        </w:numPr>
        <w:shd w:val="clear" w:color="auto" w:fill="FFFFFF"/>
        <w:spacing w:before="34" w:beforeAutospacing="0" w:after="0" w:afterAutospacing="0"/>
        <w:ind w:left="0" w:firstLine="0"/>
        <w:jc w:val="both"/>
        <w:textAlignment w:val="baseline"/>
      </w:pPr>
      <w:r w:rsidRPr="00445AD5">
        <w:lastRenderedPageBreak/>
        <w:t xml:space="preserve">Na pitanja zaštite povjerljivih podataka na odgovarajući način primjenjuje se Zakon o tajnosti podataka i Uredba o načinu označavanja klasificiranih podataka, sadržaju </w:t>
      </w:r>
      <w:r>
        <w:t>i</w:t>
      </w:r>
      <w:r w:rsidRPr="00445AD5">
        <w:t xml:space="preserve"> izgledu uvjerenja o obavljenoj sigurnosnoj provjeri </w:t>
      </w:r>
      <w:r w:rsidRPr="00632721">
        <w:t xml:space="preserve">i izjave o postupanju s klasificiranim podacima. </w:t>
      </w:r>
    </w:p>
    <w:p w:rsidR="00F721A5" w:rsidRPr="00C01254" w:rsidRDefault="00F721A5" w:rsidP="00F721A5">
      <w:pPr>
        <w:pStyle w:val="ListParagraph"/>
        <w:rPr>
          <w:lang w:val="hr-HR"/>
        </w:rPr>
      </w:pPr>
    </w:p>
    <w:p w:rsidR="00F721A5" w:rsidRPr="0026453F" w:rsidRDefault="00F721A5" w:rsidP="00F721A5">
      <w:pPr>
        <w:pStyle w:val="box472415"/>
        <w:numPr>
          <w:ilvl w:val="0"/>
          <w:numId w:val="5"/>
        </w:numPr>
        <w:shd w:val="clear" w:color="auto" w:fill="FFFFFF"/>
        <w:spacing w:before="34" w:beforeAutospacing="0" w:after="0" w:afterAutospacing="0"/>
        <w:ind w:left="0" w:firstLine="0"/>
        <w:jc w:val="both"/>
        <w:textAlignment w:val="baseline"/>
      </w:pPr>
      <w:r w:rsidRPr="0026453F">
        <w:t>Na pitanja u području trgovine i pružanja usluga u vezi s robom s dvojnom namjenom koja nisu drukčije uređena ovim Zakonom primjenjuje se zakon kojim se uređuje nadzor robe s dvojnom namjenom.</w:t>
      </w:r>
    </w:p>
    <w:p w:rsidR="00F721A5" w:rsidRPr="0026453F" w:rsidRDefault="00F721A5" w:rsidP="00F721A5">
      <w:pPr>
        <w:pStyle w:val="box472415"/>
        <w:shd w:val="clear" w:color="auto" w:fill="FFFFFF"/>
        <w:spacing w:before="34" w:beforeAutospacing="0" w:after="0" w:afterAutospacing="0"/>
        <w:jc w:val="both"/>
        <w:textAlignment w:val="baseline"/>
      </w:pPr>
    </w:p>
    <w:p w:rsidR="00F721A5" w:rsidRPr="0026453F" w:rsidRDefault="00F721A5" w:rsidP="00F721A5">
      <w:pPr>
        <w:pStyle w:val="box472415"/>
        <w:numPr>
          <w:ilvl w:val="0"/>
          <w:numId w:val="5"/>
        </w:numPr>
        <w:shd w:val="clear" w:color="auto" w:fill="FFFFFF"/>
        <w:spacing w:before="34" w:beforeAutospacing="0" w:after="48" w:afterAutospacing="0"/>
        <w:ind w:left="0" w:firstLine="0"/>
        <w:jc w:val="both"/>
        <w:textAlignment w:val="baseline"/>
      </w:pPr>
      <w:r w:rsidRPr="0026453F">
        <w:t>U postupcima utvrđivanja kaznenopravne odgovornosti za počinjenje kaznenog djela primjenjuju se odredbe zakona kojim je uređen kazneni postupak.</w:t>
      </w:r>
    </w:p>
    <w:p w:rsidR="00F721A5" w:rsidRPr="0026453F" w:rsidRDefault="00F721A5" w:rsidP="00F721A5">
      <w:pPr>
        <w:pStyle w:val="box472415"/>
        <w:shd w:val="clear" w:color="auto" w:fill="FFFFFF"/>
        <w:spacing w:before="34" w:beforeAutospacing="0" w:after="48" w:afterAutospacing="0"/>
        <w:jc w:val="both"/>
        <w:textAlignment w:val="baseline"/>
      </w:pPr>
    </w:p>
    <w:p w:rsidR="00F721A5" w:rsidRPr="00C01254" w:rsidRDefault="00F721A5" w:rsidP="00F721A5">
      <w:pPr>
        <w:pStyle w:val="ListParagraph"/>
        <w:rPr>
          <w:lang w:val="hr-HR"/>
        </w:rPr>
      </w:pPr>
    </w:p>
    <w:p w:rsidR="00F721A5" w:rsidRPr="000326EE" w:rsidRDefault="00F721A5" w:rsidP="00F721A5">
      <w:pPr>
        <w:shd w:val="clear" w:color="auto" w:fill="FFFFFF"/>
        <w:spacing w:after="48"/>
        <w:jc w:val="center"/>
        <w:textAlignment w:val="baseline"/>
        <w:rPr>
          <w:rFonts w:ascii="Times New Roman" w:hAnsi="Times New Roman" w:cs="Times New Roman"/>
          <w:i/>
          <w:iCs/>
          <w:sz w:val="26"/>
          <w:szCs w:val="26"/>
          <w:shd w:val="clear" w:color="auto" w:fill="FFFFFF"/>
          <w:lang w:val="hr-HR"/>
        </w:rPr>
      </w:pPr>
      <w:r w:rsidRPr="000326EE">
        <w:rPr>
          <w:rFonts w:ascii="Times New Roman" w:hAnsi="Times New Roman" w:cs="Times New Roman"/>
          <w:i/>
          <w:iCs/>
          <w:sz w:val="26"/>
          <w:szCs w:val="26"/>
          <w:shd w:val="clear" w:color="auto" w:fill="FFFFFF"/>
          <w:lang w:val="hr-HR"/>
        </w:rPr>
        <w:t>Temeljni pojmovi</w:t>
      </w:r>
    </w:p>
    <w:p w:rsidR="00F721A5" w:rsidRPr="000326EE" w:rsidRDefault="00F721A5" w:rsidP="00F721A5">
      <w:pPr>
        <w:shd w:val="clear" w:color="auto" w:fill="FFFFFF"/>
        <w:spacing w:after="48"/>
        <w:jc w:val="center"/>
        <w:textAlignment w:val="baseline"/>
        <w:rPr>
          <w:rFonts w:ascii="Times New Roman" w:hAnsi="Times New Roman" w:cs="Times New Roman"/>
          <w:i/>
          <w:iCs/>
          <w:sz w:val="26"/>
          <w:szCs w:val="26"/>
          <w:shd w:val="clear" w:color="auto" w:fill="FFFFFF"/>
          <w:lang w:val="hr-HR"/>
        </w:rPr>
      </w:pPr>
    </w:p>
    <w:p w:rsidR="00F721A5" w:rsidRPr="000326EE" w:rsidRDefault="00F721A5" w:rsidP="00F721A5">
      <w:pPr>
        <w:shd w:val="clear" w:color="auto" w:fill="FFFFFF"/>
        <w:spacing w:after="48"/>
        <w:jc w:val="center"/>
        <w:textAlignment w:val="baseline"/>
        <w:rPr>
          <w:rFonts w:ascii="Times New Roman" w:eastAsia="Times New Roman" w:hAnsi="Times New Roman" w:cs="Times New Roman"/>
          <w:szCs w:val="26"/>
          <w:lang w:val="hr-HR" w:eastAsia="hr-HR"/>
        </w:rPr>
      </w:pPr>
      <w:r w:rsidRPr="000326EE">
        <w:rPr>
          <w:rFonts w:ascii="Times New Roman" w:eastAsia="Times New Roman" w:hAnsi="Times New Roman" w:cs="Times New Roman"/>
          <w:szCs w:val="26"/>
          <w:lang w:val="hr-HR" w:eastAsia="hr-HR"/>
        </w:rPr>
        <w:t>Članak 3.</w:t>
      </w:r>
    </w:p>
    <w:p w:rsidR="00F721A5" w:rsidRPr="0026453F" w:rsidRDefault="00F721A5" w:rsidP="00F721A5">
      <w:pPr>
        <w:pStyle w:val="box472415"/>
        <w:numPr>
          <w:ilvl w:val="0"/>
          <w:numId w:val="7"/>
        </w:numPr>
        <w:shd w:val="clear" w:color="auto" w:fill="FFFFFF"/>
        <w:spacing w:before="34" w:beforeAutospacing="0" w:after="48" w:afterAutospacing="0"/>
        <w:ind w:left="0" w:firstLine="0"/>
        <w:jc w:val="both"/>
        <w:textAlignment w:val="baseline"/>
        <w:rPr>
          <w:szCs w:val="23"/>
        </w:rPr>
      </w:pPr>
      <w:r w:rsidRPr="0026453F">
        <w:rPr>
          <w:szCs w:val="23"/>
        </w:rPr>
        <w:t>Mjerama ograničavanja u smislu ovog Zakona smatraju se:</w:t>
      </w:r>
    </w:p>
    <w:p w:rsidR="00F721A5" w:rsidRPr="0026453F" w:rsidRDefault="00F721A5" w:rsidP="00462815">
      <w:pPr>
        <w:pStyle w:val="box472415"/>
        <w:numPr>
          <w:ilvl w:val="0"/>
          <w:numId w:val="25"/>
        </w:numPr>
        <w:shd w:val="clear" w:color="auto" w:fill="FFFFFF"/>
        <w:spacing w:before="34" w:beforeAutospacing="0" w:after="48" w:afterAutospacing="0"/>
        <w:jc w:val="both"/>
        <w:textAlignment w:val="baseline"/>
        <w:rPr>
          <w:szCs w:val="23"/>
        </w:rPr>
      </w:pPr>
      <w:r w:rsidRPr="0026453F">
        <w:rPr>
          <w:szCs w:val="23"/>
        </w:rPr>
        <w:t>mjere Europske unije koje se donose temeljem članka 29. Ugovora o Europskoj uniji ili temeljem članka 215. Ugovora o funkcioniranju Europske unije</w:t>
      </w:r>
    </w:p>
    <w:p w:rsidR="00F721A5" w:rsidRPr="0026453F" w:rsidRDefault="00F721A5" w:rsidP="00462815">
      <w:pPr>
        <w:pStyle w:val="box472415"/>
        <w:numPr>
          <w:ilvl w:val="0"/>
          <w:numId w:val="25"/>
        </w:numPr>
        <w:shd w:val="clear" w:color="auto" w:fill="FFFFFF"/>
        <w:spacing w:before="34" w:beforeAutospacing="0" w:after="48" w:afterAutospacing="0"/>
        <w:jc w:val="both"/>
        <w:textAlignment w:val="baseline"/>
        <w:rPr>
          <w:szCs w:val="23"/>
        </w:rPr>
      </w:pPr>
      <w:r w:rsidRPr="0026453F">
        <w:rPr>
          <w:szCs w:val="23"/>
        </w:rPr>
        <w:t>mjere utvrđene rezolucijama Vijeća sigurnosti Ujedinjenih naroda</w:t>
      </w:r>
    </w:p>
    <w:p w:rsidR="00F721A5" w:rsidRPr="0026453F" w:rsidRDefault="00964D35" w:rsidP="00964D35">
      <w:pPr>
        <w:pStyle w:val="box472415"/>
        <w:shd w:val="clear" w:color="auto" w:fill="FFFFFF"/>
        <w:spacing w:before="34" w:beforeAutospacing="0" w:after="48" w:afterAutospacing="0"/>
        <w:ind w:left="1134"/>
        <w:jc w:val="both"/>
        <w:textAlignment w:val="baseline"/>
        <w:rPr>
          <w:szCs w:val="23"/>
        </w:rPr>
      </w:pPr>
      <w:r>
        <w:rPr>
          <w:szCs w:val="23"/>
        </w:rPr>
        <w:t xml:space="preserve">3.) </w:t>
      </w:r>
      <w:r w:rsidR="00F721A5" w:rsidRPr="0026453F">
        <w:rPr>
          <w:szCs w:val="23"/>
        </w:rPr>
        <w:t xml:space="preserve">mjere </w:t>
      </w:r>
      <w:r w:rsidR="00F721A5" w:rsidRPr="0026453F">
        <w:t>drugih međunarodnih organizacija koje obvezuju Republiku Hrvatsku sukladno međunarodnom pravu i</w:t>
      </w:r>
    </w:p>
    <w:p w:rsidR="00F721A5" w:rsidRPr="0026453F" w:rsidRDefault="00964D35" w:rsidP="00964D35">
      <w:pPr>
        <w:pStyle w:val="box472415"/>
        <w:shd w:val="clear" w:color="auto" w:fill="FFFFFF"/>
        <w:spacing w:before="34" w:beforeAutospacing="0" w:after="48" w:afterAutospacing="0"/>
        <w:ind w:left="1134"/>
        <w:jc w:val="both"/>
        <w:textAlignment w:val="baseline"/>
        <w:rPr>
          <w:szCs w:val="23"/>
        </w:rPr>
      </w:pPr>
      <w:r>
        <w:rPr>
          <w:szCs w:val="23"/>
        </w:rPr>
        <w:t xml:space="preserve">4.) </w:t>
      </w:r>
      <w:r w:rsidR="00F721A5" w:rsidRPr="0026453F">
        <w:rPr>
          <w:szCs w:val="23"/>
        </w:rPr>
        <w:t>mjere donesene odlukom Vlade</w:t>
      </w:r>
      <w:r w:rsidR="00F721A5" w:rsidRPr="0026453F">
        <w:t xml:space="preserve"> Republike Hrvatske na prijedlog </w:t>
      </w:r>
      <w:r w:rsidR="00F721A5" w:rsidRPr="0026453F">
        <w:rPr>
          <w:shd w:val="clear" w:color="auto" w:fill="FFFFFF"/>
        </w:rPr>
        <w:t>ministarstva nadležnog za vanjske poslove</w:t>
      </w:r>
      <w:r w:rsidR="00F721A5" w:rsidRPr="0026453F">
        <w:t>.</w:t>
      </w:r>
    </w:p>
    <w:p w:rsidR="00F721A5" w:rsidRPr="0026453F" w:rsidRDefault="00F721A5" w:rsidP="00F721A5">
      <w:pPr>
        <w:pStyle w:val="box472415"/>
        <w:shd w:val="clear" w:color="auto" w:fill="FFFFFF"/>
        <w:spacing w:before="34" w:beforeAutospacing="0" w:after="48" w:afterAutospacing="0"/>
        <w:jc w:val="both"/>
        <w:textAlignment w:val="baseline"/>
      </w:pPr>
    </w:p>
    <w:p w:rsidR="00F721A5" w:rsidRPr="0026453F" w:rsidRDefault="00F721A5" w:rsidP="00F721A5">
      <w:pPr>
        <w:pStyle w:val="box472415"/>
        <w:numPr>
          <w:ilvl w:val="0"/>
          <w:numId w:val="7"/>
        </w:numPr>
        <w:shd w:val="clear" w:color="auto" w:fill="FFFFFF"/>
        <w:spacing w:before="34" w:beforeAutospacing="0" w:after="48" w:afterAutospacing="0"/>
        <w:ind w:left="0" w:firstLine="0"/>
        <w:jc w:val="both"/>
        <w:textAlignment w:val="baseline"/>
      </w:pPr>
      <w:r w:rsidRPr="0026453F">
        <w:t xml:space="preserve">Mjere ograničavanja obuhvaćaju: </w:t>
      </w:r>
    </w:p>
    <w:p w:rsidR="00F721A5" w:rsidRPr="0026453F" w:rsidRDefault="00F721A5" w:rsidP="00462815">
      <w:pPr>
        <w:pStyle w:val="Default"/>
        <w:numPr>
          <w:ilvl w:val="0"/>
          <w:numId w:val="26"/>
        </w:numPr>
        <w:jc w:val="both"/>
        <w:rPr>
          <w:color w:val="auto"/>
        </w:rPr>
      </w:pPr>
      <w:bookmarkStart w:id="4" w:name="_Hlk137066195"/>
      <w:r w:rsidRPr="0026453F">
        <w:rPr>
          <w:color w:val="auto"/>
        </w:rPr>
        <w:t>ograničenje raspolaganja gospodarskim izvorima i financijskim sredstvima</w:t>
      </w:r>
    </w:p>
    <w:p w:rsidR="00F721A5" w:rsidRPr="0026453F" w:rsidRDefault="00F721A5" w:rsidP="00462815">
      <w:pPr>
        <w:pStyle w:val="Default"/>
        <w:numPr>
          <w:ilvl w:val="0"/>
          <w:numId w:val="26"/>
        </w:numPr>
        <w:jc w:val="both"/>
        <w:rPr>
          <w:color w:val="auto"/>
        </w:rPr>
      </w:pPr>
      <w:r w:rsidRPr="0026453F">
        <w:rPr>
          <w:color w:val="auto"/>
        </w:rPr>
        <w:t>zabranu ulaska na državno područje Republike Hrvatske ili tranzita preko državnog područja Republike Hrvatske</w:t>
      </w:r>
    </w:p>
    <w:p w:rsidR="00F721A5" w:rsidRPr="0026453F" w:rsidRDefault="00F721A5" w:rsidP="00462815">
      <w:pPr>
        <w:pStyle w:val="Default"/>
        <w:numPr>
          <w:ilvl w:val="0"/>
          <w:numId w:val="26"/>
        </w:numPr>
        <w:jc w:val="both"/>
        <w:rPr>
          <w:color w:val="auto"/>
        </w:rPr>
      </w:pPr>
      <w:r w:rsidRPr="0026453F">
        <w:rPr>
          <w:color w:val="auto"/>
          <w:szCs w:val="23"/>
        </w:rPr>
        <w:t>potpuni ili djelomični prekid gospodarskih odnosa</w:t>
      </w:r>
    </w:p>
    <w:p w:rsidR="00F721A5" w:rsidRPr="00C01254" w:rsidRDefault="00F721A5" w:rsidP="00462815">
      <w:pPr>
        <w:pStyle w:val="ListParagraph"/>
        <w:numPr>
          <w:ilvl w:val="0"/>
          <w:numId w:val="26"/>
        </w:numPr>
        <w:spacing w:after="160" w:line="259" w:lineRule="auto"/>
        <w:jc w:val="both"/>
        <w:rPr>
          <w:rFonts w:ascii="Times New Roman" w:hAnsi="Times New Roman" w:cs="Times New Roman"/>
          <w:lang w:val="hr-HR"/>
        </w:rPr>
      </w:pPr>
      <w:bookmarkStart w:id="5" w:name="_Hlk137065698"/>
      <w:bookmarkEnd w:id="4"/>
      <w:r w:rsidRPr="00C01254">
        <w:rPr>
          <w:rFonts w:ascii="Times New Roman" w:hAnsi="Times New Roman" w:cs="Times New Roman"/>
          <w:lang w:val="hr-HR"/>
        </w:rPr>
        <w:t>potpuno ili djelomično ograničenje uvoza, izvoza, provoza, pružanja usluga te prometnih, poštanskih i drugih komunikacija</w:t>
      </w:r>
    </w:p>
    <w:p w:rsidR="00F721A5" w:rsidRPr="0026453F" w:rsidRDefault="00F721A5" w:rsidP="00462815">
      <w:pPr>
        <w:pStyle w:val="ListParagraph"/>
        <w:numPr>
          <w:ilvl w:val="0"/>
          <w:numId w:val="26"/>
        </w:numPr>
        <w:spacing w:after="160" w:line="259" w:lineRule="auto"/>
        <w:jc w:val="both"/>
        <w:rPr>
          <w:rFonts w:ascii="Times New Roman" w:hAnsi="Times New Roman" w:cs="Times New Roman"/>
        </w:rPr>
      </w:pPr>
      <w:r w:rsidRPr="0026453F">
        <w:rPr>
          <w:rFonts w:ascii="Times New Roman" w:hAnsi="Times New Roman" w:cs="Times New Roman"/>
        </w:rPr>
        <w:t xml:space="preserve">embargo </w:t>
      </w:r>
      <w:r w:rsidRPr="000326EE">
        <w:rPr>
          <w:rFonts w:ascii="Times New Roman" w:hAnsi="Times New Roman" w:cs="Times New Roman"/>
          <w:lang w:val="hr-HR"/>
        </w:rPr>
        <w:t>na oružje</w:t>
      </w:r>
      <w:bookmarkEnd w:id="5"/>
    </w:p>
    <w:p w:rsidR="00F721A5" w:rsidRPr="000326EE" w:rsidRDefault="00F721A5" w:rsidP="00462815">
      <w:pPr>
        <w:pStyle w:val="ListParagraph"/>
        <w:numPr>
          <w:ilvl w:val="0"/>
          <w:numId w:val="26"/>
        </w:numPr>
        <w:spacing w:after="160" w:line="259" w:lineRule="auto"/>
        <w:jc w:val="both"/>
        <w:rPr>
          <w:rFonts w:ascii="Times New Roman" w:hAnsi="Times New Roman" w:cs="Times New Roman"/>
          <w:lang w:val="hr-HR"/>
        </w:rPr>
      </w:pPr>
      <w:r w:rsidRPr="000326EE">
        <w:rPr>
          <w:rFonts w:ascii="Times New Roman" w:hAnsi="Times New Roman" w:cs="Times New Roman"/>
          <w:lang w:val="hr-HR"/>
        </w:rPr>
        <w:t xml:space="preserve">prekid diplomatskih odnosa i </w:t>
      </w:r>
    </w:p>
    <w:p w:rsidR="00F721A5" w:rsidRPr="0026453F" w:rsidRDefault="00F721A5" w:rsidP="00462815">
      <w:pPr>
        <w:pStyle w:val="ListParagraph"/>
        <w:numPr>
          <w:ilvl w:val="0"/>
          <w:numId w:val="26"/>
        </w:numPr>
        <w:spacing w:after="160" w:line="259" w:lineRule="auto"/>
        <w:jc w:val="both"/>
        <w:rPr>
          <w:rFonts w:ascii="Times New Roman" w:hAnsi="Times New Roman" w:cs="Times New Roman"/>
        </w:rPr>
      </w:pPr>
      <w:r w:rsidRPr="000326EE">
        <w:rPr>
          <w:rFonts w:ascii="Times New Roman" w:hAnsi="Times New Roman" w:cs="Times New Roman"/>
          <w:lang w:val="hr-HR"/>
        </w:rPr>
        <w:t>druge mjere u skladu s međunarodnim i europskim pravom</w:t>
      </w:r>
      <w:r w:rsidRPr="0026453F">
        <w:rPr>
          <w:rFonts w:ascii="Times New Roman" w:hAnsi="Times New Roman" w:cs="Times New Roman"/>
        </w:rPr>
        <w:t>.</w:t>
      </w:r>
    </w:p>
    <w:p w:rsidR="00F721A5" w:rsidRPr="0026453F" w:rsidRDefault="00F721A5" w:rsidP="00F721A5">
      <w:pPr>
        <w:pStyle w:val="ListParagraph"/>
        <w:ind w:left="1134"/>
        <w:jc w:val="both"/>
        <w:rPr>
          <w:rFonts w:ascii="Times New Roman" w:hAnsi="Times New Roman" w:cs="Times New Roman"/>
        </w:rPr>
      </w:pPr>
    </w:p>
    <w:p w:rsidR="00F721A5" w:rsidRPr="0026453F" w:rsidRDefault="00F721A5" w:rsidP="00F721A5">
      <w:pPr>
        <w:pStyle w:val="ListParagraph"/>
        <w:numPr>
          <w:ilvl w:val="0"/>
          <w:numId w:val="7"/>
        </w:numPr>
        <w:spacing w:after="160" w:line="259" w:lineRule="auto"/>
        <w:ind w:left="0" w:firstLine="0"/>
        <w:jc w:val="both"/>
        <w:rPr>
          <w:rFonts w:ascii="Times New Roman" w:hAnsi="Times New Roman" w:cs="Times New Roman"/>
        </w:rPr>
      </w:pPr>
      <w:r w:rsidRPr="000326EE">
        <w:rPr>
          <w:rFonts w:ascii="Times New Roman" w:hAnsi="Times New Roman" w:cs="Times New Roman"/>
          <w:lang w:val="hr-HR"/>
        </w:rPr>
        <w:t xml:space="preserve">Imovina i druga sredstva u smislu ovog Zakona smatra se bilo koja imovina koja uključuje, ali se ne ograničava na financijsku imovinu, gospodarske resurse (uključujući naftu i druge prirodne resurse), imovinu svake vrste, materijalnu ili nematerijalnu, pokretnu ili nepokretnu, neovisno kako je ona stečena, kao i pravne dokumente ili instrumente u bilo kojem obliku, uključujući elektronički ili digitalni, kojima se dokazuje vlasništvo ili udio u takvim sredstvima i imovini što uključuje, ali se ne ograničava na bankovne kredite, putničke čekove, bankovne čekove, novčane uputnice, dionice, vrijednosnice, obveznice, mjenice ili akreditive te bilo kakve kamate, dividende ili drugi prihod ili vrijednost koja je stečena ili proizlazi iz takvih sredstava i </w:t>
      </w:r>
      <w:r w:rsidRPr="000326EE">
        <w:rPr>
          <w:rFonts w:ascii="Times New Roman" w:hAnsi="Times New Roman" w:cs="Times New Roman"/>
          <w:lang w:val="hr-HR"/>
        </w:rPr>
        <w:lastRenderedPageBreak/>
        <w:t>druge imovine te svaka druga imovina koja može biti upotrijebljena za stjecanje sredstava, dobara</w:t>
      </w:r>
      <w:r w:rsidRPr="0026453F">
        <w:rPr>
          <w:rFonts w:ascii="Times New Roman" w:hAnsi="Times New Roman" w:cs="Times New Roman"/>
        </w:rPr>
        <w:t xml:space="preserve"> </w:t>
      </w:r>
      <w:r w:rsidRPr="000326EE">
        <w:rPr>
          <w:rFonts w:ascii="Times New Roman" w:hAnsi="Times New Roman" w:cs="Times New Roman"/>
          <w:lang w:val="hr-HR"/>
        </w:rPr>
        <w:t>ili usluga, uključujući virtualnu imovinu kako je definirana u zakonu kojim se uređuje sprječavanje pranja novca i financiranja terorizma.</w:t>
      </w:r>
    </w:p>
    <w:p w:rsidR="00F721A5" w:rsidRPr="0026453F" w:rsidRDefault="00F721A5" w:rsidP="00F721A5">
      <w:pPr>
        <w:pStyle w:val="box472415"/>
        <w:shd w:val="clear" w:color="auto" w:fill="FFFFFF"/>
        <w:spacing w:before="0" w:beforeAutospacing="0" w:after="0" w:afterAutospacing="0"/>
        <w:jc w:val="both"/>
        <w:textAlignment w:val="baseline"/>
        <w:rPr>
          <w:strike/>
        </w:rPr>
      </w:pPr>
    </w:p>
    <w:p w:rsidR="00F721A5" w:rsidRPr="0026453F" w:rsidRDefault="00F721A5" w:rsidP="00F721A5">
      <w:pPr>
        <w:pStyle w:val="box472415"/>
        <w:shd w:val="clear" w:color="auto" w:fill="FFFFFF"/>
        <w:spacing w:before="0" w:beforeAutospacing="0" w:after="0" w:afterAutospacing="0"/>
        <w:jc w:val="both"/>
        <w:textAlignment w:val="baseline"/>
      </w:pPr>
      <w:r w:rsidRPr="0026453F">
        <w:t>(4)  Ograničavanje raspolaganja imovinom  u smislu ovog Zakona, između ostalog, smatra se:</w:t>
      </w:r>
    </w:p>
    <w:p w:rsidR="00F721A5" w:rsidRPr="0026453F" w:rsidRDefault="00964D35" w:rsidP="00F721A5">
      <w:pPr>
        <w:pStyle w:val="box472415"/>
        <w:shd w:val="clear" w:color="auto" w:fill="FFFFFF"/>
        <w:spacing w:before="0" w:beforeAutospacing="0" w:after="0" w:afterAutospacing="0"/>
        <w:ind w:left="1276" w:hanging="567"/>
        <w:jc w:val="both"/>
        <w:textAlignment w:val="baseline"/>
      </w:pPr>
      <w:r>
        <w:t>1.)</w:t>
      </w:r>
      <w:r>
        <w:tab/>
      </w:r>
      <w:r w:rsidR="00F721A5" w:rsidRPr="0026453F">
        <w:t>zamrzavanje cjelokupne imovine i drugih gospodarskih izvora koji su u vlasništvu, posjedu ili na drugi način pripadaju subjektu prema kojem se mjere primjenjuju ili su pod njegovom kontrolom ili nadzorom te imovine i drugih sredstava pod zajedničkim ili neizravnim nadzorom subjekta, prema kojem se mjere primjenjuju, te zamrzavanje financijskih sredstava i imovine koji proizlaze ili su nastali iz financijskih sredstava ili druge imovine u vlasništvu ili pod izravnom kontrolom subjekta prema kojem se mjere primjenjuju te financijskih sredstava ili druge imovine osoba koje djeluju u ime ili po nalogu subjekta prema kojem se mjere primjenjuju;</w:t>
      </w:r>
    </w:p>
    <w:p w:rsidR="00F721A5" w:rsidRPr="0026453F" w:rsidRDefault="00964D35" w:rsidP="00F721A5">
      <w:pPr>
        <w:pStyle w:val="box472415"/>
        <w:shd w:val="clear" w:color="auto" w:fill="FFFFFF"/>
        <w:spacing w:before="0" w:beforeAutospacing="0" w:after="0" w:afterAutospacing="0"/>
        <w:ind w:left="1276" w:hanging="567"/>
        <w:jc w:val="both"/>
        <w:textAlignment w:val="baseline"/>
      </w:pPr>
      <w:r>
        <w:t>2.)</w:t>
      </w:r>
      <w:r>
        <w:tab/>
      </w:r>
      <w:r w:rsidR="00F721A5" w:rsidRPr="0026453F">
        <w:t>zabrana pristupa financijskim sredstvima i drugim gospodarskim izvorima te zabrana stavljanja na raspolaganje financijskih sredstava i gospodarskih izvora, izravno ili neizravno, subjektu prema kojemu se mjere primjenjuju ili putem povezanih osoba koje djeluju u ime ili za račun subjekta.</w:t>
      </w:r>
    </w:p>
    <w:p w:rsidR="00F721A5" w:rsidRPr="0026453F" w:rsidRDefault="00F721A5" w:rsidP="00F721A5">
      <w:pPr>
        <w:pStyle w:val="box472415"/>
        <w:shd w:val="clear" w:color="auto" w:fill="FFFFFF"/>
        <w:spacing w:before="0" w:beforeAutospacing="0" w:after="0" w:afterAutospacing="0"/>
        <w:ind w:left="644"/>
        <w:jc w:val="both"/>
        <w:textAlignment w:val="baseline"/>
      </w:pPr>
    </w:p>
    <w:p w:rsidR="00F721A5" w:rsidRPr="0026453F" w:rsidRDefault="00F721A5" w:rsidP="00F721A5">
      <w:pPr>
        <w:pStyle w:val="box472415"/>
        <w:shd w:val="clear" w:color="auto" w:fill="FFFFFF"/>
        <w:spacing w:before="0" w:beforeAutospacing="0" w:after="0" w:afterAutospacing="0"/>
        <w:jc w:val="both"/>
        <w:textAlignment w:val="baseline"/>
      </w:pPr>
      <w:r w:rsidRPr="0026453F">
        <w:t>(5)</w:t>
      </w:r>
      <w:r w:rsidRPr="0026453F">
        <w:tab/>
        <w:t>Ograničenje raspolaganja financijskim sredstvima, u smislu ovog Zakona, između ostaloga, smatra se sprječavanje svakog premještaja, prijenosa, izmjene ili upotrebe financijskih sredstava, pristupa financijskim sredstvima ili poslovanja s financijskim sredstvima na bilo koji način koji bi za posljedicu imao bilo kakvu promjenu njihove količine, iznosa, lokacije, vlasništva, posjedovanja, naravi, odredišta ili drugu promjenu kojom bi se omogućila uporaba tih financijskih sredstava, uključujući upravljanje portfeljem.</w:t>
      </w:r>
    </w:p>
    <w:p w:rsidR="00F721A5" w:rsidRPr="0026453F" w:rsidRDefault="00F721A5" w:rsidP="00F721A5">
      <w:pPr>
        <w:pStyle w:val="box472415"/>
        <w:shd w:val="clear" w:color="auto" w:fill="FFFFFF"/>
        <w:spacing w:before="0" w:beforeAutospacing="0" w:after="0" w:afterAutospacing="0"/>
        <w:jc w:val="both"/>
        <w:textAlignment w:val="baseline"/>
      </w:pPr>
    </w:p>
    <w:p w:rsidR="00F721A5" w:rsidRPr="0026453F" w:rsidRDefault="00F721A5" w:rsidP="00F721A5">
      <w:pPr>
        <w:pStyle w:val="box472415"/>
        <w:shd w:val="clear" w:color="auto" w:fill="FFFFFF"/>
        <w:spacing w:before="0" w:beforeAutospacing="0" w:after="0" w:afterAutospacing="0"/>
        <w:jc w:val="both"/>
        <w:textAlignment w:val="baseline"/>
      </w:pPr>
      <w:r w:rsidRPr="0026453F">
        <w:t>(6) Ograničenje iz stavka 5. ovoga članka ne odnosi se na priljev na zamrznute račune na osnovi kamata, odnosno drugih prihoda tih računa, pod uvjetom da se na svaku takvu kamatu, odnosno prihod i dalje primjenjuje odredba točke a) stavka 4. ovoga članka</w:t>
      </w:r>
      <w:r>
        <w:t>.</w:t>
      </w:r>
    </w:p>
    <w:p w:rsidR="00F721A5" w:rsidRPr="0026453F" w:rsidRDefault="00F721A5" w:rsidP="00F721A5">
      <w:pPr>
        <w:pStyle w:val="box472415"/>
        <w:shd w:val="clear" w:color="auto" w:fill="FFFFFF"/>
        <w:spacing w:before="0" w:beforeAutospacing="0" w:after="0" w:afterAutospacing="0"/>
        <w:jc w:val="both"/>
        <w:textAlignment w:val="baseline"/>
      </w:pPr>
    </w:p>
    <w:p w:rsidR="00F721A5" w:rsidRPr="0026453F" w:rsidRDefault="00F721A5" w:rsidP="00F721A5">
      <w:pPr>
        <w:pStyle w:val="box472415"/>
        <w:numPr>
          <w:ilvl w:val="0"/>
          <w:numId w:val="5"/>
        </w:numPr>
        <w:shd w:val="clear" w:color="auto" w:fill="FFFFFF"/>
        <w:spacing w:before="0" w:beforeAutospacing="0" w:after="0" w:afterAutospacing="0"/>
        <w:ind w:left="0" w:firstLine="0"/>
        <w:jc w:val="both"/>
        <w:textAlignment w:val="baseline"/>
      </w:pPr>
      <w:r w:rsidRPr="0026453F">
        <w:t>Odredba točke b) stavka 4. ovoga članka ne sprječava priljev na zamrznuti račun sredstva transferiranih od trećih osoba u korist računa subjekta prema kojem se primjenjuju mjere ograničavanja, pod uvjetom da su svi takvi priljevi po tom računu također zamrznuti</w:t>
      </w:r>
      <w:r>
        <w:t>.</w:t>
      </w:r>
    </w:p>
    <w:p w:rsidR="00F721A5" w:rsidRPr="0026453F" w:rsidRDefault="00F721A5" w:rsidP="00F721A5">
      <w:pPr>
        <w:pStyle w:val="box472415"/>
        <w:shd w:val="clear" w:color="auto" w:fill="FFFFFF"/>
        <w:spacing w:before="0" w:beforeAutospacing="0" w:after="0" w:afterAutospacing="0"/>
        <w:jc w:val="both"/>
        <w:textAlignment w:val="baseline"/>
      </w:pPr>
    </w:p>
    <w:p w:rsidR="00F721A5" w:rsidRPr="0026453F" w:rsidRDefault="00F721A5" w:rsidP="00F721A5">
      <w:pPr>
        <w:pStyle w:val="box472415"/>
        <w:shd w:val="clear" w:color="auto" w:fill="FFFFFF"/>
        <w:spacing w:before="0" w:beforeAutospacing="0" w:after="0" w:afterAutospacing="0"/>
        <w:jc w:val="both"/>
        <w:textAlignment w:val="baseline"/>
      </w:pPr>
      <w:r w:rsidRPr="0026453F">
        <w:t xml:space="preserve">(8) </w:t>
      </w:r>
      <w:r w:rsidRPr="0026453F">
        <w:tab/>
        <w:t>Povezanom osobom u smislu ovog Zakona smatra se fizička ili pravna osoba, ili drugi subjekt, povezana sa subjektima obuhvaćenima mjerama ograničavanja na način da izravno ili neizravno putem jednoga ili više posrednika ima kontrolu ili je pod kontrolom subjekta obuhvaćenog mjerama ograničavanja.</w:t>
      </w:r>
    </w:p>
    <w:p w:rsidR="00F721A5" w:rsidRPr="0026453F" w:rsidRDefault="00F721A5" w:rsidP="00F721A5">
      <w:pPr>
        <w:pStyle w:val="box472415"/>
        <w:shd w:val="clear" w:color="auto" w:fill="FFFFFF"/>
        <w:spacing w:before="0" w:beforeAutospacing="0" w:after="0" w:afterAutospacing="0"/>
        <w:jc w:val="both"/>
        <w:textAlignment w:val="baseline"/>
      </w:pPr>
    </w:p>
    <w:p w:rsidR="00F721A5" w:rsidRPr="0026453F" w:rsidRDefault="00F721A5" w:rsidP="00F721A5">
      <w:pPr>
        <w:pStyle w:val="box472415"/>
        <w:shd w:val="clear" w:color="auto" w:fill="FFFFFF"/>
        <w:spacing w:before="0" w:beforeAutospacing="0" w:after="0" w:afterAutospacing="0"/>
        <w:jc w:val="both"/>
        <w:textAlignment w:val="baseline"/>
      </w:pPr>
      <w:r w:rsidRPr="0026453F">
        <w:t xml:space="preserve">(9) </w:t>
      </w:r>
      <w:r w:rsidRPr="0026453F">
        <w:tab/>
        <w:t>Pojam „izuzeća“ od primjene mjera ograničavanja odnosi se na postupanje za koje nije potrebno odobrenje nadležnog tijela, budući je kao izuzeće propisano pravnim aktom o mjerama ograničavanja.</w:t>
      </w:r>
    </w:p>
    <w:p w:rsidR="00F721A5" w:rsidRPr="0026453F" w:rsidRDefault="00F721A5" w:rsidP="00F721A5">
      <w:pPr>
        <w:pStyle w:val="box472415"/>
        <w:shd w:val="clear" w:color="auto" w:fill="FFFFFF"/>
        <w:spacing w:before="0" w:beforeAutospacing="0" w:after="0" w:afterAutospacing="0"/>
        <w:jc w:val="both"/>
        <w:textAlignment w:val="baseline"/>
      </w:pPr>
    </w:p>
    <w:p w:rsidR="00F721A5" w:rsidRDefault="00F721A5" w:rsidP="00F721A5">
      <w:pPr>
        <w:pStyle w:val="box472415"/>
        <w:shd w:val="clear" w:color="auto" w:fill="FFFFFF"/>
        <w:spacing w:before="0" w:beforeAutospacing="0" w:after="0" w:afterAutospacing="0"/>
        <w:jc w:val="both"/>
        <w:textAlignment w:val="baseline"/>
      </w:pPr>
      <w:r w:rsidRPr="0026453F">
        <w:t xml:space="preserve">(10) </w:t>
      </w:r>
      <w:r w:rsidRPr="0026453F">
        <w:tab/>
        <w:t xml:space="preserve">Pojam „odstupanja“ od primjene mjera ograničavanja odnosi se na postupanje za koje je potrebno odobrenje nadležnog tijela iz članka </w:t>
      </w:r>
      <w:r w:rsidR="0020070B">
        <w:t>10</w:t>
      </w:r>
      <w:r w:rsidRPr="0026453F">
        <w:t>.</w:t>
      </w:r>
      <w:r w:rsidR="0020070B">
        <w:t xml:space="preserve"> stavaka 1. i 2.</w:t>
      </w:r>
      <w:r w:rsidRPr="0026453F">
        <w:t xml:space="preserve"> ovog Zakona ako su ispunjeni uvjeti propisani pravnim aktom koji regulira predmetnu  mjeru ograničavanja.</w:t>
      </w:r>
    </w:p>
    <w:p w:rsidR="00F721A5" w:rsidRPr="0026453F" w:rsidRDefault="00F721A5" w:rsidP="00F721A5">
      <w:pPr>
        <w:pStyle w:val="box472415"/>
        <w:shd w:val="clear" w:color="auto" w:fill="FFFFFF"/>
        <w:spacing w:before="0" w:beforeAutospacing="0" w:after="0" w:afterAutospacing="0"/>
        <w:jc w:val="both"/>
        <w:textAlignment w:val="baseline"/>
      </w:pPr>
    </w:p>
    <w:p w:rsidR="00F721A5" w:rsidRPr="00C01254" w:rsidRDefault="00F721A5" w:rsidP="00F721A5">
      <w:pPr>
        <w:rPr>
          <w:lang w:val="hr-HR"/>
        </w:rPr>
      </w:pPr>
    </w:p>
    <w:p w:rsidR="00F721A5" w:rsidRPr="00C01254" w:rsidRDefault="008B7A13" w:rsidP="00F721A5">
      <w:pPr>
        <w:jc w:val="center"/>
        <w:rPr>
          <w:rFonts w:ascii="Times New Roman" w:hAnsi="Times New Roman" w:cs="Times New Roman"/>
          <w:lang w:val="hr-HR"/>
        </w:rPr>
      </w:pPr>
      <w:bookmarkStart w:id="6" w:name="_Hlk135938394"/>
      <w:r>
        <w:rPr>
          <w:rFonts w:ascii="Times New Roman" w:hAnsi="Times New Roman" w:cs="Times New Roman"/>
          <w:lang w:val="hr-HR"/>
        </w:rPr>
        <w:t>DIO DRUGI</w:t>
      </w:r>
    </w:p>
    <w:p w:rsidR="00F721A5" w:rsidRPr="00C01254" w:rsidRDefault="00F721A5" w:rsidP="00F721A5">
      <w:pPr>
        <w:jc w:val="center"/>
        <w:rPr>
          <w:rFonts w:ascii="Times New Roman" w:hAnsi="Times New Roman" w:cs="Times New Roman"/>
          <w:iCs/>
          <w:sz w:val="26"/>
          <w:szCs w:val="26"/>
          <w:shd w:val="clear" w:color="auto" w:fill="FFFFFF"/>
          <w:lang w:val="hr-HR"/>
        </w:rPr>
      </w:pPr>
      <w:r w:rsidRPr="00C01254">
        <w:rPr>
          <w:rFonts w:ascii="Times New Roman" w:hAnsi="Times New Roman" w:cs="Times New Roman"/>
          <w:iCs/>
          <w:sz w:val="26"/>
          <w:szCs w:val="26"/>
          <w:shd w:val="clear" w:color="auto" w:fill="FFFFFF"/>
          <w:lang w:val="hr-HR"/>
        </w:rPr>
        <w:t>STALNA SKUPINA ZA PRIMJENU I PRAĆENJE PROVEDBE MJERA OGRANIČAVANJA</w:t>
      </w:r>
    </w:p>
    <w:p w:rsidR="00F721A5" w:rsidRPr="00C01254" w:rsidRDefault="00F721A5" w:rsidP="00F721A5">
      <w:pPr>
        <w:shd w:val="clear" w:color="auto" w:fill="FFFFFF"/>
        <w:spacing w:after="48"/>
        <w:jc w:val="center"/>
        <w:textAlignment w:val="baseline"/>
        <w:rPr>
          <w:rFonts w:ascii="Times New Roman" w:eastAsia="Times New Roman" w:hAnsi="Times New Roman" w:cs="Times New Roman"/>
          <w:szCs w:val="26"/>
          <w:lang w:val="hr-HR" w:eastAsia="hr-HR"/>
        </w:rPr>
      </w:pPr>
    </w:p>
    <w:p w:rsidR="00F721A5" w:rsidRPr="003A41D4" w:rsidRDefault="00F721A5" w:rsidP="00F721A5">
      <w:pPr>
        <w:shd w:val="clear" w:color="auto" w:fill="FFFFFF"/>
        <w:spacing w:after="48"/>
        <w:jc w:val="center"/>
        <w:textAlignment w:val="baseline"/>
        <w:rPr>
          <w:rFonts w:ascii="Times New Roman" w:eastAsia="Times New Roman" w:hAnsi="Times New Roman" w:cs="Times New Roman"/>
          <w:szCs w:val="26"/>
          <w:lang w:val="hr-HR" w:eastAsia="hr-HR"/>
        </w:rPr>
      </w:pPr>
      <w:r w:rsidRPr="003A41D4">
        <w:rPr>
          <w:rFonts w:ascii="Times New Roman" w:eastAsia="Times New Roman" w:hAnsi="Times New Roman" w:cs="Times New Roman"/>
          <w:szCs w:val="26"/>
          <w:lang w:val="hr-HR" w:eastAsia="hr-HR"/>
        </w:rPr>
        <w:t>Članak 4.</w:t>
      </w:r>
    </w:p>
    <w:p w:rsidR="00F721A5" w:rsidRPr="003A41D4" w:rsidRDefault="00F721A5" w:rsidP="00F721A5">
      <w:pPr>
        <w:pStyle w:val="ListParagraph"/>
        <w:numPr>
          <w:ilvl w:val="0"/>
          <w:numId w:val="12"/>
        </w:numPr>
        <w:spacing w:after="160"/>
        <w:ind w:left="0" w:firstLine="0"/>
        <w:jc w:val="both"/>
        <w:rPr>
          <w:rFonts w:ascii="Times New Roman" w:hAnsi="Times New Roman" w:cs="Times New Roman"/>
          <w:lang w:val="hr-HR"/>
        </w:rPr>
      </w:pPr>
      <w:r w:rsidRPr="003A41D4">
        <w:rPr>
          <w:rFonts w:ascii="Times New Roman" w:hAnsi="Times New Roman" w:cs="Times New Roman"/>
          <w:lang w:val="hr-HR"/>
        </w:rPr>
        <w:t xml:space="preserve">Odlukom Vlade osniva se i pobliže uređuje ustroj, zadaće i ovlasti te način djelovanja Stalne skupine za primjenu i praćenje provedbe mjera ograničavanja (u daljnjem tekstu: Stalna skupina) iz predmeta ovoga Zakona, koju koordinira predstavnik ministarstva nadležnog za vanjske poslove. </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12"/>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Stalna skupina zadužena je za usuglašavanje stajališta, koordinaciju i praćenje zajedničkih politika i aktivnosti u postizanju strateških i operativnih ciljeva u području provođenja mjera ograničavanja te po potrebi donošenje preporuka</w:t>
      </w:r>
      <w:r w:rsidR="00D75806">
        <w:rPr>
          <w:rFonts w:ascii="Times New Roman" w:hAnsi="Times New Roman" w:cs="Times New Roman"/>
          <w:lang w:val="hr-HR"/>
        </w:rPr>
        <w:t xml:space="preserve"> i mišljenja</w:t>
      </w:r>
      <w:r w:rsidRPr="003A41D4">
        <w:rPr>
          <w:rFonts w:ascii="Times New Roman" w:hAnsi="Times New Roman" w:cs="Times New Roman"/>
          <w:lang w:val="hr-HR"/>
        </w:rPr>
        <w:t xml:space="preserve"> o primjeni mjera ograničavanja, kao i za ostale poslove koji su joj izričito povjereni ovim Zakonom.</w:t>
      </w:r>
    </w:p>
    <w:p w:rsidR="00F721A5" w:rsidRPr="003A41D4" w:rsidRDefault="0079368F" w:rsidP="00F721A5">
      <w:pPr>
        <w:pStyle w:val="ListParagraph"/>
        <w:numPr>
          <w:ilvl w:val="0"/>
          <w:numId w:val="12"/>
        </w:numPr>
        <w:spacing w:after="160" w:line="259" w:lineRule="auto"/>
        <w:ind w:left="0" w:firstLine="0"/>
        <w:jc w:val="both"/>
        <w:rPr>
          <w:rFonts w:ascii="Times New Roman" w:hAnsi="Times New Roman" w:cs="Times New Roman"/>
          <w:lang w:val="hr-HR"/>
        </w:rPr>
      </w:pPr>
      <w:r w:rsidRPr="0079368F">
        <w:rPr>
          <w:rFonts w:ascii="Times New Roman" w:hAnsi="Times New Roman" w:cs="Times New Roman"/>
          <w:lang w:val="hr-HR"/>
        </w:rPr>
        <w:t>Nadležno tijelo</w:t>
      </w:r>
      <w:r>
        <w:rPr>
          <w:rFonts w:ascii="Times New Roman" w:hAnsi="Times New Roman" w:cs="Times New Roman"/>
          <w:lang w:val="hr-HR"/>
        </w:rPr>
        <w:t xml:space="preserve"> državne uprave</w:t>
      </w:r>
      <w:r w:rsidRPr="0079368F">
        <w:rPr>
          <w:rFonts w:ascii="Times New Roman" w:hAnsi="Times New Roman" w:cs="Times New Roman"/>
          <w:lang w:val="hr-HR"/>
        </w:rPr>
        <w:t xml:space="preserve"> koje je zastupljeno u radu Stalne skupine </w:t>
      </w:r>
      <w:r w:rsidR="00F721A5" w:rsidRPr="003A41D4">
        <w:rPr>
          <w:rFonts w:ascii="Times New Roman" w:hAnsi="Times New Roman" w:cs="Times New Roman"/>
          <w:lang w:val="hr-HR"/>
        </w:rPr>
        <w:t>može</w:t>
      </w:r>
      <w:r>
        <w:rPr>
          <w:rFonts w:ascii="Times New Roman" w:hAnsi="Times New Roman" w:cs="Times New Roman"/>
          <w:lang w:val="hr-HR"/>
        </w:rPr>
        <w:t>, nakon razmatranja u okviru Stalne skupine,</w:t>
      </w:r>
      <w:r w:rsidR="00F721A5" w:rsidRPr="003A41D4">
        <w:rPr>
          <w:rFonts w:ascii="Times New Roman" w:hAnsi="Times New Roman" w:cs="Times New Roman"/>
          <w:lang w:val="hr-HR"/>
        </w:rPr>
        <w:t xml:space="preserve"> predložiti Vladi donošenje uredbe o provedbi odluka, uredaba i provedbenih uredaba Vijeća Europske unije o mjerama ograničavanja, ukoliko je predviđena nadležnost država članica u odlučivanju o pojedinim pitanjima.</w:t>
      </w:r>
    </w:p>
    <w:p w:rsidR="00F721A5" w:rsidRPr="003A41D4" w:rsidRDefault="00F721A5" w:rsidP="00F721A5">
      <w:pPr>
        <w:pStyle w:val="ListParagraph"/>
        <w:rPr>
          <w:rFonts w:ascii="Times New Roman" w:hAnsi="Times New Roman" w:cs="Times New Roman"/>
          <w:lang w:val="hr-HR"/>
        </w:rPr>
      </w:pPr>
    </w:p>
    <w:p w:rsidR="00F721A5" w:rsidRPr="003A41D4" w:rsidRDefault="003D6B3C" w:rsidP="00F721A5">
      <w:pPr>
        <w:pStyle w:val="ListParagraph"/>
        <w:numPr>
          <w:ilvl w:val="0"/>
          <w:numId w:val="12"/>
        </w:numPr>
        <w:spacing w:after="160" w:line="259" w:lineRule="auto"/>
        <w:ind w:left="0" w:firstLine="0"/>
        <w:jc w:val="both"/>
        <w:rPr>
          <w:rFonts w:ascii="Times New Roman" w:hAnsi="Times New Roman" w:cs="Times New Roman"/>
          <w:lang w:val="hr-HR"/>
        </w:rPr>
      </w:pPr>
      <w:r>
        <w:rPr>
          <w:rFonts w:ascii="Times New Roman" w:hAnsi="Times New Roman" w:cs="Times New Roman"/>
          <w:lang w:val="hr-HR"/>
        </w:rPr>
        <w:t xml:space="preserve">Nadležno tijelo koje je zastupljeno u radu </w:t>
      </w:r>
      <w:r w:rsidR="00F721A5" w:rsidRPr="003A41D4">
        <w:rPr>
          <w:rFonts w:ascii="Times New Roman" w:hAnsi="Times New Roman" w:cs="Times New Roman"/>
          <w:lang w:val="hr-HR"/>
        </w:rPr>
        <w:t>Stalne skupine može donijeti sektorske smjernice iz svoje nadležnosti radi ujednačene primjene mjera ograničavanja.</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2"/>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Fizičke i pravne osobe mogu od nadležnog tijela iz članka 11. ovoga Zakona zatražiti </w:t>
      </w:r>
      <w:r w:rsidR="003D6B3C">
        <w:rPr>
          <w:rFonts w:ascii="Times New Roman" w:hAnsi="Times New Roman" w:cs="Times New Roman"/>
          <w:lang w:val="hr-HR"/>
        </w:rPr>
        <w:t>davanje upute</w:t>
      </w:r>
      <w:r w:rsidRPr="003A41D4">
        <w:rPr>
          <w:rFonts w:ascii="Times New Roman" w:hAnsi="Times New Roman" w:cs="Times New Roman"/>
          <w:lang w:val="hr-HR"/>
        </w:rPr>
        <w:t xml:space="preserve"> o primjeni pojedine odredbe ovoga Zakona ili pojedine mjere ograničavanja.</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12"/>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Radi ujednačene primjene ovoga Zakona i na temelju njega donesenih podzakonskih akata, nadležno tijelo iz članka 11. ovoga Zakona može prije izdavanja smjernica</w:t>
      </w:r>
      <w:r w:rsidR="003D6B3C">
        <w:rPr>
          <w:rFonts w:ascii="Times New Roman" w:hAnsi="Times New Roman" w:cs="Times New Roman"/>
          <w:lang w:val="hr-HR"/>
        </w:rPr>
        <w:t xml:space="preserve"> i uputa</w:t>
      </w:r>
      <w:r w:rsidRPr="003A41D4">
        <w:rPr>
          <w:rFonts w:ascii="Times New Roman" w:hAnsi="Times New Roman" w:cs="Times New Roman"/>
          <w:lang w:val="hr-HR"/>
        </w:rPr>
        <w:t xml:space="preserve"> iz stav</w:t>
      </w:r>
      <w:r w:rsidR="003D6B3C">
        <w:rPr>
          <w:rFonts w:ascii="Times New Roman" w:hAnsi="Times New Roman" w:cs="Times New Roman"/>
          <w:lang w:val="hr-HR"/>
        </w:rPr>
        <w:t>a</w:t>
      </w:r>
      <w:r w:rsidRPr="003A41D4">
        <w:rPr>
          <w:rFonts w:ascii="Times New Roman" w:hAnsi="Times New Roman" w:cs="Times New Roman"/>
          <w:lang w:val="hr-HR"/>
        </w:rPr>
        <w:t>ka</w:t>
      </w:r>
      <w:r w:rsidR="003D6B3C">
        <w:rPr>
          <w:rFonts w:ascii="Times New Roman" w:hAnsi="Times New Roman" w:cs="Times New Roman"/>
          <w:lang w:val="hr-HR"/>
        </w:rPr>
        <w:t xml:space="preserve"> 4. i</w:t>
      </w:r>
      <w:r w:rsidRPr="003A41D4">
        <w:rPr>
          <w:rFonts w:ascii="Times New Roman" w:hAnsi="Times New Roman" w:cs="Times New Roman"/>
          <w:lang w:val="hr-HR"/>
        </w:rPr>
        <w:t xml:space="preserve"> 5. ovog članka, u slučaju da postoje nejasnoće, zatražiti mišljenje Stalne skupine.</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2"/>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Mišljenja Stalne skupine iz stavka 6. ovoga članka, kao i sektorske smjernice iz stavaka 4. i 5. ovoga članka, </w:t>
      </w:r>
      <w:r w:rsidR="003E21AF">
        <w:rPr>
          <w:rFonts w:ascii="Times New Roman" w:hAnsi="Times New Roman" w:cs="Times New Roman"/>
          <w:lang w:val="hr-HR"/>
        </w:rPr>
        <w:t>objavljuju se</w:t>
      </w:r>
      <w:r w:rsidRPr="003A41D4">
        <w:rPr>
          <w:rFonts w:ascii="Times New Roman" w:hAnsi="Times New Roman" w:cs="Times New Roman"/>
          <w:lang w:val="hr-HR"/>
        </w:rPr>
        <w:t xml:space="preserve"> na mrežnim stranicama ministarstva nadležnog za vanjske poslove i mrežnim stranicama nadležnog tijela u čiju resornu nadležnost potpada pitanje koje je predmet mišljenja, odnosno onog nadležnog tijela koje je izdalo određenu smjernicu.</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2"/>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Kada iz prirode upita iz stavka 5. ovoga članka proizlazi da je potrebno tumačenje izravno primjenjivih propisa Europske unije, Stalna skupina će uputiti takav upit Europskoj komisiji putem ministarstva nadležnog za vanjske poslove ili drugog nadležnog tijela ukoliko se radi o specifičnim resornim pitanjima.</w:t>
      </w:r>
    </w:p>
    <w:bookmarkEnd w:id="6"/>
    <w:p w:rsidR="00F721A5" w:rsidRDefault="00F721A5" w:rsidP="00F721A5">
      <w:pPr>
        <w:rPr>
          <w:lang w:val="hr-HR"/>
        </w:rPr>
      </w:pPr>
    </w:p>
    <w:p w:rsidR="00462815" w:rsidRDefault="00462815" w:rsidP="00F721A5">
      <w:pPr>
        <w:rPr>
          <w:lang w:val="hr-HR"/>
        </w:rPr>
      </w:pPr>
    </w:p>
    <w:p w:rsidR="00462815" w:rsidRPr="00C01254" w:rsidRDefault="00462815" w:rsidP="00F721A5">
      <w:pPr>
        <w:rPr>
          <w:lang w:val="hr-HR"/>
        </w:rPr>
      </w:pPr>
    </w:p>
    <w:p w:rsidR="00F721A5" w:rsidRPr="00C01254" w:rsidRDefault="00F721A5" w:rsidP="00F721A5">
      <w:pPr>
        <w:rPr>
          <w:lang w:val="hr-HR"/>
        </w:rPr>
      </w:pPr>
    </w:p>
    <w:p w:rsidR="00F721A5" w:rsidRPr="0026453F" w:rsidRDefault="008B7A13" w:rsidP="00F721A5">
      <w:pPr>
        <w:pStyle w:val="box472415"/>
        <w:shd w:val="clear" w:color="auto" w:fill="FFFFFF"/>
        <w:spacing w:before="0" w:beforeAutospacing="0" w:after="0" w:afterAutospacing="0"/>
        <w:jc w:val="center"/>
        <w:textAlignment w:val="baseline"/>
        <w:rPr>
          <w:highlight w:val="yellow"/>
        </w:rPr>
      </w:pPr>
      <w:r>
        <w:rPr>
          <w:sz w:val="29"/>
          <w:szCs w:val="29"/>
          <w:shd w:val="clear" w:color="auto" w:fill="FFFFFF"/>
        </w:rPr>
        <w:lastRenderedPageBreak/>
        <w:t>DIO TREĆI</w:t>
      </w:r>
    </w:p>
    <w:p w:rsidR="00F721A5" w:rsidRPr="0026453F" w:rsidRDefault="00F721A5" w:rsidP="00F721A5">
      <w:pPr>
        <w:jc w:val="center"/>
        <w:rPr>
          <w:rFonts w:ascii="Times New Roman" w:hAnsi="Times New Roman" w:cs="Times New Roman"/>
          <w:iCs/>
          <w:sz w:val="26"/>
          <w:szCs w:val="26"/>
          <w:shd w:val="clear" w:color="auto" w:fill="FFFFFF"/>
        </w:rPr>
      </w:pPr>
      <w:r w:rsidRPr="0026453F">
        <w:rPr>
          <w:rFonts w:ascii="Times New Roman" w:hAnsi="Times New Roman" w:cs="Times New Roman"/>
          <w:iCs/>
          <w:sz w:val="26"/>
          <w:szCs w:val="26"/>
          <w:shd w:val="clear" w:color="auto" w:fill="FFFFFF"/>
        </w:rPr>
        <w:t>PRIMJENA I PROVOĐENJE MJERA OGRANIČAVANJA</w:t>
      </w:r>
    </w:p>
    <w:p w:rsidR="00F721A5" w:rsidRDefault="00F721A5" w:rsidP="00F721A5">
      <w:pPr>
        <w:shd w:val="clear" w:color="auto" w:fill="FFFFFF"/>
        <w:spacing w:after="48"/>
        <w:jc w:val="center"/>
        <w:textAlignment w:val="baseline"/>
        <w:rPr>
          <w:rFonts w:ascii="Times New Roman" w:eastAsia="Times New Roman" w:hAnsi="Times New Roman" w:cs="Times New Roman"/>
          <w:i/>
          <w:szCs w:val="26"/>
          <w:lang w:eastAsia="hr-HR"/>
        </w:rPr>
      </w:pPr>
      <w:bookmarkStart w:id="7" w:name="_Hlk127971789"/>
    </w:p>
    <w:p w:rsidR="00F721A5" w:rsidRPr="000326EE" w:rsidRDefault="00F721A5" w:rsidP="00F721A5">
      <w:pPr>
        <w:shd w:val="clear" w:color="auto" w:fill="FFFFFF"/>
        <w:spacing w:after="48"/>
        <w:jc w:val="center"/>
        <w:textAlignment w:val="baseline"/>
        <w:rPr>
          <w:rFonts w:ascii="Times New Roman" w:eastAsia="Times New Roman" w:hAnsi="Times New Roman" w:cs="Times New Roman"/>
          <w:i/>
          <w:szCs w:val="26"/>
          <w:lang w:val="hr-HR" w:eastAsia="hr-HR"/>
        </w:rPr>
      </w:pPr>
      <w:r w:rsidRPr="000326EE">
        <w:rPr>
          <w:rFonts w:ascii="Times New Roman" w:eastAsia="Times New Roman" w:hAnsi="Times New Roman" w:cs="Times New Roman"/>
          <w:i/>
          <w:szCs w:val="26"/>
          <w:lang w:val="hr-HR" w:eastAsia="hr-HR"/>
        </w:rPr>
        <w:t>Izravna primjena</w:t>
      </w:r>
    </w:p>
    <w:p w:rsidR="00F721A5" w:rsidRPr="000326EE" w:rsidRDefault="00F721A5" w:rsidP="00F721A5">
      <w:pPr>
        <w:shd w:val="clear" w:color="auto" w:fill="FFFFFF"/>
        <w:spacing w:after="48"/>
        <w:jc w:val="center"/>
        <w:textAlignment w:val="baseline"/>
        <w:rPr>
          <w:rFonts w:ascii="Times New Roman" w:eastAsia="Times New Roman" w:hAnsi="Times New Roman" w:cs="Times New Roman"/>
          <w:szCs w:val="26"/>
          <w:lang w:val="hr-HR" w:eastAsia="hr-HR"/>
        </w:rPr>
      </w:pPr>
    </w:p>
    <w:p w:rsidR="00F721A5" w:rsidRPr="0026453F" w:rsidRDefault="00F721A5" w:rsidP="00F721A5">
      <w:pPr>
        <w:shd w:val="clear" w:color="auto" w:fill="FFFFFF"/>
        <w:spacing w:after="48"/>
        <w:jc w:val="center"/>
        <w:textAlignment w:val="baseline"/>
        <w:rPr>
          <w:rFonts w:ascii="Times New Roman" w:eastAsia="Times New Roman" w:hAnsi="Times New Roman" w:cs="Times New Roman"/>
          <w:szCs w:val="26"/>
          <w:lang w:eastAsia="hr-HR"/>
        </w:rPr>
      </w:pPr>
      <w:r w:rsidRPr="000326EE">
        <w:rPr>
          <w:rFonts w:ascii="Times New Roman" w:eastAsia="Times New Roman" w:hAnsi="Times New Roman" w:cs="Times New Roman"/>
          <w:szCs w:val="26"/>
          <w:lang w:val="hr-HR" w:eastAsia="hr-HR"/>
        </w:rPr>
        <w:t>Članak 5</w:t>
      </w:r>
      <w:r w:rsidRPr="0026453F">
        <w:rPr>
          <w:rFonts w:ascii="Times New Roman" w:eastAsia="Times New Roman" w:hAnsi="Times New Roman" w:cs="Times New Roman"/>
          <w:szCs w:val="26"/>
          <w:lang w:eastAsia="hr-HR"/>
        </w:rPr>
        <w:t>.</w:t>
      </w:r>
    </w:p>
    <w:p w:rsidR="00F721A5" w:rsidRPr="0026453F" w:rsidRDefault="00F721A5" w:rsidP="00F721A5">
      <w:pPr>
        <w:pStyle w:val="box472415"/>
        <w:numPr>
          <w:ilvl w:val="0"/>
          <w:numId w:val="17"/>
        </w:numPr>
        <w:shd w:val="clear" w:color="auto" w:fill="FFFFFF"/>
        <w:spacing w:before="34" w:beforeAutospacing="0" w:after="160" w:afterAutospacing="0"/>
        <w:ind w:left="0" w:firstLine="0"/>
        <w:jc w:val="both"/>
        <w:textAlignment w:val="baseline"/>
      </w:pPr>
      <w:r w:rsidRPr="0026453F">
        <w:t xml:space="preserve">Mjere ograničavanja iz članka 3. stavka 1. ovog Zakona izravno se primjenjuju u Republici Hrvatskoj bez odgode s danom njihovog stupanja na snagu. </w:t>
      </w:r>
    </w:p>
    <w:p w:rsidR="00F721A5" w:rsidRPr="0026453F" w:rsidRDefault="00F721A5" w:rsidP="00F721A5">
      <w:pPr>
        <w:pStyle w:val="box472415"/>
        <w:numPr>
          <w:ilvl w:val="0"/>
          <w:numId w:val="17"/>
        </w:numPr>
        <w:shd w:val="clear" w:color="auto" w:fill="FFFFFF"/>
        <w:spacing w:before="34" w:beforeAutospacing="0" w:after="160" w:afterAutospacing="0"/>
        <w:ind w:left="0" w:firstLine="0"/>
        <w:jc w:val="both"/>
        <w:textAlignment w:val="baseline"/>
      </w:pPr>
      <w:r w:rsidRPr="0026453F">
        <w:t>Konsolidirani sankcijski popisi Vijeća sigurnosti Ujedinjenih naroda izravno su obvezujući u Republici Hrvatskoj.</w:t>
      </w:r>
    </w:p>
    <w:p w:rsidR="00F721A5" w:rsidRPr="0026453F" w:rsidRDefault="00F721A5" w:rsidP="00F721A5">
      <w:pPr>
        <w:pStyle w:val="box472415"/>
        <w:numPr>
          <w:ilvl w:val="0"/>
          <w:numId w:val="17"/>
        </w:numPr>
        <w:shd w:val="clear" w:color="auto" w:fill="FFFFFF"/>
        <w:spacing w:before="34" w:beforeAutospacing="0" w:after="160" w:afterAutospacing="0"/>
        <w:ind w:left="0" w:firstLine="0"/>
        <w:jc w:val="both"/>
        <w:textAlignment w:val="baseline"/>
      </w:pPr>
      <w:r w:rsidRPr="0026453F">
        <w:t>Ministarstvo nadležno za vanjske poslove objavljuje bez odgode na svojoj mrežnoj stranici informaciju o stupanju na snagu mjera ograničavanja iz članka 3. stavka 1. ovoga Zakona, zajedno s poveznicom na važeće sankcijske popise Vijeća sigurnosti Ujedinjenih naroda i Europske unije, kao i poveznicom na mjere ograničavanja iz članka 3. ovoga Zakona.</w:t>
      </w:r>
    </w:p>
    <w:p w:rsidR="00F721A5" w:rsidRPr="0026453F" w:rsidRDefault="00F721A5" w:rsidP="00F721A5">
      <w:pPr>
        <w:pStyle w:val="box472415"/>
        <w:numPr>
          <w:ilvl w:val="0"/>
          <w:numId w:val="17"/>
        </w:numPr>
        <w:shd w:val="clear" w:color="auto" w:fill="FFFFFF"/>
        <w:spacing w:before="34" w:beforeAutospacing="0" w:after="160" w:afterAutospacing="0"/>
        <w:ind w:left="0" w:firstLine="0"/>
        <w:jc w:val="both"/>
        <w:textAlignment w:val="baseline"/>
      </w:pPr>
      <w:r w:rsidRPr="0026453F">
        <w:t>Svako nadležno tijelo za provedbu iz članka 6. ovoga Zakona, te svako nadzorno tijelo iz članka 11. ovoga Zakona dužno je odrediti kontakt točku koja od ministarstva nadležnog za vanjske poslove izravno zaprima informaciju o stupanju na snagu mjera ograničavanja iz članka 3. stavka 1. ovoga Zakona.</w:t>
      </w:r>
    </w:p>
    <w:p w:rsidR="00F721A5" w:rsidRPr="0026453F" w:rsidRDefault="00F721A5" w:rsidP="00F721A5">
      <w:pPr>
        <w:pStyle w:val="box472415"/>
        <w:numPr>
          <w:ilvl w:val="0"/>
          <w:numId w:val="17"/>
        </w:numPr>
        <w:shd w:val="clear" w:color="auto" w:fill="FFFFFF"/>
        <w:spacing w:before="34" w:beforeAutospacing="0" w:after="160" w:afterAutospacing="0"/>
        <w:ind w:left="0" w:firstLine="0"/>
        <w:jc w:val="both"/>
        <w:textAlignment w:val="baseline"/>
      </w:pPr>
      <w:r w:rsidRPr="0026453F">
        <w:t>Nadležna tijela za provedbu i primjenu mjera ograničavanja dužna su na svojim mrežnim stranicama objaviti i održavati ažuriranu poveznicu na mrežnu stranicu iz stavka 3. ovoga članka.</w:t>
      </w:r>
    </w:p>
    <w:p w:rsidR="00F721A5" w:rsidRPr="0026453F" w:rsidRDefault="00F721A5" w:rsidP="00F721A5">
      <w:pPr>
        <w:pStyle w:val="box472415"/>
        <w:numPr>
          <w:ilvl w:val="0"/>
          <w:numId w:val="17"/>
        </w:numPr>
        <w:shd w:val="clear" w:color="auto" w:fill="FFFFFF"/>
        <w:spacing w:before="34" w:beforeAutospacing="0" w:after="160" w:afterAutospacing="0"/>
        <w:ind w:left="0" w:firstLine="0"/>
        <w:jc w:val="both"/>
        <w:textAlignment w:val="baseline"/>
      </w:pPr>
      <w:r w:rsidRPr="0026453F">
        <w:t>Nadzorna tijela iz članka 11. ovoga Zakona dužna su bez odgode na svojim mrežnim stranicama objaviti poveznicu na mrežnu stranicu iz stavka 3. ovoga članka.</w:t>
      </w:r>
    </w:p>
    <w:p w:rsidR="00F721A5" w:rsidRDefault="00F721A5" w:rsidP="00F721A5">
      <w:pPr>
        <w:pStyle w:val="box472415"/>
        <w:numPr>
          <w:ilvl w:val="0"/>
          <w:numId w:val="17"/>
        </w:numPr>
        <w:shd w:val="clear" w:color="auto" w:fill="FFFFFF"/>
        <w:spacing w:before="34" w:beforeAutospacing="0" w:after="160" w:afterAutospacing="0"/>
        <w:ind w:left="0" w:firstLine="0"/>
        <w:jc w:val="both"/>
        <w:textAlignment w:val="baseline"/>
      </w:pPr>
      <w:r w:rsidRPr="0026453F">
        <w:t>Pojam „bez odgode“ u smislu ovoga članka znači trenutak što bliži stvarnom vremenu stupanja na snagu mjera ograničavanja iz članka 3. stavka 1. ovoga Zakona.</w:t>
      </w:r>
    </w:p>
    <w:p w:rsidR="00353114" w:rsidRPr="0026453F" w:rsidRDefault="00353114" w:rsidP="00F721A5">
      <w:pPr>
        <w:pStyle w:val="box472415"/>
        <w:numPr>
          <w:ilvl w:val="0"/>
          <w:numId w:val="17"/>
        </w:numPr>
        <w:shd w:val="clear" w:color="auto" w:fill="FFFFFF"/>
        <w:spacing w:before="34" w:beforeAutospacing="0" w:after="160" w:afterAutospacing="0"/>
        <w:ind w:left="0" w:firstLine="0"/>
        <w:jc w:val="both"/>
        <w:textAlignment w:val="baseline"/>
      </w:pPr>
      <w:r w:rsidRPr="0026453F">
        <w:t xml:space="preserve">Zabranjene su bilo kakve radnje s ciljem </w:t>
      </w:r>
      <w:r>
        <w:t>izravnog</w:t>
      </w:r>
      <w:r w:rsidRPr="0026453F">
        <w:t xml:space="preserve"> ili </w:t>
      </w:r>
      <w:r>
        <w:t>neizravnog</w:t>
      </w:r>
      <w:r w:rsidRPr="0026453F">
        <w:t xml:space="preserve"> svjesnog izbjegavanja mjera iz članka 3. stavaka 4. i 5. . ovoga Zakona.</w:t>
      </w:r>
    </w:p>
    <w:p w:rsidR="00C05D49" w:rsidRPr="00C01254" w:rsidRDefault="00C05D49" w:rsidP="00F721A5">
      <w:pPr>
        <w:shd w:val="clear" w:color="auto" w:fill="FFFFFF"/>
        <w:spacing w:after="48"/>
        <w:jc w:val="center"/>
        <w:textAlignment w:val="baseline"/>
        <w:rPr>
          <w:rFonts w:ascii="Times New Roman" w:eastAsia="Times New Roman" w:hAnsi="Times New Roman" w:cs="Times New Roman"/>
          <w:szCs w:val="26"/>
          <w:lang w:val="hr-HR" w:eastAsia="hr-HR"/>
        </w:rPr>
      </w:pPr>
    </w:p>
    <w:p w:rsidR="00F721A5" w:rsidRPr="00C01254" w:rsidRDefault="00F721A5" w:rsidP="00F721A5">
      <w:pPr>
        <w:shd w:val="clear" w:color="auto" w:fill="FFFFFF"/>
        <w:spacing w:after="48"/>
        <w:jc w:val="center"/>
        <w:textAlignment w:val="baseline"/>
        <w:rPr>
          <w:rFonts w:ascii="Times New Roman" w:eastAsia="Times New Roman" w:hAnsi="Times New Roman" w:cs="Times New Roman"/>
          <w:i/>
          <w:szCs w:val="26"/>
          <w:lang w:val="hr-HR" w:eastAsia="hr-HR"/>
        </w:rPr>
      </w:pPr>
    </w:p>
    <w:p w:rsidR="00F721A5" w:rsidRPr="003A41D4" w:rsidRDefault="00F721A5" w:rsidP="00F721A5">
      <w:pPr>
        <w:pStyle w:val="ListParagraph"/>
        <w:spacing w:line="360" w:lineRule="auto"/>
        <w:ind w:left="709"/>
        <w:jc w:val="center"/>
        <w:rPr>
          <w:rFonts w:ascii="Times New Roman" w:hAnsi="Times New Roman" w:cs="Times New Roman"/>
          <w:i/>
          <w:lang w:val="hr-HR"/>
        </w:rPr>
      </w:pPr>
      <w:r w:rsidRPr="003A41D4">
        <w:rPr>
          <w:rFonts w:ascii="Times New Roman" w:hAnsi="Times New Roman" w:cs="Times New Roman"/>
          <w:i/>
          <w:lang w:val="hr-HR"/>
        </w:rPr>
        <w:t>Provođenje mjera ograničavanja i obveznici postupanja u sk</w:t>
      </w:r>
      <w:r w:rsidR="000326EE">
        <w:rPr>
          <w:rFonts w:ascii="Times New Roman" w:hAnsi="Times New Roman" w:cs="Times New Roman"/>
          <w:i/>
          <w:lang w:val="hr-HR"/>
        </w:rPr>
        <w:t>l</w:t>
      </w:r>
      <w:r w:rsidRPr="003A41D4">
        <w:rPr>
          <w:rFonts w:ascii="Times New Roman" w:hAnsi="Times New Roman" w:cs="Times New Roman"/>
          <w:i/>
          <w:lang w:val="hr-HR"/>
        </w:rPr>
        <w:t xml:space="preserve">adu </w:t>
      </w:r>
    </w:p>
    <w:p w:rsidR="00F721A5" w:rsidRPr="003A41D4" w:rsidRDefault="00F721A5" w:rsidP="00F721A5">
      <w:pPr>
        <w:pStyle w:val="ListParagraph"/>
        <w:spacing w:line="360" w:lineRule="auto"/>
        <w:ind w:left="709"/>
        <w:jc w:val="center"/>
        <w:rPr>
          <w:rFonts w:ascii="Times New Roman" w:hAnsi="Times New Roman" w:cs="Times New Roman"/>
          <w:i/>
          <w:color w:val="FF0000"/>
          <w:lang w:val="hr-HR"/>
        </w:rPr>
      </w:pPr>
      <w:r w:rsidRPr="003A41D4">
        <w:rPr>
          <w:rFonts w:ascii="Times New Roman" w:hAnsi="Times New Roman" w:cs="Times New Roman"/>
          <w:i/>
          <w:lang w:val="hr-HR"/>
        </w:rPr>
        <w:t>s odredbama ovog Zakona</w:t>
      </w:r>
    </w:p>
    <w:p w:rsidR="00F721A5" w:rsidRPr="003A41D4" w:rsidRDefault="00F721A5" w:rsidP="00F721A5">
      <w:pPr>
        <w:pStyle w:val="ListParagraph"/>
        <w:spacing w:line="360" w:lineRule="auto"/>
        <w:ind w:left="709"/>
        <w:jc w:val="center"/>
        <w:rPr>
          <w:rFonts w:ascii="Times New Roman" w:hAnsi="Times New Roman" w:cs="Times New Roman"/>
          <w:i/>
          <w:color w:val="FF0000"/>
          <w:lang w:val="hr-HR"/>
        </w:rPr>
      </w:pPr>
    </w:p>
    <w:p w:rsidR="00F721A5" w:rsidRPr="003A41D4" w:rsidRDefault="00F721A5" w:rsidP="00F721A5">
      <w:pPr>
        <w:pStyle w:val="ListParagraph"/>
        <w:ind w:left="709"/>
        <w:jc w:val="center"/>
        <w:rPr>
          <w:rFonts w:ascii="Times New Roman" w:hAnsi="Times New Roman" w:cs="Times New Roman"/>
          <w:lang w:val="hr-HR"/>
        </w:rPr>
      </w:pPr>
      <w:r w:rsidRPr="003A41D4">
        <w:rPr>
          <w:rFonts w:ascii="Times New Roman" w:hAnsi="Times New Roman" w:cs="Times New Roman"/>
          <w:lang w:val="hr-HR"/>
        </w:rPr>
        <w:t>Članak 6.</w:t>
      </w:r>
    </w:p>
    <w:p w:rsidR="00F721A5" w:rsidRPr="003A41D4" w:rsidRDefault="00F721A5" w:rsidP="00F721A5">
      <w:pPr>
        <w:pStyle w:val="ListParagraph"/>
        <w:numPr>
          <w:ilvl w:val="0"/>
          <w:numId w:val="11"/>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Sve fizičke i pravne osobe, tijela državne uprave, i drugi subjekti dužni su postupati u skladu s odredbama ovog Zakona i propisima donesenim na temelju ovoga Zakona te osigurati izravnu primjenu mjera ograničavanja u svom djelokrugu.</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11"/>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Za provedbu mjera ograničavanja iz članka 3. stavka 1. ovoga Zakona nadležni su i trgovački i općinski sudovi </w:t>
      </w:r>
      <w:r w:rsidR="00B50A1E">
        <w:rPr>
          <w:rFonts w:ascii="Times New Roman" w:hAnsi="Times New Roman" w:cs="Times New Roman"/>
          <w:lang w:val="hr-HR"/>
        </w:rPr>
        <w:t xml:space="preserve">u </w:t>
      </w:r>
      <w:r w:rsidR="00B50A1E" w:rsidRPr="003A41D4">
        <w:rPr>
          <w:rFonts w:ascii="Times New Roman" w:hAnsi="Times New Roman" w:cs="Times New Roman"/>
          <w:lang w:val="hr-HR"/>
        </w:rPr>
        <w:t>Republi</w:t>
      </w:r>
      <w:r w:rsidR="00B50A1E">
        <w:rPr>
          <w:rFonts w:ascii="Times New Roman" w:hAnsi="Times New Roman" w:cs="Times New Roman"/>
          <w:lang w:val="hr-HR"/>
        </w:rPr>
        <w:t xml:space="preserve">ci </w:t>
      </w:r>
      <w:r w:rsidR="00B50A1E" w:rsidRPr="003A41D4">
        <w:rPr>
          <w:rFonts w:ascii="Times New Roman" w:hAnsi="Times New Roman" w:cs="Times New Roman"/>
          <w:lang w:val="hr-HR"/>
        </w:rPr>
        <w:t>Hrvatsk</w:t>
      </w:r>
      <w:r w:rsidR="00B50A1E">
        <w:rPr>
          <w:rFonts w:ascii="Times New Roman" w:hAnsi="Times New Roman" w:cs="Times New Roman"/>
          <w:lang w:val="hr-HR"/>
        </w:rPr>
        <w:t>oj</w:t>
      </w:r>
      <w:r w:rsidRPr="003A41D4">
        <w:rPr>
          <w:rFonts w:ascii="Times New Roman" w:hAnsi="Times New Roman" w:cs="Times New Roman"/>
          <w:lang w:val="hr-HR"/>
        </w:rPr>
        <w:t>.</w:t>
      </w:r>
    </w:p>
    <w:p w:rsidR="00F721A5" w:rsidRPr="003A41D4" w:rsidRDefault="00F721A5" w:rsidP="00F721A5">
      <w:pPr>
        <w:pStyle w:val="ListParagraph"/>
        <w:ind w:left="0"/>
        <w:jc w:val="both"/>
        <w:rPr>
          <w:rFonts w:ascii="Times New Roman" w:hAnsi="Times New Roman" w:cs="Times New Roman"/>
          <w:lang w:val="hr-HR"/>
        </w:rPr>
      </w:pPr>
    </w:p>
    <w:p w:rsidR="00F721A5" w:rsidRPr="00462815" w:rsidRDefault="006F7181" w:rsidP="00F721A5">
      <w:pPr>
        <w:pStyle w:val="ListParagraph"/>
        <w:numPr>
          <w:ilvl w:val="0"/>
          <w:numId w:val="11"/>
        </w:numPr>
        <w:spacing w:line="259" w:lineRule="auto"/>
        <w:ind w:left="0" w:firstLine="0"/>
        <w:jc w:val="both"/>
        <w:rPr>
          <w:rFonts w:ascii="Times New Roman" w:hAnsi="Times New Roman" w:cs="Times New Roman"/>
          <w:lang w:val="hr-HR"/>
        </w:rPr>
      </w:pPr>
      <w:r w:rsidRPr="00462815">
        <w:rPr>
          <w:rFonts w:ascii="Times New Roman" w:eastAsia="Calibri" w:hAnsi="Times New Roman" w:cs="Times New Roman"/>
          <w:kern w:val="0"/>
          <w:lang w:val="hr-HR"/>
          <w14:ligatures w14:val="none"/>
        </w:rPr>
        <w:lastRenderedPageBreak/>
        <w:t>Nadležni trgovački sud će u sudski registar upisati zabilježbu međunarodne mjere zabrane raspolaganja, opterećenja i prijenosa poslovnih udjela, temeljem obvezujućih pravnih akata Europske unije, Ujedinjenih naroda i drugih međunarodnih organizacija te mjera ograničavanja koje donosi Vlada Republike Hrvatske, kao i odluka Stalne skupine.</w:t>
      </w:r>
    </w:p>
    <w:p w:rsidR="006F7181" w:rsidRPr="00462815" w:rsidRDefault="006F7181" w:rsidP="00462815">
      <w:pPr>
        <w:pStyle w:val="ListParagraph"/>
        <w:rPr>
          <w:rFonts w:ascii="Times New Roman" w:hAnsi="Times New Roman" w:cs="Times New Roman"/>
          <w:lang w:val="hr-HR"/>
        </w:rPr>
      </w:pPr>
    </w:p>
    <w:p w:rsidR="006F7181" w:rsidRPr="00462815" w:rsidRDefault="006F7181" w:rsidP="00F721A5">
      <w:pPr>
        <w:pStyle w:val="ListParagraph"/>
        <w:numPr>
          <w:ilvl w:val="0"/>
          <w:numId w:val="11"/>
        </w:numPr>
        <w:spacing w:line="259" w:lineRule="auto"/>
        <w:ind w:left="0" w:firstLine="0"/>
        <w:jc w:val="both"/>
        <w:rPr>
          <w:rFonts w:ascii="Times New Roman" w:hAnsi="Times New Roman" w:cs="Times New Roman"/>
          <w:lang w:val="hr-HR"/>
        </w:rPr>
      </w:pPr>
      <w:r w:rsidRPr="00462815">
        <w:rPr>
          <w:rFonts w:ascii="Times New Roman" w:hAnsi="Times New Roman" w:cs="Times New Roman"/>
          <w:lang w:val="hr-HR"/>
        </w:rPr>
        <w:t>Nadležni trgovački sud će u sudskom registru izvršiti upis brisanja zabilježbe međunarodne mjere zabrane raspolaganja, opterećenja i prijenosa poslovnih udjela, temeljem obvezujućih pravnih akata Europske unije, Ujedinjenih naroda i drugih međunarodnih organizacija te mjera ograničavanja koje donosi Vlada Republike Hrvatske, kao i odluka Stalne skupine.</w:t>
      </w:r>
    </w:p>
    <w:p w:rsidR="00F721A5" w:rsidRPr="00462815" w:rsidRDefault="00F721A5" w:rsidP="00F721A5">
      <w:pPr>
        <w:pStyle w:val="ListParagraph"/>
        <w:ind w:left="0"/>
        <w:jc w:val="both"/>
        <w:rPr>
          <w:rFonts w:ascii="Times New Roman" w:hAnsi="Times New Roman" w:cs="Times New Roman"/>
          <w:lang w:val="hr-HR"/>
        </w:rPr>
      </w:pPr>
    </w:p>
    <w:p w:rsidR="006F7181"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462815">
        <w:rPr>
          <w:rFonts w:ascii="Times New Roman" w:eastAsia="Calibri" w:hAnsi="Times New Roman" w:cs="Times New Roman"/>
          <w:kern w:val="0"/>
          <w:lang w:val="hr-HR"/>
          <w14:ligatures w14:val="none"/>
        </w:rPr>
        <w:t>Nadležni općinski sud će kao zemljišnoknjižni sud u zemljišnoknjižni uložak upisati zabilježbu međunarodne mjere ograničenja slobodnoga upravljanja i raspolaganja, temeljem obvezujućih pravnih akata Europske unije, Ujedinjenih naroda i drugih međunarodnih organizacija te mjera ograničavanja koje donosi Vlada Republike Hrvatske, kao i odluka Stalne skupine.</w:t>
      </w:r>
    </w:p>
    <w:p w:rsidR="006F7181" w:rsidRPr="00462815" w:rsidRDefault="006F7181" w:rsidP="00462815">
      <w:pPr>
        <w:pStyle w:val="ListParagraph"/>
        <w:rPr>
          <w:rFonts w:ascii="Times New Roman" w:eastAsia="Calibri" w:hAnsi="Times New Roman" w:cs="Times New Roman"/>
          <w:kern w:val="0"/>
          <w:lang w:val="hr-HR"/>
          <w14:ligatures w14:val="none"/>
        </w:rPr>
      </w:pPr>
    </w:p>
    <w:p w:rsidR="0071126B"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462815">
        <w:rPr>
          <w:rFonts w:ascii="Times New Roman" w:hAnsi="Times New Roman" w:cs="Times New Roman"/>
          <w:lang w:val="hr-HR"/>
        </w:rPr>
        <w:t>Nadležni općinski sud će kao zemljišnoknjižni sud u zemljišnoknjižni uložak brisati upis zabilježbe međunarodne mjere ograničenja slobodnoga upravljanja i raspolaganja, temeljem obvezujućih pravnih akata Europske unije, Ujedinjenih naroda i drugih međunarodnih organizacija te mjera ograničavanja koje donosi Vlada Republike Hrvatske, kao i odluka Stalne skupine.</w:t>
      </w:r>
    </w:p>
    <w:p w:rsidR="00086849" w:rsidRPr="00462815" w:rsidRDefault="00086849" w:rsidP="00086849">
      <w:pPr>
        <w:pStyle w:val="box456064"/>
        <w:shd w:val="clear" w:color="auto" w:fill="FFFFFF"/>
        <w:spacing w:before="0" w:beforeAutospacing="0" w:after="48" w:afterAutospacing="0"/>
        <w:ind w:firstLine="408"/>
        <w:textAlignment w:val="baseline"/>
        <w:rPr>
          <w:color w:val="231F20"/>
          <w:lang w:val="hr-HR"/>
        </w:rPr>
      </w:pPr>
    </w:p>
    <w:p w:rsidR="0071126B" w:rsidRPr="00462815" w:rsidRDefault="00086849"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462815">
        <w:rPr>
          <w:rFonts w:ascii="Times New Roman" w:eastAsia="Calibri" w:hAnsi="Times New Roman" w:cs="Times New Roman"/>
          <w:kern w:val="0"/>
          <w:lang w:val="hr-HR"/>
          <w14:ligatures w14:val="none"/>
        </w:rPr>
        <w:t xml:space="preserve">Ured za sprječavanje pranja novca i financiranja terorizma izdaje naloge </w:t>
      </w:r>
      <w:r w:rsidRPr="00462815">
        <w:rPr>
          <w:rFonts w:ascii="Times New Roman" w:hAnsi="Times New Roman" w:cs="Times New Roman"/>
          <w:color w:val="231F20"/>
          <w:shd w:val="clear" w:color="auto" w:fill="FFFFFF"/>
          <w:lang w:val="hr-HR"/>
        </w:rPr>
        <w:t xml:space="preserve">za privremeno zaustavljanje obavljanja sumnjive transakcije, najdulje na rok od 72 sata, </w:t>
      </w:r>
      <w:r w:rsidRPr="00462815">
        <w:rPr>
          <w:rFonts w:ascii="Times New Roman" w:hAnsi="Times New Roman" w:cs="Times New Roman"/>
          <w:color w:val="231F20"/>
          <w:lang w:val="hr-HR"/>
        </w:rPr>
        <w:t xml:space="preserve">kada </w:t>
      </w:r>
      <w:r w:rsidR="00205A6B" w:rsidRPr="00462815">
        <w:rPr>
          <w:rFonts w:ascii="Times New Roman" w:hAnsi="Times New Roman" w:cs="Times New Roman"/>
          <w:color w:val="231F20"/>
          <w:lang w:val="hr-HR"/>
        </w:rPr>
        <w:t>je nužno</w:t>
      </w:r>
      <w:r w:rsidRPr="00462815">
        <w:rPr>
          <w:rFonts w:ascii="Times New Roman" w:hAnsi="Times New Roman" w:cs="Times New Roman"/>
          <w:color w:val="231F20"/>
          <w:lang w:val="hr-HR"/>
        </w:rPr>
        <w:t xml:space="preserve"> provjeriti podatke o sumnjivoj transakciji, određenoj osobi ili sredstvima, uključujući pribavljanje dodatnih podataka, informacija i dokumentacije u zemlji i inozemstvu ili kada postoje razlozi za sumnju da su transakcija, određe</w:t>
      </w:r>
      <w:r w:rsidR="00205A6B" w:rsidRPr="00462815">
        <w:rPr>
          <w:rFonts w:ascii="Times New Roman" w:hAnsi="Times New Roman" w:cs="Times New Roman"/>
          <w:color w:val="231F20"/>
          <w:lang w:val="hr-HR"/>
        </w:rPr>
        <w:t>na osoba ili sredstva predmetom mjera ograničavanja</w:t>
      </w:r>
      <w:r w:rsidR="005E3A3A" w:rsidRPr="00462815">
        <w:rPr>
          <w:rFonts w:ascii="Times New Roman" w:hAnsi="Times New Roman" w:cs="Times New Roman"/>
          <w:color w:val="231F20"/>
          <w:lang w:val="hr-HR"/>
        </w:rPr>
        <w:t xml:space="preserve"> iz članka 3. stavka 1.</w:t>
      </w:r>
      <w:r w:rsidR="00205A6B" w:rsidRPr="00462815">
        <w:rPr>
          <w:rFonts w:ascii="Times New Roman" w:hAnsi="Times New Roman" w:cs="Times New Roman"/>
          <w:color w:val="231F20"/>
          <w:lang w:val="hr-HR"/>
        </w:rPr>
        <w:t xml:space="preserve"> na snazi, uključujući i sprječavanje financiranja terorizma</w:t>
      </w:r>
      <w:r w:rsidRPr="00462815">
        <w:rPr>
          <w:rFonts w:ascii="Times New Roman" w:hAnsi="Times New Roman" w:cs="Times New Roman"/>
          <w:color w:val="231F20"/>
          <w:lang w:val="hr-HR"/>
        </w:rPr>
        <w:t>.</w:t>
      </w:r>
    </w:p>
    <w:p w:rsidR="006F7181" w:rsidRPr="00462815" w:rsidRDefault="006F7181" w:rsidP="00462815">
      <w:pPr>
        <w:pStyle w:val="ListParagraph"/>
        <w:rPr>
          <w:rFonts w:ascii="Times New Roman" w:eastAsia="Calibri" w:hAnsi="Times New Roman" w:cs="Times New Roman"/>
          <w:kern w:val="0"/>
          <w:lang w:val="hr-HR"/>
          <w14:ligatures w14:val="none"/>
        </w:rPr>
      </w:pPr>
    </w:p>
    <w:p w:rsidR="006F7181"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3A41D4">
        <w:rPr>
          <w:rFonts w:ascii="Times New Roman" w:hAnsi="Times New Roman" w:cs="Times New Roman"/>
          <w:lang w:val="hr-HR"/>
        </w:rPr>
        <w:t xml:space="preserve">Tijela državne uprave predlažu Vladi donošenje ili izmjene zakonskih i </w:t>
      </w:r>
      <w:proofErr w:type="spellStart"/>
      <w:r w:rsidRPr="003A41D4">
        <w:rPr>
          <w:rFonts w:ascii="Times New Roman" w:hAnsi="Times New Roman" w:cs="Times New Roman"/>
          <w:lang w:val="hr-HR"/>
        </w:rPr>
        <w:t>podzakonskih</w:t>
      </w:r>
      <w:proofErr w:type="spellEnd"/>
      <w:r w:rsidRPr="003A41D4">
        <w:rPr>
          <w:rFonts w:ascii="Times New Roman" w:hAnsi="Times New Roman" w:cs="Times New Roman"/>
          <w:lang w:val="hr-HR"/>
        </w:rPr>
        <w:t xml:space="preserve"> propisa potrebnih za učinkovitu primjenu mjera ograničavanja u njihovoj resornoj nadležnosti.</w:t>
      </w:r>
    </w:p>
    <w:p w:rsidR="006F7181" w:rsidRPr="00462815" w:rsidRDefault="006F7181" w:rsidP="00462815">
      <w:pPr>
        <w:pStyle w:val="ListParagraph"/>
        <w:rPr>
          <w:rFonts w:ascii="Times New Roman" w:eastAsia="Calibri" w:hAnsi="Times New Roman" w:cs="Times New Roman"/>
          <w:kern w:val="0"/>
          <w:lang w:val="hr-HR"/>
          <w14:ligatures w14:val="none"/>
        </w:rPr>
      </w:pPr>
    </w:p>
    <w:p w:rsidR="006F7181"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3A41D4">
        <w:rPr>
          <w:rFonts w:ascii="Times New Roman" w:hAnsi="Times New Roman" w:cs="Times New Roman"/>
          <w:lang w:val="hr-HR"/>
        </w:rPr>
        <w:t>Čelnici tijela državne uprave podzakonskim propisima uređuju organizacijsku strukturu i  postupke potrebne za učinkovitu provedbu i primjenu mjera ograničavanja u svom djelokrugu rada.</w:t>
      </w:r>
    </w:p>
    <w:p w:rsidR="006F7181" w:rsidRPr="00462815" w:rsidRDefault="006F7181" w:rsidP="00462815">
      <w:pPr>
        <w:pStyle w:val="ListParagraph"/>
        <w:rPr>
          <w:rFonts w:ascii="Times New Roman" w:eastAsia="Calibri" w:hAnsi="Times New Roman" w:cs="Times New Roman"/>
          <w:kern w:val="0"/>
          <w:lang w:val="hr-HR"/>
          <w14:ligatures w14:val="none"/>
        </w:rPr>
      </w:pPr>
    </w:p>
    <w:p w:rsidR="006F7181"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3A41D4">
        <w:rPr>
          <w:rFonts w:ascii="Times New Roman" w:hAnsi="Times New Roman" w:cs="Times New Roman"/>
          <w:lang w:val="hr-HR"/>
        </w:rPr>
        <w:t>Čelnici državne uprave imenuju kontaktnu točku za praćenje primjene i provođenja mjera ograničavanja iz svog djelokruga.</w:t>
      </w:r>
    </w:p>
    <w:p w:rsidR="006F7181" w:rsidRPr="00462815" w:rsidRDefault="006F7181" w:rsidP="00462815">
      <w:pPr>
        <w:pStyle w:val="ListParagraph"/>
        <w:rPr>
          <w:rFonts w:ascii="Times New Roman" w:eastAsia="Calibri" w:hAnsi="Times New Roman" w:cs="Times New Roman"/>
          <w:kern w:val="0"/>
          <w:lang w:val="hr-HR"/>
          <w14:ligatures w14:val="none"/>
        </w:rPr>
      </w:pPr>
    </w:p>
    <w:p w:rsidR="006F7181"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3A41D4">
        <w:rPr>
          <w:rFonts w:ascii="Times New Roman" w:hAnsi="Times New Roman" w:cs="Times New Roman"/>
          <w:lang w:val="hr-HR"/>
        </w:rPr>
        <w:t xml:space="preserve">Subjekti iz stavaka 1 i 2.. ovoga članka dužni su o primjeni mjera ograničavanja bez </w:t>
      </w:r>
      <w:r w:rsidR="00963F1F">
        <w:rPr>
          <w:rFonts w:ascii="Times New Roman" w:hAnsi="Times New Roman" w:cs="Times New Roman"/>
          <w:lang w:val="hr-HR"/>
        </w:rPr>
        <w:t>odlaganja</w:t>
      </w:r>
      <w:r w:rsidRPr="003A41D4">
        <w:rPr>
          <w:rFonts w:ascii="Times New Roman" w:hAnsi="Times New Roman" w:cs="Times New Roman"/>
          <w:lang w:val="hr-HR"/>
        </w:rPr>
        <w:t>, a najkasnije sljedeći radni dan, izvijestiti tijelo koje vodi Zbirku podataka iz članka 1</w:t>
      </w:r>
      <w:r>
        <w:rPr>
          <w:rFonts w:ascii="Times New Roman" w:hAnsi="Times New Roman" w:cs="Times New Roman"/>
          <w:lang w:val="hr-HR"/>
        </w:rPr>
        <w:t>4</w:t>
      </w:r>
      <w:r w:rsidRPr="003A41D4">
        <w:rPr>
          <w:rFonts w:ascii="Times New Roman" w:hAnsi="Times New Roman" w:cs="Times New Roman"/>
          <w:lang w:val="hr-HR"/>
        </w:rPr>
        <w:t>., te nadzorno tijelo iz članka 11. koje je zaduženo za nadzor nad takvim subjektom.</w:t>
      </w:r>
    </w:p>
    <w:p w:rsidR="006F7181" w:rsidRPr="00462815" w:rsidRDefault="006F7181" w:rsidP="00462815">
      <w:pPr>
        <w:pStyle w:val="ListParagraph"/>
        <w:rPr>
          <w:rFonts w:ascii="Times New Roman" w:eastAsia="Calibri" w:hAnsi="Times New Roman" w:cs="Times New Roman"/>
          <w:kern w:val="0"/>
          <w:lang w:val="hr-HR"/>
          <w14:ligatures w14:val="none"/>
        </w:rPr>
      </w:pPr>
    </w:p>
    <w:p w:rsidR="006F7181"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3A41D4">
        <w:rPr>
          <w:rFonts w:ascii="Times New Roman" w:hAnsi="Times New Roman" w:cs="Times New Roman"/>
          <w:lang w:val="hr-HR"/>
        </w:rPr>
        <w:t xml:space="preserve">Subjekti iz stavaka 1. i 2. ovoga članka dužni su o primjeni mjera ograničavanja izvijestiti i drugo relevantno tijelo, kada je obveza obavještavanja takvog tijela propisana izravno </w:t>
      </w:r>
      <w:r w:rsidRPr="003A41D4">
        <w:rPr>
          <w:rFonts w:ascii="Times New Roman" w:hAnsi="Times New Roman" w:cs="Times New Roman"/>
          <w:lang w:val="hr-HR"/>
        </w:rPr>
        <w:lastRenderedPageBreak/>
        <w:t xml:space="preserve">primjenjivim propisima Europske unije, i to u roku koji je propisan takvim izravno primjenjivim propisom Europske unije.  </w:t>
      </w:r>
    </w:p>
    <w:p w:rsidR="006F7181" w:rsidRPr="00462815" w:rsidRDefault="006F7181" w:rsidP="00462815">
      <w:pPr>
        <w:pStyle w:val="ListParagraph"/>
        <w:rPr>
          <w:rFonts w:ascii="Times New Roman" w:eastAsia="Calibri" w:hAnsi="Times New Roman" w:cs="Times New Roman"/>
          <w:kern w:val="0"/>
          <w:lang w:val="hr-HR"/>
          <w14:ligatures w14:val="none"/>
        </w:rPr>
      </w:pPr>
    </w:p>
    <w:p w:rsidR="005576C7"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bookmarkStart w:id="8" w:name="_Hlk137068824"/>
      <w:r w:rsidRPr="003A41D4">
        <w:rPr>
          <w:rFonts w:ascii="Times New Roman" w:hAnsi="Times New Roman" w:cs="Times New Roman"/>
          <w:lang w:val="hr-HR"/>
        </w:rPr>
        <w:t xml:space="preserve">Kada utvrde postojanje okolnosti koje ukazuju na mogućnost kršenja ili izbjegavanja mjera ograničavanja, uključujući i kada postoji sumnja na to da se mjere ograničavanja krše ili izbjegavaju posredstvom povezanih osoba,  ili kada su u posjedu informacija koje bi nadležnim tijelima bile potrebne za provođenje mjera ograničavanja,  obveznici provedbe ovoga Zakona dužni su bez odlaganja dostaviti takve podatke i informacije relevantnom nadležnom tijelu koje je sukladno članku 6. ovoga Zakona zaduženo za provođenje takvih mjera ograničavanja. </w:t>
      </w:r>
      <w:bookmarkEnd w:id="8"/>
    </w:p>
    <w:p w:rsidR="005576C7" w:rsidRPr="00462815" w:rsidRDefault="005576C7" w:rsidP="00462815">
      <w:pPr>
        <w:pStyle w:val="ListParagraph"/>
        <w:rPr>
          <w:rFonts w:ascii="Times New Roman" w:hAnsi="Times New Roman" w:cs="Times New Roman"/>
          <w:lang w:val="hr-HR"/>
        </w:rPr>
      </w:pPr>
    </w:p>
    <w:p w:rsidR="006F7181" w:rsidRPr="00462815" w:rsidRDefault="006F7181" w:rsidP="00462815">
      <w:pPr>
        <w:pStyle w:val="ListParagraph"/>
        <w:numPr>
          <w:ilvl w:val="0"/>
          <w:numId w:val="11"/>
        </w:numPr>
        <w:spacing w:line="256" w:lineRule="auto"/>
        <w:ind w:left="0" w:firstLine="0"/>
        <w:jc w:val="both"/>
        <w:rPr>
          <w:rFonts w:ascii="Times New Roman" w:eastAsia="Calibri" w:hAnsi="Times New Roman" w:cs="Times New Roman"/>
          <w:kern w:val="0"/>
          <w:lang w:val="hr-HR"/>
          <w14:ligatures w14:val="none"/>
        </w:rPr>
      </w:pPr>
      <w:r w:rsidRPr="003A41D4">
        <w:rPr>
          <w:rFonts w:ascii="Times New Roman" w:hAnsi="Times New Roman" w:cs="Times New Roman"/>
          <w:lang w:val="hr-HR"/>
        </w:rPr>
        <w:t>Pojam bez odlaganja, za potrebe ovog stavka, znači najkasnije prvog radnog dana od saznanja za okolnosti i informacije iz prve rečenice ovoga stavka.</w:t>
      </w:r>
    </w:p>
    <w:p w:rsidR="006F7181" w:rsidRPr="00462815" w:rsidRDefault="006F7181" w:rsidP="006F7181">
      <w:pPr>
        <w:spacing w:line="256" w:lineRule="auto"/>
        <w:jc w:val="both"/>
        <w:rPr>
          <w:rFonts w:ascii="Times New Roman" w:eastAsia="Calibri" w:hAnsi="Times New Roman" w:cs="Times New Roman"/>
          <w:kern w:val="0"/>
          <w:lang w:val="hr-HR"/>
          <w14:ligatures w14:val="none"/>
        </w:rPr>
      </w:pPr>
    </w:p>
    <w:p w:rsidR="00F721A5" w:rsidRPr="003A41D4" w:rsidRDefault="00F721A5" w:rsidP="00F721A5">
      <w:pPr>
        <w:spacing w:line="256" w:lineRule="auto"/>
        <w:jc w:val="both"/>
        <w:rPr>
          <w:rFonts w:ascii="Times New Roman" w:hAnsi="Times New Roman" w:cs="Times New Roman"/>
          <w:lang w:val="hr-HR"/>
        </w:rPr>
      </w:pPr>
      <w:r w:rsidRPr="003A41D4">
        <w:rPr>
          <w:rFonts w:ascii="Times New Roman" w:hAnsi="Times New Roman" w:cs="Times New Roman"/>
          <w:lang w:val="hr-HR"/>
        </w:rPr>
        <w:t xml:space="preserve"> </w:t>
      </w:r>
    </w:p>
    <w:p w:rsidR="00F721A5" w:rsidRPr="003A41D4" w:rsidRDefault="00F721A5" w:rsidP="00F721A5">
      <w:pPr>
        <w:jc w:val="center"/>
        <w:rPr>
          <w:rFonts w:ascii="Times New Roman" w:hAnsi="Times New Roman" w:cs="Times New Roman"/>
          <w:i/>
          <w:sz w:val="26"/>
          <w:szCs w:val="26"/>
          <w:lang w:val="hr-HR"/>
        </w:rPr>
      </w:pPr>
      <w:bookmarkStart w:id="9" w:name="_Hlk127954619"/>
      <w:bookmarkEnd w:id="7"/>
      <w:r w:rsidRPr="003A41D4">
        <w:rPr>
          <w:rFonts w:ascii="Times New Roman" w:hAnsi="Times New Roman" w:cs="Times New Roman"/>
          <w:i/>
          <w:sz w:val="26"/>
          <w:szCs w:val="26"/>
          <w:lang w:val="hr-HR"/>
        </w:rPr>
        <w:t>Uvrštavanje na sankcijske popise</w:t>
      </w:r>
    </w:p>
    <w:p w:rsidR="00F721A5" w:rsidRPr="003A41D4" w:rsidRDefault="00F721A5" w:rsidP="00F721A5">
      <w:pPr>
        <w:pStyle w:val="ListParagraph"/>
        <w:ind w:left="2124" w:firstLine="708"/>
        <w:jc w:val="both"/>
        <w:rPr>
          <w:rFonts w:ascii="Times New Roman" w:hAnsi="Times New Roman" w:cs="Times New Roman"/>
          <w:i/>
          <w:sz w:val="26"/>
          <w:szCs w:val="26"/>
          <w:lang w:val="hr-HR"/>
        </w:rPr>
      </w:pPr>
    </w:p>
    <w:p w:rsidR="00F721A5" w:rsidRPr="003A41D4" w:rsidRDefault="00F721A5" w:rsidP="00F721A5">
      <w:pPr>
        <w:pStyle w:val="ListParagraph"/>
        <w:ind w:left="0"/>
        <w:jc w:val="center"/>
        <w:rPr>
          <w:rFonts w:ascii="Times New Roman" w:hAnsi="Times New Roman" w:cs="Times New Roman"/>
          <w:lang w:val="hr-HR"/>
        </w:rPr>
      </w:pPr>
      <w:r w:rsidRPr="003A41D4">
        <w:rPr>
          <w:rFonts w:ascii="Times New Roman" w:hAnsi="Times New Roman" w:cs="Times New Roman"/>
          <w:lang w:val="hr-HR"/>
        </w:rPr>
        <w:t>Članak 7.</w:t>
      </w:r>
    </w:p>
    <w:p w:rsidR="00F721A5" w:rsidRPr="003A41D4" w:rsidRDefault="00F721A5" w:rsidP="00F721A5">
      <w:pPr>
        <w:pStyle w:val="ListParagraph"/>
        <w:numPr>
          <w:ilvl w:val="0"/>
          <w:numId w:val="20"/>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Stalna skupina, na inicijativu bilo kojeg njenog člana, te na temelju prikupljenih informacija, saznanja i analiza nadležnih tijela, kao i drugih relevantnih tijela, razmatra mogućnosti i uz suglasnost Vlade Republike Hrvatske, predlaže  uvrštavanje fizičke ili pravne osobe, ili drugog subjekta na sankcijski popis Europske unije, o čemu konačnu odluku donosi Vijeće Europske unije.</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20"/>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Stalna skupina, na inicijativu bilo kojeg njenog člana,  te na temelju prikupljenih informacija, saznanja i analiza nadležnih tijela, kao i drugih relevantnih tijela, razmatra mogućnosti i, uz suglasnost Vlade Republike Hrvatske, predlaže uvrštavanje fizičke ili pravne osobe, ili drugog subjekta na sankcijski popis Vijeća sigurnosti </w:t>
      </w:r>
      <w:r w:rsidR="003052A9">
        <w:rPr>
          <w:rFonts w:ascii="Times New Roman" w:hAnsi="Times New Roman" w:cs="Times New Roman"/>
          <w:lang w:val="hr-HR"/>
        </w:rPr>
        <w:t>Ujedinjenih naroda</w:t>
      </w:r>
      <w:r w:rsidRPr="003A41D4">
        <w:rPr>
          <w:rFonts w:ascii="Times New Roman" w:hAnsi="Times New Roman" w:cs="Times New Roman"/>
          <w:lang w:val="hr-HR"/>
        </w:rPr>
        <w:t xml:space="preserve"> rezolucija 1267 (1999)/1989 (2011) i 1988 (2011), i drugih rezolucija Vijeća sigurnosti Ujedinjenih naroda temeljem kojih se usvajaju sankcijski popisi</w:t>
      </w:r>
      <w:r w:rsidRPr="003A41D4">
        <w:rPr>
          <w:lang w:val="hr-HR"/>
        </w:rPr>
        <w:t>,</w:t>
      </w:r>
      <w:r w:rsidR="000326EE">
        <w:rPr>
          <w:lang w:val="hr-HR"/>
        </w:rPr>
        <w:t xml:space="preserve"> </w:t>
      </w:r>
      <w:r w:rsidRPr="003A41D4">
        <w:rPr>
          <w:rFonts w:ascii="Times New Roman" w:hAnsi="Times New Roman" w:cs="Times New Roman"/>
          <w:lang w:val="hr-HR"/>
        </w:rPr>
        <w:t xml:space="preserve">kao i o utvrđivanju s njima povezanih osoba sukladno kriterijima iz članka 3. stavka </w:t>
      </w:r>
      <w:r w:rsidR="008D34A8">
        <w:rPr>
          <w:rFonts w:ascii="Times New Roman" w:hAnsi="Times New Roman" w:cs="Times New Roman"/>
          <w:lang w:val="hr-HR"/>
        </w:rPr>
        <w:t>8</w:t>
      </w:r>
      <w:r w:rsidRPr="003A41D4">
        <w:rPr>
          <w:rFonts w:ascii="Times New Roman" w:hAnsi="Times New Roman" w:cs="Times New Roman"/>
          <w:lang w:val="hr-HR"/>
        </w:rPr>
        <w:t>. ovog Zakona.</w:t>
      </w:r>
    </w:p>
    <w:p w:rsidR="00F721A5" w:rsidRPr="003A41D4" w:rsidRDefault="00F721A5" w:rsidP="00F721A5">
      <w:pPr>
        <w:pStyle w:val="ListParagraph"/>
        <w:jc w:val="both"/>
        <w:rPr>
          <w:rFonts w:ascii="Times New Roman" w:hAnsi="Times New Roman" w:cs="Times New Roman"/>
          <w:lang w:val="hr-HR"/>
        </w:rPr>
      </w:pPr>
    </w:p>
    <w:p w:rsidR="00F721A5" w:rsidRPr="003A41D4" w:rsidRDefault="00F721A5" w:rsidP="00F721A5">
      <w:pPr>
        <w:pStyle w:val="ListParagraph"/>
        <w:numPr>
          <w:ilvl w:val="0"/>
          <w:numId w:val="2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Stalna skupina, na inicijativu bilo kojeg njenog člana, te na temelju prikupljenih informacija, saznanja i analiza nadležnih tijela, kao i drugih relevantnih tijela, razmatra mogućnost utvrđivanja povezanih osoba iz članka 3. stavka </w:t>
      </w:r>
      <w:r w:rsidR="008D34A8">
        <w:rPr>
          <w:rFonts w:ascii="Times New Roman" w:hAnsi="Times New Roman" w:cs="Times New Roman"/>
          <w:lang w:val="hr-HR"/>
        </w:rPr>
        <w:t>8</w:t>
      </w:r>
      <w:r w:rsidRPr="003A41D4">
        <w:rPr>
          <w:rFonts w:ascii="Times New Roman" w:hAnsi="Times New Roman" w:cs="Times New Roman"/>
          <w:lang w:val="hr-HR"/>
        </w:rPr>
        <w:t xml:space="preserve">. ovoga Zakona i uz suglasnost Vlade Republike Hrvatske, te uz prethodno mišljenje Državnog odvjetništva Republike Hrvatske, donosi odluku o utvrđivanju povezanosti osoba koje odgovaraju kriterijima navedenima u članku 3. stavku </w:t>
      </w:r>
      <w:r w:rsidR="008D34A8">
        <w:rPr>
          <w:rFonts w:ascii="Times New Roman" w:hAnsi="Times New Roman" w:cs="Times New Roman"/>
          <w:lang w:val="hr-HR"/>
        </w:rPr>
        <w:t>8</w:t>
      </w:r>
      <w:r w:rsidRPr="003A41D4">
        <w:rPr>
          <w:rFonts w:ascii="Times New Roman" w:hAnsi="Times New Roman" w:cs="Times New Roman"/>
          <w:lang w:val="hr-HR"/>
        </w:rPr>
        <w:t>. ovog Zakona s osobama na sankcijskim popisima mjera ograničavanja koje su na snazi.</w:t>
      </w:r>
    </w:p>
    <w:p w:rsidR="00F721A5" w:rsidRPr="003A41D4" w:rsidRDefault="00F721A5" w:rsidP="00F721A5">
      <w:pPr>
        <w:pStyle w:val="ListParagraph"/>
        <w:rPr>
          <w:rFonts w:ascii="Times New Roman" w:hAnsi="Times New Roman" w:cs="Times New Roman"/>
          <w:lang w:val="hr-HR"/>
        </w:rPr>
      </w:pPr>
    </w:p>
    <w:p w:rsidR="005576C7" w:rsidRDefault="00F721A5" w:rsidP="00F721A5">
      <w:pPr>
        <w:pStyle w:val="ListParagraph"/>
        <w:numPr>
          <w:ilvl w:val="0"/>
          <w:numId w:val="2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Prijedlozi iz stavaka 1.</w:t>
      </w:r>
      <w:r w:rsidR="00DD3D9D">
        <w:rPr>
          <w:rFonts w:ascii="Times New Roman" w:hAnsi="Times New Roman" w:cs="Times New Roman"/>
          <w:lang w:val="hr-HR"/>
        </w:rPr>
        <w:t xml:space="preserve"> i</w:t>
      </w:r>
      <w:r w:rsidRPr="003A41D4">
        <w:rPr>
          <w:rFonts w:ascii="Times New Roman" w:hAnsi="Times New Roman" w:cs="Times New Roman"/>
          <w:lang w:val="hr-HR"/>
        </w:rPr>
        <w:t xml:space="preserve"> 2. i 3. ovog članka podnose se u slučaju postojanja sumnje ili razloga za sumnju da se radi o osobi na koju bi se trebali primijeniti kriteriji za uvrštavanje na određeni sankcijski popis, odnosno u slučaju postojanja sumnje ili razloga za sumnju da se radi o povezanoj osobi iz članka 3. stavka </w:t>
      </w:r>
      <w:r w:rsidR="007A6C69">
        <w:rPr>
          <w:rFonts w:ascii="Times New Roman" w:hAnsi="Times New Roman" w:cs="Times New Roman"/>
          <w:lang w:val="hr-HR"/>
        </w:rPr>
        <w:t>8</w:t>
      </w:r>
      <w:r w:rsidRPr="003A41D4">
        <w:rPr>
          <w:rFonts w:ascii="Times New Roman" w:hAnsi="Times New Roman" w:cs="Times New Roman"/>
          <w:lang w:val="hr-HR"/>
        </w:rPr>
        <w:t xml:space="preserve">. ovoga Zakona. </w:t>
      </w:r>
    </w:p>
    <w:p w:rsidR="005576C7" w:rsidRPr="00462815" w:rsidRDefault="005576C7" w:rsidP="00462815">
      <w:pPr>
        <w:pStyle w:val="ListParagraph"/>
        <w:rPr>
          <w:rFonts w:ascii="Times New Roman" w:hAnsi="Times New Roman" w:cs="Times New Roman"/>
          <w:lang w:val="hr-HR"/>
        </w:rPr>
      </w:pPr>
    </w:p>
    <w:p w:rsidR="00F721A5" w:rsidRPr="003A41D4" w:rsidRDefault="005576C7" w:rsidP="00F721A5">
      <w:pPr>
        <w:pStyle w:val="ListParagraph"/>
        <w:numPr>
          <w:ilvl w:val="0"/>
          <w:numId w:val="20"/>
        </w:numPr>
        <w:spacing w:after="160" w:line="259" w:lineRule="auto"/>
        <w:ind w:left="0" w:firstLine="0"/>
        <w:jc w:val="both"/>
        <w:rPr>
          <w:rFonts w:ascii="Times New Roman" w:hAnsi="Times New Roman" w:cs="Times New Roman"/>
          <w:lang w:val="hr-HR"/>
        </w:rPr>
      </w:pPr>
      <w:r>
        <w:rPr>
          <w:rFonts w:ascii="Times New Roman" w:hAnsi="Times New Roman" w:cs="Times New Roman"/>
          <w:lang w:val="hr-HR"/>
        </w:rPr>
        <w:lastRenderedPageBreak/>
        <w:t>P</w:t>
      </w:r>
      <w:r w:rsidR="00F721A5" w:rsidRPr="003A41D4">
        <w:rPr>
          <w:rFonts w:ascii="Times New Roman" w:hAnsi="Times New Roman" w:cs="Times New Roman"/>
          <w:lang w:val="hr-HR"/>
        </w:rPr>
        <w:t>rijedlozi</w:t>
      </w:r>
      <w:r>
        <w:rPr>
          <w:rFonts w:ascii="Times New Roman" w:hAnsi="Times New Roman" w:cs="Times New Roman"/>
          <w:lang w:val="hr-HR"/>
        </w:rPr>
        <w:t xml:space="preserve"> iz stavka 4. ovog članka</w:t>
      </w:r>
      <w:r w:rsidR="00F721A5" w:rsidRPr="003A41D4">
        <w:rPr>
          <w:rFonts w:ascii="Times New Roman" w:hAnsi="Times New Roman" w:cs="Times New Roman"/>
          <w:lang w:val="hr-HR"/>
        </w:rPr>
        <w:t xml:space="preserve"> moraju biti obrazloženi, a inicijative članova Stalne skupine moraju biti podnesene pisanim putem.</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2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Postupci iz stavka 1., 2. i 3. ovoga članka, provode se bez prethodne obavijesti i sudjelovanja fizičke osobe ili predstavnika pravne osobe ili drugog subjekta, za kojeg se određeni prijedlog podnosi.</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2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Prijedlog  za uvrštavanje fizičke ili pravne osobe, ili drugog subjekta na sankcijske popise Europske unije na koje je Vlada Republike Hrvatske dala suglasnost, ministarstvo nadležno za vanjske poslove  dostavlja nadležnom radnom tijelu Vijeća Europske unije.</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20"/>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Prijedlog za uvrštavanje fizičke ili pravne osobe, ili drugog subjekta na sankcijske popise Vijeća sigurnosti Ujedinjenih naroda na koje je Vlada Republike Hrvatske dala suglasnost, ministarstvo nadležno za vanjske poslove dostavlja se sankcijskim odborima Vijeća sigurnosti </w:t>
      </w:r>
      <w:r w:rsidR="003052A9">
        <w:rPr>
          <w:rFonts w:ascii="Times New Roman" w:hAnsi="Times New Roman" w:cs="Times New Roman"/>
          <w:lang w:val="hr-HR"/>
        </w:rPr>
        <w:t>Ujedinjenih naroda</w:t>
      </w:r>
      <w:r w:rsidRPr="003A41D4">
        <w:rPr>
          <w:rFonts w:ascii="Times New Roman" w:hAnsi="Times New Roman" w:cs="Times New Roman"/>
          <w:lang w:val="hr-HR"/>
        </w:rPr>
        <w:t xml:space="preserve"> na propisanom obrascu Vijeća sigurnosti Ujedinjenih naroda.</w:t>
      </w:r>
    </w:p>
    <w:p w:rsidR="00F721A5" w:rsidRPr="003A41D4" w:rsidRDefault="00F721A5" w:rsidP="00F721A5">
      <w:pPr>
        <w:pStyle w:val="ListParagraph"/>
        <w:rPr>
          <w:rFonts w:ascii="Times New Roman" w:hAnsi="Times New Roman" w:cs="Times New Roman"/>
          <w:lang w:val="hr-HR"/>
        </w:rPr>
      </w:pPr>
    </w:p>
    <w:p w:rsidR="00F721A5" w:rsidRPr="003A41D4" w:rsidRDefault="008715B0" w:rsidP="00F721A5">
      <w:pPr>
        <w:pStyle w:val="ListParagraph"/>
        <w:numPr>
          <w:ilvl w:val="0"/>
          <w:numId w:val="20"/>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Prijedlo</w:t>
      </w:r>
      <w:r>
        <w:rPr>
          <w:rFonts w:ascii="Times New Roman" w:hAnsi="Times New Roman" w:cs="Times New Roman"/>
          <w:lang w:val="hr-HR"/>
        </w:rPr>
        <w:t>zi</w:t>
      </w:r>
      <w:r w:rsidRPr="003A41D4">
        <w:rPr>
          <w:rFonts w:ascii="Times New Roman" w:hAnsi="Times New Roman" w:cs="Times New Roman"/>
          <w:lang w:val="hr-HR"/>
        </w:rPr>
        <w:t xml:space="preserve"> </w:t>
      </w:r>
      <w:r w:rsidR="00F721A5" w:rsidRPr="003A41D4">
        <w:rPr>
          <w:rFonts w:ascii="Times New Roman" w:hAnsi="Times New Roman" w:cs="Times New Roman"/>
          <w:lang w:val="hr-HR"/>
        </w:rPr>
        <w:t>iz stav</w:t>
      </w:r>
      <w:r>
        <w:rPr>
          <w:rFonts w:ascii="Times New Roman" w:hAnsi="Times New Roman" w:cs="Times New Roman"/>
          <w:lang w:val="hr-HR"/>
        </w:rPr>
        <w:t>a</w:t>
      </w:r>
      <w:r w:rsidR="00F721A5" w:rsidRPr="003A41D4">
        <w:rPr>
          <w:rFonts w:ascii="Times New Roman" w:hAnsi="Times New Roman" w:cs="Times New Roman"/>
          <w:lang w:val="hr-HR"/>
        </w:rPr>
        <w:t>ka</w:t>
      </w:r>
      <w:r>
        <w:rPr>
          <w:rFonts w:ascii="Times New Roman" w:hAnsi="Times New Roman" w:cs="Times New Roman"/>
          <w:lang w:val="hr-HR"/>
        </w:rPr>
        <w:t xml:space="preserve"> 6. i</w:t>
      </w:r>
      <w:r w:rsidR="00F721A5" w:rsidRPr="003A41D4">
        <w:rPr>
          <w:rFonts w:ascii="Times New Roman" w:hAnsi="Times New Roman" w:cs="Times New Roman"/>
          <w:lang w:val="hr-HR"/>
        </w:rPr>
        <w:t xml:space="preserve"> 7. ovoga članka sadrži, između ostalog:</w:t>
      </w:r>
    </w:p>
    <w:p w:rsidR="00F721A5" w:rsidRPr="003A41D4" w:rsidRDefault="00F721A5" w:rsidP="00462815">
      <w:pPr>
        <w:pStyle w:val="ListParagraph"/>
        <w:numPr>
          <w:ilvl w:val="0"/>
          <w:numId w:val="27"/>
        </w:numPr>
        <w:spacing w:line="259" w:lineRule="auto"/>
        <w:jc w:val="both"/>
        <w:rPr>
          <w:rFonts w:ascii="Times New Roman" w:hAnsi="Times New Roman" w:cs="Times New Roman"/>
          <w:lang w:val="hr-HR"/>
        </w:rPr>
      </w:pPr>
      <w:r w:rsidRPr="003A41D4">
        <w:rPr>
          <w:rFonts w:ascii="Times New Roman" w:hAnsi="Times New Roman" w:cs="Times New Roman"/>
          <w:lang w:val="hr-HR"/>
        </w:rPr>
        <w:t>nalaze koji ukazuju da su ispunjeni kr</w:t>
      </w:r>
      <w:r w:rsidR="000326EE">
        <w:rPr>
          <w:rFonts w:ascii="Times New Roman" w:hAnsi="Times New Roman" w:cs="Times New Roman"/>
          <w:lang w:val="hr-HR"/>
        </w:rPr>
        <w:t>iteriji za uvrštavanje na određe</w:t>
      </w:r>
      <w:r w:rsidRPr="003A41D4">
        <w:rPr>
          <w:rFonts w:ascii="Times New Roman" w:hAnsi="Times New Roman" w:cs="Times New Roman"/>
          <w:lang w:val="hr-HR"/>
        </w:rPr>
        <w:t xml:space="preserve">ni sankcijski popis </w:t>
      </w:r>
    </w:p>
    <w:p w:rsidR="00F721A5" w:rsidRPr="003A41D4" w:rsidRDefault="00F721A5" w:rsidP="00462815">
      <w:pPr>
        <w:pStyle w:val="ListParagraph"/>
        <w:numPr>
          <w:ilvl w:val="0"/>
          <w:numId w:val="27"/>
        </w:numPr>
        <w:spacing w:line="259" w:lineRule="auto"/>
        <w:jc w:val="both"/>
        <w:rPr>
          <w:rFonts w:ascii="Times New Roman" w:hAnsi="Times New Roman" w:cs="Times New Roman"/>
          <w:lang w:val="hr-HR"/>
        </w:rPr>
      </w:pPr>
      <w:r w:rsidRPr="003A41D4">
        <w:rPr>
          <w:rFonts w:ascii="Times New Roman" w:hAnsi="Times New Roman" w:cs="Times New Roman"/>
          <w:lang w:val="hr-HR"/>
        </w:rPr>
        <w:t xml:space="preserve">detalje o eventualnim vezama s fizičkim ili pravnim osobama koje se u tom trenutku već nalaze na određenom sankcijskom popisu </w:t>
      </w:r>
    </w:p>
    <w:p w:rsidR="00F721A5" w:rsidRPr="003A41D4" w:rsidRDefault="00F721A5" w:rsidP="00462815">
      <w:pPr>
        <w:pStyle w:val="ListParagraph"/>
        <w:numPr>
          <w:ilvl w:val="0"/>
          <w:numId w:val="27"/>
        </w:numPr>
        <w:spacing w:line="259" w:lineRule="auto"/>
        <w:jc w:val="both"/>
        <w:rPr>
          <w:rFonts w:ascii="Times New Roman" w:hAnsi="Times New Roman" w:cs="Times New Roman"/>
          <w:lang w:val="hr-HR"/>
        </w:rPr>
      </w:pPr>
      <w:r w:rsidRPr="003A41D4">
        <w:rPr>
          <w:rFonts w:ascii="Times New Roman" w:hAnsi="Times New Roman" w:cs="Times New Roman"/>
          <w:lang w:val="hr-HR"/>
        </w:rPr>
        <w:t>informacije o bilo kakvim drugim relevantnim djelima ili aktivnostima fizičkih ili pravnih osoba</w:t>
      </w:r>
    </w:p>
    <w:p w:rsidR="00F721A5" w:rsidRPr="003A41D4" w:rsidRDefault="00F721A5" w:rsidP="00462815">
      <w:pPr>
        <w:pStyle w:val="ListParagraph"/>
        <w:numPr>
          <w:ilvl w:val="0"/>
          <w:numId w:val="27"/>
        </w:numPr>
        <w:spacing w:line="259" w:lineRule="auto"/>
        <w:jc w:val="both"/>
        <w:rPr>
          <w:rFonts w:ascii="Times New Roman" w:hAnsi="Times New Roman" w:cs="Times New Roman"/>
          <w:lang w:val="hr-HR"/>
        </w:rPr>
      </w:pPr>
      <w:r w:rsidRPr="003A41D4">
        <w:rPr>
          <w:rFonts w:ascii="Times New Roman" w:hAnsi="Times New Roman" w:cs="Times New Roman"/>
          <w:lang w:val="hr-HR"/>
        </w:rPr>
        <w:t>sve podupiruće dokaze i dokumente</w:t>
      </w:r>
    </w:p>
    <w:p w:rsidR="00F721A5" w:rsidRPr="003A41D4" w:rsidRDefault="00F721A5" w:rsidP="00462815">
      <w:pPr>
        <w:pStyle w:val="ListParagraph"/>
        <w:numPr>
          <w:ilvl w:val="0"/>
          <w:numId w:val="27"/>
        </w:numPr>
        <w:spacing w:line="259" w:lineRule="auto"/>
        <w:jc w:val="both"/>
        <w:rPr>
          <w:rFonts w:ascii="Times New Roman" w:hAnsi="Times New Roman" w:cs="Times New Roman"/>
          <w:lang w:val="hr-HR"/>
        </w:rPr>
      </w:pPr>
      <w:r w:rsidRPr="003A41D4">
        <w:rPr>
          <w:rFonts w:ascii="Times New Roman" w:hAnsi="Times New Roman" w:cs="Times New Roman"/>
          <w:lang w:val="hr-HR"/>
        </w:rPr>
        <w:t>Informaciju o tome može li se objaviti da je Republika Hrvatska podnositeljica prijedloga</w:t>
      </w:r>
    </w:p>
    <w:p w:rsidR="00F721A5" w:rsidRPr="003A41D4" w:rsidRDefault="00F721A5" w:rsidP="00F721A5">
      <w:pPr>
        <w:ind w:left="1080"/>
        <w:jc w:val="both"/>
        <w:rPr>
          <w:rFonts w:ascii="Times New Roman" w:hAnsi="Times New Roman" w:cs="Times New Roman"/>
          <w:lang w:val="hr-HR"/>
        </w:rPr>
      </w:pPr>
    </w:p>
    <w:p w:rsidR="00F721A5" w:rsidRPr="003A41D4" w:rsidRDefault="00F721A5" w:rsidP="00F721A5">
      <w:pPr>
        <w:pStyle w:val="ListParagraph"/>
        <w:numPr>
          <w:ilvl w:val="0"/>
          <w:numId w:val="20"/>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Prijedlog iz stavka 3. ovoga članka koji se podnosi na suglasnost Vladi Republike Hrvatske obvezno sadrži najmanje sljedeće:</w:t>
      </w:r>
    </w:p>
    <w:p w:rsidR="00F721A5" w:rsidRPr="003A41D4" w:rsidRDefault="00F721A5" w:rsidP="00462815">
      <w:pPr>
        <w:pStyle w:val="ListParagraph"/>
        <w:numPr>
          <w:ilvl w:val="0"/>
          <w:numId w:val="28"/>
        </w:numPr>
        <w:spacing w:line="259" w:lineRule="auto"/>
        <w:jc w:val="both"/>
        <w:rPr>
          <w:rFonts w:ascii="Times New Roman" w:hAnsi="Times New Roman" w:cs="Times New Roman"/>
          <w:lang w:val="hr-HR"/>
        </w:rPr>
      </w:pPr>
      <w:r w:rsidRPr="003A41D4">
        <w:rPr>
          <w:rFonts w:ascii="Times New Roman" w:hAnsi="Times New Roman" w:cs="Times New Roman"/>
          <w:lang w:val="hr-HR"/>
        </w:rPr>
        <w:t xml:space="preserve">nalaze koji ukazuju da su ispunjeni kriteriji navedeni u članku 3. stavku </w:t>
      </w:r>
      <w:r w:rsidR="007A6C69">
        <w:rPr>
          <w:rFonts w:ascii="Times New Roman" w:hAnsi="Times New Roman" w:cs="Times New Roman"/>
          <w:lang w:val="hr-HR"/>
        </w:rPr>
        <w:t>8</w:t>
      </w:r>
      <w:r w:rsidRPr="003A41D4">
        <w:rPr>
          <w:rFonts w:ascii="Times New Roman" w:hAnsi="Times New Roman" w:cs="Times New Roman"/>
          <w:lang w:val="hr-HR"/>
        </w:rPr>
        <w:t>. ovoga Zakona</w:t>
      </w:r>
    </w:p>
    <w:p w:rsidR="00F721A5" w:rsidRPr="003A41D4" w:rsidRDefault="00F721A5" w:rsidP="00462815">
      <w:pPr>
        <w:pStyle w:val="ListParagraph"/>
        <w:numPr>
          <w:ilvl w:val="0"/>
          <w:numId w:val="28"/>
        </w:numPr>
        <w:spacing w:line="259" w:lineRule="auto"/>
        <w:jc w:val="both"/>
        <w:rPr>
          <w:rFonts w:ascii="Times New Roman" w:hAnsi="Times New Roman" w:cs="Times New Roman"/>
          <w:lang w:val="hr-HR"/>
        </w:rPr>
      </w:pPr>
      <w:r w:rsidRPr="003A41D4">
        <w:rPr>
          <w:rFonts w:ascii="Times New Roman" w:hAnsi="Times New Roman" w:cs="Times New Roman"/>
          <w:lang w:val="hr-HR"/>
        </w:rPr>
        <w:t>detalje o vezama s konkretnom fizičkom ili pravnom osobom ili osobama koje se u tom trenutku već nalaze na određenom sankcijskom popisu, te detalji o odnosima povezanosti odnosno kontrole</w:t>
      </w:r>
    </w:p>
    <w:p w:rsidR="00F721A5" w:rsidRPr="003A41D4" w:rsidRDefault="00F721A5" w:rsidP="00462815">
      <w:pPr>
        <w:pStyle w:val="ListParagraph"/>
        <w:numPr>
          <w:ilvl w:val="0"/>
          <w:numId w:val="28"/>
        </w:numPr>
        <w:spacing w:line="259" w:lineRule="auto"/>
        <w:jc w:val="both"/>
        <w:rPr>
          <w:rFonts w:ascii="Times New Roman" w:hAnsi="Times New Roman" w:cs="Times New Roman"/>
          <w:lang w:val="hr-HR"/>
        </w:rPr>
      </w:pPr>
      <w:r w:rsidRPr="003A41D4">
        <w:rPr>
          <w:rFonts w:ascii="Times New Roman" w:hAnsi="Times New Roman" w:cs="Times New Roman"/>
          <w:lang w:val="hr-HR"/>
        </w:rPr>
        <w:t>informacije o bilo kakvim drugim relevantnim djelima ili aktivnostima fizičkih ili pravnih osoba</w:t>
      </w:r>
    </w:p>
    <w:p w:rsidR="00F721A5" w:rsidRPr="003A41D4" w:rsidRDefault="00F721A5" w:rsidP="00462815">
      <w:pPr>
        <w:pStyle w:val="ListParagraph"/>
        <w:numPr>
          <w:ilvl w:val="0"/>
          <w:numId w:val="28"/>
        </w:numPr>
        <w:spacing w:line="259" w:lineRule="auto"/>
        <w:jc w:val="both"/>
        <w:rPr>
          <w:rFonts w:ascii="Times New Roman" w:hAnsi="Times New Roman" w:cs="Times New Roman"/>
          <w:lang w:val="hr-HR"/>
        </w:rPr>
      </w:pPr>
      <w:r w:rsidRPr="003A41D4">
        <w:rPr>
          <w:rFonts w:ascii="Times New Roman" w:hAnsi="Times New Roman" w:cs="Times New Roman"/>
          <w:lang w:val="hr-HR"/>
        </w:rPr>
        <w:t>sve podupiruće dokaze i dokumente</w:t>
      </w:r>
    </w:p>
    <w:p w:rsidR="00F721A5" w:rsidRPr="003A41D4" w:rsidRDefault="00F721A5" w:rsidP="00F721A5">
      <w:pPr>
        <w:pStyle w:val="ListParagraph"/>
        <w:ind w:left="1440"/>
        <w:jc w:val="both"/>
        <w:rPr>
          <w:rFonts w:ascii="Times New Roman" w:hAnsi="Times New Roman" w:cs="Times New Roman"/>
          <w:lang w:val="hr-HR"/>
        </w:rPr>
      </w:pPr>
    </w:p>
    <w:p w:rsidR="00F721A5" w:rsidRPr="003A41D4" w:rsidRDefault="00F721A5" w:rsidP="00F721A5">
      <w:pPr>
        <w:pStyle w:val="ListParagraph"/>
        <w:numPr>
          <w:ilvl w:val="0"/>
          <w:numId w:val="20"/>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O prijed</w:t>
      </w:r>
      <w:r w:rsidR="00CF1AD3">
        <w:rPr>
          <w:rFonts w:ascii="Times New Roman" w:hAnsi="Times New Roman" w:cs="Times New Roman"/>
          <w:lang w:val="hr-HR"/>
        </w:rPr>
        <w:t>l</w:t>
      </w:r>
      <w:r w:rsidRPr="003A41D4">
        <w:rPr>
          <w:rFonts w:ascii="Times New Roman" w:hAnsi="Times New Roman" w:cs="Times New Roman"/>
          <w:lang w:val="hr-HR"/>
        </w:rPr>
        <w:t>ozima iz stavaka 1.</w:t>
      </w:r>
      <w:r w:rsidR="007A6C69">
        <w:rPr>
          <w:rFonts w:ascii="Times New Roman" w:hAnsi="Times New Roman" w:cs="Times New Roman"/>
          <w:lang w:val="hr-HR"/>
        </w:rPr>
        <w:t xml:space="preserve"> i</w:t>
      </w:r>
      <w:r w:rsidRPr="003A41D4">
        <w:rPr>
          <w:rFonts w:ascii="Times New Roman" w:hAnsi="Times New Roman" w:cs="Times New Roman"/>
          <w:lang w:val="hr-HR"/>
        </w:rPr>
        <w:t xml:space="preserve"> 2. i </w:t>
      </w:r>
      <w:r w:rsidR="007A6C69">
        <w:rPr>
          <w:rFonts w:ascii="Times New Roman" w:hAnsi="Times New Roman" w:cs="Times New Roman"/>
          <w:lang w:val="hr-HR"/>
        </w:rPr>
        <w:t xml:space="preserve"> odluci iz stavka </w:t>
      </w:r>
      <w:r w:rsidRPr="003A41D4">
        <w:rPr>
          <w:rFonts w:ascii="Times New Roman" w:hAnsi="Times New Roman" w:cs="Times New Roman"/>
          <w:lang w:val="hr-HR"/>
        </w:rPr>
        <w:t xml:space="preserve">3. ovog članka Stalna skupina odlučuje </w:t>
      </w:r>
      <w:r w:rsidR="007A6C69">
        <w:rPr>
          <w:rFonts w:ascii="Times New Roman" w:hAnsi="Times New Roman" w:cs="Times New Roman"/>
          <w:lang w:val="hr-HR"/>
        </w:rPr>
        <w:t>konsenzusom</w:t>
      </w:r>
      <w:r w:rsidRPr="003A41D4">
        <w:rPr>
          <w:rFonts w:ascii="Times New Roman" w:hAnsi="Times New Roman" w:cs="Times New Roman"/>
          <w:lang w:val="hr-HR"/>
        </w:rPr>
        <w:t xml:space="preserve"> članova Stalne skupine, na sjednicama koje se mogu održati i elektronskim putem, o čemu se sastavlja zapisnik, a koji se dostavlja članovima Stalne skupine. </w:t>
      </w:r>
    </w:p>
    <w:p w:rsidR="00F721A5" w:rsidRPr="003A41D4" w:rsidRDefault="00F721A5" w:rsidP="00F721A5">
      <w:pPr>
        <w:pStyle w:val="ListParagraph"/>
        <w:ind w:left="744"/>
        <w:jc w:val="both"/>
        <w:rPr>
          <w:rFonts w:ascii="Times New Roman" w:hAnsi="Times New Roman" w:cs="Times New Roman"/>
          <w:lang w:val="hr-HR"/>
        </w:rPr>
      </w:pPr>
    </w:p>
    <w:p w:rsidR="007A6C69" w:rsidRDefault="00F721A5" w:rsidP="00F721A5">
      <w:pPr>
        <w:pStyle w:val="ListParagraph"/>
        <w:numPr>
          <w:ilvl w:val="0"/>
          <w:numId w:val="20"/>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lastRenderedPageBreak/>
        <w:t>Kada Stalna skupina Vladi Republike Hrvatske na suglasnost dostavlja prijedloge iz stavaka 1. i 2. ovoga članka i odluke iz stavka 3. ovoga članka, uz te prijedloge i/ili odluke dostavlja i zapisnik s takve sjednice.</w:t>
      </w:r>
    </w:p>
    <w:p w:rsidR="007A6C69" w:rsidRPr="00462815" w:rsidRDefault="007A6C69" w:rsidP="00462815">
      <w:pPr>
        <w:pStyle w:val="ListParagraph"/>
        <w:rPr>
          <w:rFonts w:ascii="Times New Roman" w:hAnsi="Times New Roman" w:cs="Times New Roman"/>
          <w:lang w:val="hr-HR"/>
        </w:rPr>
      </w:pPr>
    </w:p>
    <w:p w:rsidR="00F721A5" w:rsidRPr="003A41D4" w:rsidRDefault="00445AD5" w:rsidP="00F721A5">
      <w:pPr>
        <w:pStyle w:val="ListParagraph"/>
        <w:numPr>
          <w:ilvl w:val="0"/>
          <w:numId w:val="20"/>
        </w:numPr>
        <w:spacing w:line="259" w:lineRule="auto"/>
        <w:ind w:left="0" w:firstLine="0"/>
        <w:jc w:val="both"/>
        <w:rPr>
          <w:rFonts w:ascii="Times New Roman" w:hAnsi="Times New Roman" w:cs="Times New Roman"/>
          <w:lang w:val="hr-HR"/>
        </w:rPr>
      </w:pPr>
      <w:r>
        <w:rPr>
          <w:rFonts w:ascii="Times New Roman" w:hAnsi="Times New Roman" w:cs="Times New Roman"/>
          <w:lang w:val="hr-HR"/>
        </w:rPr>
        <w:t>Rasprave, prijedlozi, odluke i zapisnici iz ovoga članka pre</w:t>
      </w:r>
      <w:r w:rsidR="00B01039">
        <w:rPr>
          <w:rFonts w:ascii="Times New Roman" w:hAnsi="Times New Roman" w:cs="Times New Roman"/>
          <w:lang w:val="hr-HR"/>
        </w:rPr>
        <w:t>dstavljaju povjerljive podatke.</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ind w:left="0"/>
        <w:jc w:val="both"/>
        <w:rPr>
          <w:rFonts w:ascii="Times New Roman" w:hAnsi="Times New Roman" w:cs="Times New Roman"/>
          <w:lang w:val="hr-HR"/>
        </w:rPr>
      </w:pPr>
      <w:r w:rsidRPr="003A41D4">
        <w:rPr>
          <w:rFonts w:ascii="Times New Roman" w:hAnsi="Times New Roman" w:cs="Times New Roman"/>
          <w:lang w:val="hr-HR"/>
        </w:rPr>
        <w:t xml:space="preserve">      </w:t>
      </w:r>
    </w:p>
    <w:p w:rsidR="00F721A5" w:rsidRPr="003A41D4" w:rsidRDefault="00F721A5" w:rsidP="00F721A5">
      <w:pPr>
        <w:pStyle w:val="ListParagraph"/>
        <w:ind w:left="0"/>
        <w:jc w:val="both"/>
        <w:rPr>
          <w:rFonts w:ascii="Times New Roman" w:hAnsi="Times New Roman" w:cs="Times New Roman"/>
          <w:color w:val="FF0000"/>
          <w:lang w:val="hr-HR"/>
        </w:rPr>
      </w:pPr>
    </w:p>
    <w:p w:rsidR="00F721A5" w:rsidRPr="003A41D4" w:rsidRDefault="00F721A5" w:rsidP="00F721A5">
      <w:pPr>
        <w:pStyle w:val="ListParagraph"/>
        <w:ind w:left="0"/>
        <w:jc w:val="center"/>
        <w:rPr>
          <w:rFonts w:ascii="Times New Roman" w:hAnsi="Times New Roman" w:cs="Times New Roman"/>
          <w:i/>
          <w:lang w:val="hr-HR"/>
        </w:rPr>
      </w:pPr>
      <w:r w:rsidRPr="003A41D4">
        <w:rPr>
          <w:rFonts w:ascii="Times New Roman" w:hAnsi="Times New Roman" w:cs="Times New Roman"/>
          <w:i/>
          <w:lang w:val="hr-HR"/>
        </w:rPr>
        <w:t xml:space="preserve">Uvrštavanje na sankcijski popis sukladno Rezoluciji 1373 Vijeća sigurnosti </w:t>
      </w:r>
    </w:p>
    <w:p w:rsidR="00F721A5" w:rsidRPr="003A41D4" w:rsidRDefault="00F721A5" w:rsidP="00F721A5">
      <w:pPr>
        <w:pStyle w:val="ListParagraph"/>
        <w:ind w:left="0"/>
        <w:jc w:val="center"/>
        <w:rPr>
          <w:rFonts w:ascii="Times New Roman" w:hAnsi="Times New Roman" w:cs="Times New Roman"/>
          <w:i/>
          <w:lang w:val="hr-HR"/>
        </w:rPr>
      </w:pPr>
      <w:r w:rsidRPr="003A41D4">
        <w:rPr>
          <w:rFonts w:ascii="Times New Roman" w:hAnsi="Times New Roman" w:cs="Times New Roman"/>
          <w:i/>
          <w:lang w:val="hr-HR"/>
        </w:rPr>
        <w:t>Ujedinjenih naroda</w:t>
      </w:r>
    </w:p>
    <w:p w:rsidR="00F721A5" w:rsidRPr="003A41D4" w:rsidRDefault="00F721A5" w:rsidP="00F721A5">
      <w:pPr>
        <w:pStyle w:val="ListParagraph"/>
        <w:ind w:left="0"/>
        <w:jc w:val="center"/>
        <w:rPr>
          <w:rFonts w:ascii="Times New Roman" w:hAnsi="Times New Roman" w:cs="Times New Roman"/>
          <w:lang w:val="hr-HR"/>
        </w:rPr>
      </w:pPr>
    </w:p>
    <w:p w:rsidR="00F721A5" w:rsidRPr="003A41D4" w:rsidRDefault="00F721A5" w:rsidP="00F721A5">
      <w:pPr>
        <w:pStyle w:val="ListParagraph"/>
        <w:ind w:left="0"/>
        <w:jc w:val="center"/>
        <w:rPr>
          <w:rFonts w:ascii="Times New Roman" w:hAnsi="Times New Roman" w:cs="Times New Roman"/>
          <w:lang w:val="hr-HR"/>
        </w:rPr>
      </w:pPr>
      <w:r w:rsidRPr="003A41D4">
        <w:rPr>
          <w:rFonts w:ascii="Times New Roman" w:hAnsi="Times New Roman" w:cs="Times New Roman"/>
          <w:lang w:val="hr-HR"/>
        </w:rPr>
        <w:t>Članak 8.</w:t>
      </w:r>
    </w:p>
    <w:p w:rsidR="00F721A5" w:rsidRPr="003A41D4" w:rsidRDefault="00F721A5" w:rsidP="00F721A5">
      <w:pPr>
        <w:pStyle w:val="ListParagraph"/>
        <w:numPr>
          <w:ilvl w:val="1"/>
          <w:numId w:val="9"/>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Stalna Skupina, na inicijativu bilo kojeg njenog člana ili na prijedlog treće države, te na temelju prikupljenih informacija, saznanja i analiza nadležnih tijela ili drugih relevantnih tijela, te koristeći kriterije iz Rezolucije 1373 (2001) Vijeća sigurnosti Ujedinjenih naroda i Zajedničkog stajališta 2001/931/</w:t>
      </w:r>
      <w:r w:rsidR="00353114">
        <w:rPr>
          <w:rFonts w:ascii="Times New Roman" w:hAnsi="Times New Roman" w:cs="Times New Roman"/>
          <w:lang w:val="hr-HR"/>
        </w:rPr>
        <w:t>ZVSP</w:t>
      </w:r>
      <w:r w:rsidR="00353114" w:rsidRPr="003A41D4">
        <w:rPr>
          <w:rFonts w:ascii="Times New Roman" w:hAnsi="Times New Roman" w:cs="Times New Roman"/>
          <w:lang w:val="hr-HR"/>
        </w:rPr>
        <w:t xml:space="preserve"> </w:t>
      </w:r>
      <w:r w:rsidRPr="003A41D4">
        <w:rPr>
          <w:rFonts w:ascii="Times New Roman" w:hAnsi="Times New Roman" w:cs="Times New Roman"/>
          <w:lang w:val="hr-HR"/>
        </w:rPr>
        <w:t xml:space="preserve">Europske unije o primjeni posebnih mjera za borbu protiv terorizma, izrađuje </w:t>
      </w:r>
      <w:r w:rsidR="000D3F15">
        <w:rPr>
          <w:rFonts w:ascii="Times New Roman" w:hAnsi="Times New Roman" w:cs="Times New Roman"/>
          <w:lang w:val="hr-HR"/>
        </w:rPr>
        <w:t xml:space="preserve">nacrt </w:t>
      </w:r>
      <w:r w:rsidRPr="003A41D4">
        <w:rPr>
          <w:rFonts w:ascii="Times New Roman" w:hAnsi="Times New Roman" w:cs="Times New Roman"/>
          <w:lang w:val="hr-HR"/>
        </w:rPr>
        <w:t>prijedlog</w:t>
      </w:r>
      <w:r w:rsidR="000D3F15">
        <w:rPr>
          <w:rFonts w:ascii="Times New Roman" w:hAnsi="Times New Roman" w:cs="Times New Roman"/>
          <w:lang w:val="hr-HR"/>
        </w:rPr>
        <w:t>a</w:t>
      </w:r>
      <w:r w:rsidRPr="003A41D4">
        <w:rPr>
          <w:rFonts w:ascii="Times New Roman" w:hAnsi="Times New Roman" w:cs="Times New Roman"/>
          <w:lang w:val="hr-HR"/>
        </w:rPr>
        <w:t xml:space="preserve"> odluke o mjerama ograničavanja u odnosu određene fizičke ili pravne osobe i druge subjekte, sukladno Rezoluciji 1373 (2001) Vijeća sigurnosti Ujedinjenih naroda, pri čemu se na takav prijedlog na odgovarajući način primjenjuju odredbe članka 7. stavaka 10.</w:t>
      </w:r>
      <w:r w:rsidR="00DA32D8">
        <w:rPr>
          <w:rFonts w:ascii="Times New Roman" w:hAnsi="Times New Roman" w:cs="Times New Roman"/>
          <w:lang w:val="hr-HR"/>
        </w:rPr>
        <w:t>,</w:t>
      </w:r>
      <w:r w:rsidRPr="003A41D4">
        <w:rPr>
          <w:rFonts w:ascii="Times New Roman" w:hAnsi="Times New Roman" w:cs="Times New Roman"/>
          <w:lang w:val="hr-HR"/>
        </w:rPr>
        <w:t>11.</w:t>
      </w:r>
      <w:r w:rsidR="00DA32D8">
        <w:rPr>
          <w:rFonts w:ascii="Times New Roman" w:hAnsi="Times New Roman" w:cs="Times New Roman"/>
          <w:lang w:val="hr-HR"/>
        </w:rPr>
        <w:t xml:space="preserve"> i 12.</w:t>
      </w:r>
      <w:r w:rsidRPr="003A41D4">
        <w:rPr>
          <w:rFonts w:ascii="Times New Roman" w:hAnsi="Times New Roman" w:cs="Times New Roman"/>
          <w:lang w:val="hr-HR"/>
        </w:rPr>
        <w:t xml:space="preserve"> ovoga Zakona.</w:t>
      </w:r>
    </w:p>
    <w:p w:rsidR="00F721A5" w:rsidRPr="003A41D4" w:rsidRDefault="00F721A5" w:rsidP="00F721A5">
      <w:pPr>
        <w:pStyle w:val="ListParagraph"/>
        <w:ind w:left="0"/>
        <w:jc w:val="both"/>
        <w:rPr>
          <w:rFonts w:ascii="Times New Roman" w:hAnsi="Times New Roman" w:cs="Times New Roman"/>
          <w:lang w:val="hr-HR"/>
        </w:rPr>
      </w:pPr>
      <w:r w:rsidRPr="003A41D4">
        <w:rPr>
          <w:rFonts w:ascii="Times New Roman" w:hAnsi="Times New Roman" w:cs="Times New Roman"/>
          <w:lang w:val="hr-HR"/>
        </w:rPr>
        <w:t xml:space="preserve"> </w:t>
      </w:r>
    </w:p>
    <w:p w:rsidR="00F721A5" w:rsidRPr="003A41D4" w:rsidRDefault="00F721A5" w:rsidP="00F721A5">
      <w:pPr>
        <w:pStyle w:val="ListParagraph"/>
        <w:numPr>
          <w:ilvl w:val="1"/>
          <w:numId w:val="9"/>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Ministarstvo nadležno za vanjske poslove predlaže Vladi Republike Hrvatske donošenje odluke iz stavka 1. ovoga članka. </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1"/>
          <w:numId w:val="9"/>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Prijedlog iz stavka 2. ovoga članka najmanje sadrži nalaze koji ukazuju da su ispunjeni kriteriji navedeni u Rezoluciji 1373 (2001) Vijeća sigurnosti Ujedinjenih naroda, informacije o bilo kakvim drugim relevantnim djelima ili aktivnostima fizičkih ili pravnih osoba, te sve podupiruće dokaze i dokumente.</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1"/>
          <w:numId w:val="9"/>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Odlukom Vlade Republike Hrvatske o mjerama ograničavanja iz stavka 1. ovoga članka propisuju se vrste mjere ograničavanja, način primjene, vremensko trajanje, nadležnost i izuzeća, u skladu s međunarodnim i europskim pravom te sukladno odredbama ovog Zakona.</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1"/>
          <w:numId w:val="9"/>
        </w:numPr>
        <w:spacing w:line="259" w:lineRule="auto"/>
        <w:ind w:left="0" w:firstLine="0"/>
        <w:jc w:val="both"/>
        <w:rPr>
          <w:rFonts w:ascii="Times New Roman" w:hAnsi="Times New Roman" w:cs="Times New Roman"/>
          <w:lang w:val="hr-HR"/>
        </w:rPr>
      </w:pPr>
      <w:r w:rsidRPr="003A41D4">
        <w:rPr>
          <w:rFonts w:ascii="Times New Roman" w:eastAsia="Times New Roman" w:hAnsi="Times New Roman" w:cs="Times New Roman"/>
          <w:lang w:val="hr-HR" w:eastAsia="hr-HR"/>
        </w:rPr>
        <w:t>Odluka iz stavka 1. ovog članka sadrži i ovlast ministarstvu nadležnom za vanjske poslove da Vijeću Europske unije i trećim državama predloži uvođenje mjera ograničavanja protiv pravne ili fizičke osobe, te drugog subjekta protiv koje su tom Odlukom uvedene mjere ograničavanja sukladno Rezoluciji 1373 (2001) Vijeća sigurnosti Ujedinjenih naroda.</w:t>
      </w:r>
    </w:p>
    <w:p w:rsidR="00F721A5" w:rsidRPr="003A41D4" w:rsidRDefault="00F721A5" w:rsidP="00F721A5">
      <w:pPr>
        <w:pStyle w:val="ListParagraph"/>
        <w:ind w:left="0"/>
        <w:jc w:val="both"/>
        <w:rPr>
          <w:rFonts w:ascii="Times New Roman" w:eastAsia="Times New Roman" w:hAnsi="Times New Roman" w:cs="Times New Roman"/>
          <w:lang w:val="hr-HR" w:eastAsia="hr-HR"/>
        </w:rPr>
      </w:pPr>
    </w:p>
    <w:p w:rsidR="00F721A5" w:rsidRPr="003A41D4" w:rsidRDefault="00F721A5" w:rsidP="00F721A5">
      <w:pPr>
        <w:pStyle w:val="ListParagraph"/>
        <w:numPr>
          <w:ilvl w:val="1"/>
          <w:numId w:val="9"/>
        </w:numPr>
        <w:spacing w:line="259" w:lineRule="auto"/>
        <w:ind w:left="0" w:firstLine="0"/>
        <w:jc w:val="both"/>
        <w:rPr>
          <w:rFonts w:ascii="Times New Roman" w:eastAsia="Times New Roman" w:hAnsi="Times New Roman" w:cs="Times New Roman"/>
          <w:lang w:val="hr-HR" w:eastAsia="hr-HR"/>
        </w:rPr>
      </w:pPr>
      <w:r w:rsidRPr="003A41D4">
        <w:rPr>
          <w:rFonts w:ascii="Times New Roman" w:eastAsia="Times New Roman" w:hAnsi="Times New Roman" w:cs="Times New Roman"/>
          <w:lang w:val="hr-HR" w:eastAsia="hr-HR"/>
        </w:rPr>
        <w:t>Fizičke ili pravne osobe, te drugi subjekti i s njima povezane osobe nad kojima se temeljem odluke Vlade Republike Hrvatske iz stavka 1. ovoga članka primjenjuju mjere ograničavanja mogu putem ministarstva nadležnog za vanjske poslove podnijeti obrazloženi zahtjev Stalnoj skupini za njihovim brisanjem.</w:t>
      </w:r>
    </w:p>
    <w:p w:rsidR="00F721A5" w:rsidRPr="003A41D4" w:rsidRDefault="00F721A5" w:rsidP="00F721A5">
      <w:pPr>
        <w:pStyle w:val="ListParagraph"/>
        <w:rPr>
          <w:rFonts w:ascii="Times New Roman" w:eastAsia="Times New Roman" w:hAnsi="Times New Roman" w:cs="Times New Roman"/>
          <w:lang w:val="hr-HR" w:eastAsia="hr-HR"/>
        </w:rPr>
      </w:pPr>
    </w:p>
    <w:p w:rsidR="00F721A5" w:rsidRPr="003A41D4" w:rsidRDefault="00F721A5" w:rsidP="00F721A5">
      <w:pPr>
        <w:pStyle w:val="ListParagraph"/>
        <w:numPr>
          <w:ilvl w:val="1"/>
          <w:numId w:val="9"/>
        </w:numPr>
        <w:spacing w:line="259" w:lineRule="auto"/>
        <w:ind w:left="0" w:firstLine="0"/>
        <w:jc w:val="both"/>
        <w:rPr>
          <w:rFonts w:ascii="Times New Roman" w:eastAsia="Times New Roman" w:hAnsi="Times New Roman" w:cs="Times New Roman"/>
          <w:lang w:val="hr-HR" w:eastAsia="hr-HR"/>
        </w:rPr>
      </w:pPr>
      <w:r w:rsidRPr="003A41D4">
        <w:rPr>
          <w:rFonts w:ascii="Times New Roman" w:hAnsi="Times New Roman" w:cs="Times New Roman"/>
          <w:lang w:val="hr-HR"/>
        </w:rPr>
        <w:lastRenderedPageBreak/>
        <w:t>Stalna skupina, na inicijativu zainteresirane fizičke ili pravne osobe, ili drugog subjekta, te na temelju prikupljenih informacija, saznanja i analiza nadležnih tijela ili drugih relevantnih tijela, u slučaju opravdanosti zahtjeva iz stavka 5. ovog članka, putem ministarstva nadležnog za vanjske poslove predlaže Vladi Republike Hrvatske ukidanje odluke o mjerama ograničavanja u odnosu na određene fizičke i pravne osobe i druge subjekte, pri čemu se na takav prijedlog na odgovarajući način primjenjuju odredbe članka 7. stavaka 10.</w:t>
      </w:r>
      <w:r w:rsidR="00632721">
        <w:rPr>
          <w:rFonts w:ascii="Times New Roman" w:hAnsi="Times New Roman" w:cs="Times New Roman"/>
          <w:lang w:val="hr-HR"/>
        </w:rPr>
        <w:t>,</w:t>
      </w:r>
      <w:r w:rsidRPr="003A41D4">
        <w:rPr>
          <w:rFonts w:ascii="Times New Roman" w:hAnsi="Times New Roman" w:cs="Times New Roman"/>
          <w:lang w:val="hr-HR"/>
        </w:rPr>
        <w:t>11.</w:t>
      </w:r>
      <w:r w:rsidR="00632721">
        <w:rPr>
          <w:rFonts w:ascii="Times New Roman" w:hAnsi="Times New Roman" w:cs="Times New Roman"/>
          <w:lang w:val="hr-HR"/>
        </w:rPr>
        <w:t xml:space="preserve"> i 12.</w:t>
      </w:r>
      <w:r w:rsidRPr="003A41D4">
        <w:rPr>
          <w:rFonts w:ascii="Times New Roman" w:hAnsi="Times New Roman" w:cs="Times New Roman"/>
          <w:lang w:val="hr-HR"/>
        </w:rPr>
        <w:t xml:space="preserve"> ovoga Zakona.</w:t>
      </w:r>
    </w:p>
    <w:p w:rsidR="00F721A5" w:rsidRPr="003A41D4" w:rsidRDefault="00F721A5" w:rsidP="00F721A5">
      <w:pPr>
        <w:pStyle w:val="ListParagraph"/>
        <w:ind w:left="0"/>
        <w:jc w:val="center"/>
        <w:rPr>
          <w:rFonts w:ascii="Times New Roman" w:hAnsi="Times New Roman" w:cs="Times New Roman"/>
          <w:i/>
          <w:color w:val="FF0000"/>
          <w:lang w:val="hr-HR"/>
        </w:rPr>
      </w:pPr>
    </w:p>
    <w:p w:rsidR="00F721A5" w:rsidRPr="003A41D4" w:rsidRDefault="00F721A5" w:rsidP="00F721A5">
      <w:pPr>
        <w:pStyle w:val="ListParagraph"/>
        <w:ind w:left="0"/>
        <w:jc w:val="center"/>
        <w:rPr>
          <w:rFonts w:ascii="Times New Roman" w:hAnsi="Times New Roman" w:cs="Times New Roman"/>
          <w:i/>
          <w:color w:val="FF0000"/>
          <w:lang w:val="hr-HR"/>
        </w:rPr>
      </w:pPr>
    </w:p>
    <w:p w:rsidR="00F721A5" w:rsidRPr="003A41D4" w:rsidRDefault="00F721A5" w:rsidP="00F721A5">
      <w:pPr>
        <w:pStyle w:val="ListParagraph"/>
        <w:ind w:left="0"/>
        <w:jc w:val="center"/>
        <w:rPr>
          <w:rFonts w:ascii="Times New Roman" w:hAnsi="Times New Roman" w:cs="Times New Roman"/>
          <w:lang w:val="hr-HR"/>
        </w:rPr>
      </w:pPr>
      <w:r w:rsidRPr="003A41D4">
        <w:rPr>
          <w:rFonts w:ascii="Times New Roman" w:hAnsi="Times New Roman" w:cs="Times New Roman"/>
          <w:lang w:val="hr-HR"/>
        </w:rPr>
        <w:t xml:space="preserve">Članak 9. </w:t>
      </w:r>
    </w:p>
    <w:p w:rsidR="00F721A5" w:rsidRPr="003A41D4" w:rsidRDefault="00F721A5" w:rsidP="00F721A5">
      <w:pPr>
        <w:pStyle w:val="ListParagraph"/>
        <w:numPr>
          <w:ilvl w:val="0"/>
          <w:numId w:val="2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Stalna skupina, na temelju prikupljenih informacija, saznanja i analiza nadležnih tijela ili drugih relevantnih tijela, razmatra mogućnosti i donosi odluku o prestanku razloga za sankcioniranje fizičke ili pravne osobe, te drugih subjekata uvrštenih na sankcijski popis Europske unije, te uz suglasnost Vlade Republike Hrvatske, a putem ministarstva nadležnog za vanjske poslove  predlaže brisanje sa sankcijskog popisa Vijeću Europske unije, pri čemu se na takav prijedlog na odgovarajući način primjenjuju odredbe članaka </w:t>
      </w:r>
      <w:r w:rsidR="00632721">
        <w:rPr>
          <w:rFonts w:ascii="Times New Roman" w:hAnsi="Times New Roman" w:cs="Times New Roman"/>
          <w:lang w:val="hr-HR"/>
        </w:rPr>
        <w:t>7</w:t>
      </w:r>
      <w:r w:rsidRPr="003A41D4">
        <w:rPr>
          <w:rFonts w:ascii="Times New Roman" w:hAnsi="Times New Roman" w:cs="Times New Roman"/>
          <w:lang w:val="hr-HR"/>
        </w:rPr>
        <w:t>. stavaka 10. i 11.</w:t>
      </w:r>
      <w:r w:rsidR="00632721">
        <w:rPr>
          <w:rFonts w:ascii="Times New Roman" w:hAnsi="Times New Roman" w:cs="Times New Roman"/>
          <w:lang w:val="hr-HR"/>
        </w:rPr>
        <w:t xml:space="preserve"> i 12.</w:t>
      </w:r>
      <w:r w:rsidRPr="003A41D4">
        <w:rPr>
          <w:rFonts w:ascii="Times New Roman" w:hAnsi="Times New Roman" w:cs="Times New Roman"/>
          <w:lang w:val="hr-HR"/>
        </w:rPr>
        <w:t xml:space="preserve"> ovoga </w:t>
      </w:r>
      <w:r w:rsidR="000D3F15">
        <w:rPr>
          <w:rFonts w:ascii="Times New Roman" w:hAnsi="Times New Roman" w:cs="Times New Roman"/>
          <w:lang w:val="hr-HR"/>
        </w:rPr>
        <w:t>Z</w:t>
      </w:r>
      <w:r w:rsidR="000D3F15" w:rsidRPr="003A41D4">
        <w:rPr>
          <w:rFonts w:ascii="Times New Roman" w:hAnsi="Times New Roman" w:cs="Times New Roman"/>
          <w:lang w:val="hr-HR"/>
        </w:rPr>
        <w:t>akona</w:t>
      </w:r>
      <w:r w:rsidRPr="003A41D4">
        <w:rPr>
          <w:rFonts w:ascii="Times New Roman" w:hAnsi="Times New Roman" w:cs="Times New Roman"/>
          <w:lang w:val="hr-HR"/>
        </w:rPr>
        <w:t>.</w:t>
      </w:r>
    </w:p>
    <w:p w:rsidR="00F721A5" w:rsidRPr="003A41D4" w:rsidRDefault="00F721A5" w:rsidP="00F721A5">
      <w:pPr>
        <w:pStyle w:val="ListParagraph"/>
        <w:ind w:left="0"/>
        <w:jc w:val="both"/>
        <w:rPr>
          <w:rFonts w:ascii="Times New Roman" w:hAnsi="Times New Roman" w:cs="Times New Roman"/>
          <w:lang w:val="hr-HR"/>
        </w:rPr>
      </w:pPr>
    </w:p>
    <w:p w:rsidR="00F721A5" w:rsidRDefault="00F721A5" w:rsidP="00F721A5">
      <w:pPr>
        <w:pStyle w:val="ListParagraph"/>
        <w:numPr>
          <w:ilvl w:val="0"/>
          <w:numId w:val="2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Stalna skupina, na inicijativu zainteresirane fizičke ili pravne osobe, ili drugog subjekta, te na temelju prikupljenih informacija, saznanja i analiza nadležnih tijela ili drugih relevantnih tijela, razmatra mogućnosti i donosi odluku o prestanku razloga za sankcioniranje fizičke ili pravne osobe, ili drugog subjekta uvrštenih na sankcijski popis Vijeća sigurnosti </w:t>
      </w:r>
      <w:r w:rsidR="003052A9">
        <w:rPr>
          <w:rFonts w:ascii="Times New Roman" w:hAnsi="Times New Roman" w:cs="Times New Roman"/>
          <w:lang w:val="hr-HR"/>
        </w:rPr>
        <w:t>Ujedinjenih naroda</w:t>
      </w:r>
      <w:r w:rsidRPr="003A41D4">
        <w:rPr>
          <w:rFonts w:ascii="Times New Roman" w:hAnsi="Times New Roman" w:cs="Times New Roman"/>
          <w:lang w:val="hr-HR"/>
        </w:rPr>
        <w:t xml:space="preserve"> temeljem  rezolucija 1267 (1999)/1989 (2011), 1988 (2011), te uz suglasnost Vlade, a putem ministarstva nadležnog za vanjske poslove </w:t>
      </w:r>
      <w:r w:rsidR="009A5506" w:rsidRPr="003A41D4">
        <w:rPr>
          <w:rFonts w:ascii="Times New Roman" w:hAnsi="Times New Roman" w:cs="Times New Roman"/>
          <w:lang w:val="hr-HR"/>
        </w:rPr>
        <w:t>predl</w:t>
      </w:r>
      <w:r w:rsidR="009A5506">
        <w:rPr>
          <w:rFonts w:ascii="Times New Roman" w:hAnsi="Times New Roman" w:cs="Times New Roman"/>
          <w:lang w:val="hr-HR"/>
        </w:rPr>
        <w:t>aže</w:t>
      </w:r>
      <w:r w:rsidR="009A5506" w:rsidRPr="003A41D4">
        <w:rPr>
          <w:rFonts w:ascii="Times New Roman" w:hAnsi="Times New Roman" w:cs="Times New Roman"/>
          <w:lang w:val="hr-HR"/>
        </w:rPr>
        <w:t xml:space="preserve"> </w:t>
      </w:r>
      <w:r w:rsidRPr="003A41D4">
        <w:rPr>
          <w:rFonts w:ascii="Times New Roman" w:hAnsi="Times New Roman" w:cs="Times New Roman"/>
          <w:lang w:val="hr-HR"/>
        </w:rPr>
        <w:t xml:space="preserve">brisanje sa sankcijskog popisa sankcijom odboru </w:t>
      </w:r>
      <w:r w:rsidR="003052A9">
        <w:rPr>
          <w:rFonts w:ascii="Times New Roman" w:hAnsi="Times New Roman" w:cs="Times New Roman"/>
          <w:lang w:val="hr-HR"/>
        </w:rPr>
        <w:t>Vijeća sigurnosti Ujedinjenih naroda</w:t>
      </w:r>
      <w:r w:rsidRPr="003A41D4">
        <w:rPr>
          <w:rFonts w:ascii="Times New Roman" w:hAnsi="Times New Roman" w:cs="Times New Roman"/>
          <w:lang w:val="hr-HR"/>
        </w:rPr>
        <w:t>.</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2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Ministarstvo nadležno za vanjske poslove obavijestit će fizičku ili pravnu osobu ili drugi subjekt koji je temeljem članka 7. ovoga Zakona uvršten na sankci</w:t>
      </w:r>
      <w:r w:rsidR="00AE3737">
        <w:rPr>
          <w:rFonts w:ascii="Times New Roman" w:hAnsi="Times New Roman" w:cs="Times New Roman"/>
          <w:lang w:val="hr-HR"/>
        </w:rPr>
        <w:t>j</w:t>
      </w:r>
      <w:r w:rsidR="00010F93">
        <w:rPr>
          <w:rFonts w:ascii="Times New Roman" w:hAnsi="Times New Roman" w:cs="Times New Roman"/>
          <w:lang w:val="hr-HR"/>
        </w:rPr>
        <w:t>s</w:t>
      </w:r>
      <w:r w:rsidRPr="003A41D4">
        <w:rPr>
          <w:rFonts w:ascii="Times New Roman" w:hAnsi="Times New Roman" w:cs="Times New Roman"/>
          <w:lang w:val="hr-HR"/>
        </w:rPr>
        <w:t xml:space="preserve">ki popis Vijeća sigurnosti </w:t>
      </w:r>
      <w:r w:rsidR="003052A9">
        <w:rPr>
          <w:rFonts w:ascii="Times New Roman" w:hAnsi="Times New Roman" w:cs="Times New Roman"/>
          <w:lang w:val="hr-HR"/>
        </w:rPr>
        <w:t>Ujedinjenih naroda</w:t>
      </w:r>
      <w:r w:rsidRPr="003A41D4">
        <w:rPr>
          <w:rFonts w:ascii="Times New Roman" w:hAnsi="Times New Roman" w:cs="Times New Roman"/>
          <w:lang w:val="hr-HR"/>
        </w:rPr>
        <w:t xml:space="preserve"> temeljem rezolucija 1267 (1999)/1989 (2011) o njegovom pravu podnošenja zahtjeva za brisanje sa sankcijskog popisa Uredu pravobranitelja Ujedinjenih naroda (</w:t>
      </w:r>
      <w:r w:rsidRPr="003A41D4">
        <w:rPr>
          <w:rFonts w:ascii="Times New Roman" w:hAnsi="Times New Roman" w:cs="Times New Roman"/>
          <w:i/>
          <w:iCs/>
          <w:lang w:val="hr-HR"/>
        </w:rPr>
        <w:t xml:space="preserve">Office </w:t>
      </w:r>
      <w:proofErr w:type="spellStart"/>
      <w:r w:rsidRPr="003A41D4">
        <w:rPr>
          <w:rFonts w:ascii="Times New Roman" w:hAnsi="Times New Roman" w:cs="Times New Roman"/>
          <w:i/>
          <w:iCs/>
          <w:lang w:val="hr-HR"/>
        </w:rPr>
        <w:t>of</w:t>
      </w:r>
      <w:proofErr w:type="spellEnd"/>
      <w:r w:rsidRPr="003A41D4">
        <w:rPr>
          <w:rFonts w:ascii="Times New Roman" w:hAnsi="Times New Roman" w:cs="Times New Roman"/>
          <w:i/>
          <w:iCs/>
          <w:lang w:val="hr-HR"/>
        </w:rPr>
        <w:t xml:space="preserve"> </w:t>
      </w:r>
      <w:proofErr w:type="spellStart"/>
      <w:r w:rsidRPr="003A41D4">
        <w:rPr>
          <w:rFonts w:ascii="Times New Roman" w:hAnsi="Times New Roman" w:cs="Times New Roman"/>
          <w:i/>
          <w:iCs/>
          <w:lang w:val="hr-HR"/>
        </w:rPr>
        <w:t>the</w:t>
      </w:r>
      <w:proofErr w:type="spellEnd"/>
      <w:r w:rsidRPr="003A41D4">
        <w:rPr>
          <w:rFonts w:ascii="Times New Roman" w:hAnsi="Times New Roman" w:cs="Times New Roman"/>
          <w:i/>
          <w:iCs/>
          <w:lang w:val="hr-HR"/>
        </w:rPr>
        <w:t xml:space="preserve"> </w:t>
      </w:r>
      <w:proofErr w:type="spellStart"/>
      <w:r w:rsidRPr="003A41D4">
        <w:rPr>
          <w:rFonts w:ascii="Times New Roman" w:hAnsi="Times New Roman" w:cs="Times New Roman"/>
          <w:i/>
          <w:iCs/>
          <w:lang w:val="hr-HR"/>
        </w:rPr>
        <w:t>Ombudsperson</w:t>
      </w:r>
      <w:proofErr w:type="spellEnd"/>
      <w:r w:rsidRPr="003A41D4">
        <w:rPr>
          <w:rFonts w:ascii="Times New Roman" w:hAnsi="Times New Roman" w:cs="Times New Roman"/>
          <w:lang w:val="hr-HR"/>
        </w:rPr>
        <w:t>) ili prema Rezoluciji 1988 (2011) Fokalnoj točki uspostavljenoj rezolucijom 1730 (2006).</w:t>
      </w:r>
    </w:p>
    <w:p w:rsidR="00F721A5" w:rsidRPr="003A41D4" w:rsidRDefault="00F721A5" w:rsidP="00F721A5">
      <w:pPr>
        <w:shd w:val="clear" w:color="auto" w:fill="FFFFFF"/>
        <w:spacing w:after="48"/>
        <w:jc w:val="center"/>
        <w:textAlignment w:val="baseline"/>
        <w:rPr>
          <w:rFonts w:ascii="Times New Roman" w:hAnsi="Times New Roman" w:cs="Times New Roman"/>
          <w:i/>
          <w:iCs/>
          <w:sz w:val="26"/>
          <w:szCs w:val="26"/>
          <w:shd w:val="clear" w:color="auto" w:fill="FFFFFF"/>
          <w:lang w:val="hr-HR"/>
        </w:rPr>
      </w:pPr>
    </w:p>
    <w:p w:rsidR="00F721A5" w:rsidRPr="003A41D4" w:rsidRDefault="00F721A5" w:rsidP="00F721A5">
      <w:pPr>
        <w:shd w:val="clear" w:color="auto" w:fill="FFFFFF"/>
        <w:spacing w:after="48"/>
        <w:jc w:val="center"/>
        <w:textAlignment w:val="baseline"/>
        <w:rPr>
          <w:rFonts w:ascii="Times New Roman" w:hAnsi="Times New Roman" w:cs="Times New Roman"/>
          <w:i/>
          <w:iCs/>
          <w:sz w:val="26"/>
          <w:szCs w:val="26"/>
          <w:shd w:val="clear" w:color="auto" w:fill="FFFFFF"/>
          <w:lang w:val="hr-HR"/>
        </w:rPr>
      </w:pPr>
    </w:p>
    <w:p w:rsidR="00F721A5" w:rsidRPr="003A41D4" w:rsidRDefault="00F721A5" w:rsidP="00F721A5">
      <w:pPr>
        <w:shd w:val="clear" w:color="auto" w:fill="FFFFFF"/>
        <w:spacing w:after="48"/>
        <w:jc w:val="center"/>
        <w:textAlignment w:val="baseline"/>
        <w:rPr>
          <w:rFonts w:ascii="Times New Roman" w:hAnsi="Times New Roman" w:cs="Times New Roman"/>
          <w:i/>
          <w:iCs/>
          <w:sz w:val="26"/>
          <w:szCs w:val="26"/>
          <w:shd w:val="clear" w:color="auto" w:fill="FFFFFF"/>
          <w:lang w:val="hr-HR"/>
        </w:rPr>
      </w:pPr>
      <w:r w:rsidRPr="003A41D4">
        <w:rPr>
          <w:rFonts w:ascii="Times New Roman" w:hAnsi="Times New Roman" w:cs="Times New Roman"/>
          <w:i/>
          <w:iCs/>
          <w:sz w:val="26"/>
          <w:szCs w:val="26"/>
          <w:shd w:val="clear" w:color="auto" w:fill="FFFFFF"/>
          <w:lang w:val="hr-HR"/>
        </w:rPr>
        <w:t>Nadležna tijela za</w:t>
      </w:r>
      <w:r w:rsidR="00010F93">
        <w:rPr>
          <w:rFonts w:ascii="Times New Roman" w:hAnsi="Times New Roman" w:cs="Times New Roman"/>
          <w:i/>
          <w:iCs/>
          <w:sz w:val="26"/>
          <w:szCs w:val="26"/>
          <w:shd w:val="clear" w:color="auto" w:fill="FFFFFF"/>
          <w:lang w:val="hr-HR"/>
        </w:rPr>
        <w:t xml:space="preserve"> </w:t>
      </w:r>
      <w:r w:rsidRPr="003A41D4">
        <w:rPr>
          <w:rFonts w:ascii="Times New Roman" w:hAnsi="Times New Roman" w:cs="Times New Roman"/>
          <w:i/>
          <w:iCs/>
          <w:sz w:val="26"/>
          <w:szCs w:val="26"/>
          <w:shd w:val="clear" w:color="auto" w:fill="FFFFFF"/>
          <w:lang w:val="hr-HR"/>
        </w:rPr>
        <w:t>odlučivanje o zahtjevima za odstupanje i drugim zahtjevima</w:t>
      </w:r>
    </w:p>
    <w:p w:rsidR="00F721A5" w:rsidRPr="003A41D4" w:rsidRDefault="00F721A5" w:rsidP="00F721A5">
      <w:pPr>
        <w:shd w:val="clear" w:color="auto" w:fill="FFFFFF"/>
        <w:spacing w:after="48"/>
        <w:textAlignment w:val="baseline"/>
        <w:rPr>
          <w:rFonts w:ascii="Times New Roman" w:eastAsia="Times New Roman" w:hAnsi="Times New Roman" w:cs="Times New Roman"/>
          <w:szCs w:val="26"/>
          <w:lang w:val="hr-HR" w:eastAsia="hr-HR"/>
        </w:rPr>
      </w:pPr>
    </w:p>
    <w:p w:rsidR="00F721A5" w:rsidRPr="003A41D4" w:rsidRDefault="00F721A5" w:rsidP="00F721A5">
      <w:pPr>
        <w:shd w:val="clear" w:color="auto" w:fill="FFFFFF"/>
        <w:spacing w:after="48"/>
        <w:jc w:val="center"/>
        <w:textAlignment w:val="baseline"/>
        <w:rPr>
          <w:rFonts w:ascii="Times New Roman" w:eastAsia="Times New Roman" w:hAnsi="Times New Roman" w:cs="Times New Roman"/>
          <w:szCs w:val="26"/>
          <w:lang w:val="hr-HR" w:eastAsia="hr-HR"/>
        </w:rPr>
      </w:pPr>
      <w:r w:rsidRPr="003A41D4">
        <w:rPr>
          <w:rFonts w:ascii="Times New Roman" w:eastAsia="Times New Roman" w:hAnsi="Times New Roman" w:cs="Times New Roman"/>
          <w:szCs w:val="26"/>
          <w:lang w:val="hr-HR" w:eastAsia="hr-HR"/>
        </w:rPr>
        <w:t>Članak 10.</w:t>
      </w:r>
    </w:p>
    <w:bookmarkEnd w:id="9"/>
    <w:p w:rsidR="00F721A5" w:rsidRPr="003A41D4" w:rsidRDefault="00F721A5" w:rsidP="00F721A5">
      <w:pPr>
        <w:pStyle w:val="ListParagraph"/>
        <w:numPr>
          <w:ilvl w:val="0"/>
          <w:numId w:val="1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Tijela nadležna za odlučivanje o odstupanjima od primjene pojedine mjere ograničavanja iz članka 3. stavka 2. točaka a) do c) te e) do g) ovoga Zakona kao i za izdavanje drugih potrebnih odobrenja u vezi s primjenom tih mjera ograničavanja te odlučivanje o drugim zahtjevima fizičkih i pravnih osoba u vezi s primjenom tih mjera ograničavanja su tijela državne uprave u skladu sa zakonom kojim se regulira ustrojstvo i djelokrug tijela državne uprave.</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1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lastRenderedPageBreak/>
        <w:t>Tijela nadležna za odlučivanje o odstupanjima od primjene pojedine mjere ograničavanja iz članka 3. stavka 2. točke d) ovoga Zakona i za odlučivanje o drugim potrebnim odobrenjima u vezi s primjenom tih mjera ograničavanja te odlučivanje o zahtjevima fizičkih i pravnih osoba u vezi s primjenom tih mjera ograničavanja su tijela državne uprave u skladu sa zakonom kojim se regulira ustrojstvo i djelokrug tijela državne uprave, te pravne osobe s javnim ovlastima u skladu sa svojim djelokrugom nadležnosti.</w:t>
      </w:r>
    </w:p>
    <w:p w:rsidR="00F721A5" w:rsidRPr="003A41D4" w:rsidRDefault="00F721A5" w:rsidP="00F721A5">
      <w:pPr>
        <w:pStyle w:val="ListParagraph"/>
        <w:ind w:left="1068"/>
        <w:jc w:val="both"/>
        <w:rPr>
          <w:rFonts w:ascii="Times New Roman" w:hAnsi="Times New Roman" w:cs="Times New Roman"/>
          <w:lang w:val="hr-HR"/>
        </w:rPr>
      </w:pPr>
    </w:p>
    <w:p w:rsidR="00F721A5" w:rsidRDefault="00F721A5" w:rsidP="00F721A5">
      <w:pPr>
        <w:pStyle w:val="ListParagraph"/>
        <w:numPr>
          <w:ilvl w:val="0"/>
          <w:numId w:val="1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Ako je nadležnom tijelu iz stavka 1. ili stavka 2. ovoga članka potrebna suradnja s drugim tijelima državne uprave i </w:t>
      </w:r>
      <w:r w:rsidR="00B40B0F">
        <w:rPr>
          <w:rFonts w:ascii="Times New Roman" w:hAnsi="Times New Roman" w:cs="Times New Roman"/>
          <w:lang w:val="hr-HR"/>
        </w:rPr>
        <w:t>pravnim osobama</w:t>
      </w:r>
      <w:r w:rsidR="00B40B0F" w:rsidRPr="003A41D4">
        <w:rPr>
          <w:rFonts w:ascii="Times New Roman" w:hAnsi="Times New Roman" w:cs="Times New Roman"/>
          <w:lang w:val="hr-HR"/>
        </w:rPr>
        <w:t xml:space="preserve"> </w:t>
      </w:r>
      <w:r w:rsidRPr="003A41D4">
        <w:rPr>
          <w:rFonts w:ascii="Times New Roman" w:hAnsi="Times New Roman" w:cs="Times New Roman"/>
          <w:lang w:val="hr-HR"/>
        </w:rPr>
        <w:t>s javnim ovlastima, ono koordinira tu suradnju, te u tu svrhu može od drugih tijela državne uprave i pravnih osoba s javnim ovlastima tražiti sve podatke koji su mu potrebni za donošenje odluke iz stavka 1. ili stavka 2. ovoga članka, uključujući i stručna mišljenja tih tijela.</w:t>
      </w:r>
    </w:p>
    <w:p w:rsidR="00B40B0F" w:rsidRPr="00462815" w:rsidRDefault="00B40B0F" w:rsidP="00462815">
      <w:pPr>
        <w:pStyle w:val="ListParagraph"/>
        <w:rPr>
          <w:rFonts w:ascii="Times New Roman" w:hAnsi="Times New Roman" w:cs="Times New Roman"/>
          <w:lang w:val="hr-HR"/>
        </w:rPr>
      </w:pPr>
    </w:p>
    <w:p w:rsidR="00B40B0F" w:rsidRPr="00872EBF" w:rsidRDefault="00B40B0F" w:rsidP="00F721A5">
      <w:pPr>
        <w:pStyle w:val="ListParagraph"/>
        <w:numPr>
          <w:ilvl w:val="0"/>
          <w:numId w:val="10"/>
        </w:numPr>
        <w:spacing w:after="160" w:line="259" w:lineRule="auto"/>
        <w:ind w:left="0" w:firstLine="0"/>
        <w:jc w:val="both"/>
        <w:rPr>
          <w:rFonts w:ascii="Times New Roman" w:hAnsi="Times New Roman" w:cs="Times New Roman"/>
          <w:color w:val="000000" w:themeColor="text1"/>
          <w:lang w:val="hr-HR"/>
        </w:rPr>
      </w:pPr>
      <w:r w:rsidRPr="00872EBF">
        <w:rPr>
          <w:rFonts w:ascii="Times New Roman" w:hAnsi="Times New Roman" w:cs="Times New Roman"/>
          <w:color w:val="000000" w:themeColor="text1"/>
          <w:lang w:val="hr-HR"/>
        </w:rPr>
        <w:t xml:space="preserve">Tijela državne uprave i pravne osobe s javnim ovlastima dužni su nadležnom tijelu iz stavka 1. i 2. ovoga članka dostaviti podatke i stručna mišljenja iz stavka 3. ovoga članka u roku koji odredi nadležno tijelo, a najkasnije u roku od </w:t>
      </w:r>
      <w:r w:rsidR="00872EBF" w:rsidRPr="00872EBF">
        <w:rPr>
          <w:rFonts w:ascii="Times New Roman" w:hAnsi="Times New Roman" w:cs="Times New Roman"/>
          <w:color w:val="000000" w:themeColor="text1"/>
          <w:lang w:val="hr-HR"/>
        </w:rPr>
        <w:t xml:space="preserve">petnaest  </w:t>
      </w:r>
      <w:r w:rsidRPr="00872EBF">
        <w:rPr>
          <w:rFonts w:ascii="Times New Roman" w:hAnsi="Times New Roman" w:cs="Times New Roman"/>
          <w:color w:val="000000" w:themeColor="text1"/>
          <w:lang w:val="hr-HR"/>
        </w:rPr>
        <w:t>dana od primitka zahtjeva.</w:t>
      </w:r>
    </w:p>
    <w:p w:rsidR="00F721A5" w:rsidRPr="00872EBF" w:rsidRDefault="00F721A5" w:rsidP="00F721A5">
      <w:pPr>
        <w:pStyle w:val="ListParagraph"/>
        <w:jc w:val="both"/>
        <w:rPr>
          <w:rFonts w:ascii="Times New Roman" w:hAnsi="Times New Roman" w:cs="Times New Roman"/>
          <w:color w:val="000000" w:themeColor="text1"/>
          <w:lang w:val="hr-HR"/>
        </w:rPr>
      </w:pPr>
    </w:p>
    <w:p w:rsidR="00F721A5" w:rsidRPr="003A41D4" w:rsidRDefault="00F721A5" w:rsidP="00F721A5">
      <w:pPr>
        <w:pStyle w:val="ListParagraph"/>
        <w:numPr>
          <w:ilvl w:val="0"/>
          <w:numId w:val="1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Nadležno tijelo iz stavka 1. ili stavka 2. ovog članka može,  nakon provedenih konzultacija iz stavka 3. ovoga članka, prije odlučivanja o zahtjevu zatražiti mišljenje Stalne skupine iz članka 4. ovoga Zakona.</w:t>
      </w:r>
    </w:p>
    <w:p w:rsidR="00F721A5" w:rsidRPr="003A41D4" w:rsidRDefault="00F721A5" w:rsidP="00F721A5">
      <w:pPr>
        <w:pStyle w:val="ListParagraph"/>
        <w:rPr>
          <w:rFonts w:ascii="Times New Roman" w:hAnsi="Times New Roman" w:cs="Times New Roman"/>
          <w:lang w:val="hr-HR"/>
        </w:rPr>
      </w:pPr>
    </w:p>
    <w:p w:rsidR="005576C7" w:rsidRDefault="00F721A5" w:rsidP="00F721A5">
      <w:pPr>
        <w:pStyle w:val="ListParagraph"/>
        <w:numPr>
          <w:ilvl w:val="0"/>
          <w:numId w:val="1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U postupku odlučivanja o odstupanju, kao i o drugim zahtjevima fizičkih i pravnih osoba podnesenima na temelju ovog Zakona primjenjuju se odredbe </w:t>
      </w:r>
      <w:r w:rsidR="005C386C">
        <w:rPr>
          <w:rFonts w:ascii="Times New Roman" w:hAnsi="Times New Roman" w:cs="Times New Roman"/>
          <w:lang w:val="hr-HR"/>
        </w:rPr>
        <w:t>zakona kojim je uređen opći upravni postupak</w:t>
      </w:r>
      <w:r w:rsidRPr="003A41D4">
        <w:rPr>
          <w:rFonts w:ascii="Times New Roman" w:hAnsi="Times New Roman" w:cs="Times New Roman"/>
          <w:lang w:val="hr-HR"/>
        </w:rPr>
        <w:t xml:space="preserve">. </w:t>
      </w:r>
    </w:p>
    <w:p w:rsidR="005576C7" w:rsidRPr="00462815" w:rsidRDefault="005576C7" w:rsidP="00462815">
      <w:pPr>
        <w:pStyle w:val="ListParagraph"/>
        <w:rPr>
          <w:rFonts w:ascii="Times New Roman" w:hAnsi="Times New Roman" w:cs="Times New Roman"/>
          <w:lang w:val="hr-HR"/>
        </w:rPr>
      </w:pPr>
    </w:p>
    <w:p w:rsidR="00F721A5" w:rsidRPr="003A41D4" w:rsidRDefault="00F721A5" w:rsidP="00F721A5">
      <w:pPr>
        <w:pStyle w:val="ListParagraph"/>
        <w:numPr>
          <w:ilvl w:val="0"/>
          <w:numId w:val="1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Odredbe </w:t>
      </w:r>
      <w:r w:rsidR="005C386C">
        <w:rPr>
          <w:rFonts w:ascii="Times New Roman" w:hAnsi="Times New Roman" w:cs="Times New Roman"/>
          <w:lang w:val="hr-HR"/>
        </w:rPr>
        <w:t>zakona kojim je uređen opći upravni postupak</w:t>
      </w:r>
      <w:r w:rsidRPr="003A41D4">
        <w:rPr>
          <w:rFonts w:ascii="Times New Roman" w:hAnsi="Times New Roman" w:cs="Times New Roman"/>
          <w:lang w:val="hr-HR"/>
        </w:rPr>
        <w:t xml:space="preserve"> se primjenjuju na zahtjeve koji se podnese na temelju izravno primjenjivih propisa Europske unije, osim ako u tim propisima nije drugačije određeno.</w:t>
      </w:r>
    </w:p>
    <w:p w:rsidR="00F721A5" w:rsidRPr="003A41D4" w:rsidRDefault="00F721A5" w:rsidP="00F721A5">
      <w:pPr>
        <w:pStyle w:val="ListParagraph"/>
        <w:jc w:val="both"/>
        <w:rPr>
          <w:rFonts w:ascii="Times New Roman" w:hAnsi="Times New Roman" w:cs="Times New Roman"/>
          <w:lang w:val="hr-HR"/>
        </w:rPr>
      </w:pPr>
    </w:p>
    <w:p w:rsidR="00F721A5" w:rsidRPr="003A41D4" w:rsidRDefault="00F721A5" w:rsidP="00F721A5">
      <w:pPr>
        <w:pStyle w:val="ListParagraph"/>
        <w:numPr>
          <w:ilvl w:val="0"/>
          <w:numId w:val="10"/>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Protiv </w:t>
      </w:r>
      <w:r w:rsidR="005C386C">
        <w:rPr>
          <w:rFonts w:ascii="Times New Roman" w:hAnsi="Times New Roman" w:cs="Times New Roman"/>
          <w:lang w:val="hr-HR"/>
        </w:rPr>
        <w:t>rješenja</w:t>
      </w:r>
      <w:r w:rsidR="005C386C" w:rsidRPr="003A41D4">
        <w:rPr>
          <w:rFonts w:ascii="Times New Roman" w:hAnsi="Times New Roman" w:cs="Times New Roman"/>
          <w:lang w:val="hr-HR"/>
        </w:rPr>
        <w:t xml:space="preserve"> </w:t>
      </w:r>
      <w:r w:rsidRPr="003A41D4">
        <w:rPr>
          <w:rFonts w:ascii="Times New Roman" w:hAnsi="Times New Roman" w:cs="Times New Roman"/>
          <w:lang w:val="hr-HR"/>
        </w:rPr>
        <w:t>koja nadležna tijela donose na temelju stavka 1. ili stavka 2. ovoga članka u pitanjima iz svog djelokruga nije dopuštena žalba, ali se protiv njih može pokrenuti upravni spor</w:t>
      </w:r>
      <w:r w:rsidR="005C386C">
        <w:rPr>
          <w:rFonts w:ascii="Times New Roman" w:hAnsi="Times New Roman" w:cs="Times New Roman"/>
          <w:lang w:val="hr-HR"/>
        </w:rPr>
        <w:t xml:space="preserve"> pred nadležnim upravnim sudom</w:t>
      </w:r>
      <w:r w:rsidRPr="003A41D4">
        <w:rPr>
          <w:rFonts w:ascii="Times New Roman" w:hAnsi="Times New Roman" w:cs="Times New Roman"/>
          <w:lang w:val="hr-HR"/>
        </w:rPr>
        <w:t>.</w:t>
      </w:r>
    </w:p>
    <w:p w:rsidR="00F721A5" w:rsidRPr="003A41D4" w:rsidRDefault="00F721A5" w:rsidP="00F721A5">
      <w:pPr>
        <w:pStyle w:val="ListParagraph"/>
        <w:jc w:val="both"/>
        <w:rPr>
          <w:rFonts w:ascii="Times New Roman" w:hAnsi="Times New Roman" w:cs="Times New Roman"/>
          <w:lang w:val="hr-HR"/>
        </w:rPr>
      </w:pPr>
    </w:p>
    <w:p w:rsidR="00F721A5" w:rsidRPr="003A41D4" w:rsidRDefault="00F721A5" w:rsidP="00F721A5">
      <w:pPr>
        <w:pStyle w:val="ListParagraph"/>
        <w:ind w:left="1068"/>
        <w:jc w:val="both"/>
        <w:rPr>
          <w:rFonts w:ascii="Life L2" w:hAnsi="Life L2"/>
          <w:lang w:val="hr-HR"/>
        </w:rPr>
      </w:pPr>
    </w:p>
    <w:p w:rsidR="00F721A5" w:rsidRPr="003A41D4" w:rsidRDefault="00F721A5" w:rsidP="00F721A5">
      <w:pPr>
        <w:pStyle w:val="ListParagraph"/>
        <w:numPr>
          <w:ilvl w:val="0"/>
          <w:numId w:val="10"/>
        </w:numPr>
        <w:spacing w:after="160" w:line="256"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Vlada Republike Hrvatske (u daljnjem tekstu: Vlada) </w:t>
      </w:r>
      <w:r w:rsidR="0072412F">
        <w:rPr>
          <w:rFonts w:ascii="Times New Roman" w:hAnsi="Times New Roman" w:cs="Times New Roman"/>
          <w:lang w:val="hr-HR"/>
        </w:rPr>
        <w:t xml:space="preserve">rješava  pozitivne i negativne sukobe nadležnosti, </w:t>
      </w:r>
      <w:r w:rsidRPr="003A41D4">
        <w:rPr>
          <w:rFonts w:ascii="Times New Roman" w:hAnsi="Times New Roman" w:cs="Times New Roman"/>
          <w:lang w:val="hr-HR"/>
        </w:rPr>
        <w:t xml:space="preserve">na prijedlog ministarstva nadležnog za vanjske poslove. </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ind w:left="0"/>
        <w:rPr>
          <w:rFonts w:ascii="Times New Roman" w:hAnsi="Times New Roman" w:cs="Times New Roman"/>
          <w:lang w:val="hr-HR"/>
        </w:rPr>
      </w:pPr>
    </w:p>
    <w:p w:rsidR="00F721A5" w:rsidRPr="003A41D4" w:rsidRDefault="00860616" w:rsidP="00F721A5">
      <w:pPr>
        <w:pStyle w:val="ListParagraph"/>
        <w:numPr>
          <w:ilvl w:val="0"/>
          <w:numId w:val="10"/>
        </w:numPr>
        <w:spacing w:after="160" w:line="256" w:lineRule="auto"/>
        <w:ind w:left="0" w:firstLine="0"/>
        <w:jc w:val="both"/>
        <w:rPr>
          <w:rFonts w:ascii="Times New Roman" w:hAnsi="Times New Roman" w:cs="Times New Roman"/>
          <w:lang w:val="hr-HR"/>
        </w:rPr>
      </w:pPr>
      <w:r>
        <w:rPr>
          <w:rFonts w:ascii="Times New Roman" w:hAnsi="Times New Roman" w:cs="Times New Roman"/>
          <w:lang w:val="hr-HR"/>
        </w:rPr>
        <w:t>Čelnici n</w:t>
      </w:r>
      <w:r w:rsidRPr="003A41D4">
        <w:rPr>
          <w:rFonts w:ascii="Times New Roman" w:hAnsi="Times New Roman" w:cs="Times New Roman"/>
          <w:lang w:val="hr-HR"/>
        </w:rPr>
        <w:t>adležn</w:t>
      </w:r>
      <w:r>
        <w:rPr>
          <w:rFonts w:ascii="Times New Roman" w:hAnsi="Times New Roman" w:cs="Times New Roman"/>
          <w:lang w:val="hr-HR"/>
        </w:rPr>
        <w:t>ih</w:t>
      </w:r>
      <w:r w:rsidRPr="003A41D4">
        <w:rPr>
          <w:rFonts w:ascii="Times New Roman" w:hAnsi="Times New Roman" w:cs="Times New Roman"/>
          <w:lang w:val="hr-HR"/>
        </w:rPr>
        <w:t xml:space="preserve"> </w:t>
      </w:r>
      <w:r w:rsidR="00F721A5" w:rsidRPr="003A41D4">
        <w:rPr>
          <w:rFonts w:ascii="Times New Roman" w:hAnsi="Times New Roman" w:cs="Times New Roman"/>
          <w:lang w:val="hr-HR"/>
        </w:rPr>
        <w:t>tijela predlažu Vladi donošenje ili izmjene zakonskih potrebnih za učinkovito postupanje po zahtjevima iz stavaka 1. i stavka 2. ovoga članka.</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0"/>
        </w:numPr>
        <w:spacing w:after="160" w:line="256" w:lineRule="auto"/>
        <w:ind w:left="0" w:firstLine="0"/>
        <w:jc w:val="both"/>
        <w:rPr>
          <w:rFonts w:ascii="Times New Roman" w:hAnsi="Times New Roman" w:cs="Times New Roman"/>
          <w:lang w:val="hr-HR"/>
        </w:rPr>
      </w:pPr>
      <w:r w:rsidRPr="003A41D4">
        <w:rPr>
          <w:rFonts w:ascii="Times New Roman" w:hAnsi="Times New Roman" w:cs="Times New Roman"/>
          <w:lang w:val="hr-HR"/>
        </w:rPr>
        <w:t xml:space="preserve">Čelnici nadležnih tijela </w:t>
      </w:r>
      <w:proofErr w:type="spellStart"/>
      <w:r w:rsidRPr="003A41D4">
        <w:rPr>
          <w:rFonts w:ascii="Times New Roman" w:hAnsi="Times New Roman" w:cs="Times New Roman"/>
          <w:lang w:val="hr-HR"/>
        </w:rPr>
        <w:t>podzakonskim</w:t>
      </w:r>
      <w:proofErr w:type="spellEnd"/>
      <w:r w:rsidRPr="003A41D4">
        <w:rPr>
          <w:rFonts w:ascii="Times New Roman" w:hAnsi="Times New Roman" w:cs="Times New Roman"/>
          <w:lang w:val="hr-HR"/>
        </w:rPr>
        <w:t xml:space="preserve"> propisima</w:t>
      </w:r>
      <w:r w:rsidR="00FE21D0">
        <w:rPr>
          <w:rFonts w:ascii="Times New Roman" w:hAnsi="Times New Roman" w:cs="Times New Roman"/>
          <w:lang w:val="hr-HR"/>
        </w:rPr>
        <w:t>, ili internim aktima,</w:t>
      </w:r>
      <w:r w:rsidRPr="003A41D4">
        <w:rPr>
          <w:rFonts w:ascii="Times New Roman" w:hAnsi="Times New Roman" w:cs="Times New Roman"/>
          <w:lang w:val="hr-HR"/>
        </w:rPr>
        <w:t xml:space="preserve"> uređuju organizacijsku strukturu </w:t>
      </w:r>
      <w:r w:rsidR="0072412F" w:rsidRPr="003A41D4">
        <w:rPr>
          <w:rFonts w:ascii="Times New Roman" w:hAnsi="Times New Roman" w:cs="Times New Roman"/>
          <w:lang w:val="hr-HR"/>
        </w:rPr>
        <w:t>potrebn</w:t>
      </w:r>
      <w:r w:rsidR="0072412F">
        <w:rPr>
          <w:rFonts w:ascii="Times New Roman" w:hAnsi="Times New Roman" w:cs="Times New Roman"/>
          <w:lang w:val="hr-HR"/>
        </w:rPr>
        <w:t>u</w:t>
      </w:r>
      <w:r w:rsidR="0072412F" w:rsidRPr="003A41D4">
        <w:rPr>
          <w:rFonts w:ascii="Times New Roman" w:hAnsi="Times New Roman" w:cs="Times New Roman"/>
          <w:lang w:val="hr-HR"/>
        </w:rPr>
        <w:t xml:space="preserve"> </w:t>
      </w:r>
      <w:r w:rsidRPr="003A41D4">
        <w:rPr>
          <w:rFonts w:ascii="Times New Roman" w:hAnsi="Times New Roman" w:cs="Times New Roman"/>
          <w:lang w:val="hr-HR"/>
        </w:rPr>
        <w:t>za učinkovito postupanje po zahtjevima iz stavka 1. i stavka 2. ovoga članka u njihovoj resornoj nadležnosti.</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0"/>
        </w:numPr>
        <w:spacing w:after="160" w:line="256" w:lineRule="auto"/>
        <w:ind w:left="0" w:firstLine="0"/>
        <w:jc w:val="both"/>
        <w:rPr>
          <w:rFonts w:ascii="Times New Roman" w:hAnsi="Times New Roman" w:cs="Times New Roman"/>
          <w:lang w:val="hr-HR"/>
        </w:rPr>
      </w:pPr>
      <w:r w:rsidRPr="003A41D4">
        <w:rPr>
          <w:rFonts w:ascii="Times New Roman" w:hAnsi="Times New Roman" w:cs="Times New Roman"/>
          <w:lang w:val="hr-HR"/>
        </w:rPr>
        <w:t>Čelnici nadležnih tijela imenuju kontaktnu točku za postupanje po zahtjevima iz stavka 1. i stavka 2. ovoga članka u njihovoj resornoj nadležnosti.</w:t>
      </w:r>
    </w:p>
    <w:p w:rsidR="00F721A5" w:rsidRPr="003A41D4" w:rsidRDefault="00F721A5" w:rsidP="00F721A5">
      <w:pPr>
        <w:numPr>
          <w:ilvl w:val="0"/>
          <w:numId w:val="10"/>
        </w:numPr>
        <w:spacing w:after="160" w:line="256" w:lineRule="auto"/>
        <w:ind w:left="0" w:firstLine="0"/>
        <w:contextualSpacing/>
        <w:jc w:val="both"/>
        <w:rPr>
          <w:rFonts w:ascii="Times New Roman" w:hAnsi="Times New Roman" w:cs="Times New Roman"/>
          <w:lang w:val="hr-HR"/>
        </w:rPr>
      </w:pPr>
      <w:r w:rsidRPr="003A41D4">
        <w:rPr>
          <w:rFonts w:ascii="Times New Roman" w:hAnsi="Times New Roman" w:cs="Times New Roman"/>
          <w:lang w:val="hr-HR"/>
        </w:rPr>
        <w:t>Na dostavu podataka</w:t>
      </w:r>
      <w:r w:rsidR="00B40B0F">
        <w:rPr>
          <w:rFonts w:ascii="Times New Roman" w:hAnsi="Times New Roman" w:cs="Times New Roman"/>
          <w:lang w:val="hr-HR"/>
        </w:rPr>
        <w:t xml:space="preserve"> i stručnih mišljenja</w:t>
      </w:r>
      <w:r w:rsidRPr="003A41D4">
        <w:rPr>
          <w:rFonts w:ascii="Times New Roman" w:hAnsi="Times New Roman" w:cs="Times New Roman"/>
          <w:lang w:val="hr-HR"/>
        </w:rPr>
        <w:t xml:space="preserve"> u skladu sa stavkom 3. i 4. ovog članka ne primjenjuje se zabrana otkrivanja klasificiranih podataka za koje je utvrđen odgovarajući stupanj tajnosti u skladu s propisima o tajnosti podataka odnosno zabrana otkrivanja podataka koji su posebnim propisima koji se primjenjuju na pravne osobe s javnim ovlastima određeni kao povjerljivi.  </w:t>
      </w:r>
    </w:p>
    <w:p w:rsidR="00F721A5" w:rsidRDefault="00F721A5" w:rsidP="00F721A5">
      <w:pPr>
        <w:pStyle w:val="ListParagraph"/>
        <w:ind w:left="0"/>
        <w:jc w:val="both"/>
        <w:rPr>
          <w:rFonts w:ascii="Times New Roman" w:hAnsi="Times New Roman" w:cs="Times New Roman"/>
          <w:lang w:val="hr-HR"/>
        </w:rPr>
      </w:pPr>
    </w:p>
    <w:p w:rsidR="00C05D49" w:rsidRPr="003A41D4" w:rsidRDefault="00C05D49"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jc w:val="center"/>
        <w:rPr>
          <w:rFonts w:ascii="Times New Roman" w:hAnsi="Times New Roman" w:cs="Times New Roman"/>
          <w:i/>
          <w:sz w:val="26"/>
          <w:szCs w:val="26"/>
          <w:lang w:val="hr-HR"/>
        </w:rPr>
      </w:pPr>
      <w:r w:rsidRPr="003A41D4">
        <w:rPr>
          <w:rFonts w:ascii="Times New Roman" w:hAnsi="Times New Roman" w:cs="Times New Roman"/>
          <w:i/>
          <w:sz w:val="26"/>
          <w:szCs w:val="26"/>
          <w:lang w:val="hr-HR"/>
        </w:rPr>
        <w:t>Tijela nadležna za provođenje nadzora</w:t>
      </w:r>
    </w:p>
    <w:p w:rsidR="00F721A5" w:rsidRPr="003A41D4" w:rsidRDefault="00F721A5" w:rsidP="00F721A5">
      <w:pPr>
        <w:jc w:val="center"/>
        <w:rPr>
          <w:rFonts w:ascii="Times New Roman" w:hAnsi="Times New Roman" w:cs="Times New Roman"/>
          <w:i/>
          <w:sz w:val="26"/>
          <w:szCs w:val="26"/>
          <w:lang w:val="hr-HR"/>
        </w:rPr>
      </w:pPr>
    </w:p>
    <w:p w:rsidR="00F721A5" w:rsidRPr="003A41D4" w:rsidRDefault="00F721A5" w:rsidP="00F721A5">
      <w:pPr>
        <w:pStyle w:val="ListParagraph"/>
        <w:ind w:left="0"/>
        <w:jc w:val="center"/>
        <w:rPr>
          <w:rFonts w:ascii="Times New Roman" w:hAnsi="Times New Roman" w:cs="Times New Roman"/>
          <w:lang w:val="hr-HR"/>
        </w:rPr>
      </w:pPr>
      <w:r w:rsidRPr="003A41D4">
        <w:rPr>
          <w:rFonts w:ascii="Times New Roman" w:hAnsi="Times New Roman" w:cs="Times New Roman"/>
          <w:lang w:val="hr-HR"/>
        </w:rPr>
        <w:t>Članak 11.</w:t>
      </w:r>
    </w:p>
    <w:p w:rsidR="00F721A5" w:rsidRPr="003A41D4" w:rsidRDefault="00F721A5" w:rsidP="00F721A5">
      <w:pPr>
        <w:pStyle w:val="ListParagraph"/>
        <w:numPr>
          <w:ilvl w:val="0"/>
          <w:numId w:val="22"/>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Tijela nadležna za provođenje nadzora nad provedbom mjera ograničavanja (u daljnjem tekstu Nadzorna tijela) su:</w:t>
      </w:r>
    </w:p>
    <w:p w:rsidR="00F721A5" w:rsidRPr="003A41D4" w:rsidRDefault="00F721A5" w:rsidP="00462815">
      <w:pPr>
        <w:pStyle w:val="ListParagraph"/>
        <w:numPr>
          <w:ilvl w:val="1"/>
          <w:numId w:val="22"/>
        </w:numPr>
        <w:spacing w:after="160" w:line="259" w:lineRule="auto"/>
        <w:jc w:val="both"/>
        <w:rPr>
          <w:rFonts w:ascii="Times New Roman" w:hAnsi="Times New Roman" w:cs="Times New Roman"/>
          <w:lang w:val="hr-HR"/>
        </w:rPr>
      </w:pPr>
      <w:r w:rsidRPr="003A41D4">
        <w:rPr>
          <w:rFonts w:ascii="Times New Roman" w:hAnsi="Times New Roman" w:cs="Times New Roman"/>
          <w:lang w:val="hr-HR"/>
        </w:rPr>
        <w:t>Ministarstvo nadležno za financije:</w:t>
      </w:r>
    </w:p>
    <w:p w:rsidR="00737C82" w:rsidRPr="00737C82" w:rsidRDefault="00737C82" w:rsidP="00F721A5">
      <w:pPr>
        <w:pStyle w:val="ListParagraph"/>
        <w:numPr>
          <w:ilvl w:val="2"/>
          <w:numId w:val="22"/>
        </w:numPr>
        <w:spacing w:after="160" w:line="259" w:lineRule="auto"/>
        <w:jc w:val="both"/>
        <w:rPr>
          <w:rFonts w:ascii="Times New Roman" w:hAnsi="Times New Roman" w:cs="Times New Roman"/>
          <w:lang w:val="hr-HR"/>
        </w:rPr>
      </w:pPr>
      <w:r>
        <w:rPr>
          <w:rFonts w:ascii="Times New Roman" w:hAnsi="Times New Roman" w:cs="Times New Roman"/>
          <w:lang w:val="hr-HR"/>
        </w:rPr>
        <w:t xml:space="preserve">Ured za sprječavanje pranja novca i financiranja terorizma </w:t>
      </w:r>
      <w:proofErr w:type="spellStart"/>
      <w:r w:rsidRPr="00462815">
        <w:rPr>
          <w:rFonts w:ascii="Times New Roman" w:hAnsi="Times New Roman" w:cs="Times New Roman"/>
          <w:color w:val="231F20"/>
          <w:shd w:val="clear" w:color="auto" w:fill="FFFFFF"/>
        </w:rPr>
        <w:t>obavlja</w:t>
      </w:r>
      <w:proofErr w:type="spellEnd"/>
      <w:r w:rsidRPr="00462815">
        <w:rPr>
          <w:rFonts w:ascii="Times New Roman" w:hAnsi="Times New Roman" w:cs="Times New Roman"/>
          <w:color w:val="231F20"/>
          <w:shd w:val="clear" w:color="auto" w:fill="FFFFFF"/>
        </w:rPr>
        <w:t xml:space="preserve"> </w:t>
      </w:r>
      <w:proofErr w:type="spellStart"/>
      <w:r w:rsidRPr="00462815">
        <w:rPr>
          <w:rFonts w:ascii="Times New Roman" w:hAnsi="Times New Roman" w:cs="Times New Roman"/>
          <w:color w:val="231F20"/>
          <w:shd w:val="clear" w:color="auto" w:fill="FFFFFF"/>
        </w:rPr>
        <w:t>neizravni</w:t>
      </w:r>
      <w:proofErr w:type="spellEnd"/>
      <w:r w:rsidRPr="00462815">
        <w:rPr>
          <w:rFonts w:ascii="Times New Roman" w:hAnsi="Times New Roman" w:cs="Times New Roman"/>
          <w:color w:val="231F20"/>
          <w:shd w:val="clear" w:color="auto" w:fill="FFFFFF"/>
        </w:rPr>
        <w:t xml:space="preserve"> </w:t>
      </w:r>
      <w:proofErr w:type="spellStart"/>
      <w:r w:rsidRPr="00462815">
        <w:rPr>
          <w:rFonts w:ascii="Times New Roman" w:hAnsi="Times New Roman" w:cs="Times New Roman"/>
          <w:color w:val="231F20"/>
          <w:shd w:val="clear" w:color="auto" w:fill="FFFFFF"/>
        </w:rPr>
        <w:t>nadzor</w:t>
      </w:r>
      <w:proofErr w:type="spellEnd"/>
      <w:r w:rsidRPr="00462815">
        <w:rPr>
          <w:rFonts w:ascii="Times New Roman" w:hAnsi="Times New Roman" w:cs="Times New Roman"/>
          <w:color w:val="231F20"/>
          <w:shd w:val="clear" w:color="auto" w:fill="FFFFFF"/>
        </w:rPr>
        <w:t xml:space="preserve"> </w:t>
      </w:r>
      <w:proofErr w:type="spellStart"/>
      <w:r w:rsidRPr="00462815">
        <w:rPr>
          <w:rFonts w:ascii="Times New Roman" w:hAnsi="Times New Roman" w:cs="Times New Roman"/>
          <w:color w:val="231F20"/>
          <w:shd w:val="clear" w:color="auto" w:fill="FFFFFF"/>
        </w:rPr>
        <w:t>obveznika</w:t>
      </w:r>
      <w:proofErr w:type="spellEnd"/>
      <w:r w:rsidRPr="00462815">
        <w:rPr>
          <w:rFonts w:ascii="Times New Roman" w:hAnsi="Times New Roman" w:cs="Times New Roman"/>
          <w:color w:val="231F20"/>
          <w:shd w:val="clear" w:color="auto" w:fill="FFFFFF"/>
        </w:rPr>
        <w:t xml:space="preserve"> </w:t>
      </w:r>
      <w:proofErr w:type="spellStart"/>
      <w:r w:rsidRPr="00462815">
        <w:rPr>
          <w:rFonts w:ascii="Times New Roman" w:hAnsi="Times New Roman" w:cs="Times New Roman"/>
          <w:color w:val="231F20"/>
          <w:shd w:val="clear" w:color="auto" w:fill="FFFFFF"/>
        </w:rPr>
        <w:t>analizom</w:t>
      </w:r>
      <w:proofErr w:type="spellEnd"/>
      <w:r w:rsidRPr="00462815">
        <w:rPr>
          <w:rFonts w:ascii="Times New Roman" w:hAnsi="Times New Roman" w:cs="Times New Roman"/>
          <w:color w:val="231F20"/>
          <w:shd w:val="clear" w:color="auto" w:fill="FFFFFF"/>
        </w:rPr>
        <w:t xml:space="preserve"> </w:t>
      </w:r>
      <w:proofErr w:type="spellStart"/>
      <w:r w:rsidRPr="00462815">
        <w:rPr>
          <w:rFonts w:ascii="Times New Roman" w:hAnsi="Times New Roman" w:cs="Times New Roman"/>
          <w:color w:val="231F20"/>
          <w:shd w:val="clear" w:color="auto" w:fill="FFFFFF"/>
        </w:rPr>
        <w:t>prikupljenih</w:t>
      </w:r>
      <w:proofErr w:type="spellEnd"/>
      <w:r w:rsidRPr="00462815">
        <w:rPr>
          <w:rFonts w:ascii="Times New Roman" w:hAnsi="Times New Roman" w:cs="Times New Roman"/>
          <w:color w:val="231F20"/>
          <w:shd w:val="clear" w:color="auto" w:fill="FFFFFF"/>
        </w:rPr>
        <w:t xml:space="preserve"> </w:t>
      </w:r>
      <w:proofErr w:type="spellStart"/>
      <w:r w:rsidRPr="00462815">
        <w:rPr>
          <w:rFonts w:ascii="Times New Roman" w:hAnsi="Times New Roman" w:cs="Times New Roman"/>
          <w:color w:val="231F20"/>
          <w:shd w:val="clear" w:color="auto" w:fill="FFFFFF"/>
        </w:rPr>
        <w:t>podata</w:t>
      </w:r>
      <w:r w:rsidRPr="00737C82">
        <w:rPr>
          <w:rFonts w:ascii="Times New Roman" w:hAnsi="Times New Roman" w:cs="Times New Roman"/>
          <w:color w:val="231F20"/>
          <w:shd w:val="clear" w:color="auto" w:fill="FFFFFF"/>
        </w:rPr>
        <w:t>ka</w:t>
      </w:r>
      <w:proofErr w:type="spellEnd"/>
      <w:r w:rsidRPr="00737C82">
        <w:rPr>
          <w:rFonts w:ascii="Times New Roman" w:hAnsi="Times New Roman" w:cs="Times New Roman"/>
          <w:color w:val="231F20"/>
          <w:shd w:val="clear" w:color="auto" w:fill="FFFFFF"/>
        </w:rPr>
        <w:t xml:space="preserve">, </w:t>
      </w:r>
      <w:proofErr w:type="spellStart"/>
      <w:r w:rsidRPr="00737C82">
        <w:rPr>
          <w:rFonts w:ascii="Times New Roman" w:hAnsi="Times New Roman" w:cs="Times New Roman"/>
          <w:color w:val="231F20"/>
          <w:shd w:val="clear" w:color="auto" w:fill="FFFFFF"/>
        </w:rPr>
        <w:t>informacija</w:t>
      </w:r>
      <w:proofErr w:type="spellEnd"/>
      <w:r w:rsidRPr="00737C82">
        <w:rPr>
          <w:rFonts w:ascii="Times New Roman" w:hAnsi="Times New Roman" w:cs="Times New Roman"/>
          <w:color w:val="231F20"/>
          <w:shd w:val="clear" w:color="auto" w:fill="FFFFFF"/>
        </w:rPr>
        <w:t xml:space="preserve"> i </w:t>
      </w:r>
      <w:proofErr w:type="spellStart"/>
      <w:r w:rsidRPr="00737C82">
        <w:rPr>
          <w:rFonts w:ascii="Times New Roman" w:hAnsi="Times New Roman" w:cs="Times New Roman"/>
          <w:color w:val="231F20"/>
          <w:shd w:val="clear" w:color="auto" w:fill="FFFFFF"/>
        </w:rPr>
        <w:t>dokumentacije</w:t>
      </w:r>
      <w:proofErr w:type="spellEnd"/>
    </w:p>
    <w:p w:rsidR="00F721A5" w:rsidRPr="003A41D4" w:rsidRDefault="00F721A5" w:rsidP="00F721A5">
      <w:pPr>
        <w:pStyle w:val="ListParagraph"/>
        <w:numPr>
          <w:ilvl w:val="2"/>
          <w:numId w:val="22"/>
        </w:numPr>
        <w:spacing w:after="160" w:line="259" w:lineRule="auto"/>
        <w:jc w:val="both"/>
        <w:rPr>
          <w:rFonts w:ascii="Times New Roman" w:hAnsi="Times New Roman" w:cs="Times New Roman"/>
          <w:lang w:val="hr-HR"/>
        </w:rPr>
      </w:pPr>
      <w:r w:rsidRPr="003A41D4">
        <w:rPr>
          <w:rFonts w:ascii="Times New Roman" w:hAnsi="Times New Roman" w:cs="Times New Roman"/>
          <w:lang w:val="hr-HR"/>
        </w:rPr>
        <w:t>Porezna uprava za nadzor provedbe mjera ograničavanja kod obveznika koje nadzire u skladu s propisom kojim je regulirano sprječavanje pranja novca i financiranje terorizma</w:t>
      </w:r>
      <w:r w:rsidR="009106F0">
        <w:rPr>
          <w:rFonts w:ascii="Times New Roman" w:hAnsi="Times New Roman" w:cs="Times New Roman"/>
          <w:lang w:val="hr-HR"/>
        </w:rPr>
        <w:t xml:space="preserve"> </w:t>
      </w:r>
    </w:p>
    <w:p w:rsidR="00F721A5" w:rsidRPr="003A41D4" w:rsidRDefault="00F721A5" w:rsidP="00F721A5">
      <w:pPr>
        <w:pStyle w:val="ListParagraph"/>
        <w:numPr>
          <w:ilvl w:val="2"/>
          <w:numId w:val="22"/>
        </w:numPr>
        <w:spacing w:after="160" w:line="259" w:lineRule="auto"/>
        <w:jc w:val="both"/>
        <w:rPr>
          <w:rFonts w:ascii="Times New Roman" w:hAnsi="Times New Roman" w:cs="Times New Roman"/>
          <w:lang w:val="hr-HR"/>
        </w:rPr>
      </w:pPr>
      <w:r w:rsidRPr="003A41D4">
        <w:rPr>
          <w:rFonts w:ascii="Times New Roman" w:hAnsi="Times New Roman" w:cs="Times New Roman"/>
          <w:lang w:val="hr-HR"/>
        </w:rPr>
        <w:t>Financijski inspektorat za nadzor provedbe mjera ograničavanja kod obveznika koje nadzire u skladu s propisom kojim je regulirano sprječavanje pranja novca i financiranje terorizma</w:t>
      </w:r>
    </w:p>
    <w:p w:rsidR="00F721A5" w:rsidRPr="003A41D4" w:rsidRDefault="00F721A5" w:rsidP="00F721A5">
      <w:pPr>
        <w:pStyle w:val="ListParagraph"/>
        <w:numPr>
          <w:ilvl w:val="2"/>
          <w:numId w:val="22"/>
        </w:numPr>
        <w:spacing w:after="160" w:line="259" w:lineRule="auto"/>
        <w:jc w:val="both"/>
        <w:rPr>
          <w:rFonts w:ascii="Times New Roman" w:hAnsi="Times New Roman" w:cs="Times New Roman"/>
          <w:lang w:val="hr-HR"/>
        </w:rPr>
      </w:pPr>
      <w:r w:rsidRPr="003A41D4">
        <w:rPr>
          <w:rFonts w:ascii="Times New Roman" w:hAnsi="Times New Roman" w:cs="Times New Roman"/>
          <w:lang w:val="hr-HR"/>
        </w:rPr>
        <w:t>Carinska uprava za provođenje nadzora nad uvozom, izvozom i provozom roba koje su predmet mjera ograničavanja</w:t>
      </w:r>
    </w:p>
    <w:p w:rsidR="00F721A5" w:rsidRPr="003A41D4" w:rsidRDefault="00F721A5" w:rsidP="00462815">
      <w:pPr>
        <w:pStyle w:val="ListParagraph"/>
        <w:numPr>
          <w:ilvl w:val="1"/>
          <w:numId w:val="22"/>
        </w:numPr>
        <w:jc w:val="both"/>
        <w:rPr>
          <w:rFonts w:ascii="Times New Roman" w:hAnsi="Times New Roman" w:cs="Times New Roman"/>
          <w:lang w:val="hr-HR"/>
        </w:rPr>
      </w:pPr>
      <w:r w:rsidRPr="003A41D4">
        <w:rPr>
          <w:rFonts w:ascii="Times New Roman" w:hAnsi="Times New Roman" w:cs="Times New Roman"/>
          <w:lang w:val="hr-HR"/>
        </w:rPr>
        <w:t>Hrvatska narodna banka za nadzor provedbe mjera ograničavanja kod obveznika koje nadzire u skladu s propisom kojim je regulirano sprječavanje pranja novca i financiranje terorizma</w:t>
      </w:r>
    </w:p>
    <w:p w:rsidR="00F721A5" w:rsidRPr="00462815" w:rsidRDefault="00F721A5" w:rsidP="00462815">
      <w:pPr>
        <w:pStyle w:val="ListParagraph"/>
        <w:numPr>
          <w:ilvl w:val="1"/>
          <w:numId w:val="22"/>
        </w:numPr>
        <w:jc w:val="both"/>
        <w:rPr>
          <w:rFonts w:ascii="Times New Roman" w:hAnsi="Times New Roman" w:cs="Times New Roman"/>
          <w:lang w:val="hr-HR"/>
        </w:rPr>
      </w:pPr>
      <w:r w:rsidRPr="00462815">
        <w:rPr>
          <w:rFonts w:ascii="Times New Roman" w:hAnsi="Times New Roman" w:cs="Times New Roman"/>
          <w:lang w:val="hr-HR"/>
        </w:rPr>
        <w:t>Hrvatska agencija za nadzor financijskih usluga za nadzor provedbe mjera ograničavanja kod obveznika koje nadzire u skladu s propisom kojim je regulirano sprječavanje pranja novca i financiranje terorizma</w:t>
      </w:r>
    </w:p>
    <w:p w:rsidR="00F721A5" w:rsidRPr="003A41D4" w:rsidRDefault="00F721A5" w:rsidP="00462815">
      <w:pPr>
        <w:pStyle w:val="ListParagraph"/>
        <w:numPr>
          <w:ilvl w:val="1"/>
          <w:numId w:val="22"/>
        </w:numPr>
        <w:rPr>
          <w:rFonts w:ascii="Times New Roman" w:hAnsi="Times New Roman" w:cs="Times New Roman"/>
          <w:lang w:val="hr-HR"/>
        </w:rPr>
      </w:pPr>
      <w:r w:rsidRPr="003A41D4">
        <w:rPr>
          <w:rFonts w:ascii="Times New Roman" w:hAnsi="Times New Roman" w:cs="Times New Roman"/>
          <w:lang w:val="hr-HR"/>
        </w:rPr>
        <w:t>Hrvatska regulatorna agencija za mrežne djelatnosti</w:t>
      </w:r>
      <w:r w:rsidRPr="003A41D4">
        <w:rPr>
          <w:rFonts w:ascii="Life L2" w:hAnsi="Life L2"/>
          <w:lang w:val="hr-HR"/>
        </w:rPr>
        <w:t xml:space="preserve"> </w:t>
      </w:r>
      <w:r w:rsidRPr="003A41D4">
        <w:rPr>
          <w:rFonts w:ascii="Times New Roman" w:hAnsi="Times New Roman" w:cs="Times New Roman"/>
          <w:lang w:val="hr-HR"/>
        </w:rPr>
        <w:t>za nadzor provedbe mjera ograničavanja kod operatora elektroničkih komunikacijskih mreža i usluga te davatelja poštanskih usluga, u skladu s propisima kojima su uređene elektroničke komunikacije i poštanske usluge</w:t>
      </w:r>
    </w:p>
    <w:p w:rsidR="00F721A5" w:rsidRDefault="00F721A5" w:rsidP="00964D35">
      <w:pPr>
        <w:pStyle w:val="ListParagraph"/>
        <w:numPr>
          <w:ilvl w:val="1"/>
          <w:numId w:val="22"/>
        </w:numPr>
        <w:jc w:val="both"/>
        <w:rPr>
          <w:rFonts w:ascii="Times New Roman" w:hAnsi="Times New Roman" w:cs="Times New Roman"/>
          <w:lang w:val="hr-HR"/>
        </w:rPr>
      </w:pPr>
      <w:r w:rsidRPr="003A41D4">
        <w:rPr>
          <w:rFonts w:ascii="Times New Roman" w:hAnsi="Times New Roman" w:cs="Times New Roman"/>
          <w:lang w:val="hr-HR"/>
        </w:rPr>
        <w:t>Državni inspektorat</w:t>
      </w:r>
    </w:p>
    <w:p w:rsidR="00964D35" w:rsidRDefault="00964D35" w:rsidP="00964D35">
      <w:pPr>
        <w:pStyle w:val="ListParagraph"/>
        <w:numPr>
          <w:ilvl w:val="1"/>
          <w:numId w:val="22"/>
        </w:numPr>
        <w:jc w:val="both"/>
        <w:rPr>
          <w:rFonts w:ascii="Times New Roman" w:hAnsi="Times New Roman" w:cs="Times New Roman"/>
          <w:lang w:val="hr-HR"/>
        </w:rPr>
      </w:pPr>
      <w:r w:rsidRPr="003A41D4">
        <w:rPr>
          <w:rFonts w:ascii="Times New Roman" w:hAnsi="Times New Roman" w:cs="Times New Roman"/>
          <w:lang w:val="hr-HR"/>
        </w:rPr>
        <w:t xml:space="preserve">Ministarstvo </w:t>
      </w:r>
      <w:r>
        <w:rPr>
          <w:rFonts w:ascii="Times New Roman" w:hAnsi="Times New Roman" w:cs="Times New Roman"/>
          <w:lang w:val="hr-HR"/>
        </w:rPr>
        <w:t>mora, prometa i infrastrukture</w:t>
      </w:r>
    </w:p>
    <w:p w:rsidR="00F721A5" w:rsidRDefault="00964D35" w:rsidP="00964D35">
      <w:pPr>
        <w:pStyle w:val="ListParagraph"/>
        <w:numPr>
          <w:ilvl w:val="1"/>
          <w:numId w:val="22"/>
        </w:numPr>
        <w:jc w:val="both"/>
        <w:rPr>
          <w:rFonts w:ascii="Times New Roman" w:hAnsi="Times New Roman" w:cs="Times New Roman"/>
          <w:lang w:val="hr-HR"/>
        </w:rPr>
      </w:pPr>
      <w:r w:rsidRPr="00462815">
        <w:rPr>
          <w:rFonts w:ascii="Times New Roman" w:hAnsi="Times New Roman" w:cs="Times New Roman"/>
          <w:lang w:val="hr-HR"/>
        </w:rPr>
        <w:t>Ministarstvo gospodarstva</w:t>
      </w:r>
    </w:p>
    <w:p w:rsidR="002F7577" w:rsidRDefault="002F7577" w:rsidP="00964D35">
      <w:pPr>
        <w:pStyle w:val="ListParagraph"/>
        <w:numPr>
          <w:ilvl w:val="1"/>
          <w:numId w:val="22"/>
        </w:numPr>
        <w:jc w:val="both"/>
        <w:rPr>
          <w:rFonts w:ascii="Times New Roman" w:hAnsi="Times New Roman" w:cs="Times New Roman"/>
          <w:lang w:val="hr-HR"/>
        </w:rPr>
      </w:pPr>
      <w:r w:rsidRPr="003A41D4">
        <w:rPr>
          <w:rFonts w:ascii="Times New Roman" w:hAnsi="Times New Roman" w:cs="Times New Roman"/>
          <w:lang w:val="hr-HR"/>
        </w:rPr>
        <w:t>Visoki trgovački sud Republike Hrvatske za nadzor provedbe mjera ograničavanja kod trgovačkih sudova koji provode upis u sudski regista</w:t>
      </w:r>
      <w:r>
        <w:rPr>
          <w:rFonts w:ascii="Times New Roman" w:hAnsi="Times New Roman" w:cs="Times New Roman"/>
          <w:lang w:val="hr-HR"/>
        </w:rPr>
        <w:t>r</w:t>
      </w:r>
    </w:p>
    <w:p w:rsidR="002F7577" w:rsidRDefault="002F7577" w:rsidP="00964D35">
      <w:pPr>
        <w:pStyle w:val="ListParagraph"/>
        <w:numPr>
          <w:ilvl w:val="1"/>
          <w:numId w:val="22"/>
        </w:numPr>
        <w:jc w:val="both"/>
        <w:rPr>
          <w:rFonts w:ascii="Times New Roman" w:hAnsi="Times New Roman" w:cs="Times New Roman"/>
          <w:lang w:val="hr-HR"/>
        </w:rPr>
      </w:pPr>
      <w:r w:rsidRPr="003A41D4">
        <w:rPr>
          <w:rFonts w:ascii="Times New Roman" w:hAnsi="Times New Roman" w:cs="Times New Roman"/>
          <w:lang w:val="hr-HR"/>
        </w:rPr>
        <w:lastRenderedPageBreak/>
        <w:t>Županijski sudovi za nadzor provedbe mjera ograničavanja kod općinskih sudova koji provode upis u zemljišne knjig</w:t>
      </w:r>
      <w:r>
        <w:rPr>
          <w:rFonts w:ascii="Times New Roman" w:hAnsi="Times New Roman" w:cs="Times New Roman"/>
          <w:lang w:val="hr-HR"/>
        </w:rPr>
        <w:t>e</w:t>
      </w:r>
    </w:p>
    <w:p w:rsidR="00F721A5" w:rsidRPr="003A41D4" w:rsidRDefault="00F721A5" w:rsidP="00F721A5">
      <w:pPr>
        <w:pStyle w:val="ListParagraph"/>
        <w:ind w:left="1068"/>
        <w:jc w:val="both"/>
        <w:rPr>
          <w:rFonts w:ascii="Times New Roman" w:hAnsi="Times New Roman" w:cs="Times New Roman"/>
          <w:lang w:val="hr-HR"/>
        </w:rPr>
      </w:pPr>
      <w:r w:rsidRPr="003A41D4">
        <w:rPr>
          <w:rFonts w:ascii="Calibri" w:hAnsi="Calibri" w:cs="Calibri"/>
          <w:lang w:val="hr-HR"/>
        </w:rPr>
        <w:t xml:space="preserve">  </w:t>
      </w:r>
    </w:p>
    <w:p w:rsidR="002F7577" w:rsidRDefault="00F721A5" w:rsidP="002F7577">
      <w:pPr>
        <w:pStyle w:val="ListParagraph"/>
        <w:numPr>
          <w:ilvl w:val="0"/>
          <w:numId w:val="22"/>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Nadzorna tijela iz stavka 1. ovog članka odgovorna su za nadzor nad učinkovitom</w:t>
      </w:r>
      <w:r w:rsidR="005F03F4">
        <w:rPr>
          <w:rFonts w:ascii="Times New Roman" w:hAnsi="Times New Roman" w:cs="Times New Roman"/>
          <w:lang w:val="hr-HR"/>
        </w:rPr>
        <w:t xml:space="preserve"> </w:t>
      </w:r>
      <w:r w:rsidRPr="003A41D4">
        <w:rPr>
          <w:rFonts w:ascii="Times New Roman" w:hAnsi="Times New Roman" w:cs="Times New Roman"/>
          <w:lang w:val="hr-HR"/>
        </w:rPr>
        <w:t>provedbom mjera ograničavanja iz svog djelokruga rada, odnosno nadzor nad učinkovitom provedbom mjera ograničavanja od strane subjekata koje nadziru.</w:t>
      </w:r>
    </w:p>
    <w:p w:rsidR="002F7577" w:rsidRPr="002F7577" w:rsidRDefault="002F7577" w:rsidP="002F7577">
      <w:pPr>
        <w:pStyle w:val="ListParagraph"/>
        <w:spacing w:after="160" w:line="259" w:lineRule="auto"/>
        <w:ind w:left="0"/>
        <w:jc w:val="both"/>
        <w:rPr>
          <w:rFonts w:ascii="Times New Roman" w:hAnsi="Times New Roman" w:cs="Times New Roman"/>
          <w:lang w:val="hr-HR"/>
        </w:rPr>
      </w:pPr>
    </w:p>
    <w:p w:rsidR="00F721A5" w:rsidRPr="003A41D4" w:rsidRDefault="00F721A5" w:rsidP="00F721A5">
      <w:pPr>
        <w:pStyle w:val="ListParagraph"/>
        <w:numPr>
          <w:ilvl w:val="0"/>
          <w:numId w:val="22"/>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Nadzorna tijela iz stavka 1. ovoga članka dužna su provoditi mjere kojima se osigurava usklađenost subjekata koje nadziru s odredbama ovoga Zakona.</w:t>
      </w:r>
    </w:p>
    <w:p w:rsidR="00C05D49" w:rsidRPr="003A41D4" w:rsidRDefault="00C05D49"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ind w:left="0"/>
        <w:jc w:val="both"/>
        <w:rPr>
          <w:rFonts w:ascii="Times New Roman" w:hAnsi="Times New Roman" w:cs="Times New Roman"/>
          <w:lang w:val="hr-HR"/>
        </w:rPr>
      </w:pPr>
    </w:p>
    <w:p w:rsidR="00F721A5" w:rsidRDefault="00F721A5" w:rsidP="00F721A5">
      <w:pPr>
        <w:jc w:val="center"/>
        <w:rPr>
          <w:rFonts w:ascii="Times New Roman" w:hAnsi="Times New Roman" w:cs="Times New Roman"/>
          <w:i/>
          <w:sz w:val="26"/>
          <w:szCs w:val="26"/>
          <w:lang w:val="hr-HR"/>
        </w:rPr>
      </w:pPr>
      <w:r w:rsidRPr="003A41D4">
        <w:rPr>
          <w:rFonts w:ascii="Times New Roman" w:hAnsi="Times New Roman" w:cs="Times New Roman"/>
          <w:i/>
          <w:sz w:val="26"/>
          <w:szCs w:val="26"/>
          <w:lang w:val="hr-HR"/>
        </w:rPr>
        <w:t>Mjere i radnje nadzornih tijela</w:t>
      </w:r>
    </w:p>
    <w:p w:rsidR="003A41D4" w:rsidRPr="003A41D4" w:rsidRDefault="003A41D4" w:rsidP="00F721A5">
      <w:pPr>
        <w:jc w:val="center"/>
        <w:rPr>
          <w:rFonts w:ascii="Times New Roman" w:hAnsi="Times New Roman" w:cs="Times New Roman"/>
          <w:i/>
          <w:sz w:val="26"/>
          <w:szCs w:val="26"/>
          <w:lang w:val="hr-HR"/>
        </w:rPr>
      </w:pPr>
    </w:p>
    <w:p w:rsidR="00F721A5" w:rsidRPr="003A41D4" w:rsidRDefault="00F721A5" w:rsidP="00F721A5">
      <w:pPr>
        <w:jc w:val="center"/>
        <w:rPr>
          <w:rFonts w:ascii="Times New Roman" w:hAnsi="Times New Roman" w:cs="Times New Roman"/>
          <w:bCs/>
          <w:lang w:val="hr-HR"/>
        </w:rPr>
      </w:pPr>
      <w:r w:rsidRPr="003A41D4">
        <w:rPr>
          <w:rFonts w:ascii="Times New Roman" w:hAnsi="Times New Roman" w:cs="Times New Roman"/>
          <w:bCs/>
          <w:lang w:val="hr-HR"/>
        </w:rPr>
        <w:t>Članak 12.</w:t>
      </w:r>
    </w:p>
    <w:p w:rsidR="00F721A5" w:rsidRPr="003A41D4" w:rsidRDefault="00F721A5" w:rsidP="00F721A5">
      <w:pPr>
        <w:pStyle w:val="ListParagraph"/>
        <w:numPr>
          <w:ilvl w:val="0"/>
          <w:numId w:val="18"/>
        </w:numPr>
        <w:shd w:val="clear" w:color="auto" w:fill="FFFFFF"/>
        <w:ind w:left="0" w:firstLine="0"/>
        <w:jc w:val="both"/>
        <w:rPr>
          <w:rFonts w:ascii="Times New Roman" w:hAnsi="Times New Roman" w:cs="Times New Roman"/>
          <w:lang w:val="hr-HR"/>
        </w:rPr>
      </w:pPr>
      <w:r w:rsidRPr="003A41D4">
        <w:rPr>
          <w:rFonts w:ascii="Times New Roman" w:hAnsi="Times New Roman" w:cs="Times New Roman"/>
          <w:lang w:val="hr-HR"/>
        </w:rPr>
        <w:t>U svrhu provođenja nadzora prema članku 11. ovoga Zakona na ovlasti za nadzor Hrvatske narodne banke i Hrvatske agencije za nadzor financijskih usluga na odgovarajući se način primjenjuju odredbe zakona kojim se regulira sprječavanje pranja novca i financiranja terorizma i Zakona o Hrvatskoj narodnoj banci</w:t>
      </w:r>
      <w:r w:rsidR="0056713C">
        <w:rPr>
          <w:rFonts w:ascii="Times New Roman" w:hAnsi="Times New Roman" w:cs="Times New Roman"/>
          <w:lang w:val="hr-HR"/>
        </w:rPr>
        <w:t>, Narodne novine broj 75/2008</w:t>
      </w:r>
      <w:r w:rsidRPr="003A41D4">
        <w:rPr>
          <w:rFonts w:ascii="Times New Roman" w:hAnsi="Times New Roman" w:cs="Times New Roman"/>
          <w:lang w:val="hr-HR"/>
        </w:rPr>
        <w:t xml:space="preserve"> odnosno Zakona o Hrvatskoj agenciji za nadzor financijskih usluga</w:t>
      </w:r>
      <w:r w:rsidR="0056713C">
        <w:rPr>
          <w:rFonts w:ascii="Times New Roman" w:hAnsi="Times New Roman" w:cs="Times New Roman"/>
          <w:lang w:val="hr-HR"/>
        </w:rPr>
        <w:t>, Narodne novine broj 140/2005</w:t>
      </w:r>
      <w:r w:rsidRPr="003A41D4">
        <w:rPr>
          <w:rFonts w:ascii="Times New Roman" w:hAnsi="Times New Roman" w:cs="Times New Roman"/>
          <w:lang w:val="hr-HR"/>
        </w:rPr>
        <w:t>.</w:t>
      </w:r>
    </w:p>
    <w:p w:rsidR="00F721A5" w:rsidRPr="003A41D4" w:rsidRDefault="00F721A5" w:rsidP="00F721A5">
      <w:pPr>
        <w:shd w:val="clear" w:color="auto" w:fill="FFFFFF"/>
        <w:jc w:val="both"/>
        <w:rPr>
          <w:rFonts w:ascii="Times New Roman" w:hAnsi="Times New Roman" w:cs="Times New Roman"/>
          <w:lang w:val="hr-HR"/>
        </w:rPr>
      </w:pPr>
    </w:p>
    <w:p w:rsidR="00F721A5" w:rsidRPr="003A41D4" w:rsidRDefault="00F721A5" w:rsidP="00F721A5">
      <w:pPr>
        <w:pStyle w:val="ListParagraph"/>
        <w:numPr>
          <w:ilvl w:val="0"/>
          <w:numId w:val="18"/>
        </w:numPr>
        <w:shd w:val="clear" w:color="auto" w:fill="FFFFFF"/>
        <w:ind w:left="0" w:firstLine="0"/>
        <w:jc w:val="both"/>
        <w:rPr>
          <w:rFonts w:ascii="Times New Roman" w:hAnsi="Times New Roman" w:cs="Times New Roman"/>
          <w:lang w:val="hr-HR"/>
        </w:rPr>
      </w:pPr>
      <w:r w:rsidRPr="003A41D4">
        <w:rPr>
          <w:rFonts w:ascii="Times New Roman" w:hAnsi="Times New Roman" w:cs="Times New Roman"/>
          <w:lang w:val="hr-HR"/>
        </w:rPr>
        <w:t>Kada nadzorno tijelo iz članka 11. stavka 1. točaka a., b., c., d., i e.  u obavljanju nadzora, pregledom dokumentacije ili na drugi način utvrdi povrede odredaba ovoga Zakona i na temelju njega donesenih podzakonskih propisa i/ili nepravilnosti u poslovanju, ovlašteno je:</w:t>
      </w:r>
    </w:p>
    <w:p w:rsidR="00F721A5" w:rsidRPr="003A41D4" w:rsidRDefault="00F721A5" w:rsidP="00462815">
      <w:pPr>
        <w:pStyle w:val="ListParagraph"/>
        <w:numPr>
          <w:ilvl w:val="3"/>
          <w:numId w:val="9"/>
        </w:numPr>
        <w:shd w:val="clear" w:color="auto" w:fill="FFFFFF"/>
        <w:ind w:left="1418" w:firstLine="0"/>
        <w:jc w:val="both"/>
        <w:rPr>
          <w:rFonts w:ascii="Times New Roman" w:hAnsi="Times New Roman" w:cs="Times New Roman"/>
          <w:lang w:val="hr-HR"/>
        </w:rPr>
      </w:pPr>
      <w:r w:rsidRPr="003A41D4">
        <w:rPr>
          <w:rFonts w:ascii="Times New Roman" w:hAnsi="Times New Roman" w:cs="Times New Roman"/>
          <w:lang w:val="hr-HR"/>
        </w:rPr>
        <w:t xml:space="preserve">dati pisano upozorenje subjektu nadzora ako utvrdi nepravilnosti u provedbi ovog Zakona i na temelju njega donesenih </w:t>
      </w:r>
      <w:proofErr w:type="spellStart"/>
      <w:r w:rsidRPr="003A41D4">
        <w:rPr>
          <w:rFonts w:ascii="Times New Roman" w:hAnsi="Times New Roman" w:cs="Times New Roman"/>
          <w:lang w:val="hr-HR"/>
        </w:rPr>
        <w:t>podzakonskih</w:t>
      </w:r>
      <w:proofErr w:type="spellEnd"/>
      <w:r w:rsidRPr="003A41D4">
        <w:rPr>
          <w:rFonts w:ascii="Times New Roman" w:hAnsi="Times New Roman" w:cs="Times New Roman"/>
          <w:lang w:val="hr-HR"/>
        </w:rPr>
        <w:t xml:space="preserve"> propisa</w:t>
      </w:r>
    </w:p>
    <w:p w:rsidR="00F721A5" w:rsidRPr="003A41D4" w:rsidRDefault="00F721A5" w:rsidP="00462815">
      <w:pPr>
        <w:pStyle w:val="ListParagraph"/>
        <w:numPr>
          <w:ilvl w:val="3"/>
          <w:numId w:val="9"/>
        </w:numPr>
        <w:shd w:val="clear" w:color="auto" w:fill="FFFFFF"/>
        <w:ind w:left="1418" w:firstLine="0"/>
        <w:jc w:val="both"/>
        <w:rPr>
          <w:rFonts w:ascii="Times New Roman" w:hAnsi="Times New Roman" w:cs="Times New Roman"/>
          <w:lang w:val="hr-HR"/>
        </w:rPr>
      </w:pPr>
      <w:r w:rsidRPr="003A41D4">
        <w:rPr>
          <w:rFonts w:ascii="Times New Roman" w:hAnsi="Times New Roman" w:cs="Times New Roman"/>
          <w:lang w:val="hr-HR"/>
        </w:rPr>
        <w:t>rješenjem naložiti mjere za otklanjanje nezakonitosti i nepravilnosti u radu subjekta nadzora u roku koji nadzorno tijelo samo odredi</w:t>
      </w:r>
    </w:p>
    <w:p w:rsidR="00F721A5" w:rsidRPr="003A41D4" w:rsidRDefault="00F721A5" w:rsidP="00462815">
      <w:pPr>
        <w:pStyle w:val="ListParagraph"/>
        <w:numPr>
          <w:ilvl w:val="3"/>
          <w:numId w:val="9"/>
        </w:numPr>
        <w:shd w:val="clear" w:color="auto" w:fill="FFFFFF"/>
        <w:ind w:left="1418" w:firstLine="0"/>
        <w:jc w:val="both"/>
        <w:rPr>
          <w:rFonts w:ascii="Times New Roman" w:hAnsi="Times New Roman" w:cs="Times New Roman"/>
          <w:lang w:val="hr-HR"/>
        </w:rPr>
      </w:pPr>
      <w:r w:rsidRPr="003A41D4">
        <w:rPr>
          <w:rFonts w:ascii="Times New Roman" w:hAnsi="Times New Roman" w:cs="Times New Roman"/>
          <w:lang w:val="hr-HR"/>
        </w:rPr>
        <w:t>ako tijekom provođenja nadzora utvrdi postojanje osnovane sumnje da je počinjen prekršaj propisan ovim Zakonom, podnijeti optužni prijedlog nadležnom sudu</w:t>
      </w:r>
    </w:p>
    <w:p w:rsidR="00F721A5" w:rsidRPr="003A41D4" w:rsidRDefault="00F721A5" w:rsidP="00462815">
      <w:pPr>
        <w:pStyle w:val="ListParagraph"/>
        <w:numPr>
          <w:ilvl w:val="3"/>
          <w:numId w:val="9"/>
        </w:numPr>
        <w:shd w:val="clear" w:color="auto" w:fill="FFFFFF"/>
        <w:ind w:left="1418" w:firstLine="0"/>
        <w:jc w:val="both"/>
        <w:rPr>
          <w:rFonts w:ascii="Times New Roman" w:hAnsi="Times New Roman" w:cs="Times New Roman"/>
          <w:lang w:val="hr-HR"/>
        </w:rPr>
      </w:pPr>
      <w:r w:rsidRPr="003A41D4">
        <w:rPr>
          <w:rFonts w:ascii="Times New Roman" w:hAnsi="Times New Roman" w:cs="Times New Roman"/>
          <w:lang w:val="hr-HR"/>
        </w:rPr>
        <w:t>rješenjem privremeno ograničiti i/ili zabraniti subjektu nadzora obavljanje određene poslovne aktivnosti ili pružanje usluge u trajanju od najdulje 12 mjeseci ako tijekom nadzora utvrdi da će obavljanje poslovne aktivnosti ili pružanje usluge vjerojatno dovesti do novih povreda odredbi ovoga Zakona i na temelju njega donesenih podzakonskih propisa</w:t>
      </w:r>
    </w:p>
    <w:p w:rsidR="00F721A5" w:rsidRPr="003A41D4" w:rsidRDefault="00F721A5" w:rsidP="00462815">
      <w:pPr>
        <w:pStyle w:val="ListParagraph"/>
        <w:numPr>
          <w:ilvl w:val="3"/>
          <w:numId w:val="9"/>
        </w:numPr>
        <w:shd w:val="clear" w:color="auto" w:fill="FFFFFF"/>
        <w:ind w:left="1418" w:firstLine="0"/>
        <w:jc w:val="both"/>
        <w:rPr>
          <w:rFonts w:ascii="Times New Roman" w:hAnsi="Times New Roman" w:cs="Times New Roman"/>
          <w:lang w:val="hr-HR"/>
        </w:rPr>
      </w:pPr>
      <w:r w:rsidRPr="003A41D4">
        <w:rPr>
          <w:rFonts w:ascii="Times New Roman" w:hAnsi="Times New Roman" w:cs="Times New Roman"/>
          <w:lang w:val="hr-HR"/>
        </w:rPr>
        <w:t>nakon što je podnesen optužni prijedlog, predložiti nadležnomu sudu izricanje zabrane obavljanja određene dužnosti, djelatnosti ili poslova subjektu nadzora kao mjere opreza ili kao zaštitne mjere</w:t>
      </w:r>
    </w:p>
    <w:p w:rsidR="00F721A5" w:rsidRPr="003A41D4" w:rsidRDefault="002F7577" w:rsidP="002F7577">
      <w:pPr>
        <w:pStyle w:val="ListParagraph"/>
        <w:shd w:val="clear" w:color="auto" w:fill="FFFFFF"/>
        <w:ind w:left="1440"/>
        <w:jc w:val="both"/>
        <w:rPr>
          <w:rFonts w:ascii="Times New Roman" w:hAnsi="Times New Roman" w:cs="Times New Roman"/>
          <w:lang w:val="hr-HR"/>
        </w:rPr>
      </w:pPr>
      <w:r>
        <w:rPr>
          <w:rFonts w:ascii="Times New Roman" w:hAnsi="Times New Roman" w:cs="Times New Roman"/>
          <w:lang w:val="hr-HR"/>
        </w:rPr>
        <w:t xml:space="preserve">6.) </w:t>
      </w:r>
      <w:r>
        <w:rPr>
          <w:rFonts w:ascii="Times New Roman" w:hAnsi="Times New Roman" w:cs="Times New Roman"/>
          <w:lang w:val="hr-HR"/>
        </w:rPr>
        <w:tab/>
      </w:r>
      <w:r w:rsidR="00F721A5" w:rsidRPr="003A41D4">
        <w:rPr>
          <w:rFonts w:ascii="Times New Roman" w:hAnsi="Times New Roman" w:cs="Times New Roman"/>
          <w:lang w:val="hr-HR"/>
        </w:rPr>
        <w:t>poduzeti ostale mjere i radnje za koje je zakonom ovlašteno.</w:t>
      </w:r>
    </w:p>
    <w:p w:rsidR="00F721A5" w:rsidRPr="003A41D4" w:rsidRDefault="00F721A5" w:rsidP="00F721A5">
      <w:pPr>
        <w:shd w:val="clear" w:color="auto" w:fill="FFFFFF"/>
        <w:jc w:val="both"/>
        <w:rPr>
          <w:rFonts w:ascii="Times New Roman" w:hAnsi="Times New Roman" w:cs="Times New Roman"/>
          <w:lang w:val="hr-HR"/>
        </w:rPr>
      </w:pPr>
    </w:p>
    <w:p w:rsidR="00F721A5" w:rsidRPr="003A41D4" w:rsidRDefault="00F721A5" w:rsidP="00F721A5">
      <w:pPr>
        <w:pStyle w:val="ListParagraph"/>
        <w:numPr>
          <w:ilvl w:val="0"/>
          <w:numId w:val="18"/>
        </w:numPr>
        <w:shd w:val="clear" w:color="auto" w:fill="FFFFFF"/>
        <w:ind w:left="0" w:firstLine="0"/>
        <w:jc w:val="both"/>
        <w:rPr>
          <w:rFonts w:ascii="Times New Roman" w:hAnsi="Times New Roman" w:cs="Times New Roman"/>
          <w:lang w:val="hr-HR"/>
        </w:rPr>
      </w:pPr>
      <w:r w:rsidRPr="003A41D4">
        <w:rPr>
          <w:rFonts w:ascii="Times New Roman" w:hAnsi="Times New Roman" w:cs="Times New Roman"/>
          <w:lang w:val="hr-HR"/>
        </w:rPr>
        <w:t xml:space="preserve">Ako </w:t>
      </w:r>
      <w:r w:rsidR="00A943F1">
        <w:rPr>
          <w:rFonts w:ascii="Times New Roman" w:hAnsi="Times New Roman" w:cs="Times New Roman"/>
          <w:lang w:val="hr-HR"/>
        </w:rPr>
        <w:t>objekt pod nadzorom</w:t>
      </w:r>
      <w:r w:rsidRPr="003A41D4">
        <w:rPr>
          <w:rFonts w:ascii="Times New Roman" w:hAnsi="Times New Roman" w:cs="Times New Roman"/>
          <w:lang w:val="hr-HR"/>
        </w:rPr>
        <w:t xml:space="preserve"> ne postupi sukladno pisanom upozorenju iz stavka 2. točke 1. ovog članka, nadzorno tijelo iz članka 11. stavka 1. točaka a., b., c., d. i e. ovog Zakona ovlašteno je donijeti rješenje o otklanjanju nepravilnosti.</w:t>
      </w:r>
    </w:p>
    <w:p w:rsidR="00F721A5" w:rsidRPr="003A41D4" w:rsidRDefault="00F721A5" w:rsidP="00F721A5">
      <w:pPr>
        <w:shd w:val="clear" w:color="auto" w:fill="FFFFFF"/>
        <w:jc w:val="both"/>
        <w:rPr>
          <w:rFonts w:ascii="Times New Roman" w:hAnsi="Times New Roman" w:cs="Times New Roman"/>
          <w:lang w:val="hr-HR"/>
        </w:rPr>
      </w:pPr>
    </w:p>
    <w:p w:rsidR="00F721A5" w:rsidRPr="003A41D4" w:rsidRDefault="00A943F1" w:rsidP="00F721A5">
      <w:pPr>
        <w:pStyle w:val="ListParagraph"/>
        <w:numPr>
          <w:ilvl w:val="0"/>
          <w:numId w:val="18"/>
        </w:numPr>
        <w:shd w:val="clear" w:color="auto" w:fill="FFFFFF"/>
        <w:ind w:left="0" w:firstLine="0"/>
        <w:jc w:val="both"/>
        <w:rPr>
          <w:rFonts w:ascii="Times New Roman" w:hAnsi="Times New Roman" w:cs="Times New Roman"/>
          <w:lang w:val="hr-HR"/>
        </w:rPr>
      </w:pPr>
      <w:r>
        <w:rPr>
          <w:rFonts w:ascii="Times New Roman" w:hAnsi="Times New Roman" w:cs="Times New Roman"/>
          <w:lang w:val="hr-HR"/>
        </w:rPr>
        <w:t>Objekt pod nadzorom</w:t>
      </w:r>
      <w:r w:rsidR="00F721A5" w:rsidRPr="003A41D4">
        <w:rPr>
          <w:rFonts w:ascii="Times New Roman" w:hAnsi="Times New Roman" w:cs="Times New Roman"/>
          <w:lang w:val="hr-HR"/>
        </w:rPr>
        <w:t xml:space="preserve"> dužan je postupiti u skladu s rješenjem nadzornog tijela iz članka </w:t>
      </w:r>
      <w:r w:rsidR="009400F4">
        <w:rPr>
          <w:rFonts w:ascii="Times New Roman" w:hAnsi="Times New Roman" w:cs="Times New Roman"/>
          <w:lang w:val="hr-HR"/>
        </w:rPr>
        <w:t>11</w:t>
      </w:r>
      <w:r w:rsidR="00F721A5" w:rsidRPr="003A41D4">
        <w:rPr>
          <w:rFonts w:ascii="Times New Roman" w:hAnsi="Times New Roman" w:cs="Times New Roman"/>
          <w:lang w:val="hr-HR"/>
        </w:rPr>
        <w:t>. stavka 1. ovoga Zakona.</w:t>
      </w:r>
    </w:p>
    <w:p w:rsidR="00F721A5" w:rsidRPr="003A41D4" w:rsidRDefault="00F721A5" w:rsidP="00F721A5">
      <w:pPr>
        <w:shd w:val="clear" w:color="auto" w:fill="FFFFFF"/>
        <w:jc w:val="both"/>
        <w:rPr>
          <w:rFonts w:ascii="Times New Roman" w:hAnsi="Times New Roman" w:cs="Times New Roman"/>
          <w:lang w:val="hr-HR"/>
        </w:rPr>
      </w:pPr>
    </w:p>
    <w:p w:rsidR="00F721A5" w:rsidRPr="003A41D4" w:rsidRDefault="00F721A5" w:rsidP="00F721A5">
      <w:pPr>
        <w:pStyle w:val="ListParagraph"/>
        <w:numPr>
          <w:ilvl w:val="0"/>
          <w:numId w:val="18"/>
        </w:numPr>
        <w:shd w:val="clear" w:color="auto" w:fill="FFFFFF"/>
        <w:ind w:left="0" w:firstLine="0"/>
        <w:jc w:val="both"/>
        <w:rPr>
          <w:rFonts w:ascii="Times New Roman" w:hAnsi="Times New Roman" w:cs="Times New Roman"/>
          <w:lang w:val="hr-HR"/>
        </w:rPr>
      </w:pPr>
      <w:r w:rsidRPr="003A41D4">
        <w:rPr>
          <w:rFonts w:ascii="Times New Roman" w:hAnsi="Times New Roman" w:cs="Times New Roman"/>
          <w:lang w:val="hr-HR"/>
        </w:rPr>
        <w:t>Protiv rješenja iz stavka 2. točaka 2. i 4. i stavka 3. ovog članka nije dopuštena žalba, ali se može pokrenuti upravni spor</w:t>
      </w:r>
      <w:r w:rsidR="005C386C">
        <w:rPr>
          <w:rFonts w:ascii="Times New Roman" w:hAnsi="Times New Roman" w:cs="Times New Roman"/>
          <w:lang w:val="hr-HR"/>
        </w:rPr>
        <w:t xml:space="preserve"> pred nadležnim upravnim sudom</w:t>
      </w:r>
      <w:r w:rsidRPr="003A41D4">
        <w:rPr>
          <w:rFonts w:ascii="Times New Roman" w:hAnsi="Times New Roman" w:cs="Times New Roman"/>
          <w:lang w:val="hr-HR"/>
        </w:rPr>
        <w:t>.</w:t>
      </w:r>
    </w:p>
    <w:p w:rsidR="00F721A5" w:rsidRPr="003A41D4" w:rsidRDefault="00F721A5" w:rsidP="00F721A5">
      <w:pPr>
        <w:pStyle w:val="ListParagraph"/>
        <w:rPr>
          <w:rFonts w:ascii="Times New Roman" w:hAnsi="Times New Roman" w:cs="Times New Roman"/>
          <w:lang w:val="hr-HR"/>
        </w:rPr>
      </w:pPr>
    </w:p>
    <w:p w:rsidR="00F721A5" w:rsidRPr="003A41D4" w:rsidRDefault="00A943F1" w:rsidP="00F721A5">
      <w:pPr>
        <w:pStyle w:val="ListParagraph"/>
        <w:numPr>
          <w:ilvl w:val="0"/>
          <w:numId w:val="18"/>
        </w:numPr>
        <w:shd w:val="clear" w:color="auto" w:fill="FFFFFF"/>
        <w:ind w:left="0" w:firstLine="0"/>
        <w:jc w:val="both"/>
        <w:rPr>
          <w:rFonts w:ascii="Times New Roman" w:hAnsi="Times New Roman" w:cs="Times New Roman"/>
          <w:lang w:val="hr-HR"/>
        </w:rPr>
      </w:pPr>
      <w:r>
        <w:rPr>
          <w:rFonts w:ascii="Times New Roman" w:hAnsi="Times New Roman" w:cs="Times New Roman"/>
          <w:lang w:val="hr-HR"/>
        </w:rPr>
        <w:t>Objekt pod nadzorom</w:t>
      </w:r>
      <w:r w:rsidR="00F721A5" w:rsidRPr="003A41D4">
        <w:rPr>
          <w:rFonts w:ascii="Times New Roman" w:hAnsi="Times New Roman" w:cs="Times New Roman"/>
          <w:lang w:val="hr-HR"/>
        </w:rPr>
        <w:t xml:space="preserve"> je dužan nadzornom tijelu iz </w:t>
      </w:r>
      <w:r w:rsidR="009A5506">
        <w:rPr>
          <w:rFonts w:ascii="Times New Roman" w:hAnsi="Times New Roman" w:cs="Times New Roman"/>
          <w:lang w:val="hr-HR"/>
        </w:rPr>
        <w:t>članka</w:t>
      </w:r>
      <w:r w:rsidR="009A5506" w:rsidRPr="003A41D4">
        <w:rPr>
          <w:rFonts w:ascii="Times New Roman" w:hAnsi="Times New Roman" w:cs="Times New Roman"/>
          <w:lang w:val="hr-HR"/>
        </w:rPr>
        <w:t xml:space="preserve"> </w:t>
      </w:r>
      <w:r w:rsidR="00F721A5" w:rsidRPr="003A41D4">
        <w:rPr>
          <w:rFonts w:ascii="Times New Roman" w:hAnsi="Times New Roman" w:cs="Times New Roman"/>
          <w:lang w:val="hr-HR"/>
        </w:rPr>
        <w:t>11. stavka 1. na zahtjev, te u roku u kojem u takvom zahtjevu odredi nadzorno tijelo, dostaviti sve podatke i informacije koje su potrebne da bi se utvrdila usklađenost subjekta nadzora s odredbama ovoga Zakona i na temelju njega donesenih podzakonskih propisa.</w:t>
      </w:r>
    </w:p>
    <w:p w:rsidR="00F721A5" w:rsidRPr="003A41D4" w:rsidRDefault="00F721A5" w:rsidP="00F721A5">
      <w:pPr>
        <w:pStyle w:val="ListParagraph"/>
        <w:shd w:val="clear" w:color="auto" w:fill="FFFFFF"/>
        <w:ind w:left="0"/>
        <w:jc w:val="both"/>
        <w:rPr>
          <w:rFonts w:ascii="Times New Roman" w:hAnsi="Times New Roman" w:cs="Times New Roman"/>
          <w:lang w:val="hr-HR"/>
        </w:rPr>
      </w:pPr>
    </w:p>
    <w:p w:rsidR="00F721A5" w:rsidRPr="009400F4" w:rsidRDefault="00F721A5" w:rsidP="00462815">
      <w:pPr>
        <w:pStyle w:val="ListParagraph"/>
        <w:numPr>
          <w:ilvl w:val="0"/>
          <w:numId w:val="18"/>
        </w:numPr>
        <w:ind w:left="0" w:firstLine="0"/>
        <w:jc w:val="both"/>
        <w:rPr>
          <w:rFonts w:ascii="Times New Roman" w:hAnsi="Times New Roman" w:cs="Times New Roman"/>
          <w:lang w:val="hr-HR"/>
        </w:rPr>
      </w:pPr>
      <w:r w:rsidRPr="009400F4">
        <w:rPr>
          <w:rFonts w:ascii="Times New Roman" w:hAnsi="Times New Roman" w:cs="Times New Roman"/>
          <w:lang w:val="hr-HR"/>
        </w:rPr>
        <w:t xml:space="preserve">Rok iz stavka 6. ovoga Zakona ne može biti kraći od tri radna dana. </w:t>
      </w:r>
    </w:p>
    <w:p w:rsidR="009400F4" w:rsidRPr="00462815" w:rsidRDefault="009400F4" w:rsidP="00462815">
      <w:pPr>
        <w:pStyle w:val="ListParagraph"/>
        <w:jc w:val="both"/>
        <w:rPr>
          <w:rFonts w:ascii="Times New Roman" w:hAnsi="Times New Roman" w:cs="Times New Roman"/>
          <w:lang w:val="hr-HR"/>
        </w:rPr>
      </w:pPr>
    </w:p>
    <w:p w:rsidR="00F721A5" w:rsidRPr="003A41D4" w:rsidRDefault="00F721A5" w:rsidP="00F721A5">
      <w:pPr>
        <w:jc w:val="both"/>
        <w:rPr>
          <w:rFonts w:ascii="Times New Roman" w:hAnsi="Times New Roman" w:cs="Times New Roman"/>
          <w:lang w:val="hr-HR"/>
        </w:rPr>
      </w:pPr>
      <w:r w:rsidRPr="003A41D4">
        <w:rPr>
          <w:rFonts w:ascii="Times New Roman" w:hAnsi="Times New Roman" w:cs="Times New Roman"/>
          <w:lang w:val="hr-HR"/>
        </w:rPr>
        <w:t xml:space="preserve">(8) </w:t>
      </w:r>
      <w:r w:rsidR="009400F4">
        <w:rPr>
          <w:rFonts w:ascii="Times New Roman" w:hAnsi="Times New Roman" w:cs="Times New Roman"/>
          <w:lang w:val="hr-HR"/>
        </w:rPr>
        <w:tab/>
      </w:r>
      <w:r w:rsidRPr="003A41D4">
        <w:rPr>
          <w:rFonts w:ascii="Times New Roman" w:hAnsi="Times New Roman" w:cs="Times New Roman"/>
          <w:lang w:val="hr-HR"/>
        </w:rPr>
        <w:t xml:space="preserve">Iznimno od stavka 7. ovoga </w:t>
      </w:r>
      <w:r w:rsidR="009400F4">
        <w:rPr>
          <w:rFonts w:ascii="Times New Roman" w:hAnsi="Times New Roman" w:cs="Times New Roman"/>
          <w:lang w:val="hr-HR"/>
        </w:rPr>
        <w:t>članka</w:t>
      </w:r>
      <w:r w:rsidRPr="003A41D4">
        <w:rPr>
          <w:rFonts w:ascii="Times New Roman" w:hAnsi="Times New Roman" w:cs="Times New Roman"/>
          <w:lang w:val="hr-HR"/>
        </w:rPr>
        <w:t xml:space="preserve">, nadzorno tijelo iz članka 11. stavka 1. ovoga Zakona može dostavu podataka i informacija tražiti i u kraćem roku, ako je isto nužno da bi se spriječilo kršenje ili izbjegavanje mjera ograničavanja. </w:t>
      </w:r>
    </w:p>
    <w:p w:rsidR="00F721A5" w:rsidRPr="003A41D4" w:rsidRDefault="00F721A5" w:rsidP="00F721A5">
      <w:pPr>
        <w:rPr>
          <w:rFonts w:ascii="Life L2" w:hAnsi="Life L2"/>
          <w:lang w:val="hr-HR"/>
        </w:rPr>
      </w:pPr>
    </w:p>
    <w:p w:rsidR="00F721A5" w:rsidRDefault="00F721A5" w:rsidP="00F721A5">
      <w:pPr>
        <w:jc w:val="center"/>
        <w:rPr>
          <w:rFonts w:ascii="Times New Roman" w:hAnsi="Times New Roman" w:cs="Times New Roman"/>
          <w:bCs/>
          <w:lang w:val="hr-HR"/>
        </w:rPr>
      </w:pPr>
      <w:r w:rsidRPr="003A41D4">
        <w:rPr>
          <w:rFonts w:ascii="Times New Roman" w:hAnsi="Times New Roman" w:cs="Times New Roman"/>
          <w:bCs/>
          <w:lang w:val="hr-HR"/>
        </w:rPr>
        <w:t>Članak 13.</w:t>
      </w:r>
    </w:p>
    <w:p w:rsidR="003A41D4" w:rsidRPr="003A41D4" w:rsidRDefault="003A41D4" w:rsidP="00F721A5">
      <w:pPr>
        <w:jc w:val="center"/>
        <w:rPr>
          <w:rFonts w:ascii="Times New Roman" w:hAnsi="Times New Roman" w:cs="Times New Roman"/>
          <w:bCs/>
          <w:lang w:val="hr-HR"/>
        </w:rPr>
      </w:pPr>
    </w:p>
    <w:p w:rsidR="00F721A5" w:rsidRPr="003A41D4" w:rsidRDefault="00F721A5" w:rsidP="00F721A5">
      <w:pPr>
        <w:pStyle w:val="ListParagraph"/>
        <w:numPr>
          <w:ilvl w:val="0"/>
          <w:numId w:val="19"/>
        </w:numPr>
        <w:spacing w:after="120" w:line="256" w:lineRule="auto"/>
        <w:ind w:left="0" w:firstLine="0"/>
        <w:jc w:val="both"/>
        <w:rPr>
          <w:rFonts w:ascii="Times New Roman" w:hAnsi="Times New Roman" w:cs="Times New Roman"/>
          <w:lang w:val="hr-HR"/>
        </w:rPr>
      </w:pPr>
      <w:r w:rsidRPr="003A41D4">
        <w:rPr>
          <w:rFonts w:ascii="Times New Roman" w:hAnsi="Times New Roman" w:cs="Times New Roman"/>
          <w:lang w:val="hr-HR"/>
        </w:rPr>
        <w:t>Subjekti nadzora koje nadziru Hrvatska narodna banka, Hrvatska agencija za nadzor financijskih usluga</w:t>
      </w:r>
      <w:r w:rsidR="00B40B0F">
        <w:rPr>
          <w:rFonts w:ascii="Times New Roman" w:hAnsi="Times New Roman" w:cs="Times New Roman"/>
          <w:lang w:val="hr-HR"/>
        </w:rPr>
        <w:t xml:space="preserve"> Porezna uprava</w:t>
      </w:r>
      <w:r w:rsidRPr="003A41D4">
        <w:rPr>
          <w:rFonts w:ascii="Times New Roman" w:hAnsi="Times New Roman" w:cs="Times New Roman"/>
          <w:lang w:val="hr-HR"/>
        </w:rPr>
        <w:t xml:space="preserve"> i Financijski inspektorat dužni su donijeti pisane politike, kontrole i postupke za provođenje međunarodnih mjera ograničavanja</w:t>
      </w:r>
      <w:r w:rsidR="000E32E6">
        <w:rPr>
          <w:rFonts w:ascii="Times New Roman" w:hAnsi="Times New Roman" w:cs="Times New Roman"/>
          <w:lang w:val="hr-HR"/>
        </w:rPr>
        <w:t xml:space="preserve"> u roku od </w:t>
      </w:r>
      <w:r w:rsidR="00925DE5">
        <w:rPr>
          <w:rFonts w:ascii="Times New Roman" w:hAnsi="Times New Roman" w:cs="Times New Roman"/>
          <w:lang w:val="hr-HR"/>
        </w:rPr>
        <w:t>šest</w:t>
      </w:r>
      <w:r w:rsidR="000E32E6">
        <w:rPr>
          <w:rFonts w:ascii="Times New Roman" w:hAnsi="Times New Roman" w:cs="Times New Roman"/>
          <w:lang w:val="hr-HR"/>
        </w:rPr>
        <w:t xml:space="preserve"> mjeseci od dana stupanja na snagu ovoga Zakona,</w:t>
      </w:r>
      <w:r w:rsidRPr="003A41D4">
        <w:rPr>
          <w:rFonts w:ascii="Times New Roman" w:hAnsi="Times New Roman" w:cs="Times New Roman"/>
          <w:lang w:val="hr-HR"/>
        </w:rPr>
        <w:t xml:space="preserve"> te ih provoditi u praksi i redovito, a najmanje jednom godišnje, preispitivati i ažurirati.</w:t>
      </w:r>
    </w:p>
    <w:p w:rsidR="00F721A5" w:rsidRPr="00872EBF" w:rsidRDefault="00F721A5" w:rsidP="00872EBF">
      <w:pPr>
        <w:rPr>
          <w:rFonts w:ascii="Times New Roman" w:hAnsi="Times New Roman" w:cs="Times New Roman"/>
          <w:lang w:val="hr-HR"/>
        </w:rPr>
      </w:pPr>
    </w:p>
    <w:p w:rsidR="00F721A5" w:rsidRPr="003A41D4" w:rsidRDefault="00F721A5" w:rsidP="00F721A5">
      <w:pPr>
        <w:pStyle w:val="ListParagraph"/>
        <w:numPr>
          <w:ilvl w:val="0"/>
          <w:numId w:val="19"/>
        </w:numPr>
        <w:spacing w:after="120" w:line="256" w:lineRule="auto"/>
        <w:ind w:left="0" w:firstLine="0"/>
        <w:jc w:val="both"/>
        <w:rPr>
          <w:rFonts w:ascii="Times New Roman" w:hAnsi="Times New Roman" w:cs="Times New Roman"/>
          <w:lang w:val="hr-HR"/>
        </w:rPr>
      </w:pPr>
      <w:r w:rsidRPr="003A41D4">
        <w:rPr>
          <w:rFonts w:ascii="Times New Roman" w:hAnsi="Times New Roman" w:cs="Times New Roman"/>
          <w:lang w:val="hr-HR"/>
        </w:rPr>
        <w:t>Subjekti nadzora iz stavka 1. dužni su politike, kontrole i postupke iz stavka 1. ovoga članka integrirati u sustav unutarnjih kontrola.</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9"/>
        </w:numPr>
        <w:spacing w:after="120" w:line="256" w:lineRule="auto"/>
        <w:ind w:left="0" w:firstLine="0"/>
        <w:jc w:val="both"/>
        <w:rPr>
          <w:rFonts w:ascii="Times New Roman" w:hAnsi="Times New Roman" w:cs="Times New Roman"/>
          <w:lang w:val="hr-HR"/>
        </w:rPr>
      </w:pPr>
      <w:r w:rsidRPr="003A41D4">
        <w:rPr>
          <w:rFonts w:ascii="Times New Roman" w:hAnsi="Times New Roman" w:cs="Times New Roman"/>
          <w:lang w:val="hr-HR"/>
        </w:rPr>
        <w:t>Politike, kontrole i postupci iz stavka 1. ovoga članka najmanje uključuju:</w:t>
      </w:r>
    </w:p>
    <w:p w:rsidR="00F721A5" w:rsidRPr="003A41D4" w:rsidRDefault="00F721A5" w:rsidP="00F721A5">
      <w:pPr>
        <w:pStyle w:val="ListParagraph"/>
        <w:spacing w:after="120" w:line="256" w:lineRule="auto"/>
        <w:jc w:val="both"/>
        <w:rPr>
          <w:rFonts w:ascii="Times New Roman" w:hAnsi="Times New Roman" w:cs="Times New Roman"/>
          <w:lang w:val="hr-HR"/>
        </w:rPr>
      </w:pPr>
      <w:r w:rsidRPr="003A41D4">
        <w:rPr>
          <w:rFonts w:ascii="Times New Roman" w:hAnsi="Times New Roman" w:cs="Times New Roman"/>
          <w:lang w:val="hr-HR"/>
        </w:rPr>
        <w:t>1.</w:t>
      </w:r>
      <w:r w:rsidR="00872EBF">
        <w:rPr>
          <w:rFonts w:ascii="Times New Roman" w:hAnsi="Times New Roman" w:cs="Times New Roman"/>
          <w:lang w:val="hr-HR"/>
        </w:rPr>
        <w:t>)</w:t>
      </w:r>
      <w:r w:rsidRPr="003A41D4">
        <w:rPr>
          <w:rFonts w:ascii="Times New Roman" w:hAnsi="Times New Roman" w:cs="Times New Roman"/>
          <w:lang w:val="hr-HR"/>
        </w:rPr>
        <w:t xml:space="preserve"> ciljeve, opseg i način rada sustava primjene mjera ograničavanja kod subjekta nadzora</w:t>
      </w:r>
    </w:p>
    <w:p w:rsidR="00F721A5" w:rsidRPr="003A41D4" w:rsidRDefault="00F721A5" w:rsidP="00F721A5">
      <w:pPr>
        <w:pStyle w:val="ListParagraph"/>
        <w:spacing w:after="120" w:line="256" w:lineRule="auto"/>
        <w:jc w:val="both"/>
        <w:rPr>
          <w:rFonts w:ascii="Times New Roman" w:hAnsi="Times New Roman" w:cs="Times New Roman"/>
          <w:lang w:val="hr-HR"/>
        </w:rPr>
      </w:pPr>
      <w:r w:rsidRPr="003A41D4">
        <w:rPr>
          <w:rFonts w:ascii="Times New Roman" w:hAnsi="Times New Roman" w:cs="Times New Roman"/>
          <w:lang w:val="hr-HR"/>
        </w:rPr>
        <w:t>2.</w:t>
      </w:r>
      <w:r w:rsidR="00872EBF">
        <w:rPr>
          <w:rFonts w:ascii="Times New Roman" w:hAnsi="Times New Roman" w:cs="Times New Roman"/>
          <w:lang w:val="hr-HR"/>
        </w:rPr>
        <w:t>)</w:t>
      </w:r>
      <w:r w:rsidRPr="003A41D4">
        <w:rPr>
          <w:rFonts w:ascii="Times New Roman" w:hAnsi="Times New Roman" w:cs="Times New Roman"/>
          <w:lang w:val="hr-HR"/>
        </w:rPr>
        <w:t xml:space="preserve"> ovlasti i odgovornosti osobe u organizacijskoj strukturi subjekta nadzora, a koja je zadužena za mjere ograničavanja </w:t>
      </w:r>
    </w:p>
    <w:p w:rsidR="00F721A5" w:rsidRPr="003A41D4" w:rsidRDefault="00F721A5" w:rsidP="00F721A5">
      <w:pPr>
        <w:pStyle w:val="ListParagraph"/>
        <w:spacing w:after="120" w:line="256" w:lineRule="auto"/>
        <w:jc w:val="both"/>
        <w:rPr>
          <w:rFonts w:ascii="Times New Roman" w:hAnsi="Times New Roman" w:cs="Times New Roman"/>
          <w:lang w:val="hr-HR"/>
        </w:rPr>
      </w:pPr>
      <w:r w:rsidRPr="003A41D4">
        <w:rPr>
          <w:rFonts w:ascii="Times New Roman" w:hAnsi="Times New Roman" w:cs="Times New Roman"/>
          <w:lang w:val="hr-HR"/>
        </w:rPr>
        <w:t>3.</w:t>
      </w:r>
      <w:r w:rsidR="00872EBF">
        <w:rPr>
          <w:rFonts w:ascii="Times New Roman" w:hAnsi="Times New Roman" w:cs="Times New Roman"/>
          <w:lang w:val="hr-HR"/>
        </w:rPr>
        <w:t>)</w:t>
      </w:r>
      <w:r w:rsidRPr="003A41D4">
        <w:rPr>
          <w:rFonts w:ascii="Times New Roman" w:hAnsi="Times New Roman" w:cs="Times New Roman"/>
          <w:lang w:val="hr-HR"/>
        </w:rPr>
        <w:t xml:space="preserve"> ovlasti i odgovornosti svih zaposlenika subjekta nadzora koji sudjeluju u provedbi ovoga Zakona i na temelju njega donesenih podzakonskih akata</w:t>
      </w:r>
    </w:p>
    <w:p w:rsidR="00F721A5" w:rsidRPr="003A41D4" w:rsidRDefault="00F721A5" w:rsidP="00F721A5">
      <w:pPr>
        <w:pStyle w:val="ListParagraph"/>
        <w:spacing w:after="120" w:line="256" w:lineRule="auto"/>
        <w:jc w:val="both"/>
        <w:rPr>
          <w:rFonts w:ascii="Times New Roman" w:hAnsi="Times New Roman" w:cs="Times New Roman"/>
          <w:lang w:val="hr-HR"/>
        </w:rPr>
      </w:pPr>
      <w:r w:rsidRPr="003A41D4">
        <w:rPr>
          <w:rFonts w:ascii="Times New Roman" w:hAnsi="Times New Roman" w:cs="Times New Roman"/>
          <w:lang w:val="hr-HR"/>
        </w:rPr>
        <w:t>4.</w:t>
      </w:r>
      <w:r w:rsidR="00872EBF">
        <w:rPr>
          <w:rFonts w:ascii="Times New Roman" w:hAnsi="Times New Roman" w:cs="Times New Roman"/>
          <w:lang w:val="hr-HR"/>
        </w:rPr>
        <w:t>)</w:t>
      </w:r>
      <w:r w:rsidRPr="003A41D4">
        <w:rPr>
          <w:rFonts w:ascii="Times New Roman" w:hAnsi="Times New Roman" w:cs="Times New Roman"/>
          <w:lang w:val="hr-HR"/>
        </w:rPr>
        <w:t xml:space="preserve"> način upravljanja rizikom od kršenja mjera ograničavanja te postizanja usklađenosti poslovanja subjekta nadzora s odredbama ovoga Zakona i na temelju njega donesenih podzakonskih akata</w:t>
      </w:r>
    </w:p>
    <w:p w:rsidR="00F721A5" w:rsidRPr="003A41D4" w:rsidRDefault="00F721A5" w:rsidP="00F721A5">
      <w:pPr>
        <w:pStyle w:val="ListParagraph"/>
        <w:spacing w:after="120" w:line="256" w:lineRule="auto"/>
        <w:jc w:val="both"/>
        <w:rPr>
          <w:rFonts w:ascii="Times New Roman" w:hAnsi="Times New Roman" w:cs="Times New Roman"/>
          <w:lang w:val="hr-HR"/>
        </w:rPr>
      </w:pPr>
      <w:r w:rsidRPr="003A41D4">
        <w:rPr>
          <w:rFonts w:ascii="Times New Roman" w:hAnsi="Times New Roman" w:cs="Times New Roman"/>
          <w:lang w:val="hr-HR"/>
        </w:rPr>
        <w:t>5.</w:t>
      </w:r>
      <w:r w:rsidR="00872EBF">
        <w:rPr>
          <w:rFonts w:ascii="Times New Roman" w:hAnsi="Times New Roman" w:cs="Times New Roman"/>
          <w:lang w:val="hr-HR"/>
        </w:rPr>
        <w:t>)</w:t>
      </w:r>
      <w:r w:rsidRPr="003A41D4">
        <w:rPr>
          <w:rFonts w:ascii="Times New Roman" w:hAnsi="Times New Roman" w:cs="Times New Roman"/>
          <w:lang w:val="hr-HR"/>
        </w:rPr>
        <w:t xml:space="preserve"> uspostavu odgovarajućih linija izvještavanja i odgovornosti unutar subjekta nadzora radi osiguranja pravodobne i odgovarajuće provedbe mjera ograničavanja </w:t>
      </w:r>
    </w:p>
    <w:p w:rsidR="00F721A5" w:rsidRPr="003A41D4" w:rsidRDefault="00F721A5" w:rsidP="00F721A5">
      <w:pPr>
        <w:pStyle w:val="ListParagraph"/>
        <w:spacing w:after="120" w:line="256" w:lineRule="auto"/>
        <w:jc w:val="both"/>
        <w:rPr>
          <w:rFonts w:ascii="Times New Roman" w:hAnsi="Times New Roman" w:cs="Times New Roman"/>
          <w:lang w:val="hr-HR"/>
        </w:rPr>
      </w:pPr>
      <w:r w:rsidRPr="003A41D4">
        <w:rPr>
          <w:rFonts w:ascii="Times New Roman" w:hAnsi="Times New Roman" w:cs="Times New Roman"/>
          <w:lang w:val="hr-HR"/>
        </w:rPr>
        <w:t>6.</w:t>
      </w:r>
      <w:r w:rsidR="00872EBF">
        <w:rPr>
          <w:rFonts w:ascii="Times New Roman" w:hAnsi="Times New Roman" w:cs="Times New Roman"/>
          <w:lang w:val="hr-HR"/>
        </w:rPr>
        <w:t>)</w:t>
      </w:r>
      <w:r w:rsidRPr="003A41D4">
        <w:rPr>
          <w:rFonts w:ascii="Times New Roman" w:hAnsi="Times New Roman" w:cs="Times New Roman"/>
          <w:lang w:val="hr-HR"/>
        </w:rPr>
        <w:t xml:space="preserve"> čuvanje podataka, način vođenja i sadržaj evidencija podataka o provedbi mjera ograničavanja</w:t>
      </w:r>
    </w:p>
    <w:p w:rsidR="00F721A5" w:rsidRPr="003A41D4" w:rsidRDefault="00F721A5" w:rsidP="00F721A5">
      <w:pPr>
        <w:pStyle w:val="ListParagraph"/>
        <w:spacing w:after="120" w:line="256" w:lineRule="auto"/>
        <w:ind w:left="709"/>
        <w:jc w:val="both"/>
        <w:rPr>
          <w:rFonts w:ascii="Times New Roman" w:hAnsi="Times New Roman" w:cs="Times New Roman"/>
          <w:lang w:val="hr-HR"/>
        </w:rPr>
      </w:pPr>
      <w:r w:rsidRPr="003A41D4">
        <w:rPr>
          <w:rFonts w:ascii="Times New Roman" w:hAnsi="Times New Roman" w:cs="Times New Roman"/>
          <w:lang w:val="hr-HR"/>
        </w:rPr>
        <w:t>7.</w:t>
      </w:r>
      <w:r w:rsidR="00872EBF">
        <w:rPr>
          <w:rFonts w:ascii="Times New Roman" w:hAnsi="Times New Roman" w:cs="Times New Roman"/>
          <w:lang w:val="hr-HR"/>
        </w:rPr>
        <w:t>)</w:t>
      </w:r>
      <w:r w:rsidRPr="003A41D4">
        <w:rPr>
          <w:rFonts w:ascii="Times New Roman" w:hAnsi="Times New Roman" w:cs="Times New Roman"/>
          <w:lang w:val="hr-HR"/>
        </w:rPr>
        <w:t xml:space="preserve"> stručno osposobljavanje i izobrazbu zaposlenika subjekta nadzora u odnosu na mjere ograničavanja.</w:t>
      </w:r>
    </w:p>
    <w:p w:rsidR="00F721A5" w:rsidRPr="003A41D4" w:rsidRDefault="00F721A5" w:rsidP="00F721A5">
      <w:pPr>
        <w:pStyle w:val="ListParagraph"/>
        <w:spacing w:after="120" w:line="256" w:lineRule="auto"/>
        <w:ind w:left="709"/>
        <w:jc w:val="both"/>
        <w:rPr>
          <w:rFonts w:ascii="Times New Roman" w:hAnsi="Times New Roman" w:cs="Times New Roman"/>
          <w:lang w:val="hr-HR"/>
        </w:rPr>
      </w:pPr>
    </w:p>
    <w:p w:rsidR="00F721A5" w:rsidRDefault="00F721A5" w:rsidP="00F721A5">
      <w:pPr>
        <w:spacing w:line="256" w:lineRule="auto"/>
        <w:jc w:val="both"/>
        <w:rPr>
          <w:rFonts w:ascii="Times New Roman" w:hAnsi="Times New Roman" w:cs="Times New Roman"/>
          <w:lang w:val="hr-HR"/>
        </w:rPr>
      </w:pPr>
      <w:r w:rsidRPr="003A41D4">
        <w:rPr>
          <w:rFonts w:ascii="Times New Roman" w:hAnsi="Times New Roman" w:cs="Times New Roman"/>
          <w:lang w:val="hr-HR"/>
        </w:rPr>
        <w:t xml:space="preserve">(5)        Prilikom izrade politika, kontrola i postupaka iz stavka 1. ovoga članka subjekti nadzora su obvezni u obzir uzeti dostupna tumačenja Stalne skupine, Europske komisije, kao i najbolje </w:t>
      </w:r>
      <w:r w:rsidRPr="003A41D4">
        <w:rPr>
          <w:rFonts w:ascii="Times New Roman" w:hAnsi="Times New Roman" w:cs="Times New Roman"/>
          <w:lang w:val="hr-HR"/>
        </w:rPr>
        <w:lastRenderedPageBreak/>
        <w:t xml:space="preserve">prakse Europske unije za učinkovitu provedbu mjera ograničavanja, kao i smjernice iz stavka 8. ovoga članka koje europska nadzorna tijela donose u skladu sa svojim ovlastima, a </w:t>
      </w:r>
      <w:r w:rsidR="00B82FC4">
        <w:rPr>
          <w:rFonts w:ascii="Times New Roman" w:hAnsi="Times New Roman" w:cs="Times New Roman"/>
          <w:lang w:val="hr-HR"/>
        </w:rPr>
        <w:t xml:space="preserve">u odnosu na </w:t>
      </w:r>
      <w:r w:rsidRPr="003A41D4">
        <w:rPr>
          <w:rFonts w:ascii="Times New Roman" w:hAnsi="Times New Roman" w:cs="Times New Roman"/>
          <w:lang w:val="hr-HR"/>
        </w:rPr>
        <w:t>koj</w:t>
      </w:r>
      <w:r w:rsidR="00B82FC4">
        <w:rPr>
          <w:rFonts w:ascii="Times New Roman" w:hAnsi="Times New Roman" w:cs="Times New Roman"/>
          <w:lang w:val="hr-HR"/>
        </w:rPr>
        <w:t xml:space="preserve">e </w:t>
      </w:r>
      <w:r w:rsidRPr="003A41D4">
        <w:rPr>
          <w:rFonts w:ascii="Times New Roman" w:hAnsi="Times New Roman" w:cs="Times New Roman"/>
          <w:lang w:val="hr-HR"/>
        </w:rPr>
        <w:t>su</w:t>
      </w:r>
      <w:r w:rsidR="00B82FC4">
        <w:rPr>
          <w:rFonts w:ascii="Times New Roman" w:hAnsi="Times New Roman" w:cs="Times New Roman"/>
          <w:lang w:val="hr-HR"/>
        </w:rPr>
        <w:t xml:space="preserve"> se</w:t>
      </w:r>
      <w:r w:rsidRPr="003A41D4">
        <w:rPr>
          <w:rFonts w:ascii="Times New Roman" w:hAnsi="Times New Roman" w:cs="Times New Roman"/>
          <w:lang w:val="hr-HR"/>
        </w:rPr>
        <w:t xml:space="preserve"> Hrvatska narodna banka, Hrvatska agencija za nadzor financijskih usluga i Financijski inspektorat očitovali da ih se obvezuju u cijelosti ili djelomično pridržavati. </w:t>
      </w:r>
    </w:p>
    <w:p w:rsidR="009A5506" w:rsidRPr="003A41D4" w:rsidRDefault="009A5506" w:rsidP="00F721A5">
      <w:pPr>
        <w:spacing w:line="256" w:lineRule="auto"/>
        <w:jc w:val="both"/>
        <w:rPr>
          <w:rFonts w:ascii="Times New Roman" w:hAnsi="Times New Roman" w:cs="Times New Roman"/>
          <w:lang w:val="hr-HR"/>
        </w:rPr>
      </w:pPr>
    </w:p>
    <w:p w:rsidR="00F721A5" w:rsidRPr="003A41D4" w:rsidRDefault="00F721A5" w:rsidP="00F721A5">
      <w:pPr>
        <w:spacing w:line="256" w:lineRule="auto"/>
        <w:jc w:val="both"/>
        <w:rPr>
          <w:rFonts w:ascii="Times New Roman" w:hAnsi="Times New Roman" w:cs="Times New Roman"/>
          <w:lang w:val="hr-HR"/>
        </w:rPr>
      </w:pPr>
      <w:r w:rsidRPr="003A41D4">
        <w:rPr>
          <w:rFonts w:ascii="Times New Roman" w:hAnsi="Times New Roman" w:cs="Times New Roman"/>
          <w:lang w:val="hr-HR"/>
        </w:rPr>
        <w:t>(6)       U svrhu ujednačavanja opsega i sadržaja politika, kontrola i postupaka iz stavka 1. ovoga članka, Hrvatska narodna banka, Hrvatska agencija za nadzor financijskih usluga</w:t>
      </w:r>
      <w:r w:rsidR="00B40B0F">
        <w:rPr>
          <w:rFonts w:ascii="Times New Roman" w:hAnsi="Times New Roman" w:cs="Times New Roman"/>
          <w:lang w:val="hr-HR"/>
        </w:rPr>
        <w:t>, Porezna uprava</w:t>
      </w:r>
      <w:r w:rsidRPr="003A41D4">
        <w:rPr>
          <w:rFonts w:ascii="Times New Roman" w:hAnsi="Times New Roman" w:cs="Times New Roman"/>
          <w:lang w:val="hr-HR"/>
        </w:rPr>
        <w:t xml:space="preserve"> i Financijski inspektorat mogu donijeti smjernice za svoje subjekte nadzora. </w:t>
      </w:r>
    </w:p>
    <w:p w:rsidR="00F721A5" w:rsidRPr="003A41D4" w:rsidRDefault="00F721A5" w:rsidP="00F721A5">
      <w:pPr>
        <w:pStyle w:val="ListParagraph"/>
        <w:spacing w:after="120" w:line="256" w:lineRule="auto"/>
        <w:ind w:left="0"/>
        <w:jc w:val="both"/>
        <w:rPr>
          <w:rFonts w:ascii="Times New Roman" w:hAnsi="Times New Roman" w:cs="Times New Roman"/>
          <w:lang w:val="hr-HR"/>
        </w:rPr>
      </w:pPr>
      <w:r w:rsidRPr="003A41D4">
        <w:rPr>
          <w:rFonts w:ascii="Times New Roman" w:hAnsi="Times New Roman" w:cs="Times New Roman"/>
          <w:lang w:val="hr-HR"/>
        </w:rPr>
        <w:t xml:space="preserve">(7) </w:t>
      </w:r>
      <w:r w:rsidRPr="003A41D4">
        <w:rPr>
          <w:rFonts w:ascii="Times New Roman" w:hAnsi="Times New Roman" w:cs="Times New Roman"/>
          <w:lang w:val="hr-HR"/>
        </w:rPr>
        <w:tab/>
        <w:t>Hrvatska narodna banka, Hrvatska agencija za nadzor financijskih usluga</w:t>
      </w:r>
      <w:r w:rsidR="00B40B0F">
        <w:rPr>
          <w:rFonts w:ascii="Times New Roman" w:hAnsi="Times New Roman" w:cs="Times New Roman"/>
          <w:lang w:val="hr-HR"/>
        </w:rPr>
        <w:t>, Porezna uprava</w:t>
      </w:r>
      <w:r w:rsidRPr="003A41D4">
        <w:rPr>
          <w:rFonts w:ascii="Times New Roman" w:hAnsi="Times New Roman" w:cs="Times New Roman"/>
          <w:lang w:val="hr-HR"/>
        </w:rPr>
        <w:t xml:space="preserve"> i Financijski inspektorat ovlašteni su nadzirati primjenu politika, kontrola i postupaka iz stavka 1. ovoga članka, kao i procjenjivati njihovu prikladnost u odnosu na obveze iz ovoga Zakona te nalagati njihove izmjene i dopune sukladno takvoj procjeni.</w:t>
      </w:r>
    </w:p>
    <w:p w:rsidR="00F721A5" w:rsidRPr="003A41D4" w:rsidRDefault="00F721A5" w:rsidP="00F721A5">
      <w:pPr>
        <w:spacing w:line="256" w:lineRule="auto"/>
        <w:jc w:val="both"/>
        <w:rPr>
          <w:rFonts w:ascii="Times New Roman" w:hAnsi="Times New Roman" w:cs="Times New Roman"/>
          <w:lang w:val="hr-HR"/>
        </w:rPr>
      </w:pPr>
      <w:r w:rsidRPr="003A41D4">
        <w:rPr>
          <w:rFonts w:ascii="Times New Roman" w:hAnsi="Times New Roman" w:cs="Times New Roman"/>
          <w:lang w:val="hr-HR"/>
        </w:rPr>
        <w:t>(8)</w:t>
      </w:r>
      <w:r w:rsidRPr="003A41D4">
        <w:rPr>
          <w:rFonts w:ascii="Times New Roman" w:hAnsi="Times New Roman" w:cs="Times New Roman"/>
          <w:lang w:val="hr-HR"/>
        </w:rPr>
        <w:tab/>
        <w:t xml:space="preserve"> Smjernice koje europska nadzorna tijela donose u skladu sa svojim ovlastima obvezujuće su za Hrvatsku narodnu banku, Financijski inspektorat</w:t>
      </w:r>
      <w:r w:rsidR="000B3FDF">
        <w:rPr>
          <w:rFonts w:ascii="Times New Roman" w:hAnsi="Times New Roman" w:cs="Times New Roman"/>
          <w:lang w:val="hr-HR"/>
        </w:rPr>
        <w:t>, Porezna uprava</w:t>
      </w:r>
      <w:r w:rsidRPr="003A41D4">
        <w:rPr>
          <w:rFonts w:ascii="Times New Roman" w:hAnsi="Times New Roman" w:cs="Times New Roman"/>
          <w:lang w:val="hr-HR"/>
        </w:rPr>
        <w:t xml:space="preserve"> i Hrvatsku agenciju za nadzor financijskih usluga i njihove subjekte nadzora čije su obveze definirane odredbama ovoga Zakona,  i to u opsegu koji je određen očitovanjem tih tijela iz točke 1. ovoga stavka, ako su ispunjeni sljedeći uvjeti: </w:t>
      </w:r>
    </w:p>
    <w:p w:rsidR="00F721A5" w:rsidRPr="003A41D4" w:rsidRDefault="00F721A5" w:rsidP="00F721A5">
      <w:pPr>
        <w:spacing w:line="256" w:lineRule="auto"/>
        <w:ind w:left="284"/>
        <w:jc w:val="both"/>
        <w:rPr>
          <w:rFonts w:ascii="Times New Roman" w:hAnsi="Times New Roman" w:cs="Times New Roman"/>
          <w:lang w:val="hr-HR"/>
        </w:rPr>
      </w:pPr>
      <w:r w:rsidRPr="003A41D4">
        <w:rPr>
          <w:rFonts w:ascii="Times New Roman" w:hAnsi="Times New Roman" w:cs="Times New Roman"/>
          <w:lang w:val="hr-HR"/>
        </w:rPr>
        <w:tab/>
        <w:t>1.</w:t>
      </w:r>
      <w:r w:rsidR="00872EBF">
        <w:rPr>
          <w:rFonts w:ascii="Times New Roman" w:hAnsi="Times New Roman" w:cs="Times New Roman"/>
          <w:lang w:val="hr-HR"/>
        </w:rPr>
        <w:t>)</w:t>
      </w:r>
      <w:r w:rsidRPr="003A41D4">
        <w:rPr>
          <w:rFonts w:ascii="Times New Roman" w:hAnsi="Times New Roman" w:cs="Times New Roman"/>
          <w:lang w:val="hr-HR"/>
        </w:rPr>
        <w:t xml:space="preserve"> da se, sukladno proceduri propisanoj uredbama kojima se osnivaju europska nadzorna tijela, Hrvatska narodna banka, Financijski inspektorat</w:t>
      </w:r>
      <w:r w:rsidR="000B3FDF">
        <w:rPr>
          <w:rFonts w:ascii="Times New Roman" w:hAnsi="Times New Roman" w:cs="Times New Roman"/>
          <w:lang w:val="hr-HR"/>
        </w:rPr>
        <w:t>, Porezna uprava</w:t>
      </w:r>
      <w:r w:rsidRPr="003A41D4">
        <w:rPr>
          <w:rFonts w:ascii="Times New Roman" w:hAnsi="Times New Roman" w:cs="Times New Roman"/>
          <w:lang w:val="hr-HR"/>
        </w:rPr>
        <w:t xml:space="preserve"> i Hrvatska agencija za nadzor financijskih usluga očitovala da se obvezuje u cijelosti ili djelomično pridržavati odredbi pojedinih smjernica ili da se do određenog roka namjerava uskladiti s pojedinim smjernicama i </w:t>
      </w:r>
    </w:p>
    <w:p w:rsidR="00F721A5" w:rsidRPr="003A41D4" w:rsidRDefault="00F721A5" w:rsidP="00F721A5">
      <w:pPr>
        <w:spacing w:line="256" w:lineRule="auto"/>
        <w:ind w:left="284"/>
        <w:jc w:val="both"/>
        <w:rPr>
          <w:rFonts w:ascii="Times New Roman" w:hAnsi="Times New Roman" w:cs="Times New Roman"/>
          <w:lang w:val="hr-HR"/>
        </w:rPr>
      </w:pPr>
      <w:r w:rsidRPr="003A41D4">
        <w:rPr>
          <w:rFonts w:ascii="Times New Roman" w:hAnsi="Times New Roman" w:cs="Times New Roman"/>
          <w:lang w:val="hr-HR"/>
        </w:rPr>
        <w:tab/>
        <w:t>2.</w:t>
      </w:r>
      <w:r w:rsidR="00872EBF">
        <w:rPr>
          <w:rFonts w:ascii="Times New Roman" w:hAnsi="Times New Roman" w:cs="Times New Roman"/>
          <w:lang w:val="hr-HR"/>
        </w:rPr>
        <w:t>)</w:t>
      </w:r>
      <w:r w:rsidRPr="003A41D4">
        <w:rPr>
          <w:rFonts w:ascii="Times New Roman" w:hAnsi="Times New Roman" w:cs="Times New Roman"/>
          <w:lang w:val="hr-HR"/>
        </w:rPr>
        <w:t xml:space="preserve"> da su Hrvatska narodna banka, Financijski inspektorat</w:t>
      </w:r>
      <w:r w:rsidR="000B3FDF">
        <w:rPr>
          <w:rFonts w:ascii="Times New Roman" w:hAnsi="Times New Roman" w:cs="Times New Roman"/>
          <w:lang w:val="hr-HR"/>
        </w:rPr>
        <w:t>, Porezna uprava</w:t>
      </w:r>
      <w:r w:rsidRPr="003A41D4">
        <w:rPr>
          <w:rFonts w:ascii="Times New Roman" w:hAnsi="Times New Roman" w:cs="Times New Roman"/>
          <w:lang w:val="hr-HR"/>
        </w:rPr>
        <w:t xml:space="preserve"> i Hrvatska agencija za nadzor financijskih usluga na svojim internetskim stranicama objavila obavijest o očitovanju iz točke 1. ovoga stavka, pri čemu su stupanje na snagu i početak primjene određeni pojedinim smjernicama, osim kada su se ta tijela očitovala o namjeri usklađenja s pojedinim smjernicama do određenog roka, u kojem slučaju su stupanje na snagu i početak primjene određeni očitovanjem iz točke 1. ovoga stavka. </w:t>
      </w:r>
    </w:p>
    <w:p w:rsidR="00F721A5" w:rsidRPr="003A41D4" w:rsidRDefault="00F721A5" w:rsidP="00F721A5">
      <w:pPr>
        <w:spacing w:line="256" w:lineRule="auto"/>
        <w:jc w:val="both"/>
        <w:rPr>
          <w:rFonts w:ascii="Times New Roman" w:hAnsi="Times New Roman" w:cs="Times New Roman"/>
          <w:lang w:val="hr-HR"/>
        </w:rPr>
      </w:pPr>
      <w:r w:rsidRPr="003A41D4">
        <w:rPr>
          <w:rFonts w:ascii="Times New Roman" w:hAnsi="Times New Roman" w:cs="Times New Roman"/>
          <w:lang w:val="hr-HR"/>
        </w:rPr>
        <w:t xml:space="preserve">(9) </w:t>
      </w:r>
      <w:r w:rsidRPr="003A41D4">
        <w:rPr>
          <w:rFonts w:ascii="Times New Roman" w:hAnsi="Times New Roman" w:cs="Times New Roman"/>
          <w:lang w:val="hr-HR"/>
        </w:rPr>
        <w:tab/>
        <w:t>Hrvatska narodna banka, Financijski inspektorat</w:t>
      </w:r>
      <w:r w:rsidR="000B3FDF">
        <w:rPr>
          <w:rFonts w:ascii="Times New Roman" w:hAnsi="Times New Roman" w:cs="Times New Roman"/>
          <w:lang w:val="hr-HR"/>
        </w:rPr>
        <w:t>, Porezna uprava</w:t>
      </w:r>
      <w:r w:rsidRPr="003A41D4">
        <w:rPr>
          <w:rFonts w:ascii="Times New Roman" w:hAnsi="Times New Roman" w:cs="Times New Roman"/>
          <w:lang w:val="hr-HR"/>
        </w:rPr>
        <w:t xml:space="preserve"> i Hrvatska agencija za nadzor financijskih usluga na svojim internetskim stranicama objavljuju poveznice na tekstove smjernica kojih će se Hrvatska narodna banka, Financijski inspektorat i Hrvatska agencija za nadzor i/ili njihovi subjekti nadzora u cijelosti ili djelomično pridržavati ili s kojima se do određenog roka namjerava uskladiti, zajedno s obavijesti koja će u odnosu na pojedine smjernice sadržavati sljedeće informacije: </w:t>
      </w:r>
    </w:p>
    <w:p w:rsidR="00F721A5" w:rsidRPr="003A41D4" w:rsidRDefault="00F721A5" w:rsidP="00F721A5">
      <w:pPr>
        <w:spacing w:line="256" w:lineRule="auto"/>
        <w:jc w:val="both"/>
        <w:rPr>
          <w:rFonts w:ascii="Times New Roman" w:hAnsi="Times New Roman" w:cs="Times New Roman"/>
          <w:lang w:val="hr-HR"/>
        </w:rPr>
      </w:pPr>
      <w:r w:rsidRPr="003A41D4">
        <w:rPr>
          <w:rFonts w:ascii="Times New Roman" w:hAnsi="Times New Roman" w:cs="Times New Roman"/>
          <w:lang w:val="hr-HR"/>
        </w:rPr>
        <w:tab/>
        <w:t>1.</w:t>
      </w:r>
      <w:r w:rsidR="00872EBF">
        <w:rPr>
          <w:rFonts w:ascii="Times New Roman" w:hAnsi="Times New Roman" w:cs="Times New Roman"/>
          <w:lang w:val="hr-HR"/>
        </w:rPr>
        <w:t>)</w:t>
      </w:r>
      <w:r w:rsidRPr="003A41D4">
        <w:rPr>
          <w:rFonts w:ascii="Times New Roman" w:hAnsi="Times New Roman" w:cs="Times New Roman"/>
          <w:lang w:val="hr-HR"/>
        </w:rPr>
        <w:t xml:space="preserve"> na koje se subjekte nadzora smjernica odnosi </w:t>
      </w:r>
    </w:p>
    <w:p w:rsidR="00F721A5" w:rsidRPr="003A41D4" w:rsidRDefault="00F721A5" w:rsidP="00F721A5">
      <w:pPr>
        <w:spacing w:line="256" w:lineRule="auto"/>
        <w:jc w:val="both"/>
        <w:rPr>
          <w:rFonts w:ascii="Times New Roman" w:hAnsi="Times New Roman" w:cs="Times New Roman"/>
          <w:lang w:val="hr-HR"/>
        </w:rPr>
      </w:pPr>
      <w:r w:rsidRPr="003A41D4">
        <w:rPr>
          <w:rFonts w:ascii="Times New Roman" w:hAnsi="Times New Roman" w:cs="Times New Roman"/>
          <w:lang w:val="hr-HR"/>
        </w:rPr>
        <w:tab/>
        <w:t>2.</w:t>
      </w:r>
      <w:r w:rsidR="00872EBF">
        <w:rPr>
          <w:rFonts w:ascii="Times New Roman" w:hAnsi="Times New Roman" w:cs="Times New Roman"/>
          <w:lang w:val="hr-HR"/>
        </w:rPr>
        <w:t>)</w:t>
      </w:r>
      <w:r w:rsidRPr="003A41D4">
        <w:rPr>
          <w:rFonts w:ascii="Times New Roman" w:hAnsi="Times New Roman" w:cs="Times New Roman"/>
          <w:lang w:val="hr-HR"/>
        </w:rPr>
        <w:t xml:space="preserve"> primjenjuje li se smjernica u cijelosti ili djelomično i </w:t>
      </w:r>
    </w:p>
    <w:p w:rsidR="00F721A5" w:rsidRPr="003A41D4" w:rsidRDefault="00F721A5" w:rsidP="00F721A5">
      <w:pPr>
        <w:spacing w:line="256" w:lineRule="auto"/>
        <w:ind w:left="709" w:hanging="283"/>
        <w:jc w:val="both"/>
        <w:rPr>
          <w:rFonts w:ascii="Times New Roman" w:hAnsi="Times New Roman" w:cs="Times New Roman"/>
          <w:lang w:val="hr-HR"/>
        </w:rPr>
      </w:pPr>
      <w:r w:rsidRPr="003A41D4">
        <w:rPr>
          <w:rFonts w:ascii="Times New Roman" w:hAnsi="Times New Roman" w:cs="Times New Roman"/>
          <w:lang w:val="hr-HR"/>
        </w:rPr>
        <w:tab/>
        <w:t>3.</w:t>
      </w:r>
      <w:r w:rsidR="00872EBF">
        <w:rPr>
          <w:rFonts w:ascii="Times New Roman" w:hAnsi="Times New Roman" w:cs="Times New Roman"/>
          <w:lang w:val="hr-HR"/>
        </w:rPr>
        <w:t>)</w:t>
      </w:r>
      <w:r w:rsidRPr="003A41D4">
        <w:rPr>
          <w:rFonts w:ascii="Times New Roman" w:hAnsi="Times New Roman" w:cs="Times New Roman"/>
          <w:lang w:val="hr-HR"/>
        </w:rPr>
        <w:t xml:space="preserve"> datum stupanja na snagu i početka primjene smjernice, s definiranim prijelaznim razdobljima, ako je primjenjivo. </w:t>
      </w:r>
    </w:p>
    <w:p w:rsidR="00F721A5" w:rsidRPr="003A41D4" w:rsidRDefault="00F721A5" w:rsidP="00F721A5">
      <w:pPr>
        <w:spacing w:line="256" w:lineRule="auto"/>
        <w:jc w:val="both"/>
        <w:rPr>
          <w:rFonts w:ascii="Times New Roman" w:hAnsi="Times New Roman" w:cs="Times New Roman"/>
          <w:lang w:val="hr-HR"/>
        </w:rPr>
      </w:pPr>
      <w:r w:rsidRPr="003A41D4">
        <w:rPr>
          <w:rFonts w:ascii="Times New Roman" w:hAnsi="Times New Roman" w:cs="Times New Roman"/>
          <w:lang w:val="hr-HR"/>
        </w:rPr>
        <w:t>(10) Subjekti nadzora Hrvatske narodne banke, Financijskog inspektorata</w:t>
      </w:r>
      <w:r w:rsidR="000B3FDF">
        <w:rPr>
          <w:rFonts w:ascii="Times New Roman" w:hAnsi="Times New Roman" w:cs="Times New Roman"/>
          <w:lang w:val="hr-HR"/>
        </w:rPr>
        <w:t>, Porezne uprave</w:t>
      </w:r>
      <w:r w:rsidRPr="003A41D4">
        <w:rPr>
          <w:rFonts w:ascii="Times New Roman" w:hAnsi="Times New Roman" w:cs="Times New Roman"/>
          <w:lang w:val="hr-HR"/>
        </w:rPr>
        <w:t xml:space="preserve"> i Hrvatske agencije za nadzor financijskih usluga i osobe na koje se smjernice iz stavka 8. ovoga članka primjenjuju dužni su poduzeti sve potrebne aktivnosti radi usklađenja s tim smjernicama.</w:t>
      </w:r>
    </w:p>
    <w:p w:rsidR="00F721A5" w:rsidRPr="003A41D4" w:rsidRDefault="00F721A5" w:rsidP="00F721A5">
      <w:pPr>
        <w:pStyle w:val="ListParagraph"/>
        <w:ind w:left="0"/>
        <w:rPr>
          <w:rFonts w:ascii="Times New Roman" w:hAnsi="Times New Roman" w:cs="Times New Roman"/>
          <w:lang w:val="hr-HR"/>
        </w:rPr>
      </w:pPr>
    </w:p>
    <w:p w:rsidR="00F721A5" w:rsidRDefault="00F721A5" w:rsidP="00F721A5">
      <w:pPr>
        <w:pStyle w:val="ListParagraph"/>
        <w:ind w:left="0"/>
        <w:rPr>
          <w:rFonts w:ascii="Times New Roman" w:hAnsi="Times New Roman" w:cs="Times New Roman"/>
          <w:lang w:val="hr-HR"/>
        </w:rPr>
      </w:pPr>
    </w:p>
    <w:p w:rsidR="00872EBF" w:rsidRPr="003A41D4" w:rsidRDefault="00872EBF" w:rsidP="00F721A5">
      <w:pPr>
        <w:pStyle w:val="ListParagraph"/>
        <w:ind w:left="0"/>
        <w:rPr>
          <w:rFonts w:ascii="Times New Roman" w:hAnsi="Times New Roman" w:cs="Times New Roman"/>
          <w:lang w:val="hr-HR"/>
        </w:rPr>
      </w:pPr>
    </w:p>
    <w:p w:rsidR="00F721A5" w:rsidRPr="003A41D4" w:rsidRDefault="00F721A5" w:rsidP="00F721A5">
      <w:pPr>
        <w:shd w:val="clear" w:color="auto" w:fill="FFFFFF"/>
        <w:spacing w:after="48"/>
        <w:jc w:val="center"/>
        <w:textAlignment w:val="baseline"/>
        <w:rPr>
          <w:rFonts w:ascii="Times New Roman" w:hAnsi="Times New Roman" w:cs="Times New Roman"/>
          <w:i/>
          <w:iCs/>
          <w:sz w:val="26"/>
          <w:szCs w:val="26"/>
          <w:shd w:val="clear" w:color="auto" w:fill="FFFFFF"/>
          <w:lang w:val="hr-HR"/>
        </w:rPr>
      </w:pPr>
      <w:r w:rsidRPr="003A41D4">
        <w:rPr>
          <w:rFonts w:ascii="Times New Roman" w:hAnsi="Times New Roman" w:cs="Times New Roman"/>
          <w:i/>
          <w:iCs/>
          <w:sz w:val="26"/>
          <w:szCs w:val="26"/>
          <w:shd w:val="clear" w:color="auto" w:fill="FFFFFF"/>
          <w:lang w:val="hr-HR"/>
        </w:rPr>
        <w:lastRenderedPageBreak/>
        <w:t>Evidencija</w:t>
      </w:r>
    </w:p>
    <w:p w:rsidR="00F721A5" w:rsidRPr="003A41D4" w:rsidRDefault="00F721A5" w:rsidP="00F721A5">
      <w:pPr>
        <w:shd w:val="clear" w:color="auto" w:fill="FFFFFF"/>
        <w:spacing w:after="48"/>
        <w:jc w:val="center"/>
        <w:textAlignment w:val="baseline"/>
        <w:rPr>
          <w:rFonts w:ascii="Times New Roman" w:eastAsia="Times New Roman" w:hAnsi="Times New Roman" w:cs="Times New Roman"/>
          <w:szCs w:val="26"/>
          <w:lang w:val="hr-HR" w:eastAsia="hr-HR"/>
        </w:rPr>
      </w:pPr>
    </w:p>
    <w:p w:rsidR="00F721A5" w:rsidRPr="003A41D4" w:rsidRDefault="00F721A5" w:rsidP="00F721A5">
      <w:pPr>
        <w:shd w:val="clear" w:color="auto" w:fill="FFFFFF"/>
        <w:spacing w:after="48"/>
        <w:jc w:val="center"/>
        <w:textAlignment w:val="baseline"/>
        <w:rPr>
          <w:rFonts w:ascii="Times New Roman" w:eastAsia="Times New Roman" w:hAnsi="Times New Roman" w:cs="Times New Roman"/>
          <w:szCs w:val="26"/>
          <w:lang w:val="hr-HR" w:eastAsia="hr-HR"/>
        </w:rPr>
      </w:pPr>
      <w:r w:rsidRPr="003A41D4">
        <w:rPr>
          <w:rFonts w:ascii="Times New Roman" w:eastAsia="Times New Roman" w:hAnsi="Times New Roman" w:cs="Times New Roman"/>
          <w:szCs w:val="26"/>
          <w:lang w:val="hr-HR" w:eastAsia="hr-HR"/>
        </w:rPr>
        <w:t>Članak 14.</w:t>
      </w: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S ciljem učinkovite primjene mjera ograničavanja i međunarodne razmjene podataka, Vlada Republike Hrvatske donosi odluku o uspostavi, sadržaju i korištenju Zbirke podataka o mjerama ograničavanja, fizičkim i pravnim osobama i drugim subjektima na koje se mjere ograničavanja odnose (u daljnjem tekstu: Zbirka podataka), a koju vodi ministarstvo nadležno za vanjske poslove.</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Odlukom iz stavka 1. ovog članka uređuje se vrsta podataka u Zbirki podataka, format podataka, način</w:t>
      </w:r>
      <w:r w:rsidR="000B3FDF">
        <w:rPr>
          <w:rFonts w:ascii="Times New Roman" w:hAnsi="Times New Roman" w:cs="Times New Roman"/>
          <w:lang w:val="hr-HR"/>
        </w:rPr>
        <w:t xml:space="preserve"> i rokovi</w:t>
      </w:r>
      <w:r w:rsidRPr="003A41D4">
        <w:rPr>
          <w:rFonts w:ascii="Times New Roman" w:hAnsi="Times New Roman" w:cs="Times New Roman"/>
          <w:lang w:val="hr-HR"/>
        </w:rPr>
        <w:t xml:space="preserve"> unosa podataka, zaštita osobnih podataka, osiguravanje vjerodostojnosti podataka te ostala pitanja važna za prikupljanje i analizu podataka.</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Dostava podataka za potrebe provođenja mjera ograničavanja ne smatra se povredom obveze čuvanja profesionalne, odvjetničke, javnobilježničke, poslovne ili bankovne tajne.</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Fizičke osobe, pravne osobe i drugi subjekti imaju pravo pristupa podacima sukladno propisima koji uređuju zaštitu tajnosti podataka i zaštitu osobnih podataka.</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Ako postoji sumnja na kršenje ili pokušaj kršenja mjera ograničavanja ili nekog drugog kaznenog djela ili prekršaja, podaci iz stavka 1. i 2. ovog članka dostavljaju se nadležnim tijelima za otkrivanje prekršajnih ili kaznenih djela i pokretanje prekršajnog odnosno kaznenog postupka.</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color w:val="000000"/>
          <w:lang w:val="hr-HR"/>
        </w:rPr>
        <w:t>Podaci iz Zbirke podataka čuvaju se pet godina od prestanka mjera ograničavanja</w:t>
      </w:r>
      <w:r w:rsidR="0073570D">
        <w:rPr>
          <w:rFonts w:ascii="Times New Roman" w:hAnsi="Times New Roman" w:cs="Times New Roman"/>
          <w:color w:val="000000"/>
          <w:lang w:val="hr-HR"/>
        </w:rPr>
        <w:t>,</w:t>
      </w:r>
      <w:r w:rsidRPr="003A41D4">
        <w:rPr>
          <w:rFonts w:ascii="Times New Roman" w:hAnsi="Times New Roman" w:cs="Times New Roman"/>
          <w:color w:val="000000"/>
          <w:lang w:val="hr-HR"/>
        </w:rPr>
        <w:t xml:space="preserve"> </w:t>
      </w:r>
      <w:r w:rsidR="0073570D">
        <w:rPr>
          <w:rFonts w:ascii="Times New Roman" w:hAnsi="Times New Roman" w:cs="Times New Roman"/>
          <w:color w:val="000000"/>
          <w:lang w:val="hr-HR"/>
        </w:rPr>
        <w:t>n</w:t>
      </w:r>
      <w:r w:rsidRPr="003A41D4">
        <w:rPr>
          <w:rFonts w:ascii="Times New Roman" w:hAnsi="Times New Roman" w:cs="Times New Roman"/>
          <w:color w:val="000000"/>
          <w:lang w:val="hr-HR"/>
        </w:rPr>
        <w:t xml:space="preserve">akon </w:t>
      </w:r>
      <w:r w:rsidR="0073570D">
        <w:rPr>
          <w:rFonts w:ascii="Times New Roman" w:hAnsi="Times New Roman" w:cs="Times New Roman"/>
          <w:color w:val="000000"/>
          <w:lang w:val="hr-HR"/>
        </w:rPr>
        <w:t>čega se</w:t>
      </w:r>
      <w:r w:rsidRPr="003A41D4">
        <w:rPr>
          <w:rFonts w:ascii="Times New Roman" w:hAnsi="Times New Roman" w:cs="Times New Roman"/>
          <w:color w:val="000000"/>
          <w:lang w:val="hr-HR"/>
        </w:rPr>
        <w:t xml:space="preserve"> podaci brišu, odnosno uništavaju u skladu s propisima koji uređuju zaštitu osobnih podataka, odnosno s propisima koji uređuju tajnost podataka ili se arhiviraju sukladno propisima koji uređuju sigurnost arhiviranog.</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lang w:val="hr-HR"/>
        </w:rPr>
      </w:pPr>
      <w:r w:rsidRPr="003A41D4">
        <w:rPr>
          <w:rFonts w:ascii="Times New Roman" w:hAnsi="Times New Roman" w:cs="Times New Roman"/>
          <w:color w:val="000000"/>
          <w:lang w:val="hr-HR"/>
        </w:rPr>
        <w:t>Podaci iz Zbirke podataka mogu se dostaviti međunarodnim organizacijama iz članka 1. stavka 1. ovoga Zakona na njihov zahtjev,</w:t>
      </w:r>
      <w:r w:rsidRPr="003A41D4">
        <w:rPr>
          <w:rFonts w:ascii="Times New Roman" w:hAnsi="Times New Roman" w:cs="Times New Roman"/>
          <w:lang w:val="hr-HR"/>
        </w:rPr>
        <w:t xml:space="preserve"> </w:t>
      </w:r>
      <w:r w:rsidRPr="003A41D4">
        <w:rPr>
          <w:rFonts w:ascii="Times New Roman" w:hAnsi="Times New Roman" w:cs="Times New Roman"/>
          <w:color w:val="000000"/>
          <w:lang w:val="hr-HR"/>
        </w:rPr>
        <w:t>samo u cilju primjene međunarodnih mjera ograničavanja što se smatra javnim interesom prema odredbama Uredbe (EU) 2016/679 Europskog parlamenta i Vijeća o zaštiti pojedinaca u vezi s obradom osobnih podataka i o slobodnom kretanju takvih podataka te o stavljanju izvan snage Direktive 95/46/EZ (Opća uredba o zaštiti podataka), i takvi podaci ne smiju biti dalje obrađivani na način koji nije u sk</w:t>
      </w:r>
      <w:r w:rsidR="00E50E97">
        <w:rPr>
          <w:rFonts w:ascii="Times New Roman" w:hAnsi="Times New Roman" w:cs="Times New Roman"/>
          <w:color w:val="000000"/>
          <w:lang w:val="hr-HR"/>
        </w:rPr>
        <w:t>la</w:t>
      </w:r>
      <w:r w:rsidRPr="003A41D4">
        <w:rPr>
          <w:rFonts w:ascii="Times New Roman" w:hAnsi="Times New Roman" w:cs="Times New Roman"/>
          <w:color w:val="000000"/>
          <w:lang w:val="hr-HR"/>
        </w:rPr>
        <w:t>du s tom svrhom.</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color w:val="000000"/>
          <w:lang w:val="hr-HR"/>
        </w:rPr>
      </w:pPr>
      <w:r w:rsidRPr="003A41D4">
        <w:rPr>
          <w:rFonts w:ascii="Times New Roman" w:hAnsi="Times New Roman" w:cs="Times New Roman"/>
          <w:color w:val="000000"/>
          <w:lang w:val="hr-HR"/>
        </w:rPr>
        <w:t xml:space="preserve">Na dostavu podataka u skladu sa stavkom 7. ovog članka ne primjenjuje se zabrana otkrivanja klasificiranih podataka za koje je utvrđen odgovarajući stupanj tajnosti u skladu s propisima o tajnosti podataka odnosno zabrana otkrivanja podataka koji su posebnim propisima koji se primjenjuju na pravne osobe s javnim ovlastima određeni kao povjerljivi.  </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13"/>
        </w:numPr>
        <w:spacing w:after="160" w:line="259" w:lineRule="auto"/>
        <w:ind w:left="0" w:firstLine="0"/>
        <w:jc w:val="both"/>
        <w:rPr>
          <w:rFonts w:ascii="Times New Roman" w:hAnsi="Times New Roman" w:cs="Times New Roman"/>
          <w:lang w:val="hr-HR"/>
        </w:rPr>
      </w:pPr>
      <w:bookmarkStart w:id="10" w:name="_Hlk127969992"/>
      <w:r w:rsidRPr="003A41D4">
        <w:rPr>
          <w:rFonts w:ascii="Times New Roman" w:hAnsi="Times New Roman" w:cs="Times New Roman"/>
          <w:lang w:val="hr-HR"/>
        </w:rPr>
        <w:lastRenderedPageBreak/>
        <w:t>Obveze i ovlasti u području izvješćivanja Europske komisije o provedenim mjerama ograničavanja reguliraju se temeljem naputka Europske komisije i/ili temeljem dogovora</w:t>
      </w:r>
      <w:r w:rsidR="00C92042">
        <w:rPr>
          <w:rFonts w:ascii="Times New Roman" w:hAnsi="Times New Roman" w:cs="Times New Roman"/>
          <w:lang w:val="hr-HR"/>
        </w:rPr>
        <w:t xml:space="preserve"> u okviru</w:t>
      </w:r>
      <w:r w:rsidRPr="003A41D4">
        <w:rPr>
          <w:rFonts w:ascii="Times New Roman" w:hAnsi="Times New Roman" w:cs="Times New Roman"/>
          <w:lang w:val="hr-HR"/>
        </w:rPr>
        <w:t xml:space="preserve"> Stalne skupine.</w:t>
      </w:r>
    </w:p>
    <w:p w:rsidR="00F721A5" w:rsidRPr="003A41D4" w:rsidRDefault="00F721A5" w:rsidP="00F721A5">
      <w:pPr>
        <w:pStyle w:val="ListParagraph"/>
        <w:rPr>
          <w:rFonts w:ascii="Times New Roman" w:hAnsi="Times New Roman" w:cs="Times New Roman"/>
          <w:lang w:val="hr-HR"/>
        </w:rPr>
      </w:pPr>
    </w:p>
    <w:p w:rsidR="00F721A5" w:rsidRPr="003A41D4" w:rsidRDefault="00F721A5" w:rsidP="00F721A5">
      <w:pPr>
        <w:rPr>
          <w:rFonts w:ascii="Times New Roman" w:hAnsi="Times New Roman" w:cs="Times New Roman"/>
          <w:lang w:val="hr-HR"/>
        </w:rPr>
      </w:pPr>
    </w:p>
    <w:bookmarkEnd w:id="10"/>
    <w:p w:rsidR="00F721A5" w:rsidRPr="003A41D4" w:rsidRDefault="00F721A5" w:rsidP="00F721A5">
      <w:pPr>
        <w:spacing w:after="48"/>
        <w:jc w:val="center"/>
        <w:textAlignment w:val="baseline"/>
        <w:rPr>
          <w:rFonts w:ascii="Times New Roman" w:hAnsi="Times New Roman" w:cs="Times New Roman"/>
          <w:i/>
          <w:iCs/>
          <w:sz w:val="26"/>
          <w:szCs w:val="26"/>
          <w:shd w:val="clear" w:color="auto" w:fill="FFFFFF"/>
          <w:lang w:val="hr-HR"/>
        </w:rPr>
      </w:pPr>
      <w:r w:rsidRPr="003A41D4">
        <w:rPr>
          <w:rFonts w:ascii="Times New Roman" w:hAnsi="Times New Roman" w:cs="Times New Roman"/>
          <w:i/>
          <w:sz w:val="26"/>
          <w:szCs w:val="26"/>
          <w:lang w:val="hr-HR"/>
        </w:rPr>
        <w:t xml:space="preserve">Pogrešno identificirane </w:t>
      </w:r>
      <w:r w:rsidRPr="003A41D4">
        <w:rPr>
          <w:rFonts w:ascii="Times New Roman" w:hAnsi="Times New Roman" w:cs="Times New Roman"/>
          <w:i/>
          <w:iCs/>
          <w:sz w:val="26"/>
          <w:szCs w:val="26"/>
          <w:shd w:val="clear" w:color="auto" w:fill="FFFFFF"/>
          <w:lang w:val="hr-HR"/>
        </w:rPr>
        <w:t>osobe</w:t>
      </w:r>
    </w:p>
    <w:p w:rsidR="00F721A5" w:rsidRPr="003A41D4" w:rsidRDefault="00F721A5" w:rsidP="00F721A5">
      <w:pPr>
        <w:spacing w:after="48"/>
        <w:jc w:val="center"/>
        <w:textAlignment w:val="baseline"/>
        <w:rPr>
          <w:rFonts w:ascii="Times New Roman" w:eastAsia="Times New Roman" w:hAnsi="Times New Roman" w:cs="Times New Roman"/>
          <w:szCs w:val="26"/>
          <w:lang w:val="hr-HR" w:eastAsia="hr-HR"/>
        </w:rPr>
      </w:pPr>
    </w:p>
    <w:p w:rsidR="00F721A5" w:rsidRPr="003A41D4" w:rsidRDefault="00F721A5" w:rsidP="00F721A5">
      <w:pPr>
        <w:spacing w:after="48"/>
        <w:jc w:val="center"/>
        <w:textAlignment w:val="baseline"/>
        <w:rPr>
          <w:rFonts w:ascii="Times New Roman" w:eastAsia="Times New Roman" w:hAnsi="Times New Roman" w:cs="Times New Roman"/>
          <w:szCs w:val="26"/>
          <w:lang w:val="hr-HR" w:eastAsia="hr-HR"/>
        </w:rPr>
      </w:pPr>
      <w:r w:rsidRPr="003A41D4">
        <w:rPr>
          <w:rFonts w:ascii="Times New Roman" w:eastAsia="Times New Roman" w:hAnsi="Times New Roman" w:cs="Times New Roman"/>
          <w:szCs w:val="26"/>
          <w:lang w:val="hr-HR" w:eastAsia="hr-HR"/>
        </w:rPr>
        <w:t>Članak 15.</w:t>
      </w:r>
    </w:p>
    <w:p w:rsidR="00F721A5" w:rsidRPr="003A41D4" w:rsidRDefault="00FE21D0" w:rsidP="00F721A5">
      <w:pPr>
        <w:pStyle w:val="ListParagraph"/>
        <w:numPr>
          <w:ilvl w:val="0"/>
          <w:numId w:val="21"/>
        </w:numPr>
        <w:tabs>
          <w:tab w:val="left" w:pos="1134"/>
        </w:tabs>
        <w:spacing w:after="160" w:line="259" w:lineRule="auto"/>
        <w:ind w:left="0" w:firstLine="0"/>
        <w:jc w:val="both"/>
        <w:rPr>
          <w:rFonts w:ascii="Times New Roman" w:hAnsi="Times New Roman" w:cs="Times New Roman"/>
          <w:lang w:val="hr-HR"/>
        </w:rPr>
      </w:pPr>
      <w:r>
        <w:rPr>
          <w:rFonts w:ascii="Times New Roman" w:hAnsi="Times New Roman" w:cs="Times New Roman"/>
          <w:lang w:val="hr-HR"/>
        </w:rPr>
        <w:t>Subjekti koji provode</w:t>
      </w:r>
      <w:r w:rsidR="00F721A5" w:rsidRPr="003A41D4">
        <w:rPr>
          <w:rFonts w:ascii="Times New Roman" w:hAnsi="Times New Roman" w:cs="Times New Roman"/>
          <w:lang w:val="hr-HR"/>
        </w:rPr>
        <w:t xml:space="preserve"> </w:t>
      </w:r>
      <w:r w:rsidRPr="003A41D4">
        <w:rPr>
          <w:rFonts w:ascii="Times New Roman" w:hAnsi="Times New Roman" w:cs="Times New Roman"/>
          <w:lang w:val="hr-HR"/>
        </w:rPr>
        <w:t>mjer</w:t>
      </w:r>
      <w:r>
        <w:rPr>
          <w:rFonts w:ascii="Times New Roman" w:hAnsi="Times New Roman" w:cs="Times New Roman"/>
          <w:lang w:val="hr-HR"/>
        </w:rPr>
        <w:t>e</w:t>
      </w:r>
      <w:r w:rsidRPr="003A41D4">
        <w:rPr>
          <w:rFonts w:ascii="Times New Roman" w:hAnsi="Times New Roman" w:cs="Times New Roman"/>
          <w:lang w:val="hr-HR"/>
        </w:rPr>
        <w:t xml:space="preserve"> </w:t>
      </w:r>
      <w:r w:rsidR="00F721A5" w:rsidRPr="003A41D4">
        <w:rPr>
          <w:rFonts w:ascii="Times New Roman" w:hAnsi="Times New Roman" w:cs="Times New Roman"/>
          <w:lang w:val="hr-HR"/>
        </w:rPr>
        <w:t>ograničavanja na zahtjev fizičke osobe, pravne osobe ili po službenoj dužnosti provode postupak provjere identifikacije u cilju učinkovite primjene mjera ograničavanja.</w:t>
      </w:r>
    </w:p>
    <w:p w:rsidR="00F721A5" w:rsidRPr="003A41D4" w:rsidRDefault="00F721A5" w:rsidP="00F721A5">
      <w:pPr>
        <w:pStyle w:val="ListParagraph"/>
        <w:tabs>
          <w:tab w:val="left" w:pos="1134"/>
        </w:tabs>
        <w:ind w:left="0"/>
        <w:jc w:val="both"/>
        <w:rPr>
          <w:rFonts w:ascii="Times New Roman" w:hAnsi="Times New Roman" w:cs="Times New Roman"/>
          <w:lang w:val="hr-HR"/>
        </w:rPr>
      </w:pPr>
    </w:p>
    <w:p w:rsidR="00F721A5" w:rsidRPr="003A41D4" w:rsidRDefault="00F721A5" w:rsidP="00F721A5">
      <w:pPr>
        <w:pStyle w:val="ListParagraph"/>
        <w:numPr>
          <w:ilvl w:val="0"/>
          <w:numId w:val="21"/>
        </w:numPr>
        <w:tabs>
          <w:tab w:val="left" w:pos="1134"/>
        </w:tabs>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U slučaju pogrešno utvrđenog identiteta fizička osoba obratit će se ministarstvu nadležnom za unutarnje poslove u svrhu provjere i utvrđivanja njezinog pravog identiteta i utvrđivanja dist</w:t>
      </w:r>
      <w:r w:rsidR="00CF1AD3">
        <w:rPr>
          <w:rFonts w:ascii="Times New Roman" w:hAnsi="Times New Roman" w:cs="Times New Roman"/>
          <w:lang w:val="hr-HR"/>
        </w:rPr>
        <w:t>i</w:t>
      </w:r>
      <w:r w:rsidRPr="003A41D4">
        <w:rPr>
          <w:rFonts w:ascii="Times New Roman" w:hAnsi="Times New Roman" w:cs="Times New Roman"/>
          <w:lang w:val="hr-HR"/>
        </w:rPr>
        <w:t>nkcije u odnosu na osobu na sankcijskom popisu.</w:t>
      </w:r>
    </w:p>
    <w:p w:rsidR="00F721A5" w:rsidRPr="003A41D4" w:rsidRDefault="00F721A5" w:rsidP="00F721A5">
      <w:pPr>
        <w:pStyle w:val="ListParagraph"/>
        <w:tabs>
          <w:tab w:val="left" w:pos="1134"/>
        </w:tabs>
        <w:ind w:left="0"/>
        <w:jc w:val="both"/>
        <w:rPr>
          <w:rFonts w:ascii="Times New Roman" w:hAnsi="Times New Roman" w:cs="Times New Roman"/>
          <w:lang w:val="hr-HR"/>
        </w:rPr>
      </w:pPr>
    </w:p>
    <w:p w:rsidR="00F721A5" w:rsidRPr="003A41D4" w:rsidRDefault="00F721A5" w:rsidP="00F721A5">
      <w:pPr>
        <w:pStyle w:val="ListParagraph"/>
        <w:numPr>
          <w:ilvl w:val="0"/>
          <w:numId w:val="21"/>
        </w:numPr>
        <w:tabs>
          <w:tab w:val="left" w:pos="1134"/>
        </w:tabs>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U slučaju pogrešno utvrđenog identiteta pravne osobe ili drugog subjekta, predmetna pravna osoba ili entitet obratit će se nadležnom registru  radi provjere i utvrđivanja njihovog pravog identiteta u odnosu na pravnu osobu ili drugi subjekt na sankcijskom popisu.</w:t>
      </w:r>
    </w:p>
    <w:p w:rsidR="00F721A5" w:rsidRPr="003A41D4" w:rsidRDefault="00F721A5" w:rsidP="00F721A5">
      <w:pPr>
        <w:pStyle w:val="ListParagraph"/>
        <w:tabs>
          <w:tab w:val="left" w:pos="1134"/>
        </w:tabs>
        <w:ind w:left="0"/>
        <w:jc w:val="both"/>
        <w:rPr>
          <w:rFonts w:ascii="Times New Roman" w:hAnsi="Times New Roman" w:cs="Times New Roman"/>
          <w:lang w:val="hr-HR"/>
        </w:rPr>
      </w:pPr>
    </w:p>
    <w:p w:rsidR="00F721A5" w:rsidRPr="003A41D4" w:rsidRDefault="00F721A5" w:rsidP="00F721A5">
      <w:pPr>
        <w:pStyle w:val="ListParagraph"/>
        <w:numPr>
          <w:ilvl w:val="0"/>
          <w:numId w:val="21"/>
        </w:numPr>
        <w:tabs>
          <w:tab w:val="left" w:pos="1134"/>
        </w:tabs>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Nadležna tijela iz stavaka 2 i 3. ovoga članka obavještavaju subjekt koji je proveo mjeru ograničavanja radi potvrđivanja pogreške i ukidanja/poništenja primijenjene mjere od strane tijela koje je provelo mjeru ograničavanja.</w:t>
      </w:r>
    </w:p>
    <w:p w:rsidR="00F721A5" w:rsidRPr="003A41D4" w:rsidRDefault="00F721A5" w:rsidP="00F721A5">
      <w:pPr>
        <w:pStyle w:val="ListParagraph"/>
        <w:tabs>
          <w:tab w:val="left" w:pos="1134"/>
        </w:tabs>
        <w:ind w:left="0"/>
        <w:jc w:val="both"/>
        <w:rPr>
          <w:rFonts w:ascii="Times New Roman" w:hAnsi="Times New Roman" w:cs="Times New Roman"/>
          <w:lang w:val="hr-HR"/>
        </w:rPr>
      </w:pPr>
    </w:p>
    <w:p w:rsidR="00AC6CB8" w:rsidRDefault="00F721A5" w:rsidP="00F721A5">
      <w:pPr>
        <w:pStyle w:val="ListParagraph"/>
        <w:numPr>
          <w:ilvl w:val="0"/>
          <w:numId w:val="21"/>
        </w:numPr>
        <w:tabs>
          <w:tab w:val="left" w:pos="1134"/>
        </w:tabs>
        <w:spacing w:after="160"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Nadležna tijela iz stavaka. 2 i 3. ovoga članka obavještavaju Stalnu skupinu o potvrđenoj pogrešci iz stavka 4. ovoga članka.</w:t>
      </w:r>
    </w:p>
    <w:p w:rsidR="00AC6CB8" w:rsidRPr="00462815" w:rsidRDefault="00AC6CB8" w:rsidP="00462815">
      <w:pPr>
        <w:pStyle w:val="ListParagraph"/>
        <w:rPr>
          <w:rFonts w:ascii="Times New Roman" w:hAnsi="Times New Roman" w:cs="Times New Roman"/>
          <w:lang w:val="hr-HR"/>
        </w:rPr>
      </w:pPr>
    </w:p>
    <w:p w:rsidR="00F721A5" w:rsidRPr="003A41D4" w:rsidRDefault="00AC6CB8" w:rsidP="00F721A5">
      <w:pPr>
        <w:pStyle w:val="ListParagraph"/>
        <w:numPr>
          <w:ilvl w:val="0"/>
          <w:numId w:val="21"/>
        </w:numPr>
        <w:tabs>
          <w:tab w:val="left" w:pos="1134"/>
        </w:tabs>
        <w:spacing w:after="160" w:line="259" w:lineRule="auto"/>
        <w:ind w:left="0" w:firstLine="0"/>
        <w:jc w:val="both"/>
        <w:rPr>
          <w:rFonts w:ascii="Times New Roman" w:hAnsi="Times New Roman" w:cs="Times New Roman"/>
          <w:lang w:val="hr-HR"/>
        </w:rPr>
      </w:pPr>
      <w:r>
        <w:rPr>
          <w:rFonts w:ascii="Times New Roman" w:hAnsi="Times New Roman" w:cs="Times New Roman"/>
          <w:lang w:val="hr-HR"/>
        </w:rPr>
        <w:t>Ukoliko subjekt koji je proveo mjeru ograničavanja ne potvrdi pogrešku i ne ukine/poništi primijenjene mjere, stranka nema</w:t>
      </w:r>
      <w:r w:rsidR="005D36C1">
        <w:rPr>
          <w:rFonts w:ascii="Times New Roman" w:hAnsi="Times New Roman" w:cs="Times New Roman"/>
          <w:lang w:val="hr-HR"/>
        </w:rPr>
        <w:t xml:space="preserve"> pravo na žalbu, ali može pokrenuti upravni spor pred nadležnim upravnim sudom.</w:t>
      </w:r>
      <w:r w:rsidR="00F721A5" w:rsidRPr="003A41D4">
        <w:rPr>
          <w:rFonts w:ascii="Times New Roman" w:hAnsi="Times New Roman" w:cs="Times New Roman"/>
          <w:lang w:val="hr-HR"/>
        </w:rPr>
        <w:t xml:space="preserve"> </w:t>
      </w:r>
    </w:p>
    <w:p w:rsidR="00F721A5" w:rsidRPr="003A41D4" w:rsidRDefault="00F721A5" w:rsidP="00F721A5">
      <w:pPr>
        <w:pStyle w:val="ListParagraph"/>
        <w:ind w:left="0"/>
        <w:jc w:val="center"/>
        <w:rPr>
          <w:rFonts w:ascii="Times New Roman" w:hAnsi="Times New Roman" w:cs="Times New Roman"/>
          <w:lang w:val="hr-HR"/>
        </w:rPr>
      </w:pPr>
    </w:p>
    <w:p w:rsidR="00F721A5" w:rsidRPr="003A41D4" w:rsidRDefault="00F721A5" w:rsidP="00F721A5">
      <w:pPr>
        <w:pStyle w:val="ListParagraph"/>
        <w:ind w:left="0"/>
        <w:jc w:val="center"/>
        <w:rPr>
          <w:rFonts w:ascii="Times New Roman" w:hAnsi="Times New Roman" w:cs="Times New Roman"/>
          <w:lang w:val="hr-HR"/>
        </w:rPr>
      </w:pPr>
    </w:p>
    <w:p w:rsidR="00F721A5" w:rsidRPr="003A41D4" w:rsidRDefault="00F721A5" w:rsidP="00F721A5">
      <w:pPr>
        <w:pStyle w:val="ListParagraph"/>
        <w:ind w:left="0"/>
        <w:jc w:val="center"/>
        <w:rPr>
          <w:rFonts w:ascii="Times New Roman" w:hAnsi="Times New Roman" w:cs="Times New Roman"/>
          <w:lang w:val="hr-HR"/>
        </w:rPr>
      </w:pPr>
    </w:p>
    <w:p w:rsidR="00F721A5" w:rsidRPr="003A41D4" w:rsidRDefault="00F721A5" w:rsidP="00F721A5">
      <w:pPr>
        <w:pStyle w:val="t-9-8"/>
        <w:spacing w:beforeLines="30" w:before="72" w:beforeAutospacing="0" w:afterLines="30" w:after="72" w:afterAutospacing="0"/>
        <w:jc w:val="center"/>
        <w:rPr>
          <w:sz w:val="29"/>
          <w:szCs w:val="29"/>
          <w:shd w:val="clear" w:color="auto" w:fill="FFFFFF"/>
        </w:rPr>
      </w:pPr>
      <w:r w:rsidRPr="003A41D4">
        <w:rPr>
          <w:sz w:val="29"/>
          <w:szCs w:val="29"/>
          <w:shd w:val="clear" w:color="auto" w:fill="FFFFFF"/>
        </w:rPr>
        <w:t>DIO ČETVRTI</w:t>
      </w:r>
    </w:p>
    <w:p w:rsidR="00F721A5" w:rsidRPr="003A41D4" w:rsidRDefault="00F721A5" w:rsidP="00F721A5">
      <w:pPr>
        <w:pStyle w:val="t-9-8"/>
        <w:spacing w:beforeLines="30" w:before="72" w:beforeAutospacing="0" w:afterLines="30" w:after="72" w:afterAutospacing="0"/>
        <w:jc w:val="center"/>
        <w:rPr>
          <w:sz w:val="29"/>
          <w:szCs w:val="29"/>
          <w:shd w:val="clear" w:color="auto" w:fill="FFFFFF"/>
        </w:rPr>
      </w:pPr>
    </w:p>
    <w:p w:rsidR="00F721A5" w:rsidRPr="003A41D4" w:rsidRDefault="00F721A5" w:rsidP="00F721A5">
      <w:pPr>
        <w:pStyle w:val="t-9-8"/>
        <w:spacing w:beforeLines="30" w:before="72" w:beforeAutospacing="0" w:afterLines="30" w:after="72" w:afterAutospacing="0"/>
        <w:jc w:val="center"/>
        <w:rPr>
          <w:i/>
          <w:sz w:val="26"/>
          <w:szCs w:val="26"/>
        </w:rPr>
      </w:pPr>
      <w:r w:rsidRPr="003A41D4">
        <w:rPr>
          <w:i/>
          <w:sz w:val="26"/>
          <w:szCs w:val="26"/>
        </w:rPr>
        <w:t>Odgovornost za štetu</w:t>
      </w:r>
    </w:p>
    <w:p w:rsidR="00F721A5" w:rsidRPr="003A41D4" w:rsidRDefault="00F721A5" w:rsidP="00F721A5">
      <w:pPr>
        <w:pStyle w:val="t-9-8"/>
        <w:spacing w:beforeLines="30" w:before="72" w:beforeAutospacing="0" w:afterLines="30" w:after="72" w:afterAutospacing="0"/>
        <w:ind w:left="720"/>
        <w:jc w:val="center"/>
        <w:rPr>
          <w:i/>
          <w:sz w:val="26"/>
          <w:szCs w:val="26"/>
        </w:rPr>
      </w:pPr>
    </w:p>
    <w:p w:rsidR="00F721A5" w:rsidRPr="003A41D4" w:rsidRDefault="00F721A5" w:rsidP="00F721A5">
      <w:pPr>
        <w:pStyle w:val="t-9-8"/>
        <w:spacing w:beforeLines="30" w:before="72" w:beforeAutospacing="0" w:afterLines="30" w:after="72" w:afterAutospacing="0"/>
        <w:jc w:val="center"/>
      </w:pPr>
      <w:r w:rsidRPr="003A41D4">
        <w:t>Članak 16.</w:t>
      </w:r>
    </w:p>
    <w:p w:rsidR="00F721A5" w:rsidRPr="003A41D4" w:rsidRDefault="00F721A5" w:rsidP="00F721A5">
      <w:pPr>
        <w:pStyle w:val="ListParagraph"/>
        <w:numPr>
          <w:ilvl w:val="0"/>
          <w:numId w:val="14"/>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Za štetu prouzročenu primjenom ovog Zakona nije moguće podnijeti zahtjeve za naknadu štete Republici Hrvatskoj ili fizičkim i pravnim osobama i drugim subjektima koji primjenjuju mjere ograničavanja</w:t>
      </w:r>
      <w:r w:rsidR="0073570D">
        <w:rPr>
          <w:rFonts w:ascii="Times New Roman" w:hAnsi="Times New Roman" w:cs="Times New Roman"/>
          <w:lang w:val="hr-HR"/>
        </w:rPr>
        <w:t>, te će</w:t>
      </w:r>
      <w:r w:rsidRPr="003A41D4">
        <w:rPr>
          <w:rFonts w:ascii="Times New Roman" w:hAnsi="Times New Roman" w:cs="Times New Roman"/>
          <w:lang w:val="hr-HR"/>
        </w:rPr>
        <w:t xml:space="preserve"> Sud odbaciti svaki takav zahtjev kao nedopušten.</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ListParagraph"/>
        <w:numPr>
          <w:ilvl w:val="0"/>
          <w:numId w:val="14"/>
        </w:numPr>
        <w:spacing w:line="259" w:lineRule="auto"/>
        <w:ind w:left="0" w:firstLine="0"/>
        <w:jc w:val="both"/>
        <w:rPr>
          <w:rFonts w:ascii="Times New Roman" w:hAnsi="Times New Roman" w:cs="Times New Roman"/>
          <w:lang w:val="hr-HR"/>
        </w:rPr>
      </w:pPr>
      <w:bookmarkStart w:id="11" w:name="_Hlk127973144"/>
      <w:r w:rsidRPr="003A41D4">
        <w:rPr>
          <w:rFonts w:ascii="Times New Roman" w:hAnsi="Times New Roman" w:cs="Times New Roman"/>
          <w:lang w:val="hr-HR"/>
        </w:rPr>
        <w:lastRenderedPageBreak/>
        <w:t>Iznimno, odredba stavka 1. ovoga članka ne primjenjuje se ako je šteta prouzročena namjerno ili krajnjom nepažnjom.</w:t>
      </w:r>
    </w:p>
    <w:bookmarkEnd w:id="11"/>
    <w:p w:rsidR="00F721A5" w:rsidRPr="003A41D4" w:rsidRDefault="00F721A5" w:rsidP="00F721A5">
      <w:pPr>
        <w:jc w:val="both"/>
        <w:rPr>
          <w:rFonts w:ascii="Times New Roman" w:hAnsi="Times New Roman" w:cs="Times New Roman"/>
          <w:lang w:val="hr-HR"/>
        </w:rPr>
      </w:pPr>
    </w:p>
    <w:p w:rsidR="00F721A5" w:rsidRPr="003A41D4" w:rsidRDefault="00F721A5" w:rsidP="00F721A5">
      <w:pPr>
        <w:jc w:val="both"/>
        <w:rPr>
          <w:rFonts w:ascii="Times New Roman" w:hAnsi="Times New Roman" w:cs="Times New Roman"/>
          <w:lang w:val="hr-HR"/>
        </w:rPr>
      </w:pPr>
    </w:p>
    <w:p w:rsidR="00F721A5" w:rsidRPr="003A41D4" w:rsidRDefault="00F721A5" w:rsidP="00F721A5">
      <w:pPr>
        <w:pStyle w:val="box472415"/>
        <w:shd w:val="clear" w:color="auto" w:fill="FFFFFF"/>
        <w:spacing w:before="0" w:beforeAutospacing="0" w:after="0" w:afterAutospacing="0"/>
        <w:jc w:val="center"/>
        <w:textAlignment w:val="baseline"/>
        <w:rPr>
          <w:sz w:val="29"/>
          <w:szCs w:val="29"/>
          <w:shd w:val="clear" w:color="auto" w:fill="FFFFFF"/>
        </w:rPr>
      </w:pPr>
      <w:r w:rsidRPr="003A41D4">
        <w:rPr>
          <w:sz w:val="29"/>
          <w:szCs w:val="29"/>
          <w:shd w:val="clear" w:color="auto" w:fill="FFFFFF"/>
        </w:rPr>
        <w:t>DIO PETI</w:t>
      </w:r>
    </w:p>
    <w:p w:rsidR="00F721A5" w:rsidRPr="003A41D4" w:rsidRDefault="00F721A5" w:rsidP="00F721A5">
      <w:pPr>
        <w:pStyle w:val="box472415"/>
        <w:shd w:val="clear" w:color="auto" w:fill="FFFFFF"/>
        <w:spacing w:before="0" w:beforeAutospacing="0" w:after="0" w:afterAutospacing="0"/>
        <w:jc w:val="center"/>
        <w:textAlignment w:val="baseline"/>
        <w:rPr>
          <w:highlight w:val="yellow"/>
        </w:rPr>
      </w:pPr>
    </w:p>
    <w:p w:rsidR="00F721A5" w:rsidRPr="003A41D4" w:rsidRDefault="00F721A5" w:rsidP="00F721A5">
      <w:pPr>
        <w:jc w:val="center"/>
        <w:rPr>
          <w:rFonts w:ascii="Times New Roman" w:hAnsi="Times New Roman" w:cs="Times New Roman"/>
          <w:i/>
          <w:lang w:val="hr-HR"/>
        </w:rPr>
      </w:pPr>
      <w:r w:rsidRPr="003A41D4">
        <w:rPr>
          <w:rFonts w:ascii="Times New Roman" w:hAnsi="Times New Roman" w:cs="Times New Roman"/>
          <w:i/>
          <w:lang w:val="hr-HR"/>
        </w:rPr>
        <w:t xml:space="preserve">Zaštita osobnih i drugih podataka  </w:t>
      </w:r>
    </w:p>
    <w:p w:rsidR="00F721A5" w:rsidRPr="003A41D4" w:rsidRDefault="00F721A5" w:rsidP="00F721A5">
      <w:pPr>
        <w:jc w:val="center"/>
        <w:rPr>
          <w:rFonts w:ascii="Times New Roman" w:hAnsi="Times New Roman" w:cs="Times New Roman"/>
          <w:i/>
          <w:lang w:val="hr-HR"/>
        </w:rPr>
      </w:pPr>
      <w:r w:rsidRPr="003A41D4">
        <w:rPr>
          <w:i/>
          <w:lang w:val="hr-HR"/>
        </w:rPr>
        <w:tab/>
      </w:r>
    </w:p>
    <w:p w:rsidR="00F721A5" w:rsidRPr="003A41D4" w:rsidRDefault="00F721A5" w:rsidP="00F721A5">
      <w:pPr>
        <w:pStyle w:val="t-9-8"/>
        <w:tabs>
          <w:tab w:val="left" w:pos="3969"/>
        </w:tabs>
        <w:spacing w:beforeLines="30" w:before="72" w:beforeAutospacing="0" w:afterLines="30" w:after="72" w:afterAutospacing="0"/>
      </w:pPr>
      <w:r w:rsidRPr="003A41D4">
        <w:tab/>
        <w:t xml:space="preserve"> Članak 17.</w:t>
      </w:r>
    </w:p>
    <w:p w:rsidR="00F721A5" w:rsidRPr="003A41D4" w:rsidRDefault="00F721A5" w:rsidP="00F721A5">
      <w:pPr>
        <w:pStyle w:val="ListParagraph"/>
        <w:numPr>
          <w:ilvl w:val="0"/>
          <w:numId w:val="15"/>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Nadležnim tijelima iz član</w:t>
      </w:r>
      <w:r w:rsidR="005D36C1">
        <w:rPr>
          <w:rFonts w:ascii="Times New Roman" w:hAnsi="Times New Roman" w:cs="Times New Roman"/>
          <w:lang w:val="hr-HR"/>
        </w:rPr>
        <w:t>a</w:t>
      </w:r>
      <w:r w:rsidRPr="003A41D4">
        <w:rPr>
          <w:rFonts w:ascii="Times New Roman" w:hAnsi="Times New Roman" w:cs="Times New Roman"/>
          <w:lang w:val="hr-HR"/>
        </w:rPr>
        <w:t>ka 6. i 10. ovoga Zakona, nadzornim tijelima iz članka 11. ovoga Zakona i obveznicima provedbe ovoga Zakona  dozvoljeno je obrađivati osobne podatke prikupljene tijekom primjene ovog Zakona samo u cilju primjene međunarodnih mjera ograničavanja što se smatra javnim interesom sukladno s Uredbom (EU) 2016/679 Europskog parlamenta i Vijeća o zaštiti pojedinaca u vezi s obradom osobnih podataka i o slobodnom kretanju takvih podataka te o stavljanju izvan snage Direktive 95/46/EZ (Opća uredba o zaštiti podataka), i takvi podaci ne smiju biti dalje obrađivani na način koji nije sukladan s tom svrhom.</w:t>
      </w:r>
    </w:p>
    <w:p w:rsidR="00F721A5" w:rsidRPr="003A41D4" w:rsidRDefault="00F721A5" w:rsidP="00F721A5">
      <w:pPr>
        <w:rPr>
          <w:rFonts w:ascii="Times New Roman" w:hAnsi="Times New Roman" w:cs="Times New Roman"/>
          <w:lang w:val="hr-HR"/>
        </w:rPr>
      </w:pPr>
    </w:p>
    <w:p w:rsidR="00F721A5" w:rsidRPr="003A41D4" w:rsidRDefault="00F721A5" w:rsidP="00F721A5">
      <w:pPr>
        <w:pStyle w:val="ListParagraph"/>
        <w:numPr>
          <w:ilvl w:val="0"/>
          <w:numId w:val="15"/>
        </w:numPr>
        <w:spacing w:line="259" w:lineRule="auto"/>
        <w:ind w:left="0" w:firstLine="0"/>
        <w:jc w:val="both"/>
        <w:rPr>
          <w:rFonts w:ascii="Times New Roman" w:hAnsi="Times New Roman" w:cs="Times New Roman"/>
          <w:lang w:val="hr-HR"/>
        </w:rPr>
      </w:pPr>
      <w:r w:rsidRPr="003A41D4">
        <w:rPr>
          <w:rFonts w:ascii="Times New Roman" w:hAnsi="Times New Roman" w:cs="Times New Roman"/>
          <w:lang w:val="hr-HR"/>
        </w:rPr>
        <w:t>Zaštita osobnih podataka iz stavka 1. ovoga članka ne primjenjuje se:</w:t>
      </w:r>
    </w:p>
    <w:p w:rsidR="00F721A5" w:rsidRPr="003A41D4" w:rsidRDefault="00F721A5" w:rsidP="00F721A5">
      <w:pPr>
        <w:pStyle w:val="ListParagraph"/>
        <w:ind w:left="1065"/>
        <w:jc w:val="both"/>
        <w:rPr>
          <w:rFonts w:ascii="Times New Roman" w:hAnsi="Times New Roman" w:cs="Times New Roman"/>
          <w:lang w:val="hr-HR"/>
        </w:rPr>
      </w:pPr>
    </w:p>
    <w:p w:rsidR="00F721A5" w:rsidRPr="003A41D4" w:rsidRDefault="00872EBF" w:rsidP="00F721A5">
      <w:pPr>
        <w:pStyle w:val="ListParagraph"/>
        <w:ind w:left="567"/>
        <w:jc w:val="both"/>
        <w:rPr>
          <w:rFonts w:ascii="Times New Roman" w:hAnsi="Times New Roman" w:cs="Times New Roman"/>
          <w:lang w:val="hr-HR"/>
        </w:rPr>
      </w:pPr>
      <w:r>
        <w:rPr>
          <w:rFonts w:ascii="Times New Roman" w:hAnsi="Times New Roman" w:cs="Times New Roman"/>
          <w:lang w:val="hr-HR"/>
        </w:rPr>
        <w:t>1.</w:t>
      </w:r>
      <w:r w:rsidR="00F721A5" w:rsidRPr="003A41D4">
        <w:rPr>
          <w:rFonts w:ascii="Times New Roman" w:hAnsi="Times New Roman" w:cs="Times New Roman"/>
          <w:lang w:val="hr-HR"/>
        </w:rPr>
        <w:t>) ako su podaci, informacije i dokumentacija, koju u skladu s ovim Zakonom prikupi i vodi Stalna skupina, potrebni za provedbu mjera ograničavanja te utvrđivanje činjenica u kaznenome</w:t>
      </w:r>
      <w:r w:rsidR="000B3FDF">
        <w:rPr>
          <w:rFonts w:ascii="Times New Roman" w:hAnsi="Times New Roman" w:cs="Times New Roman"/>
          <w:lang w:val="hr-HR"/>
        </w:rPr>
        <w:t xml:space="preserve"> i prekršajnome</w:t>
      </w:r>
      <w:r w:rsidR="00F721A5" w:rsidRPr="003A41D4">
        <w:rPr>
          <w:rFonts w:ascii="Times New Roman" w:hAnsi="Times New Roman" w:cs="Times New Roman"/>
          <w:lang w:val="hr-HR"/>
        </w:rPr>
        <w:t xml:space="preserve"> postupku i ako dostavljanje tih podataka od obveznika pisanim putem zatraži nadležni sud ili</w:t>
      </w:r>
    </w:p>
    <w:p w:rsidR="00F721A5" w:rsidRPr="003A41D4" w:rsidRDefault="00F721A5" w:rsidP="00F721A5">
      <w:pPr>
        <w:pStyle w:val="ListParagraph"/>
        <w:ind w:left="1065"/>
        <w:jc w:val="both"/>
        <w:rPr>
          <w:rFonts w:ascii="Times New Roman" w:hAnsi="Times New Roman" w:cs="Times New Roman"/>
          <w:lang w:val="hr-HR"/>
        </w:rPr>
      </w:pPr>
    </w:p>
    <w:p w:rsidR="00F721A5" w:rsidRPr="003A41D4" w:rsidRDefault="00872EBF" w:rsidP="00F721A5">
      <w:pPr>
        <w:pStyle w:val="ListParagraph"/>
        <w:ind w:left="567"/>
        <w:jc w:val="both"/>
        <w:rPr>
          <w:rFonts w:ascii="Arial" w:eastAsia="Times New Roman" w:hAnsi="Arial" w:cs="Arial"/>
          <w:sz w:val="21"/>
          <w:szCs w:val="21"/>
          <w:lang w:val="hr-HR" w:eastAsia="hr-HR"/>
        </w:rPr>
      </w:pPr>
      <w:r>
        <w:rPr>
          <w:rFonts w:ascii="Times New Roman" w:hAnsi="Times New Roman" w:cs="Times New Roman"/>
          <w:lang w:val="hr-HR"/>
        </w:rPr>
        <w:t>2.</w:t>
      </w:r>
      <w:r w:rsidR="00F721A5" w:rsidRPr="003A41D4">
        <w:rPr>
          <w:rFonts w:ascii="Times New Roman" w:hAnsi="Times New Roman" w:cs="Times New Roman"/>
          <w:lang w:val="hr-HR"/>
        </w:rPr>
        <w:t>) ako su podaci, informacije i dokumentacija iz točke 1. ovoga stavka potrebni nadzornom tijelu iz članka 11. ovoga Zakona radi obavljanja nadzora nad obveznikom u provođenju odredaba ovoga Zakona i na temelju njega donesenih podzakonskih akata.</w:t>
      </w:r>
    </w:p>
    <w:p w:rsidR="00F721A5" w:rsidRPr="003A41D4" w:rsidRDefault="00F721A5" w:rsidP="00F721A5">
      <w:pPr>
        <w:pStyle w:val="ListParagraph"/>
        <w:ind w:left="0"/>
        <w:rPr>
          <w:rFonts w:ascii="Times New Roman" w:hAnsi="Times New Roman" w:cs="Times New Roman"/>
          <w:lang w:val="hr-HR"/>
        </w:rPr>
      </w:pPr>
    </w:p>
    <w:p w:rsidR="00F721A5" w:rsidRDefault="00F721A5" w:rsidP="00F721A5">
      <w:pPr>
        <w:pStyle w:val="ListParagraph"/>
        <w:ind w:left="0"/>
        <w:rPr>
          <w:rFonts w:ascii="Times New Roman" w:hAnsi="Times New Roman" w:cs="Times New Roman"/>
          <w:lang w:val="hr-HR"/>
        </w:rPr>
      </w:pPr>
    </w:p>
    <w:p w:rsidR="00C05D49" w:rsidRPr="003A41D4" w:rsidRDefault="00C05D49" w:rsidP="00F721A5">
      <w:pPr>
        <w:pStyle w:val="ListParagraph"/>
        <w:ind w:left="0"/>
        <w:rPr>
          <w:rFonts w:ascii="Times New Roman" w:hAnsi="Times New Roman" w:cs="Times New Roman"/>
          <w:lang w:val="hr-HR"/>
        </w:rPr>
      </w:pPr>
    </w:p>
    <w:p w:rsidR="00F721A5" w:rsidRPr="003A41D4" w:rsidRDefault="00F721A5" w:rsidP="00F721A5">
      <w:pPr>
        <w:pStyle w:val="box472415"/>
        <w:shd w:val="clear" w:color="auto" w:fill="FFFFFF"/>
        <w:spacing w:before="0" w:beforeAutospacing="0" w:after="0" w:afterAutospacing="0"/>
        <w:jc w:val="center"/>
        <w:textAlignment w:val="baseline"/>
        <w:rPr>
          <w:sz w:val="29"/>
          <w:szCs w:val="29"/>
          <w:shd w:val="clear" w:color="auto" w:fill="FFFFFF"/>
        </w:rPr>
      </w:pPr>
      <w:r w:rsidRPr="003A41D4">
        <w:rPr>
          <w:sz w:val="29"/>
          <w:szCs w:val="29"/>
          <w:shd w:val="clear" w:color="auto" w:fill="FFFFFF"/>
        </w:rPr>
        <w:t>DIO ŠESTI</w:t>
      </w:r>
    </w:p>
    <w:p w:rsidR="00F721A5" w:rsidRPr="003A41D4" w:rsidRDefault="00F721A5" w:rsidP="00F721A5">
      <w:pPr>
        <w:pStyle w:val="box472415"/>
        <w:shd w:val="clear" w:color="auto" w:fill="FFFFFF"/>
        <w:spacing w:before="0" w:beforeAutospacing="0" w:after="0" w:afterAutospacing="0"/>
        <w:jc w:val="center"/>
        <w:textAlignment w:val="baseline"/>
        <w:rPr>
          <w:sz w:val="29"/>
          <w:szCs w:val="29"/>
          <w:shd w:val="clear" w:color="auto" w:fill="FFFFFF"/>
        </w:rPr>
      </w:pPr>
    </w:p>
    <w:p w:rsidR="00F721A5" w:rsidRPr="003A41D4" w:rsidRDefault="00F721A5" w:rsidP="00F721A5">
      <w:pPr>
        <w:pStyle w:val="box472415"/>
        <w:shd w:val="clear" w:color="auto" w:fill="FFFFFF"/>
        <w:spacing w:before="0" w:beforeAutospacing="0" w:after="0" w:afterAutospacing="0"/>
        <w:jc w:val="center"/>
        <w:textAlignment w:val="baseline"/>
      </w:pPr>
    </w:p>
    <w:p w:rsidR="00F721A5" w:rsidRPr="003A41D4" w:rsidRDefault="00F721A5" w:rsidP="00F721A5">
      <w:pPr>
        <w:jc w:val="center"/>
        <w:rPr>
          <w:rFonts w:ascii="Times New Roman" w:hAnsi="Times New Roman" w:cs="Times New Roman"/>
          <w:i/>
          <w:lang w:val="hr-HR"/>
        </w:rPr>
      </w:pPr>
      <w:r w:rsidRPr="003A41D4">
        <w:rPr>
          <w:rFonts w:ascii="Times New Roman" w:hAnsi="Times New Roman" w:cs="Times New Roman"/>
          <w:i/>
          <w:lang w:val="hr-HR"/>
        </w:rPr>
        <w:t>Informiranje</w:t>
      </w:r>
    </w:p>
    <w:p w:rsidR="00F721A5" w:rsidRPr="003A41D4" w:rsidRDefault="00F721A5" w:rsidP="00F721A5">
      <w:pPr>
        <w:jc w:val="center"/>
        <w:rPr>
          <w:rFonts w:ascii="Times New Roman" w:hAnsi="Times New Roman" w:cs="Times New Roman"/>
          <w:i/>
          <w:lang w:val="hr-HR"/>
        </w:rPr>
      </w:pPr>
    </w:p>
    <w:p w:rsidR="00F721A5" w:rsidRPr="003A41D4" w:rsidRDefault="00F721A5" w:rsidP="00F721A5">
      <w:pPr>
        <w:tabs>
          <w:tab w:val="left" w:pos="4111"/>
          <w:tab w:val="left" w:pos="4253"/>
        </w:tabs>
        <w:jc w:val="center"/>
        <w:rPr>
          <w:rFonts w:ascii="Times New Roman" w:hAnsi="Times New Roman" w:cs="Times New Roman"/>
          <w:lang w:val="hr-HR"/>
        </w:rPr>
      </w:pPr>
      <w:r w:rsidRPr="003A41D4">
        <w:rPr>
          <w:rFonts w:ascii="Times New Roman" w:hAnsi="Times New Roman" w:cs="Times New Roman"/>
          <w:lang w:val="hr-HR"/>
        </w:rPr>
        <w:t xml:space="preserve">Članak 18. </w:t>
      </w:r>
    </w:p>
    <w:p w:rsidR="00F721A5" w:rsidRPr="003A41D4" w:rsidRDefault="00F721A5" w:rsidP="00F721A5">
      <w:pPr>
        <w:pStyle w:val="ListParagraph"/>
        <w:tabs>
          <w:tab w:val="left" w:pos="567"/>
          <w:tab w:val="left" w:pos="709"/>
        </w:tabs>
        <w:ind w:left="0"/>
        <w:jc w:val="both"/>
        <w:rPr>
          <w:rFonts w:ascii="Times New Roman" w:hAnsi="Times New Roman" w:cs="Times New Roman"/>
          <w:lang w:val="hr-HR"/>
        </w:rPr>
      </w:pPr>
      <w:r w:rsidRPr="003A41D4">
        <w:rPr>
          <w:rFonts w:ascii="Times New Roman" w:hAnsi="Times New Roman" w:cs="Times New Roman"/>
          <w:lang w:val="hr-HR"/>
        </w:rPr>
        <w:t>Nadležna tijela iz članaka 6. i 11. ovoga Zakona  osiguravaju dostupnost relevantnih informacija iz njihovog djelokruga široj javnosti putem svojih mrežnih stranica, društvenih mreža i/ili putem ostalih oblika javnog komuniciranja u cilju snaženja informiranosti javnosti i obveznika provedbe o međunar</w:t>
      </w:r>
      <w:r w:rsidR="00E50E97">
        <w:rPr>
          <w:rFonts w:ascii="Times New Roman" w:hAnsi="Times New Roman" w:cs="Times New Roman"/>
          <w:lang w:val="hr-HR"/>
        </w:rPr>
        <w:t>o</w:t>
      </w:r>
      <w:r w:rsidRPr="003A41D4">
        <w:rPr>
          <w:rFonts w:ascii="Times New Roman" w:hAnsi="Times New Roman" w:cs="Times New Roman"/>
          <w:lang w:val="hr-HR"/>
        </w:rPr>
        <w:t>dnim mjerama ograničavanja koje su na snazi i smjernicama i uputama za njihovo prov</w:t>
      </w:r>
      <w:r w:rsidR="00E50E97">
        <w:rPr>
          <w:rFonts w:ascii="Times New Roman" w:hAnsi="Times New Roman" w:cs="Times New Roman"/>
          <w:lang w:val="hr-HR"/>
        </w:rPr>
        <w:t>o</w:t>
      </w:r>
      <w:r w:rsidRPr="003A41D4">
        <w:rPr>
          <w:rFonts w:ascii="Times New Roman" w:hAnsi="Times New Roman" w:cs="Times New Roman"/>
          <w:lang w:val="hr-HR"/>
        </w:rPr>
        <w:t>đenje.</w:t>
      </w:r>
    </w:p>
    <w:p w:rsidR="00F721A5" w:rsidRPr="003A41D4" w:rsidRDefault="00F721A5" w:rsidP="00F721A5">
      <w:pPr>
        <w:pStyle w:val="ListParagraph"/>
        <w:tabs>
          <w:tab w:val="left" w:pos="567"/>
          <w:tab w:val="left" w:pos="709"/>
        </w:tabs>
        <w:ind w:left="0"/>
        <w:jc w:val="both"/>
        <w:rPr>
          <w:rFonts w:ascii="Times New Roman" w:hAnsi="Times New Roman" w:cs="Times New Roman"/>
          <w:lang w:val="hr-HR"/>
        </w:rPr>
      </w:pPr>
    </w:p>
    <w:p w:rsidR="00F721A5" w:rsidRPr="003A41D4" w:rsidRDefault="00F721A5" w:rsidP="00F721A5">
      <w:pPr>
        <w:pStyle w:val="ListParagraph"/>
        <w:tabs>
          <w:tab w:val="left" w:pos="567"/>
          <w:tab w:val="left" w:pos="709"/>
        </w:tabs>
        <w:ind w:left="0"/>
        <w:jc w:val="both"/>
        <w:rPr>
          <w:rFonts w:ascii="Times New Roman" w:hAnsi="Times New Roman" w:cs="Times New Roman"/>
          <w:lang w:val="hr-HR"/>
        </w:rPr>
      </w:pPr>
    </w:p>
    <w:p w:rsidR="00F721A5" w:rsidRPr="003A41D4" w:rsidRDefault="00F721A5" w:rsidP="00F721A5">
      <w:pPr>
        <w:jc w:val="center"/>
        <w:rPr>
          <w:rFonts w:ascii="Times New Roman" w:hAnsi="Times New Roman" w:cs="Times New Roman"/>
          <w:sz w:val="29"/>
          <w:szCs w:val="29"/>
          <w:shd w:val="clear" w:color="auto" w:fill="FFFFFF"/>
          <w:lang w:val="hr-HR"/>
        </w:rPr>
      </w:pPr>
    </w:p>
    <w:p w:rsidR="00F721A5" w:rsidRPr="003A41D4" w:rsidRDefault="00F721A5" w:rsidP="00F721A5">
      <w:pPr>
        <w:jc w:val="center"/>
        <w:rPr>
          <w:rFonts w:ascii="Times New Roman" w:hAnsi="Times New Roman" w:cs="Times New Roman"/>
          <w:highlight w:val="yellow"/>
          <w:lang w:val="hr-HR"/>
        </w:rPr>
      </w:pPr>
      <w:r w:rsidRPr="003A41D4">
        <w:rPr>
          <w:rFonts w:ascii="Times New Roman" w:hAnsi="Times New Roman" w:cs="Times New Roman"/>
          <w:sz w:val="29"/>
          <w:szCs w:val="29"/>
          <w:shd w:val="clear" w:color="auto" w:fill="FFFFFF"/>
          <w:lang w:val="hr-HR"/>
        </w:rPr>
        <w:lastRenderedPageBreak/>
        <w:t>DIO SEDMI</w:t>
      </w:r>
    </w:p>
    <w:p w:rsidR="00F721A5" w:rsidRPr="003A41D4" w:rsidRDefault="00F721A5" w:rsidP="00F721A5">
      <w:pPr>
        <w:jc w:val="center"/>
        <w:rPr>
          <w:rFonts w:ascii="Times New Roman" w:hAnsi="Times New Roman" w:cs="Times New Roman"/>
          <w:i/>
          <w:lang w:val="hr-HR"/>
        </w:rPr>
      </w:pPr>
    </w:p>
    <w:p w:rsidR="00F721A5" w:rsidRPr="003A41D4" w:rsidRDefault="00F721A5" w:rsidP="00F721A5">
      <w:pPr>
        <w:jc w:val="center"/>
        <w:rPr>
          <w:rFonts w:ascii="Times New Roman" w:hAnsi="Times New Roman" w:cs="Times New Roman"/>
          <w:i/>
          <w:lang w:val="hr-HR"/>
        </w:rPr>
      </w:pPr>
      <w:r w:rsidRPr="003A41D4">
        <w:rPr>
          <w:rFonts w:ascii="Times New Roman" w:hAnsi="Times New Roman" w:cs="Times New Roman"/>
          <w:i/>
          <w:lang w:val="hr-HR"/>
        </w:rPr>
        <w:t>Kaznene odredbe</w:t>
      </w:r>
    </w:p>
    <w:p w:rsidR="005D36C1" w:rsidRPr="003A41D4" w:rsidRDefault="005D36C1" w:rsidP="00F721A5">
      <w:pPr>
        <w:jc w:val="center"/>
        <w:rPr>
          <w:rFonts w:ascii="Times New Roman" w:hAnsi="Times New Roman" w:cs="Times New Roman"/>
          <w:i/>
          <w:lang w:val="hr-HR"/>
        </w:rPr>
      </w:pPr>
    </w:p>
    <w:p w:rsidR="00F721A5" w:rsidRDefault="00F721A5" w:rsidP="00F721A5">
      <w:pPr>
        <w:jc w:val="center"/>
        <w:rPr>
          <w:rFonts w:ascii="Times New Roman" w:hAnsi="Times New Roman" w:cs="Times New Roman"/>
          <w:lang w:val="hr-HR"/>
        </w:rPr>
      </w:pPr>
      <w:r w:rsidRPr="003A41D4">
        <w:rPr>
          <w:rFonts w:ascii="Times New Roman" w:hAnsi="Times New Roman" w:cs="Times New Roman"/>
          <w:lang w:val="hr-HR"/>
        </w:rPr>
        <w:t>Članak 19</w:t>
      </w:r>
    </w:p>
    <w:p w:rsidR="005D36C1" w:rsidRPr="003A41D4" w:rsidRDefault="005D36C1" w:rsidP="00462815">
      <w:pPr>
        <w:jc w:val="both"/>
        <w:rPr>
          <w:rFonts w:ascii="Times New Roman" w:hAnsi="Times New Roman" w:cs="Times New Roman"/>
          <w:lang w:val="hr-HR"/>
        </w:rPr>
      </w:pPr>
    </w:p>
    <w:p w:rsidR="00F721A5" w:rsidRPr="003A41D4" w:rsidRDefault="00F721A5" w:rsidP="00F721A5">
      <w:pPr>
        <w:shd w:val="clear" w:color="auto" w:fill="FFFFFF"/>
        <w:spacing w:after="225"/>
        <w:jc w:val="both"/>
        <w:textAlignment w:val="baseline"/>
        <w:rPr>
          <w:rFonts w:ascii="Minion Pro" w:eastAsia="Times New Roman" w:hAnsi="Minion Pro" w:cs="Times New Roman"/>
          <w:color w:val="000000"/>
          <w:lang w:val="hr-HR" w:eastAsia="hr-HR"/>
        </w:rPr>
      </w:pPr>
      <w:r w:rsidRPr="003A41D4">
        <w:rPr>
          <w:rFonts w:ascii="Minion Pro" w:eastAsia="Times New Roman" w:hAnsi="Minion Pro" w:cs="Times New Roman"/>
          <w:color w:val="000000"/>
          <w:lang w:val="hr-HR" w:eastAsia="hr-HR"/>
        </w:rPr>
        <w:t xml:space="preserve">(1) </w:t>
      </w:r>
      <w:r w:rsidR="005D36C1">
        <w:rPr>
          <w:rFonts w:ascii="Minion Pro" w:eastAsia="Times New Roman" w:hAnsi="Minion Pro" w:cs="Times New Roman"/>
          <w:color w:val="000000"/>
          <w:lang w:val="hr-HR" w:eastAsia="hr-HR"/>
        </w:rPr>
        <w:tab/>
      </w:r>
      <w:r w:rsidRPr="003A41D4">
        <w:rPr>
          <w:rFonts w:ascii="Minion Pro" w:eastAsia="Times New Roman" w:hAnsi="Minion Pro" w:cs="Times New Roman"/>
          <w:color w:val="000000"/>
          <w:lang w:val="hr-HR" w:eastAsia="hr-HR"/>
        </w:rPr>
        <w:t>Tko ne</w:t>
      </w:r>
      <w:r w:rsidR="005D36C1">
        <w:rPr>
          <w:rFonts w:ascii="Minion Pro" w:eastAsia="Times New Roman" w:hAnsi="Minion Pro" w:cs="Times New Roman"/>
          <w:color w:val="000000"/>
          <w:lang w:val="hr-HR" w:eastAsia="hr-HR"/>
        </w:rPr>
        <w:t xml:space="preserve"> provede potpuno ili djelomično ograničavanje uvoza, izvoza, provoza, pružanja usluga</w:t>
      </w:r>
      <w:r w:rsidR="00CE3EEA">
        <w:rPr>
          <w:rFonts w:ascii="Minion Pro" w:eastAsia="Times New Roman" w:hAnsi="Minion Pro" w:cs="Times New Roman"/>
          <w:color w:val="000000"/>
          <w:lang w:val="hr-HR" w:eastAsia="hr-HR"/>
        </w:rPr>
        <w:t>,</w:t>
      </w:r>
      <w:r w:rsidR="005D36C1">
        <w:rPr>
          <w:rFonts w:ascii="Minion Pro" w:eastAsia="Times New Roman" w:hAnsi="Minion Pro" w:cs="Times New Roman"/>
          <w:color w:val="000000"/>
          <w:lang w:val="hr-HR" w:eastAsia="hr-HR"/>
        </w:rPr>
        <w:t xml:space="preserve"> prometnih i drugih komunikacija</w:t>
      </w:r>
      <w:r w:rsidR="00CE3EEA">
        <w:rPr>
          <w:rFonts w:ascii="Minion Pro" w:eastAsia="Times New Roman" w:hAnsi="Minion Pro" w:cs="Times New Roman"/>
          <w:color w:val="000000"/>
          <w:lang w:val="hr-HR" w:eastAsia="hr-HR"/>
        </w:rPr>
        <w:t>, ili ne provodi embargo na oružje, prema odredbama mjera ograničavanja na snazi u Republici Hrvatskoj</w:t>
      </w:r>
      <w:r w:rsidRPr="003A41D4">
        <w:rPr>
          <w:rFonts w:ascii="Minion Pro" w:eastAsia="Times New Roman" w:hAnsi="Minion Pro" w:cs="Times New Roman"/>
          <w:color w:val="000000"/>
          <w:lang w:val="hr-HR" w:eastAsia="hr-HR"/>
        </w:rPr>
        <w:t xml:space="preserve"> kaznit će se novčanom kaznom ili kaznom zatvora od </w:t>
      </w:r>
      <w:r w:rsidR="0002228E">
        <w:rPr>
          <w:rFonts w:ascii="Minion Pro" w:eastAsia="Times New Roman" w:hAnsi="Minion Pro" w:cs="Times New Roman"/>
          <w:color w:val="000000"/>
          <w:lang w:val="hr-HR" w:eastAsia="hr-HR"/>
        </w:rPr>
        <w:t>šest</w:t>
      </w:r>
      <w:r w:rsidR="0002228E" w:rsidRPr="003A41D4">
        <w:rPr>
          <w:rFonts w:ascii="Minion Pro" w:eastAsia="Times New Roman" w:hAnsi="Minion Pro" w:cs="Times New Roman"/>
          <w:color w:val="000000"/>
          <w:lang w:val="hr-HR" w:eastAsia="hr-HR"/>
        </w:rPr>
        <w:t xml:space="preserve"> </w:t>
      </w:r>
      <w:r w:rsidRPr="003A41D4">
        <w:rPr>
          <w:rFonts w:ascii="Minion Pro" w:eastAsia="Times New Roman" w:hAnsi="Minion Pro" w:cs="Times New Roman"/>
          <w:color w:val="000000"/>
          <w:lang w:val="hr-HR" w:eastAsia="hr-HR"/>
        </w:rPr>
        <w:t xml:space="preserve">mjeseci do </w:t>
      </w:r>
      <w:r w:rsidR="0002228E">
        <w:rPr>
          <w:rFonts w:ascii="Minion Pro" w:eastAsia="Times New Roman" w:hAnsi="Minion Pro" w:cs="Times New Roman"/>
          <w:color w:val="000000"/>
          <w:lang w:val="hr-HR" w:eastAsia="hr-HR"/>
        </w:rPr>
        <w:t>pet</w:t>
      </w:r>
      <w:r w:rsidR="0002228E" w:rsidRPr="003A41D4">
        <w:rPr>
          <w:rFonts w:ascii="Minion Pro" w:eastAsia="Times New Roman" w:hAnsi="Minion Pro" w:cs="Times New Roman"/>
          <w:color w:val="000000"/>
          <w:lang w:val="hr-HR" w:eastAsia="hr-HR"/>
        </w:rPr>
        <w:t xml:space="preserve"> </w:t>
      </w:r>
      <w:r w:rsidRPr="003A41D4">
        <w:rPr>
          <w:rFonts w:ascii="Minion Pro" w:eastAsia="Times New Roman" w:hAnsi="Minion Pro" w:cs="Times New Roman"/>
          <w:color w:val="000000"/>
          <w:lang w:val="hr-HR" w:eastAsia="hr-HR"/>
        </w:rPr>
        <w:t>godina.</w:t>
      </w:r>
    </w:p>
    <w:p w:rsidR="00F721A5" w:rsidRDefault="00E50E97" w:rsidP="00F721A5">
      <w:pPr>
        <w:shd w:val="clear" w:color="auto" w:fill="FFFFFF"/>
        <w:spacing w:after="225"/>
        <w:jc w:val="both"/>
        <w:textAlignment w:val="baseline"/>
        <w:rPr>
          <w:rFonts w:ascii="Minion Pro" w:eastAsia="Times New Roman" w:hAnsi="Minion Pro" w:cs="Times New Roman"/>
          <w:color w:val="000000"/>
          <w:lang w:val="hr-HR" w:eastAsia="hr-HR"/>
        </w:rPr>
      </w:pPr>
      <w:r>
        <w:rPr>
          <w:rFonts w:ascii="Minion Pro" w:eastAsia="Times New Roman" w:hAnsi="Minion Pro" w:cs="Times New Roman"/>
          <w:color w:val="000000"/>
          <w:lang w:val="hr-HR" w:eastAsia="hr-HR"/>
        </w:rPr>
        <w:t xml:space="preserve">(2) </w:t>
      </w:r>
      <w:r w:rsidR="005D36C1">
        <w:rPr>
          <w:rFonts w:ascii="Minion Pro" w:eastAsia="Times New Roman" w:hAnsi="Minion Pro" w:cs="Times New Roman"/>
          <w:color w:val="000000"/>
          <w:lang w:val="hr-HR" w:eastAsia="hr-HR"/>
        </w:rPr>
        <w:tab/>
      </w:r>
      <w:r>
        <w:rPr>
          <w:rFonts w:ascii="Minion Pro" w:eastAsia="Times New Roman" w:hAnsi="Minion Pro" w:cs="Times New Roman"/>
          <w:color w:val="000000"/>
          <w:lang w:val="hr-HR" w:eastAsia="hr-HR"/>
        </w:rPr>
        <w:t>Tko ne</w:t>
      </w:r>
      <w:r w:rsidR="00CE3EEA">
        <w:rPr>
          <w:rFonts w:ascii="Minion Pro" w:eastAsia="Times New Roman" w:hAnsi="Minion Pro" w:cs="Times New Roman"/>
          <w:color w:val="000000"/>
          <w:lang w:val="hr-HR" w:eastAsia="hr-HR"/>
        </w:rPr>
        <w:t xml:space="preserve"> provede ograničenje raspolaganja gospodarskim izvorima i financijskim sredstvima sukladno odredbama mjera ograničavanja na snazi u Republici Hrvatskoj, ili omogući ulazak na državno područje Republike Hrvatske ili tranzit preko državnog područja Republike Hrvatske suprotno odredbama mjera ograničavanja na snazi u Republici Hrvatskoj</w:t>
      </w:r>
      <w:r>
        <w:rPr>
          <w:rFonts w:ascii="Minion Pro" w:eastAsia="Times New Roman" w:hAnsi="Minion Pro" w:cs="Times New Roman"/>
          <w:color w:val="000000"/>
          <w:lang w:val="hr-HR" w:eastAsia="hr-HR"/>
        </w:rPr>
        <w:t xml:space="preserve"> </w:t>
      </w:r>
      <w:r w:rsidR="00F721A5" w:rsidRPr="003A41D4">
        <w:rPr>
          <w:rFonts w:ascii="Minion Pro" w:eastAsia="Times New Roman" w:hAnsi="Minion Pro" w:cs="Times New Roman"/>
          <w:color w:val="000000"/>
          <w:lang w:val="hr-HR" w:eastAsia="hr-HR"/>
        </w:rPr>
        <w:t xml:space="preserve">kaznit će se novčanom kaznom ili kaznom zatvora do </w:t>
      </w:r>
      <w:r w:rsidR="0002228E">
        <w:rPr>
          <w:rFonts w:ascii="Minion Pro" w:eastAsia="Times New Roman" w:hAnsi="Minion Pro" w:cs="Times New Roman"/>
          <w:color w:val="000000"/>
          <w:lang w:val="hr-HR" w:eastAsia="hr-HR"/>
        </w:rPr>
        <w:t>tri</w:t>
      </w:r>
      <w:r w:rsidR="0002228E" w:rsidRPr="003A41D4">
        <w:rPr>
          <w:rFonts w:ascii="Minion Pro" w:eastAsia="Times New Roman" w:hAnsi="Minion Pro" w:cs="Times New Roman"/>
          <w:color w:val="000000"/>
          <w:lang w:val="hr-HR" w:eastAsia="hr-HR"/>
        </w:rPr>
        <w:t xml:space="preserve"> </w:t>
      </w:r>
      <w:r w:rsidR="00F721A5" w:rsidRPr="003A41D4">
        <w:rPr>
          <w:rFonts w:ascii="Minion Pro" w:eastAsia="Times New Roman" w:hAnsi="Minion Pro" w:cs="Times New Roman"/>
          <w:color w:val="000000"/>
          <w:lang w:val="hr-HR" w:eastAsia="hr-HR"/>
        </w:rPr>
        <w:t>godine.</w:t>
      </w:r>
    </w:p>
    <w:p w:rsidR="000B3FDF" w:rsidRPr="003A41D4" w:rsidRDefault="000B3FDF" w:rsidP="00F721A5">
      <w:pPr>
        <w:shd w:val="clear" w:color="auto" w:fill="FFFFFF"/>
        <w:spacing w:after="225"/>
        <w:jc w:val="both"/>
        <w:textAlignment w:val="baseline"/>
        <w:rPr>
          <w:rFonts w:ascii="Minion Pro" w:eastAsia="Times New Roman" w:hAnsi="Minion Pro" w:cs="Times New Roman"/>
          <w:color w:val="000000"/>
          <w:lang w:val="hr-HR" w:eastAsia="hr-HR"/>
        </w:rPr>
      </w:pPr>
      <w:r>
        <w:rPr>
          <w:rFonts w:ascii="Minion Pro" w:eastAsia="Times New Roman" w:hAnsi="Minion Pro" w:cs="Times New Roman"/>
          <w:color w:val="000000"/>
          <w:lang w:val="hr-HR" w:eastAsia="hr-HR"/>
        </w:rPr>
        <w:t xml:space="preserve">(3) </w:t>
      </w:r>
      <w:r w:rsidR="005D36C1">
        <w:rPr>
          <w:rFonts w:ascii="Minion Pro" w:eastAsia="Times New Roman" w:hAnsi="Minion Pro" w:cs="Times New Roman"/>
          <w:color w:val="000000"/>
          <w:lang w:val="hr-HR" w:eastAsia="hr-HR"/>
        </w:rPr>
        <w:tab/>
      </w:r>
      <w:r>
        <w:rPr>
          <w:rFonts w:ascii="Minion Pro" w:eastAsia="Times New Roman" w:hAnsi="Minion Pro" w:cs="Times New Roman"/>
          <w:color w:val="000000"/>
          <w:lang w:val="hr-HR" w:eastAsia="hr-HR"/>
        </w:rPr>
        <w:t>Tko kazneno djelo iz stavka 1. i 2. ovoga članka počini iz nehaja kaznit će se novčanom kaznom ili kaznom zatvora do 6 mjeseci</w:t>
      </w:r>
    </w:p>
    <w:p w:rsidR="00F721A5" w:rsidRPr="003A41D4" w:rsidRDefault="00F721A5" w:rsidP="00872EBF">
      <w:pPr>
        <w:rPr>
          <w:rFonts w:ascii="Times New Roman" w:hAnsi="Times New Roman" w:cs="Times New Roman"/>
          <w:i/>
          <w:lang w:val="hr-HR"/>
        </w:rPr>
      </w:pPr>
      <w:r w:rsidRPr="003A41D4">
        <w:rPr>
          <w:rFonts w:ascii="Minion Pro" w:eastAsia="Times New Roman" w:hAnsi="Minion Pro" w:cs="Times New Roman"/>
          <w:color w:val="000000"/>
          <w:lang w:val="hr-HR" w:eastAsia="hr-HR"/>
        </w:rPr>
        <w:t>(</w:t>
      </w:r>
      <w:r w:rsidR="000B3FDF">
        <w:rPr>
          <w:rFonts w:ascii="Minion Pro" w:eastAsia="Times New Roman" w:hAnsi="Minion Pro" w:cs="Times New Roman"/>
          <w:color w:val="000000"/>
          <w:lang w:val="hr-HR" w:eastAsia="hr-HR"/>
        </w:rPr>
        <w:t>4</w:t>
      </w:r>
      <w:r w:rsidRPr="003A41D4">
        <w:rPr>
          <w:rFonts w:ascii="Minion Pro" w:eastAsia="Times New Roman" w:hAnsi="Minion Pro" w:cs="Times New Roman"/>
          <w:color w:val="000000"/>
          <w:lang w:val="hr-HR" w:eastAsia="hr-HR"/>
        </w:rPr>
        <w:t>)</w:t>
      </w:r>
      <w:r w:rsidR="005D36C1">
        <w:rPr>
          <w:rFonts w:ascii="Minion Pro" w:eastAsia="Times New Roman" w:hAnsi="Minion Pro" w:cs="Times New Roman"/>
          <w:color w:val="000000"/>
          <w:lang w:val="hr-HR" w:eastAsia="hr-HR"/>
        </w:rPr>
        <w:tab/>
      </w:r>
      <w:r w:rsidRPr="003A41D4">
        <w:rPr>
          <w:rFonts w:ascii="Minion Pro" w:eastAsia="Times New Roman" w:hAnsi="Minion Pro" w:cs="Times New Roman"/>
          <w:color w:val="000000"/>
          <w:lang w:val="hr-HR" w:eastAsia="hr-HR"/>
        </w:rPr>
        <w:t>Za pokušaj kaznenog djela iz stavka 2. ovog članka počinitelj će se kazniti.</w:t>
      </w:r>
    </w:p>
    <w:p w:rsidR="009106F0" w:rsidRDefault="009106F0" w:rsidP="00F721A5">
      <w:pPr>
        <w:jc w:val="center"/>
        <w:rPr>
          <w:rFonts w:ascii="Times New Roman" w:hAnsi="Times New Roman" w:cs="Times New Roman"/>
          <w:i/>
          <w:lang w:val="hr-HR"/>
        </w:rPr>
      </w:pPr>
    </w:p>
    <w:p w:rsidR="009106F0" w:rsidRDefault="009106F0" w:rsidP="00F721A5">
      <w:pPr>
        <w:jc w:val="center"/>
        <w:rPr>
          <w:rFonts w:ascii="Times New Roman" w:hAnsi="Times New Roman" w:cs="Times New Roman"/>
          <w:i/>
          <w:lang w:val="hr-HR"/>
        </w:rPr>
      </w:pPr>
    </w:p>
    <w:p w:rsidR="00F721A5" w:rsidRDefault="00F721A5" w:rsidP="00F721A5">
      <w:pPr>
        <w:jc w:val="center"/>
        <w:rPr>
          <w:rFonts w:ascii="Times New Roman" w:hAnsi="Times New Roman" w:cs="Times New Roman"/>
          <w:i/>
          <w:lang w:val="hr-HR"/>
        </w:rPr>
      </w:pPr>
      <w:r w:rsidRPr="003A41D4">
        <w:rPr>
          <w:rFonts w:ascii="Times New Roman" w:hAnsi="Times New Roman" w:cs="Times New Roman"/>
          <w:i/>
          <w:lang w:val="hr-HR"/>
        </w:rPr>
        <w:t>Prekršajne odredbe</w:t>
      </w:r>
      <w:bookmarkStart w:id="12" w:name="_Hlk135655806"/>
    </w:p>
    <w:p w:rsidR="003A41D4" w:rsidRPr="003A41D4" w:rsidRDefault="003A41D4" w:rsidP="00F721A5">
      <w:pPr>
        <w:jc w:val="center"/>
        <w:rPr>
          <w:rFonts w:ascii="Times New Roman" w:hAnsi="Times New Roman" w:cs="Times New Roman"/>
          <w:i/>
          <w:lang w:val="hr-HR"/>
        </w:rPr>
      </w:pPr>
    </w:p>
    <w:p w:rsidR="00F721A5" w:rsidRPr="003A41D4" w:rsidRDefault="00F721A5" w:rsidP="00F721A5">
      <w:pPr>
        <w:jc w:val="center"/>
        <w:rPr>
          <w:rFonts w:ascii="Times New Roman" w:hAnsi="Times New Roman" w:cs="Times New Roman"/>
          <w:lang w:val="hr-HR"/>
        </w:rPr>
      </w:pPr>
      <w:r w:rsidRPr="003A41D4">
        <w:rPr>
          <w:rFonts w:ascii="Times New Roman" w:hAnsi="Times New Roman" w:cs="Times New Roman"/>
          <w:lang w:val="hr-HR"/>
        </w:rPr>
        <w:t>Članak 20.</w:t>
      </w:r>
    </w:p>
    <w:p w:rsidR="009C3675" w:rsidRPr="009C3675" w:rsidRDefault="00F721A5" w:rsidP="00462815">
      <w:pPr>
        <w:pStyle w:val="ListParagraph"/>
        <w:numPr>
          <w:ilvl w:val="0"/>
          <w:numId w:val="24"/>
        </w:numPr>
        <w:ind w:left="0" w:firstLine="0"/>
        <w:jc w:val="both"/>
        <w:rPr>
          <w:rFonts w:ascii="Times New Roman" w:hAnsi="Times New Roman" w:cs="Times New Roman"/>
          <w:color w:val="231F20"/>
          <w:lang w:val="hr-HR"/>
        </w:rPr>
      </w:pPr>
      <w:r w:rsidRPr="003A41D4">
        <w:rPr>
          <w:rFonts w:ascii="Times New Roman" w:hAnsi="Times New Roman" w:cs="Times New Roman"/>
          <w:color w:val="231F20"/>
          <w:lang w:val="hr-HR"/>
        </w:rPr>
        <w:t xml:space="preserve">Novčanom kaznom u iznosu od 4500,00 do 90.000,00 eura kaznit će se za </w:t>
      </w:r>
      <w:proofErr w:type="spellStart"/>
      <w:r w:rsidRPr="003A41D4">
        <w:rPr>
          <w:rFonts w:ascii="Times New Roman" w:hAnsi="Times New Roman" w:cs="Times New Roman"/>
          <w:color w:val="231F20"/>
          <w:lang w:val="hr-HR"/>
        </w:rPr>
        <w:t>prekršajpravna</w:t>
      </w:r>
      <w:proofErr w:type="spellEnd"/>
      <w:r w:rsidRPr="003A41D4">
        <w:rPr>
          <w:rFonts w:ascii="Times New Roman" w:hAnsi="Times New Roman" w:cs="Times New Roman"/>
          <w:color w:val="231F20"/>
          <w:lang w:val="hr-HR"/>
        </w:rPr>
        <w:t xml:space="preserve"> osoba</w:t>
      </w:r>
      <w:r w:rsidR="009C3675">
        <w:rPr>
          <w:rFonts w:ascii="Times New Roman" w:hAnsi="Times New Roman" w:cs="Times New Roman"/>
          <w:color w:val="231F20"/>
          <w:lang w:val="hr-HR"/>
        </w:rPr>
        <w:t>:</w:t>
      </w:r>
    </w:p>
    <w:p w:rsidR="00F36314" w:rsidRDefault="00F36314" w:rsidP="009C3675">
      <w:pPr>
        <w:pStyle w:val="ListParagraph"/>
        <w:ind w:left="1080"/>
        <w:jc w:val="both"/>
        <w:rPr>
          <w:rFonts w:ascii="Times New Roman" w:hAnsi="Times New Roman" w:cs="Times New Roman"/>
          <w:color w:val="231F20"/>
          <w:lang w:val="hr-HR"/>
        </w:rPr>
      </w:pPr>
    </w:p>
    <w:p w:rsidR="00F721A5" w:rsidRPr="00462815" w:rsidRDefault="00923BA6" w:rsidP="00D76D40">
      <w:pPr>
        <w:pStyle w:val="ListParagraph"/>
        <w:numPr>
          <w:ilvl w:val="2"/>
          <w:numId w:val="9"/>
        </w:numPr>
        <w:ind w:left="709" w:firstLine="0"/>
        <w:jc w:val="both"/>
        <w:rPr>
          <w:color w:val="231F20"/>
          <w:lang w:val="hr-HR" w:eastAsia="hr-HR"/>
        </w:rPr>
      </w:pPr>
      <w:r w:rsidRPr="00462815">
        <w:rPr>
          <w:rFonts w:ascii="Times New Roman" w:hAnsi="Times New Roman" w:cs="Times New Roman"/>
          <w:lang w:val="hr-HR" w:eastAsia="hr-HR"/>
        </w:rPr>
        <w:t xml:space="preserve">ako o primjeni mjera ograničavanja bez </w:t>
      </w:r>
      <w:r w:rsidR="00963F1F">
        <w:rPr>
          <w:rFonts w:ascii="Times New Roman" w:hAnsi="Times New Roman" w:cs="Times New Roman"/>
          <w:lang w:val="hr-HR" w:eastAsia="hr-HR"/>
        </w:rPr>
        <w:t>odlaganja</w:t>
      </w:r>
      <w:r w:rsidRPr="00462815">
        <w:rPr>
          <w:rFonts w:ascii="Times New Roman" w:hAnsi="Times New Roman" w:cs="Times New Roman"/>
          <w:lang w:val="hr-HR" w:eastAsia="hr-HR"/>
        </w:rPr>
        <w:t>, a najkasnije sljedeći radni dan, ne izvijesti tijelo koje vodi zbirku podataka iz članka 1</w:t>
      </w:r>
      <w:r w:rsidR="009C3675" w:rsidRPr="00462815">
        <w:rPr>
          <w:rFonts w:ascii="Times New Roman" w:hAnsi="Times New Roman" w:cs="Times New Roman"/>
          <w:lang w:val="hr-HR" w:eastAsia="hr-HR"/>
        </w:rPr>
        <w:t>4</w:t>
      </w:r>
      <w:r w:rsidRPr="00462815">
        <w:rPr>
          <w:rFonts w:ascii="Times New Roman" w:hAnsi="Times New Roman" w:cs="Times New Roman"/>
          <w:lang w:val="hr-HR" w:eastAsia="hr-HR"/>
        </w:rPr>
        <w:t>. ovoga Zakona te, nadzorno tijelo iz članka 11. ovoga Zakona koje je zaduženo za nadzor nad takvim objektom (sukladno članku 6. stavku 8. ovoga Zakona)</w:t>
      </w:r>
      <w:r w:rsidR="009C3675" w:rsidRPr="00462815">
        <w:rPr>
          <w:rFonts w:ascii="Times New Roman" w:hAnsi="Times New Roman" w:cs="Times New Roman"/>
          <w:lang w:val="hr-HR" w:eastAsia="hr-HR"/>
        </w:rPr>
        <w:t>, na način i u sadržaju koji propiše Vlada Republike Hrvatske sukladno članku 14. stavku 2. ovoga Zakona.</w:t>
      </w:r>
    </w:p>
    <w:p w:rsidR="00D76D40" w:rsidRPr="00462815" w:rsidRDefault="00D76D40" w:rsidP="00462815">
      <w:pPr>
        <w:pStyle w:val="ListParagraph"/>
        <w:ind w:left="709"/>
        <w:jc w:val="both"/>
        <w:rPr>
          <w:color w:val="231F20"/>
          <w:lang w:val="hr-HR" w:eastAsia="hr-HR"/>
        </w:rPr>
      </w:pPr>
    </w:p>
    <w:p w:rsidR="00963F1F" w:rsidRPr="00462815" w:rsidRDefault="009C3675" w:rsidP="00D76D40">
      <w:pPr>
        <w:pStyle w:val="ListParagraph"/>
        <w:numPr>
          <w:ilvl w:val="2"/>
          <w:numId w:val="9"/>
        </w:numPr>
        <w:ind w:left="709" w:firstLine="0"/>
        <w:jc w:val="both"/>
        <w:rPr>
          <w:color w:val="231F20"/>
          <w:lang w:val="hr-HR" w:eastAsia="hr-HR"/>
        </w:rPr>
      </w:pPr>
      <w:r w:rsidRPr="00963F1F">
        <w:rPr>
          <w:rFonts w:ascii="Times New Roman" w:eastAsia="Times New Roman" w:hAnsi="Times New Roman" w:cs="Times New Roman"/>
          <w:color w:val="231F20"/>
          <w:lang w:val="hr-HR" w:eastAsia="hr-HR"/>
        </w:rPr>
        <w:t xml:space="preserve">ako </w:t>
      </w:r>
      <w:r w:rsidR="00963F1F" w:rsidRPr="00963F1F">
        <w:rPr>
          <w:rFonts w:ascii="Times New Roman" w:eastAsia="Times New Roman" w:hAnsi="Times New Roman" w:cs="Times New Roman"/>
          <w:color w:val="231F20"/>
          <w:lang w:val="hr-HR" w:eastAsia="hr-HR"/>
        </w:rPr>
        <w:t>o postojanju okolnosti koje je utvrdio a koje ukazuju na mogućnost kršenja ili</w:t>
      </w:r>
      <w:r w:rsidR="00963F1F" w:rsidRPr="00925DE5">
        <w:rPr>
          <w:rFonts w:ascii="Times New Roman" w:eastAsia="Times New Roman" w:hAnsi="Times New Roman" w:cs="Times New Roman"/>
          <w:color w:val="231F20"/>
          <w:lang w:val="hr-HR" w:eastAsia="hr-HR"/>
        </w:rPr>
        <w:t xml:space="preserve"> izbjegavanja mjera ograničavanja, uključujući i kada postoji sumnja na to da se mjere og</w:t>
      </w:r>
      <w:r w:rsidR="00963F1F" w:rsidRPr="00A943F1">
        <w:rPr>
          <w:rFonts w:ascii="Times New Roman" w:eastAsia="Times New Roman" w:hAnsi="Times New Roman" w:cs="Times New Roman"/>
          <w:color w:val="231F20"/>
          <w:lang w:val="hr-HR" w:eastAsia="hr-HR"/>
        </w:rPr>
        <w:t>raničavanja krše ili izbjegavaju posredstvom povezanih osoba, ili o informacijama kojih je u posjedu a koje bi nadležnim tijelima bile p</w:t>
      </w:r>
      <w:r w:rsidR="00963F1F" w:rsidRPr="00D76D40">
        <w:rPr>
          <w:rFonts w:ascii="Times New Roman" w:eastAsia="Times New Roman" w:hAnsi="Times New Roman" w:cs="Times New Roman"/>
          <w:color w:val="231F20"/>
          <w:lang w:val="hr-HR" w:eastAsia="hr-HR"/>
        </w:rPr>
        <w:t>otrebne za provođenje mjera ograničavanja, ne izvijesti bez odlaganja, a najkasnije sljedeći radni dan, relevantno nadležno tijelo koje je sukladno članku 6. ovoga Zakona zaduženo za provođenje takve mjere ograničavanja</w:t>
      </w:r>
    </w:p>
    <w:p w:rsidR="00D76D40" w:rsidRPr="00462815" w:rsidRDefault="00D76D40" w:rsidP="00462815">
      <w:pPr>
        <w:pStyle w:val="ListParagraph"/>
        <w:rPr>
          <w:color w:val="231F20"/>
          <w:lang w:val="hr-HR" w:eastAsia="hr-HR"/>
        </w:rPr>
      </w:pPr>
    </w:p>
    <w:p w:rsidR="00F36314" w:rsidRPr="00462815" w:rsidRDefault="00F36314" w:rsidP="00D76D40">
      <w:pPr>
        <w:pStyle w:val="ListParagraph"/>
        <w:numPr>
          <w:ilvl w:val="2"/>
          <w:numId w:val="9"/>
        </w:numPr>
        <w:ind w:left="709" w:firstLine="0"/>
        <w:jc w:val="both"/>
        <w:rPr>
          <w:color w:val="231F20"/>
          <w:lang w:val="hr-HR" w:eastAsia="hr-HR"/>
        </w:rPr>
      </w:pPr>
      <w:r w:rsidRPr="00963F1F">
        <w:rPr>
          <w:rFonts w:ascii="Times New Roman" w:eastAsia="Times New Roman" w:hAnsi="Times New Roman" w:cs="Times New Roman"/>
          <w:color w:val="231F20"/>
          <w:lang w:val="hr-HR" w:eastAsia="hr-HR"/>
        </w:rPr>
        <w:t>ako ne postupi po rješenju nadzornog tijela iz članka 11. ovoga Zakona za otklanjanje nezakonitosti i nepravilnosti u radu, sukladno članku 12. stavku 2. točkama 2. i 4. ovoga Zakon</w:t>
      </w:r>
      <w:r w:rsidR="00D76D40">
        <w:rPr>
          <w:rFonts w:ascii="Times New Roman" w:eastAsia="Times New Roman" w:hAnsi="Times New Roman" w:cs="Times New Roman"/>
          <w:color w:val="231F20"/>
          <w:lang w:val="hr-HR" w:eastAsia="hr-HR"/>
        </w:rPr>
        <w:t>a</w:t>
      </w:r>
    </w:p>
    <w:p w:rsidR="00D76D40" w:rsidRPr="00462815" w:rsidRDefault="00D76D40" w:rsidP="00462815">
      <w:pPr>
        <w:pStyle w:val="ListParagraph"/>
        <w:ind w:left="709"/>
        <w:jc w:val="both"/>
        <w:rPr>
          <w:color w:val="231F20"/>
          <w:lang w:val="hr-HR" w:eastAsia="hr-HR"/>
        </w:rPr>
      </w:pPr>
    </w:p>
    <w:p w:rsidR="00F36314" w:rsidRDefault="00F36314" w:rsidP="00D76D40">
      <w:pPr>
        <w:pStyle w:val="ListParagraph"/>
        <w:numPr>
          <w:ilvl w:val="2"/>
          <w:numId w:val="9"/>
        </w:numPr>
        <w:ind w:left="709" w:firstLine="0"/>
        <w:jc w:val="both"/>
        <w:rPr>
          <w:rFonts w:ascii="Times New Roman" w:hAnsi="Times New Roman" w:cs="Times New Roman"/>
          <w:color w:val="231F20"/>
          <w:lang w:val="hr-HR" w:eastAsia="hr-HR"/>
        </w:rPr>
      </w:pPr>
      <w:r w:rsidRPr="00462815">
        <w:rPr>
          <w:rFonts w:ascii="Times New Roman" w:hAnsi="Times New Roman" w:cs="Times New Roman"/>
          <w:color w:val="231F20"/>
          <w:lang w:val="hr-HR" w:eastAsia="hr-HR"/>
        </w:rPr>
        <w:lastRenderedPageBreak/>
        <w:t>ako na zahtjev nadzornog tijela iz stavka 11. stavka 1. ovoga Zakona ne dostavi zatražene podatke i informacije</w:t>
      </w:r>
      <w:r w:rsidR="00925DE5">
        <w:rPr>
          <w:rFonts w:ascii="Times New Roman" w:hAnsi="Times New Roman" w:cs="Times New Roman"/>
          <w:color w:val="231F20"/>
          <w:lang w:val="hr-HR" w:eastAsia="hr-HR"/>
        </w:rPr>
        <w:t xml:space="preserve"> u roku kojeg je u zahtjevu definiralo nadzorno tijelo</w:t>
      </w:r>
      <w:r w:rsidRPr="00462815">
        <w:rPr>
          <w:rFonts w:ascii="Times New Roman" w:hAnsi="Times New Roman" w:cs="Times New Roman"/>
          <w:color w:val="231F20"/>
          <w:lang w:val="hr-HR" w:eastAsia="hr-HR"/>
        </w:rPr>
        <w:t xml:space="preserve">, protivno obvezi iz članka 12. stavka 6. ovoga Zakona </w:t>
      </w:r>
    </w:p>
    <w:p w:rsidR="00D76D40" w:rsidRPr="00462815" w:rsidRDefault="00D76D40" w:rsidP="00462815">
      <w:pPr>
        <w:pStyle w:val="ListParagraph"/>
        <w:ind w:left="709"/>
        <w:jc w:val="both"/>
        <w:rPr>
          <w:rFonts w:ascii="Times New Roman" w:hAnsi="Times New Roman" w:cs="Times New Roman"/>
          <w:color w:val="231F20"/>
          <w:lang w:val="hr-HR" w:eastAsia="hr-HR"/>
        </w:rPr>
      </w:pPr>
    </w:p>
    <w:p w:rsidR="00F36314" w:rsidRPr="00462815" w:rsidRDefault="00F36314" w:rsidP="00D76D40">
      <w:pPr>
        <w:pStyle w:val="ListParagraph"/>
        <w:numPr>
          <w:ilvl w:val="2"/>
          <w:numId w:val="9"/>
        </w:numPr>
        <w:ind w:left="709" w:firstLine="0"/>
        <w:jc w:val="both"/>
        <w:rPr>
          <w:color w:val="231F20"/>
          <w:lang w:val="hr-HR" w:eastAsia="hr-HR"/>
        </w:rPr>
      </w:pPr>
      <w:r w:rsidRPr="003A41D4">
        <w:rPr>
          <w:rFonts w:ascii="Times New Roman" w:eastAsia="Times New Roman" w:hAnsi="Times New Roman" w:cs="Times New Roman"/>
          <w:color w:val="231F20"/>
          <w:lang w:val="hr-HR" w:eastAsia="hr-HR"/>
        </w:rPr>
        <w:t>ako ne donese pisane politike, kontrole i postupke za provođenje međunarodnih mjera ograničavanja</w:t>
      </w:r>
      <w:r w:rsidR="00D76D40">
        <w:rPr>
          <w:rFonts w:ascii="Times New Roman" w:eastAsia="Times New Roman" w:hAnsi="Times New Roman" w:cs="Times New Roman"/>
          <w:color w:val="231F20"/>
          <w:lang w:val="hr-HR" w:eastAsia="hr-HR"/>
        </w:rPr>
        <w:t>, ne provodi ih u praksi ili ih redovito, a najmanje jednom godišnje ne preispituje i ažurira</w:t>
      </w:r>
      <w:r w:rsidRPr="003A41D4">
        <w:rPr>
          <w:rFonts w:ascii="Times New Roman" w:eastAsia="Times New Roman" w:hAnsi="Times New Roman" w:cs="Times New Roman"/>
          <w:color w:val="231F20"/>
          <w:lang w:val="hr-HR" w:eastAsia="hr-HR"/>
        </w:rPr>
        <w:t>, protivno obvezi iz članka 13. stavka 1. ovoga Zako</w:t>
      </w:r>
      <w:r>
        <w:rPr>
          <w:rFonts w:ascii="Times New Roman" w:eastAsia="Times New Roman" w:hAnsi="Times New Roman" w:cs="Times New Roman"/>
          <w:color w:val="231F20"/>
          <w:lang w:val="hr-HR" w:eastAsia="hr-HR"/>
        </w:rPr>
        <w:t xml:space="preserve">na </w:t>
      </w:r>
    </w:p>
    <w:p w:rsidR="00D76D40" w:rsidRPr="00462815" w:rsidRDefault="00D76D40" w:rsidP="00462815">
      <w:pPr>
        <w:pStyle w:val="ListParagraph"/>
        <w:ind w:left="709"/>
        <w:jc w:val="both"/>
        <w:rPr>
          <w:color w:val="231F20"/>
          <w:lang w:val="hr-HR" w:eastAsia="hr-HR"/>
        </w:rPr>
      </w:pPr>
    </w:p>
    <w:p w:rsidR="00F36314" w:rsidRPr="00462815" w:rsidRDefault="00F36314" w:rsidP="00D76D40">
      <w:pPr>
        <w:pStyle w:val="ListParagraph"/>
        <w:numPr>
          <w:ilvl w:val="2"/>
          <w:numId w:val="9"/>
        </w:numPr>
        <w:ind w:left="709" w:firstLine="0"/>
        <w:jc w:val="both"/>
        <w:rPr>
          <w:color w:val="231F20"/>
          <w:lang w:val="hr-HR" w:eastAsia="hr-HR"/>
        </w:rPr>
      </w:pPr>
      <w:r w:rsidRPr="003A41D4">
        <w:rPr>
          <w:rFonts w:ascii="Times New Roman" w:eastAsia="Times New Roman" w:hAnsi="Times New Roman" w:cs="Times New Roman"/>
          <w:color w:val="231F20"/>
          <w:lang w:val="hr-HR" w:eastAsia="hr-HR"/>
        </w:rPr>
        <w:t>ako pisane politike, kontrole i postupke za provođenje međunarodnih mjera ograničavanja</w:t>
      </w:r>
      <w:r w:rsidRPr="003A41D4">
        <w:rPr>
          <w:rFonts w:ascii="Times New Roman" w:eastAsia="Times New Roman" w:hAnsi="Times New Roman" w:cs="Times New Roman"/>
          <w:lang w:val="hr-HR" w:eastAsia="hr-HR"/>
        </w:rPr>
        <w:t xml:space="preserve"> ne </w:t>
      </w:r>
      <w:r w:rsidRPr="003A41D4">
        <w:rPr>
          <w:rFonts w:ascii="Times New Roman" w:eastAsia="Times New Roman" w:hAnsi="Times New Roman" w:cs="Times New Roman"/>
          <w:color w:val="231F20"/>
          <w:lang w:val="hr-HR" w:eastAsia="hr-HR"/>
        </w:rPr>
        <w:t>donese uprava, odnosno upravni odbor pravne osobe, protivno obvezi iz članka 13. stavka 2. ovoga Zakona</w:t>
      </w:r>
    </w:p>
    <w:p w:rsidR="00D76D40" w:rsidRPr="00462815" w:rsidRDefault="00D76D40" w:rsidP="00462815">
      <w:pPr>
        <w:pStyle w:val="ListParagraph"/>
        <w:ind w:left="709"/>
        <w:jc w:val="both"/>
        <w:rPr>
          <w:color w:val="231F20"/>
          <w:lang w:val="hr-HR" w:eastAsia="hr-HR"/>
        </w:rPr>
      </w:pPr>
    </w:p>
    <w:p w:rsidR="00F36314" w:rsidRPr="00462815" w:rsidRDefault="00F36314" w:rsidP="00D76D40">
      <w:pPr>
        <w:pStyle w:val="ListParagraph"/>
        <w:numPr>
          <w:ilvl w:val="2"/>
          <w:numId w:val="9"/>
        </w:numPr>
        <w:ind w:left="709" w:firstLine="0"/>
        <w:jc w:val="both"/>
        <w:rPr>
          <w:color w:val="231F20"/>
          <w:lang w:val="hr-HR" w:eastAsia="hr-HR"/>
        </w:rPr>
      </w:pPr>
      <w:r w:rsidRPr="003A41D4">
        <w:rPr>
          <w:rFonts w:ascii="Times New Roman" w:eastAsia="Times New Roman" w:hAnsi="Times New Roman" w:cs="Times New Roman"/>
          <w:color w:val="231F20"/>
          <w:lang w:val="hr-HR" w:eastAsia="hr-HR"/>
        </w:rPr>
        <w:t>ako ne integrira politike, kontrole i postupke iz članka 13. stavka 1. ovoga Zakona u svoj sustav unutarnjih kontrola, protivno obvezi iz članka 13. stavka 3. ovoga Zakona</w:t>
      </w:r>
    </w:p>
    <w:p w:rsidR="00D76D40" w:rsidRPr="00462815" w:rsidRDefault="00D76D40" w:rsidP="00462815">
      <w:pPr>
        <w:pStyle w:val="ListParagraph"/>
        <w:ind w:left="709"/>
        <w:jc w:val="both"/>
        <w:rPr>
          <w:color w:val="231F20"/>
          <w:lang w:val="hr-HR" w:eastAsia="hr-HR"/>
        </w:rPr>
      </w:pPr>
    </w:p>
    <w:p w:rsidR="00F36314" w:rsidRPr="003A41D4" w:rsidRDefault="00F36314" w:rsidP="00462815">
      <w:pPr>
        <w:pStyle w:val="ListParagraph"/>
        <w:numPr>
          <w:ilvl w:val="2"/>
          <w:numId w:val="9"/>
        </w:numPr>
        <w:ind w:left="709" w:firstLine="0"/>
        <w:jc w:val="both"/>
        <w:rPr>
          <w:color w:val="231F20"/>
          <w:lang w:val="hr-HR" w:eastAsia="hr-HR"/>
        </w:rPr>
      </w:pPr>
      <w:r w:rsidRPr="003A41D4">
        <w:rPr>
          <w:rFonts w:ascii="Times New Roman" w:eastAsia="Times New Roman" w:hAnsi="Times New Roman" w:cs="Times New Roman"/>
          <w:color w:val="231F20"/>
          <w:lang w:val="hr-HR" w:eastAsia="hr-HR"/>
        </w:rPr>
        <w:t>ako politike, kontrole i postupke za provođenje međunarodnih mjera ograničavanja te pravne osobe ne uključuju minimalne elemente koji su propisani člankom 13. stavkom 4. ovoga Zakona.</w:t>
      </w:r>
    </w:p>
    <w:p w:rsidR="00F721A5" w:rsidRPr="003A41D4" w:rsidRDefault="00F721A5" w:rsidP="00F721A5">
      <w:pPr>
        <w:pStyle w:val="ListParagraph"/>
        <w:ind w:left="0"/>
        <w:jc w:val="both"/>
        <w:rPr>
          <w:rFonts w:ascii="Times New Roman" w:hAnsi="Times New Roman" w:cs="Times New Roman"/>
          <w:lang w:val="hr-HR"/>
        </w:rPr>
      </w:pPr>
    </w:p>
    <w:p w:rsidR="00F721A5" w:rsidRPr="003A41D4" w:rsidRDefault="00F721A5" w:rsidP="00F721A5">
      <w:pPr>
        <w:pStyle w:val="box473027"/>
        <w:shd w:val="clear" w:color="auto" w:fill="FFFFFF"/>
        <w:spacing w:before="0" w:beforeAutospacing="0" w:after="0" w:afterAutospacing="0"/>
        <w:jc w:val="both"/>
        <w:textAlignment w:val="baseline"/>
        <w:rPr>
          <w:color w:val="231F20"/>
        </w:rPr>
      </w:pPr>
      <w:r w:rsidRPr="003A41D4">
        <w:rPr>
          <w:color w:val="231F20"/>
        </w:rPr>
        <w:t xml:space="preserve">(2) </w:t>
      </w:r>
      <w:r w:rsidRPr="003A41D4">
        <w:rPr>
          <w:color w:val="231F20"/>
        </w:rPr>
        <w:tab/>
        <w:t>Novčanom kaznom u iznosu od 600,00 do 4500,00 eura kaznit će se za prekršaj iz stavka 1. ovoga članka i član uprave ili druga odgovorna osoba u pravnoj osobi.</w:t>
      </w:r>
    </w:p>
    <w:p w:rsidR="00F721A5" w:rsidRPr="003A41D4" w:rsidRDefault="00F721A5" w:rsidP="00F721A5">
      <w:pPr>
        <w:pStyle w:val="box473027"/>
        <w:shd w:val="clear" w:color="auto" w:fill="FFFFFF"/>
        <w:spacing w:before="0" w:beforeAutospacing="0" w:after="0" w:afterAutospacing="0"/>
        <w:jc w:val="both"/>
        <w:textAlignment w:val="baseline"/>
        <w:rPr>
          <w:color w:val="231F20"/>
        </w:rPr>
      </w:pPr>
    </w:p>
    <w:p w:rsidR="00F721A5" w:rsidRPr="003A41D4" w:rsidRDefault="00F721A5" w:rsidP="00F721A5">
      <w:pPr>
        <w:pStyle w:val="box473027"/>
        <w:shd w:val="clear" w:color="auto" w:fill="FFFFFF"/>
        <w:spacing w:before="0" w:beforeAutospacing="0" w:after="0" w:afterAutospacing="0"/>
        <w:jc w:val="both"/>
        <w:textAlignment w:val="baseline"/>
        <w:rPr>
          <w:color w:val="231F20"/>
        </w:rPr>
      </w:pPr>
      <w:r w:rsidRPr="003A41D4">
        <w:rPr>
          <w:color w:val="231F20"/>
        </w:rPr>
        <w:t xml:space="preserve">(3) </w:t>
      </w:r>
      <w:r w:rsidRPr="003A41D4">
        <w:rPr>
          <w:color w:val="231F20"/>
        </w:rPr>
        <w:tab/>
        <w:t>Novčanom kaznom u iznosu od 1500,00 do 45.000,00 eura kaznit će se za prekršaj iz stavka 1. ovoga članka</w:t>
      </w:r>
      <w:r w:rsidR="00C33908" w:rsidRPr="00C33908">
        <w:rPr>
          <w:i/>
          <w:color w:val="FF0000"/>
        </w:rPr>
        <w:t xml:space="preserve"> </w:t>
      </w:r>
      <w:r w:rsidR="00C33908" w:rsidRPr="00872EBF">
        <w:rPr>
          <w:color w:val="000000" w:themeColor="text1"/>
        </w:rPr>
        <w:t>odvjetnik, javni bilježnik, samostalni revizor, vanjski računovođa, porezni savjetnik,</w:t>
      </w:r>
      <w:r w:rsidRPr="00872EBF">
        <w:rPr>
          <w:color w:val="000000" w:themeColor="text1"/>
        </w:rPr>
        <w:t xml:space="preserve"> </w:t>
      </w:r>
      <w:r w:rsidRPr="003A41D4">
        <w:rPr>
          <w:color w:val="231F20"/>
        </w:rPr>
        <w:t>obrtnik i osoba koja obavlja drugu samostalnu djelatnost.</w:t>
      </w:r>
    </w:p>
    <w:p w:rsidR="00F721A5" w:rsidRPr="003A41D4" w:rsidRDefault="00F721A5" w:rsidP="00F721A5">
      <w:pPr>
        <w:pStyle w:val="box473027"/>
        <w:shd w:val="clear" w:color="auto" w:fill="FFFFFF"/>
        <w:spacing w:before="0" w:beforeAutospacing="0" w:after="0" w:afterAutospacing="0"/>
        <w:jc w:val="both"/>
        <w:textAlignment w:val="baseline"/>
        <w:rPr>
          <w:color w:val="231F20"/>
        </w:rPr>
      </w:pPr>
    </w:p>
    <w:p w:rsidR="00F721A5" w:rsidRPr="00872EBF" w:rsidRDefault="00F721A5" w:rsidP="00462815">
      <w:pPr>
        <w:pStyle w:val="ListParagraph"/>
        <w:numPr>
          <w:ilvl w:val="0"/>
          <w:numId w:val="19"/>
        </w:numPr>
        <w:ind w:left="0" w:firstLine="0"/>
        <w:jc w:val="both"/>
        <w:rPr>
          <w:rFonts w:ascii="Times New Roman" w:hAnsi="Times New Roman" w:cs="Times New Roman"/>
          <w:color w:val="231F20"/>
          <w:lang w:val="hr-HR"/>
        </w:rPr>
      </w:pPr>
      <w:r w:rsidRPr="006A6745">
        <w:rPr>
          <w:rFonts w:ascii="Times New Roman" w:hAnsi="Times New Roman" w:cs="Times New Roman"/>
          <w:color w:val="231F20"/>
          <w:lang w:val="hr-HR"/>
        </w:rPr>
        <w:t>Novčanom kaznom u iznosu od 300,00 do 1500,00 eura kaznit će se za prekršaj iz stavka 1. ovoga članka fizička osoba</w:t>
      </w:r>
      <w:r w:rsidRPr="00872EBF">
        <w:rPr>
          <w:rFonts w:ascii="Times New Roman" w:hAnsi="Times New Roman" w:cs="Times New Roman"/>
          <w:color w:val="231F20"/>
        </w:rPr>
        <w:t>.</w:t>
      </w:r>
      <w:r w:rsidR="00872EBF">
        <w:rPr>
          <w:rFonts w:ascii="Times New Roman" w:hAnsi="Times New Roman" w:cs="Times New Roman"/>
          <w:color w:val="231F20"/>
        </w:rPr>
        <w:t xml:space="preserve"> </w:t>
      </w:r>
      <w:r w:rsidRPr="00872EBF">
        <w:rPr>
          <w:rFonts w:ascii="Times New Roman" w:hAnsi="Times New Roman" w:cs="Times New Roman"/>
          <w:color w:val="231F20"/>
          <w:lang w:val="hr-HR"/>
        </w:rPr>
        <w:t>Ako su ispunjeni uvjeti iz stavka 1. ovoga članka, počinitelju prekršaja koji je kreditna ili financijska institucija može se izreći novčana kazna u iznosu do 130.000,00 eura.</w:t>
      </w:r>
      <w:bookmarkEnd w:id="12"/>
    </w:p>
    <w:p w:rsidR="00F721A5" w:rsidRDefault="00F721A5" w:rsidP="00F721A5">
      <w:pPr>
        <w:pStyle w:val="ListParagraph"/>
        <w:ind w:left="360"/>
        <w:jc w:val="both"/>
        <w:rPr>
          <w:rFonts w:ascii="Times New Roman" w:hAnsi="Times New Roman" w:cs="Times New Roman"/>
          <w:color w:val="231F20"/>
          <w:lang w:val="hr-HR"/>
        </w:rPr>
      </w:pPr>
    </w:p>
    <w:p w:rsidR="00C05D49" w:rsidRDefault="00C05D49" w:rsidP="00F721A5">
      <w:pPr>
        <w:pStyle w:val="ListParagraph"/>
        <w:ind w:left="360"/>
        <w:jc w:val="both"/>
        <w:rPr>
          <w:rFonts w:ascii="Times New Roman" w:hAnsi="Times New Roman" w:cs="Times New Roman"/>
          <w:color w:val="231F20"/>
          <w:lang w:val="hr-HR"/>
        </w:rPr>
      </w:pPr>
    </w:p>
    <w:p w:rsidR="00C05D49" w:rsidRPr="003A41D4" w:rsidRDefault="00C05D49" w:rsidP="00F721A5">
      <w:pPr>
        <w:pStyle w:val="ListParagraph"/>
        <w:ind w:left="360"/>
        <w:jc w:val="both"/>
        <w:rPr>
          <w:rFonts w:ascii="Times New Roman" w:hAnsi="Times New Roman" w:cs="Times New Roman"/>
          <w:color w:val="231F20"/>
          <w:lang w:val="hr-HR"/>
        </w:rPr>
      </w:pPr>
    </w:p>
    <w:p w:rsidR="00F721A5" w:rsidRPr="003A41D4" w:rsidRDefault="00F721A5" w:rsidP="00F721A5">
      <w:pPr>
        <w:pStyle w:val="box472415"/>
        <w:shd w:val="clear" w:color="auto" w:fill="FFFFFF"/>
        <w:spacing w:before="0" w:beforeAutospacing="0" w:after="0" w:afterAutospacing="0"/>
        <w:jc w:val="center"/>
        <w:textAlignment w:val="baseline"/>
        <w:rPr>
          <w:highlight w:val="yellow"/>
        </w:rPr>
      </w:pPr>
      <w:r w:rsidRPr="003A41D4">
        <w:rPr>
          <w:sz w:val="29"/>
          <w:szCs w:val="29"/>
          <w:shd w:val="clear" w:color="auto" w:fill="FFFFFF"/>
        </w:rPr>
        <w:t>DIO OSMI</w:t>
      </w:r>
    </w:p>
    <w:p w:rsidR="00F721A5" w:rsidRPr="003A41D4" w:rsidRDefault="00F721A5" w:rsidP="00F721A5">
      <w:pPr>
        <w:jc w:val="center"/>
        <w:rPr>
          <w:rFonts w:ascii="Times New Roman" w:hAnsi="Times New Roman" w:cs="Times New Roman"/>
          <w:lang w:val="hr-HR"/>
        </w:rPr>
      </w:pPr>
      <w:r w:rsidRPr="003A41D4">
        <w:rPr>
          <w:rFonts w:ascii="Times New Roman" w:hAnsi="Times New Roman" w:cs="Times New Roman"/>
          <w:lang w:val="hr-HR"/>
        </w:rPr>
        <w:t>PRIJELAZNE I ZAVRŠNE ODREDBE</w:t>
      </w:r>
    </w:p>
    <w:p w:rsidR="00F721A5" w:rsidRPr="003A41D4" w:rsidRDefault="00F721A5" w:rsidP="00F721A5">
      <w:pPr>
        <w:jc w:val="center"/>
        <w:rPr>
          <w:rFonts w:ascii="Times New Roman" w:hAnsi="Times New Roman" w:cs="Times New Roman"/>
          <w:lang w:val="hr-HR"/>
        </w:rPr>
      </w:pPr>
    </w:p>
    <w:p w:rsidR="00F721A5" w:rsidRPr="003A41D4" w:rsidRDefault="00F721A5" w:rsidP="00F721A5">
      <w:pPr>
        <w:pStyle w:val="box472415"/>
        <w:shd w:val="clear" w:color="auto" w:fill="FFFFFF"/>
        <w:spacing w:before="204" w:beforeAutospacing="0" w:after="72" w:afterAutospacing="0"/>
        <w:jc w:val="center"/>
        <w:textAlignment w:val="baseline"/>
        <w:rPr>
          <w:i/>
          <w:iCs/>
          <w:sz w:val="26"/>
          <w:szCs w:val="26"/>
        </w:rPr>
      </w:pPr>
      <w:r w:rsidRPr="003A41D4">
        <w:rPr>
          <w:i/>
          <w:iCs/>
          <w:sz w:val="26"/>
          <w:szCs w:val="26"/>
        </w:rPr>
        <w:t>Prestanak važenja ranije važećih propisa</w:t>
      </w:r>
    </w:p>
    <w:p w:rsidR="00F721A5" w:rsidRPr="003A41D4" w:rsidRDefault="00F721A5" w:rsidP="00F721A5">
      <w:pPr>
        <w:pStyle w:val="box472415"/>
        <w:shd w:val="clear" w:color="auto" w:fill="FFFFFF"/>
        <w:spacing w:before="34" w:beforeAutospacing="0" w:after="48" w:afterAutospacing="0"/>
        <w:jc w:val="center"/>
        <w:textAlignment w:val="baseline"/>
      </w:pPr>
    </w:p>
    <w:p w:rsidR="00F721A5" w:rsidRPr="003A41D4" w:rsidRDefault="00F721A5" w:rsidP="00F721A5">
      <w:pPr>
        <w:pStyle w:val="box472415"/>
        <w:shd w:val="clear" w:color="auto" w:fill="FFFFFF"/>
        <w:spacing w:before="34" w:beforeAutospacing="0" w:after="48" w:afterAutospacing="0"/>
        <w:jc w:val="center"/>
        <w:textAlignment w:val="baseline"/>
      </w:pPr>
      <w:r w:rsidRPr="003A41D4">
        <w:t>Članak 21.</w:t>
      </w:r>
    </w:p>
    <w:p w:rsidR="00F721A5" w:rsidRPr="003A41D4" w:rsidRDefault="00F721A5" w:rsidP="00F721A5">
      <w:pPr>
        <w:pStyle w:val="box472415"/>
        <w:numPr>
          <w:ilvl w:val="0"/>
          <w:numId w:val="16"/>
        </w:numPr>
        <w:shd w:val="clear" w:color="auto" w:fill="FFFFFF"/>
        <w:spacing w:before="0" w:beforeAutospacing="0" w:after="0" w:afterAutospacing="0"/>
        <w:ind w:left="0" w:firstLine="0"/>
        <w:jc w:val="both"/>
        <w:textAlignment w:val="baseline"/>
      </w:pPr>
      <w:r w:rsidRPr="003A41D4">
        <w:t>Danom stupanja na snagu ovoga Zakona prestaje važiti Zakon o međunarodnim mjerama ograničavanja (»Narodne novine«, br. 139/08, 41/14, 63/19).</w:t>
      </w:r>
    </w:p>
    <w:p w:rsidR="00F721A5" w:rsidRPr="003A41D4" w:rsidRDefault="00F721A5" w:rsidP="00F721A5">
      <w:pPr>
        <w:pStyle w:val="box472415"/>
        <w:shd w:val="clear" w:color="auto" w:fill="FFFFFF"/>
        <w:spacing w:before="0" w:beforeAutospacing="0" w:after="0" w:afterAutospacing="0"/>
        <w:jc w:val="both"/>
        <w:textAlignment w:val="baseline"/>
      </w:pPr>
      <w:r w:rsidRPr="003A41D4">
        <w:t xml:space="preserve"> </w:t>
      </w:r>
    </w:p>
    <w:p w:rsidR="00F721A5" w:rsidRPr="003A41D4" w:rsidRDefault="00F721A5" w:rsidP="00F721A5">
      <w:pPr>
        <w:pStyle w:val="box472415"/>
        <w:numPr>
          <w:ilvl w:val="0"/>
          <w:numId w:val="16"/>
        </w:numPr>
        <w:shd w:val="clear" w:color="auto" w:fill="FFFFFF"/>
        <w:spacing w:before="0" w:beforeAutospacing="0" w:after="0" w:afterAutospacing="0"/>
        <w:ind w:left="0" w:firstLine="0"/>
        <w:jc w:val="both"/>
        <w:textAlignment w:val="baseline"/>
      </w:pPr>
      <w:r w:rsidRPr="003A41D4">
        <w:t>Propisi doneseni na temelju Zakona o međunarodnim mjerama ograničavanja (»Narodne novine«, br. 139/08, 41/14, 63/19) ostaju na snazi do stupanja na snagu odgovarajućih propisa prema ovome Zakonu.</w:t>
      </w:r>
    </w:p>
    <w:p w:rsidR="00F721A5" w:rsidRPr="003A41D4" w:rsidRDefault="00F721A5" w:rsidP="00F721A5">
      <w:pPr>
        <w:pStyle w:val="box472415"/>
        <w:shd w:val="clear" w:color="auto" w:fill="FFFFFF"/>
        <w:spacing w:before="0" w:beforeAutospacing="0" w:after="0" w:afterAutospacing="0"/>
        <w:jc w:val="both"/>
        <w:textAlignment w:val="baseline"/>
      </w:pPr>
    </w:p>
    <w:p w:rsidR="00F721A5" w:rsidRPr="003A41D4" w:rsidRDefault="00F721A5" w:rsidP="00F721A5">
      <w:pPr>
        <w:pStyle w:val="box472415"/>
        <w:numPr>
          <w:ilvl w:val="0"/>
          <w:numId w:val="16"/>
        </w:numPr>
        <w:shd w:val="clear" w:color="auto" w:fill="FFFFFF"/>
        <w:spacing w:before="0" w:beforeAutospacing="0" w:after="0" w:afterAutospacing="0"/>
        <w:ind w:left="0" w:firstLine="0"/>
        <w:jc w:val="both"/>
        <w:textAlignment w:val="baseline"/>
      </w:pPr>
      <w:r w:rsidRPr="003A41D4">
        <w:t xml:space="preserve">Čelnici nadležnih tijela iz članka 6. i 10. ovog Zakona, donijet će podzakonske propise u skladu s odredbama ovog Zakona u roku od </w:t>
      </w:r>
      <w:r w:rsidR="0002228E">
        <w:t>tri</w:t>
      </w:r>
      <w:r w:rsidR="0002228E" w:rsidRPr="003A41D4">
        <w:t xml:space="preserve"> </w:t>
      </w:r>
      <w:r w:rsidRPr="003A41D4">
        <w:t xml:space="preserve">mjeseca od stupanja na snagu ovog Zakona. </w:t>
      </w:r>
    </w:p>
    <w:p w:rsidR="00F721A5" w:rsidRPr="003A41D4" w:rsidRDefault="00F721A5" w:rsidP="00F721A5">
      <w:pPr>
        <w:pStyle w:val="ListParagraph"/>
        <w:rPr>
          <w:lang w:val="hr-HR"/>
        </w:rPr>
      </w:pPr>
    </w:p>
    <w:p w:rsidR="00F721A5" w:rsidRPr="003A41D4" w:rsidRDefault="00F721A5" w:rsidP="00F721A5">
      <w:pPr>
        <w:pStyle w:val="box472415"/>
        <w:shd w:val="clear" w:color="auto" w:fill="FFFFFF"/>
        <w:spacing w:before="0" w:beforeAutospacing="0" w:after="48" w:afterAutospacing="0"/>
        <w:textAlignment w:val="baseline"/>
      </w:pPr>
      <w:r w:rsidRPr="003A41D4">
        <w:tab/>
      </w:r>
    </w:p>
    <w:p w:rsidR="00F721A5" w:rsidRPr="003A41D4" w:rsidRDefault="00F721A5" w:rsidP="00F721A5">
      <w:pPr>
        <w:jc w:val="center"/>
        <w:rPr>
          <w:rFonts w:ascii="Times New Roman" w:hAnsi="Times New Roman" w:cs="Times New Roman"/>
          <w:lang w:val="hr-HR"/>
        </w:rPr>
      </w:pPr>
    </w:p>
    <w:p w:rsidR="00F721A5" w:rsidRPr="003A41D4" w:rsidRDefault="00F721A5" w:rsidP="00F721A5">
      <w:pPr>
        <w:pStyle w:val="box472415"/>
        <w:shd w:val="clear" w:color="auto" w:fill="FFFFFF"/>
        <w:spacing w:before="204" w:beforeAutospacing="0" w:after="72" w:afterAutospacing="0"/>
        <w:jc w:val="center"/>
        <w:textAlignment w:val="baseline"/>
        <w:rPr>
          <w:i/>
          <w:iCs/>
          <w:sz w:val="26"/>
          <w:szCs w:val="26"/>
        </w:rPr>
      </w:pPr>
      <w:r w:rsidRPr="003A41D4">
        <w:rPr>
          <w:i/>
          <w:iCs/>
          <w:sz w:val="26"/>
          <w:szCs w:val="26"/>
        </w:rPr>
        <w:t>Stupanje na snagu</w:t>
      </w:r>
    </w:p>
    <w:p w:rsidR="00F721A5" w:rsidRPr="003A41D4" w:rsidRDefault="00F721A5" w:rsidP="00F721A5">
      <w:pPr>
        <w:pStyle w:val="box472415"/>
        <w:shd w:val="clear" w:color="auto" w:fill="FFFFFF"/>
        <w:spacing w:before="34" w:beforeAutospacing="0" w:after="48" w:afterAutospacing="0"/>
        <w:jc w:val="center"/>
        <w:textAlignment w:val="baseline"/>
      </w:pPr>
    </w:p>
    <w:p w:rsidR="00F721A5" w:rsidRPr="003A41D4" w:rsidRDefault="00F721A5" w:rsidP="00F721A5">
      <w:pPr>
        <w:pStyle w:val="box472415"/>
        <w:shd w:val="clear" w:color="auto" w:fill="FFFFFF"/>
        <w:spacing w:before="34" w:beforeAutospacing="0" w:after="48" w:afterAutospacing="0"/>
        <w:jc w:val="center"/>
        <w:textAlignment w:val="baseline"/>
      </w:pPr>
      <w:r w:rsidRPr="003A41D4">
        <w:t>Članak 22.</w:t>
      </w:r>
    </w:p>
    <w:p w:rsidR="00F721A5" w:rsidRPr="003A41D4" w:rsidRDefault="00F721A5" w:rsidP="00F721A5">
      <w:pPr>
        <w:pStyle w:val="box472415"/>
        <w:shd w:val="clear" w:color="auto" w:fill="FFFFFF"/>
        <w:spacing w:before="0" w:beforeAutospacing="0" w:after="48" w:afterAutospacing="0"/>
        <w:textAlignment w:val="baseline"/>
      </w:pPr>
      <w:r w:rsidRPr="003A41D4">
        <w:t>Ovaj Zakon stupa na snagu osmoga dana od dana objave u »Narodnim novinama«.</w:t>
      </w:r>
    </w:p>
    <w:p w:rsidR="00F721A5" w:rsidRPr="003A41D4" w:rsidRDefault="00F721A5" w:rsidP="00F721A5">
      <w:pPr>
        <w:rPr>
          <w:rFonts w:ascii="Times New Roman" w:hAnsi="Times New Roman" w:cs="Times New Roman"/>
          <w:b/>
          <w:lang w:val="hr-HR"/>
        </w:rPr>
      </w:pPr>
    </w:p>
    <w:p w:rsidR="00F721A5" w:rsidRDefault="00F721A5" w:rsidP="00CB6D3D">
      <w:pPr>
        <w:pStyle w:val="NormalWeb"/>
        <w:jc w:val="both"/>
        <w:rPr>
          <w:rFonts w:ascii="TimesNewRomanPSMT" w:hAnsi="TimesNewRomanPSMT"/>
          <w:lang w:val="hr-HR"/>
        </w:rPr>
      </w:pPr>
    </w:p>
    <w:p w:rsidR="003A41D4" w:rsidRDefault="003A41D4" w:rsidP="00CB6D3D">
      <w:pPr>
        <w:pStyle w:val="NormalWeb"/>
        <w:jc w:val="both"/>
        <w:rPr>
          <w:rFonts w:ascii="TimesNewRomanPSMT" w:hAnsi="TimesNewRomanPSMT"/>
          <w:lang w:val="hr-HR"/>
        </w:rPr>
      </w:pPr>
    </w:p>
    <w:p w:rsidR="003A41D4" w:rsidRDefault="003A41D4" w:rsidP="00CB6D3D">
      <w:pPr>
        <w:pStyle w:val="NormalWeb"/>
        <w:jc w:val="both"/>
        <w:rPr>
          <w:rFonts w:ascii="TimesNewRomanPSMT" w:hAnsi="TimesNewRomanPSMT"/>
          <w:lang w:val="hr-HR"/>
        </w:rPr>
      </w:pPr>
    </w:p>
    <w:p w:rsidR="003A41D4" w:rsidRDefault="003A41D4"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C05D49" w:rsidRDefault="00C05D49" w:rsidP="00CB6D3D">
      <w:pPr>
        <w:pStyle w:val="NormalWeb"/>
        <w:jc w:val="both"/>
        <w:rPr>
          <w:rFonts w:ascii="TimesNewRomanPSMT" w:hAnsi="TimesNewRomanPSMT"/>
          <w:lang w:val="hr-HR"/>
        </w:rPr>
      </w:pPr>
    </w:p>
    <w:p w:rsidR="003A41D4" w:rsidRDefault="003A41D4" w:rsidP="00CB6D3D">
      <w:pPr>
        <w:pStyle w:val="NormalWeb"/>
        <w:jc w:val="both"/>
        <w:rPr>
          <w:rFonts w:ascii="TimesNewRomanPSMT" w:hAnsi="TimesNewRomanPSMT"/>
          <w:lang w:val="hr-HR"/>
        </w:rPr>
      </w:pPr>
    </w:p>
    <w:p w:rsidR="003A41D4" w:rsidRDefault="003A41D4" w:rsidP="00CB6D3D">
      <w:pPr>
        <w:pStyle w:val="NormalWeb"/>
        <w:jc w:val="both"/>
        <w:rPr>
          <w:rFonts w:ascii="TimesNewRomanPSMT" w:hAnsi="TimesNewRomanPSMT"/>
          <w:lang w:val="hr-HR"/>
        </w:rPr>
      </w:pPr>
    </w:p>
    <w:p w:rsidR="003A41D4" w:rsidRDefault="003A41D4" w:rsidP="00CB6D3D">
      <w:pPr>
        <w:pStyle w:val="NormalWeb"/>
        <w:jc w:val="both"/>
        <w:rPr>
          <w:rFonts w:ascii="TimesNewRomanPSMT" w:hAnsi="TimesNewRomanPSMT"/>
          <w:lang w:val="hr-HR"/>
        </w:rPr>
      </w:pPr>
    </w:p>
    <w:p w:rsidR="003A41D4" w:rsidRDefault="003A41D4" w:rsidP="003A41D4">
      <w:pPr>
        <w:pStyle w:val="NormalWeb"/>
        <w:jc w:val="center"/>
        <w:rPr>
          <w:rFonts w:ascii="TimesNewRomanPSMT" w:hAnsi="TimesNewRomanPSMT"/>
          <w:lang w:val="hr-HR"/>
        </w:rPr>
      </w:pPr>
      <w:r>
        <w:rPr>
          <w:rFonts w:ascii="TimesNewRomanPSMT" w:hAnsi="TimesNewRomanPSMT"/>
          <w:lang w:val="hr-HR"/>
        </w:rPr>
        <w:lastRenderedPageBreak/>
        <w:t>OBRAZLOŽENJE</w:t>
      </w:r>
    </w:p>
    <w:p w:rsidR="003A41D4" w:rsidRDefault="003A41D4" w:rsidP="003A41D4">
      <w:pPr>
        <w:pStyle w:val="NormalWeb"/>
        <w:jc w:val="center"/>
        <w:rPr>
          <w:rFonts w:ascii="TimesNewRomanPSMT" w:hAnsi="TimesNewRomanPSMT"/>
          <w:lang w:val="hr-HR"/>
        </w:rPr>
      </w:pPr>
    </w:p>
    <w:p w:rsidR="003A41D4" w:rsidRDefault="003A41D4" w:rsidP="003A41D4">
      <w:pPr>
        <w:pStyle w:val="NormalWeb"/>
        <w:jc w:val="both"/>
        <w:rPr>
          <w:rFonts w:ascii="TimesNewRomanPSMT" w:hAnsi="TimesNewRomanPSMT"/>
          <w:lang w:val="hr-HR"/>
        </w:rPr>
      </w:pPr>
      <w:r>
        <w:rPr>
          <w:rFonts w:ascii="TimesNewRomanPSMT" w:hAnsi="TimesNewRomanPSMT"/>
          <w:lang w:val="hr-HR"/>
        </w:rPr>
        <w:t>Uz članak 1.</w:t>
      </w:r>
    </w:p>
    <w:p w:rsidR="003A41D4" w:rsidRDefault="003A41D4" w:rsidP="003A41D4">
      <w:pPr>
        <w:pStyle w:val="NormalWeb"/>
        <w:jc w:val="both"/>
        <w:rPr>
          <w:rFonts w:ascii="TimesNewRomanPSMT" w:hAnsi="TimesNewRomanPSMT"/>
          <w:lang w:val="hr-HR"/>
        </w:rPr>
      </w:pPr>
      <w:r>
        <w:rPr>
          <w:rFonts w:ascii="TimesNewRomanPSMT" w:hAnsi="TimesNewRomanPSMT"/>
          <w:lang w:val="hr-HR"/>
        </w:rPr>
        <w:t>Ovim se člankom uređuje predmet Zakona</w:t>
      </w:r>
      <w:r w:rsidR="00B11442">
        <w:rPr>
          <w:rFonts w:ascii="TimesNewRomanPSMT" w:hAnsi="TimesNewRomanPSMT"/>
          <w:lang w:val="hr-HR"/>
        </w:rPr>
        <w:t xml:space="preserve"> o provođenju mjera ograničavanja.</w:t>
      </w:r>
    </w:p>
    <w:p w:rsidR="00B11442" w:rsidRDefault="00B11442" w:rsidP="003A41D4">
      <w:pPr>
        <w:pStyle w:val="NormalWeb"/>
        <w:jc w:val="both"/>
        <w:rPr>
          <w:rFonts w:ascii="TimesNewRomanPSMT" w:hAnsi="TimesNewRomanPSMT"/>
          <w:lang w:val="hr-HR"/>
        </w:rPr>
      </w:pPr>
      <w:r>
        <w:rPr>
          <w:rFonts w:ascii="TimesNewRomanPSMT" w:hAnsi="TimesNewRomanPSMT"/>
          <w:lang w:val="hr-HR"/>
        </w:rPr>
        <w:t>Uz članak 2.</w:t>
      </w:r>
    </w:p>
    <w:p w:rsidR="00B11442" w:rsidRDefault="00B11442" w:rsidP="003A41D4">
      <w:pPr>
        <w:pStyle w:val="NormalWeb"/>
        <w:jc w:val="both"/>
        <w:rPr>
          <w:rFonts w:ascii="TimesNewRomanPSMT" w:hAnsi="TimesNewRomanPSMT"/>
          <w:lang w:val="hr-HR"/>
        </w:rPr>
      </w:pPr>
      <w:r>
        <w:rPr>
          <w:rFonts w:ascii="TimesNewRomanPSMT" w:hAnsi="TimesNewRomanPSMT"/>
          <w:lang w:val="hr-HR"/>
        </w:rPr>
        <w:t>Ovim se člankom regulira odgovarajuća primjena drugih propisa, posebno u pogledu vlasničkih prava, ustroja i upravljanja trgovačkim društvima, pranja novca i financiranja terorizma, te postupaka.</w:t>
      </w:r>
    </w:p>
    <w:p w:rsidR="00B11442" w:rsidRDefault="00B11442" w:rsidP="003A41D4">
      <w:pPr>
        <w:pStyle w:val="NormalWeb"/>
        <w:jc w:val="both"/>
        <w:rPr>
          <w:rFonts w:ascii="TimesNewRomanPSMT" w:hAnsi="TimesNewRomanPSMT"/>
          <w:lang w:val="hr-HR"/>
        </w:rPr>
      </w:pPr>
      <w:r>
        <w:rPr>
          <w:rFonts w:ascii="TimesNewRomanPSMT" w:hAnsi="TimesNewRomanPSMT"/>
          <w:lang w:val="hr-HR"/>
        </w:rPr>
        <w:t>Uz članak 3.</w:t>
      </w:r>
    </w:p>
    <w:p w:rsidR="00B11442" w:rsidRDefault="00B11442" w:rsidP="00B11442">
      <w:pPr>
        <w:pStyle w:val="NormalWeb"/>
        <w:rPr>
          <w:rFonts w:ascii="TimesNewRomanPSMT" w:hAnsi="TimesNewRomanPSMT"/>
          <w:lang w:val="hr-HR"/>
        </w:rPr>
      </w:pPr>
      <w:r w:rsidRPr="00B11442">
        <w:rPr>
          <w:rFonts w:ascii="TimesNewRomanPSMT" w:hAnsi="TimesNewRomanPSMT"/>
          <w:lang w:val="hr-HR"/>
        </w:rPr>
        <w:t xml:space="preserve">Ovim se </w:t>
      </w:r>
      <w:r>
        <w:rPr>
          <w:rFonts w:ascii="TimesNewRomanPSMT" w:hAnsi="TimesNewRomanPSMT"/>
          <w:lang w:val="hr-HR"/>
        </w:rPr>
        <w:t>člankom pobliže</w:t>
      </w:r>
      <w:r w:rsidRPr="00B11442">
        <w:rPr>
          <w:rFonts w:ascii="TimesNewRomanPSMT" w:hAnsi="TimesNewRomanPSMT"/>
          <w:lang w:val="hr-HR"/>
        </w:rPr>
        <w:t xml:space="preserve"> određuje </w:t>
      </w:r>
      <w:r>
        <w:rPr>
          <w:rFonts w:ascii="TimesNewRomanPSMT" w:hAnsi="TimesNewRomanPSMT"/>
          <w:lang w:val="hr-HR"/>
        </w:rPr>
        <w:t>značenje</w:t>
      </w:r>
      <w:r w:rsidRPr="00B11442">
        <w:rPr>
          <w:rFonts w:ascii="TimesNewRomanPSMT" w:hAnsi="TimesNewRomanPSMT"/>
          <w:lang w:val="hr-HR"/>
        </w:rPr>
        <w:t xml:space="preserve"> pojedinih pojmova koji se u ovom Zakonu koriste, u svrhu njihove jasne primjene i </w:t>
      </w:r>
      <w:r>
        <w:rPr>
          <w:rFonts w:ascii="TimesNewRomanPSMT" w:hAnsi="TimesNewRomanPSMT"/>
          <w:lang w:val="hr-HR"/>
        </w:rPr>
        <w:t>tumačenja</w:t>
      </w:r>
      <w:r w:rsidRPr="00B11442">
        <w:rPr>
          <w:rFonts w:ascii="TimesNewRomanPSMT" w:hAnsi="TimesNewRomanPSMT"/>
          <w:lang w:val="hr-HR"/>
        </w:rPr>
        <w:t xml:space="preserve">. </w:t>
      </w:r>
    </w:p>
    <w:p w:rsidR="00B11442" w:rsidRDefault="00B11442" w:rsidP="00B11442">
      <w:pPr>
        <w:pStyle w:val="NormalWeb"/>
        <w:rPr>
          <w:rFonts w:ascii="TimesNewRomanPSMT" w:hAnsi="TimesNewRomanPSMT"/>
          <w:lang w:val="hr-HR"/>
        </w:rPr>
      </w:pPr>
      <w:r>
        <w:rPr>
          <w:rFonts w:ascii="TimesNewRomanPSMT" w:hAnsi="TimesNewRomanPSMT"/>
          <w:lang w:val="hr-HR"/>
        </w:rPr>
        <w:t>Uz članak 4.</w:t>
      </w:r>
    </w:p>
    <w:p w:rsidR="00B11442" w:rsidRDefault="00B11442" w:rsidP="00B11442">
      <w:pPr>
        <w:pStyle w:val="NormalWeb"/>
        <w:rPr>
          <w:lang w:val="hr-HR"/>
        </w:rPr>
      </w:pPr>
      <w:r>
        <w:rPr>
          <w:lang w:val="hr-HR"/>
        </w:rPr>
        <w:t>Ovim se člankom regulira Stalna skupina za primjenu i praćenje provedbe mjera ograničavanja, čiji će ustroj, zadaće i ovlasti biti regulirani posebnom Odlukom Vlade Republike Hrvatske.</w:t>
      </w:r>
    </w:p>
    <w:p w:rsidR="00B11442" w:rsidRDefault="00B11442" w:rsidP="00B11442">
      <w:pPr>
        <w:pStyle w:val="NormalWeb"/>
        <w:rPr>
          <w:lang w:val="hr-HR"/>
        </w:rPr>
      </w:pPr>
      <w:r>
        <w:rPr>
          <w:lang w:val="hr-HR"/>
        </w:rPr>
        <w:t>Uz članak 5.</w:t>
      </w:r>
    </w:p>
    <w:p w:rsidR="007C3C29" w:rsidRDefault="00B11442" w:rsidP="00B11442">
      <w:pPr>
        <w:pStyle w:val="NormalWeb"/>
        <w:rPr>
          <w:lang w:val="hr-HR"/>
        </w:rPr>
      </w:pPr>
      <w:r>
        <w:rPr>
          <w:lang w:val="hr-HR"/>
        </w:rPr>
        <w:t xml:space="preserve">Ovim se člankom regulira izravna primjena </w:t>
      </w:r>
      <w:r w:rsidR="007C3C29">
        <w:rPr>
          <w:lang w:val="hr-HR"/>
        </w:rPr>
        <w:t>rezolucija i drugih odluka Vijeća sigurnosti Ujedinjenih naroda i njegovih tijela, a vezano na sankcijske režime koji su uvedeni protiv osoba i skupina uključenih u terorističke aktivnosti.</w:t>
      </w:r>
    </w:p>
    <w:p w:rsidR="007C3C29" w:rsidRDefault="007C3C29" w:rsidP="00B11442">
      <w:pPr>
        <w:pStyle w:val="NormalWeb"/>
        <w:rPr>
          <w:lang w:val="hr-HR"/>
        </w:rPr>
      </w:pPr>
      <w:r>
        <w:rPr>
          <w:lang w:val="hr-HR"/>
        </w:rPr>
        <w:t xml:space="preserve">Uz članak 6. </w:t>
      </w:r>
    </w:p>
    <w:p w:rsidR="007C3C29" w:rsidRDefault="0040465B" w:rsidP="00B11442">
      <w:pPr>
        <w:pStyle w:val="NormalWeb"/>
        <w:rPr>
          <w:lang w:val="hr-HR"/>
        </w:rPr>
      </w:pPr>
      <w:r>
        <w:rPr>
          <w:lang w:val="hr-HR"/>
        </w:rPr>
        <w:t>Ovim se člankom određuju obveznici postupanja po odredbama ovog Zakona, te samo provođenje mjera predviđenih ovim Zakonom.</w:t>
      </w:r>
    </w:p>
    <w:p w:rsidR="0040465B" w:rsidRDefault="0040465B" w:rsidP="00B11442">
      <w:pPr>
        <w:pStyle w:val="NormalWeb"/>
        <w:rPr>
          <w:lang w:val="hr-HR"/>
        </w:rPr>
      </w:pPr>
      <w:r>
        <w:rPr>
          <w:lang w:val="hr-HR"/>
        </w:rPr>
        <w:t>Uz članak 7.</w:t>
      </w:r>
    </w:p>
    <w:p w:rsidR="0040465B" w:rsidRDefault="0040465B" w:rsidP="00B11442">
      <w:pPr>
        <w:pStyle w:val="NormalWeb"/>
        <w:rPr>
          <w:lang w:val="hr-HR"/>
        </w:rPr>
      </w:pPr>
      <w:r>
        <w:rPr>
          <w:lang w:val="hr-HR"/>
        </w:rPr>
        <w:t>Ovim se člankom uređuje postupak donošenja odluke o predlaganju uvrštavanja fizičkih ili pravnih osoba, te drugih tijela na sankcijske popise Europske unije i Vijeća sigurnosti Ujedinjenih naroda.</w:t>
      </w:r>
    </w:p>
    <w:p w:rsidR="0040465B" w:rsidRDefault="0040465B" w:rsidP="00B11442">
      <w:pPr>
        <w:pStyle w:val="NormalWeb"/>
        <w:rPr>
          <w:lang w:val="hr-HR"/>
        </w:rPr>
      </w:pPr>
      <w:r>
        <w:rPr>
          <w:lang w:val="hr-HR"/>
        </w:rPr>
        <w:t>Uz članak 8.</w:t>
      </w:r>
    </w:p>
    <w:p w:rsidR="0040465B" w:rsidRDefault="0040465B" w:rsidP="00B11442">
      <w:pPr>
        <w:pStyle w:val="NormalWeb"/>
        <w:rPr>
          <w:lang w:val="hr-HR"/>
        </w:rPr>
      </w:pPr>
      <w:r>
        <w:rPr>
          <w:lang w:val="hr-HR"/>
        </w:rPr>
        <w:t>Ovim se člankom uređuje postupak uvrštavanja na sankcijski popis sukladno Rezoluciji 1373 Vijeća sigurnosti Ujedinjenih naroda.</w:t>
      </w:r>
    </w:p>
    <w:p w:rsidR="0040465B" w:rsidRDefault="0040465B" w:rsidP="00B11442">
      <w:pPr>
        <w:pStyle w:val="NormalWeb"/>
        <w:rPr>
          <w:lang w:val="hr-HR"/>
        </w:rPr>
      </w:pPr>
      <w:r>
        <w:rPr>
          <w:lang w:val="hr-HR"/>
        </w:rPr>
        <w:lastRenderedPageBreak/>
        <w:t>Uz članak 9.</w:t>
      </w:r>
    </w:p>
    <w:p w:rsidR="0040465B" w:rsidRDefault="0040465B" w:rsidP="00B11442">
      <w:pPr>
        <w:pStyle w:val="NormalWeb"/>
        <w:rPr>
          <w:lang w:val="hr-HR"/>
        </w:rPr>
      </w:pPr>
      <w:r>
        <w:rPr>
          <w:lang w:val="hr-HR"/>
        </w:rPr>
        <w:t>Ovim se člankom regulira postupak skidanja osoba sa sankcijskih popisa.</w:t>
      </w:r>
    </w:p>
    <w:p w:rsidR="0040465B" w:rsidRDefault="0040465B" w:rsidP="00B11442">
      <w:pPr>
        <w:pStyle w:val="NormalWeb"/>
        <w:rPr>
          <w:lang w:val="hr-HR"/>
        </w:rPr>
      </w:pPr>
      <w:r>
        <w:rPr>
          <w:lang w:val="hr-HR"/>
        </w:rPr>
        <w:t>Uz članak 10.</w:t>
      </w:r>
    </w:p>
    <w:p w:rsidR="0040465B" w:rsidRDefault="0040465B" w:rsidP="00B11442">
      <w:pPr>
        <w:pStyle w:val="NormalWeb"/>
        <w:rPr>
          <w:lang w:val="hr-HR"/>
        </w:rPr>
      </w:pPr>
      <w:r>
        <w:rPr>
          <w:lang w:val="hr-HR"/>
        </w:rPr>
        <w:t>Ovim se člankom regulira provođenje postupka po zahtjevima za odstupanje od provedbe pojedine mjere ograničavanja, kao i postupci po svim drugim zahtjevima.</w:t>
      </w:r>
    </w:p>
    <w:p w:rsidR="0040465B" w:rsidRDefault="0040465B" w:rsidP="00B11442">
      <w:pPr>
        <w:pStyle w:val="NormalWeb"/>
        <w:rPr>
          <w:lang w:val="hr-HR"/>
        </w:rPr>
      </w:pPr>
      <w:r>
        <w:rPr>
          <w:lang w:val="hr-HR"/>
        </w:rPr>
        <w:t>Uz članak 11.</w:t>
      </w:r>
    </w:p>
    <w:p w:rsidR="0040465B" w:rsidRDefault="0040465B" w:rsidP="00B11442">
      <w:pPr>
        <w:pStyle w:val="NormalWeb"/>
        <w:rPr>
          <w:lang w:val="hr-HR"/>
        </w:rPr>
      </w:pPr>
      <w:r>
        <w:rPr>
          <w:lang w:val="hr-HR"/>
        </w:rPr>
        <w:t>Ovim su člankom određena nadležna tijela za provođenje nadzora nad provedbom mjera ograničavanja.</w:t>
      </w:r>
    </w:p>
    <w:p w:rsidR="002C244E" w:rsidRDefault="002C244E" w:rsidP="00B11442">
      <w:pPr>
        <w:pStyle w:val="NormalWeb"/>
        <w:rPr>
          <w:lang w:val="hr-HR"/>
        </w:rPr>
      </w:pPr>
      <w:r>
        <w:rPr>
          <w:lang w:val="hr-HR"/>
        </w:rPr>
        <w:t>Uz članak 12.</w:t>
      </w:r>
    </w:p>
    <w:p w:rsidR="002C244E" w:rsidRDefault="002C244E" w:rsidP="00B11442">
      <w:pPr>
        <w:pStyle w:val="NormalWeb"/>
        <w:rPr>
          <w:lang w:val="hr-HR"/>
        </w:rPr>
      </w:pPr>
      <w:r>
        <w:rPr>
          <w:lang w:val="hr-HR"/>
        </w:rPr>
        <w:t>Ovim se člankom propisuju postupanja tijela za provođenje nadzora nad provedbom mjera ograničavanja, te obveze fizičkih i pravnih osoba nad kojima se nadzor provodi.</w:t>
      </w:r>
    </w:p>
    <w:p w:rsidR="002C244E" w:rsidRDefault="002C244E" w:rsidP="00B11442">
      <w:pPr>
        <w:pStyle w:val="NormalWeb"/>
        <w:rPr>
          <w:lang w:val="hr-HR"/>
        </w:rPr>
      </w:pPr>
      <w:r>
        <w:rPr>
          <w:lang w:val="hr-HR"/>
        </w:rPr>
        <w:t>Uz članak 13.</w:t>
      </w:r>
    </w:p>
    <w:p w:rsidR="002C244E" w:rsidRDefault="002C244E" w:rsidP="00B11442">
      <w:pPr>
        <w:pStyle w:val="NormalWeb"/>
        <w:rPr>
          <w:lang w:val="hr-HR"/>
        </w:rPr>
      </w:pPr>
      <w:r>
        <w:rPr>
          <w:lang w:val="hr-HR"/>
        </w:rPr>
        <w:t>Ovim se člankom posebno propisuju postupanja i obveze u pogledu subjekata nad kojima nadzor vrši Hrvatska narodna banka, Hrvatska agencija za nadzor financijskih usluga i Financijski inspektorat.</w:t>
      </w:r>
    </w:p>
    <w:p w:rsidR="002C244E" w:rsidRDefault="002C244E" w:rsidP="00B11442">
      <w:pPr>
        <w:pStyle w:val="NormalWeb"/>
        <w:rPr>
          <w:lang w:val="hr-HR"/>
        </w:rPr>
      </w:pPr>
      <w:r>
        <w:rPr>
          <w:lang w:val="hr-HR"/>
        </w:rPr>
        <w:t>Uz članak 14.</w:t>
      </w:r>
    </w:p>
    <w:p w:rsidR="002C244E" w:rsidRDefault="002C244E" w:rsidP="00B11442">
      <w:pPr>
        <w:pStyle w:val="NormalWeb"/>
        <w:rPr>
          <w:lang w:val="hr-HR"/>
        </w:rPr>
      </w:pPr>
      <w:r>
        <w:rPr>
          <w:lang w:val="hr-HR"/>
        </w:rPr>
        <w:t>Ovim se člankom propisuje vođenje evidencije poduzetih mjera ograničavanja, te pravila vezana za vođenje i korištenje evidencija.</w:t>
      </w:r>
    </w:p>
    <w:p w:rsidR="002C244E" w:rsidRDefault="002C244E" w:rsidP="00B11442">
      <w:pPr>
        <w:pStyle w:val="NormalWeb"/>
        <w:rPr>
          <w:lang w:val="hr-HR"/>
        </w:rPr>
      </w:pPr>
      <w:r>
        <w:rPr>
          <w:lang w:val="hr-HR"/>
        </w:rPr>
        <w:t>Uz članak 15.</w:t>
      </w:r>
    </w:p>
    <w:p w:rsidR="002C244E" w:rsidRDefault="002C244E" w:rsidP="00B11442">
      <w:pPr>
        <w:pStyle w:val="NormalWeb"/>
        <w:rPr>
          <w:lang w:val="hr-HR"/>
        </w:rPr>
      </w:pPr>
      <w:r>
        <w:rPr>
          <w:lang w:val="hr-HR"/>
        </w:rPr>
        <w:t>Ovim se člankom regulira pitanje pogrešno identificiranih osoba, te postupci utvrđivanja i prava.</w:t>
      </w:r>
    </w:p>
    <w:p w:rsidR="002C244E" w:rsidRDefault="002C244E" w:rsidP="00B11442">
      <w:pPr>
        <w:pStyle w:val="NormalWeb"/>
        <w:rPr>
          <w:lang w:val="hr-HR"/>
        </w:rPr>
      </w:pPr>
      <w:r>
        <w:rPr>
          <w:lang w:val="hr-HR"/>
        </w:rPr>
        <w:t>Uz članak 16.</w:t>
      </w:r>
    </w:p>
    <w:p w:rsidR="002C244E" w:rsidRDefault="002C244E" w:rsidP="00B11442">
      <w:pPr>
        <w:pStyle w:val="NormalWeb"/>
        <w:rPr>
          <w:lang w:val="hr-HR"/>
        </w:rPr>
      </w:pPr>
      <w:r>
        <w:rPr>
          <w:lang w:val="hr-HR"/>
        </w:rPr>
        <w:t>Ovim se člankom regulira nemogućnost podnošenja zahtjeva za naknadu štete nastale primjenom mjera ograničavanja.</w:t>
      </w:r>
    </w:p>
    <w:p w:rsidR="002C244E" w:rsidRDefault="002C244E" w:rsidP="00B11442">
      <w:pPr>
        <w:pStyle w:val="NormalWeb"/>
        <w:rPr>
          <w:lang w:val="hr-HR"/>
        </w:rPr>
      </w:pPr>
      <w:r>
        <w:rPr>
          <w:lang w:val="hr-HR"/>
        </w:rPr>
        <w:t>Uz članak 17.</w:t>
      </w:r>
    </w:p>
    <w:p w:rsidR="002C244E" w:rsidRDefault="002C244E" w:rsidP="00B11442">
      <w:pPr>
        <w:pStyle w:val="NormalWeb"/>
        <w:rPr>
          <w:lang w:val="hr-HR"/>
        </w:rPr>
      </w:pPr>
      <w:r>
        <w:rPr>
          <w:lang w:val="hr-HR"/>
        </w:rPr>
        <w:t>Ovim se člankom regulira pitanje zaštite osobnih i povjerljivih podataka prigodom provođenja odredaba ovog Zakona.</w:t>
      </w:r>
    </w:p>
    <w:p w:rsidR="004461C6" w:rsidRDefault="004461C6" w:rsidP="00B11442">
      <w:pPr>
        <w:pStyle w:val="NormalWeb"/>
        <w:rPr>
          <w:lang w:val="hr-HR"/>
        </w:rPr>
      </w:pPr>
    </w:p>
    <w:p w:rsidR="002C244E" w:rsidRDefault="002C244E" w:rsidP="00B11442">
      <w:pPr>
        <w:pStyle w:val="NormalWeb"/>
        <w:rPr>
          <w:lang w:val="hr-HR"/>
        </w:rPr>
      </w:pPr>
      <w:r>
        <w:rPr>
          <w:lang w:val="hr-HR"/>
        </w:rPr>
        <w:lastRenderedPageBreak/>
        <w:t>Uz članak 18.</w:t>
      </w:r>
    </w:p>
    <w:p w:rsidR="002C244E" w:rsidRDefault="002C244E" w:rsidP="00B11442">
      <w:pPr>
        <w:pStyle w:val="NormalWeb"/>
        <w:rPr>
          <w:lang w:val="hr-HR"/>
        </w:rPr>
      </w:pPr>
      <w:r>
        <w:rPr>
          <w:lang w:val="hr-HR"/>
        </w:rPr>
        <w:t>Ovim se člankom regulira obveza provedbenih i nadzornih tijela da osiguraju dostupnost svih relevantnih informacija široj javnosti.</w:t>
      </w:r>
    </w:p>
    <w:p w:rsidR="002C244E" w:rsidRDefault="002C244E" w:rsidP="00B11442">
      <w:pPr>
        <w:pStyle w:val="NormalWeb"/>
        <w:rPr>
          <w:lang w:val="hr-HR"/>
        </w:rPr>
      </w:pPr>
      <w:r>
        <w:rPr>
          <w:lang w:val="hr-HR"/>
        </w:rPr>
        <w:t>Uz članak 19.</w:t>
      </w:r>
    </w:p>
    <w:p w:rsidR="002C244E" w:rsidRDefault="002C244E" w:rsidP="00B11442">
      <w:pPr>
        <w:pStyle w:val="NormalWeb"/>
        <w:rPr>
          <w:lang w:val="hr-HR"/>
        </w:rPr>
      </w:pPr>
      <w:r>
        <w:rPr>
          <w:lang w:val="hr-HR"/>
        </w:rPr>
        <w:t>Ovim se člankom donose kaznene odredbe, kako za ne-postupanje po odredbama ovog Zakona, tako i za pokušaj istog.</w:t>
      </w:r>
    </w:p>
    <w:p w:rsidR="002C244E" w:rsidRDefault="002C244E" w:rsidP="00B11442">
      <w:pPr>
        <w:pStyle w:val="NormalWeb"/>
        <w:rPr>
          <w:lang w:val="hr-HR"/>
        </w:rPr>
      </w:pPr>
      <w:r>
        <w:rPr>
          <w:lang w:val="hr-HR"/>
        </w:rPr>
        <w:t>Uz članak 20.</w:t>
      </w:r>
    </w:p>
    <w:p w:rsidR="002C244E" w:rsidRDefault="002C244E" w:rsidP="00B11442">
      <w:pPr>
        <w:pStyle w:val="NormalWeb"/>
        <w:rPr>
          <w:lang w:val="hr-HR"/>
        </w:rPr>
      </w:pPr>
      <w:r>
        <w:rPr>
          <w:lang w:val="hr-HR"/>
        </w:rPr>
        <w:t>Ovim se člankom uređuju prekršajne odredbe za neispunjavanje obveza u provedbi ovog Zakona.</w:t>
      </w:r>
    </w:p>
    <w:p w:rsidR="002C244E" w:rsidRDefault="002C244E" w:rsidP="00B11442">
      <w:pPr>
        <w:pStyle w:val="NormalWeb"/>
        <w:rPr>
          <w:lang w:val="hr-HR"/>
        </w:rPr>
      </w:pPr>
      <w:r>
        <w:rPr>
          <w:lang w:val="hr-HR"/>
        </w:rPr>
        <w:t>Uz članak 21.</w:t>
      </w:r>
    </w:p>
    <w:p w:rsidR="002C244E" w:rsidRDefault="00914107" w:rsidP="00B11442">
      <w:pPr>
        <w:pStyle w:val="NormalWeb"/>
        <w:rPr>
          <w:lang w:val="hr-HR"/>
        </w:rPr>
      </w:pPr>
      <w:r>
        <w:rPr>
          <w:lang w:val="hr-HR"/>
        </w:rPr>
        <w:t>Ovim se člankom regulira prestanak važenja propisa koji su do sada regulirali ovo područje.</w:t>
      </w:r>
    </w:p>
    <w:p w:rsidR="00914107" w:rsidRDefault="00914107" w:rsidP="00B11442">
      <w:pPr>
        <w:pStyle w:val="NormalWeb"/>
        <w:rPr>
          <w:lang w:val="hr-HR"/>
        </w:rPr>
      </w:pPr>
      <w:r>
        <w:rPr>
          <w:lang w:val="hr-HR"/>
        </w:rPr>
        <w:t>Uz članak 22.</w:t>
      </w:r>
    </w:p>
    <w:p w:rsidR="00914107" w:rsidRPr="00B11442" w:rsidRDefault="00914107" w:rsidP="00B11442">
      <w:pPr>
        <w:pStyle w:val="NormalWeb"/>
        <w:rPr>
          <w:lang w:val="hr-HR"/>
        </w:rPr>
      </w:pPr>
      <w:r>
        <w:rPr>
          <w:lang w:val="hr-HR"/>
        </w:rPr>
        <w:t>Ovim se člankom regulira stupanje na snagu ovog Zakona.</w:t>
      </w:r>
    </w:p>
    <w:p w:rsidR="00CB6D3D" w:rsidRPr="003A41D4" w:rsidRDefault="00CB6D3D" w:rsidP="00CB6D3D">
      <w:pPr>
        <w:jc w:val="both"/>
        <w:rPr>
          <w:rFonts w:ascii="Times New Roman" w:hAnsi="Times New Roman" w:cs="Times New Roman"/>
          <w:lang w:val="hr-HR"/>
        </w:rPr>
      </w:pPr>
    </w:p>
    <w:p w:rsidR="00CB6D3D" w:rsidRPr="003A41D4" w:rsidRDefault="00CB6D3D" w:rsidP="005E5C22">
      <w:pPr>
        <w:jc w:val="both"/>
        <w:rPr>
          <w:rFonts w:ascii="Times New Roman" w:hAnsi="Times New Roman" w:cs="Times New Roman"/>
          <w:lang w:val="hr-HR"/>
        </w:rPr>
      </w:pPr>
    </w:p>
    <w:p w:rsidR="00CB6D3D" w:rsidRPr="003A41D4" w:rsidRDefault="00CB6D3D" w:rsidP="005E5C22">
      <w:pPr>
        <w:jc w:val="both"/>
        <w:rPr>
          <w:rFonts w:ascii="Times New Roman" w:hAnsi="Times New Roman" w:cs="Times New Roman"/>
          <w:lang w:val="hr-HR"/>
        </w:rPr>
      </w:pPr>
    </w:p>
    <w:p w:rsidR="005E5C22" w:rsidRPr="003A41D4" w:rsidRDefault="005E5C22" w:rsidP="005E5C22">
      <w:pPr>
        <w:jc w:val="both"/>
        <w:rPr>
          <w:rFonts w:ascii="Times New Roman" w:hAnsi="Times New Roman" w:cs="Times New Roman"/>
          <w:lang w:val="hr-HR"/>
        </w:rPr>
      </w:pPr>
    </w:p>
    <w:sectPr w:rsidR="005E5C22" w:rsidRPr="003A4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Life L2">
    <w:altName w:val="Cambria"/>
    <w:charset w:val="EE"/>
    <w:family w:val="roman"/>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369"/>
    <w:multiLevelType w:val="hybridMultilevel"/>
    <w:tmpl w:val="039A7954"/>
    <w:lvl w:ilvl="0" w:tplc="96FA5B76">
      <w:start w:val="1"/>
      <w:numFmt w:val="decimal"/>
      <w:lvlText w:val="(%1)"/>
      <w:lvlJc w:val="left"/>
      <w:pPr>
        <w:ind w:left="9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C458B1"/>
    <w:multiLevelType w:val="hybridMultilevel"/>
    <w:tmpl w:val="08DAF6A4"/>
    <w:lvl w:ilvl="0" w:tplc="041A0019">
      <w:start w:val="1"/>
      <w:numFmt w:val="lowerLetter"/>
      <w:lvlText w:val="%1."/>
      <w:lvlJc w:val="left"/>
      <w:pPr>
        <w:ind w:left="720" w:hanging="360"/>
      </w:pPr>
      <w:rPr>
        <w:rFonts w:hint="default"/>
      </w:rPr>
    </w:lvl>
    <w:lvl w:ilvl="1" w:tplc="022479F2">
      <w:start w:val="1"/>
      <w:numFmt w:val="decimal"/>
      <w:lvlText w:val="(%2)"/>
      <w:lvlJc w:val="left"/>
      <w:pPr>
        <w:ind w:left="502" w:hanging="360"/>
      </w:pPr>
      <w:rPr>
        <w:rFonts w:hint="default"/>
      </w:rPr>
    </w:lvl>
    <w:lvl w:ilvl="2" w:tplc="BBF676A2">
      <w:start w:val="1"/>
      <w:numFmt w:val="decimal"/>
      <w:lvlText w:val="%3."/>
      <w:lvlJc w:val="left"/>
      <w:pPr>
        <w:ind w:left="2340" w:hanging="360"/>
      </w:pPr>
      <w:rPr>
        <w:rFonts w:ascii="Times New Roman" w:hAnsi="Times New Roman" w:cs="Times New Roman" w:hint="default"/>
        <w:color w:val="auto"/>
      </w:rPr>
    </w:lvl>
    <w:lvl w:ilvl="3" w:tplc="A0961AB6">
      <w:start w:val="1"/>
      <w:numFmt w:val="decimal"/>
      <w:lvlText w:val="%4.)"/>
      <w:lvlJc w:val="left"/>
      <w:pPr>
        <w:ind w:left="1778"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FA62BE"/>
    <w:multiLevelType w:val="hybridMultilevel"/>
    <w:tmpl w:val="AD46C758"/>
    <w:lvl w:ilvl="0" w:tplc="82FED2C0">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095D41"/>
    <w:multiLevelType w:val="hybridMultilevel"/>
    <w:tmpl w:val="DA2ED34E"/>
    <w:lvl w:ilvl="0" w:tplc="E6CA6D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1342FF"/>
    <w:multiLevelType w:val="hybridMultilevel"/>
    <w:tmpl w:val="2E3040C8"/>
    <w:lvl w:ilvl="0" w:tplc="95EC2934">
      <w:start w:val="1"/>
      <w:numFmt w:val="decimal"/>
      <w:lvlText w:val="(%1)"/>
      <w:lvlJc w:val="left"/>
      <w:pPr>
        <w:ind w:left="644" w:hanging="360"/>
      </w:pPr>
      <w:rPr>
        <w:rFonts w:hint="default"/>
        <w:color w:val="auto"/>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5" w15:restartNumberingAfterBreak="0">
    <w:nsid w:val="1ED32A20"/>
    <w:multiLevelType w:val="hybridMultilevel"/>
    <w:tmpl w:val="B0C2AC80"/>
    <w:lvl w:ilvl="0" w:tplc="041A0019">
      <w:start w:val="1"/>
      <w:numFmt w:val="lowerLetter"/>
      <w:lvlText w:val="%1."/>
      <w:lvlJc w:val="left"/>
      <w:pPr>
        <w:ind w:left="1211" w:hanging="360"/>
      </w:pPr>
    </w:lvl>
    <w:lvl w:ilvl="1" w:tplc="041A0019" w:tentative="1">
      <w:start w:val="1"/>
      <w:numFmt w:val="lowerLetter"/>
      <w:lvlText w:val="%2."/>
      <w:lvlJc w:val="left"/>
      <w:pPr>
        <w:ind w:left="2271" w:hanging="360"/>
      </w:pPr>
    </w:lvl>
    <w:lvl w:ilvl="2" w:tplc="041A001B" w:tentative="1">
      <w:start w:val="1"/>
      <w:numFmt w:val="lowerRoman"/>
      <w:lvlText w:val="%3."/>
      <w:lvlJc w:val="right"/>
      <w:pPr>
        <w:ind w:left="2991" w:hanging="180"/>
      </w:pPr>
    </w:lvl>
    <w:lvl w:ilvl="3" w:tplc="041A000F" w:tentative="1">
      <w:start w:val="1"/>
      <w:numFmt w:val="decimal"/>
      <w:lvlText w:val="%4."/>
      <w:lvlJc w:val="left"/>
      <w:pPr>
        <w:ind w:left="3711" w:hanging="360"/>
      </w:pPr>
    </w:lvl>
    <w:lvl w:ilvl="4" w:tplc="041A0019" w:tentative="1">
      <w:start w:val="1"/>
      <w:numFmt w:val="lowerLetter"/>
      <w:lvlText w:val="%5."/>
      <w:lvlJc w:val="left"/>
      <w:pPr>
        <w:ind w:left="4431" w:hanging="360"/>
      </w:pPr>
    </w:lvl>
    <w:lvl w:ilvl="5" w:tplc="041A001B" w:tentative="1">
      <w:start w:val="1"/>
      <w:numFmt w:val="lowerRoman"/>
      <w:lvlText w:val="%6."/>
      <w:lvlJc w:val="right"/>
      <w:pPr>
        <w:ind w:left="5151" w:hanging="180"/>
      </w:pPr>
    </w:lvl>
    <w:lvl w:ilvl="6" w:tplc="041A000F" w:tentative="1">
      <w:start w:val="1"/>
      <w:numFmt w:val="decimal"/>
      <w:lvlText w:val="%7."/>
      <w:lvlJc w:val="left"/>
      <w:pPr>
        <w:ind w:left="5871" w:hanging="360"/>
      </w:pPr>
    </w:lvl>
    <w:lvl w:ilvl="7" w:tplc="041A0019" w:tentative="1">
      <w:start w:val="1"/>
      <w:numFmt w:val="lowerLetter"/>
      <w:lvlText w:val="%8."/>
      <w:lvlJc w:val="left"/>
      <w:pPr>
        <w:ind w:left="6591" w:hanging="360"/>
      </w:pPr>
    </w:lvl>
    <w:lvl w:ilvl="8" w:tplc="041A001B" w:tentative="1">
      <w:start w:val="1"/>
      <w:numFmt w:val="lowerRoman"/>
      <w:lvlText w:val="%9."/>
      <w:lvlJc w:val="right"/>
      <w:pPr>
        <w:ind w:left="7311" w:hanging="180"/>
      </w:pPr>
    </w:lvl>
  </w:abstractNum>
  <w:abstractNum w:abstractNumId="6" w15:restartNumberingAfterBreak="0">
    <w:nsid w:val="27662B87"/>
    <w:multiLevelType w:val="hybridMultilevel"/>
    <w:tmpl w:val="6D20D070"/>
    <w:lvl w:ilvl="0" w:tplc="E264BD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934DF1"/>
    <w:multiLevelType w:val="hybridMultilevel"/>
    <w:tmpl w:val="4E6AB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E31B86"/>
    <w:multiLevelType w:val="hybridMultilevel"/>
    <w:tmpl w:val="D2ACC18A"/>
    <w:lvl w:ilvl="0" w:tplc="B48A9D6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2F4CB7"/>
    <w:multiLevelType w:val="hybridMultilevel"/>
    <w:tmpl w:val="F514C01C"/>
    <w:lvl w:ilvl="0" w:tplc="1376F4FC">
      <w:start w:val="1"/>
      <w:numFmt w:val="decimal"/>
      <w:lvlText w:val="(%1)"/>
      <w:lvlJc w:val="left"/>
      <w:pPr>
        <w:ind w:left="744" w:hanging="384"/>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FCE7EFD"/>
    <w:multiLevelType w:val="hybridMultilevel"/>
    <w:tmpl w:val="3B42C1DA"/>
    <w:lvl w:ilvl="0" w:tplc="96FA5B76">
      <w:start w:val="1"/>
      <w:numFmt w:val="decimal"/>
      <w:lvlText w:val="(%1)"/>
      <w:lvlJc w:val="left"/>
      <w:pPr>
        <w:ind w:left="8015"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1" w15:restartNumberingAfterBreak="0">
    <w:nsid w:val="430856FD"/>
    <w:multiLevelType w:val="hybridMultilevel"/>
    <w:tmpl w:val="2F2023EA"/>
    <w:lvl w:ilvl="0" w:tplc="86A62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50052F"/>
    <w:multiLevelType w:val="hybridMultilevel"/>
    <w:tmpl w:val="5AB8C3FE"/>
    <w:lvl w:ilvl="0" w:tplc="5A54B7A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3" w15:restartNumberingAfterBreak="0">
    <w:nsid w:val="44A10A10"/>
    <w:multiLevelType w:val="hybridMultilevel"/>
    <w:tmpl w:val="1E588240"/>
    <w:lvl w:ilvl="0" w:tplc="4A18E3DC">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4" w15:restartNumberingAfterBreak="0">
    <w:nsid w:val="4D2E106D"/>
    <w:multiLevelType w:val="hybridMultilevel"/>
    <w:tmpl w:val="3D264D28"/>
    <w:lvl w:ilvl="0" w:tplc="A734031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4E875359"/>
    <w:multiLevelType w:val="hybridMultilevel"/>
    <w:tmpl w:val="D2ACC18A"/>
    <w:lvl w:ilvl="0" w:tplc="B48A9D6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F776AF"/>
    <w:multiLevelType w:val="hybridMultilevel"/>
    <w:tmpl w:val="C8C6EB8C"/>
    <w:lvl w:ilvl="0" w:tplc="96FA5B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4B442F3"/>
    <w:multiLevelType w:val="hybridMultilevel"/>
    <w:tmpl w:val="3620D070"/>
    <w:lvl w:ilvl="0" w:tplc="96FA5B76">
      <w:start w:val="1"/>
      <w:numFmt w:val="decimal"/>
      <w:lvlText w:val="(%1)"/>
      <w:lvlJc w:val="left"/>
      <w:pPr>
        <w:ind w:left="720" w:hanging="360"/>
      </w:pPr>
      <w:rPr>
        <w:rFonts w:hint="default"/>
      </w:rPr>
    </w:lvl>
    <w:lvl w:ilvl="1" w:tplc="E118F98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610617"/>
    <w:multiLevelType w:val="hybridMultilevel"/>
    <w:tmpl w:val="27BA8826"/>
    <w:lvl w:ilvl="0" w:tplc="0F72FE66">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9" w15:restartNumberingAfterBreak="0">
    <w:nsid w:val="62227A2D"/>
    <w:multiLevelType w:val="hybridMultilevel"/>
    <w:tmpl w:val="4F5864F2"/>
    <w:lvl w:ilvl="0" w:tplc="CA801470">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0" w15:restartNumberingAfterBreak="0">
    <w:nsid w:val="6AC12CC3"/>
    <w:multiLevelType w:val="hybridMultilevel"/>
    <w:tmpl w:val="67ACBA3A"/>
    <w:lvl w:ilvl="0" w:tplc="96FA5B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D2864A1"/>
    <w:multiLevelType w:val="hybridMultilevel"/>
    <w:tmpl w:val="9A2E5AD8"/>
    <w:lvl w:ilvl="0" w:tplc="96FA5B76">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DF469BB"/>
    <w:multiLevelType w:val="hybridMultilevel"/>
    <w:tmpl w:val="AD66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7B4C9C"/>
    <w:multiLevelType w:val="hybridMultilevel"/>
    <w:tmpl w:val="DC3A3FE4"/>
    <w:lvl w:ilvl="0" w:tplc="EE5861A8">
      <w:start w:val="1"/>
      <w:numFmt w:val="lowerLetter"/>
      <w:lvlText w:val="%1."/>
      <w:lvlJc w:val="left"/>
      <w:pPr>
        <w:ind w:left="3052" w:hanging="360"/>
      </w:pPr>
      <w:rPr>
        <w:rFonts w:hint="default"/>
      </w:rPr>
    </w:lvl>
    <w:lvl w:ilvl="1" w:tplc="041A0019" w:tentative="1">
      <w:start w:val="1"/>
      <w:numFmt w:val="lowerLetter"/>
      <w:lvlText w:val="%2."/>
      <w:lvlJc w:val="left"/>
      <w:pPr>
        <w:ind w:left="3914" w:hanging="360"/>
      </w:pPr>
    </w:lvl>
    <w:lvl w:ilvl="2" w:tplc="041A001B" w:tentative="1">
      <w:start w:val="1"/>
      <w:numFmt w:val="lowerRoman"/>
      <w:lvlText w:val="%3."/>
      <w:lvlJc w:val="right"/>
      <w:pPr>
        <w:ind w:left="4634" w:hanging="180"/>
      </w:pPr>
    </w:lvl>
    <w:lvl w:ilvl="3" w:tplc="041A000F" w:tentative="1">
      <w:start w:val="1"/>
      <w:numFmt w:val="decimal"/>
      <w:lvlText w:val="%4."/>
      <w:lvlJc w:val="left"/>
      <w:pPr>
        <w:ind w:left="5354" w:hanging="360"/>
      </w:pPr>
    </w:lvl>
    <w:lvl w:ilvl="4" w:tplc="041A0019" w:tentative="1">
      <w:start w:val="1"/>
      <w:numFmt w:val="lowerLetter"/>
      <w:lvlText w:val="%5."/>
      <w:lvlJc w:val="left"/>
      <w:pPr>
        <w:ind w:left="6074" w:hanging="360"/>
      </w:pPr>
    </w:lvl>
    <w:lvl w:ilvl="5" w:tplc="041A001B" w:tentative="1">
      <w:start w:val="1"/>
      <w:numFmt w:val="lowerRoman"/>
      <w:lvlText w:val="%6."/>
      <w:lvlJc w:val="right"/>
      <w:pPr>
        <w:ind w:left="6794" w:hanging="180"/>
      </w:pPr>
    </w:lvl>
    <w:lvl w:ilvl="6" w:tplc="041A000F" w:tentative="1">
      <w:start w:val="1"/>
      <w:numFmt w:val="decimal"/>
      <w:lvlText w:val="%7."/>
      <w:lvlJc w:val="left"/>
      <w:pPr>
        <w:ind w:left="7514" w:hanging="360"/>
      </w:pPr>
    </w:lvl>
    <w:lvl w:ilvl="7" w:tplc="041A0019" w:tentative="1">
      <w:start w:val="1"/>
      <w:numFmt w:val="lowerLetter"/>
      <w:lvlText w:val="%8."/>
      <w:lvlJc w:val="left"/>
      <w:pPr>
        <w:ind w:left="8234" w:hanging="360"/>
      </w:pPr>
    </w:lvl>
    <w:lvl w:ilvl="8" w:tplc="041A001B" w:tentative="1">
      <w:start w:val="1"/>
      <w:numFmt w:val="lowerRoman"/>
      <w:lvlText w:val="%9."/>
      <w:lvlJc w:val="right"/>
      <w:pPr>
        <w:ind w:left="8954" w:hanging="180"/>
      </w:pPr>
    </w:lvl>
  </w:abstractNum>
  <w:abstractNum w:abstractNumId="24" w15:restartNumberingAfterBreak="0">
    <w:nsid w:val="764E7275"/>
    <w:multiLevelType w:val="hybridMultilevel"/>
    <w:tmpl w:val="AEFA4476"/>
    <w:lvl w:ilvl="0" w:tplc="A0B01F64">
      <w:start w:val="1"/>
      <w:numFmt w:val="decimal"/>
      <w:lvlText w:val="(%1)"/>
      <w:lvlJc w:val="left"/>
      <w:pPr>
        <w:ind w:left="1084" w:hanging="375"/>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5" w15:restartNumberingAfterBreak="0">
    <w:nsid w:val="76A61482"/>
    <w:multiLevelType w:val="hybridMultilevel"/>
    <w:tmpl w:val="43C8D09E"/>
    <w:lvl w:ilvl="0" w:tplc="210C3392">
      <w:start w:val="1"/>
      <w:numFmt w:val="decimal"/>
      <w:lvlText w:val="(%1)"/>
      <w:lvlJc w:val="left"/>
      <w:pPr>
        <w:ind w:left="928" w:hanging="360"/>
      </w:pPr>
      <w:rPr>
        <w:rFonts w:hint="default"/>
      </w:rPr>
    </w:lvl>
    <w:lvl w:ilvl="1" w:tplc="E50825C4">
      <w:start w:val="1"/>
      <w:numFmt w:val="decimal"/>
      <w:lvlText w:val="%2.)"/>
      <w:lvlJc w:val="left"/>
      <w:pPr>
        <w:ind w:left="1440" w:hanging="360"/>
      </w:pPr>
      <w:rPr>
        <w:rFonts w:ascii="Times New Roman" w:eastAsiaTheme="minorHAnsi" w:hAnsi="Times New Roman" w:cs="Times New Roman"/>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B3F022F"/>
    <w:multiLevelType w:val="hybridMultilevel"/>
    <w:tmpl w:val="5AB8C3FE"/>
    <w:lvl w:ilvl="0" w:tplc="5A54B7A2">
      <w:start w:val="1"/>
      <w:numFmt w:val="decimal"/>
      <w:lvlText w:val="(%1)"/>
      <w:lvlJc w:val="left"/>
      <w:pPr>
        <w:ind w:left="502"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7" w15:restartNumberingAfterBreak="0">
    <w:nsid w:val="7E456622"/>
    <w:multiLevelType w:val="hybridMultilevel"/>
    <w:tmpl w:val="A96E8034"/>
    <w:lvl w:ilvl="0" w:tplc="5540083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num w:numId="1">
    <w:abstractNumId w:val="22"/>
  </w:num>
  <w:num w:numId="2">
    <w:abstractNumId w:val="11"/>
  </w:num>
  <w:num w:numId="3">
    <w:abstractNumId w:val="7"/>
  </w:num>
  <w:num w:numId="4">
    <w:abstractNumId w:val="10"/>
  </w:num>
  <w:num w:numId="5">
    <w:abstractNumId w:val="0"/>
  </w:num>
  <w:num w:numId="6">
    <w:abstractNumId w:val="5"/>
  </w:num>
  <w:num w:numId="7">
    <w:abstractNumId w:val="4"/>
  </w:num>
  <w:num w:numId="8">
    <w:abstractNumId w:val="23"/>
  </w:num>
  <w:num w:numId="9">
    <w:abstractNumId w:val="1"/>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2"/>
  </w:num>
  <w:num w:numId="13">
    <w:abstractNumId w:val="6"/>
  </w:num>
  <w:num w:numId="14">
    <w:abstractNumId w:val="15"/>
  </w:num>
  <w:num w:numId="15">
    <w:abstractNumId w:val="8"/>
  </w:num>
  <w:num w:numId="16">
    <w:abstractNumId w:val="16"/>
  </w:num>
  <w:num w:numId="17">
    <w:abstractNumId w:val="20"/>
  </w:num>
  <w:num w:numId="18">
    <w:abstractNumId w:val="17"/>
  </w:num>
  <w:num w:numId="19">
    <w:abstractNumId w:val="21"/>
  </w:num>
  <w:num w:numId="20">
    <w:abstractNumId w:val="9"/>
  </w:num>
  <w:num w:numId="21">
    <w:abstractNumId w:val="14"/>
  </w:num>
  <w:num w:numId="22">
    <w:abstractNumId w:val="25"/>
  </w:num>
  <w:num w:numId="23">
    <w:abstractNumId w:val="3"/>
  </w:num>
  <w:num w:numId="24">
    <w:abstractNumId w:val="2"/>
  </w:num>
  <w:num w:numId="25">
    <w:abstractNumId w:val="19"/>
  </w:num>
  <w:num w:numId="26">
    <w:abstractNumId w:val="27"/>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C22"/>
    <w:rsid w:val="00010F93"/>
    <w:rsid w:val="0002228E"/>
    <w:rsid w:val="00032391"/>
    <w:rsid w:val="000326EE"/>
    <w:rsid w:val="00042A55"/>
    <w:rsid w:val="00080719"/>
    <w:rsid w:val="00086849"/>
    <w:rsid w:val="000B19CB"/>
    <w:rsid w:val="000B3FDF"/>
    <w:rsid w:val="000D3F15"/>
    <w:rsid w:val="000E32E6"/>
    <w:rsid w:val="000F02C2"/>
    <w:rsid w:val="00174B2A"/>
    <w:rsid w:val="001C3002"/>
    <w:rsid w:val="001E7ED3"/>
    <w:rsid w:val="0020070B"/>
    <w:rsid w:val="00205A6B"/>
    <w:rsid w:val="002C244E"/>
    <w:rsid w:val="002C7445"/>
    <w:rsid w:val="002E623F"/>
    <w:rsid w:val="002F7577"/>
    <w:rsid w:val="003052A9"/>
    <w:rsid w:val="00353114"/>
    <w:rsid w:val="003A41D4"/>
    <w:rsid w:val="003B1D3C"/>
    <w:rsid w:val="003D6B3C"/>
    <w:rsid w:val="003E21AF"/>
    <w:rsid w:val="0040465B"/>
    <w:rsid w:val="00445AD5"/>
    <w:rsid w:val="004461C6"/>
    <w:rsid w:val="00446679"/>
    <w:rsid w:val="00462815"/>
    <w:rsid w:val="0049258D"/>
    <w:rsid w:val="00537122"/>
    <w:rsid w:val="005576C7"/>
    <w:rsid w:val="0056713C"/>
    <w:rsid w:val="005C386C"/>
    <w:rsid w:val="005D36C1"/>
    <w:rsid w:val="005E3A3A"/>
    <w:rsid w:val="005E5C22"/>
    <w:rsid w:val="005F03F4"/>
    <w:rsid w:val="00632721"/>
    <w:rsid w:val="00636C49"/>
    <w:rsid w:val="006A6745"/>
    <w:rsid w:val="006B6357"/>
    <w:rsid w:val="006E1994"/>
    <w:rsid w:val="006F7181"/>
    <w:rsid w:val="0071126B"/>
    <w:rsid w:val="0072412F"/>
    <w:rsid w:val="0073570D"/>
    <w:rsid w:val="00737C82"/>
    <w:rsid w:val="00742E06"/>
    <w:rsid w:val="00743B75"/>
    <w:rsid w:val="0076358A"/>
    <w:rsid w:val="0077142E"/>
    <w:rsid w:val="0079368F"/>
    <w:rsid w:val="007A17DC"/>
    <w:rsid w:val="007A470A"/>
    <w:rsid w:val="007A6C69"/>
    <w:rsid w:val="007C3C29"/>
    <w:rsid w:val="00860616"/>
    <w:rsid w:val="008715B0"/>
    <w:rsid w:val="00872414"/>
    <w:rsid w:val="00872EBF"/>
    <w:rsid w:val="00881389"/>
    <w:rsid w:val="00896006"/>
    <w:rsid w:val="008B7A13"/>
    <w:rsid w:val="008C539A"/>
    <w:rsid w:val="008D34A8"/>
    <w:rsid w:val="009106F0"/>
    <w:rsid w:val="00914107"/>
    <w:rsid w:val="00921CEE"/>
    <w:rsid w:val="00923BA6"/>
    <w:rsid w:val="00925DE5"/>
    <w:rsid w:val="009350BC"/>
    <w:rsid w:val="009400F4"/>
    <w:rsid w:val="00963F1F"/>
    <w:rsid w:val="00964D35"/>
    <w:rsid w:val="00986045"/>
    <w:rsid w:val="009A5506"/>
    <w:rsid w:val="009C3675"/>
    <w:rsid w:val="009F3C2A"/>
    <w:rsid w:val="00A05480"/>
    <w:rsid w:val="00A271CA"/>
    <w:rsid w:val="00A943F1"/>
    <w:rsid w:val="00A94761"/>
    <w:rsid w:val="00AB5E7A"/>
    <w:rsid w:val="00AC6CB8"/>
    <w:rsid w:val="00AE3737"/>
    <w:rsid w:val="00AF57A0"/>
    <w:rsid w:val="00B01039"/>
    <w:rsid w:val="00B11442"/>
    <w:rsid w:val="00B40B0F"/>
    <w:rsid w:val="00B50A1E"/>
    <w:rsid w:val="00B82FC4"/>
    <w:rsid w:val="00B96BB5"/>
    <w:rsid w:val="00BA231B"/>
    <w:rsid w:val="00BB4794"/>
    <w:rsid w:val="00C01254"/>
    <w:rsid w:val="00C05D49"/>
    <w:rsid w:val="00C33908"/>
    <w:rsid w:val="00C6588B"/>
    <w:rsid w:val="00C7265C"/>
    <w:rsid w:val="00C92042"/>
    <w:rsid w:val="00CB6D3D"/>
    <w:rsid w:val="00CE3EEA"/>
    <w:rsid w:val="00CF1AD3"/>
    <w:rsid w:val="00D51D60"/>
    <w:rsid w:val="00D75806"/>
    <w:rsid w:val="00D76D40"/>
    <w:rsid w:val="00D90B63"/>
    <w:rsid w:val="00DA32D8"/>
    <w:rsid w:val="00DC73C6"/>
    <w:rsid w:val="00DD3D9D"/>
    <w:rsid w:val="00E50E97"/>
    <w:rsid w:val="00E55AA6"/>
    <w:rsid w:val="00E7552C"/>
    <w:rsid w:val="00EB5107"/>
    <w:rsid w:val="00F36314"/>
    <w:rsid w:val="00F660AB"/>
    <w:rsid w:val="00F721A5"/>
    <w:rsid w:val="00F77329"/>
    <w:rsid w:val="00FE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67EDE-09FF-7742-9822-BCAEA6EB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45AD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C22"/>
    <w:pPr>
      <w:ind w:left="720"/>
      <w:contextualSpacing/>
    </w:pPr>
  </w:style>
  <w:style w:type="paragraph" w:styleId="NormalWeb">
    <w:name w:val="Normal (Web)"/>
    <w:basedOn w:val="Normal"/>
    <w:uiPriority w:val="99"/>
    <w:semiHidden/>
    <w:unhideWhenUsed/>
    <w:rsid w:val="00042A55"/>
    <w:pPr>
      <w:spacing w:before="100" w:beforeAutospacing="1" w:after="100" w:afterAutospacing="1"/>
    </w:pPr>
    <w:rPr>
      <w:rFonts w:ascii="Times New Roman" w:eastAsia="Times New Roman" w:hAnsi="Times New Roman" w:cs="Times New Roman"/>
      <w:kern w:val="0"/>
      <w14:ligatures w14:val="none"/>
    </w:rPr>
  </w:style>
  <w:style w:type="paragraph" w:customStyle="1" w:styleId="box472415">
    <w:name w:val="box_472415"/>
    <w:basedOn w:val="Normal"/>
    <w:rsid w:val="00F721A5"/>
    <w:pPr>
      <w:spacing w:before="100" w:beforeAutospacing="1" w:after="100" w:afterAutospacing="1"/>
    </w:pPr>
    <w:rPr>
      <w:rFonts w:ascii="Times New Roman" w:eastAsia="Times New Roman" w:hAnsi="Times New Roman" w:cs="Times New Roman"/>
      <w:kern w:val="0"/>
      <w:lang w:val="hr-HR" w:eastAsia="hr-HR"/>
      <w14:ligatures w14:val="none"/>
    </w:rPr>
  </w:style>
  <w:style w:type="paragraph" w:customStyle="1" w:styleId="Default">
    <w:name w:val="Default"/>
    <w:rsid w:val="00F721A5"/>
    <w:pPr>
      <w:autoSpaceDE w:val="0"/>
      <w:autoSpaceDN w:val="0"/>
      <w:adjustRightInd w:val="0"/>
    </w:pPr>
    <w:rPr>
      <w:rFonts w:ascii="Times New Roman" w:hAnsi="Times New Roman" w:cs="Times New Roman"/>
      <w:color w:val="000000"/>
      <w:kern w:val="0"/>
      <w:lang w:val="hr-HR"/>
      <w14:ligatures w14:val="none"/>
    </w:rPr>
  </w:style>
  <w:style w:type="paragraph" w:customStyle="1" w:styleId="t-9-8">
    <w:name w:val="t-9-8"/>
    <w:basedOn w:val="Normal"/>
    <w:rsid w:val="00F721A5"/>
    <w:pPr>
      <w:spacing w:before="100" w:beforeAutospacing="1" w:after="100" w:afterAutospacing="1"/>
    </w:pPr>
    <w:rPr>
      <w:rFonts w:ascii="Times New Roman" w:eastAsia="Times New Roman" w:hAnsi="Times New Roman" w:cs="Times New Roman"/>
      <w:kern w:val="0"/>
      <w:lang w:val="hr-HR" w:eastAsia="hr-HR"/>
      <w14:ligatures w14:val="none"/>
    </w:rPr>
  </w:style>
  <w:style w:type="paragraph" w:customStyle="1" w:styleId="box473027">
    <w:name w:val="box_473027"/>
    <w:basedOn w:val="Normal"/>
    <w:rsid w:val="00F721A5"/>
    <w:pPr>
      <w:spacing w:before="100" w:beforeAutospacing="1" w:after="100" w:afterAutospacing="1"/>
    </w:pPr>
    <w:rPr>
      <w:rFonts w:ascii="Times New Roman" w:eastAsia="Times New Roman" w:hAnsi="Times New Roman" w:cs="Times New Roman"/>
      <w:kern w:val="0"/>
      <w:lang w:val="hr-HR" w:eastAsia="hr-HR"/>
      <w14:ligatures w14:val="none"/>
    </w:rPr>
  </w:style>
  <w:style w:type="paragraph" w:styleId="BalloonText">
    <w:name w:val="Balloon Text"/>
    <w:basedOn w:val="Normal"/>
    <w:link w:val="BalloonTextChar"/>
    <w:uiPriority w:val="99"/>
    <w:semiHidden/>
    <w:unhideWhenUsed/>
    <w:rsid w:val="00B40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B0F"/>
    <w:rPr>
      <w:rFonts w:ascii="Segoe UI" w:hAnsi="Segoe UI" w:cs="Segoe UI"/>
      <w:sz w:val="18"/>
      <w:szCs w:val="18"/>
    </w:rPr>
  </w:style>
  <w:style w:type="character" w:customStyle="1" w:styleId="Heading3Char">
    <w:name w:val="Heading 3 Char"/>
    <w:basedOn w:val="DefaultParagraphFont"/>
    <w:link w:val="Heading3"/>
    <w:uiPriority w:val="9"/>
    <w:rsid w:val="00445AD5"/>
    <w:rPr>
      <w:rFonts w:asciiTheme="majorHAnsi" w:eastAsiaTheme="majorEastAsia" w:hAnsiTheme="majorHAnsi" w:cstheme="majorBidi"/>
      <w:color w:val="1F3763" w:themeColor="accent1" w:themeShade="7F"/>
    </w:rPr>
  </w:style>
  <w:style w:type="paragraph" w:customStyle="1" w:styleId="box456064">
    <w:name w:val="box_456064"/>
    <w:basedOn w:val="Normal"/>
    <w:rsid w:val="0008684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4821">
      <w:bodyDiv w:val="1"/>
      <w:marLeft w:val="0"/>
      <w:marRight w:val="0"/>
      <w:marTop w:val="0"/>
      <w:marBottom w:val="0"/>
      <w:divBdr>
        <w:top w:val="none" w:sz="0" w:space="0" w:color="auto"/>
        <w:left w:val="none" w:sz="0" w:space="0" w:color="auto"/>
        <w:bottom w:val="none" w:sz="0" w:space="0" w:color="auto"/>
        <w:right w:val="none" w:sz="0" w:space="0" w:color="auto"/>
      </w:divBdr>
      <w:divsChild>
        <w:div w:id="342973387">
          <w:marLeft w:val="0"/>
          <w:marRight w:val="0"/>
          <w:marTop w:val="0"/>
          <w:marBottom w:val="0"/>
          <w:divBdr>
            <w:top w:val="none" w:sz="0" w:space="0" w:color="auto"/>
            <w:left w:val="none" w:sz="0" w:space="0" w:color="auto"/>
            <w:bottom w:val="none" w:sz="0" w:space="0" w:color="auto"/>
            <w:right w:val="none" w:sz="0" w:space="0" w:color="auto"/>
          </w:divBdr>
          <w:divsChild>
            <w:div w:id="1311253200">
              <w:marLeft w:val="0"/>
              <w:marRight w:val="0"/>
              <w:marTop w:val="0"/>
              <w:marBottom w:val="0"/>
              <w:divBdr>
                <w:top w:val="none" w:sz="0" w:space="0" w:color="auto"/>
                <w:left w:val="none" w:sz="0" w:space="0" w:color="auto"/>
                <w:bottom w:val="none" w:sz="0" w:space="0" w:color="auto"/>
                <w:right w:val="none" w:sz="0" w:space="0" w:color="auto"/>
              </w:divBdr>
              <w:divsChild>
                <w:div w:id="2451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8461">
      <w:bodyDiv w:val="1"/>
      <w:marLeft w:val="0"/>
      <w:marRight w:val="0"/>
      <w:marTop w:val="0"/>
      <w:marBottom w:val="0"/>
      <w:divBdr>
        <w:top w:val="none" w:sz="0" w:space="0" w:color="auto"/>
        <w:left w:val="none" w:sz="0" w:space="0" w:color="auto"/>
        <w:bottom w:val="none" w:sz="0" w:space="0" w:color="auto"/>
        <w:right w:val="none" w:sz="0" w:space="0" w:color="auto"/>
      </w:divBdr>
    </w:div>
    <w:div w:id="1359817089">
      <w:bodyDiv w:val="1"/>
      <w:marLeft w:val="0"/>
      <w:marRight w:val="0"/>
      <w:marTop w:val="0"/>
      <w:marBottom w:val="0"/>
      <w:divBdr>
        <w:top w:val="none" w:sz="0" w:space="0" w:color="auto"/>
        <w:left w:val="none" w:sz="0" w:space="0" w:color="auto"/>
        <w:bottom w:val="none" w:sz="0" w:space="0" w:color="auto"/>
        <w:right w:val="none" w:sz="0" w:space="0" w:color="auto"/>
      </w:divBdr>
    </w:div>
    <w:div w:id="1388795114">
      <w:bodyDiv w:val="1"/>
      <w:marLeft w:val="0"/>
      <w:marRight w:val="0"/>
      <w:marTop w:val="0"/>
      <w:marBottom w:val="0"/>
      <w:divBdr>
        <w:top w:val="none" w:sz="0" w:space="0" w:color="auto"/>
        <w:left w:val="none" w:sz="0" w:space="0" w:color="auto"/>
        <w:bottom w:val="none" w:sz="0" w:space="0" w:color="auto"/>
        <w:right w:val="none" w:sz="0" w:space="0" w:color="auto"/>
      </w:divBdr>
      <w:divsChild>
        <w:div w:id="1380472420">
          <w:marLeft w:val="0"/>
          <w:marRight w:val="0"/>
          <w:marTop w:val="0"/>
          <w:marBottom w:val="0"/>
          <w:divBdr>
            <w:top w:val="none" w:sz="0" w:space="0" w:color="auto"/>
            <w:left w:val="none" w:sz="0" w:space="0" w:color="auto"/>
            <w:bottom w:val="none" w:sz="0" w:space="0" w:color="auto"/>
            <w:right w:val="none" w:sz="0" w:space="0" w:color="auto"/>
          </w:divBdr>
          <w:divsChild>
            <w:div w:id="886062220">
              <w:marLeft w:val="0"/>
              <w:marRight w:val="0"/>
              <w:marTop w:val="0"/>
              <w:marBottom w:val="0"/>
              <w:divBdr>
                <w:top w:val="none" w:sz="0" w:space="0" w:color="auto"/>
                <w:left w:val="none" w:sz="0" w:space="0" w:color="auto"/>
                <w:bottom w:val="none" w:sz="0" w:space="0" w:color="auto"/>
                <w:right w:val="none" w:sz="0" w:space="0" w:color="auto"/>
              </w:divBdr>
              <w:divsChild>
                <w:div w:id="9470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6344">
      <w:bodyDiv w:val="1"/>
      <w:marLeft w:val="0"/>
      <w:marRight w:val="0"/>
      <w:marTop w:val="0"/>
      <w:marBottom w:val="0"/>
      <w:divBdr>
        <w:top w:val="none" w:sz="0" w:space="0" w:color="auto"/>
        <w:left w:val="none" w:sz="0" w:space="0" w:color="auto"/>
        <w:bottom w:val="none" w:sz="0" w:space="0" w:color="auto"/>
        <w:right w:val="none" w:sz="0" w:space="0" w:color="auto"/>
      </w:divBdr>
    </w:div>
    <w:div w:id="1756782805">
      <w:bodyDiv w:val="1"/>
      <w:marLeft w:val="0"/>
      <w:marRight w:val="0"/>
      <w:marTop w:val="0"/>
      <w:marBottom w:val="0"/>
      <w:divBdr>
        <w:top w:val="none" w:sz="0" w:space="0" w:color="auto"/>
        <w:left w:val="none" w:sz="0" w:space="0" w:color="auto"/>
        <w:bottom w:val="none" w:sz="0" w:space="0" w:color="auto"/>
        <w:right w:val="none" w:sz="0" w:space="0" w:color="auto"/>
      </w:divBdr>
    </w:div>
    <w:div w:id="20214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0D5A0-0649-48FE-A113-A0BDD1DA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8850</Words>
  <Characters>50446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Dogan</dc:creator>
  <cp:keywords/>
  <dc:description/>
  <cp:lastModifiedBy>Franka Maček</cp:lastModifiedBy>
  <cp:revision>2</cp:revision>
  <dcterms:created xsi:type="dcterms:W3CDTF">2023-06-09T15:07:00Z</dcterms:created>
  <dcterms:modified xsi:type="dcterms:W3CDTF">2023-06-09T15:07:00Z</dcterms:modified>
</cp:coreProperties>
</file>