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38228" w14:textId="77777777" w:rsidR="007B6903" w:rsidRPr="006C0F9E" w:rsidRDefault="007B690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5F650D20" w14:textId="77777777" w:rsidR="007B6903" w:rsidRPr="006C0F9E" w:rsidRDefault="007B690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2B5613D" w14:textId="77777777" w:rsidR="007B6903" w:rsidRPr="006C0F9E" w:rsidRDefault="007B6903">
      <w:pPr>
        <w:spacing w:before="8" w:line="220" w:lineRule="exact"/>
        <w:rPr>
          <w:rFonts w:ascii="Arial" w:hAnsi="Arial" w:cs="Arial"/>
          <w:sz w:val="22"/>
          <w:szCs w:val="22"/>
          <w:lang w:val="hr-HR"/>
        </w:rPr>
      </w:pPr>
    </w:p>
    <w:p w14:paraId="4360281E" w14:textId="77777777" w:rsidR="007A3123" w:rsidRPr="006C0F9E" w:rsidRDefault="007A3123" w:rsidP="00286F2B">
      <w:pPr>
        <w:spacing w:line="540" w:lineRule="exact"/>
        <w:ind w:right="55"/>
        <w:jc w:val="center"/>
        <w:rPr>
          <w:rFonts w:ascii="Arial" w:eastAsia="Calibri" w:hAnsi="Arial" w:cs="Arial"/>
          <w:b/>
          <w:position w:val="2"/>
          <w:sz w:val="48"/>
          <w:szCs w:val="48"/>
          <w:lang w:val="hr-HR"/>
        </w:rPr>
      </w:pPr>
      <w:r w:rsidRPr="006C0F9E">
        <w:rPr>
          <w:rFonts w:ascii="Arial" w:eastAsia="Calibri" w:hAnsi="Arial" w:cs="Arial"/>
          <w:b/>
          <w:position w:val="2"/>
          <w:sz w:val="48"/>
          <w:szCs w:val="48"/>
          <w:lang w:val="hr-HR"/>
        </w:rPr>
        <w:t>STAT</w:t>
      </w:r>
      <w:r w:rsidRPr="006C0F9E">
        <w:rPr>
          <w:rFonts w:ascii="Arial" w:eastAsia="Calibri" w:hAnsi="Arial" w:cs="Arial"/>
          <w:b/>
          <w:spacing w:val="1"/>
          <w:position w:val="2"/>
          <w:sz w:val="48"/>
          <w:szCs w:val="48"/>
          <w:lang w:val="hr-HR"/>
        </w:rPr>
        <w:t>U</w:t>
      </w:r>
      <w:r w:rsidRPr="006C0F9E">
        <w:rPr>
          <w:rFonts w:ascii="Arial" w:eastAsia="Calibri" w:hAnsi="Arial" w:cs="Arial"/>
          <w:b/>
          <w:position w:val="2"/>
          <w:sz w:val="48"/>
          <w:szCs w:val="48"/>
          <w:lang w:val="hr-HR"/>
        </w:rPr>
        <w:t>T</w:t>
      </w:r>
    </w:p>
    <w:p w14:paraId="3FA1A36D" w14:textId="77777777" w:rsidR="007A3123" w:rsidRPr="006C0F9E" w:rsidRDefault="007A3123" w:rsidP="007A3123">
      <w:pPr>
        <w:spacing w:before="2" w:line="140" w:lineRule="exact"/>
        <w:rPr>
          <w:rFonts w:ascii="Arial" w:hAnsi="Arial" w:cs="Arial"/>
          <w:noProof/>
          <w:sz w:val="22"/>
          <w:szCs w:val="22"/>
          <w:lang w:val="hr-HR"/>
        </w:rPr>
      </w:pPr>
    </w:p>
    <w:p w14:paraId="37076F81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334D78B6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3E1CB795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6EBBA452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2F9BCBC9" w14:textId="19843703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06E5AA60" w14:textId="7B21A342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33C5DBE0" w14:textId="6422239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890E04A" w14:textId="0CBC3A51" w:rsidR="007A3123" w:rsidRPr="006C0F9E" w:rsidRDefault="006C0F9E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  <w:r w:rsidRPr="006C0F9E">
        <w:rPr>
          <w:rFonts w:ascii="Arial" w:hAnsi="Arial" w:cs="Arial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7728" behindDoc="1" locked="0" layoutInCell="1" allowOverlap="1" wp14:anchorId="76D526D3" wp14:editId="65AB4B65">
            <wp:simplePos x="0" y="0"/>
            <wp:positionH relativeFrom="page">
              <wp:posOffset>16510</wp:posOffset>
            </wp:positionH>
            <wp:positionV relativeFrom="margin">
              <wp:align>center</wp:align>
            </wp:positionV>
            <wp:extent cx="7733030" cy="579945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030" cy="5799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8F94E65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0F417EE4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5EADB097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85C80CC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1FC5FA30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091BC262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08FCCCE5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654D35DF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5E188D31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6EED8131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28822053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231EDCCE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72099DB4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75F3FE8B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2C7919F3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3CE55811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5706761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043AE0F7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61D50658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4615B06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65EDD516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70149A03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616549F1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05D28F47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79CF3968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1DDA47D7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5A02BCB9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360EF932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777AD3E5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3E1FE523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68A64DBF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F019704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0B0B4D3F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B9F26BA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339D9A4B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034F83A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B239FC3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30B4DBC0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255F1B69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4CAB49A2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6234B86C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1B93E8A5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1450BA84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781012BF" w14:textId="77777777" w:rsidR="007A3123" w:rsidRPr="006C0F9E" w:rsidRDefault="007A3123" w:rsidP="007A3123">
      <w:pPr>
        <w:spacing w:line="200" w:lineRule="exact"/>
        <w:rPr>
          <w:rFonts w:ascii="Arial" w:hAnsi="Arial" w:cs="Arial"/>
          <w:sz w:val="22"/>
          <w:szCs w:val="22"/>
          <w:lang w:val="hr-HR"/>
        </w:rPr>
      </w:pPr>
    </w:p>
    <w:p w14:paraId="1BAC1D74" w14:textId="1C4A8849" w:rsidR="007A3123" w:rsidRPr="006C0F9E" w:rsidRDefault="007A3123" w:rsidP="007A3123">
      <w:pPr>
        <w:ind w:left="2607" w:right="2606"/>
        <w:jc w:val="center"/>
        <w:rPr>
          <w:rFonts w:ascii="Arial" w:eastAsia="Calibri" w:hAnsi="Arial" w:cs="Arial"/>
          <w:noProof/>
          <w:sz w:val="22"/>
          <w:szCs w:val="22"/>
          <w:lang w:val="hr-HR"/>
        </w:rPr>
        <w:sectPr w:rsidR="007A3123" w:rsidRPr="006C0F9E">
          <w:headerReference w:type="even" r:id="rId9"/>
          <w:headerReference w:type="default" r:id="rId10"/>
          <w:headerReference w:type="first" r:id="rId11"/>
          <w:pgSz w:w="11920" w:h="16840"/>
          <w:pgMar w:top="1560" w:right="1680" w:bottom="280" w:left="1680" w:header="720" w:footer="720" w:gutter="0"/>
          <w:cols w:space="720"/>
        </w:sectPr>
      </w:pPr>
      <w:r w:rsidRPr="006C0F9E">
        <w:rPr>
          <w:rFonts w:ascii="Arial" w:eastAsia="Calibri" w:hAnsi="Arial" w:cs="Arial"/>
          <w:b/>
          <w:noProof/>
          <w:sz w:val="22"/>
          <w:szCs w:val="22"/>
          <w:lang w:val="hr-HR"/>
        </w:rPr>
        <w:t>Zagr</w:t>
      </w:r>
      <w:r w:rsidRPr="006C0F9E">
        <w:rPr>
          <w:rFonts w:ascii="Arial" w:eastAsia="Calibri" w:hAnsi="Arial" w:cs="Arial"/>
          <w:b/>
          <w:noProof/>
          <w:spacing w:val="1"/>
          <w:sz w:val="22"/>
          <w:szCs w:val="22"/>
          <w:lang w:val="hr-HR"/>
        </w:rPr>
        <w:t>eb</w:t>
      </w:r>
      <w:r w:rsidRPr="006C0F9E">
        <w:rPr>
          <w:rFonts w:ascii="Arial" w:eastAsia="Calibri" w:hAnsi="Arial" w:cs="Arial"/>
          <w:b/>
          <w:noProof/>
          <w:sz w:val="22"/>
          <w:szCs w:val="22"/>
          <w:lang w:val="hr-HR"/>
        </w:rPr>
        <w:t xml:space="preserve">, </w:t>
      </w:r>
      <w:r w:rsidR="00572F48">
        <w:rPr>
          <w:rFonts w:ascii="Arial" w:eastAsia="Calibri" w:hAnsi="Arial" w:cs="Arial"/>
          <w:b/>
          <w:noProof/>
          <w:sz w:val="22"/>
          <w:szCs w:val="22"/>
          <w:lang w:val="hr-HR"/>
        </w:rPr>
        <w:t>________</w:t>
      </w:r>
      <w:r w:rsidRPr="006C0F9E">
        <w:rPr>
          <w:rFonts w:ascii="Arial" w:eastAsia="Calibri" w:hAnsi="Arial" w:cs="Arial"/>
          <w:b/>
          <w:noProof/>
          <w:sz w:val="22"/>
          <w:szCs w:val="22"/>
          <w:lang w:val="hr-HR"/>
        </w:rPr>
        <w:t xml:space="preserve"> </w:t>
      </w:r>
      <w:r w:rsidR="00C71F53" w:rsidRPr="006C0F9E">
        <w:rPr>
          <w:rFonts w:ascii="Arial" w:eastAsia="Calibri" w:hAnsi="Arial" w:cs="Arial"/>
          <w:b/>
          <w:noProof/>
          <w:spacing w:val="-1"/>
          <w:sz w:val="22"/>
          <w:szCs w:val="22"/>
          <w:lang w:val="hr-HR"/>
        </w:rPr>
        <w:t>2023</w:t>
      </w:r>
      <w:r w:rsidRPr="006C0F9E">
        <w:rPr>
          <w:rFonts w:ascii="Arial" w:eastAsia="Calibri" w:hAnsi="Arial" w:cs="Arial"/>
          <w:b/>
          <w:noProof/>
          <w:sz w:val="22"/>
          <w:szCs w:val="22"/>
          <w:lang w:val="hr-HR"/>
        </w:rPr>
        <w:t xml:space="preserve">. </w:t>
      </w:r>
      <w:r w:rsidR="00C71F53" w:rsidRPr="006C0F9E">
        <w:rPr>
          <w:rFonts w:ascii="Arial" w:eastAsia="Calibri" w:hAnsi="Arial" w:cs="Arial"/>
          <w:b/>
          <w:noProof/>
          <w:sz w:val="22"/>
          <w:szCs w:val="22"/>
          <w:lang w:val="hr-HR"/>
        </w:rPr>
        <w:t>g</w:t>
      </w:r>
      <w:r w:rsidRPr="006C0F9E">
        <w:rPr>
          <w:rFonts w:ascii="Arial" w:eastAsia="Calibri" w:hAnsi="Arial" w:cs="Arial"/>
          <w:b/>
          <w:noProof/>
          <w:sz w:val="22"/>
          <w:szCs w:val="22"/>
          <w:lang w:val="hr-HR"/>
        </w:rPr>
        <w:t>od</w:t>
      </w:r>
      <w:r w:rsidRPr="006C0F9E">
        <w:rPr>
          <w:rFonts w:ascii="Arial" w:eastAsia="Calibri" w:hAnsi="Arial" w:cs="Arial"/>
          <w:b/>
          <w:noProof/>
          <w:spacing w:val="1"/>
          <w:sz w:val="22"/>
          <w:szCs w:val="22"/>
          <w:lang w:val="hr-HR"/>
        </w:rPr>
        <w:t>i</w:t>
      </w:r>
      <w:r w:rsidRPr="006C0F9E">
        <w:rPr>
          <w:rFonts w:ascii="Arial" w:eastAsia="Calibri" w:hAnsi="Arial" w:cs="Arial"/>
          <w:b/>
          <w:noProof/>
          <w:sz w:val="22"/>
          <w:szCs w:val="22"/>
          <w:lang w:val="hr-HR"/>
        </w:rPr>
        <w:t>ne</w:t>
      </w:r>
    </w:p>
    <w:p w14:paraId="49B3DE7E" w14:textId="553FED35" w:rsidR="0040778F" w:rsidRPr="006C0F9E" w:rsidRDefault="00C71F53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Na temelju članka 54. Zakona o ustanovama (NN 76/93, 29/97, 47/99, 35/08, 127/19, 151/22) i članka 84. Zakona o zdravstvenoj zaštiti (NN 100/18, 125/19, 147/20, 119/22, 156/22, 33/23)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Upravno vijeće Hrvatskog zavoda za javno zdravstvo na </w:t>
      </w:r>
      <w:r w:rsidR="001D13A8">
        <w:rPr>
          <w:rFonts w:ascii="Arial" w:eastAsia="Calibri" w:hAnsi="Arial" w:cs="Arial"/>
          <w:sz w:val="22"/>
          <w:szCs w:val="22"/>
          <w:lang w:val="hr-HR"/>
        </w:rPr>
        <w:t>__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. sjednici održanoj dana </w:t>
      </w:r>
      <w:r w:rsidR="001D13A8">
        <w:rPr>
          <w:rFonts w:ascii="Arial" w:eastAsia="Calibri" w:hAnsi="Arial" w:cs="Arial"/>
          <w:sz w:val="22"/>
          <w:szCs w:val="22"/>
          <w:lang w:val="hr-HR"/>
        </w:rPr>
        <w:t>__</w:t>
      </w:r>
      <w:r w:rsidR="0040778F" w:rsidRPr="001D13A8">
        <w:rPr>
          <w:rFonts w:ascii="Arial" w:eastAsia="Calibri" w:hAnsi="Arial" w:cs="Arial"/>
          <w:sz w:val="22"/>
          <w:szCs w:val="22"/>
          <w:lang w:val="hr-HR"/>
        </w:rPr>
        <w:t xml:space="preserve">. </w:t>
      </w:r>
      <w:r w:rsidR="00572F48">
        <w:rPr>
          <w:rFonts w:ascii="Arial" w:eastAsia="Calibri" w:hAnsi="Arial" w:cs="Arial"/>
          <w:sz w:val="22"/>
          <w:szCs w:val="22"/>
          <w:lang w:val="hr-HR"/>
        </w:rPr>
        <w:t>____________</w:t>
      </w:r>
      <w:r w:rsidR="00C36D4F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2023.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,</w:t>
      </w:r>
      <w:r w:rsidR="00C36D4F" w:rsidRPr="006C0F9E">
        <w:rPr>
          <w:rFonts w:ascii="Arial" w:eastAsia="Calibri" w:hAnsi="Arial" w:cs="Arial"/>
          <w:sz w:val="22"/>
          <w:szCs w:val="22"/>
          <w:lang w:val="hr-HR"/>
        </w:rPr>
        <w:t xml:space="preserve"> nakon</w:t>
      </w:r>
      <w:r w:rsidR="00CA4A2A" w:rsidRPr="006C0F9E">
        <w:rPr>
          <w:rFonts w:ascii="Arial" w:eastAsia="Calibri" w:hAnsi="Arial" w:cs="Arial"/>
          <w:sz w:val="22"/>
          <w:szCs w:val="22"/>
          <w:lang w:val="hr-HR"/>
        </w:rPr>
        <w:t xml:space="preserve"> provedenog javnog savjetovanja donosi sljedeći</w:t>
      </w:r>
    </w:p>
    <w:p w14:paraId="783BC24E" w14:textId="77777777" w:rsidR="0040778F" w:rsidRPr="006C0F9E" w:rsidRDefault="0040778F" w:rsidP="006C0F9E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14:paraId="279A25BF" w14:textId="77777777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STATUT HRVATSKOG ZAVODA ZA JAVNO ZDRAVSTVO</w:t>
      </w:r>
    </w:p>
    <w:p w14:paraId="1CA63C19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05C3D36" w14:textId="5C81FFFE" w:rsidR="0040778F" w:rsidRPr="006C0F9E" w:rsidRDefault="006378BD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I.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OPĆE ODREDBE</w:t>
      </w:r>
    </w:p>
    <w:p w14:paraId="2B0112E3" w14:textId="77777777" w:rsidR="00CA4A2A" w:rsidRPr="006C0F9E" w:rsidRDefault="00CA4A2A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F2ECC1F" w14:textId="633E5DD0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1.</w:t>
      </w:r>
    </w:p>
    <w:p w14:paraId="03514E77" w14:textId="73DFCFDC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Statutom Hrvatskog zavoda za javno zdravstvo uređuje se:</w:t>
      </w:r>
    </w:p>
    <w:p w14:paraId="613BD51D" w14:textId="04CE3370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1. status, naziv i sjedište </w:t>
      </w:r>
    </w:p>
    <w:p w14:paraId="4F6BA7FB" w14:textId="77777777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2. djelatnost</w:t>
      </w:r>
    </w:p>
    <w:p w14:paraId="70182EFC" w14:textId="77777777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3. pravni položaj, zastupanje i predstavljanje</w:t>
      </w:r>
    </w:p>
    <w:p w14:paraId="6ACF5B7A" w14:textId="63F7B157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4. unutarnje ustrojstvo i organizacija</w:t>
      </w:r>
    </w:p>
    <w:p w14:paraId="2FF540BF" w14:textId="27C8A461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5. tijela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Zavoda</w:t>
      </w:r>
    </w:p>
    <w:p w14:paraId="6EC1A8BD" w14:textId="584C67F5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6. </w:t>
      </w:r>
      <w:r w:rsidR="009E7DF7" w:rsidRPr="006C0F9E">
        <w:rPr>
          <w:rFonts w:ascii="Arial" w:eastAsia="Calibri" w:hAnsi="Arial" w:cs="Arial"/>
          <w:sz w:val="22"/>
          <w:szCs w:val="22"/>
          <w:lang w:val="hr-HR"/>
        </w:rPr>
        <w:t>izbor u znanstvena zvanja i radna mjesta, suradnička i stručna mjesta</w:t>
      </w:r>
    </w:p>
    <w:p w14:paraId="16735432" w14:textId="1EDE7C1F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7. </w:t>
      </w:r>
      <w:r w:rsidR="009E7DF7" w:rsidRPr="006C0F9E">
        <w:rPr>
          <w:rFonts w:ascii="Arial" w:eastAsia="Calibri" w:hAnsi="Arial" w:cs="Arial"/>
          <w:sz w:val="22"/>
          <w:szCs w:val="22"/>
          <w:lang w:val="hr-HR"/>
        </w:rPr>
        <w:t>imovina i sredstva za rad</w:t>
      </w:r>
    </w:p>
    <w:p w14:paraId="6171CD9D" w14:textId="77777777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8. nadzor</w:t>
      </w:r>
    </w:p>
    <w:p w14:paraId="65E9FCDD" w14:textId="77777777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9. javnost rada</w:t>
      </w:r>
    </w:p>
    <w:p w14:paraId="5C969BA6" w14:textId="0C6D1232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10. </w:t>
      </w:r>
      <w:r w:rsidR="00410974" w:rsidRPr="006C0F9E">
        <w:rPr>
          <w:rFonts w:ascii="Arial" w:eastAsia="Calibri" w:hAnsi="Arial" w:cs="Arial"/>
          <w:sz w:val="22"/>
          <w:szCs w:val="22"/>
          <w:lang w:val="hr-HR"/>
        </w:rPr>
        <w:t>tajnost i zaštita podataka, poslovna i profesionalna tajna</w:t>
      </w:r>
    </w:p>
    <w:p w14:paraId="108BDB55" w14:textId="77777777" w:rsidR="00F974F6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11. </w:t>
      </w:r>
      <w:r w:rsidR="00F974F6" w:rsidRPr="006C0F9E">
        <w:rPr>
          <w:rFonts w:ascii="Arial" w:eastAsia="Calibri" w:hAnsi="Arial" w:cs="Arial"/>
          <w:sz w:val="22"/>
          <w:szCs w:val="22"/>
          <w:lang w:val="hr-HR"/>
        </w:rPr>
        <w:t xml:space="preserve">opći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akti</w:t>
      </w:r>
    </w:p>
    <w:p w14:paraId="18DE28B1" w14:textId="2D669C84" w:rsidR="00B11254" w:rsidRPr="006C0F9E" w:rsidRDefault="00F974F6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12. druga pitanja znača</w:t>
      </w:r>
      <w:r w:rsidR="001D13A8">
        <w:rPr>
          <w:rFonts w:ascii="Arial" w:eastAsia="Calibri" w:hAnsi="Arial" w:cs="Arial"/>
          <w:sz w:val="22"/>
          <w:szCs w:val="22"/>
          <w:lang w:val="hr-HR"/>
        </w:rPr>
        <w:t>jna za obavljanje djelatnosti, poslovanje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r w:rsidR="001D13A8">
        <w:rPr>
          <w:rFonts w:ascii="Arial" w:eastAsia="Calibri" w:hAnsi="Arial" w:cs="Arial"/>
          <w:sz w:val="22"/>
          <w:szCs w:val="22"/>
          <w:lang w:val="hr-HR"/>
        </w:rPr>
        <w:t>rad</w:t>
      </w:r>
      <w:r w:rsidR="00B11254"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DCBCBAB" w14:textId="77777777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E512FE5" w14:textId="77777777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Izrazi koji se koriste u ovom Statutu, a koji imaju rodno značenje, bez obzira jesu li korišteni u muškom ili ženskom rodu, obuhvaćaju na jednak način muški i ženski rod.</w:t>
      </w:r>
    </w:p>
    <w:p w14:paraId="2158C617" w14:textId="77777777" w:rsidR="00B11254" w:rsidRPr="006C0F9E" w:rsidRDefault="00B1125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9BC7507" w14:textId="4994FDF7" w:rsidR="00B11254" w:rsidRPr="006C0F9E" w:rsidRDefault="00F974F6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2.</w:t>
      </w:r>
    </w:p>
    <w:p w14:paraId="615988BE" w14:textId="6C3610AC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Hrvatski zavod za javno zdravstvo (u daljnjem tekstu: Zavod) </w:t>
      </w:r>
      <w:r w:rsidR="00CA4A2A" w:rsidRPr="006C0F9E">
        <w:rPr>
          <w:rFonts w:ascii="Arial" w:eastAsia="Calibri" w:hAnsi="Arial" w:cs="Arial"/>
          <w:sz w:val="22"/>
          <w:szCs w:val="22"/>
          <w:lang w:val="hr-HR"/>
        </w:rPr>
        <w:t xml:space="preserve">jest zdravstvena ustanova za obavljanje djelatnosti epidemiologije zaraznih bolesti te kroničnih nezaraznih bolesti, javnog zdravstva, promicanja zdravlja, zdravstvene ekologije, mikrobiologije, školske i adolescentne medicine, mentalnog zdravlja i prevencije ovisnosti, za obavljanje djelatnosti medicine rada, praćenje stanja i unaprjeđenje zaštite zdravlja i sigurnosti na radu, kao i stručne i znanstvene djelatnosti na području toksikologije i </w:t>
      </w:r>
      <w:proofErr w:type="spellStart"/>
      <w:r w:rsidR="00CA4A2A" w:rsidRPr="006C0F9E">
        <w:rPr>
          <w:rFonts w:ascii="Arial" w:eastAsia="Calibri" w:hAnsi="Arial" w:cs="Arial"/>
          <w:sz w:val="22"/>
          <w:szCs w:val="22"/>
          <w:lang w:val="hr-HR"/>
        </w:rPr>
        <w:t>antidopinga</w:t>
      </w:r>
      <w:proofErr w:type="spellEnd"/>
      <w:r w:rsidR="00CA4A2A"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02D7418" w14:textId="77777777" w:rsidR="00A2541A" w:rsidRPr="006C0F9E" w:rsidRDefault="00A2541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7151C9E" w14:textId="5EC884F6" w:rsidR="00A2541A" w:rsidRPr="006C0F9E" w:rsidRDefault="00A2541A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3.</w:t>
      </w:r>
    </w:p>
    <w:p w14:paraId="2FF7CAD7" w14:textId="77777777" w:rsidR="00A2541A" w:rsidRPr="006C0F9E" w:rsidRDefault="00A2541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obavlja javnozdravstvenu djelatnost od 13. ožujka 1893. kada je osnovan Naredbom Kraljevske zemaljske vlade pod brojem 10476.</w:t>
      </w:r>
    </w:p>
    <w:p w14:paraId="75F6AAB8" w14:textId="77777777" w:rsidR="00A2541A" w:rsidRPr="006C0F9E" w:rsidRDefault="00A2541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D3E67F0" w14:textId="15389DFF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obavlja znanstvenoistraživačku</w:t>
      </w:r>
      <w:r w:rsidR="001D13A8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djelatnost iz područja biomedicinskih znanosti i nastavnu djelatnost iz područja obrazovanja zdravstvenih djelatnika.</w:t>
      </w:r>
    </w:p>
    <w:p w14:paraId="10D63FB5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661FA63" w14:textId="51A6DD87" w:rsidR="0040778F" w:rsidRPr="006C0F9E" w:rsidRDefault="006378BD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II. STATUS,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NAZIV I SJEDIŠTE</w:t>
      </w:r>
    </w:p>
    <w:p w14:paraId="27CF93A3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EC1DF77" w14:textId="00AA3D4A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14:paraId="47CD5B4C" w14:textId="77777777" w:rsidR="006378BD" w:rsidRPr="006C0F9E" w:rsidRDefault="006378BD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je javna ustanova, osnovana od strane osnivača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-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Republike Hrvatske.</w:t>
      </w:r>
    </w:p>
    <w:p w14:paraId="2C3449D4" w14:textId="77777777" w:rsidR="006378BD" w:rsidRPr="006C0F9E" w:rsidRDefault="006378B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98173D0" w14:textId="67C52D4F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obavlja djelatnost, posluje i sudjeluje u pravnom prometu pod nazivom Hr</w:t>
      </w:r>
      <w:r w:rsidR="006378BD" w:rsidRPr="006C0F9E">
        <w:rPr>
          <w:rFonts w:ascii="Arial" w:eastAsia="Calibri" w:hAnsi="Arial" w:cs="Arial"/>
          <w:sz w:val="22"/>
          <w:szCs w:val="22"/>
          <w:lang w:val="hr-HR"/>
        </w:rPr>
        <w:t>vatski zavod za javno zdravstvo, a s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kraćeni naziv Zavoda na hrvatskom jeziku glasi: HZJZ.</w:t>
      </w:r>
    </w:p>
    <w:p w14:paraId="7644FD07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E94E515" w14:textId="481FA9B1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Naziv Zavoda na engleskom jeziku glasi: Croat</w:t>
      </w:r>
      <w:r w:rsidR="006378BD" w:rsidRPr="006C0F9E">
        <w:rPr>
          <w:rFonts w:ascii="Arial" w:eastAsia="Calibri" w:hAnsi="Arial" w:cs="Arial"/>
          <w:sz w:val="22"/>
          <w:szCs w:val="22"/>
          <w:lang w:val="hr-HR"/>
        </w:rPr>
        <w:t xml:space="preserve">ian Institute </w:t>
      </w:r>
      <w:proofErr w:type="spellStart"/>
      <w:r w:rsidR="006378BD" w:rsidRPr="006C0F9E">
        <w:rPr>
          <w:rFonts w:ascii="Arial" w:eastAsia="Calibri" w:hAnsi="Arial" w:cs="Arial"/>
          <w:sz w:val="22"/>
          <w:szCs w:val="22"/>
          <w:lang w:val="hr-HR"/>
        </w:rPr>
        <w:t>of</w:t>
      </w:r>
      <w:proofErr w:type="spellEnd"/>
      <w:r w:rsidR="006378BD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6378BD" w:rsidRPr="006C0F9E">
        <w:rPr>
          <w:rFonts w:ascii="Arial" w:eastAsia="Calibri" w:hAnsi="Arial" w:cs="Arial"/>
          <w:sz w:val="22"/>
          <w:szCs w:val="22"/>
          <w:lang w:val="hr-HR"/>
        </w:rPr>
        <w:t>Public</w:t>
      </w:r>
      <w:proofErr w:type="spellEnd"/>
      <w:r w:rsidR="006378BD" w:rsidRPr="006C0F9E">
        <w:rPr>
          <w:rFonts w:ascii="Arial" w:eastAsia="Calibri" w:hAnsi="Arial" w:cs="Arial"/>
          <w:sz w:val="22"/>
          <w:szCs w:val="22"/>
          <w:lang w:val="hr-HR"/>
        </w:rPr>
        <w:t xml:space="preserve"> Health, a s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kraćeni naziv Zavoda na engleskom jeziku: CIPH.</w:t>
      </w:r>
    </w:p>
    <w:p w14:paraId="01250829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25DA9EA" w14:textId="3D2B76CA" w:rsidR="0040778F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Sjedište Zavoda 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je u Zagrebu, </w:t>
      </w:r>
      <w:proofErr w:type="spellStart"/>
      <w:r w:rsidR="006C0F9E">
        <w:rPr>
          <w:rFonts w:ascii="Arial" w:eastAsia="Calibri" w:hAnsi="Arial" w:cs="Arial"/>
          <w:sz w:val="22"/>
          <w:szCs w:val="22"/>
          <w:lang w:val="hr-HR"/>
        </w:rPr>
        <w:t>Rockefellerova</w:t>
      </w:r>
      <w:proofErr w:type="spellEnd"/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 7.</w:t>
      </w:r>
    </w:p>
    <w:p w14:paraId="4778F25B" w14:textId="77777777" w:rsidR="006C0F9E" w:rsidRPr="006C0F9E" w:rsidRDefault="006C0F9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E4C6C5B" w14:textId="3FC0D396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O promjeni </w:t>
      </w:r>
      <w:r w:rsidR="006378BD" w:rsidRPr="006C0F9E">
        <w:rPr>
          <w:rFonts w:ascii="Arial" w:eastAsia="Calibri" w:hAnsi="Arial" w:cs="Arial"/>
          <w:sz w:val="22"/>
          <w:szCs w:val="22"/>
          <w:lang w:val="hr-HR"/>
        </w:rPr>
        <w:t xml:space="preserve">naziva i/ili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sjedišta Zavoda odlučuje osnivač na prijedlog Upravnog vijeća.</w:t>
      </w:r>
    </w:p>
    <w:p w14:paraId="24E59A54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75E55FF" w14:textId="6D26BEBA" w:rsidR="0040778F" w:rsidRPr="006C0F9E" w:rsidRDefault="006378B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Naziv Z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avod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mora biti istaknut na objektima u kojima Zavod obavlja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svoju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djelatnost.</w:t>
      </w:r>
    </w:p>
    <w:p w14:paraId="1915C412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CAD8DEC" w14:textId="6005076D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5.</w:t>
      </w:r>
    </w:p>
    <w:p w14:paraId="692A682E" w14:textId="7421CFF0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Na javnim ispravama koje izdaje rješavajući upravne stvari na temelju javnih ovlasti utvrđenih </w:t>
      </w:r>
      <w:r w:rsidR="00272467" w:rsidRPr="006C0F9E">
        <w:rPr>
          <w:rFonts w:ascii="Arial" w:eastAsia="Calibri" w:hAnsi="Arial" w:cs="Arial"/>
          <w:sz w:val="22"/>
          <w:szCs w:val="22"/>
          <w:lang w:val="hr-HR"/>
        </w:rPr>
        <w:t>relevantnim zakonima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, Zavod upotrebljava pečat s grbom Republike Hrvatske, nazivom i sjedištem Zavoda.</w:t>
      </w:r>
    </w:p>
    <w:p w14:paraId="1AEB9790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B222389" w14:textId="624A65E6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Pečat s grbom Republike Hrvatske okruglog je oblika, promjera 38 mm.</w:t>
      </w:r>
    </w:p>
    <w:p w14:paraId="47BA2FC3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CC72262" w14:textId="5B342516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 gornjem polukrugu urezane su riječi: REPUBLIKA HRVATSKA, a ispod toga: HRVATSKI ZAVOD ZA JAVNO ZDRAVSTVO.</w:t>
      </w:r>
    </w:p>
    <w:p w14:paraId="0E7EDB94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BA654E" w14:textId="7A7F927B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 sredini pečata urezan je grb Republike Hrvatske.</w:t>
      </w:r>
    </w:p>
    <w:p w14:paraId="10CD1F14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2E0F85" w14:textId="0B23828E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 donjem polukrugu pečata urezano je mjesto sjedišta Zavoda: ZAGREB. Svaki pečat ima svoj redni broj koji se nalazi iznad grba Republike Hrvatske.</w:t>
      </w:r>
    </w:p>
    <w:p w14:paraId="0A161F36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DB80F72" w14:textId="6CAFE1CE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Naručivanje, uporaba i zamjena pečata s grbom Republike Hrvatske obavlja se </w:t>
      </w:r>
      <w:r w:rsidR="001D13A8">
        <w:rPr>
          <w:rFonts w:ascii="Arial" w:eastAsia="Calibri" w:hAnsi="Arial" w:cs="Arial"/>
          <w:sz w:val="22"/>
          <w:szCs w:val="22"/>
          <w:lang w:val="hr-HR"/>
        </w:rPr>
        <w:t>u skladu s posebnim propisi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m</w:t>
      </w:r>
      <w:r w:rsidR="001D13A8">
        <w:rPr>
          <w:rFonts w:ascii="Arial" w:eastAsia="Calibri" w:hAnsi="Arial" w:cs="Arial"/>
          <w:sz w:val="22"/>
          <w:szCs w:val="22"/>
          <w:lang w:val="hr-HR"/>
        </w:rPr>
        <w:t>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kojim se uređuju pečati s grbom Republike Hrvatske.</w:t>
      </w:r>
    </w:p>
    <w:p w14:paraId="69353E0F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A9AC7C0" w14:textId="76C669FF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Na svim drugim aktima koje Zavod ne donosi na temelju javnih ovlasti, Zavod upotrebljava pečat bez grba Republike Hrvatske.</w:t>
      </w:r>
    </w:p>
    <w:p w14:paraId="5EEDE5B8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7929CEE" w14:textId="34DD5A5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Pečat bez grba Republike Hrvatske okruglog je oblika, promjera 30 mm.</w:t>
      </w:r>
    </w:p>
    <w:p w14:paraId="5F5AFDBD" w14:textId="77777777" w:rsidR="00CA4A2A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E9B5589" w14:textId="2ADF9B71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 gornjem polukrugu urezane su riječi: REPUBLIKA HRVATSKA, a ispod toga: HRVATSKI ZAVOD ZA JAVNO ZDRAVSTVO. U donjem polukrugu urezano je sjedište Zavoda: ZAGREB,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Rockefellerova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7.</w:t>
      </w:r>
    </w:p>
    <w:p w14:paraId="282D6B5F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7CE610" w14:textId="40C524A3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 uredskom poslovanju Zavod upotrebljava štambilj pravokutnog oblika, bez grba Republike Hrvatske, koji sadrži naziv Zavoda i njegovo sjedište.</w:t>
      </w:r>
    </w:p>
    <w:p w14:paraId="5F92E9BF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21E40FF" w14:textId="50332FC9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 odlukom utvrđuje način upotrebe, broj pečata i štambilja te osobe odgovorne za njihovo čuvanje.</w:t>
      </w:r>
    </w:p>
    <w:p w14:paraId="7DB02CBB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AB107AE" w14:textId="1A44894D" w:rsidR="0040778F" w:rsidRPr="006C0F9E" w:rsidRDefault="006378BD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III.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DJELATNOST </w:t>
      </w:r>
    </w:p>
    <w:p w14:paraId="248080E5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477CD2DA" w14:textId="1AB1DD93" w:rsidR="00272467" w:rsidRPr="006C0F9E" w:rsidRDefault="00272467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6.</w:t>
      </w:r>
    </w:p>
    <w:p w14:paraId="7E5DB3DA" w14:textId="19C3DED2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Zavod obavlja </w:t>
      </w:r>
      <w:r w:rsidR="00272467" w:rsidRPr="006C0F9E">
        <w:rPr>
          <w:rFonts w:ascii="Arial" w:eastAsia="Calibri" w:hAnsi="Arial" w:cs="Arial"/>
          <w:sz w:val="22"/>
          <w:szCs w:val="22"/>
          <w:lang w:val="hr-HR"/>
        </w:rPr>
        <w:t>djelatnosti epidemiologije zaraznih bolesti te kroničnih nezaraznih bolesti, javnog zdravstva, promicanja zdravlja, zdravstvene ekologije, mikrobiologije, školske i adolescentne medicine, mentalnog zdravlja i prevencije ovisnosti, medicine rada, praćenj</w:t>
      </w:r>
      <w:r w:rsidR="00572F48">
        <w:rPr>
          <w:rFonts w:ascii="Arial" w:eastAsia="Calibri" w:hAnsi="Arial" w:cs="Arial"/>
          <w:sz w:val="22"/>
          <w:szCs w:val="22"/>
          <w:lang w:val="hr-HR"/>
        </w:rPr>
        <w:t>a</w:t>
      </w:r>
      <w:r w:rsidR="00272467" w:rsidRPr="006C0F9E">
        <w:rPr>
          <w:rFonts w:ascii="Arial" w:eastAsia="Calibri" w:hAnsi="Arial" w:cs="Arial"/>
          <w:sz w:val="22"/>
          <w:szCs w:val="22"/>
          <w:lang w:val="hr-HR"/>
        </w:rPr>
        <w:t xml:space="preserve"> stanja i unaprjeđen</w:t>
      </w:r>
      <w:r w:rsidR="00572F48">
        <w:rPr>
          <w:rFonts w:ascii="Arial" w:eastAsia="Calibri" w:hAnsi="Arial" w:cs="Arial"/>
          <w:sz w:val="22"/>
          <w:szCs w:val="22"/>
          <w:lang w:val="hr-HR"/>
        </w:rPr>
        <w:t>ja</w:t>
      </w:r>
      <w:r w:rsidR="00272467" w:rsidRPr="006C0F9E">
        <w:rPr>
          <w:rFonts w:ascii="Arial" w:eastAsia="Calibri" w:hAnsi="Arial" w:cs="Arial"/>
          <w:sz w:val="22"/>
          <w:szCs w:val="22"/>
          <w:lang w:val="hr-HR"/>
        </w:rPr>
        <w:t xml:space="preserve"> zaštite zdravlja i sigurnosti na radu, kao i stručne i znanstvene djelatnosti na području toksikologije i </w:t>
      </w:r>
      <w:proofErr w:type="spellStart"/>
      <w:r w:rsidR="00272467" w:rsidRPr="006C0F9E">
        <w:rPr>
          <w:rFonts w:ascii="Arial" w:eastAsia="Calibri" w:hAnsi="Arial" w:cs="Arial"/>
          <w:sz w:val="22"/>
          <w:szCs w:val="22"/>
          <w:lang w:val="hr-HR"/>
        </w:rPr>
        <w:t>antidopinga</w:t>
      </w:r>
      <w:proofErr w:type="spellEnd"/>
      <w:r w:rsidR="00272467" w:rsidRPr="006C0F9E">
        <w:rPr>
          <w:rFonts w:ascii="Arial" w:eastAsia="Calibri" w:hAnsi="Arial" w:cs="Arial"/>
          <w:sz w:val="22"/>
          <w:szCs w:val="22"/>
          <w:lang w:val="hr-HR"/>
        </w:rPr>
        <w:t>.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4D4BA79B" w14:textId="77777777" w:rsidR="00CA4A2A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5D07DC9" w14:textId="6A69C0F2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Zavod obavlja sljedeće poslove: </w:t>
      </w:r>
    </w:p>
    <w:p w14:paraId="142EDDEE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epidemiologije karantenskih i drugih zaraznih bolesti</w:t>
      </w:r>
    </w:p>
    <w:p w14:paraId="6504C1D6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epidemiologije kroničnih nezaraznih bolesti</w:t>
      </w:r>
    </w:p>
    <w:p w14:paraId="028D086F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javnog zdravstva</w:t>
      </w:r>
    </w:p>
    <w:p w14:paraId="77894E0E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promicanja zdravlja</w:t>
      </w:r>
    </w:p>
    <w:p w14:paraId="6984771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zdravstvene ekologije</w:t>
      </w:r>
    </w:p>
    <w:p w14:paraId="19D9451C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mikrobiologije</w:t>
      </w:r>
    </w:p>
    <w:p w14:paraId="3F3D0CE7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školske i adolescentne medicine</w:t>
      </w:r>
    </w:p>
    <w:p w14:paraId="2424C992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mentalnog zdravlja i prevencije ovisnosti</w:t>
      </w:r>
    </w:p>
    <w:p w14:paraId="32559CBD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lastRenderedPageBreak/>
        <w:t>- predlaže i provodi istraživanja iz područja zdravstva u svrhu praćenja, analize i ocjene zdravstvenog stanja stanovništva te iz područja organizacije i rada zdravstvenih službi</w:t>
      </w:r>
    </w:p>
    <w:p w14:paraId="196AC911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planira, predlaže i provodi mjere za očuvanje i unaprjeđenje zdravlja stanovništva</w:t>
      </w:r>
    </w:p>
    <w:p w14:paraId="30B052D0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zdravstveno-odgojne i druge aktivnosti te promiče zdravlje, čuva i unaprjeđuje zdravlje stanovništva</w:t>
      </w:r>
    </w:p>
    <w:p w14:paraId="7765D3E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planira, predlaže, koordinira, prati i provodi specifičnu zdravstvenu zaštitu djece i mladeži, osobito u osnovnim i srednjim školama te na visokim učilištima</w:t>
      </w:r>
    </w:p>
    <w:p w14:paraId="187EEC5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 i analizira epidemiološko stanje, predlaže, organizira i provodi preventivne i protuepidemijske mjere</w:t>
      </w:r>
    </w:p>
    <w:p w14:paraId="583D415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prati, analizira i ocjenjuje epidemiološko stanje, predlaže, organizira, provodi i prati preventivne mjere i programe za kronične nezarazne bolesti, uključujući ozljede, prati i evaluira provođenje preventivnih programa te drugih mjera zdravstvene zaštite, uključujući nacionalne programe unaprjeđenja zdravlja, prevencije i ranog otkrivanja bolesti</w:t>
      </w:r>
    </w:p>
    <w:p w14:paraId="41004C8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planira, prati i evaluira provođenje obveznih imunizacija, uključujući nabavu cjepiva prema programu cijepljenja</w:t>
      </w:r>
    </w:p>
    <w:p w14:paraId="438460B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planira, provodi, prati i evaluira provođenje nacionalnih programa promicanja zdravlja i prevencije, uključujući provedbu postupka nabave potrebnih materijalnih i drugih sredstava</w:t>
      </w:r>
    </w:p>
    <w:p w14:paraId="487EEA27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provodi kontinuirano epidemiološko praćenje, sprječavanje i suzbijanje zaraznih bolesti, uključujući koordiniranje i provođenje sustava javnozdravstvene pripravnosti</w:t>
      </w:r>
    </w:p>
    <w:p w14:paraId="47E9B14F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razmjenjuje informacije o prijetnjama zdravlju s međunarodnim sustavima za rano uzbunjivanje i brzi odgovor vezano uz zarazne bolesti i druge prijetnje zdravlju</w:t>
      </w:r>
    </w:p>
    <w:p w14:paraId="6B44070D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 i prati mjere dezinfekcije, dezinsekcije i deratizacije te provodi preventivne i protuepidemijske postupke dezinfekcije, dezinsekcije i deratizacije</w:t>
      </w:r>
    </w:p>
    <w:p w14:paraId="2BCF7862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 xml:space="preserve">- obavlja mikrobiološku djelatnost od interesa za Republiku Hrvatsku, uključujući sudjelovanje u provedbi i organizaciji </w:t>
      </w:r>
      <w:proofErr w:type="spellStart"/>
      <w:r w:rsidRPr="006C0F9E">
        <w:rPr>
          <w:rFonts w:ascii="Arial" w:hAnsi="Arial" w:cs="Arial"/>
          <w:sz w:val="22"/>
          <w:szCs w:val="22"/>
          <w:lang w:val="hr-HR" w:eastAsia="hr-HR"/>
        </w:rPr>
        <w:t>međulaboratorijskih</w:t>
      </w:r>
      <w:proofErr w:type="spellEnd"/>
      <w:r w:rsidRPr="006C0F9E">
        <w:rPr>
          <w:rFonts w:ascii="Arial" w:hAnsi="Arial" w:cs="Arial"/>
          <w:sz w:val="22"/>
          <w:szCs w:val="22"/>
          <w:lang w:val="hr-HR" w:eastAsia="hr-HR"/>
        </w:rPr>
        <w:t xml:space="preserve"> usporednih testova na nacionalnoj i međunarodnoj razini te obavlja potvrdne analize</w:t>
      </w:r>
    </w:p>
    <w:p w14:paraId="514A086A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obavlja nacionalnu referentnu laboratorijsku djelatnost od strateškog javnozdravstvenog interesa za Republiku Hrvatsku</w:t>
      </w:r>
    </w:p>
    <w:p w14:paraId="2031A8EB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prati, analizira, proučava i ocjenjuje zdravstvenu ispravnost i kvalitetu vode za ljudsku potrošnju, vode za hemodijalizu, vode za rekreaciju i fizikalnu terapiju, površinske i otpadne vode, stanje vodoopskrbe na terenu, zdravstvene ispravnosti namirnica i predmeta opće uporabe, kao i onih namijenjenih međunarodnom prometu, uključujući rad nacionalnih referentnih laboratorija</w:t>
      </w:r>
    </w:p>
    <w:p w14:paraId="2C2A141E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 i evaluira prehrambeno stanje stanovništva te predlaže javnozdravstvene mjere za unaprjeđenje prehrane te predlaže normative organizirane prehrane pojedinih skupina stanovništva koje donosi ministar</w:t>
      </w:r>
    </w:p>
    <w:p w14:paraId="6552871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ispituje, prati, analizira i ocjenjuje utjecaj čimbenika okoliša na zdravlje ljudi, izrađuje procjene rizika za zdravlje, procjenu utjecaja čimbenika okoliša na zdravlje te predlaže i sudjeluje u provođenju mjera za sprječavanje njihovih štetnih utjecaja</w:t>
      </w:r>
    </w:p>
    <w:p w14:paraId="2A1515B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obavlja stručne poslove zaštite okoliša sukladno posebnim propisima vezano uz osiguranje zdravog okoliša, zraka i zdravlja ljudi, uključujući i mjerenja čimbenika okoliša od utjecaja na zdravlje i njihovo praćenje</w:t>
      </w:r>
    </w:p>
    <w:p w14:paraId="05EE9BDF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predlaže program mjera zdravstvene zaštite i sudjeluje u izradi nomenklature usluga i poslova</w:t>
      </w:r>
    </w:p>
    <w:p w14:paraId="2DDE68B2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 i evaluira provođenje preventivnih programa te drugih mjera zdravstvene zaštite</w:t>
      </w:r>
    </w:p>
    <w:p w14:paraId="48632E5C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obavlja dio poslova preventivne zdravstvene zaštite za Oružane snage Republike Hrvatske</w:t>
      </w:r>
    </w:p>
    <w:p w14:paraId="1FF6540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prati, proučava i izvješćuje o zdravstvenom stanju hrvatskih branitelja iz Domovinskog rata</w:t>
      </w:r>
    </w:p>
    <w:p w14:paraId="4801FA10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planira, predlaže i provodi aktivnosti na uspostavi, razvoju i upravljanju zdravstvenim informacijskim sustavom</w:t>
      </w:r>
    </w:p>
    <w:p w14:paraId="0EE32523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sudjeluje u školovanju zdravstvenih radnika i drugih stručnjaka, provodi stručna i znanstvena istraživanja iz područja javnog zdravstva</w:t>
      </w:r>
    </w:p>
    <w:p w14:paraId="3B1463B7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vodi državne javnozdravstvene registre i zbirke podataka od javnozdravstvenog interesa te prati prikupljanje podataka i koordinira rad ostalih registara u zdravstvu</w:t>
      </w:r>
    </w:p>
    <w:p w14:paraId="18423F92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planira, predlaže, koordinira i provodi mjere za očuvanje i unaprjeđenje mentalnog zdravlja, izvanbolničkog liječenja mentalnih bolesti i poremećaja, uključujući ovisnosti</w:t>
      </w:r>
    </w:p>
    <w:p w14:paraId="408D8095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lastRenderedPageBreak/>
        <w:t>- ovlašteno je tijelo za obavljanje službene zdravstvene statistike te odgovorni nositelj za provedbu područja: Zdravstvo i sigurnost za nacionalne potrebe, kao i predstavnik nacionalnoga javnozdravstvenog statističkog sustava pred europskim i međunarodnim tijelima nadležnim za zdravstvenu statistiku</w:t>
      </w:r>
    </w:p>
    <w:p w14:paraId="0F8AA4FB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prati, proučava i evaluira zdravlje i zdravstvenu zaštitu ranjivih skupina stanovništva</w:t>
      </w:r>
    </w:p>
    <w:p w14:paraId="54E7E449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surađuje s međunarodnim i nacionalnim javnozdravstvenim institucijama, organizacijama i udrugama</w:t>
      </w:r>
    </w:p>
    <w:p w14:paraId="5F2D99B6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obavlja i ostale poslove za potrebe obavljanja javnozdravstvene djelatnosti</w:t>
      </w:r>
    </w:p>
    <w:p w14:paraId="52DB84C1" w14:textId="427D04FF" w:rsidR="0040778F" w:rsidRPr="006C0F9E" w:rsidRDefault="00941069" w:rsidP="006C0F9E">
      <w:pPr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272467" w:rsidRPr="00C63B89">
        <w:rPr>
          <w:rFonts w:ascii="Arial" w:hAnsi="Arial" w:cs="Arial"/>
          <w:sz w:val="22"/>
          <w:szCs w:val="22"/>
          <w:shd w:val="clear" w:color="auto" w:fill="FFFFFF"/>
          <w:lang w:val="hr-HR"/>
        </w:rPr>
        <w:t>koordinira, stručno usmjerava i prati kvalitetu rada zavoda za javno zdravstvo jedinica područne (regionalne) samouprave odnosno Grada Zagreba</w:t>
      </w:r>
    </w:p>
    <w:p w14:paraId="0A83C528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planira, predlaže i provodi mjere za očuvanje i unaprjeđenje zdravlja radnika te organizirano provodi specifičnu zdravstvenu zaštitu radi preventive</w:t>
      </w:r>
    </w:p>
    <w:p w14:paraId="7C2F3ECF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oblikuje doktrinu, standarde i metode rada pri ocjenjivanju zdravstvene sposobnosti i praćenju zdravstvenog stanja radnika</w:t>
      </w:r>
    </w:p>
    <w:p w14:paraId="3B897CA4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daje mišljenje na predložene mjere za očuvanje i unaprjeđenje zdravlja sportaša i sportske populacije</w:t>
      </w:r>
    </w:p>
    <w:p w14:paraId="247F79B8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vodi registar profesionalnih bolesti te prati i proučava uzroke ozljeda na radu</w:t>
      </w:r>
    </w:p>
    <w:p w14:paraId="496D4F06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sudjeluje u predlaganju programa mjera zdravstvene zaštite i nomenklature dijagnostičkih i terapijskih postupaka, vezano uz specifičnu zdravstvenu zaštitu radnika</w:t>
      </w:r>
    </w:p>
    <w:p w14:paraId="017D8874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provodi statistička istraživanja iz područja medicine rada</w:t>
      </w:r>
    </w:p>
    <w:p w14:paraId="47E87380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sudjeluje u stručnom osposobljavanju radnika iz područja medicine rada / medicine rada i sporta</w:t>
      </w:r>
    </w:p>
    <w:p w14:paraId="3BA3D988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obavlja vještačenja u slučaju profesionalne bolesti i ocjene radne sposobnosti</w:t>
      </w:r>
    </w:p>
    <w:p w14:paraId="17DD0828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provodi drugostupanjski postupak po posebnim propisima</w:t>
      </w:r>
    </w:p>
    <w:p w14:paraId="158EA087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obavlja i ostale poslove u djelatnosti medicine rada sukladno posebnim propisima</w:t>
      </w:r>
    </w:p>
    <w:p w14:paraId="18C24E79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 stanje sigurnosti na radu, istražuje rizike glede ozljeda na radu i profesionalnih bolesti i provodi statistička istraživanja</w:t>
      </w:r>
    </w:p>
    <w:p w14:paraId="71493BEA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utvrđuje mjerila i postupke u vezi s organizacijom rada prilagođene radnicima</w:t>
      </w:r>
    </w:p>
    <w:p w14:paraId="218C768C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vodi registre radnika izloženih pojedinim štetnostima, opasnostima i naporima kada to nalažu propisi iz područja sigurnosti na radu</w:t>
      </w:r>
    </w:p>
    <w:p w14:paraId="24AC9A20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planira, predlaže i provodi mjere za očuvanje i unaprjeđenje sigurnosti radnika</w:t>
      </w:r>
    </w:p>
    <w:p w14:paraId="0CA1791F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oblikuje doktrinu, standarde i metode rada pri ocjenjivanju uvjeta rada</w:t>
      </w:r>
    </w:p>
    <w:p w14:paraId="29B05648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izrađuje metode ispitivanja te modele za rješavanje problema u vezi sa zaštitom zdravlja radnika na radu na temelju podataka dobivenih praćenjem zdravlja i sigurnosti na radu</w:t>
      </w:r>
    </w:p>
    <w:p w14:paraId="6CEACE96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izrađuje stručna mišljenja iz područja medicine rada</w:t>
      </w:r>
    </w:p>
    <w:p w14:paraId="070446CF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pruža stručnu pomoć udruženjima poslodavaca, sindikatima, ustanovama, trgovačkim društvima i fizičkim osobama ovlaštenim za obavljanje poslova zaštite zdravlja i sigurnosti na radu, kao i tijelima uprave glede podataka iz svoga djelokruga te provodi vještačenja iz svoga djelokruga</w:t>
      </w:r>
    </w:p>
    <w:p w14:paraId="4A1D1F7B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provodi preventivne akcije i savjetovanja iz područja zaštite zdravlja u radnoj sredini</w:t>
      </w:r>
    </w:p>
    <w:p w14:paraId="5A4D98EF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sudjeluje u stručnom osposobljavanju stručnjaka zaštite na radu</w:t>
      </w:r>
    </w:p>
    <w:p w14:paraId="6DF0EE33" w14:textId="77777777" w:rsidR="00272467" w:rsidRPr="006C0F9E" w:rsidRDefault="00272467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obavlja i ostale poslove u djelatnosti sigurnosti na radu sukladno posebnim propisima</w:t>
      </w:r>
    </w:p>
    <w:p w14:paraId="36613E4D" w14:textId="77777777" w:rsidR="00941069" w:rsidRPr="00C63B89" w:rsidRDefault="00941069" w:rsidP="006C0F9E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val="hr-HR"/>
        </w:rPr>
      </w:pPr>
      <w:r w:rsidRPr="00C63B89">
        <w:rPr>
          <w:rFonts w:ascii="Arial" w:hAnsi="Arial" w:cs="Arial"/>
          <w:sz w:val="22"/>
          <w:szCs w:val="22"/>
          <w:shd w:val="clear" w:color="auto" w:fill="FFFFFF"/>
          <w:lang w:val="hr-HR"/>
        </w:rPr>
        <w:t xml:space="preserve">- </w:t>
      </w:r>
      <w:r w:rsidR="00272467" w:rsidRPr="00C63B89">
        <w:rPr>
          <w:rFonts w:ascii="Arial" w:hAnsi="Arial" w:cs="Arial"/>
          <w:sz w:val="22"/>
          <w:szCs w:val="22"/>
          <w:shd w:val="clear" w:color="auto" w:fill="FFFFFF"/>
          <w:lang w:val="hr-HR"/>
        </w:rPr>
        <w:t>koordinira i stručno nadzire sve ordinacije medicine rada koje provode specifičnu zdravstvenu zaštitu radnika na području Republike Hrvatske</w:t>
      </w:r>
    </w:p>
    <w:p w14:paraId="0AB5CBB2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C63B89">
        <w:rPr>
          <w:rFonts w:ascii="Arial" w:hAnsi="Arial" w:cs="Arial"/>
          <w:sz w:val="22"/>
          <w:szCs w:val="22"/>
          <w:lang w:val="hr-HR"/>
        </w:rPr>
        <w:t>- planira i prati provođenje mjera zaštite života i zdravlja ljudi od štetnog djelovanja kemikalija pri redovitom korištenju odnosno u slučajevima izvanrednog događaja ili pri sumnji na izvanredni događaj</w:t>
      </w:r>
    </w:p>
    <w:p w14:paraId="7B542A3A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stručno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osposobljava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siguran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rad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s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kemikalijama</w:t>
      </w:r>
      <w:proofErr w:type="spellEnd"/>
    </w:p>
    <w:p w14:paraId="66E4E69C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prikuplja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obrađuje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podatke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proizvodnji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uvozu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unosu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na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teritorij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Republike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Hrvatske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kemikalija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iz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zbirnih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godišnjih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očevidnika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fizičkih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osoba</w:t>
      </w:r>
      <w:proofErr w:type="spellEnd"/>
    </w:p>
    <w:p w14:paraId="766FCC1B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analizira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dokumentaciju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ispitivanju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kemikalija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zraku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vodi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tlu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rijekama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moru,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biljnom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životinjskom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svijetu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hrani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ljude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životinje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redovitim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uvjetima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izvanrednim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događajima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ili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sumnji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na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izvanredni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događaj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predlaže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mjere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zaštite</w:t>
      </w:r>
      <w:proofErr w:type="spellEnd"/>
    </w:p>
    <w:p w14:paraId="39F6150E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izrađuje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stručna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mišljenja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ocjenjuje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svojstava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kemikalija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biocidnih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proizvoda</w:t>
      </w:r>
      <w:proofErr w:type="spellEnd"/>
    </w:p>
    <w:p w14:paraId="30928DA2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lastRenderedPageBreak/>
        <w:t xml:space="preserve">-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pripravnosti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je za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slučaj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nesreća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akutnih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trovanja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kemikalijama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organizira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službu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pomoć</w:t>
      </w:r>
      <w:proofErr w:type="spellEnd"/>
    </w:p>
    <w:p w14:paraId="015047A3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prati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provodi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međunarodne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konvencije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protiv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dopinga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Republici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Hrvatskoj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te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primjenjuje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kodeks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Svjetske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agencije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pravila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Hrvatskog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olimpijskog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odbora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Međunarodnog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olimpijskog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odbora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Svjetske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agencije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međunarodnih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sportskih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saveza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kao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središnje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nacionalno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tijelo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za antidoping</w:t>
      </w:r>
    </w:p>
    <w:p w14:paraId="7FD8EC23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sustavno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prati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koordinira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akcije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Vlade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Republike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Hrvatske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nevladinih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organizacija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borbi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protiv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dopinga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sportu</w:t>
      </w:r>
      <w:proofErr w:type="spellEnd"/>
    </w:p>
    <w:p w14:paraId="3FE7F633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predlaže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provodi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mjere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borbi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protiv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dopinga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sportu</w:t>
      </w:r>
      <w:proofErr w:type="spellEnd"/>
    </w:p>
    <w:p w14:paraId="40DCCEBB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primjenjuje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pravila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Hrvatskog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olimpijskog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odbora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Hrvatskog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paraolimpijskog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odbora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Hrvatskog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saveza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gluhih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Međunarodnog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olimpijskog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odbora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međunarodnih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sportskih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udruženja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Svjetske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agencije</w:t>
      </w:r>
      <w:proofErr w:type="spellEnd"/>
    </w:p>
    <w:p w14:paraId="71F3AB5B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provodi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program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skladu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s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odredbama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Svjetskog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kodeksa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međunarodnih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standarda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Svjetske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agencije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međunarodnih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konvencija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borbu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protiv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dopinga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putem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Pravila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antidopingu</w:t>
      </w:r>
      <w:proofErr w:type="spellEnd"/>
    </w:p>
    <w:p w14:paraId="2C01B094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donosi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Pravila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antidopingu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su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provedbeni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dokument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provođenje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odredbi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Svjetskog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kodeksa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međunarodnih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standarda</w:t>
      </w:r>
      <w:proofErr w:type="spellEnd"/>
    </w:p>
    <w:p w14:paraId="57DFF49B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provodi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dopinške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kontrole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sportaša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skladu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s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Pravilima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antidopingu</w:t>
      </w:r>
      <w:proofErr w:type="spellEnd"/>
    </w:p>
    <w:p w14:paraId="45B7CC27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osigurava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provedbu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odredaba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Svjetskog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kodeksa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uključujući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nadzor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nad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provedbom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zabrane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sudjelovanja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osobe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kojima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je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izrečena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sankcija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zbog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kršenja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antidopinških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pravila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skladu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s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pravilima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antidopingu</w:t>
      </w:r>
      <w:proofErr w:type="spellEnd"/>
    </w:p>
    <w:p w14:paraId="371FD8F3" w14:textId="77777777" w:rsidR="00572F48" w:rsidRPr="00C63B89" w:rsidRDefault="00572F48" w:rsidP="00572F4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63B89">
        <w:rPr>
          <w:rFonts w:ascii="Arial" w:hAnsi="Arial" w:cs="Arial"/>
          <w:sz w:val="22"/>
          <w:szCs w:val="22"/>
          <w:lang w:val="it-IT"/>
        </w:rPr>
        <w:t xml:space="preserve">-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provodi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edukacije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sportaša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pratećeg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osoblja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sportaša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i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drugih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dionika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sustavu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sporta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iz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područja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antidopinga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skladu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s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Pravilima</w:t>
      </w:r>
      <w:proofErr w:type="spellEnd"/>
      <w:r w:rsidRPr="00C63B89">
        <w:rPr>
          <w:rFonts w:ascii="Arial" w:hAnsi="Arial" w:cs="Arial"/>
          <w:sz w:val="22"/>
          <w:szCs w:val="22"/>
          <w:lang w:val="it-IT"/>
        </w:rPr>
        <w:t xml:space="preserve"> o </w:t>
      </w:r>
      <w:proofErr w:type="spellStart"/>
      <w:r w:rsidRPr="00C63B89">
        <w:rPr>
          <w:rFonts w:ascii="Arial" w:hAnsi="Arial" w:cs="Arial"/>
          <w:sz w:val="22"/>
          <w:szCs w:val="22"/>
          <w:lang w:val="it-IT"/>
        </w:rPr>
        <w:t>antidopingu</w:t>
      </w:r>
      <w:proofErr w:type="spellEnd"/>
    </w:p>
    <w:p w14:paraId="1A7274BB" w14:textId="4B154491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sustavno prati pojave, razmatra pitanja i obavlja stručne, analitičke, savjetodavne i druge poslove vezane uz suzbijanje zlouporabe droga, primjenu zakona kojim se uređuje suzbijanje zlouporabe droga, provedbu Nacionalne strategije suzbijanja zlouporabe droga i akcijskih planova suzbijanja zlouporabe droga o čemu jednom godišnje putem Ministarstva podnosi izvješće Vladi Republike Hrvatske</w:t>
      </w:r>
    </w:p>
    <w:p w14:paraId="33F4EF8B" w14:textId="77777777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predlaže mjere u svrhu otklanjanja uzroka i posljedica zlouporabe droga na pojedinca i društvo</w:t>
      </w:r>
    </w:p>
    <w:p w14:paraId="56967785" w14:textId="77777777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vodi nacionalni informacijski sustav za droge radi objave prikupljenih, objektivnih, usporedivih i pouzdanih podataka o drogama</w:t>
      </w:r>
    </w:p>
    <w:p w14:paraId="657402DB" w14:textId="77777777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sudjeluje u međuresornoj suradnji u području suzbijanja zlouporabe droga</w:t>
      </w:r>
    </w:p>
    <w:p w14:paraId="2E9E67B9" w14:textId="77777777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u svrhu prevencije i edukacije vezane za zlouporabu droga, a radi informiranja građana o utjecaju i štetnosti istih, osmišljava, koordinira i provodi edukativnu i medijsku kampanju</w:t>
      </w:r>
    </w:p>
    <w:p w14:paraId="0DFDE7B9" w14:textId="77777777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u suradnji s nadležnim tijelima sudjeluje u provedbi obveza iz međunarodnih ugovora i konvencija na području suzbijanja zlouporabe droga</w:t>
      </w:r>
    </w:p>
    <w:p w14:paraId="60AF4A92" w14:textId="77777777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sudjeluje u pripremi i provedbi projekata financiranih iz fondova Europske unije i projekata drugih međunarodnih organizacija, vezano uz suzbijanje zlouporabe droga</w:t>
      </w:r>
    </w:p>
    <w:p w14:paraId="3FCC9CE1" w14:textId="77777777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uspostavlja, provodi i razvija suradnju s tijelima Europske unije, drugim međunarodnim tijelima i srodnim institucijama vezano uz suzbijanje zlouporabe droga</w:t>
      </w:r>
    </w:p>
    <w:p w14:paraId="27AB3569" w14:textId="77777777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prati i sudjeluje u poslovima koji se odnose na sudjelovanje Republike Hrvatske u radu tijela Europske unije na području suzbijanja zlouporabe droga</w:t>
      </w:r>
    </w:p>
    <w:p w14:paraId="06E8754A" w14:textId="15E502B5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u slučaju nastupanja posebnih okolnosti koje podrazumijevaju događaj ili određeno stanje koje se nije moglo predvidjeti i na koje se nije moglo utjecati, a koje ugrožava život i zdravlje građana, zbog kojih je potrebno brzo i učinkovito poduzimanje aktivnosti iz nadležnosti zavoda za javno zdravstvo jedinice područne (regionalne) samouprave odnosno Grada Zagreba, odlukom ministra preuzima ulogu koordiniranja i rukovođenja svim zavodima za javno zdravstvo jedinice područne (regionalne) samouprave odnosno Grada Zagreba, koji su obvezni postupati po naredbama Zavoda za javno zdravstvo</w:t>
      </w:r>
    </w:p>
    <w:p w14:paraId="3FE0D04D" w14:textId="55F1272D" w:rsidR="00941069" w:rsidRPr="006C0F9E" w:rsidRDefault="00941069" w:rsidP="006C0F9E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6C0F9E">
        <w:rPr>
          <w:rFonts w:ascii="Arial" w:hAnsi="Arial" w:cs="Arial"/>
          <w:sz w:val="22"/>
          <w:szCs w:val="22"/>
          <w:lang w:val="hr-HR" w:eastAsia="hr-HR"/>
        </w:rPr>
        <w:t>- nadzire provedbu aktivnosti zavoda za javno zdravstvo jedinica područne (regionalne) samouprave odnosno Grada Zagreba putem prikupljanja ciljanih izvješća i provedbom redovitog i izvanrednog stručnog nadzora te nalaže mjere za unaprjeđenje rada zavoda za javno zdravstvo jedinica područne (regionalne) samouprave odnosno Grada Zagreba</w:t>
      </w:r>
    </w:p>
    <w:p w14:paraId="2A0BD557" w14:textId="77777777" w:rsidR="00CD0B35" w:rsidRPr="006C0F9E" w:rsidRDefault="00CD0B35" w:rsidP="006C0F9E">
      <w:pPr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3232D43" w14:textId="1EDBF738" w:rsidR="0040778F" w:rsidRPr="006C0F9E" w:rsidRDefault="0040778F" w:rsidP="006C0F9E">
      <w:pPr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>Zavod obavlja i druge, ostale poslove</w:t>
      </w:r>
      <w:r w:rsidR="006378BD" w:rsidRPr="006C0F9E">
        <w:rPr>
          <w:rFonts w:ascii="Arial" w:eastAsia="Calibri" w:hAnsi="Arial" w:cs="Arial"/>
          <w:sz w:val="22"/>
          <w:szCs w:val="22"/>
          <w:lang w:val="hr-HR"/>
        </w:rPr>
        <w:t xml:space="preserve"> za potrebe javnozdravstvene djelatnosti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227208" w:rsidRPr="006C0F9E">
        <w:rPr>
          <w:rFonts w:ascii="Arial" w:eastAsia="Calibri" w:hAnsi="Arial" w:cs="Arial"/>
          <w:sz w:val="22"/>
          <w:szCs w:val="22"/>
          <w:lang w:val="hr-HR"/>
        </w:rPr>
        <w:t>u skladu s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posebnim propisima.</w:t>
      </w:r>
    </w:p>
    <w:p w14:paraId="621685C5" w14:textId="77777777" w:rsidR="006378BD" w:rsidRPr="006C0F9E" w:rsidRDefault="006378BD" w:rsidP="006C0F9E">
      <w:pPr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516C8FC" w14:textId="6AE89D9C" w:rsidR="006378BD" w:rsidRPr="006C0F9E" w:rsidRDefault="006378BD" w:rsidP="006C0F9E">
      <w:pPr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Zdravstvena djelatnost na razini Zavoda može obuhvaćati i znanstveni rad, izvođenje nastave na temelju ugovora za potrebe nastavnih ustanova zdravstvenog usmjerenja te druge djelatnosti koje su u funkciji obavljanja osnove djelatnosti Zavoda.</w:t>
      </w:r>
    </w:p>
    <w:p w14:paraId="348E04DA" w14:textId="77777777" w:rsidR="00272467" w:rsidRPr="006C0F9E" w:rsidRDefault="00272467" w:rsidP="006C0F9E">
      <w:pPr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75CFEBB" w14:textId="097FB5A6" w:rsidR="00272467" w:rsidRPr="006C0F9E" w:rsidRDefault="00272467" w:rsidP="006C0F9E">
      <w:pPr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Djelatnost </w:t>
      </w:r>
      <w:r w:rsidR="00A26279" w:rsidRPr="006C0F9E">
        <w:rPr>
          <w:rFonts w:ascii="Arial" w:eastAsia="Calibri" w:hAnsi="Arial" w:cs="Arial"/>
          <w:sz w:val="22"/>
          <w:szCs w:val="22"/>
          <w:lang w:val="hr-HR"/>
        </w:rPr>
        <w:t xml:space="preserve">i poslovi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Zavoda upisuj</w:t>
      </w:r>
      <w:r w:rsidR="00A26279" w:rsidRPr="006C0F9E">
        <w:rPr>
          <w:rFonts w:ascii="Arial" w:eastAsia="Calibri" w:hAnsi="Arial" w:cs="Arial"/>
          <w:sz w:val="22"/>
          <w:szCs w:val="22"/>
          <w:lang w:val="hr-HR"/>
        </w:rPr>
        <w:t>u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se u Sudski registar kod Trgovačkog suda u Zagrebu</w:t>
      </w:r>
      <w:r w:rsidR="00A26279"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78C5322" w14:textId="77777777" w:rsidR="0040778F" w:rsidRPr="006C0F9E" w:rsidRDefault="0040778F" w:rsidP="006C0F9E">
      <w:pPr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D5E197D" w14:textId="2879D33B" w:rsidR="0040778F" w:rsidRPr="006C0F9E" w:rsidRDefault="00941069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IV.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PRAVNI POLOŽAJ, ZASTUPANJE I PREDSTAVLJANJE</w:t>
      </w:r>
    </w:p>
    <w:p w14:paraId="2E04BDF5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7946425D" w14:textId="26EE9D16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7.</w:t>
      </w:r>
    </w:p>
    <w:p w14:paraId="176CF42E" w14:textId="31CBDD64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je javna ustanova upisana u sudski registar kod Trgovačkog suda u Zagrebu, pod matični</w:t>
      </w:r>
      <w:r w:rsidR="00760756">
        <w:rPr>
          <w:rFonts w:ascii="Arial" w:eastAsia="Calibri" w:hAnsi="Arial" w:cs="Arial"/>
          <w:sz w:val="22"/>
          <w:szCs w:val="22"/>
          <w:lang w:val="hr-HR"/>
        </w:rPr>
        <w:t>m brojem subjekta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760756">
        <w:rPr>
          <w:rFonts w:ascii="Arial" w:eastAsia="Calibri" w:hAnsi="Arial" w:cs="Arial"/>
          <w:sz w:val="22"/>
          <w:szCs w:val="22"/>
          <w:lang w:val="hr-HR"/>
        </w:rPr>
        <w:t>(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MBS</w:t>
      </w:r>
      <w:r w:rsidR="00760756">
        <w:rPr>
          <w:rFonts w:ascii="Arial" w:eastAsia="Calibri" w:hAnsi="Arial" w:cs="Arial"/>
          <w:sz w:val="22"/>
          <w:szCs w:val="22"/>
          <w:lang w:val="hr-HR"/>
        </w:rPr>
        <w:t>)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: 080407487 i os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 xml:space="preserve">obnim identifikacijskim brojem </w:t>
      </w:r>
      <w:r w:rsidR="00760756">
        <w:rPr>
          <w:rFonts w:ascii="Arial" w:eastAsia="Calibri" w:hAnsi="Arial" w:cs="Arial"/>
          <w:sz w:val="22"/>
          <w:szCs w:val="22"/>
          <w:lang w:val="hr-HR"/>
        </w:rPr>
        <w:t>(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OIB</w:t>
      </w:r>
      <w:r w:rsidR="00760756">
        <w:rPr>
          <w:rFonts w:ascii="Arial" w:eastAsia="Calibri" w:hAnsi="Arial" w:cs="Arial"/>
          <w:sz w:val="22"/>
          <w:szCs w:val="22"/>
          <w:lang w:val="hr-HR"/>
        </w:rPr>
        <w:t>)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: 75297532041.</w:t>
      </w:r>
    </w:p>
    <w:p w14:paraId="49E04F11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D462E85" w14:textId="53F3D50D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Zavod posluje samostalno i obavlja svoju djelatnost na način određen Zakonom o zdravstvenoj zaštiti (NN </w:t>
      </w:r>
      <w:r w:rsidR="00941069" w:rsidRPr="006C0F9E">
        <w:rPr>
          <w:rFonts w:ascii="Arial" w:eastAsia="Calibri" w:hAnsi="Arial" w:cs="Arial"/>
          <w:sz w:val="22"/>
          <w:szCs w:val="22"/>
          <w:lang w:val="hr-HR"/>
        </w:rPr>
        <w:t>100/18, 125/19, 147/20, 119/22, 156/22, 33/23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obveznom zdravstvenom osiguranju (NN </w:t>
      </w:r>
      <w:r w:rsidR="00941069" w:rsidRPr="006C0F9E">
        <w:rPr>
          <w:rFonts w:ascii="Arial" w:eastAsia="Calibri" w:hAnsi="Arial" w:cs="Arial"/>
          <w:sz w:val="22"/>
          <w:szCs w:val="22"/>
          <w:lang w:val="hr-HR"/>
        </w:rPr>
        <w:t>80/13, 137/13, 98/19, 33/23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zaštiti pučanstva od zaraznih bolesti 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79/07, 113/08, 43/09, 130/17, 114/18, 47/20, 134/20, 143/21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službenoj statistici 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 xml:space="preserve"> 25/20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 xml:space="preserve">Zakonom o Registru osoba s invaliditetom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63/22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 xml:space="preserve">Zakonom o podacima i informacijama u zdravstvu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(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NN 14/19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), Zakonom o ograničavanju uporabe duhanskih proizvoda (NN 45/17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, 114/18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suzbijanju zlouporabe droga 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 xml:space="preserve">107/01, 87/02, 163/03, 141/04, 40/07, 149/09, 84/11, 80/13, 39/19), 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Zakon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om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o hrani 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18/23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vodama 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66/19, 84/21, 47/23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vodi za ljudsku potrošnju 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30/23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predmetima opće uporabe 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39/13, 47/14, 114/18, 53/22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materijalima i predmetima koji dolaze u neposredan dodir s hranom (NN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25/13, 41/14, 114/18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), Zakonom o kemikalijama (NN 18/13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, 115/18, 37/20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), Zakonom o provedbi Uredbe (EZ) broj 1907/2006 Europskog parlamenta i Vijeća EZ o registraciji, evaluaciji, autorizaciji i ograničavanju kemikalija (NN 53/08, 18/13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, 115/18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), Zakonom o provedbi Uredbe (EZ) broj 1272/2008 Europskog parlamenta i Vijeća od 16. prosinca 2008. o razvrstavanju, označavanju i pakiranju tvari i smjesa, kojom se izmjenjuju, dopunjuju i ukidaju Direktiva 67/548/EEZ i Direktiva 1999/45/EZ i izmjenjuje i dopunjuje Uredba (EZ) br. 1907/2006 (NN 50/12, 18/13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,</w:t>
      </w:r>
      <w:r w:rsidR="00635B98" w:rsidRPr="00C63B89">
        <w:rPr>
          <w:rFonts w:ascii="Arial" w:hAnsi="Arial" w:cs="Arial"/>
          <w:sz w:val="22"/>
          <w:szCs w:val="22"/>
          <w:lang w:val="hr-HR"/>
        </w:rPr>
        <w:t xml:space="preserve"> </w:t>
      </w:r>
      <w:r w:rsidR="00635B98" w:rsidRPr="006C0F9E">
        <w:rPr>
          <w:rFonts w:ascii="Arial" w:eastAsia="Calibri" w:hAnsi="Arial" w:cs="Arial"/>
          <w:sz w:val="22"/>
          <w:szCs w:val="22"/>
          <w:lang w:val="hr-HR"/>
        </w:rPr>
        <w:t>115/18, 127/19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Zakonom o provedbi Uredbe (EU) br. 528/2012 Europskog parlamenta i Vijeća u vezi sa stavljanjem na raspolaganje na tržištu i uporabi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biocidnih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proizvoda (NN 39/13</w:t>
      </w:r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>,</w:t>
      </w:r>
      <w:r w:rsidR="00014983" w:rsidRPr="00C63B89">
        <w:rPr>
          <w:rFonts w:ascii="Arial" w:hAnsi="Arial" w:cs="Arial"/>
          <w:sz w:val="22"/>
          <w:szCs w:val="22"/>
          <w:lang w:val="hr-HR"/>
        </w:rPr>
        <w:t xml:space="preserve"> </w:t>
      </w:r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>47/14, 115/18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</w:t>
      </w:r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Zakonom o provedbi Uredbe (EU) broj 649/2012 o izvozu i uvozu opasnih kemikalija (NN 41/14</w:t>
      </w:r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>, 115/18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), </w:t>
      </w:r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 xml:space="preserve">Zakonom o provedbi Uredbe (EZ) br. 1223/2009 Europskog parlamenta i Vijeća od 30. studenoga 2009. godine o kozmetičkim proizvodima (NN 18/13, 115/18), Zakonom o potvrđivanju Međunarodne konvencije protiv dopinga u športu (NN 7/07), Zakonom o sportu (NN 141/22), Zakonom o kvaliteti zdravstvene zaštite (NN 118/18), Zakonom o </w:t>
      </w:r>
      <w:proofErr w:type="spellStart"/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>liječništvu</w:t>
      </w:r>
      <w:proofErr w:type="spellEnd"/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 xml:space="preserve"> (NN 121/03, 117/08), Zakonom o zaštiti prava pacijenata (NN 169/04, 37/08), Zakonom o mirovinskom osiguranju (NN 157/13, 151/14, 33/15, 93/15, 120/16, 18/18, 62/18, 115/18, 102/19, 84/21, 119/22), Zakonom o jedinstvenom tijelu vještačenja (NN 85/14, 95/15), Zakonom o stažu osiguranja s povećanim trajanjem (NN 115/18, 34/21), Zakonom o </w:t>
      </w:r>
      <w:r w:rsidR="00A26279" w:rsidRPr="006C0F9E">
        <w:rPr>
          <w:rFonts w:ascii="Arial" w:eastAsia="Calibri" w:hAnsi="Arial" w:cs="Arial"/>
          <w:sz w:val="22"/>
          <w:szCs w:val="22"/>
          <w:lang w:val="hr-HR"/>
        </w:rPr>
        <w:t>z</w:t>
      </w:r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 xml:space="preserve">aštiti na radu (NN 71/14, 118/14, 154/14 , 94/18, 96/18), Zakonom o provedbi opće uredbe o zaštiti podataka (NN 42/18),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ovim Statutom i drugim općim aktima.</w:t>
      </w:r>
    </w:p>
    <w:p w14:paraId="48737B02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CF0C2DF" w14:textId="535282D4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8.</w:t>
      </w:r>
    </w:p>
    <w:p w14:paraId="08B4B8D1" w14:textId="7FAB5F0E" w:rsidR="00A26279" w:rsidRPr="006C0F9E" w:rsidRDefault="00A2627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Zavod može u pravnom prometu stjecati i preuzimati obveze, biti vlasnikom pokretnih i nepokretnih stvari te strankom u postupcima pred sudovima, drugim državnim organima i tijelima s javnim ovlastima, </w:t>
      </w:r>
      <w:r w:rsidR="00227208" w:rsidRPr="006C0F9E">
        <w:rPr>
          <w:rFonts w:ascii="Arial" w:eastAsia="Calibri" w:hAnsi="Arial" w:cs="Arial"/>
          <w:sz w:val="22"/>
          <w:szCs w:val="22"/>
          <w:lang w:val="hr-HR"/>
        </w:rPr>
        <w:t>u skladu s ovi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m Statut</w:t>
      </w:r>
      <w:r w:rsidR="00227208" w:rsidRPr="006C0F9E">
        <w:rPr>
          <w:rFonts w:ascii="Arial" w:eastAsia="Calibri" w:hAnsi="Arial" w:cs="Arial"/>
          <w:sz w:val="22"/>
          <w:szCs w:val="22"/>
          <w:lang w:val="hr-HR"/>
        </w:rPr>
        <w:t>om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 relevant</w:t>
      </w:r>
      <w:r w:rsidR="00227208" w:rsidRPr="006C0F9E">
        <w:rPr>
          <w:rFonts w:ascii="Arial" w:eastAsia="Calibri" w:hAnsi="Arial" w:cs="Arial"/>
          <w:sz w:val="22"/>
          <w:szCs w:val="22"/>
          <w:lang w:val="hr-HR"/>
        </w:rPr>
        <w:t>n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im zakonskim propisima.</w:t>
      </w:r>
    </w:p>
    <w:p w14:paraId="1822D5C3" w14:textId="77777777" w:rsidR="00A26279" w:rsidRPr="006C0F9E" w:rsidRDefault="00A2627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B70C9DD" w14:textId="1F71E6DE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 obveze preuzete u pravnom prometu Zavod odgovara cjelokupnom svojom imovinom.</w:t>
      </w:r>
    </w:p>
    <w:p w14:paraId="40FD0FDB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EFB53AA" w14:textId="17201E5B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Osnivač solidarno i neograničeno</w:t>
      </w:r>
      <w:r w:rsidR="00A26279" w:rsidRPr="006C0F9E">
        <w:rPr>
          <w:rFonts w:ascii="Arial" w:eastAsia="Calibri" w:hAnsi="Arial" w:cs="Arial"/>
          <w:sz w:val="22"/>
          <w:szCs w:val="22"/>
          <w:lang w:val="hr-HR"/>
        </w:rPr>
        <w:t xml:space="preserve"> odgovara za obveze Zavoda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AC57FEB" w14:textId="3325D961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>Promet novčanih sredstava obavlja se putem jedinstvenog žiro računa.</w:t>
      </w:r>
    </w:p>
    <w:p w14:paraId="4C414397" w14:textId="77777777" w:rsidR="00A26279" w:rsidRPr="006C0F9E" w:rsidRDefault="00A2627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61566FC" w14:textId="4E1125CB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9.</w:t>
      </w:r>
    </w:p>
    <w:p w14:paraId="3E1CAFCF" w14:textId="2329359B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Zavod u pravnom prometu, u zemlji i inozemstvu zastupa i predstavlja </w:t>
      </w:r>
      <w:r w:rsidR="00014983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avnatelj.</w:t>
      </w:r>
    </w:p>
    <w:p w14:paraId="6D915F01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CF69C26" w14:textId="778F6B41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 poduzima sve radnje u ime i za račun Zavoda, zastupa Zavod u svim postupcima pred sudovima, upravnim i drugim državnim tijelima te pravnim osobama s javnim ovlastima.</w:t>
      </w:r>
    </w:p>
    <w:p w14:paraId="69257168" w14:textId="77777777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40EC619" w14:textId="77777777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 može svoja ovlaštenja za zastupanje i predstavljanje u pravnom prometu, a sve u okviru svojih ovlasti i u skladu sa ovim Statutom, prenijeti na druge osobe.</w:t>
      </w:r>
    </w:p>
    <w:p w14:paraId="55D297DB" w14:textId="77777777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B18802F" w14:textId="74F9198B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O prenošenju ovlaštenja iz stavka 1. ovog članka ravnatelj izdaje pisanu punomoć, i to samo u granicama svojih ovlasti.</w:t>
      </w:r>
    </w:p>
    <w:p w14:paraId="45FA3376" w14:textId="77777777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A950C09" w14:textId="5B485F05" w:rsidR="00227208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Pisana punomoć iz stavka </w:t>
      </w:r>
      <w:r w:rsidR="00760756">
        <w:rPr>
          <w:rFonts w:ascii="Arial" w:eastAsia="Calibri" w:hAnsi="Arial" w:cs="Arial"/>
          <w:sz w:val="22"/>
          <w:szCs w:val="22"/>
          <w:lang w:val="hr-HR"/>
        </w:rPr>
        <w:t>4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. ovog članka </w:t>
      </w:r>
      <w:r w:rsidR="00760756">
        <w:rPr>
          <w:rFonts w:ascii="Arial" w:eastAsia="Calibri" w:hAnsi="Arial" w:cs="Arial"/>
          <w:sz w:val="22"/>
          <w:szCs w:val="22"/>
          <w:lang w:val="hr-HR"/>
        </w:rPr>
        <w:t xml:space="preserve">Statuta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može se dati posebice radi:</w:t>
      </w:r>
    </w:p>
    <w:p w14:paraId="5A8D817D" w14:textId="719C770C" w:rsidR="008B5350" w:rsidRPr="006C0F9E" w:rsidRDefault="008B5350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- poduzimanja svih potrebnih pravnih i drugih radnji koje proizlaze iz prava i dužnosti ravnatelja u organizaciji i vođenju poslova, predstavljanja i zastupanja Zavoda </w:t>
      </w:r>
      <w:r w:rsidR="00853EB7">
        <w:rPr>
          <w:rFonts w:ascii="Arial" w:eastAsia="Calibri" w:hAnsi="Arial" w:cs="Arial"/>
          <w:sz w:val="22"/>
          <w:szCs w:val="22"/>
          <w:lang w:val="hr-HR"/>
        </w:rPr>
        <w:t>ukoliko je ravnatelj ods</w:t>
      </w:r>
      <w:r>
        <w:rPr>
          <w:rFonts w:ascii="Arial" w:eastAsia="Calibri" w:hAnsi="Arial" w:cs="Arial"/>
          <w:sz w:val="22"/>
          <w:szCs w:val="22"/>
          <w:lang w:val="hr-HR"/>
        </w:rPr>
        <w:t>utan i/ili spriječen</w:t>
      </w:r>
    </w:p>
    <w:p w14:paraId="32FB8AC4" w14:textId="77777777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sklapanja određenih vrsta ugovora</w:t>
      </w:r>
    </w:p>
    <w:p w14:paraId="77073E57" w14:textId="77777777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poduzimanja određenih vrsta pravnih radnji</w:t>
      </w:r>
    </w:p>
    <w:p w14:paraId="6BEF9833" w14:textId="77777777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sklapanja pojedinačnih ugovora radi poduzimanja pojedinačnih pravnih radnji</w:t>
      </w:r>
    </w:p>
    <w:p w14:paraId="61AEBB76" w14:textId="77777777" w:rsidR="00227208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zastupanja u postupcima pred sudovima i drugim tijelima.</w:t>
      </w:r>
    </w:p>
    <w:p w14:paraId="0DDE06BA" w14:textId="77777777" w:rsidR="00123EAA" w:rsidRDefault="00123EA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9B4D461" w14:textId="26292035" w:rsidR="00123EAA" w:rsidRPr="006C0F9E" w:rsidRDefault="00123EAA" w:rsidP="00123EAA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123EAA">
        <w:rPr>
          <w:rFonts w:ascii="Arial" w:eastAsia="Calibri" w:hAnsi="Arial" w:cs="Arial"/>
          <w:sz w:val="22"/>
          <w:szCs w:val="22"/>
          <w:lang w:val="hr-HR"/>
        </w:rPr>
        <w:t xml:space="preserve">Pisana punomoć iz stavka </w:t>
      </w:r>
      <w:r>
        <w:rPr>
          <w:rFonts w:ascii="Arial" w:eastAsia="Calibri" w:hAnsi="Arial" w:cs="Arial"/>
          <w:sz w:val="22"/>
          <w:szCs w:val="22"/>
          <w:lang w:val="hr-HR"/>
        </w:rPr>
        <w:t>5</w:t>
      </w:r>
      <w:r w:rsidRPr="00123EAA">
        <w:rPr>
          <w:rFonts w:ascii="Arial" w:eastAsia="Calibri" w:hAnsi="Arial" w:cs="Arial"/>
          <w:sz w:val="22"/>
          <w:szCs w:val="22"/>
          <w:lang w:val="hr-HR"/>
        </w:rPr>
        <w:t xml:space="preserve">. ovog članka Statuta </w:t>
      </w:r>
      <w:r>
        <w:rPr>
          <w:rFonts w:ascii="Arial" w:eastAsia="Calibri" w:hAnsi="Arial" w:cs="Arial"/>
          <w:sz w:val="22"/>
          <w:szCs w:val="22"/>
          <w:lang w:val="hr-HR"/>
        </w:rPr>
        <w:t>koja je dana</w:t>
      </w:r>
      <w:r w:rsidRPr="00123EAA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>
        <w:rPr>
          <w:rFonts w:ascii="Arial" w:eastAsia="Calibri" w:hAnsi="Arial" w:cs="Arial"/>
          <w:sz w:val="22"/>
          <w:szCs w:val="22"/>
          <w:lang w:val="hr-HR"/>
        </w:rPr>
        <w:t>radi</w:t>
      </w:r>
      <w:r w:rsidRPr="00123EAA">
        <w:rPr>
          <w:rFonts w:ascii="Arial" w:eastAsia="Calibri" w:hAnsi="Arial" w:cs="Arial"/>
          <w:sz w:val="22"/>
          <w:szCs w:val="22"/>
          <w:lang w:val="hr-HR"/>
        </w:rPr>
        <w:t xml:space="preserve"> poduzimanja svih potrebnih pravnih i drugih radnji koje proizlaze iz prava i dužnosti ravnatelja u organizaciji i vođenju poslova, predstavljanja i zastupanja </w:t>
      </w:r>
      <w:r w:rsidR="00572F48">
        <w:rPr>
          <w:rFonts w:ascii="Arial" w:eastAsia="Calibri" w:hAnsi="Arial" w:cs="Arial"/>
          <w:sz w:val="22"/>
          <w:szCs w:val="22"/>
          <w:lang w:val="hr-HR"/>
        </w:rPr>
        <w:t>Zavoda ukoliko je ravnatelj ods</w:t>
      </w:r>
      <w:r w:rsidRPr="00123EAA">
        <w:rPr>
          <w:rFonts w:ascii="Arial" w:eastAsia="Calibri" w:hAnsi="Arial" w:cs="Arial"/>
          <w:sz w:val="22"/>
          <w:szCs w:val="22"/>
          <w:lang w:val="hr-HR"/>
        </w:rPr>
        <w:t>utan i/ili spriječen</w:t>
      </w:r>
      <w:r>
        <w:rPr>
          <w:rFonts w:ascii="Arial" w:eastAsia="Calibri" w:hAnsi="Arial" w:cs="Arial"/>
          <w:sz w:val="22"/>
          <w:szCs w:val="22"/>
          <w:lang w:val="hr-HR"/>
        </w:rPr>
        <w:t>, mora biti ovjerena od strane javnog bilježnika.</w:t>
      </w:r>
    </w:p>
    <w:p w14:paraId="075A7D1B" w14:textId="77777777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C7C84C9" w14:textId="357E231E" w:rsidR="00227208" w:rsidRPr="006C0F9E" w:rsidRDefault="0022720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 određuje osobe ovlaštene za potpisivanje financijske i druge dokumentacije.</w:t>
      </w:r>
    </w:p>
    <w:p w14:paraId="1BD16880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BA2B25E" w14:textId="3C1C88BC" w:rsidR="0040778F" w:rsidRPr="006C0F9E" w:rsidRDefault="00227208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V.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USTROJSTVO ZAVODA</w:t>
      </w:r>
    </w:p>
    <w:p w14:paraId="3BA19F02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796F432" w14:textId="54128284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10.</w:t>
      </w:r>
    </w:p>
    <w:p w14:paraId="6522E320" w14:textId="2DB66F09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Radi obavljanja djelatnosti </w:t>
      </w:r>
      <w:r w:rsidR="00227208" w:rsidRPr="006C0F9E">
        <w:rPr>
          <w:rFonts w:ascii="Arial" w:eastAsia="Calibri" w:hAnsi="Arial" w:cs="Arial"/>
          <w:sz w:val="22"/>
          <w:szCs w:val="22"/>
          <w:lang w:val="hr-HR"/>
        </w:rPr>
        <w:t xml:space="preserve">i u skladu s potrebama procesa rada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u Zavodu se ustrojavaju ustrojstvene jedinice službe.</w:t>
      </w:r>
    </w:p>
    <w:p w14:paraId="06702EFA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8C6D2F6" w14:textId="10E2EFD9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Ustrojstvene jedinice u službama su odjeli, odsjeci, ambulante, savjetovališta</w:t>
      </w:r>
      <w:r w:rsidR="00E94BC9">
        <w:rPr>
          <w:rFonts w:ascii="Arial" w:eastAsia="Calibri" w:hAnsi="Arial" w:cs="Arial"/>
          <w:sz w:val="22"/>
          <w:szCs w:val="22"/>
          <w:lang w:val="hr-HR"/>
        </w:rPr>
        <w:t>, ordinacije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ili registri.</w:t>
      </w:r>
    </w:p>
    <w:p w14:paraId="1E97EC4E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5512402" w14:textId="0D20F152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Općim aktom o unutarnjoj organizaciji Zavoda, Pravilnikom o unutarnjem ustroju utvrdit će se, u skladu s ovim Statutom, djelokrug ustrojstvenih jedinica, nazivi, odgovornost u vezi s njihovim upravljanjem i radom, radna mjesta, broj sistematiziranih radnika, posebni uvjeti za obavljanje poslova, kao i druga pitanja značajna za obavljanje poslova u Zavodu.</w:t>
      </w:r>
    </w:p>
    <w:p w14:paraId="54DF38FE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29A4111" w14:textId="6FCAD40A" w:rsidR="0040778F" w:rsidRPr="006C0F9E" w:rsidRDefault="00227208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VI.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TIJELA ZAVODA</w:t>
      </w:r>
    </w:p>
    <w:p w14:paraId="42BEE605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506F327" w14:textId="77777777" w:rsidR="00052445" w:rsidRPr="006C0F9E" w:rsidRDefault="00052445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11.</w:t>
      </w:r>
    </w:p>
    <w:p w14:paraId="253C4A9B" w14:textId="73293580" w:rsidR="00052445" w:rsidRPr="006C0F9E" w:rsidRDefault="00052445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Tijela Zavoda su Upravno vijeće, ravnatelj,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zamjenik ravnatelja, pomoćnici ravnatelja, Stručno vijeće, Stručni kolegij, Etičko povjerenstvo i druga tijela.</w:t>
      </w:r>
    </w:p>
    <w:p w14:paraId="41A79D80" w14:textId="77777777" w:rsidR="00052445" w:rsidRPr="006C0F9E" w:rsidRDefault="00052445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08B142D" w14:textId="3D483B84" w:rsidR="0040778F" w:rsidRPr="006C0F9E" w:rsidRDefault="00227208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1. Upravno vijeće</w:t>
      </w:r>
    </w:p>
    <w:p w14:paraId="6291CB53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5D6CD2A" w14:textId="5503323B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52445" w:rsidRPr="006C0F9E">
        <w:rPr>
          <w:rFonts w:ascii="Arial" w:eastAsia="Calibri" w:hAnsi="Arial" w:cs="Arial"/>
          <w:b/>
          <w:sz w:val="22"/>
          <w:szCs w:val="22"/>
          <w:lang w:val="hr-HR"/>
        </w:rPr>
        <w:t>12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0C898AEB" w14:textId="18D9607F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Upravno vijeće upravlja Zavodom i nadzire rad Zavoda.</w:t>
      </w:r>
    </w:p>
    <w:p w14:paraId="13A317DD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6ABA62E" w14:textId="0AA4FB0F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>Upravno vijeće Zavoda (u daljnjem tekstu: Upravno vi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jeće) ima </w:t>
      </w:r>
      <w:r w:rsidR="001D13A8">
        <w:rPr>
          <w:rFonts w:ascii="Arial" w:eastAsia="Calibri" w:hAnsi="Arial" w:cs="Arial"/>
          <w:sz w:val="22"/>
          <w:szCs w:val="22"/>
          <w:lang w:val="hr-HR"/>
        </w:rPr>
        <w:t>5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članova i čine ga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:</w:t>
      </w:r>
    </w:p>
    <w:p w14:paraId="421311A5" w14:textId="39638C55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3 predstavnika osnivača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imenovanih od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strane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Vlade Republike Hrvatsk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e, i to predsjednik i 2 člana</w:t>
      </w:r>
    </w:p>
    <w:p w14:paraId="7098C619" w14:textId="3E3D510C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2 predstavnika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radnika Zavoda.</w:t>
      </w:r>
    </w:p>
    <w:p w14:paraId="2FF4A126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AD7F1E3" w14:textId="76265956" w:rsidR="004D5523" w:rsidRDefault="004D5523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Članovi Upravnog vijeća moraju imati završen preddiplomski i diplomski sveučilišni studij ili integrirani preddiplomski i diplomski sveučilišni studij ili specijalistički diplomski studij, osim jednog člana Upravnog vijeća kojeg imenuje Radničko vijeće.</w:t>
      </w:r>
    </w:p>
    <w:p w14:paraId="6C43841E" w14:textId="77777777" w:rsidR="008B5350" w:rsidRPr="006C0F9E" w:rsidRDefault="008B5350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6D6F037" w14:textId="23F7CDF3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Članove Upravnog vijeća koji su predstavnici radnika Zavoda imenuje se na način da jednog člana Upravnog vijeća imenuje Stručno vijeće iz redova radnika sa završenim </w:t>
      </w:r>
      <w:r w:rsidR="00843820" w:rsidRPr="006C0F9E">
        <w:rPr>
          <w:rFonts w:ascii="Arial" w:eastAsia="Calibri" w:hAnsi="Arial" w:cs="Arial"/>
          <w:sz w:val="22"/>
          <w:szCs w:val="22"/>
          <w:lang w:val="hr-HR"/>
        </w:rPr>
        <w:t>preddiplomskim i diplomskim sveučilišnim studijem ili integriranim preddiplomskim i diplomskim sveučilišnim studijem ili specijalističkim diplomskim studijem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, a drugog člana Upravnog vijeća imenuje Radničko vijeće.</w:t>
      </w:r>
    </w:p>
    <w:p w14:paraId="0ECA5DC7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47C4F13" w14:textId="02721A1D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Mandat članova </w:t>
      </w:r>
      <w:r w:rsidR="00843820" w:rsidRPr="006C0F9E">
        <w:rPr>
          <w:rFonts w:ascii="Arial" w:eastAsia="Calibri" w:hAnsi="Arial" w:cs="Arial"/>
          <w:sz w:val="22"/>
          <w:szCs w:val="22"/>
          <w:lang w:val="hr-HR"/>
        </w:rPr>
        <w:t xml:space="preserve">Upravnog vijeća traje </w:t>
      </w:r>
      <w:r w:rsidR="004D5523" w:rsidRPr="006C0F9E">
        <w:rPr>
          <w:rFonts w:ascii="Arial" w:eastAsia="Calibri" w:hAnsi="Arial" w:cs="Arial"/>
          <w:sz w:val="22"/>
          <w:szCs w:val="22"/>
          <w:lang w:val="hr-HR"/>
        </w:rPr>
        <w:t>4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godine.</w:t>
      </w:r>
    </w:p>
    <w:p w14:paraId="2FF22CB9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8AA7E1C" w14:textId="6E25D586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Visinu naknade za rad članova Upravnog vijeća </w:t>
      </w:r>
      <w:r w:rsidR="004D5523" w:rsidRPr="006C0F9E">
        <w:rPr>
          <w:rFonts w:ascii="Arial" w:eastAsia="Calibri" w:hAnsi="Arial" w:cs="Arial"/>
          <w:sz w:val="22"/>
          <w:szCs w:val="22"/>
          <w:lang w:val="hr-HR"/>
        </w:rPr>
        <w:t xml:space="preserve">odlukom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utvrđuje ministar zdravstva, a isplaćuje se iz sredstava Zavoda.</w:t>
      </w:r>
    </w:p>
    <w:p w14:paraId="3FB4EE42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EC89901" w14:textId="156B49EE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52445" w:rsidRPr="006C0F9E">
        <w:rPr>
          <w:rFonts w:ascii="Arial" w:eastAsia="Calibri" w:hAnsi="Arial" w:cs="Arial"/>
          <w:b/>
          <w:sz w:val="22"/>
          <w:szCs w:val="22"/>
          <w:lang w:val="hr-HR"/>
        </w:rPr>
        <w:t>13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30302256" w14:textId="4DEB6D40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Članu Upravnog vijeća prestaje manda</w:t>
      </w:r>
      <w:r w:rsidR="004D5523" w:rsidRPr="006C0F9E">
        <w:rPr>
          <w:rFonts w:ascii="Arial" w:eastAsia="Calibri" w:hAnsi="Arial" w:cs="Arial"/>
          <w:sz w:val="22"/>
          <w:szCs w:val="22"/>
          <w:lang w:val="hr-HR"/>
        </w:rPr>
        <w:t>t i prije isteka razdoblja od 4 godine u slučaju:</w:t>
      </w:r>
    </w:p>
    <w:p w14:paraId="41A1FD75" w14:textId="1F378CFC" w:rsidR="0040778F" w:rsidRPr="006C0F9E" w:rsidRDefault="004D5523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podnošenja ostavke na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funkciju člana Upravnog vijeća</w:t>
      </w:r>
    </w:p>
    <w:p w14:paraId="7E853E87" w14:textId="6E606F19" w:rsidR="0040778F" w:rsidRPr="006C0F9E" w:rsidRDefault="004D5523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opoziva od str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ane tijela koje ga je imenovalo</w:t>
      </w:r>
      <w:r w:rsidR="00760756">
        <w:rPr>
          <w:rFonts w:ascii="Arial" w:eastAsia="Calibri" w:hAnsi="Arial" w:cs="Arial"/>
          <w:sz w:val="22"/>
          <w:szCs w:val="22"/>
          <w:lang w:val="hr-HR"/>
        </w:rPr>
        <w:t>.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0309B22B" w14:textId="77777777" w:rsidR="004D5523" w:rsidRPr="006C0F9E" w:rsidRDefault="004D5523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8BCB6C1" w14:textId="74958753" w:rsidR="0040778F" w:rsidRPr="006C0F9E" w:rsidRDefault="004D5523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Članu Upravnog vijeća predstavniku radnika Zavoda, mandat prestaje, osim u slučajevima iz stavka 1. ovog članka Statuta, i u slučaju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prestanka radnog odnosa.</w:t>
      </w:r>
    </w:p>
    <w:p w14:paraId="5ABBF1BD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44DC755" w14:textId="280AD358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52445" w:rsidRPr="006C0F9E">
        <w:rPr>
          <w:rFonts w:ascii="Arial" w:eastAsia="Calibri" w:hAnsi="Arial" w:cs="Arial"/>
          <w:b/>
          <w:sz w:val="22"/>
          <w:szCs w:val="22"/>
          <w:lang w:val="hr-HR"/>
        </w:rPr>
        <w:t>14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688E40AA" w14:textId="6570720C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Član Upravnog vijeća može biti opozvan od strane tijela koje ga je imenovalo</w:t>
      </w:r>
      <w:r w:rsidR="001D13A8" w:rsidRPr="001D13A8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1D13A8">
        <w:rPr>
          <w:rFonts w:ascii="Arial" w:eastAsia="Calibri" w:hAnsi="Arial" w:cs="Arial"/>
          <w:sz w:val="22"/>
          <w:szCs w:val="22"/>
          <w:lang w:val="hr-HR"/>
        </w:rPr>
        <w:t>ukoliko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:</w:t>
      </w:r>
    </w:p>
    <w:p w14:paraId="3453AE92" w14:textId="3A6A9952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se ne pridr</w:t>
      </w:r>
      <w:r w:rsidR="004D5523" w:rsidRPr="006C0F9E">
        <w:rPr>
          <w:rFonts w:ascii="Arial" w:eastAsia="Calibri" w:hAnsi="Arial" w:cs="Arial"/>
          <w:sz w:val="22"/>
          <w:szCs w:val="22"/>
          <w:lang w:val="hr-HR"/>
        </w:rPr>
        <w:t>žava uputa i smjernica osnivača</w:t>
      </w:r>
    </w:p>
    <w:p w14:paraId="095CF7B3" w14:textId="569A8260" w:rsidR="0040778F" w:rsidRPr="006C0F9E" w:rsidRDefault="001D13A8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sudjeluje u donošenju nezakonitih odluka ili odluka kojima se nanosi šteta Zavodu (materijalna ili nematerij</w:t>
      </w:r>
      <w:r w:rsidR="004D5523" w:rsidRPr="006C0F9E">
        <w:rPr>
          <w:rFonts w:ascii="Arial" w:eastAsia="Calibri" w:hAnsi="Arial" w:cs="Arial"/>
          <w:sz w:val="22"/>
          <w:szCs w:val="22"/>
          <w:lang w:val="hr-HR"/>
        </w:rPr>
        <w:t>alna)</w:t>
      </w:r>
    </w:p>
    <w:p w14:paraId="4E974DA4" w14:textId="431E15D7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zanemaruje obveze člana Upravnog vijeća.</w:t>
      </w:r>
    </w:p>
    <w:p w14:paraId="1D8A6E96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2C13A72" w14:textId="44CC4856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O ostavci i prijedlogu za opoziv člana Upravnog vijeća odlučuje tijelo koje ga je imenovalo.</w:t>
      </w:r>
    </w:p>
    <w:p w14:paraId="29EC0BF8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AE2AC46" w14:textId="270DC29F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52445" w:rsidRPr="006C0F9E">
        <w:rPr>
          <w:rFonts w:ascii="Arial" w:eastAsia="Calibri" w:hAnsi="Arial" w:cs="Arial"/>
          <w:b/>
          <w:sz w:val="22"/>
          <w:szCs w:val="22"/>
          <w:lang w:val="hr-HR"/>
        </w:rPr>
        <w:t>15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62FAC987" w14:textId="571722C8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Upravno v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ijeće obavlja sljedeće poslove:</w:t>
      </w:r>
    </w:p>
    <w:p w14:paraId="4A1239F3" w14:textId="2CD90A05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donosi Statut uz sugl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asnost ministra zdravstva</w:t>
      </w:r>
    </w:p>
    <w:p w14:paraId="38460D6C" w14:textId="1D62293A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donosi druge opće akte iz svoje nadležnosti</w:t>
      </w:r>
    </w:p>
    <w:p w14:paraId="727DC285" w14:textId="40AEAAAD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donosi cjenik usluga za usluge koje nisu propisane odlukama Hrvatskog 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avoda za zdravstveno osiguranje</w:t>
      </w:r>
    </w:p>
    <w:p w14:paraId="5D9C63CC" w14:textId="2BD54B01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imenuje i razrješuje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avnatelja, u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z suglasnost ministra zdravstva</w:t>
      </w:r>
    </w:p>
    <w:p w14:paraId="53AD7023" w14:textId="31600533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imenuje i razrješuje zamjenika ravn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atelja, na prijedlog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avnatelja</w:t>
      </w:r>
    </w:p>
    <w:p w14:paraId="3FB3BF30" w14:textId="5B02EC9C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zaključ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uje ugovor o radu s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avnateljem</w:t>
      </w:r>
    </w:p>
    <w:p w14:paraId="6DBA716C" w14:textId="5D838729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donosi program rada i razv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oja i nadzire njegovo izvršenje</w:t>
      </w:r>
    </w:p>
    <w:p w14:paraId="249E2609" w14:textId="070BB0EC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donosi f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inancijski plan i završni račun</w:t>
      </w:r>
    </w:p>
    <w:p w14:paraId="6225ED07" w14:textId="3D24B276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analizira financijsko poslovanje najma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nje jedanput u tri mjeseca</w:t>
      </w:r>
    </w:p>
    <w:p w14:paraId="64030380" w14:textId="0B699A60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prema potrebi zadužuje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avnatelja za izradu posebnih periodičkih izvješ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ća u vezi s pojedinim poslovima</w:t>
      </w:r>
    </w:p>
    <w:p w14:paraId="62AA3D29" w14:textId="6D540760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u slučaju gubitka u poslovanju bez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odgađanja obavještava osnivača</w:t>
      </w:r>
    </w:p>
    <w:p w14:paraId="37F92ACE" w14:textId="1A6D6712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predlaže osnivaču pro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mjenu i proširenje djelatnosti</w:t>
      </w:r>
    </w:p>
    <w:p w14:paraId="6CEC03AA" w14:textId="5CD85997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raspravlja i odlučuje o izvješćima </w:t>
      </w:r>
      <w:r w:rsidR="002F4BD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avnat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elja najmanje svaka tri mjeseca</w:t>
      </w:r>
    </w:p>
    <w:p w14:paraId="35558100" w14:textId="225BDB03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donosi odluke u drugom stupnju u predmetima u kojima se odluč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uje o pojedinim pravima radnika</w:t>
      </w:r>
    </w:p>
    <w:p w14:paraId="72F1D41D" w14:textId="32A6BC75" w:rsidR="002F4BDF" w:rsidRPr="006C0F9E" w:rsidRDefault="002F4BD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podnosi osnivaču godišnje izvješće o svome radu</w:t>
      </w:r>
    </w:p>
    <w:p w14:paraId="2C42BABD" w14:textId="1760338B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donosi plan i program mjera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zaštite na radu</w:t>
      </w:r>
    </w:p>
    <w:p w14:paraId="5AE958FF" w14:textId="63EAEF04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odlučuje o raspodjeli viška prihoda nad rashodima za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obavljanje i razvoj djelatnosti</w:t>
      </w:r>
    </w:p>
    <w:p w14:paraId="45081058" w14:textId="7633F481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odlučuje o pitanjima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u skladu s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općim aktima Zavo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da u drugom stupnju odlučivanja</w:t>
      </w:r>
    </w:p>
    <w:p w14:paraId="6167D469" w14:textId="614DA218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odlučuje o drugim pitanjima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u skladu s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posebnim propisima ili općim aktima Zavoda ili poslovima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vezanim za upravljanje i nadzor</w:t>
      </w:r>
    </w:p>
    <w:p w14:paraId="2B84A60C" w14:textId="795172BF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imenuje Etičko povjerenstvo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Povjerenstvo za lijekove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Pov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jerenstvo za kvalitetu</w:t>
      </w:r>
    </w:p>
    <w:p w14:paraId="1AE2D721" w14:textId="78D38D7D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imenuje članove drugih povjerenstava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u skladu s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posebnim 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akonima ili općim aktima Zavoda</w:t>
      </w:r>
    </w:p>
    <w:p w14:paraId="0B63CC62" w14:textId="4052B755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predlaže </w:t>
      </w:r>
      <w:r w:rsidR="002F4BD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avnatelju rješenja pojedinih pitanja značajnih za organizaciju rada i poslovanja Zavoda.</w:t>
      </w:r>
    </w:p>
    <w:p w14:paraId="0EA47258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FF7C62A" w14:textId="76F8A9F6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52445" w:rsidRPr="006C0F9E">
        <w:rPr>
          <w:rFonts w:ascii="Arial" w:eastAsia="Calibri" w:hAnsi="Arial" w:cs="Arial"/>
          <w:b/>
          <w:sz w:val="22"/>
          <w:szCs w:val="22"/>
          <w:lang w:val="hr-HR"/>
        </w:rPr>
        <w:t>16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8A7DC6E" w14:textId="5E291B78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Upravno vijeće daje </w:t>
      </w:r>
      <w:r w:rsidR="002F4BD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avnatelju prethodnu suglasnost za</w:t>
      </w:r>
      <w:r w:rsidR="00760756" w:rsidRPr="00760756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C11B47">
        <w:rPr>
          <w:rFonts w:ascii="Arial" w:eastAsia="Calibri" w:hAnsi="Arial" w:cs="Arial"/>
          <w:sz w:val="22"/>
          <w:szCs w:val="22"/>
          <w:lang w:val="hr-HR"/>
        </w:rPr>
        <w:t>sklapanje</w:t>
      </w:r>
      <w:r w:rsidR="00CA4A2A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ugovora o stjecanju, otuđenju ili opterećenju pokretne imovine, nabavi radova i usluga čija je pojedinačna vrijednost veća od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26</w:t>
      </w:r>
      <w:r w:rsidR="002F4BDF" w:rsidRPr="006C0F9E">
        <w:rPr>
          <w:rFonts w:ascii="Arial" w:eastAsia="Calibri" w:hAnsi="Arial" w:cs="Arial"/>
          <w:sz w:val="22"/>
          <w:szCs w:val="22"/>
          <w:lang w:val="hr-HR"/>
        </w:rPr>
        <w:t>.</w:t>
      </w:r>
      <w:r w:rsidR="00694041" w:rsidRPr="006C0F9E">
        <w:rPr>
          <w:rFonts w:ascii="Arial" w:eastAsia="Calibri" w:hAnsi="Arial" w:cs="Arial"/>
          <w:sz w:val="22"/>
          <w:szCs w:val="22"/>
          <w:lang w:val="hr-HR"/>
        </w:rPr>
        <w:t>540</w:t>
      </w:r>
      <w:r w:rsidR="002F4BDF" w:rsidRPr="006C0F9E">
        <w:rPr>
          <w:rFonts w:ascii="Arial" w:eastAsia="Calibri" w:hAnsi="Arial" w:cs="Arial"/>
          <w:sz w:val="22"/>
          <w:szCs w:val="22"/>
          <w:lang w:val="hr-HR"/>
        </w:rPr>
        <w:t>,</w:t>
      </w:r>
      <w:r w:rsidR="00694041" w:rsidRPr="006C0F9E">
        <w:rPr>
          <w:rFonts w:ascii="Arial" w:eastAsia="Calibri" w:hAnsi="Arial" w:cs="Arial"/>
          <w:sz w:val="22"/>
          <w:szCs w:val="22"/>
          <w:lang w:val="hr-HR"/>
        </w:rPr>
        <w:t>00</w:t>
      </w:r>
      <w:r w:rsidR="00665220">
        <w:rPr>
          <w:rFonts w:ascii="Arial" w:eastAsia="Calibri" w:hAnsi="Arial" w:cs="Arial"/>
          <w:sz w:val="22"/>
          <w:szCs w:val="22"/>
          <w:lang w:val="hr-HR"/>
        </w:rPr>
        <w:t xml:space="preserve"> eur</w:t>
      </w:r>
      <w:r w:rsidR="00694041" w:rsidRPr="006C0F9E">
        <w:rPr>
          <w:rFonts w:ascii="Arial" w:eastAsia="Calibri" w:hAnsi="Arial" w:cs="Arial"/>
          <w:sz w:val="22"/>
          <w:szCs w:val="22"/>
          <w:lang w:val="hr-HR"/>
        </w:rPr>
        <w:t>a</w:t>
      </w:r>
      <w:r w:rsidR="00760756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2F4BDF" w:rsidRPr="006C0F9E">
        <w:rPr>
          <w:rFonts w:ascii="Arial" w:eastAsia="Calibri" w:hAnsi="Arial" w:cs="Arial"/>
          <w:sz w:val="22"/>
          <w:szCs w:val="22"/>
          <w:lang w:val="hr-HR"/>
        </w:rPr>
        <w:t>bez poreza na dodanu vrijednost</w:t>
      </w:r>
      <w:r w:rsidR="00C11B4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9865E87" w14:textId="77777777" w:rsidR="00C11B47" w:rsidRDefault="00C11B4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63CF11F" w14:textId="294B6580" w:rsidR="0040778F" w:rsidRDefault="003959C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959C7">
        <w:rPr>
          <w:rFonts w:ascii="Arial" w:eastAsia="Calibri" w:hAnsi="Arial" w:cs="Arial"/>
          <w:sz w:val="22"/>
          <w:szCs w:val="22"/>
          <w:lang w:val="hr-HR"/>
        </w:rPr>
        <w:t>Odredb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Pr="003959C7">
        <w:rPr>
          <w:rFonts w:ascii="Arial" w:eastAsia="Calibri" w:hAnsi="Arial" w:cs="Arial"/>
          <w:sz w:val="22"/>
          <w:szCs w:val="22"/>
          <w:lang w:val="hr-HR"/>
        </w:rPr>
        <w:t xml:space="preserve"> stavka </w:t>
      </w:r>
      <w:r>
        <w:rPr>
          <w:rFonts w:ascii="Arial" w:eastAsia="Calibri" w:hAnsi="Arial" w:cs="Arial"/>
          <w:sz w:val="22"/>
          <w:szCs w:val="22"/>
          <w:lang w:val="hr-HR"/>
        </w:rPr>
        <w:t>1</w:t>
      </w:r>
      <w:r w:rsidRPr="003959C7">
        <w:rPr>
          <w:rFonts w:ascii="Arial" w:eastAsia="Calibri" w:hAnsi="Arial" w:cs="Arial"/>
          <w:sz w:val="22"/>
          <w:szCs w:val="22"/>
          <w:lang w:val="hr-HR"/>
        </w:rPr>
        <w:t xml:space="preserve">. ovog članka Statuta ne primjenjuju se na pravne poslove </w:t>
      </w:r>
      <w:r w:rsidR="00C11B47" w:rsidRPr="00C11B47">
        <w:rPr>
          <w:rFonts w:ascii="Arial" w:eastAsia="Calibri" w:hAnsi="Arial" w:cs="Arial"/>
          <w:sz w:val="22"/>
          <w:szCs w:val="22"/>
          <w:lang w:val="hr-HR"/>
        </w:rPr>
        <w:t>koje Zavod sklapa s Ministarstvom zdravstva i Hrvatskim zavodom za zdravstveno osiguranje radi izvršenja obveza i poslova iz Programa rada redovne djelatnosti Zavoda, u pravnim poslovima koje Zavod sklapa sa Hrvatskim zavodom za zdravstveno osiguranje u vezi s provođenjem specijalističko-dijagnostičke zdravstvene zaštite te u pravnim poslovima temeljem Odluke o sufinanciranju provedbe aktivnosti koje pridonose borbi protiv zlouporabe droga i svih drugih oblika ovisnosti, socijalne i humanitarne djelatnosti kroz provedbu aktivnosti psihosocijalne pomoći i podrške te aktivnosti na području promicanja razvoja sporta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DF208E0" w14:textId="77777777" w:rsidR="003959C7" w:rsidRPr="006C0F9E" w:rsidRDefault="003959C7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8D0385C" w14:textId="784EE9F0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52445" w:rsidRPr="006C0F9E">
        <w:rPr>
          <w:rFonts w:ascii="Arial" w:eastAsia="Calibri" w:hAnsi="Arial" w:cs="Arial"/>
          <w:b/>
          <w:sz w:val="22"/>
          <w:szCs w:val="22"/>
          <w:lang w:val="hr-HR"/>
        </w:rPr>
        <w:t>17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70F1EC8" w14:textId="6631A8BC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Prilikom sklapanja ugovora o stjecanju, opterećivanju i otuđivanju nekretnina Zavod je obvezan ishoditi suglasnost Vlade Republike Hrvatske bez obzira na vrijednost nekretnine.</w:t>
      </w:r>
    </w:p>
    <w:p w14:paraId="3A1C8DB6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4755BA7" w14:textId="6AE4D8CE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Prilikom sklapanja ugovora o stjecanju, raspolaganju i otuđivanju pokretne imovine i usluga Zavod samostalno istupa u pravnom prometu </w:t>
      </w:r>
      <w:r w:rsidR="001D13A8">
        <w:rPr>
          <w:rFonts w:ascii="Arial" w:eastAsia="Calibri" w:hAnsi="Arial" w:cs="Arial"/>
          <w:sz w:val="22"/>
          <w:szCs w:val="22"/>
          <w:lang w:val="hr-HR"/>
        </w:rPr>
        <w:t>ukoliko</w:t>
      </w:r>
      <w:r w:rsidR="001D13A8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vrijednost pojedinog ugovora ne prelazi iznos od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200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.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000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,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00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 xml:space="preserve"> eura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bez poreza na dodanu vrijednost.</w:t>
      </w:r>
    </w:p>
    <w:p w14:paraId="5549FC05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2562A74" w14:textId="29F6D640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 slučajevima kada vrijednost pojedinog ugovora iz stavka 2. ovog članka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 xml:space="preserve"> Statuta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prelazi iznos od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200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.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000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,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00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 xml:space="preserve"> eura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bez poreza na dodanu vrijednost, za sklapanje ugovora Zavod treba pribaviti suglasnost Vlade Republike Hrvatske.</w:t>
      </w:r>
    </w:p>
    <w:p w14:paraId="0EA7676E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057C79" w14:textId="228E6B62" w:rsidR="0040778F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Odredbe stavka 2. i 3. ovog članka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 xml:space="preserve"> Statuta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ne primjenjuju se na pravne poslove vezane </w:t>
      </w:r>
      <w:r w:rsidR="00D12495">
        <w:rPr>
          <w:rFonts w:ascii="Arial" w:eastAsia="Calibri" w:hAnsi="Arial" w:cs="Arial"/>
          <w:sz w:val="22"/>
          <w:szCs w:val="22"/>
          <w:lang w:val="hr-HR"/>
        </w:rPr>
        <w:t>uz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sklapanje ugovora sa zdravstvenim ustanovama provoditeljima zdravstvene zaštite uključenim u mrežu javne zdravstvene službe u skladu sa Zakonom o zdravstvenoj zaštiti i općim aktima Zavoda, kao i u pravnim poslovima vezanim za stjecanje, raspolaganje i otuđivanje cjepiva i usluga prema Programu obveznog cijepljenja i Programu obvezne imunizacije,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seroprofilakse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kemoprofilakse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za posebne skupine stanovništva i pojedince pod povećani</w:t>
      </w:r>
      <w:r w:rsidR="00D12495">
        <w:rPr>
          <w:rFonts w:ascii="Arial" w:eastAsia="Calibri" w:hAnsi="Arial" w:cs="Arial"/>
          <w:sz w:val="22"/>
          <w:szCs w:val="22"/>
          <w:lang w:val="hr-HR"/>
        </w:rPr>
        <w:t xml:space="preserve">m rizikom u Republici Hrvatskoj,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u pravnim poslovima vezanim za stjecanje, raspolaganje i otuđivanje robe i usluga vezanih za provođenje Nacionalnih programa ranog otkrivanja raka</w:t>
      </w:r>
      <w:r w:rsidR="00D12495">
        <w:rPr>
          <w:rFonts w:ascii="Arial" w:eastAsia="Calibri" w:hAnsi="Arial" w:cs="Arial"/>
          <w:sz w:val="22"/>
          <w:szCs w:val="22"/>
          <w:lang w:val="hr-HR"/>
        </w:rPr>
        <w:t>, u pravnim poslovima koje Zavod sklapa s Ministarstvom zdravstva i Hrvatskim zavodom za zdravstveno osiguranje radi izvršenja obveza i poslova iz Programa rada redovne djelatnosti Zavoda, u pravnim poslovima koje Zavod sklapa sa Hrvatskim zavodom za zdravstveno osiguranje u vezi s provođenjem specijalističko-dijagnostičke zdravstvene zaštite te u pravnim poslovima temeljem Odluke o sufinanciranju provedbe aktivnosti koje pridonose borbi protiv zlouporabe droga i svih drugih oblika ovisnosti, socijalne i humanitarne djelatnosti kroz provedbu aktivnosti psihosocijalne pomoći i podrške te aktivnosti na području promicanja razvoja sporta</w:t>
      </w:r>
      <w:r w:rsidR="003959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CBA4526" w14:textId="77777777" w:rsidR="003959C7" w:rsidRPr="003959C7" w:rsidRDefault="003959C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A4D3F8A" w14:textId="4E6CE6CD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 xml:space="preserve">Članak </w:t>
      </w:r>
      <w:r w:rsidR="00052445" w:rsidRPr="006C0F9E">
        <w:rPr>
          <w:rFonts w:ascii="Arial" w:eastAsia="Calibri" w:hAnsi="Arial" w:cs="Arial"/>
          <w:b/>
          <w:sz w:val="22"/>
          <w:szCs w:val="22"/>
          <w:lang w:val="hr-HR"/>
        </w:rPr>
        <w:t>18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708B5757" w14:textId="7A303A0D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Upravno vijeće obavlja poslove iz svoje nadležnosti na sjednicama.</w:t>
      </w:r>
    </w:p>
    <w:p w14:paraId="2CA28604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56E76B7" w14:textId="1CFE23BE" w:rsidR="004D5523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Upravno vijeće</w:t>
      </w:r>
      <w:r w:rsidR="004D5523" w:rsidRPr="006C0F9E">
        <w:rPr>
          <w:rFonts w:ascii="Arial" w:eastAsia="Calibri" w:hAnsi="Arial" w:cs="Arial"/>
          <w:sz w:val="22"/>
          <w:szCs w:val="22"/>
          <w:lang w:val="hr-HR"/>
        </w:rPr>
        <w:t xml:space="preserve"> pravovaljano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raspravlja i</w:t>
      </w:r>
      <w:r w:rsidR="004D5523" w:rsidRPr="006C0F9E">
        <w:rPr>
          <w:rFonts w:ascii="Arial" w:eastAsia="Calibri" w:hAnsi="Arial" w:cs="Arial"/>
          <w:sz w:val="22"/>
          <w:szCs w:val="22"/>
          <w:lang w:val="hr-HR"/>
        </w:rPr>
        <w:t xml:space="preserve"> odlučuje kada je na sjednici prisutno više od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polovice</w:t>
      </w:r>
      <w:r w:rsidR="004D5523" w:rsidRPr="006C0F9E">
        <w:rPr>
          <w:rFonts w:ascii="Arial" w:eastAsia="Calibri" w:hAnsi="Arial" w:cs="Arial"/>
          <w:sz w:val="22"/>
          <w:szCs w:val="22"/>
          <w:lang w:val="hr-HR"/>
        </w:rPr>
        <w:t xml:space="preserve"> ukupnog broja članova.</w:t>
      </w:r>
    </w:p>
    <w:p w14:paraId="1CD4DC86" w14:textId="77777777" w:rsidR="004D5523" w:rsidRPr="006C0F9E" w:rsidRDefault="004D5523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FC0005" w14:textId="6DFFB4AF" w:rsidR="0040778F" w:rsidRPr="006C0F9E" w:rsidRDefault="004D5523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Upravno vijeće donosi odluke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natpolovičnom većinom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glasova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ukupnog broja članova. </w:t>
      </w:r>
    </w:p>
    <w:p w14:paraId="17BB78D1" w14:textId="77777777" w:rsidR="00760756" w:rsidRDefault="00760756" w:rsidP="00760756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5D717DE" w14:textId="208452F1" w:rsidR="00760756" w:rsidRPr="006C0F9E" w:rsidRDefault="00760756" w:rsidP="00760756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 radu Upravnog vijeća sudjeluje ravnatelj i predsjednik Stručnog vijeća bez prava odlučivanja, a po potrebi i druge osobe za pojedine točke dnevnog reda</w:t>
      </w:r>
      <w:r w:rsidR="00293ADB">
        <w:rPr>
          <w:rFonts w:ascii="Arial" w:eastAsia="Calibri" w:hAnsi="Arial" w:cs="Arial"/>
          <w:sz w:val="22"/>
          <w:szCs w:val="22"/>
          <w:lang w:val="hr-HR"/>
        </w:rPr>
        <w:t xml:space="preserve"> ukoliko je sudjelovanje istih prijeko potrebno i nužno, o čemu prijedlog i odluku donosi predsjednik Upravnog vijeća na prijedlog ravnatelja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B99C556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58559AF" w14:textId="45A4F535" w:rsidR="00356DDB" w:rsidRPr="008B5350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Rad Upravnog vijeća uređuje se Pos</w:t>
      </w:r>
      <w:r w:rsidR="008B5350">
        <w:rPr>
          <w:rFonts w:ascii="Arial" w:eastAsia="Calibri" w:hAnsi="Arial" w:cs="Arial"/>
          <w:sz w:val="22"/>
          <w:szCs w:val="22"/>
          <w:lang w:val="hr-HR"/>
        </w:rPr>
        <w:t>lovnikom o radu Upravnog vijeća.</w:t>
      </w:r>
    </w:p>
    <w:p w14:paraId="18B961A1" w14:textId="77777777" w:rsidR="00836A9E" w:rsidRDefault="00836A9E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106F2EE" w14:textId="276C38EF" w:rsidR="0040778F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2.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RAVNATELJ</w:t>
      </w:r>
    </w:p>
    <w:p w14:paraId="12A280E3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BA13F52" w14:textId="087C657C" w:rsidR="00CA4A2A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52445" w:rsidRPr="006C0F9E">
        <w:rPr>
          <w:rFonts w:ascii="Arial" w:eastAsia="Calibri" w:hAnsi="Arial" w:cs="Arial"/>
          <w:b/>
          <w:sz w:val="22"/>
          <w:szCs w:val="22"/>
          <w:lang w:val="hr-HR"/>
        </w:rPr>
        <w:t>19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50EA3D77" w14:textId="1A55E520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 Zavoda (u daljnjem tekstu: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avnatelj) organizira i vodi poslovanje, predstavlja i zastupa Zavod i odgovoran je za zakonitost rada i stručni rad Zavoda.</w:t>
      </w:r>
    </w:p>
    <w:p w14:paraId="4544D9F1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48613CC" w14:textId="0E16A340" w:rsid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 ima sva ovlaštenja u pravnom prometu u okviru djelatnost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i i poslova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Zavoda upisan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ih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u sudski registar, osim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ukoliko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ovim Statutom ili drugim propisom nije određeno drukčije.</w:t>
      </w:r>
    </w:p>
    <w:p w14:paraId="15818001" w14:textId="77777777" w:rsidR="00760756" w:rsidRPr="006C0F9E" w:rsidRDefault="00760756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C945027" w14:textId="4854CA2E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 ima zamjenika, a može imati pomoćnika za pravne poslove, pomoćnika za financijsko poslovanje, pomoćnika za sestrinstvo - glavnu sestru te pomoćnika za kvalitetu u skladu s zakonom kojim se uređuje kvaliteta zdravstvene zaštite, kao i pomoćnika za medicinu rada, pomoćnik</w:t>
      </w:r>
      <w:r w:rsidR="003959C7">
        <w:rPr>
          <w:rFonts w:ascii="Arial" w:eastAsia="Calibri" w:hAnsi="Arial" w:cs="Arial"/>
          <w:sz w:val="22"/>
          <w:szCs w:val="22"/>
          <w:lang w:val="hr-HR"/>
        </w:rPr>
        <w:t xml:space="preserve">a za toksikologiju i </w:t>
      </w:r>
      <w:proofErr w:type="spellStart"/>
      <w:r w:rsidR="003959C7">
        <w:rPr>
          <w:rFonts w:ascii="Arial" w:eastAsia="Calibri" w:hAnsi="Arial" w:cs="Arial"/>
          <w:sz w:val="22"/>
          <w:szCs w:val="22"/>
          <w:lang w:val="hr-HR"/>
        </w:rPr>
        <w:t>antidoping</w:t>
      </w:r>
      <w:proofErr w:type="spellEnd"/>
      <w:r w:rsidR="003959C7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pomoćnika za suzbijanje zlouporabe droga</w:t>
      </w:r>
      <w:r w:rsidR="003959C7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="003959C7" w:rsidRPr="003959C7">
        <w:rPr>
          <w:rFonts w:ascii="Arial" w:eastAsia="Calibri" w:hAnsi="Arial" w:cs="Arial"/>
          <w:sz w:val="22"/>
          <w:szCs w:val="22"/>
          <w:lang w:val="hr-HR"/>
        </w:rPr>
        <w:t xml:space="preserve">pomoćnika za određeno područje obavljanja stručne i znanstvene djelatnosti </w:t>
      </w:r>
      <w:r w:rsidR="003959C7">
        <w:rPr>
          <w:rFonts w:ascii="Arial" w:eastAsia="Calibri" w:hAnsi="Arial" w:cs="Arial"/>
          <w:sz w:val="22"/>
          <w:szCs w:val="22"/>
          <w:lang w:val="hr-HR"/>
        </w:rPr>
        <w:t>Zavoda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A26334C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A6D9FC2" w14:textId="1C7B3043" w:rsidR="00A8799F" w:rsidRPr="006C0F9E" w:rsidRDefault="00A8799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580EC6" w:rsidRPr="006C0F9E">
        <w:rPr>
          <w:rFonts w:ascii="Arial" w:eastAsia="Calibri" w:hAnsi="Arial" w:cs="Arial"/>
          <w:b/>
          <w:sz w:val="22"/>
          <w:szCs w:val="22"/>
          <w:lang w:val="hr-HR"/>
        </w:rPr>
        <w:t>20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6A96A067" w14:textId="24187138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 se imenuje na temelju javnog natječaja, prema postupku propisanom Zakonom o zdravstvenoj zaštiti i Zakonom o ustanovama.</w:t>
      </w:r>
    </w:p>
    <w:p w14:paraId="2F9481D6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F45B03A" w14:textId="5F92C2DF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Odluku o raspisivanju javnog natječaja donosi Upravno vijeće najkasnije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3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mjeseca prije isteka tekućeg mandata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avnatelja.</w:t>
      </w:r>
    </w:p>
    <w:p w14:paraId="5F8697D4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97B9C79" w14:textId="1FCDB769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Natječaj za izbor i imenovanje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avnatelja objavljuje se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 xml:space="preserve"> na mrežnim stranicama Zavoda 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u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„Narodnim novinama“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62E9C7C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536024F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 natječaju se objavljuju:</w:t>
      </w:r>
    </w:p>
    <w:p w14:paraId="6403728E" w14:textId="20F52FDF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uvjeti utvrđeni u članku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22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 ovoga Statuta</w:t>
      </w:r>
    </w:p>
    <w:p w14:paraId="734E93F7" w14:textId="24845059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vrijeme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na koje se </w:t>
      </w:r>
      <w:r w:rsidR="00580EC6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 imenuje </w:t>
      </w:r>
    </w:p>
    <w:p w14:paraId="4780DF92" w14:textId="5F0A2A37" w:rsidR="00760756" w:rsidRDefault="00760756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obveza kandidata da uz prijavu podnesu životopis i plan program razvoja Zavoda za mandatno razdoblje</w:t>
      </w:r>
    </w:p>
    <w:p w14:paraId="0E5B63FE" w14:textId="77777777" w:rsidR="00760756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rok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 xml:space="preserve">do kojeg se primaju prijave kandidata, a koji ne može biti kraći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od 8 </w:t>
      </w:r>
      <w:r w:rsidR="00760756">
        <w:rPr>
          <w:rFonts w:ascii="Arial" w:eastAsia="Calibri" w:hAnsi="Arial" w:cs="Arial"/>
          <w:sz w:val="22"/>
          <w:szCs w:val="22"/>
          <w:lang w:val="hr-HR"/>
        </w:rPr>
        <w:t xml:space="preserve">dana od dana objave natječaja </w:t>
      </w:r>
    </w:p>
    <w:p w14:paraId="1E1DA5FE" w14:textId="5818B42F" w:rsidR="00A8799F" w:rsidRPr="006C0F9E" w:rsidRDefault="00760756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rok u kojem će svi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 xml:space="preserve">prijavljeni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kandidati biti obav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i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ješteni o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izboru, a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 xml:space="preserve">koji ne može biti dulji od 45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dana od dana ist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eka roka za podnošenje prijava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275D3D7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A0EE37" w14:textId="36576279" w:rsidR="005D3C2D" w:rsidRPr="006C0F9E" w:rsidRDefault="005D3C2D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21.</w:t>
      </w:r>
    </w:p>
    <w:p w14:paraId="228A0670" w14:textId="77777777" w:rsidR="00CB1751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Mandat ravnatelja traje 4 godine. </w:t>
      </w:r>
    </w:p>
    <w:p w14:paraId="57A9D4A4" w14:textId="77777777" w:rsidR="00CB1751" w:rsidRDefault="00CB1751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8A08F5D" w14:textId="651638DA" w:rsidR="003959C7" w:rsidRPr="00CB1751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 isteku mandata ista osoba može, na temelju provedenog javnog natječaja ponovn</w:t>
      </w:r>
      <w:r w:rsidR="00CB1751">
        <w:rPr>
          <w:rFonts w:ascii="Arial" w:eastAsia="Calibri" w:hAnsi="Arial" w:cs="Arial"/>
          <w:sz w:val="22"/>
          <w:szCs w:val="22"/>
          <w:lang w:val="hr-HR"/>
        </w:rPr>
        <w:t>o biti imenovana za ravnatelja.</w:t>
      </w:r>
    </w:p>
    <w:p w14:paraId="26F26E64" w14:textId="5979923B" w:rsidR="005D3C2D" w:rsidRPr="006C0F9E" w:rsidRDefault="005D3C2D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Članak 22.</w:t>
      </w:r>
    </w:p>
    <w:p w14:paraId="3D81B2C4" w14:textId="77777777" w:rsidR="005D3C2D" w:rsidRPr="006C0F9E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 ravnatelja može biti imenovana osoba koja ispunjava sljedeće uvjete:</w:t>
      </w:r>
    </w:p>
    <w:p w14:paraId="33B3EB23" w14:textId="77777777" w:rsidR="005D3C2D" w:rsidRPr="006C0F9E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integrirani preddiplomski i diplomski sveučilišni studij medicine</w:t>
      </w:r>
    </w:p>
    <w:p w14:paraId="4438CBDA" w14:textId="77777777" w:rsidR="00760756" w:rsidRDefault="00760756" w:rsidP="00760756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specijalizaciju iz jedne od djelatnosti Zavoda</w:t>
      </w:r>
    </w:p>
    <w:p w14:paraId="00446BFF" w14:textId="2EB50B7D" w:rsidR="00760756" w:rsidRPr="006C0F9E" w:rsidRDefault="00760756" w:rsidP="00760756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 položen specijalistički ispit</w:t>
      </w:r>
    </w:p>
    <w:p w14:paraId="6C5418B6" w14:textId="77777777" w:rsidR="005D3C2D" w:rsidRPr="006C0F9E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najmanje 5 godina specijalističkog radnog iskustva</w:t>
      </w:r>
    </w:p>
    <w:p w14:paraId="7394E830" w14:textId="77777777" w:rsidR="00760756" w:rsidRPr="006C0F9E" w:rsidRDefault="00760756" w:rsidP="00760756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odobrenje za samostalan rad</w:t>
      </w:r>
    </w:p>
    <w:p w14:paraId="7D3F7428" w14:textId="77777777" w:rsidR="005D3C2D" w:rsidRPr="006C0F9E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kompetencije iz područja upravljanja u zdravstvu.</w:t>
      </w:r>
    </w:p>
    <w:p w14:paraId="73E62185" w14:textId="77777777" w:rsidR="005D3C2D" w:rsidRPr="006C0F9E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D4CE5C1" w14:textId="4B66591B" w:rsidR="00A8799F" w:rsidRPr="006C0F9E" w:rsidRDefault="00A8799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5D3C2D" w:rsidRPr="006C0F9E">
        <w:rPr>
          <w:rFonts w:ascii="Arial" w:eastAsia="Calibri" w:hAnsi="Arial" w:cs="Arial"/>
          <w:b/>
          <w:sz w:val="22"/>
          <w:szCs w:val="22"/>
          <w:lang w:val="hr-HR"/>
        </w:rPr>
        <w:t>23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7A16E052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 može biti razriješen i prije isteka vremena na koje je imenovan.</w:t>
      </w:r>
    </w:p>
    <w:p w14:paraId="5AA8A75E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329AB7A" w14:textId="7767EADE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Upravno vijeće </w:t>
      </w:r>
      <w:r w:rsidR="00A53609">
        <w:rPr>
          <w:rFonts w:ascii="Arial" w:eastAsia="Calibri" w:hAnsi="Arial" w:cs="Arial"/>
          <w:sz w:val="22"/>
          <w:szCs w:val="22"/>
          <w:lang w:val="hr-HR"/>
        </w:rPr>
        <w:t>obvezno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je razriješiti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avnatelja i prije isteka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vremena na koje je imenovan ukoliko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:</w:t>
      </w:r>
    </w:p>
    <w:p w14:paraId="40A41121" w14:textId="0113F756" w:rsidR="00A8799F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avnatelj to osobno zahtijeva</w:t>
      </w:r>
    </w:p>
    <w:p w14:paraId="71320676" w14:textId="1CCBA806" w:rsidR="00A8799F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 nastane neki od razloga koji po posebnim propisima ili propisima kojima se uređuju radni odnosi dovode do prestanka ugovora o radu</w:t>
      </w:r>
    </w:p>
    <w:p w14:paraId="272ED727" w14:textId="429EBCFF" w:rsidR="00A8799F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 ne izvršava ugovorne obveze prema Zavodu</w:t>
      </w:r>
    </w:p>
    <w:p w14:paraId="4B00B76D" w14:textId="54D581DA" w:rsidR="00A8799F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 ne provodi program rada i razvoja koji je donijelo Upravno vijeće</w:t>
      </w:r>
    </w:p>
    <w:p w14:paraId="7589BCA4" w14:textId="3A5F6079" w:rsidR="00A8799F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 u obavljanju djelatnosti nastane gubitak koji pokriva osnivač u skladu s člankom 82. Zakona o zdravstvenoj zaštiti, osim u slučaju gubitka zbog kašnjenja u dinamici ostvarivanja planiranih prihoda</w:t>
      </w:r>
    </w:p>
    <w:p w14:paraId="4016DCEF" w14:textId="6BB086F4" w:rsidR="00A8799F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 u svojem radu krši propise i opće akte Zavoda ili neopravdano ne izvršava odluke Upravnog vijeća ili postupa u suprotnosti s njima</w:t>
      </w:r>
    </w:p>
    <w:p w14:paraId="48269251" w14:textId="30A5C6C5" w:rsidR="00A8799F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svojim nesavjesnim ili nepravilnim radom prouzroči Zavodu veću štetu, zanemaruje ili nemarno obavlja svoju dužnost tako da su nastale ili mogu nastati veće smetnje u obavljanju djelatnosti Zavoda</w:t>
      </w:r>
    </w:p>
    <w:p w14:paraId="0AC810EF" w14:textId="127E65A1" w:rsidR="00A8799F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-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 je nalazom zdravstvene inspekcije utvrđena povreda propisa i općih akata Zavoda ili nepravilnost u radu ravnatelja.</w:t>
      </w:r>
    </w:p>
    <w:p w14:paraId="383E5CB1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B76D129" w14:textId="7B560CD0" w:rsidR="00A8799F" w:rsidRPr="006C0F9E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Ukoliko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Upravno vijeće ne razriješi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avnatelja zbog razloga propisanih u stavku 2. ovoga članka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Statuta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u roku od 30 dana od dana saznanja za neki od razloga, rješenje o razrješenju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avnatelja donosi nadležno Ministarstvo.</w:t>
      </w:r>
    </w:p>
    <w:p w14:paraId="2842EA16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A1B1FD1" w14:textId="576E19B2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Protiv rješenja iz stavka 3. ovoga članka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 xml:space="preserve"> Statuta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nije dopuštena žalba, ali se može pokrenuti upravni spor.</w:t>
      </w:r>
    </w:p>
    <w:p w14:paraId="6DA055E3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B0BD1D0" w14:textId="6A915DAE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Upravno vijeće mora prije donošenja odluke o razrješenju obavijestiti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avnatelja o razlozima za razrješenje i dati mu mogućnost da se o njima pisano izjasni.</w:t>
      </w:r>
    </w:p>
    <w:p w14:paraId="0FC2D7C5" w14:textId="77777777" w:rsidR="00580EC6" w:rsidRPr="006C0F9E" w:rsidRDefault="00580EC6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57241DB" w14:textId="1A079E9F" w:rsidR="00A8799F" w:rsidRPr="006C0F9E" w:rsidRDefault="00A8799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5D3C2D" w:rsidRPr="006C0F9E">
        <w:rPr>
          <w:rFonts w:ascii="Arial" w:eastAsia="Calibri" w:hAnsi="Arial" w:cs="Arial"/>
          <w:b/>
          <w:sz w:val="22"/>
          <w:szCs w:val="22"/>
          <w:lang w:val="hr-HR"/>
        </w:rPr>
        <w:t>24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0B551DFE" w14:textId="2F6985C6" w:rsidR="00A8799F" w:rsidRPr="006C0F9E" w:rsidRDefault="005D3C2D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Ukoliko 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 xml:space="preserve">se na raspisani natječaj nitko ne prijavi ili nitko od prijavljenih kandidata ne bude izabran, natječaj za imenovanje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A8799F" w:rsidRPr="006C0F9E">
        <w:rPr>
          <w:rFonts w:ascii="Arial" w:eastAsia="Calibri" w:hAnsi="Arial" w:cs="Arial"/>
          <w:sz w:val="22"/>
          <w:szCs w:val="22"/>
          <w:lang w:val="hr-HR"/>
        </w:rPr>
        <w:t>avnatelja će se ponoviti.</w:t>
      </w:r>
    </w:p>
    <w:p w14:paraId="5B6C4BEC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939491E" w14:textId="7975D0CB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Do imenovanja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avnatelja na temelju ponovljenog natječaja imenovat će se vršitelj dužnosti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ravnatelja koji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ima sva prava i obveze 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avnatelja, ali najduže do godinu dana.</w:t>
      </w:r>
    </w:p>
    <w:p w14:paraId="2A4594E3" w14:textId="77777777" w:rsidR="00A8799F" w:rsidRPr="006C0F9E" w:rsidRDefault="00A8799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2B6EB47" w14:textId="3D55AAB4" w:rsidR="00A8799F" w:rsidRPr="006C0F9E" w:rsidRDefault="00A8799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25.</w:t>
      </w:r>
    </w:p>
    <w:p w14:paraId="04142646" w14:textId="590D1DB8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Ravnatelj:</w:t>
      </w:r>
    </w:p>
    <w:p w14:paraId="140D06B3" w14:textId="35C6C9EB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organizira i</w:t>
      </w:r>
      <w:r w:rsidR="005D3C2D" w:rsidRPr="006C0F9E">
        <w:rPr>
          <w:rFonts w:ascii="Arial" w:eastAsia="Calibri" w:hAnsi="Arial" w:cs="Arial"/>
          <w:sz w:val="22"/>
          <w:szCs w:val="22"/>
          <w:lang w:val="hr-HR"/>
        </w:rPr>
        <w:t xml:space="preserve"> vodi rad i poslovanje Zavoda</w:t>
      </w:r>
    </w:p>
    <w:p w14:paraId="52C6CE81" w14:textId="2CAA97F2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predstavlja i zastupa Zavod te u njegovo ime sklapa ugovore u zemlji i inozemstvu, uključujući one za koje je potrebna preth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odna suglasnost Upravnog vijeća</w:t>
      </w:r>
    </w:p>
    <w:p w14:paraId="2FECFDA9" w14:textId="6FD81705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zastupa Zavod pred tijelima državne vlasti, jedinicama područne (regionalne) samouprave te institucijama i drugim pravnim osobama u 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epublici Hrvatskoj i inozemstvu</w:t>
      </w:r>
    </w:p>
    <w:p w14:paraId="31CC0B38" w14:textId="79DE5B41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poduzima sve pravne radnje u ime i za račun Zavoda, uključujući one za koje je potrebna odluka 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li suglasnost Upravnog vijeća</w:t>
      </w:r>
    </w:p>
    <w:p w14:paraId="7BD7407A" w14:textId="118BD0E1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donosi odluke u vezi s poslovanjem Zavoda, uključujući one za koje je potrebna odluka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ili suglasnost Upravnog vijeća</w:t>
      </w:r>
    </w:p>
    <w:p w14:paraId="0BD1800F" w14:textId="0E275EC9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predlaže osnove poslovne 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olitike, program rada i razvoja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7F2A7D1D" w14:textId="24B5CB79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rganizira stručni rad u Zavodu</w:t>
      </w:r>
    </w:p>
    <w:p w14:paraId="1C0EAE2F" w14:textId="0BB4A805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provodi odluke Upravnog vijeća</w:t>
      </w:r>
    </w:p>
    <w:p w14:paraId="7A3D033C" w14:textId="57B5F4DD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najmanje jednom godišnje podnosi Upravnom vijeću pisano izvješće 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cjelokupnom poslovanju Zavoda</w:t>
      </w:r>
    </w:p>
    <w:p w14:paraId="11B1FD8D" w14:textId="2C78ED4F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najmanje jedanput u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3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mjeseca podnosi Upravnom vijeću pisano izvješće o financijskom poslovanju Zavoda po periodi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čnom obračunu i završnom računu</w:t>
      </w:r>
    </w:p>
    <w:p w14:paraId="7458BB4C" w14:textId="329538A2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nadzire primjenu zakona 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općih akata u poslovanju Zavoda</w:t>
      </w:r>
    </w:p>
    <w:p w14:paraId="0B1651D7" w14:textId="205E5895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donosi sve odluke u vezi s zapošljavanjem, zasnivanjem i prestankom radnog odnosa te 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ravima radnika iz radnog odnosa</w:t>
      </w:r>
    </w:p>
    <w:p w14:paraId="724E6910" w14:textId="208FFAB5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imenuje pomoćnika za kvalitetu, pomoćnika za pravne poslove, pomoćnika za financijsko poslovanje, pomoćnika za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sestrinstvo i voditelje službi</w:t>
      </w:r>
    </w:p>
    <w:p w14:paraId="45218159" w14:textId="1DCF1D6E" w:rsidR="0040778F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imenuje </w:t>
      </w:r>
      <w:bookmarkStart w:id="0" w:name="_Hlk533685366"/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pomoćnika za medicinu rada, pomoćnika</w:t>
      </w:r>
      <w:r w:rsidR="003959C7">
        <w:rPr>
          <w:rFonts w:ascii="Arial" w:eastAsia="Calibri" w:hAnsi="Arial" w:cs="Arial"/>
          <w:sz w:val="22"/>
          <w:szCs w:val="22"/>
          <w:lang w:val="hr-HR"/>
        </w:rPr>
        <w:t xml:space="preserve"> za toksikologiju i </w:t>
      </w:r>
      <w:proofErr w:type="spellStart"/>
      <w:r w:rsidR="003959C7">
        <w:rPr>
          <w:rFonts w:ascii="Arial" w:eastAsia="Calibri" w:hAnsi="Arial" w:cs="Arial"/>
          <w:sz w:val="22"/>
          <w:szCs w:val="22"/>
          <w:lang w:val="hr-HR"/>
        </w:rPr>
        <w:t>antidoping</w:t>
      </w:r>
      <w:proofErr w:type="spellEnd"/>
      <w:r w:rsidR="003959C7">
        <w:rPr>
          <w:rFonts w:ascii="Arial" w:eastAsia="Calibri" w:hAnsi="Arial" w:cs="Arial"/>
          <w:sz w:val="22"/>
          <w:szCs w:val="22"/>
          <w:lang w:val="hr-HR"/>
        </w:rPr>
        <w:t>,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pomoćnika za suzbijanje zlouporabe droga</w:t>
      </w:r>
      <w:bookmarkEnd w:id="0"/>
      <w:r w:rsidR="003959C7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="003959C7" w:rsidRPr="00C63B89">
        <w:rPr>
          <w:lang w:val="hr-HR"/>
        </w:rPr>
        <w:t xml:space="preserve"> </w:t>
      </w:r>
      <w:r w:rsidR="003959C7" w:rsidRPr="003959C7">
        <w:rPr>
          <w:rFonts w:ascii="Arial" w:eastAsia="Calibri" w:hAnsi="Arial" w:cs="Arial"/>
          <w:sz w:val="22"/>
          <w:szCs w:val="22"/>
          <w:lang w:val="hr-HR"/>
        </w:rPr>
        <w:t xml:space="preserve">pomoćnika za određeno područje obavljanja stručne i znanstvene djelatnosti </w:t>
      </w:r>
      <w:r w:rsidR="003959C7">
        <w:rPr>
          <w:rFonts w:ascii="Arial" w:eastAsia="Calibri" w:hAnsi="Arial" w:cs="Arial"/>
          <w:sz w:val="22"/>
          <w:szCs w:val="22"/>
          <w:lang w:val="hr-HR"/>
        </w:rPr>
        <w:t>Zavoda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, u kojem slučaju je </w:t>
      </w:r>
      <w:r w:rsidR="00A53609">
        <w:rPr>
          <w:rFonts w:ascii="Arial" w:eastAsia="Calibri" w:hAnsi="Arial" w:cs="Arial"/>
          <w:sz w:val="22"/>
          <w:szCs w:val="22"/>
          <w:lang w:val="hr-HR"/>
        </w:rPr>
        <w:t>r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avnatelju potrebna prethodna suglasnos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t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inistra zdravstva</w:t>
      </w:r>
    </w:p>
    <w:p w14:paraId="11E7C89C" w14:textId="3BF7886D" w:rsidR="001C6029" w:rsidRPr="006C0F9E" w:rsidRDefault="001C602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- imenuje </w:t>
      </w:r>
      <w:r w:rsidR="00174E84">
        <w:rPr>
          <w:rFonts w:ascii="Arial" w:eastAsia="Calibri" w:hAnsi="Arial" w:cs="Arial"/>
          <w:sz w:val="22"/>
          <w:szCs w:val="22"/>
          <w:lang w:val="hr-HR"/>
        </w:rPr>
        <w:t xml:space="preserve">i razrješuje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predstavnike Zavoda </w:t>
      </w:r>
      <w:r w:rsidR="00174E84">
        <w:rPr>
          <w:rFonts w:ascii="Arial" w:eastAsia="Calibri" w:hAnsi="Arial" w:cs="Arial"/>
          <w:sz w:val="22"/>
          <w:szCs w:val="22"/>
          <w:lang w:val="hr-HR"/>
        </w:rPr>
        <w:t>radnih i stručnih tijela i povjerenstva u zemlji i inozemstvu</w:t>
      </w:r>
    </w:p>
    <w:p w14:paraId="316C1AF6" w14:textId="7D4B4111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donosi odluke o pojedinim pravima radnika u slučajevima utvrđenim odredb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ama</w:t>
      </w:r>
      <w:r w:rsidR="00A53609">
        <w:rPr>
          <w:rFonts w:ascii="Arial" w:eastAsia="Calibri" w:hAnsi="Arial" w:cs="Arial"/>
          <w:sz w:val="22"/>
          <w:szCs w:val="22"/>
          <w:lang w:val="hr-HR"/>
        </w:rPr>
        <w:t xml:space="preserve"> relevantnih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zakona i općih akata Zavoda</w:t>
      </w:r>
    </w:p>
    <w:p w14:paraId="1B530ADD" w14:textId="77C68DD2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pokreće postupak i donosi mjere u slučajevima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povrede radnih obveza radnika</w:t>
      </w:r>
    </w:p>
    <w:p w14:paraId="5BD47C4D" w14:textId="173BA282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odobrava stručna usavršavanja i obrazovanja</w:t>
      </w:r>
    </w:p>
    <w:p w14:paraId="3A08B883" w14:textId="7B9B5A65" w:rsidR="001C6029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odobrava službena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putovanja u zemlji i inozemstvu</w:t>
      </w:r>
    </w:p>
    <w:p w14:paraId="11F28F85" w14:textId="2B155193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osniva povjerenst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va </w:t>
      </w:r>
      <w:r w:rsidR="00A53609">
        <w:rPr>
          <w:rFonts w:ascii="Arial" w:eastAsia="Calibri" w:hAnsi="Arial" w:cs="Arial"/>
          <w:sz w:val="22"/>
          <w:szCs w:val="22"/>
          <w:lang w:val="hr-HR"/>
        </w:rPr>
        <w:t>u skladu s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posebnim propisima</w:t>
      </w:r>
    </w:p>
    <w:p w14:paraId="21788D87" w14:textId="3C6203FC" w:rsidR="0040778F" w:rsidRPr="006C0F9E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osniva povjerenstva za posebne slučajeve kao pomoć u vođenju poslovanja</w:t>
      </w:r>
      <w:r w:rsidR="00A53609">
        <w:rPr>
          <w:rFonts w:ascii="Arial" w:eastAsia="Calibri" w:hAnsi="Arial" w:cs="Arial"/>
          <w:sz w:val="22"/>
          <w:szCs w:val="22"/>
          <w:lang w:val="hr-HR"/>
        </w:rPr>
        <w:t xml:space="preserve"> te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stručna povjerenstva za razrješavanje pojedinih stručnih pitanja iz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područja djelatnosti Zavoda</w:t>
      </w:r>
    </w:p>
    <w:p w14:paraId="7C2851E4" w14:textId="00AD7A83" w:rsidR="009A3E9B" w:rsidRDefault="00CA4A2A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obavlja i druge poslove </w:t>
      </w:r>
      <w:r w:rsidR="00A53609">
        <w:rPr>
          <w:rFonts w:ascii="Arial" w:eastAsia="Calibri" w:hAnsi="Arial" w:cs="Arial"/>
          <w:sz w:val="22"/>
          <w:szCs w:val="22"/>
          <w:lang w:val="hr-HR"/>
        </w:rPr>
        <w:t>u skladu s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posebnim propisima i drugim općim aktima Zavoda.</w:t>
      </w:r>
    </w:p>
    <w:p w14:paraId="6BE745C6" w14:textId="77777777" w:rsidR="00A53609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172E3DE" w14:textId="5368E599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3. ZAMJENIK RAVNATELJA</w:t>
      </w:r>
    </w:p>
    <w:p w14:paraId="0F9CAAD8" w14:textId="77777777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852E93A" w14:textId="75B507F4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58664E" w:rsidRPr="006C0F9E">
        <w:rPr>
          <w:rFonts w:ascii="Arial" w:eastAsia="Calibri" w:hAnsi="Arial" w:cs="Arial"/>
          <w:b/>
          <w:sz w:val="22"/>
          <w:szCs w:val="22"/>
          <w:lang w:val="hr-HR"/>
        </w:rPr>
        <w:t>26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6FCA17DB" w14:textId="1DD40D92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 ima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amjenika ravnatelja.</w:t>
      </w:r>
    </w:p>
    <w:p w14:paraId="370218D5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BD2328F" w14:textId="753E4A74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Zamjenika ravnatelja na razdoblje od 4 godine imenuje i razrješuje Upravno vijeće na prijedlog ravnatelja.</w:t>
      </w:r>
    </w:p>
    <w:p w14:paraId="40EB81EF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5E4875E" w14:textId="2F522A68" w:rsidR="009A3E9B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53609">
        <w:rPr>
          <w:rFonts w:ascii="Arial" w:eastAsia="Calibri" w:hAnsi="Arial" w:cs="Arial"/>
          <w:sz w:val="22"/>
          <w:szCs w:val="22"/>
          <w:lang w:val="hr-HR"/>
        </w:rPr>
        <w:t xml:space="preserve">Za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zamjenika </w:t>
      </w:r>
      <w:r w:rsidRPr="00A53609">
        <w:rPr>
          <w:rFonts w:ascii="Arial" w:eastAsia="Calibri" w:hAnsi="Arial" w:cs="Arial"/>
          <w:sz w:val="22"/>
          <w:szCs w:val="22"/>
          <w:lang w:val="hr-HR"/>
        </w:rPr>
        <w:t>ravnatelja može biti imenovana osoba koja ispunjava sljedeće uvjete: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6CB6A00B" w14:textId="25DEDB10" w:rsidR="00A53609" w:rsidRPr="00A53609" w:rsidRDefault="00A53609" w:rsidP="00A53609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53609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8B5350">
        <w:rPr>
          <w:rFonts w:ascii="Arial" w:eastAsia="Calibri" w:hAnsi="Arial" w:cs="Arial"/>
          <w:sz w:val="22"/>
          <w:szCs w:val="22"/>
          <w:lang w:val="hr-HR"/>
        </w:rPr>
        <w:t>preddiplomski i diplomski sveučilišni</w:t>
      </w:r>
      <w:r w:rsidR="008B5350" w:rsidRPr="008B5350">
        <w:rPr>
          <w:rFonts w:ascii="Arial" w:eastAsia="Calibri" w:hAnsi="Arial" w:cs="Arial"/>
          <w:sz w:val="22"/>
          <w:szCs w:val="22"/>
          <w:lang w:val="hr-HR"/>
        </w:rPr>
        <w:t xml:space="preserve"> studi</w:t>
      </w:r>
      <w:r w:rsidR="008B5350">
        <w:rPr>
          <w:rFonts w:ascii="Arial" w:eastAsia="Calibri" w:hAnsi="Arial" w:cs="Arial"/>
          <w:sz w:val="22"/>
          <w:szCs w:val="22"/>
          <w:lang w:val="hr-HR"/>
        </w:rPr>
        <w:t>ji ili integrirani preddiplomski i diplomski sveučilišni studiji</w:t>
      </w:r>
    </w:p>
    <w:p w14:paraId="03B3ECCB" w14:textId="7186C38F" w:rsidR="00A53609" w:rsidRPr="00A53609" w:rsidRDefault="00A53609" w:rsidP="00A53609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53609">
        <w:rPr>
          <w:rFonts w:ascii="Arial" w:eastAsia="Calibri" w:hAnsi="Arial" w:cs="Arial"/>
          <w:sz w:val="22"/>
          <w:szCs w:val="22"/>
          <w:lang w:val="hr-HR"/>
        </w:rPr>
        <w:t xml:space="preserve">- najmanje 5 godina </w:t>
      </w:r>
      <w:r w:rsidR="008B5350" w:rsidRPr="008B5350">
        <w:rPr>
          <w:rFonts w:ascii="Arial" w:eastAsia="Calibri" w:hAnsi="Arial" w:cs="Arial"/>
          <w:sz w:val="22"/>
          <w:szCs w:val="22"/>
          <w:lang w:val="hr-HR"/>
        </w:rPr>
        <w:t>radnog iskustva u struci</w:t>
      </w:r>
    </w:p>
    <w:p w14:paraId="50C31C95" w14:textId="33C29565" w:rsidR="00A53609" w:rsidRDefault="00A53609" w:rsidP="00A53609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53609">
        <w:rPr>
          <w:rFonts w:ascii="Arial" w:eastAsia="Calibri" w:hAnsi="Arial" w:cs="Arial"/>
          <w:sz w:val="22"/>
          <w:szCs w:val="22"/>
          <w:lang w:val="hr-HR"/>
        </w:rPr>
        <w:t>- kompetencije iz područja upravljanja u zdravstvu.</w:t>
      </w:r>
    </w:p>
    <w:p w14:paraId="0A645B2C" w14:textId="77777777" w:rsidR="00A53609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D1CC353" w14:textId="137E099E" w:rsidR="000E78F7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Zamjenik ravnatelja za svoj rad odgovara ravnatelju i Upravnom vijeću.</w:t>
      </w:r>
    </w:p>
    <w:p w14:paraId="138DD46A" w14:textId="77777777" w:rsidR="000E78F7" w:rsidRPr="006C0F9E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543AA4B" w14:textId="70E25B14" w:rsidR="000E78F7" w:rsidRPr="006C0F9E" w:rsidRDefault="000E78F7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27.</w:t>
      </w:r>
    </w:p>
    <w:p w14:paraId="6A03EA71" w14:textId="5A09417B" w:rsidR="000E78F7" w:rsidRPr="006C0F9E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Zamjenik ravnatelj</w:t>
      </w:r>
      <w:r w:rsidR="0097617D">
        <w:rPr>
          <w:rFonts w:ascii="Arial" w:eastAsia="Calibri" w:hAnsi="Arial" w:cs="Arial"/>
          <w:sz w:val="22"/>
          <w:szCs w:val="22"/>
          <w:lang w:val="hr-HR"/>
        </w:rPr>
        <w:t>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može biti razriješen i prije isteka vremena na koje je imenovan.</w:t>
      </w:r>
    </w:p>
    <w:p w14:paraId="6FE8EC6A" w14:textId="77777777" w:rsidR="000E78F7" w:rsidRPr="006C0F9E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239824F" w14:textId="77777777" w:rsidR="00174E84" w:rsidRDefault="00174E8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348D9D5" w14:textId="77777777" w:rsidR="00174E84" w:rsidRDefault="00174E8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CD97EA4" w14:textId="77777777" w:rsidR="00174E84" w:rsidRDefault="00174E8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EDC579B" w14:textId="77777777" w:rsidR="00174E84" w:rsidRDefault="00174E84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3E1EF25" w14:textId="7CB293B1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4. POMOĆNIK ZA KVALITETU</w:t>
      </w:r>
    </w:p>
    <w:p w14:paraId="3DA050C8" w14:textId="77777777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3C0CFAB" w14:textId="1965B5E8" w:rsidR="000E78F7" w:rsidRPr="006C0F9E" w:rsidRDefault="000E78F7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28.</w:t>
      </w:r>
    </w:p>
    <w:p w14:paraId="6480187B" w14:textId="77777777" w:rsidR="0058664E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 ima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kvalitetu. </w:t>
      </w:r>
    </w:p>
    <w:p w14:paraId="0E363493" w14:textId="77777777" w:rsidR="000E78F7" w:rsidRPr="006C0F9E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08BAC84" w14:textId="2993759B" w:rsidR="000E78F7" w:rsidRPr="006C0F9E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Pomoćnika za kvalitetu na razdoblje od 4 godine imenuje i razrješuje ravnatelj.</w:t>
      </w:r>
    </w:p>
    <w:p w14:paraId="7FA661C0" w14:textId="77777777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3DCE765" w14:textId="213815BB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Pomoćnik za kvalitetu obavlja sve poslove vezane za uspostavu, razvoj održavanje kvalitete zdravstvene zaštite u Zavodu.</w:t>
      </w:r>
    </w:p>
    <w:p w14:paraId="39583696" w14:textId="77777777" w:rsidR="00A53609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ED0BB85" w14:textId="4E91C0BA" w:rsidR="0058664E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53609">
        <w:rPr>
          <w:rFonts w:ascii="Arial" w:eastAsia="Calibri" w:hAnsi="Arial" w:cs="Arial"/>
          <w:sz w:val="22"/>
          <w:szCs w:val="22"/>
          <w:lang w:val="hr-HR"/>
        </w:rPr>
        <w:t xml:space="preserve">Za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pomoćnik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za kvalitetu </w:t>
      </w:r>
      <w:r w:rsidRPr="00A53609">
        <w:rPr>
          <w:rFonts w:ascii="Arial" w:eastAsia="Calibri" w:hAnsi="Arial" w:cs="Arial"/>
          <w:sz w:val="22"/>
          <w:szCs w:val="22"/>
          <w:lang w:val="hr-HR"/>
        </w:rPr>
        <w:t xml:space="preserve">može biti imenovana osoba koja ispunjava sljedeće uvjete: </w:t>
      </w:r>
    </w:p>
    <w:p w14:paraId="48CAA3F7" w14:textId="233F5A5E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završen </w:t>
      </w:r>
      <w:bookmarkStart w:id="1" w:name="_Hlk530577934"/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sveučilišni dodiplomski studij </w:t>
      </w:r>
      <w:bookmarkStart w:id="2" w:name="_Hlk530577963"/>
      <w:bookmarkEnd w:id="1"/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ili integrirani preddiplomski i diplomski sveučilišni studij ili završen preddiplomski i diplomski sveučilišni studij </w:t>
      </w:r>
      <w:bookmarkEnd w:id="2"/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medicine</w:t>
      </w:r>
    </w:p>
    <w:p w14:paraId="6AAA768B" w14:textId="77777777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položen specija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listički ispit </w:t>
      </w:r>
    </w:p>
    <w:p w14:paraId="51D2F38C" w14:textId="46DEC81A" w:rsidR="009A3E9B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- 7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godina radnog iskustva na odgovarajućim poslovima.</w:t>
      </w:r>
    </w:p>
    <w:p w14:paraId="24D614CF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3E8FF99" w14:textId="69D8D706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5. POMOĆNIK ZA PRAVNE POSLOVE, POMOĆNIK RAVNATELJA ZA FINANCIJSKO POSLOVANJE I POMOĆNIK RAVNATELJA ZA SESTRINSTVO</w:t>
      </w:r>
    </w:p>
    <w:p w14:paraId="5CA26579" w14:textId="77777777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D1BCB71" w14:textId="199F7B60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58664E" w:rsidRPr="006C0F9E">
        <w:rPr>
          <w:rFonts w:ascii="Arial" w:eastAsia="Calibri" w:hAnsi="Arial" w:cs="Arial"/>
          <w:b/>
          <w:sz w:val="22"/>
          <w:szCs w:val="22"/>
          <w:lang w:val="hr-HR"/>
        </w:rPr>
        <w:t>2</w:t>
      </w:r>
      <w:r w:rsidR="000E78F7" w:rsidRPr="006C0F9E">
        <w:rPr>
          <w:rFonts w:ascii="Arial" w:eastAsia="Calibri" w:hAnsi="Arial" w:cs="Arial"/>
          <w:b/>
          <w:sz w:val="22"/>
          <w:szCs w:val="22"/>
          <w:lang w:val="hr-HR"/>
        </w:rPr>
        <w:t>9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0E588AE4" w14:textId="404BF356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 može imati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pravne poslove,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financijsko poslovanje i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omoćnika za sestrinstvo.</w:t>
      </w:r>
    </w:p>
    <w:p w14:paraId="75D50253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D1ADFC" w14:textId="259327A5" w:rsidR="000E78F7" w:rsidRPr="006C0F9E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Pomoćnika za pravne poslove, pomoćnika za financijsko poslovanje i pomoćnika za sestrinstvo</w:t>
      </w:r>
      <w:r w:rsidRPr="00C63B89">
        <w:rPr>
          <w:rFonts w:ascii="Arial" w:hAnsi="Arial" w:cs="Arial"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na razdoblje od 4 godine imenuje i razrješuje ravnatelj.</w:t>
      </w:r>
    </w:p>
    <w:p w14:paraId="6B0C6B5E" w14:textId="77777777" w:rsidR="000E78F7" w:rsidRPr="006C0F9E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CC57DAD" w14:textId="72385146" w:rsidR="0058664E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A53609">
        <w:rPr>
          <w:rFonts w:ascii="Arial" w:eastAsia="Calibri" w:hAnsi="Arial" w:cs="Arial"/>
          <w:sz w:val="22"/>
          <w:szCs w:val="22"/>
          <w:lang w:val="hr-HR"/>
        </w:rPr>
        <w:t xml:space="preserve">Za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omoćnik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za pravne poslove,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omoćnik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za financijsko poslovanje i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omoćnik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za sestrinstvo </w:t>
      </w:r>
      <w:r w:rsidRPr="00A53609">
        <w:rPr>
          <w:rFonts w:ascii="Arial" w:eastAsia="Calibri" w:hAnsi="Arial" w:cs="Arial"/>
          <w:sz w:val="22"/>
          <w:szCs w:val="22"/>
          <w:lang w:val="hr-HR"/>
        </w:rPr>
        <w:t>može biti imenovana osoba koja ispunjava sljedeće uvjete: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25BEA3E8" w14:textId="77777777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završen sveučilišni dodiplomski studij ili preddiplomski i diplomski sveučilišni studij ili integrirani preddiplomski i dip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lomski sveučilišni studij </w:t>
      </w:r>
    </w:p>
    <w:p w14:paraId="07C71E85" w14:textId="079AFD2F" w:rsidR="009A3E9B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7 godina radnog iskustva na odgovarajućim poslovima.</w:t>
      </w:r>
    </w:p>
    <w:p w14:paraId="4F326111" w14:textId="77777777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CEC8278" w14:textId="3EBDE669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6. POMOĆNIK ZA MEDICINU RADA</w:t>
      </w:r>
    </w:p>
    <w:p w14:paraId="2856113C" w14:textId="77777777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8DFE3E5" w14:textId="1C35C89C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E78F7" w:rsidRPr="006C0F9E">
        <w:rPr>
          <w:rFonts w:ascii="Arial" w:eastAsia="Calibri" w:hAnsi="Arial" w:cs="Arial"/>
          <w:b/>
          <w:sz w:val="22"/>
          <w:szCs w:val="22"/>
          <w:lang w:val="hr-HR"/>
        </w:rPr>
        <w:t>30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0368B68" w14:textId="7F372F8F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 xml:space="preserve">može imati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medicinu rada. </w:t>
      </w:r>
    </w:p>
    <w:p w14:paraId="178EC5A3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B9EAE85" w14:textId="489B8AA5" w:rsidR="0058664E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Za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omoćnik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za medicinu rada </w:t>
      </w:r>
      <w:r w:rsidRPr="00A53609">
        <w:rPr>
          <w:rFonts w:ascii="Arial" w:eastAsia="Calibri" w:hAnsi="Arial" w:cs="Arial"/>
          <w:sz w:val="22"/>
          <w:szCs w:val="22"/>
          <w:lang w:val="hr-HR"/>
        </w:rPr>
        <w:t>može biti imenovana osoba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koja ispunjava sljedeće uvjete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: </w:t>
      </w:r>
    </w:p>
    <w:p w14:paraId="0A9E90B1" w14:textId="411B2781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završen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 xml:space="preserve"> sveučilišni dodiplomski studij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ili integrirani preddiplomski i diplomski sveučilišni studij ili završen preddiplomski i diplomski sveučilišni studij zdravstvenog usmjerenja, medicinski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fakultet</w:t>
      </w:r>
    </w:p>
    <w:p w14:paraId="28E5F853" w14:textId="77777777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specijalizaciju iz medicine rada/medicine rada i sporta </w:t>
      </w:r>
    </w:p>
    <w:p w14:paraId="1DEDA5C8" w14:textId="77777777" w:rsidR="00A53609" w:rsidRPr="006C0F9E" w:rsidRDefault="00A53609" w:rsidP="00A53609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odobrenje za samostalan rad</w:t>
      </w:r>
    </w:p>
    <w:p w14:paraId="7C6F2B88" w14:textId="2DA8B5E4" w:rsidR="008B5350" w:rsidRPr="003959C7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- 7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godina radnog iskustva na odgovarajućim poslovima.</w:t>
      </w:r>
    </w:p>
    <w:p w14:paraId="6D180E4D" w14:textId="77777777" w:rsidR="00E94BC9" w:rsidRDefault="00E94BC9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B61BDCC" w14:textId="163D0CD5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7. POMOĆNIK ZA TOKSIKOLOGIJU I ANTIDOPING</w:t>
      </w:r>
    </w:p>
    <w:p w14:paraId="3FBAE8AB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07CAC63" w14:textId="65808A0B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E78F7" w:rsidRPr="006C0F9E">
        <w:rPr>
          <w:rFonts w:ascii="Arial" w:eastAsia="Calibri" w:hAnsi="Arial" w:cs="Arial"/>
          <w:b/>
          <w:sz w:val="22"/>
          <w:szCs w:val="22"/>
          <w:lang w:val="hr-HR"/>
        </w:rPr>
        <w:t>31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49EDF149" w14:textId="323D8E9C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 xml:space="preserve">može imati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toksikologiju i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antidoping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74004CAD" w14:textId="77777777" w:rsidR="00E94BC9" w:rsidRDefault="00E94BC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932965A" w14:textId="1222A513" w:rsidR="0058664E" w:rsidRPr="006C0F9E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Za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omoćnik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za toksikologiju i </w:t>
      </w:r>
      <w:proofErr w:type="spellStart"/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antidoping</w:t>
      </w:r>
      <w:proofErr w:type="spellEnd"/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A53609">
        <w:rPr>
          <w:rFonts w:ascii="Arial" w:eastAsia="Calibri" w:hAnsi="Arial" w:cs="Arial"/>
          <w:sz w:val="22"/>
          <w:szCs w:val="22"/>
          <w:lang w:val="hr-HR"/>
        </w:rPr>
        <w:t>može biti imenovana osoba koja ispunjava sljedeće uvjete:</w:t>
      </w:r>
    </w:p>
    <w:p w14:paraId="11D4612C" w14:textId="2E15C301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završen sveučilišni diplomski studi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j na medicinskom fakultetu (</w:t>
      </w:r>
      <w:proofErr w:type="spellStart"/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dr.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med</w:t>
      </w:r>
      <w:proofErr w:type="spellEnd"/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.) i specijalizacija iz odgovarajuće djelatnosti Zavoda ili završen sveučilišni studij na farmaceutsko-biokemijskom, prirodoslovno-matematičkom (smjer kemija ili biologija), agronomskom fakultetu ili fakultetu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>kemijskog inženjerstva i tehnologije uz završen poslijediplomski specijalistički studij iz toksikologij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e ili analitičke toksikologije </w:t>
      </w:r>
    </w:p>
    <w:p w14:paraId="4B165515" w14:textId="3C56B6C2" w:rsidR="00A53609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- 7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godina radnog iskust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va na odgovarajućim poslovima. </w:t>
      </w:r>
    </w:p>
    <w:p w14:paraId="6F146D65" w14:textId="77777777" w:rsidR="00D01E0B" w:rsidRPr="006C0F9E" w:rsidRDefault="00D01E0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F8A31F7" w14:textId="3F22142E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8. POMOĆNIK ZA SUZBIJANJE ZLOUPORABE DROGA</w:t>
      </w:r>
    </w:p>
    <w:p w14:paraId="63ABA976" w14:textId="77777777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4B910E99" w14:textId="26D6C0DC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E78F7" w:rsidRPr="006C0F9E">
        <w:rPr>
          <w:rFonts w:ascii="Arial" w:eastAsia="Calibri" w:hAnsi="Arial" w:cs="Arial"/>
          <w:b/>
          <w:sz w:val="22"/>
          <w:szCs w:val="22"/>
          <w:lang w:val="hr-HR"/>
        </w:rPr>
        <w:t>32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6E9F1A8" w14:textId="5A4673AC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 ima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omoćnika za suzbijanje zlouporabe droga.</w:t>
      </w:r>
    </w:p>
    <w:p w14:paraId="27E866FD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5611C59" w14:textId="77777777" w:rsidR="00A53609" w:rsidRDefault="00A53609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Za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58664E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omoćnik</w:t>
      </w:r>
      <w:r>
        <w:rPr>
          <w:rFonts w:ascii="Arial" w:eastAsia="Calibri" w:hAnsi="Arial" w:cs="Arial"/>
          <w:sz w:val="22"/>
          <w:szCs w:val="22"/>
          <w:lang w:val="hr-HR"/>
        </w:rPr>
        <w:t>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 xml:space="preserve"> za suzbijanje zlouporabe droga </w:t>
      </w:r>
      <w:r w:rsidRPr="00A53609">
        <w:rPr>
          <w:rFonts w:ascii="Arial" w:eastAsia="Calibri" w:hAnsi="Arial" w:cs="Arial"/>
          <w:sz w:val="22"/>
          <w:szCs w:val="22"/>
          <w:lang w:val="hr-HR"/>
        </w:rPr>
        <w:t xml:space="preserve">može biti imenovana osoba koja ispunjava sljedeće uvjete: </w:t>
      </w:r>
    </w:p>
    <w:p w14:paraId="3AF72D0A" w14:textId="29896B50" w:rsidR="0058664E" w:rsidRPr="006C0F9E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završen sveučilišni diplomski studij na medicinskom fakultetu (</w:t>
      </w:r>
      <w:proofErr w:type="spellStart"/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dr.med</w:t>
      </w:r>
      <w:proofErr w:type="spellEnd"/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.) i specijalizacija iz odgovarajuće djelatnosti Zavoda, preddiplomski i diplomski sveučilišni studij ili integrirani preddiplomski i diplomski sveučilišni studij ili specijalistički diplomski stručni studij iz područja društvenih, humanističkih ili tehničkih znanosti ili diplomirani kriminalist</w:t>
      </w:r>
    </w:p>
    <w:p w14:paraId="19C3D127" w14:textId="7324A260" w:rsidR="009A3E9B" w:rsidRDefault="0058664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- 7 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godina radnog iskustva na odgovarajućim poslovima.</w:t>
      </w:r>
    </w:p>
    <w:p w14:paraId="65ADFC87" w14:textId="77777777" w:rsidR="003959C7" w:rsidRDefault="003959C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BDAEE4" w14:textId="35F635C3" w:rsidR="003959C7" w:rsidRDefault="003959C7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>
        <w:rPr>
          <w:rFonts w:ascii="Arial" w:eastAsia="Calibri" w:hAnsi="Arial" w:cs="Arial"/>
          <w:b/>
          <w:sz w:val="22"/>
          <w:szCs w:val="22"/>
          <w:lang w:val="hr-HR"/>
        </w:rPr>
        <w:t>9. POMOĆNIK</w:t>
      </w:r>
      <w:r w:rsidRPr="003959C7">
        <w:rPr>
          <w:rFonts w:ascii="Arial" w:eastAsia="Calibri" w:hAnsi="Arial" w:cs="Arial"/>
          <w:b/>
          <w:sz w:val="22"/>
          <w:szCs w:val="22"/>
          <w:lang w:val="hr-HR"/>
        </w:rPr>
        <w:t xml:space="preserve"> ZA ODREĐENO PODRUČJE OBAVLJANJA STRUČNE I ZNANSTVENE DJELATNOSTI </w:t>
      </w:r>
      <w:r>
        <w:rPr>
          <w:rFonts w:ascii="Arial" w:eastAsia="Calibri" w:hAnsi="Arial" w:cs="Arial"/>
          <w:b/>
          <w:sz w:val="22"/>
          <w:szCs w:val="22"/>
          <w:lang w:val="hr-HR"/>
        </w:rPr>
        <w:t>ZAVODA</w:t>
      </w:r>
    </w:p>
    <w:p w14:paraId="03ECFEC3" w14:textId="77777777" w:rsidR="003959C7" w:rsidRDefault="003959C7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41795926" w14:textId="2F2DF0D1" w:rsidR="003959C7" w:rsidRPr="003959C7" w:rsidRDefault="003959C7" w:rsidP="003959C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3959C7">
        <w:rPr>
          <w:rFonts w:ascii="Arial" w:eastAsia="Calibri" w:hAnsi="Arial" w:cs="Arial"/>
          <w:b/>
          <w:sz w:val="22"/>
          <w:szCs w:val="22"/>
          <w:lang w:val="hr-HR"/>
        </w:rPr>
        <w:t>Članak 33.</w:t>
      </w:r>
    </w:p>
    <w:p w14:paraId="163693B5" w14:textId="1413F2F3" w:rsidR="003959C7" w:rsidRPr="003959C7" w:rsidRDefault="003959C7" w:rsidP="003959C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Ravnatelj može imati</w:t>
      </w:r>
      <w:r w:rsidRPr="003959C7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pomoćnika </w:t>
      </w:r>
      <w:r w:rsidRPr="003959C7">
        <w:rPr>
          <w:rFonts w:ascii="Arial" w:eastAsia="Calibri" w:hAnsi="Arial" w:cs="Arial"/>
          <w:sz w:val="22"/>
          <w:szCs w:val="22"/>
          <w:lang w:val="hr-HR"/>
        </w:rPr>
        <w:t xml:space="preserve">za određeno područje obavljanja stručne i znanstvene djelatnosti </w:t>
      </w:r>
      <w:r>
        <w:rPr>
          <w:rFonts w:ascii="Arial" w:eastAsia="Calibri" w:hAnsi="Arial" w:cs="Arial"/>
          <w:sz w:val="22"/>
          <w:szCs w:val="22"/>
          <w:lang w:val="hr-HR"/>
        </w:rPr>
        <w:t>Zavoda</w:t>
      </w:r>
      <w:r w:rsidRPr="003959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6CD4758" w14:textId="77777777" w:rsidR="003959C7" w:rsidRPr="003959C7" w:rsidRDefault="003959C7" w:rsidP="003959C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C36C479" w14:textId="10FB0171" w:rsidR="003959C7" w:rsidRPr="003959C7" w:rsidRDefault="003959C7" w:rsidP="003959C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959C7">
        <w:rPr>
          <w:rFonts w:ascii="Arial" w:eastAsia="Calibri" w:hAnsi="Arial" w:cs="Arial"/>
          <w:sz w:val="22"/>
          <w:szCs w:val="22"/>
          <w:lang w:val="hr-HR"/>
        </w:rPr>
        <w:t xml:space="preserve">Za pomoćnika za određeno područje obavljanja stručne i znanstvene djelatnosti Zavoda može biti imenovana osoba koja ispunjava sljedeće uvjete: </w:t>
      </w:r>
    </w:p>
    <w:p w14:paraId="6C1C3710" w14:textId="6F16E78E" w:rsidR="003959C7" w:rsidRPr="003959C7" w:rsidRDefault="003959C7" w:rsidP="003959C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959C7">
        <w:rPr>
          <w:rFonts w:ascii="Arial" w:eastAsia="Calibri" w:hAnsi="Arial" w:cs="Arial"/>
          <w:sz w:val="22"/>
          <w:szCs w:val="22"/>
          <w:lang w:val="hr-HR"/>
        </w:rPr>
        <w:t xml:space="preserve">- završen </w:t>
      </w:r>
      <w:r w:rsidR="00293ADB">
        <w:rPr>
          <w:rFonts w:ascii="Arial" w:eastAsia="Calibri" w:hAnsi="Arial" w:cs="Arial"/>
          <w:sz w:val="22"/>
          <w:szCs w:val="22"/>
          <w:lang w:val="hr-HR"/>
        </w:rPr>
        <w:t>preddiplomski i diplomski sveučilišni studij ili integrirani preddiplomski i diplomski sveučilišni studiji, a u vezi s stručnom i znanstvenom</w:t>
      </w:r>
      <w:r w:rsidR="00293ADB" w:rsidRPr="00293ADB">
        <w:rPr>
          <w:rFonts w:ascii="Arial" w:eastAsia="Calibri" w:hAnsi="Arial" w:cs="Arial"/>
          <w:sz w:val="22"/>
          <w:szCs w:val="22"/>
          <w:lang w:val="hr-HR"/>
        </w:rPr>
        <w:t xml:space="preserve"> djelatnosti Zavoda</w:t>
      </w:r>
    </w:p>
    <w:p w14:paraId="02DC7770" w14:textId="11794A3D" w:rsidR="006C0F9E" w:rsidRPr="003959C7" w:rsidRDefault="003959C7" w:rsidP="003959C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959C7">
        <w:rPr>
          <w:rFonts w:ascii="Arial" w:eastAsia="Calibri" w:hAnsi="Arial" w:cs="Arial"/>
          <w:sz w:val="22"/>
          <w:szCs w:val="22"/>
          <w:lang w:val="hr-HR"/>
        </w:rPr>
        <w:t>- 7 godina radnog iskustva na odgovarajućim poslovima.</w:t>
      </w:r>
    </w:p>
    <w:p w14:paraId="45F98DE0" w14:textId="77777777" w:rsidR="003959C7" w:rsidRDefault="003959C7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E7BAD7F" w14:textId="17C4E883" w:rsidR="009A3E9B" w:rsidRPr="006C0F9E" w:rsidRDefault="003959C7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>
        <w:rPr>
          <w:rFonts w:ascii="Arial" w:eastAsia="Calibri" w:hAnsi="Arial" w:cs="Arial"/>
          <w:b/>
          <w:sz w:val="22"/>
          <w:szCs w:val="22"/>
          <w:lang w:val="hr-HR"/>
        </w:rPr>
        <w:t>10</w:t>
      </w:r>
      <w:r w:rsidR="009A3E9B" w:rsidRPr="006C0F9E">
        <w:rPr>
          <w:rFonts w:ascii="Arial" w:eastAsia="Calibri" w:hAnsi="Arial" w:cs="Arial"/>
          <w:b/>
          <w:sz w:val="22"/>
          <w:szCs w:val="22"/>
          <w:lang w:val="hr-HR"/>
        </w:rPr>
        <w:t>. STRUČNO VIJEĆE</w:t>
      </w:r>
    </w:p>
    <w:p w14:paraId="19BBD2BB" w14:textId="77777777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590117F" w14:textId="074D8588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34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2FC0C82" w14:textId="188D4691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Stručno vijeće imenuje i razrješuje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 i čine ga voditelji ustrojstvenih jedinica -  službi, ustrojenih za obavljanje djelatnosti Zavoda.</w:t>
      </w:r>
    </w:p>
    <w:p w14:paraId="6A7882C2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C3D3AC6" w14:textId="681D09D2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 radu Stručnoga vijeća, bez prava glasa, mogu sudjelovati i drugi radnici Zavoda po pozivu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redsjednika Stručnog vijeća.</w:t>
      </w:r>
    </w:p>
    <w:p w14:paraId="44047FCB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A75B9F" w14:textId="1C288D45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Ravnatelj,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amjenik ravnatelja,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="004669C5">
        <w:rPr>
          <w:rFonts w:ascii="Arial" w:eastAsia="Calibri" w:hAnsi="Arial" w:cs="Arial"/>
          <w:sz w:val="22"/>
          <w:szCs w:val="22"/>
          <w:lang w:val="hr-HR"/>
        </w:rPr>
        <w:t>omoćnik za kvalitetu,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 za medicinu rada,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 za toksikologiju i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antidoping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omoćnik za suzbijanje zlouporabe droga mogu sudjelovati u radu Stručnog vijeća, ali ne mogu biti imenovani predsjednikom Stručnog vijeća ili biti članovi Stručnoga vijeća.</w:t>
      </w:r>
    </w:p>
    <w:p w14:paraId="5E72CA89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6AA691D" w14:textId="44085F10" w:rsidR="00A656AB" w:rsidRPr="00293ADB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Stručno vijeće sastaje se najmanje jedanput u 30 dana.</w:t>
      </w:r>
    </w:p>
    <w:p w14:paraId="58BEA707" w14:textId="77777777" w:rsidR="00E94BC9" w:rsidRDefault="00E94BC9" w:rsidP="00CB1751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069EA36" w14:textId="2E3AC145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E78F7" w:rsidRPr="006C0F9E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5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0A4B0944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Stručno vijeće:</w:t>
      </w:r>
    </w:p>
    <w:p w14:paraId="7BAF1B8A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raspravlja i odlučuje o pitanjima iz područja stručnoga rada Zavoda</w:t>
      </w:r>
    </w:p>
    <w:p w14:paraId="07C072ED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predlaže stručna rješenja u sklopu djelatnosti Zavoda</w:t>
      </w:r>
    </w:p>
    <w:p w14:paraId="7D058FE3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predlaže stručne temelje za program rada i razvoja Zavoda </w:t>
      </w:r>
    </w:p>
    <w:p w14:paraId="596DF498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predlaže mjere za unapređenje kvalitete rada u Zavodu</w:t>
      </w:r>
    </w:p>
    <w:p w14:paraId="6A4D523E" w14:textId="393C28FC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daje Upravnom vijeću i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avnatelju mišljenja i prijedloge glede organizacije rada i uvjeta za razvoj zdravstvene djelatnosti</w:t>
      </w:r>
    </w:p>
    <w:p w14:paraId="33590B5C" w14:textId="320313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- predlaže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avnatelju i Upravnom vijeću usklađenje stručnog rada s financijskim mogućnostima Zavoda</w:t>
      </w:r>
    </w:p>
    <w:p w14:paraId="7A15A568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predlaže specijalistička usavršavanje zdravstvenih radnika te stručno usavršavanje iz područja uže specijalnosti zdravstvenih radnika za potrebe Zavoda, kao i stručno usavršavanje zdravstvenih suradnika</w:t>
      </w:r>
    </w:p>
    <w:p w14:paraId="2B777095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 predlaže Upravnom vijeću obavljanje poslova zdravstvenih radnika izvan punoga radnog vremena u slučajevima od posebnog interesa za građane i rad Zavoda</w:t>
      </w:r>
    </w:p>
    <w:p w14:paraId="2026C9E4" w14:textId="37D9D6A5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skrbi o provedbi unutarnjeg nadzora nad stručnim radom zdravstvenih radnika i predlaže 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avnatelju poduzimanje određenih mjera, odlučuje o potrebi i stručnoj opravdanosti uvođenja novih dijagnostičkih postupaka i metoda u Zavodu</w:t>
      </w:r>
    </w:p>
    <w:p w14:paraId="2BB43E30" w14:textId="0E40DBA1" w:rsidR="005E4967" w:rsidRPr="00293ADB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sudjeluje u održavanju stručnih tribina s temama novih svjetskih saznanja (literatura, k</w:t>
      </w:r>
      <w:r w:rsidR="00A656AB" w:rsidRPr="006C0F9E">
        <w:rPr>
          <w:rFonts w:ascii="Arial" w:eastAsia="Calibri" w:hAnsi="Arial" w:cs="Arial"/>
          <w:sz w:val="22"/>
          <w:szCs w:val="22"/>
          <w:lang w:val="hr-HR"/>
        </w:rPr>
        <w:t>ongresi, stručne edukacije i drugo</w:t>
      </w:r>
      <w:r w:rsidR="00293ADB">
        <w:rPr>
          <w:rFonts w:ascii="Arial" w:eastAsia="Calibri" w:hAnsi="Arial" w:cs="Arial"/>
          <w:sz w:val="22"/>
          <w:szCs w:val="22"/>
          <w:lang w:val="hr-HR"/>
        </w:rPr>
        <w:t>).</w:t>
      </w:r>
    </w:p>
    <w:p w14:paraId="0EC228AD" w14:textId="77777777" w:rsidR="005E4967" w:rsidRPr="006C0F9E" w:rsidRDefault="005E4967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73DD5B1A" w14:textId="69764D42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E78F7" w:rsidRPr="006C0F9E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6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764620A8" w14:textId="1622D6A3" w:rsidR="000E78F7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Stručnom vijeću predsjeda predsjednik Stručnog vijeća kojeg </w:t>
      </w:r>
      <w:r w:rsidR="000E78F7" w:rsidRPr="006C0F9E">
        <w:rPr>
          <w:rFonts w:ascii="Arial" w:eastAsia="Calibri" w:hAnsi="Arial" w:cs="Arial"/>
          <w:sz w:val="22"/>
          <w:szCs w:val="22"/>
          <w:lang w:val="hr-HR"/>
        </w:rPr>
        <w:t>između sebe biraju članovi Stručnog vijeća.</w:t>
      </w:r>
    </w:p>
    <w:p w14:paraId="5AC04869" w14:textId="77777777" w:rsidR="004669C5" w:rsidRPr="006C0F9E" w:rsidRDefault="004669C5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C19EBF0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Predsjednik Stručnog vijeća:</w:t>
      </w:r>
    </w:p>
    <w:p w14:paraId="097D4D41" w14:textId="5AF3840F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priprema i </w:t>
      </w:r>
      <w:r w:rsidR="000E78F7" w:rsidRPr="006C0F9E">
        <w:rPr>
          <w:rFonts w:ascii="Arial" w:eastAsia="Calibri" w:hAnsi="Arial" w:cs="Arial"/>
          <w:sz w:val="22"/>
          <w:szCs w:val="22"/>
          <w:lang w:val="hr-HR"/>
        </w:rPr>
        <w:t>saziva sjednice Stručnog vijeća</w:t>
      </w:r>
    </w:p>
    <w:p w14:paraId="27095BDB" w14:textId="5E37FBCA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utvrđuje </w:t>
      </w:r>
      <w:r w:rsidR="000E78F7" w:rsidRPr="006C0F9E">
        <w:rPr>
          <w:rFonts w:ascii="Arial" w:eastAsia="Calibri" w:hAnsi="Arial" w:cs="Arial"/>
          <w:sz w:val="22"/>
          <w:szCs w:val="22"/>
          <w:lang w:val="hr-HR"/>
        </w:rPr>
        <w:t>prijedlog dnevnog reda sjednica</w:t>
      </w:r>
    </w:p>
    <w:p w14:paraId="2D159E9A" w14:textId="772EC940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ruk</w:t>
      </w:r>
      <w:r w:rsidR="000E78F7" w:rsidRPr="006C0F9E">
        <w:rPr>
          <w:rFonts w:ascii="Arial" w:eastAsia="Calibri" w:hAnsi="Arial" w:cs="Arial"/>
          <w:sz w:val="22"/>
          <w:szCs w:val="22"/>
          <w:lang w:val="hr-HR"/>
        </w:rPr>
        <w:t>ovodi sjednicom Stručnog vijeća</w:t>
      </w:r>
    </w:p>
    <w:p w14:paraId="76B09A6A" w14:textId="73C6D4E0" w:rsidR="000E78F7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organizira vođenje zapisnika o radu Stručnog vijeća.</w:t>
      </w:r>
    </w:p>
    <w:p w14:paraId="068FBF87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3B3545D" w14:textId="1DA6D4C4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Predsjednik Stručnog vijeća obvezan je sazvati sjednicu u roku od 2 dana na zahtjev </w:t>
      </w:r>
      <w:r w:rsidR="000E78F7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avnatelja s dnevnim redom koji odredi </w:t>
      </w:r>
      <w:r w:rsidR="000E78F7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avnatelj. Ukoliko predsjednik Stručnog vijeća u </w:t>
      </w:r>
      <w:r w:rsidR="000E78F7" w:rsidRPr="006C0F9E">
        <w:rPr>
          <w:rFonts w:ascii="Arial" w:eastAsia="Calibri" w:hAnsi="Arial" w:cs="Arial"/>
          <w:sz w:val="22"/>
          <w:szCs w:val="22"/>
          <w:lang w:val="hr-HR"/>
        </w:rPr>
        <w:t>ranije navedenom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roku ne sazove sjednicu, </w:t>
      </w:r>
      <w:r w:rsidR="000E78F7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 može</w:t>
      </w:r>
      <w:r w:rsidR="004669C5">
        <w:rPr>
          <w:rFonts w:ascii="Arial" w:eastAsia="Calibri" w:hAnsi="Arial" w:cs="Arial"/>
          <w:sz w:val="22"/>
          <w:szCs w:val="22"/>
          <w:lang w:val="hr-HR"/>
        </w:rPr>
        <w:t xml:space="preserve"> samostalno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sazvati sjednicu Stručnog vijeća.</w:t>
      </w:r>
    </w:p>
    <w:p w14:paraId="6424303E" w14:textId="77777777" w:rsidR="000E78F7" w:rsidRPr="006C0F9E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B5B9868" w14:textId="31AB5041" w:rsidR="000E78F7" w:rsidRDefault="000E78F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Rad Stručnog vijeća uređuje se Poslovnikom o radu Stručnog vijeća.</w:t>
      </w:r>
    </w:p>
    <w:p w14:paraId="21B86813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A7D7725" w14:textId="6DD5D7F4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 STRUČNI KOLEGIJ</w:t>
      </w:r>
    </w:p>
    <w:p w14:paraId="7A50A2E6" w14:textId="77777777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286574E" w14:textId="59B9F70C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0E78F7" w:rsidRPr="006C0F9E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7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76D007A6" w14:textId="4EDBBF18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Stručni kolegij razmatra pitanja iz područja stručnog rada </w:t>
      </w:r>
      <w:r w:rsidR="00607FB0" w:rsidRPr="006C0F9E">
        <w:rPr>
          <w:rFonts w:ascii="Arial" w:eastAsia="Calibri" w:hAnsi="Arial" w:cs="Arial"/>
          <w:sz w:val="22"/>
          <w:szCs w:val="22"/>
          <w:lang w:val="hr-HR"/>
        </w:rPr>
        <w:t xml:space="preserve">te djelatnosti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u svakoj organizacijskoj jedinici iz članka 10. ovoga Statuta.</w:t>
      </w:r>
    </w:p>
    <w:p w14:paraId="25C273FA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FE8145D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Stručni kolegij čine ravnatelj, zamjenik ravnatelja, pomoćnici ravnatelja, predstavnici svake organizacijske jedinice – službe, voditelj Ureda ravnatelja te voditelji odjela u Ravnateljstvu. </w:t>
      </w:r>
    </w:p>
    <w:p w14:paraId="756205C1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C83B260" w14:textId="24E14242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2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 ETIČKO POVJERENSTVO</w:t>
      </w:r>
    </w:p>
    <w:p w14:paraId="735EF10D" w14:textId="77777777" w:rsidR="009A3E9B" w:rsidRPr="006C0F9E" w:rsidRDefault="009A3E9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C527A4F" w14:textId="52980428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607FB0" w:rsidRPr="006C0F9E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8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232AE279" w14:textId="5B613A80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Etičko povjerenstvo osigurava obavljanje djelatnosti Zavoda na načelima medicinske etike i deontologije.</w:t>
      </w:r>
    </w:p>
    <w:p w14:paraId="3F3EF128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CB66405" w14:textId="720E0A71" w:rsidR="009A3E9B" w:rsidRPr="006C0F9E" w:rsidRDefault="00607FB0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Etičko povjerenstvo imenuje Upravno vijeće i čini ga najmanje 5 članova, od toga najmanje 40% članova suprotnog spola, s time da najmanje jedan član Etičkog povjerenstva treba biti predstavnik nemedicinskih struka i najmanje jedan član koji nije radnik Zavoda</w:t>
      </w:r>
      <w:r w:rsidR="009A3E9B"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C280183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5CED56F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Jedan član koji je predstavnik nemedicinskih struka ujedno je i član koji nije radnik Zavoda. </w:t>
      </w:r>
    </w:p>
    <w:p w14:paraId="3ADECACE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017259E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Upravno vijeće imenuje i zamjenike članova Etičkog povjerenstva, a sve prema jednakim kriterijima koji vrijede za imenovanje članova Etičkog povjerenstva.</w:t>
      </w:r>
    </w:p>
    <w:p w14:paraId="446D611C" w14:textId="77777777" w:rsidR="008B5350" w:rsidRDefault="008B5350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D94A696" w14:textId="1902A6E3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Članove Etičkog povjerenstva i njihove zamjenike koji su radnici Zavoda predlaže Stručno vijeće, a člana i zamjenika člana nemedicinske struke koji su ujedno i vanjski članovi, </w:t>
      </w:r>
      <w:r w:rsidR="00607FB0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avnatelj.</w:t>
      </w:r>
    </w:p>
    <w:p w14:paraId="3AC784CF" w14:textId="5D6D1698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Upravno vijeće može razriješiti člana Etičkog povjerenstva </w:t>
      </w:r>
      <w:r w:rsidR="00607FB0" w:rsidRPr="006C0F9E">
        <w:rPr>
          <w:rFonts w:ascii="Arial" w:eastAsia="Calibri" w:hAnsi="Arial" w:cs="Arial"/>
          <w:sz w:val="22"/>
          <w:szCs w:val="22"/>
          <w:lang w:val="hr-HR"/>
        </w:rPr>
        <w:t>ukoliko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on to sam zatraži, odnosno </w:t>
      </w:r>
      <w:r w:rsidR="00607FB0" w:rsidRPr="006C0F9E">
        <w:rPr>
          <w:rFonts w:ascii="Arial" w:eastAsia="Calibri" w:hAnsi="Arial" w:cs="Arial"/>
          <w:sz w:val="22"/>
          <w:szCs w:val="22"/>
          <w:lang w:val="hr-HR"/>
        </w:rPr>
        <w:t>ukoliko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ne ispunjava obveze člana ili svojim ponašanjem povrijedi ugled i dužnost koju obnaša.</w:t>
      </w:r>
    </w:p>
    <w:p w14:paraId="133EDB82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7815F5F" w14:textId="69B193DD" w:rsidR="009A3E9B" w:rsidRPr="006C0F9E" w:rsidRDefault="00607FB0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Rad Etičkog povjerenstva uređuje se Poslovnikom o radu Etičkog povjerenstva.</w:t>
      </w:r>
    </w:p>
    <w:p w14:paraId="11173DBA" w14:textId="77777777" w:rsidR="00D01E0B" w:rsidRPr="006C0F9E" w:rsidRDefault="00D01E0B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93491DC" w14:textId="50D381D5" w:rsidR="009A3E9B" w:rsidRPr="006C0F9E" w:rsidRDefault="009A3E9B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695BAC" w:rsidRPr="006C0F9E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9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60CC704C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Etičko povjerenstvo:</w:t>
      </w:r>
    </w:p>
    <w:p w14:paraId="1DFD0979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prati primjenu etičkih i deontoloških načela zdravstvene struke u obavljanju djelatnosti Zavoda</w:t>
      </w:r>
    </w:p>
    <w:p w14:paraId="0F613616" w14:textId="77777777" w:rsidR="009A3E9B" w:rsidRPr="006C0F9E" w:rsidRDefault="009A3E9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odobrava znanstvena i druga istraživanja u Zavodu</w:t>
      </w:r>
    </w:p>
    <w:p w14:paraId="002F0F2B" w14:textId="08B0892A" w:rsidR="004669C5" w:rsidRPr="00356DDB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rješava i druga etička pitanja u obavljanju djelatnosti Zavoda.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28658D9C" w14:textId="77777777" w:rsidR="004669C5" w:rsidRPr="006C0F9E" w:rsidRDefault="004669C5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E361297" w14:textId="7D9BB0B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 POVJERENSTVO ZA LIJEKOVE</w:t>
      </w:r>
    </w:p>
    <w:p w14:paraId="3B73FB8E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B86421C" w14:textId="58FFF7D6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40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8A32FF9" w14:textId="46BB0FBB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Povjerenstvo za lijekove osigurava provedbu svih aktivnost vezanih za primjenu lijekova i medicinskih proizvoda u Zavodu.</w:t>
      </w:r>
    </w:p>
    <w:p w14:paraId="47742A6A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BBD8D19" w14:textId="16642795" w:rsidR="009A3E9B" w:rsidRPr="006C0F9E" w:rsidRDefault="00695BAC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Povjerenstvo za lijekove imenuje Upravno vijeće i čini ga najmanje 5 članova koji se imenuju iz redova doktora medicine, specijalista epidemiologije i specijalista medicinske mikrobiologije s parazitologijom.</w:t>
      </w:r>
    </w:p>
    <w:p w14:paraId="240FECC3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FDEFB3B" w14:textId="5AF65ADC" w:rsidR="006C0F9E" w:rsidRDefault="00695BAC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Rad Povjerenstva za lijekove uređuje se Poslovnikom o radu Povjerenstva za lijekove.</w:t>
      </w:r>
    </w:p>
    <w:p w14:paraId="2858F627" w14:textId="77777777" w:rsidR="006C0F9E" w:rsidRPr="006C0F9E" w:rsidRDefault="006C0F9E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3F57006" w14:textId="4C1CEC19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695BAC" w:rsidRPr="006C0F9E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512C1AFB" w14:textId="22760B5A" w:rsidR="009A3E9B" w:rsidRPr="006C0F9E" w:rsidRDefault="00695BAC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Povjerenstvo za lijekove:</w:t>
      </w:r>
    </w:p>
    <w:p w14:paraId="2413F59D" w14:textId="70140C83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– prati ispitivanja lijekova i medicinskih proizvoda </w:t>
      </w:r>
    </w:p>
    <w:p w14:paraId="2CC24720" w14:textId="5B51C5CF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– dostavlja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>U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pravnom vijeću i ravnatelju zdravstvene godišnje financijsko izvješće o kliničkim ispitivanjima lijekova i medicinskih proizvoda koja se provode </w:t>
      </w:r>
    </w:p>
    <w:p w14:paraId="342F6E38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– koordinira aktivnosti vezano uz prijave nuspojava lijekova i medicinskih proizvoda nadležnom tijelu</w:t>
      </w:r>
    </w:p>
    <w:p w14:paraId="1AA41AC9" w14:textId="0E9FA689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– procjenjuje opravdanost korištenja lijekova s liste posebno skupih lijekova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 xml:space="preserve"> Hrvatskog zavoda za zdravstveno osiguranje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, u skladu s smjernicama, a na prijedlog doktora medicine specijalista</w:t>
      </w:r>
    </w:p>
    <w:p w14:paraId="24A44C97" w14:textId="4A681BE1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– dostavlja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>U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pravnom vijeću i ravnatelju zdravstvene ustanove tromjesečno financijsko izvješće o potrošnji lijekova s liste posebno skupih lijekova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>Hrvatskog zavoda za zdravstveno osiguranje</w:t>
      </w:r>
    </w:p>
    <w:p w14:paraId="4E1AFFD7" w14:textId="30E4A50B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– procjenjuje opravdanost korištenja lijekova koji nisu utvrđeni listom lijekova</w:t>
      </w:r>
      <w:r w:rsidR="00695BAC" w:rsidRPr="00C63B89">
        <w:rPr>
          <w:rFonts w:ascii="Arial" w:hAnsi="Arial" w:cs="Arial"/>
          <w:sz w:val="22"/>
          <w:szCs w:val="22"/>
          <w:lang w:val="hr-HR"/>
        </w:rPr>
        <w:t xml:space="preserve">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>Hrvatskog zavoda za zdravstveno osiguranje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ili kada osigurana osoba</w:t>
      </w:r>
      <w:r w:rsidR="00695BAC" w:rsidRPr="00C63B89">
        <w:rPr>
          <w:rFonts w:ascii="Arial" w:hAnsi="Arial" w:cs="Arial"/>
          <w:sz w:val="22"/>
          <w:szCs w:val="22"/>
          <w:lang w:val="hr-HR"/>
        </w:rPr>
        <w:t xml:space="preserve">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>Hrvatskog zavoda za zdravstveno osiguranje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ne ispunjava smjernice za primjenu lijeka utvrđene listom lijekova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 xml:space="preserve">Hrvatskog zavoda za zdravstveno osiguranje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u okviru indikacija odobrenih registracijskim statusom lijeka u Republici Hrvatskoj te odobrava njihovu primjenu na prijedlog doktora medicine specijalista</w:t>
      </w:r>
    </w:p>
    <w:p w14:paraId="7CD5C3C7" w14:textId="49DBB700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– prati rezistenciju antimikrobnih lijekova i donosi smjernice za primjenu rezervnih antibiotika</w:t>
      </w:r>
    </w:p>
    <w:p w14:paraId="0361DA48" w14:textId="251AA012" w:rsidR="00174E84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–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>prati potrošnju lijekova i medicinskih proizvoda te predlaže i prati provedbu mjera za racionalnu uporabu lijekova i medicinskih proizvoda u Zavodu te dostavlja Upravnom vijeću i ravnatelju izvješće o potrošnji lijekova s liste posebno skupih lijekova</w:t>
      </w:r>
      <w:r w:rsidR="00695BAC" w:rsidRPr="00C63B89">
        <w:rPr>
          <w:rFonts w:ascii="Arial" w:hAnsi="Arial" w:cs="Arial"/>
          <w:sz w:val="22"/>
          <w:szCs w:val="22"/>
          <w:lang w:val="hr-HR"/>
        </w:rPr>
        <w:t xml:space="preserve">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>Hrvatskog zavoda za zdravstveno osiguranje i lijekova koji nisu utvrđeni listom lijekova</w:t>
      </w:r>
      <w:r w:rsidR="00695BAC" w:rsidRPr="00C63B89">
        <w:rPr>
          <w:rFonts w:ascii="Arial" w:hAnsi="Arial" w:cs="Arial"/>
          <w:sz w:val="22"/>
          <w:szCs w:val="22"/>
          <w:lang w:val="hr-HR"/>
        </w:rPr>
        <w:t xml:space="preserve">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>Hrvatskog zavoda za zdravstveno osiguranje, najmanje svaka tri mjeseca, a koje sadrži i rezultate mjerenja ishoda liječenja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BFFB7B9" w14:textId="77777777" w:rsidR="00174E84" w:rsidRPr="006C0F9E" w:rsidRDefault="00174E84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4DA9F085" w14:textId="49D7256D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 POVJERENSTVO ZA KVALITETU</w:t>
      </w:r>
    </w:p>
    <w:p w14:paraId="0B7CF277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36E7208" w14:textId="17C9F2A2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695BAC" w:rsidRPr="006C0F9E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2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FCD84F9" w14:textId="15C92138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Povjerenstvo za kvalitetu osigurava kontrolu kvalitete zdravstvene zaštite </w:t>
      </w:r>
      <w:r w:rsidR="004669C5">
        <w:rPr>
          <w:rFonts w:ascii="Arial" w:eastAsia="Calibri" w:hAnsi="Arial" w:cs="Arial"/>
          <w:sz w:val="22"/>
          <w:szCs w:val="22"/>
          <w:lang w:val="hr-HR"/>
        </w:rPr>
        <w:t>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provođenje propisa s područja kvalitete zdravstvene zaštite.</w:t>
      </w:r>
    </w:p>
    <w:p w14:paraId="2A730F50" w14:textId="31DC694A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Povjerenstvo za kvalitetu </w:t>
      </w:r>
      <w:r w:rsidR="00695BAC" w:rsidRPr="006C0F9E">
        <w:rPr>
          <w:rFonts w:ascii="Arial" w:eastAsia="Calibri" w:hAnsi="Arial" w:cs="Arial"/>
          <w:sz w:val="22"/>
          <w:szCs w:val="22"/>
          <w:lang w:val="hr-HR"/>
        </w:rPr>
        <w:t xml:space="preserve">imenuje Upravno vijeće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 xml:space="preserve">i ima 11 članova, a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čine ga po jedan predstavnik iz sljedećih djelatnosti:</w:t>
      </w:r>
    </w:p>
    <w:p w14:paraId="1B1F3526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epidemiologije</w:t>
      </w:r>
    </w:p>
    <w:p w14:paraId="1746B86A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mikrobiologije</w:t>
      </w:r>
    </w:p>
    <w:p w14:paraId="0F1D8A89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školske i adolescentne medicine</w:t>
      </w:r>
    </w:p>
    <w:p w14:paraId="7B585CF1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mentalnog zdravlja i prevencije ovisnosti</w:t>
      </w:r>
    </w:p>
    <w:p w14:paraId="07F28C14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javnog zdravstva</w:t>
      </w:r>
    </w:p>
    <w:p w14:paraId="7EF49EEC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zdravstvene ekologije</w:t>
      </w:r>
    </w:p>
    <w:p w14:paraId="0981C4C4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promicanja zdravlja</w:t>
      </w:r>
    </w:p>
    <w:p w14:paraId="52663E96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medicine rada</w:t>
      </w:r>
    </w:p>
    <w:p w14:paraId="377BE0DA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toksikologije</w:t>
      </w:r>
    </w:p>
    <w:p w14:paraId="266DD54D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antidopinga</w:t>
      </w:r>
      <w:proofErr w:type="spellEnd"/>
    </w:p>
    <w:p w14:paraId="5E9CB719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suzbijanja zlouporabe droga.</w:t>
      </w:r>
    </w:p>
    <w:p w14:paraId="3BFCBB91" w14:textId="77777777" w:rsidR="0010352F" w:rsidRPr="006C0F9E" w:rsidRDefault="0010352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9B49053" w14:textId="747B4B42" w:rsidR="0010352F" w:rsidRPr="006C0F9E" w:rsidRDefault="0010352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Rad Povjerenstva za kvalitetu uređuje se Poslovnikom o radu Povjerenstva za kvalitetu.</w:t>
      </w:r>
    </w:p>
    <w:p w14:paraId="3D2928E7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F12F231" w14:textId="356774EE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10352F" w:rsidRPr="006C0F9E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44E23E8E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Povjerenstvo za kvalitetu:</w:t>
      </w:r>
    </w:p>
    <w:p w14:paraId="1E2EAADE" w14:textId="77777777" w:rsidR="0010352F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vodi registar o neželjenim ishodima dijagnostike i liječenja, u skladu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propisima kojima se uređuje kvaliteta zdravstvene zaštite</w:t>
      </w:r>
    </w:p>
    <w:p w14:paraId="694FF58F" w14:textId="7F5DD013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provodi kontrolu kvalitete medicinske dokumentacije</w:t>
      </w:r>
    </w:p>
    <w:p w14:paraId="3B8C4E2F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provodi aktivnosti vezano za uspostavu sustava osiguranja i poboljšanja kvalitete zdravstvene zaštite koje obavljaju sve djelatnosti u Zavodu</w:t>
      </w:r>
    </w:p>
    <w:p w14:paraId="1DE7A86C" w14:textId="77777777" w:rsidR="0010352F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provodi aktivnosti vezano uz uspostavu sustava sigurnosti pacijenata</w:t>
      </w:r>
    </w:p>
    <w:p w14:paraId="10A035BF" w14:textId="38CBA272" w:rsidR="009A3E9B" w:rsidRPr="006C0F9E" w:rsidRDefault="0010352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</w:t>
      </w:r>
      <w:r w:rsidRPr="00C63B89">
        <w:rPr>
          <w:rFonts w:ascii="Arial" w:hAnsi="Arial" w:cs="Arial"/>
          <w:sz w:val="22"/>
          <w:szCs w:val="22"/>
          <w:lang w:val="it-IT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ravnatelju tromjesečno podnosi izvješće o svome radu.</w:t>
      </w:r>
    </w:p>
    <w:p w14:paraId="6D3A9D9A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CBD0624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Povjerenstvo za kvalitetu obavlja i druge poslove propisane zakonskim i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podzakonskim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propisima iz područja kvalitete zdravstvene zaštite.</w:t>
      </w:r>
    </w:p>
    <w:p w14:paraId="7AA1942D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3BE815A" w14:textId="5623882B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Predsjednik </w:t>
      </w:r>
      <w:r w:rsidR="0067262A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ovjerenstva za kvalitetu jest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 za kvalitetu. </w:t>
      </w:r>
    </w:p>
    <w:p w14:paraId="5E752F09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09A6833" w14:textId="3230B6C4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5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 POVJERENSTVO ZA UNUTARNJI NADZOR</w:t>
      </w:r>
    </w:p>
    <w:p w14:paraId="4E9C5700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EC2791C" w14:textId="072C064F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10352F" w:rsidRPr="006C0F9E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65AD0667" w14:textId="3BEF5F69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Unutarnji nadzor o kontroli rada ustrojstvenih jedinica i zdravstvenih radnika provodi Povjerenstvo za unutarnji nadzor i kontrolu kojeg imenuje i razrješuje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 na razdoblje od 4 godine.</w:t>
      </w:r>
    </w:p>
    <w:p w14:paraId="39DB9873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874575C" w14:textId="33ACFBDD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Povjerenstvo za unutarnji nadzor sastoji se od 5 članova od kojih je jedan predsjednik Povjerenstva</w:t>
      </w:r>
      <w:r w:rsidR="0067262A" w:rsidRPr="00C63B89">
        <w:rPr>
          <w:lang w:val="hr-HR"/>
        </w:rPr>
        <w:t xml:space="preserve"> </w:t>
      </w:r>
      <w:r w:rsidR="0067262A" w:rsidRPr="0067262A">
        <w:rPr>
          <w:rFonts w:ascii="Arial" w:eastAsia="Calibri" w:hAnsi="Arial" w:cs="Arial"/>
          <w:sz w:val="22"/>
          <w:szCs w:val="22"/>
          <w:lang w:val="hr-HR"/>
        </w:rPr>
        <w:t>za unutarnji nadzor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2482742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516E9B8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Način obavljanja unutarnjeg nadzora i kontrole provodi se temeljem Pravilnika o unutarnjem nadzoru i kontroli rada ustrojstvenih jedinica i zdravstvenih radnika te godišnjeg Plana i programa provedbe unutarnjeg nadzora.</w:t>
      </w:r>
    </w:p>
    <w:p w14:paraId="5B10EA0B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BE33BBC" w14:textId="097B94EE" w:rsidR="008B5350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Godišnji plan i program provedbe unutarnjeg nadzora Zavod je obvezan dostaviti Ministarstvu zdravstva najkasnije do 31. prosinca tekuće godine za sljedeću godinu.</w:t>
      </w:r>
    </w:p>
    <w:p w14:paraId="0FD2B944" w14:textId="77777777" w:rsidR="00174E84" w:rsidRPr="006C0F9E" w:rsidRDefault="00174E84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9DE90C1" w14:textId="6211455D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6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 ZNANSTVENO- NASTAVNA JEDINICA</w:t>
      </w:r>
    </w:p>
    <w:p w14:paraId="1A641D5F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CE5E0A1" w14:textId="28C5B755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10352F" w:rsidRPr="006C0F9E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5</w:t>
      </w:r>
      <w:r w:rsidR="0010352F"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59E74D70" w14:textId="098006C8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Znanstveno-nastavn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u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jedinic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u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čine radnici Zavoda koji su stekli znanstveno zvanje, nastavno zvanje ili rade na znanstvenim radnim mjestima.</w:t>
      </w:r>
    </w:p>
    <w:p w14:paraId="1992B06F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B8757A2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lastRenderedPageBreak/>
        <w:t>Radnici koji rade na suradničkim ili stručnim radnim mjestima mogu sudjelovati u radu znanstveno-nastavne jedinice.</w:t>
      </w:r>
    </w:p>
    <w:p w14:paraId="0239BC5E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34350DE" w14:textId="026889C3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Znanstveno-nastavna jedinica </w:t>
      </w:r>
      <w:r w:rsidR="00233BC7">
        <w:rPr>
          <w:rFonts w:ascii="Arial" w:eastAsia="Calibri" w:hAnsi="Arial" w:cs="Arial"/>
          <w:sz w:val="22"/>
          <w:szCs w:val="22"/>
          <w:lang w:val="hr-HR"/>
        </w:rPr>
        <w:t>promiče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znanstveno nastavn</w:t>
      </w:r>
      <w:r w:rsidR="00233BC7">
        <w:rPr>
          <w:rFonts w:ascii="Arial" w:eastAsia="Calibri" w:hAnsi="Arial" w:cs="Arial"/>
          <w:sz w:val="22"/>
          <w:szCs w:val="22"/>
          <w:lang w:val="hr-HR"/>
        </w:rPr>
        <w:t>i rad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r w:rsidR="00233BC7">
        <w:rPr>
          <w:rFonts w:ascii="Arial" w:eastAsia="Calibri" w:hAnsi="Arial" w:cs="Arial"/>
          <w:sz w:val="22"/>
          <w:szCs w:val="22"/>
          <w:lang w:val="hr-HR"/>
        </w:rPr>
        <w:t>potiče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radnika na rad u znanstveno-nastavnoj djelatnosti.</w:t>
      </w:r>
    </w:p>
    <w:p w14:paraId="7F79BFB3" w14:textId="77777777" w:rsidR="00233BC7" w:rsidRDefault="00233BC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88216F6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Znanstveno-nastavna jedinica:</w:t>
      </w:r>
    </w:p>
    <w:p w14:paraId="51B7ABB1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vodi evidenciju o znanstvenim i istraživačkim projektima u Zavodu</w:t>
      </w:r>
    </w:p>
    <w:p w14:paraId="0E42745A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vodi evidenciju o radnicima koji imaju znanstveno ili nastavno zvanje</w:t>
      </w:r>
    </w:p>
    <w:p w14:paraId="26766C60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pruža stručnu pomoć u provođenju znanstvenih i istraživačkih projekata</w:t>
      </w:r>
    </w:p>
    <w:p w14:paraId="282863E3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pruža stručnu pomoć u stjecanju znanstvenih i nastavnih zvanja</w:t>
      </w:r>
    </w:p>
    <w:p w14:paraId="308CBA1B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pokreće postupak izbora u znanstvena i nastavna zvanja</w:t>
      </w:r>
    </w:p>
    <w:p w14:paraId="21CC71F5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razmatra prijedloge fakulteta i drugih visokih učilišta zdravstvenog usmjerenja u svezi unapređenja i provođenja nastave</w:t>
      </w:r>
    </w:p>
    <w:p w14:paraId="3B3C76CE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daje prijedloge radi ostvarivanja boljih uvjeta za nastavu</w:t>
      </w:r>
    </w:p>
    <w:p w14:paraId="19A69C86" w14:textId="0F90D51D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obavlja i druge poslove vezane za znanstveno-nastavni rad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7CF726F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C65D72D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Predsjednika Znanstveno-nastavne jedinice biraju članovi između sebe.</w:t>
      </w:r>
    </w:p>
    <w:p w14:paraId="49FCC4CB" w14:textId="77777777" w:rsidR="009A3E9B" w:rsidRPr="006C0F9E" w:rsidRDefault="009A3E9B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BBDF9C8" w14:textId="5988148E" w:rsidR="006C0F9E" w:rsidRDefault="009A3E9B" w:rsidP="004669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Posebnim općim aktom regulirat će se način i djelokrug rad</w:t>
      </w:r>
      <w:r w:rsidR="004669C5">
        <w:rPr>
          <w:rFonts w:ascii="Arial" w:eastAsia="Calibri" w:hAnsi="Arial" w:cs="Arial"/>
          <w:sz w:val="22"/>
          <w:szCs w:val="22"/>
          <w:lang w:val="hr-HR"/>
        </w:rPr>
        <w:t xml:space="preserve">a </w:t>
      </w:r>
      <w:r w:rsidR="00233BC7">
        <w:rPr>
          <w:rFonts w:ascii="Arial" w:eastAsia="Calibri" w:hAnsi="Arial" w:cs="Arial"/>
          <w:sz w:val="22"/>
          <w:szCs w:val="22"/>
          <w:lang w:val="hr-HR"/>
        </w:rPr>
        <w:t>Z</w:t>
      </w:r>
      <w:r w:rsidR="004669C5">
        <w:rPr>
          <w:rFonts w:ascii="Arial" w:eastAsia="Calibri" w:hAnsi="Arial" w:cs="Arial"/>
          <w:sz w:val="22"/>
          <w:szCs w:val="22"/>
          <w:lang w:val="hr-HR"/>
        </w:rPr>
        <w:t>nanstveno-nastavne jedinice.</w:t>
      </w:r>
    </w:p>
    <w:p w14:paraId="62243237" w14:textId="77777777" w:rsidR="006C0F9E" w:rsidRPr="006C0F9E" w:rsidRDefault="006C0F9E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6A584C4" w14:textId="41DC2ADD" w:rsidR="0040778F" w:rsidRPr="006C0F9E" w:rsidRDefault="0010352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7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REIZBORNA RADNA MJESTA</w:t>
      </w:r>
    </w:p>
    <w:p w14:paraId="56E32313" w14:textId="77777777" w:rsidR="0040778F" w:rsidRPr="006C0F9E" w:rsidRDefault="0040778F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4E14060D" w14:textId="64B2EC73" w:rsidR="0040778F" w:rsidRPr="006C0F9E" w:rsidRDefault="0040778F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10352F" w:rsidRPr="006C0F9E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6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343B9D9A" w14:textId="76402E83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Uz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avnatelja radna mjesta koja 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podliježu reizboru su:</w:t>
      </w:r>
    </w:p>
    <w:p w14:paraId="6E19F9C7" w14:textId="124359D2" w:rsidR="0040778F" w:rsidRPr="006C0F9E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amjenik ravnatelja</w:t>
      </w:r>
    </w:p>
    <w:p w14:paraId="75904984" w14:textId="2C2BB14A" w:rsidR="0040778F" w:rsidRPr="006C0F9E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omoćnik za kvalitetu</w:t>
      </w:r>
    </w:p>
    <w:p w14:paraId="3B614178" w14:textId="18462451" w:rsidR="0040778F" w:rsidRPr="006C0F9E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 pomoćnik za pravne poslove</w:t>
      </w:r>
    </w:p>
    <w:p w14:paraId="1D195D75" w14:textId="59CFCCDC" w:rsidR="0040778F" w:rsidRPr="006C0F9E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oćnik za financijsko poslovanje</w:t>
      </w:r>
    </w:p>
    <w:p w14:paraId="71230234" w14:textId="6C5B43B2" w:rsidR="0040778F" w:rsidRPr="006C0F9E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 pomoćnik za sestrinstvo</w:t>
      </w:r>
    </w:p>
    <w:p w14:paraId="671887A3" w14:textId="4ABA4A5D" w:rsidR="0040778F" w:rsidRPr="006C0F9E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 pomoćnik za medicinu rada</w:t>
      </w:r>
    </w:p>
    <w:p w14:paraId="33187712" w14:textId="59F1FB68" w:rsidR="0040778F" w:rsidRPr="006C0F9E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pomoćni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k za toksikologiju i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antidoping</w:t>
      </w:r>
      <w:proofErr w:type="spellEnd"/>
    </w:p>
    <w:p w14:paraId="2C7F42B0" w14:textId="77777777" w:rsidR="00293ADB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pomoćnik za suzbijanje zlouporabe droga </w:t>
      </w:r>
    </w:p>
    <w:p w14:paraId="4C9CB4DF" w14:textId="5CCC8611" w:rsidR="0040778F" w:rsidRPr="006C0F9E" w:rsidRDefault="00293ADB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Pr="00293ADB">
        <w:rPr>
          <w:rFonts w:ascii="Arial" w:eastAsia="Calibri" w:hAnsi="Arial" w:cs="Arial"/>
          <w:sz w:val="22"/>
          <w:szCs w:val="22"/>
          <w:lang w:val="hr-HR"/>
        </w:rPr>
        <w:t xml:space="preserve">pomoćnik za određeno područje obavljanja stručne i znanstvene djelatnosti </w:t>
      </w:r>
      <w:r>
        <w:rPr>
          <w:rFonts w:ascii="Arial" w:eastAsia="Calibri" w:hAnsi="Arial" w:cs="Arial"/>
          <w:sz w:val="22"/>
          <w:szCs w:val="22"/>
          <w:lang w:val="hr-HR"/>
        </w:rPr>
        <w:t>Zavoda</w:t>
      </w:r>
      <w:r w:rsidRPr="00293ADB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i</w:t>
      </w:r>
    </w:p>
    <w:p w14:paraId="32D3A5DB" w14:textId="711B9B11" w:rsidR="0040778F" w:rsidRPr="006C0F9E" w:rsidRDefault="00C56DD7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voditelji službe. </w:t>
      </w:r>
    </w:p>
    <w:p w14:paraId="7C8E8A09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352866A" w14:textId="133D0362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Radnici koji podliježu reizboru imenuju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 xml:space="preserve"> se na mandatno razdoblje od 4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godine.</w:t>
      </w:r>
    </w:p>
    <w:p w14:paraId="0FFB4FD3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73217CA" w14:textId="49FAB44C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Odluku o izboru, imenovanju i razrješenju radnika koji obavlja poslove koji podliježu reizboru donosi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avnatelj, osim za radna mjesta pomoćnika za medicinu rada, pomoćnika</w:t>
      </w:r>
      <w:r w:rsidR="00174E84">
        <w:rPr>
          <w:rFonts w:ascii="Arial" w:eastAsia="Calibri" w:hAnsi="Arial" w:cs="Arial"/>
          <w:sz w:val="22"/>
          <w:szCs w:val="22"/>
          <w:lang w:val="hr-HR"/>
        </w:rPr>
        <w:t xml:space="preserve"> za toksikologiju i </w:t>
      </w:r>
      <w:proofErr w:type="spellStart"/>
      <w:r w:rsidR="00174E84">
        <w:rPr>
          <w:rFonts w:ascii="Arial" w:eastAsia="Calibri" w:hAnsi="Arial" w:cs="Arial"/>
          <w:sz w:val="22"/>
          <w:szCs w:val="22"/>
          <w:lang w:val="hr-HR"/>
        </w:rPr>
        <w:t>antidoping</w:t>
      </w:r>
      <w:proofErr w:type="spellEnd"/>
      <w:r w:rsidR="00174E84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pomoćnika za suzbijanje zlouporabe droga</w:t>
      </w:r>
      <w:r w:rsidR="00174E84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r w:rsidR="00174E84" w:rsidRPr="00174E84">
        <w:rPr>
          <w:rFonts w:ascii="Arial" w:eastAsia="Calibri" w:hAnsi="Arial" w:cs="Arial"/>
          <w:sz w:val="22"/>
          <w:szCs w:val="22"/>
          <w:lang w:val="hr-HR"/>
        </w:rPr>
        <w:t>pomoćnik</w:t>
      </w:r>
      <w:r w:rsidR="00174E84">
        <w:rPr>
          <w:rFonts w:ascii="Arial" w:eastAsia="Calibri" w:hAnsi="Arial" w:cs="Arial"/>
          <w:sz w:val="22"/>
          <w:szCs w:val="22"/>
          <w:lang w:val="hr-HR"/>
        </w:rPr>
        <w:t>a</w:t>
      </w:r>
      <w:r w:rsidR="00174E84" w:rsidRPr="00174E84">
        <w:rPr>
          <w:rFonts w:ascii="Arial" w:eastAsia="Calibri" w:hAnsi="Arial" w:cs="Arial"/>
          <w:sz w:val="22"/>
          <w:szCs w:val="22"/>
          <w:lang w:val="hr-HR"/>
        </w:rPr>
        <w:t xml:space="preserve"> za određeno područje obavljanja stručne i znanstvene djelatnosti Zavoda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, u kojem slučaju je </w:t>
      </w:r>
      <w:r w:rsidR="00CB7E67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avnatelju za donošenje predmetne odluke</w:t>
      </w:r>
      <w:r w:rsidR="001D13A8">
        <w:rPr>
          <w:rFonts w:ascii="Arial" w:eastAsia="Calibri" w:hAnsi="Arial" w:cs="Arial"/>
          <w:sz w:val="22"/>
          <w:szCs w:val="22"/>
          <w:lang w:val="hr-HR"/>
        </w:rPr>
        <w:t xml:space="preserve"> potrebna prethodna suglasnost 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inistra zdravstva, dok Odluku o izboru, imenovanju i razrješenju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amjenika ravnatelja donosi Upravno vijeće.</w:t>
      </w:r>
    </w:p>
    <w:p w14:paraId="17C76B77" w14:textId="77777777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C87AB34" w14:textId="3D57F917" w:rsidR="00174E84" w:rsidRDefault="0040778F" w:rsidP="00E94BC9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 isteku mandata moguće je ponovno imeno</w:t>
      </w:r>
      <w:r w:rsidR="00E94BC9">
        <w:rPr>
          <w:rFonts w:ascii="Arial" w:eastAsia="Calibri" w:hAnsi="Arial" w:cs="Arial"/>
          <w:sz w:val="22"/>
          <w:szCs w:val="22"/>
          <w:lang w:val="hr-HR"/>
        </w:rPr>
        <w:t>vanje na reizborno radno mjesto.</w:t>
      </w:r>
    </w:p>
    <w:p w14:paraId="31E3AB1E" w14:textId="77777777" w:rsidR="00CB7E67" w:rsidRDefault="00CB7E67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E364A8A" w14:textId="3A12562F" w:rsidR="0040778F" w:rsidRPr="006C0F9E" w:rsidRDefault="00C56DD7" w:rsidP="006C0F9E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10352F" w:rsidRPr="006C0F9E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7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0DE4D24E" w14:textId="55089310" w:rsidR="0040778F" w:rsidRPr="006C0F9E" w:rsidRDefault="0040778F" w:rsidP="006C0F9E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Upravno vijeće će na prijedlog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avnatelja razriješiti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z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amjenika ravnatelja, a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avnatelj je </w:t>
      </w:r>
      <w:r w:rsidR="00CB7E67">
        <w:rPr>
          <w:rFonts w:ascii="Arial" w:eastAsia="Calibri" w:hAnsi="Arial" w:cs="Arial"/>
          <w:sz w:val="22"/>
          <w:szCs w:val="22"/>
          <w:lang w:val="hr-HR"/>
        </w:rPr>
        <w:t>ovlašten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razriješiti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kvalitetu,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pravne poslove,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financijsko poslovanje i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sestrinstvo te voditelja službe, a </w:t>
      </w:r>
      <w:bookmarkStart w:id="3" w:name="_Hlk530578326"/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omoćnika za medicinu rada,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omoćnik</w:t>
      </w:r>
      <w:r w:rsidR="00174E84">
        <w:rPr>
          <w:rFonts w:ascii="Arial" w:eastAsia="Calibri" w:hAnsi="Arial" w:cs="Arial"/>
          <w:sz w:val="22"/>
          <w:szCs w:val="22"/>
          <w:lang w:val="hr-HR"/>
        </w:rPr>
        <w:t xml:space="preserve">a za toksikologiju i </w:t>
      </w:r>
      <w:proofErr w:type="spellStart"/>
      <w:r w:rsidR="00174E84">
        <w:rPr>
          <w:rFonts w:ascii="Arial" w:eastAsia="Calibri" w:hAnsi="Arial" w:cs="Arial"/>
          <w:sz w:val="22"/>
          <w:szCs w:val="22"/>
          <w:lang w:val="hr-HR"/>
        </w:rPr>
        <w:t>antidoping</w:t>
      </w:r>
      <w:proofErr w:type="spellEnd"/>
      <w:r w:rsidR="00174E84">
        <w:rPr>
          <w:rFonts w:ascii="Arial" w:eastAsia="Calibri" w:hAnsi="Arial" w:cs="Arial"/>
          <w:sz w:val="22"/>
          <w:szCs w:val="22"/>
          <w:lang w:val="hr-HR"/>
        </w:rPr>
        <w:t>,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10352F" w:rsidRPr="006C0F9E">
        <w:rPr>
          <w:rFonts w:ascii="Arial" w:eastAsia="Calibri" w:hAnsi="Arial" w:cs="Arial"/>
          <w:sz w:val="22"/>
          <w:szCs w:val="22"/>
          <w:lang w:val="hr-HR"/>
        </w:rPr>
        <w:t>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omoćnika za suzbijanje zlouporabe droga</w:t>
      </w:r>
      <w:bookmarkEnd w:id="3"/>
      <w:r w:rsidR="00174E84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r w:rsidR="00174E84" w:rsidRPr="00174E84">
        <w:rPr>
          <w:rFonts w:ascii="Arial" w:eastAsia="Calibri" w:hAnsi="Arial" w:cs="Arial"/>
          <w:sz w:val="22"/>
          <w:szCs w:val="22"/>
          <w:lang w:val="hr-HR"/>
        </w:rPr>
        <w:t>pomoćnik</w:t>
      </w:r>
      <w:r w:rsidR="00174E84">
        <w:rPr>
          <w:rFonts w:ascii="Arial" w:eastAsia="Calibri" w:hAnsi="Arial" w:cs="Arial"/>
          <w:sz w:val="22"/>
          <w:szCs w:val="22"/>
          <w:lang w:val="hr-HR"/>
        </w:rPr>
        <w:t>a</w:t>
      </w:r>
      <w:r w:rsidR="00174E84" w:rsidRPr="00174E84">
        <w:rPr>
          <w:rFonts w:ascii="Arial" w:eastAsia="Calibri" w:hAnsi="Arial" w:cs="Arial"/>
          <w:sz w:val="22"/>
          <w:szCs w:val="22"/>
          <w:lang w:val="hr-HR"/>
        </w:rPr>
        <w:t xml:space="preserve"> za određeno područje obavljanja stručne i znanstvene djelatnosti Zavoda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, uz potrebnu prethodnu suglasnost </w:t>
      </w:r>
      <w:r w:rsidR="004669C5">
        <w:rPr>
          <w:rFonts w:ascii="Arial" w:eastAsia="Calibri" w:hAnsi="Arial" w:cs="Arial"/>
          <w:sz w:val="22"/>
          <w:szCs w:val="22"/>
          <w:lang w:val="hr-HR"/>
        </w:rPr>
        <w:t>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inistra zdravstva, i prije isteka vremena na koje je im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enovan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1AC135A" w14:textId="77777777" w:rsidR="004669C5" w:rsidRPr="006C0F9E" w:rsidRDefault="004669C5" w:rsidP="006C0F9E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55257E9" w14:textId="2F1F23E5" w:rsidR="0040778F" w:rsidRPr="006C0F9E" w:rsidRDefault="00694041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 xml:space="preserve">VII.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IZBOR U ZNANSTVENA ZVANJA, ZNANSTVENA RADNA MJESTA I STRUČNA RADNA MJESTA</w:t>
      </w:r>
    </w:p>
    <w:p w14:paraId="330342F0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BB178E3" w14:textId="319557A3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8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2779BC5" w14:textId="5AE85A18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Radnik koji sklapa Ugovor o radu za znanstveno radno mjesto mora imati znanstveno zvanje i biti u tom zvanju ili višem zvanju upisan u Upisnik znanstvenika. </w:t>
      </w:r>
    </w:p>
    <w:p w14:paraId="119F9F6C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B3B752" w14:textId="1ED51E7E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 slučaju kada je raspisan natječaj za znanstveno radno mjesto, u okviru istog postupka može se pokrenuti postupak za izbor u znanstveno zvanje ukoliko neki od pristupnika nemaju obavijen taj izbor.</w:t>
      </w:r>
    </w:p>
    <w:p w14:paraId="29BCF9A4" w14:textId="77777777" w:rsidR="006C0F9E" w:rsidRDefault="006C0F9E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63547CE" w14:textId="177AD1F4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4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9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75F45161" w14:textId="70FF7E18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Stručna zvanja i stručna radna mjesta su stručni suradnik, viši stručni suradnik i stručni savjetnik. </w:t>
      </w:r>
    </w:p>
    <w:p w14:paraId="38E2E535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37FFC8A" w14:textId="14955303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Radnici koji rade na stručnim radnim mjestima rade stručne poslove vezane za znanstvena istraživanja.</w:t>
      </w:r>
    </w:p>
    <w:p w14:paraId="1008359E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5FDAF10" w14:textId="13E2C890" w:rsidR="0040778F" w:rsidRPr="006C0F9E" w:rsidRDefault="00694041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VIII.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IMOVINA </w:t>
      </w:r>
      <w:r w:rsidR="009E7DF7" w:rsidRPr="006C0F9E">
        <w:rPr>
          <w:rFonts w:ascii="Arial" w:eastAsia="Calibri" w:hAnsi="Arial" w:cs="Arial"/>
          <w:b/>
          <w:sz w:val="22"/>
          <w:szCs w:val="22"/>
          <w:lang w:val="hr-HR"/>
        </w:rPr>
        <w:t>I SREDSTVA ZA R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A</w:t>
      </w:r>
      <w:r w:rsidR="009E7DF7" w:rsidRPr="006C0F9E">
        <w:rPr>
          <w:rFonts w:ascii="Arial" w:eastAsia="Calibri" w:hAnsi="Arial" w:cs="Arial"/>
          <w:b/>
          <w:sz w:val="22"/>
          <w:szCs w:val="22"/>
          <w:lang w:val="hr-HR"/>
        </w:rPr>
        <w:t>D</w:t>
      </w:r>
    </w:p>
    <w:p w14:paraId="1031C94A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AAF88A9" w14:textId="5679A131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50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6B1AA784" w14:textId="0B45E1C9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Imovinu Zavoda čine</w:t>
      </w:r>
      <w:r w:rsidR="00A05998" w:rsidRPr="006C0F9E">
        <w:rPr>
          <w:rFonts w:ascii="Arial" w:eastAsia="Calibri" w:hAnsi="Arial" w:cs="Arial"/>
          <w:sz w:val="22"/>
          <w:szCs w:val="22"/>
          <w:lang w:val="hr-HR"/>
        </w:rPr>
        <w:t xml:space="preserve"> stvari, prava i novčana sredstva na kojima Zavod ima pravo raspolaganja, kao i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05998" w:rsidRPr="006C0F9E">
        <w:rPr>
          <w:rFonts w:ascii="Arial" w:eastAsia="Calibri" w:hAnsi="Arial" w:cs="Arial"/>
          <w:sz w:val="22"/>
          <w:szCs w:val="22"/>
          <w:lang w:val="hr-HR"/>
        </w:rPr>
        <w:t>sredstva za rad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stečena</w:t>
      </w:r>
      <w:r w:rsidR="00A05998" w:rsidRPr="006C0F9E">
        <w:rPr>
          <w:rFonts w:ascii="Arial" w:eastAsia="Calibri" w:hAnsi="Arial" w:cs="Arial"/>
          <w:sz w:val="22"/>
          <w:szCs w:val="22"/>
          <w:lang w:val="hr-HR"/>
        </w:rPr>
        <w:t xml:space="preserve"> pružanjem usluga ili pribavljena iz drugih izvora kao i sredstva, stvari i prava stečena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radom i</w:t>
      </w:r>
      <w:r w:rsidR="00A05998" w:rsidRPr="006C0F9E">
        <w:rPr>
          <w:rFonts w:ascii="Arial" w:eastAsia="Calibri" w:hAnsi="Arial" w:cs="Arial"/>
          <w:sz w:val="22"/>
          <w:szCs w:val="22"/>
          <w:lang w:val="hr-HR"/>
        </w:rPr>
        <w:t xml:space="preserve"> redovnim poslovanjem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89950E9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92A0DBD" w14:textId="5489795B" w:rsidR="00A05998" w:rsidRPr="006C0F9E" w:rsidRDefault="00A05998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Imovinom Zavoda upravljaju i raspolažu ravnatelj i Upravno vijeće</w:t>
      </w:r>
      <w:r w:rsidR="00233BC7">
        <w:rPr>
          <w:rFonts w:ascii="Arial" w:eastAsia="Calibri" w:hAnsi="Arial" w:cs="Arial"/>
          <w:sz w:val="22"/>
          <w:szCs w:val="22"/>
          <w:lang w:val="hr-HR"/>
        </w:rPr>
        <w:t>,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52445" w:rsidRPr="006C0F9E">
        <w:rPr>
          <w:rFonts w:ascii="Arial" w:eastAsia="Calibri" w:hAnsi="Arial" w:cs="Arial"/>
          <w:sz w:val="22"/>
          <w:szCs w:val="22"/>
          <w:lang w:val="hr-HR"/>
        </w:rPr>
        <w:t>u skladu s ovim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Statut</w:t>
      </w:r>
      <w:r w:rsidR="00052445" w:rsidRPr="006C0F9E">
        <w:rPr>
          <w:rFonts w:ascii="Arial" w:eastAsia="Calibri" w:hAnsi="Arial" w:cs="Arial"/>
          <w:sz w:val="22"/>
          <w:szCs w:val="22"/>
          <w:lang w:val="hr-HR"/>
        </w:rPr>
        <w:t>om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 relevantnim zakonima.</w:t>
      </w:r>
    </w:p>
    <w:p w14:paraId="51C1DF7F" w14:textId="77777777" w:rsidR="006C0F9E" w:rsidRDefault="006C0F9E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77F3711" w14:textId="4117DB82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2BAEFD05" w14:textId="38F327AA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Sredstva za rad i poslovanje Zavod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05998" w:rsidRPr="006C0F9E">
        <w:rPr>
          <w:rFonts w:ascii="Arial" w:eastAsia="Calibri" w:hAnsi="Arial" w:cs="Arial"/>
          <w:sz w:val="22"/>
          <w:szCs w:val="22"/>
          <w:lang w:val="hr-HR"/>
        </w:rPr>
        <w:t>stječe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:</w:t>
      </w:r>
    </w:p>
    <w:p w14:paraId="732D7FBB" w14:textId="44405BF1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ugovorom s Ministarstvom zdravstva, odnosno drugim tijelima državne vlasti za poslove koji se na osnovi propisa fi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nanciraju iz Državnog proračuna</w:t>
      </w:r>
    </w:p>
    <w:p w14:paraId="338A1DBF" w14:textId="3CB6997D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ugovorom s Hrvatskim za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vodom za zdravstveno osiguranje</w:t>
      </w:r>
    </w:p>
    <w:p w14:paraId="54A4091E" w14:textId="4409CD10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ugovorom s fakultetima i drugim visokim uči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lištima zdravstvenog usmjerenja</w:t>
      </w:r>
    </w:p>
    <w:p w14:paraId="33FEB0D8" w14:textId="50145952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ugovorom s jedinicama p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odručne (regionalne) samouprave</w:t>
      </w:r>
    </w:p>
    <w:p w14:paraId="4CD32C5A" w14:textId="507DEAE2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ugovorom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s jedinicama lokalne samouprave</w:t>
      </w:r>
    </w:p>
    <w:p w14:paraId="5C596963" w14:textId="685CCCAA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ugovorom s trgovačkim društvima i drugim pravnim osobama za provedbu poslova iz redovne djelatnosti i posebni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h programa</w:t>
      </w:r>
    </w:p>
    <w:p w14:paraId="6D2CDBFF" w14:textId="6CFF9374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iz sudjelovanja korisnika zdravstvene zaštite u pokriću dijela ili ukupn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ih troškova zdravstvene zaštite</w:t>
      </w:r>
    </w:p>
    <w:p w14:paraId="6D00A817" w14:textId="31BAED0A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iz do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punskog zdravstvenog osiguranja</w:t>
      </w:r>
    </w:p>
    <w:p w14:paraId="4D3D6E45" w14:textId="01A45E74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iz pomoći i donacija tuzemn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ih i međunarodnih organizacija</w:t>
      </w:r>
    </w:p>
    <w:p w14:paraId="48BC26E8" w14:textId="317083DB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od nevladinih udruga</w:t>
      </w:r>
    </w:p>
    <w:p w14:paraId="752D63F3" w14:textId="5FBEA4C3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ugovorom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s dobrovoljnim osiguravateljima</w:t>
      </w:r>
    </w:p>
    <w:p w14:paraId="72FBBD5F" w14:textId="780CE92F" w:rsidR="00E94BC9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CB7E67">
        <w:rPr>
          <w:rFonts w:ascii="Arial" w:eastAsia="Calibri" w:hAnsi="Arial" w:cs="Arial"/>
          <w:sz w:val="22"/>
          <w:szCs w:val="22"/>
          <w:lang w:val="hr-HR"/>
        </w:rPr>
        <w:t>iz drugih izvora.</w:t>
      </w:r>
    </w:p>
    <w:p w14:paraId="225A9767" w14:textId="77777777" w:rsidR="00CB7E67" w:rsidRPr="00CB7E67" w:rsidRDefault="00CB7E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14C3AE" w14:textId="61012465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2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3FA3A51B" w14:textId="4BC967D2" w:rsidR="0040778F" w:rsidRPr="006C0F9E" w:rsidRDefault="009E7DF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Ukoliko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 obavljanju svoje djelatnosti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Zavod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ostvari dobit, odnosno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višak prihoda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, ta se dobit, odnosno višak prihoda upotrebljava isključivo za obavljanje i razvoj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djelatnosti Zavoda.</w:t>
      </w:r>
    </w:p>
    <w:p w14:paraId="0401CDCF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E4713FF" w14:textId="2F18ECE5" w:rsidR="008B5350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Pod razvojem djelatnosti podrazumijeva se ulaganje sredstava u nabavku opreme, odnosno u poslovni prostor ili uređenje poslovnog prostora za</w:t>
      </w:r>
      <w:r w:rsidR="00356DDB">
        <w:rPr>
          <w:rFonts w:ascii="Arial" w:eastAsia="Calibri" w:hAnsi="Arial" w:cs="Arial"/>
          <w:sz w:val="22"/>
          <w:szCs w:val="22"/>
          <w:lang w:val="hr-HR"/>
        </w:rPr>
        <w:t xml:space="preserve"> potrebe obavljanja djelatnosti.</w:t>
      </w:r>
    </w:p>
    <w:p w14:paraId="6A44D891" w14:textId="77777777" w:rsidR="005E4967" w:rsidRDefault="005E49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86F107B" w14:textId="77777777" w:rsidR="00CB7E67" w:rsidRDefault="00CB7E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7D7EBCB" w14:textId="77777777" w:rsidR="00CB7E67" w:rsidRPr="005E4967" w:rsidRDefault="00CB7E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F1A4E1A" w14:textId="1F3B84F0" w:rsidR="0040778F" w:rsidRPr="006C0F9E" w:rsidRDefault="00694041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IX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. NADZOR</w:t>
      </w:r>
    </w:p>
    <w:p w14:paraId="7F32E6AD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4B08E033" w14:textId="7DDE8D04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2E8DCFE8" w14:textId="2DFE4D21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je obvezan organizirati i provoditi unutarnji nadzor nad radom ustrojstvenih jedinica i zdravstvenih radnika.</w:t>
      </w:r>
    </w:p>
    <w:p w14:paraId="116DC6C9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B6FB5C8" w14:textId="76937C5F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 stručni rad pojedinih ustrojstvenih jedinica u Zavodu odgovorni su voditelji ustrojstvenih jedinica i 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avnatelj.</w:t>
      </w:r>
    </w:p>
    <w:p w14:paraId="479D8C4D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96125F7" w14:textId="4920C316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3EFA26DC" w14:textId="63533026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Unutarnji nadzor, način obavljanja unutarnjeg nadzora, dinamika unutarnjeg nadzora i izvješćivanje 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 xml:space="preserve">o unutarnjem nadzoru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obavlja Povjerenstvo za unutarnji nadzor iz članka </w:t>
      </w:r>
      <w:r w:rsidR="006C0F9E">
        <w:rPr>
          <w:rFonts w:ascii="Arial" w:eastAsia="Calibri" w:hAnsi="Arial" w:cs="Arial"/>
          <w:sz w:val="22"/>
          <w:szCs w:val="22"/>
          <w:lang w:val="hr-HR"/>
        </w:rPr>
        <w:t>43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 ovoga Statuta, na temelju Pravilnika o unutarnjem nadzoru nad radom ustrojstvenih jedinica i zdravstvenih radnika i godišnjega plana i programa provedbe unutarnjeg nadzora.</w:t>
      </w:r>
    </w:p>
    <w:p w14:paraId="1DB18D42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F84CD75" w14:textId="0B7A9A8C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Godišnji plan i program provedbe unutarnjeg nadzora Zavod je obvezan dostaviti Ministarstvu zdravstva najkasnije do 31. prosinca tekuće godine za sljedeću godinu.</w:t>
      </w:r>
    </w:p>
    <w:p w14:paraId="64CAC8FC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24F65C2" w14:textId="6FC4CBB1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5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0AFF82A5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Zdravstveno-inspekcijski nadzor nad primjenom i izvršavanjem zakona, drugih propisa i općih akata, kao i nadzor nad stručnim radom u Zavodu obavlja zdravstvena inspekcija Ministarstva zdravstva.</w:t>
      </w:r>
    </w:p>
    <w:p w14:paraId="0743AC24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4A2F9D65" w14:textId="019846A4" w:rsidR="0040778F" w:rsidRPr="006C0F9E" w:rsidRDefault="00694041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X.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JAVNOST RADA</w:t>
      </w:r>
    </w:p>
    <w:p w14:paraId="1FB60E00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3610A4E" w14:textId="547AB1CA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6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0CD4FE2C" w14:textId="38F2F33B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Rad Zavoda je javan.</w:t>
      </w:r>
    </w:p>
    <w:p w14:paraId="62279B6C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4827C57" w14:textId="698BDBB6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Zavod je obvezan pravodobno i istinito </w:t>
      </w:r>
      <w:r w:rsidR="00A9310F" w:rsidRPr="006C0F9E">
        <w:rPr>
          <w:rFonts w:ascii="Arial" w:eastAsia="Calibri" w:hAnsi="Arial" w:cs="Arial"/>
          <w:sz w:val="22"/>
          <w:szCs w:val="22"/>
          <w:lang w:val="hr-HR"/>
        </w:rPr>
        <w:t>obavještavati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javnost o organizaciji rada Zavoda, uvjetima i načinu pružanja zdravstvenih usluga i obavljanju poslova iz svoje </w:t>
      </w:r>
      <w:r w:rsidR="00A9310F" w:rsidRPr="006C0F9E">
        <w:rPr>
          <w:rFonts w:ascii="Arial" w:eastAsia="Calibri" w:hAnsi="Arial" w:cs="Arial"/>
          <w:sz w:val="22"/>
          <w:szCs w:val="22"/>
          <w:lang w:val="hr-HR"/>
        </w:rPr>
        <w:t>djelatnosti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578CEF4" w14:textId="77777777" w:rsidR="00A9310F" w:rsidRPr="006C0F9E" w:rsidRDefault="00A9310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6A82773" w14:textId="60A972DF" w:rsidR="00A9310F" w:rsidRPr="006C0F9E" w:rsidRDefault="00A9310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je obvezan na svojim mrežnim stranicama objaviti podatke o uvjetima i načinu pružanja usluga i obavljanju poslova iz svoje djelatnosti.</w:t>
      </w:r>
    </w:p>
    <w:p w14:paraId="3CE8E3FB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3F5F14F" w14:textId="5730A5D4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7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5FA8B01F" w14:textId="685FCB5B" w:rsidR="00A9310F" w:rsidRPr="006C0F9E" w:rsidRDefault="00A9310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Zavod je obvezan na zahtjev sredstava javnog priopćavanja u primjerenom roku dati informaciju o obavljanju djelatnosti te omogućiti uvid u odgovarajuću dokumentaciju ukoliko ona nije službena, poslovna, znanstvena ili profesionalna tajna te kada se </w:t>
      </w:r>
      <w:r w:rsidR="00CB7E67">
        <w:rPr>
          <w:rFonts w:ascii="Arial" w:eastAsia="Calibri" w:hAnsi="Arial" w:cs="Arial"/>
          <w:sz w:val="22"/>
          <w:szCs w:val="22"/>
          <w:lang w:val="hr-HR"/>
        </w:rPr>
        <w:t>n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e odnosi na osobne podatke fizičkih osoba.</w:t>
      </w:r>
    </w:p>
    <w:p w14:paraId="4DE45E3C" w14:textId="77777777" w:rsidR="00A9310F" w:rsidRPr="006C0F9E" w:rsidRDefault="00A9310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3C646FC" w14:textId="67334D40" w:rsidR="00A9310F" w:rsidRPr="006C0F9E" w:rsidRDefault="00A9310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u svom radu štiti osobne podatke radnika, pacijenata i ostalih fizičkih osoba u skladu s propisima iz područja zaštite osobnih podataka.</w:t>
      </w:r>
    </w:p>
    <w:p w14:paraId="657990AB" w14:textId="77777777" w:rsidR="00A9310F" w:rsidRPr="006C0F9E" w:rsidRDefault="00A9310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D375CDC" w14:textId="403EA109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Informacije i podatke o obavljanju djelatnosti ili uvid u dokumentaciju o zd</w:t>
      </w:r>
      <w:r w:rsidR="00272425" w:rsidRPr="006C0F9E">
        <w:rPr>
          <w:rFonts w:ascii="Arial" w:eastAsia="Calibri" w:hAnsi="Arial" w:cs="Arial"/>
          <w:sz w:val="22"/>
          <w:szCs w:val="22"/>
          <w:lang w:val="hr-HR"/>
        </w:rPr>
        <w:t>ravstvenim djelatnostima Zavoda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sredstvima javnoga priopćavanja može dati samo </w:t>
      </w:r>
      <w:r w:rsidR="00272425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 ili radnik Zavoda kojeg on ovlasti.</w:t>
      </w:r>
    </w:p>
    <w:p w14:paraId="0FF232D3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D1387A0" w14:textId="00569601" w:rsidR="005E4967" w:rsidRPr="00293ADB" w:rsidRDefault="00272425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Zavod obavještava javnost o organizaciji i obavljanju svoje djelatnosti, radnom vremenu pojedinih službi te druge obavijesti o uvjetima i načinu pružanja svojih usluga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proaktivnom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objavom informacija na svojoj internetskoj stranici.</w:t>
      </w:r>
    </w:p>
    <w:p w14:paraId="4146C603" w14:textId="77777777" w:rsidR="005E4967" w:rsidRDefault="005E49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E095D2B" w14:textId="77777777" w:rsidR="00CB7E67" w:rsidRDefault="00CB7E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847FECF" w14:textId="77777777" w:rsidR="00CB7E67" w:rsidRDefault="00CB7E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4D0709EA" w14:textId="77777777" w:rsidR="00CB7E67" w:rsidRDefault="00CB7E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214311F" w14:textId="77777777" w:rsidR="00CB7E67" w:rsidRPr="006C0F9E" w:rsidRDefault="00CB7E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05C0ACF" w14:textId="1DFDF2FA" w:rsidR="0040778F" w:rsidRPr="006C0F9E" w:rsidRDefault="00694041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 xml:space="preserve">XI.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TAJNOST I ZAŠTITA PODATAKA, POSLOVNA I PROFESIONALNA TAJNA</w:t>
      </w:r>
    </w:p>
    <w:p w14:paraId="36175C06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9322E31" w14:textId="7365922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8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3D58A77B" w14:textId="5F96A146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Poslovnu tajnu obvezni su čuvati svi radnici koji na bilo koji način saznaju za  ispravu ili podatak koji se smatra poslovnom tajnom.</w:t>
      </w:r>
    </w:p>
    <w:p w14:paraId="0D1DF5EC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6E9EB96" w14:textId="0E97F02E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Poslovnom tajnom smatraju 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se:</w:t>
      </w:r>
    </w:p>
    <w:p w14:paraId="66FFB3B4" w14:textId="3339E807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dokumenti koje </w:t>
      </w:r>
      <w:r w:rsidR="00272425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avna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telj proglasi poslovnom tajnom</w:t>
      </w:r>
    </w:p>
    <w:p w14:paraId="7A9DF4E7" w14:textId="7B849089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podaci koje nadležno tijelo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kao povjerljive priopći Zavodu</w:t>
      </w:r>
    </w:p>
    <w:p w14:paraId="18C92D11" w14:textId="7BAD474D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mjere i način postupanja u slučaj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u nastanka izvanrednih okolnost</w:t>
      </w:r>
      <w:r w:rsidR="00CB7E67">
        <w:rPr>
          <w:rFonts w:ascii="Arial" w:eastAsia="Calibri" w:hAnsi="Arial" w:cs="Arial"/>
          <w:sz w:val="22"/>
          <w:szCs w:val="22"/>
          <w:lang w:val="hr-HR"/>
        </w:rPr>
        <w:t>i</w:t>
      </w:r>
    </w:p>
    <w:p w14:paraId="78D2B56C" w14:textId="32289D70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podaci koji se odnose na poslove koji se obavljaju za potrebe oružanih snaga, policije ili drugih javnih tijela </w:t>
      </w:r>
      <w:r w:rsidR="001D13A8">
        <w:rPr>
          <w:rFonts w:ascii="Arial" w:eastAsia="Calibri" w:hAnsi="Arial" w:cs="Arial"/>
          <w:sz w:val="22"/>
          <w:szCs w:val="22"/>
          <w:lang w:val="hr-HR"/>
        </w:rPr>
        <w:t>ukoliko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su zaštić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eni određenim stupnjem tajnosti</w:t>
      </w:r>
    </w:p>
    <w:p w14:paraId="40B6CA07" w14:textId="77777777" w:rsidR="00272425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ponude za natječaj ili dražbu do donošenja odluke o odabiru</w:t>
      </w:r>
    </w:p>
    <w:p w14:paraId="4686DEAE" w14:textId="2CF0841F" w:rsidR="0040778F" w:rsidRPr="006C0F9E" w:rsidRDefault="00272425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druge isprave i podaci čije bi priopćavanje ili davanje na uvid bilo protivno poslovanju Zavoda ili bi štetilo njegovom poslovnom ugledu, odnosno interesu i ugledu radnika i osnivača Zavoda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F198929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1AFBC77" w14:textId="776AA694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Dokument koji sadrži poslovnu tajnu označava se oznakom „Poslovna tajna".</w:t>
      </w:r>
    </w:p>
    <w:p w14:paraId="5DDE0183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ECE817" w14:textId="46A36553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Isprave i podatke koji predstavljaju poslovnu tajnu drugim osobama mogu priopćiti </w:t>
      </w:r>
      <w:r w:rsidR="00272425" w:rsidRPr="006C0F9E">
        <w:rPr>
          <w:rFonts w:ascii="Arial" w:eastAsia="Calibri" w:hAnsi="Arial" w:cs="Arial"/>
          <w:sz w:val="22"/>
          <w:szCs w:val="22"/>
          <w:lang w:val="hr-HR"/>
        </w:rPr>
        <w:t>samo 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avnatelj ili osoba koju on ovlasti.</w:t>
      </w:r>
    </w:p>
    <w:p w14:paraId="05730CAE" w14:textId="77777777" w:rsidR="00272425" w:rsidRPr="006C0F9E" w:rsidRDefault="00272425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9BA156D" w14:textId="2E0A8813" w:rsidR="00272425" w:rsidRPr="006C0F9E" w:rsidRDefault="00272425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Povreda dužnosti čuvanja poslovne tajne predstavlja težu povredu radne obveze.</w:t>
      </w:r>
    </w:p>
    <w:p w14:paraId="23908A9B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7DAE020" w14:textId="41F13738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5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9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52D516B2" w14:textId="19E00670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Profesionalnom tajnom smatra se sve ono što zdravstveni i drugi radnici Zavoda, studenti i učenici škola zdravstvenog usmjerenja saznaju o zdravstvenom stanju pacijenta ili osobnim podacima građana te posebnim propisom zaštićeni podaci sadržani u zbirkama podataka koje o bolesnicima i </w:t>
      </w:r>
      <w:r w:rsidR="00CB7E67">
        <w:rPr>
          <w:rFonts w:ascii="Arial" w:eastAsia="Calibri" w:hAnsi="Arial" w:cs="Arial"/>
          <w:sz w:val="22"/>
          <w:szCs w:val="22"/>
          <w:lang w:val="hr-HR"/>
        </w:rPr>
        <w:t>radnicima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vodi Zavod.</w:t>
      </w:r>
    </w:p>
    <w:p w14:paraId="65130F80" w14:textId="77777777" w:rsidR="00272425" w:rsidRPr="006C0F9E" w:rsidRDefault="00272425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7469019" w14:textId="20A57979" w:rsidR="00272425" w:rsidRPr="006C0F9E" w:rsidRDefault="00272425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Pacijent i građani imaju pravo na povjerljivost podataka koji se odnose na stanje njihova zdravlja </w:t>
      </w:r>
      <w:r w:rsidR="00227208" w:rsidRPr="006C0F9E">
        <w:rPr>
          <w:rFonts w:ascii="Arial" w:eastAsia="Calibri" w:hAnsi="Arial" w:cs="Arial"/>
          <w:sz w:val="22"/>
          <w:szCs w:val="22"/>
          <w:lang w:val="hr-HR"/>
        </w:rPr>
        <w:t>u skladu s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propisima o čuvanju profesionalne tajne i zaštiti osobnih podataka.</w:t>
      </w:r>
    </w:p>
    <w:p w14:paraId="53D49A28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E2AD52A" w14:textId="6FD45C6C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Povreda čuvanja profesionalne tajne predstavlja težu povredu radne obveze.</w:t>
      </w:r>
    </w:p>
    <w:p w14:paraId="6C405D8F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65784BA" w14:textId="7D327AED" w:rsidR="0040778F" w:rsidRPr="006C0F9E" w:rsidRDefault="00C56DD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60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12712347" w14:textId="1ACF22AB" w:rsidR="00293ADB" w:rsidRPr="00174E84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Zaštitom podataka smatra se odgovarajući definirani proces kojim se osiguravaju podaci prilikom prikupljanja i obrade od neovlaštenog pristupa i korištenja u nedozvoljene svrhe te gubitka, a u skladu s primjenjivim  propisima iz područja zaštite podataka.  </w:t>
      </w:r>
    </w:p>
    <w:p w14:paraId="2C1ED7EC" w14:textId="77777777" w:rsidR="008B5350" w:rsidRPr="006C0F9E" w:rsidRDefault="008B5350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70AABBA" w14:textId="08FE66B8" w:rsidR="0040778F" w:rsidRPr="006C0F9E" w:rsidRDefault="00694041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X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II. </w:t>
      </w:r>
      <w:r w:rsidR="00410974"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OPĆI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AKTI </w:t>
      </w:r>
    </w:p>
    <w:p w14:paraId="1F6AEE97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673F6BF3" w14:textId="09AE2D2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6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1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4F5FC2FB" w14:textId="47B38F77" w:rsidR="00410974" w:rsidRPr="006C0F9E" w:rsidRDefault="00410974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Opći akti Zavoda su Statut, pravilnici, poslovnici, odluke, naputci, zaključci i drugi akti kojima se uređuju pojedina pitanja u vezi s djelatnošću Zavoda, a koji ne mogu biti u suprotnosti sa Statutom.</w:t>
      </w:r>
    </w:p>
    <w:p w14:paraId="27C80794" w14:textId="77777777" w:rsidR="00410974" w:rsidRPr="006C0F9E" w:rsidRDefault="00410974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71D39AC" w14:textId="5F2AD9D3" w:rsidR="0040778F" w:rsidRPr="006C0F9E" w:rsidRDefault="00410974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T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emeljni akt Zavoda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je Statut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73A40A6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7A2A837" w14:textId="3E9CD36F" w:rsidR="0040778F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Statut, njegove izmjene i dopune donosi Upravno vijeće uz suglasnost </w:t>
      </w:r>
      <w:r w:rsidR="00410974" w:rsidRPr="006C0F9E">
        <w:rPr>
          <w:rFonts w:ascii="Arial" w:eastAsia="Calibri" w:hAnsi="Arial" w:cs="Arial"/>
          <w:sz w:val="22"/>
          <w:szCs w:val="22"/>
          <w:lang w:val="hr-HR"/>
        </w:rPr>
        <w:t>m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inistra zdravstva.</w:t>
      </w:r>
    </w:p>
    <w:p w14:paraId="21680EC9" w14:textId="77777777" w:rsidR="00E94BC9" w:rsidRPr="006C0F9E" w:rsidRDefault="00E94BC9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61C4642" w14:textId="18768DBE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Nakon dobivene suglasnosti ministra zdravstva, Statut se objavljuje na oglasnoj ploči Zavoda i upisuje u sudski registar kod Trgovačkog suda u Zagrebu.</w:t>
      </w:r>
    </w:p>
    <w:p w14:paraId="6BA73FC1" w14:textId="77777777" w:rsidR="00410974" w:rsidRPr="006C0F9E" w:rsidRDefault="00410974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EECA752" w14:textId="24C73A38" w:rsidR="004669C5" w:rsidRDefault="00410974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Tumačenje odred</w:t>
      </w:r>
      <w:r w:rsidR="004669C5">
        <w:rPr>
          <w:rFonts w:ascii="Arial" w:eastAsia="Calibri" w:hAnsi="Arial" w:cs="Arial"/>
          <w:sz w:val="22"/>
          <w:szCs w:val="22"/>
          <w:lang w:val="hr-HR"/>
        </w:rPr>
        <w:t>bi Statuta daje Upravno vijeće.</w:t>
      </w:r>
    </w:p>
    <w:p w14:paraId="0A113AE8" w14:textId="77777777" w:rsidR="005E4967" w:rsidRPr="004669C5" w:rsidRDefault="005E4967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0F88935" w14:textId="77AC0685" w:rsidR="0040778F" w:rsidRPr="006C0F9E" w:rsidRDefault="007679B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Članak 6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2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7ABEABCA" w14:textId="091D813D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Na prijedlog 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>r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a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vnatelja Upravno vijeće donosi:</w:t>
      </w:r>
    </w:p>
    <w:p w14:paraId="7FD170F2" w14:textId="6EB6E243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Pravilnik o radu</w:t>
      </w:r>
    </w:p>
    <w:p w14:paraId="20E6EAD4" w14:textId="6B6E3CB2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Pravilnik o unutarnjem ustroju</w:t>
      </w:r>
    </w:p>
    <w:p w14:paraId="55CB84AE" w14:textId="5A15C41F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Pravilnik o zaštiti na radu</w:t>
      </w:r>
    </w:p>
    <w:p w14:paraId="7BADF3DB" w14:textId="1352AFA3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Pravilnik o unutarnjem nadzoru</w:t>
      </w:r>
    </w:p>
    <w:p w14:paraId="5B7100EF" w14:textId="424321D1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Pravilnik o stručnom obrazovanju i usavršavanju</w:t>
      </w:r>
    </w:p>
    <w:p w14:paraId="193DABB7" w14:textId="3FAF2199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Pravilnik o provođenju znanstvenih, stručnih, razvojnih i edukacijskih projekata i radu znanstveno nastavne jedinice </w:t>
      </w:r>
    </w:p>
    <w:p w14:paraId="6DF14B9E" w14:textId="096EF5D6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</w:t>
      </w:r>
      <w:hyperlink r:id="rId12" w:tgtFrame="_blank" w:history="1">
        <w:r w:rsidRPr="006C0F9E">
          <w:rPr>
            <w:rFonts w:ascii="Arial" w:eastAsia="Calibri" w:hAnsi="Arial" w:cs="Arial"/>
            <w:sz w:val="22"/>
            <w:szCs w:val="22"/>
            <w:lang w:val="hr-HR"/>
          </w:rPr>
          <w:t xml:space="preserve">Pravilnik o radnom vremenu i kućnom redu </w:t>
        </w:r>
      </w:hyperlink>
    </w:p>
    <w:p w14:paraId="5CEED8D1" w14:textId="2F848BED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Pravilnik o zaštiti od požara</w:t>
      </w:r>
    </w:p>
    <w:p w14:paraId="5200C3D5" w14:textId="08E1AD9F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Pravilnik o </w:t>
      </w:r>
      <w:r w:rsidR="007544A9" w:rsidRPr="007544A9">
        <w:rPr>
          <w:rFonts w:ascii="Arial" w:eastAsia="Calibri" w:hAnsi="Arial" w:cs="Arial"/>
          <w:sz w:val="22"/>
          <w:szCs w:val="22"/>
          <w:lang w:val="hr-HR"/>
        </w:rPr>
        <w:t xml:space="preserve">upravljanju dokumentiranim gradivom </w:t>
      </w:r>
    </w:p>
    <w:p w14:paraId="1231DEF9" w14:textId="0C2697A5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Pravilnik o postupku provođenja jednostavne nabave</w:t>
      </w:r>
    </w:p>
    <w:p w14:paraId="1E43A538" w14:textId="00D359B9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Pravilnik o akreditaciji, </w:t>
      </w:r>
      <w:proofErr w:type="spellStart"/>
      <w:r w:rsidRPr="006C0F9E">
        <w:rPr>
          <w:rFonts w:ascii="Arial" w:eastAsia="Calibri" w:hAnsi="Arial" w:cs="Arial"/>
          <w:sz w:val="22"/>
          <w:szCs w:val="22"/>
          <w:lang w:val="hr-HR"/>
        </w:rPr>
        <w:t>reakreditaciji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i nadzoru nad rad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 xml:space="preserve">om dužnosnika </w:t>
      </w:r>
      <w:proofErr w:type="spellStart"/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dopinške</w:t>
      </w:r>
      <w:proofErr w:type="spellEnd"/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 xml:space="preserve"> kontrole</w:t>
      </w:r>
    </w:p>
    <w:p w14:paraId="242606A6" w14:textId="10F10C51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- Pravilnik o 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odobravanju terapijskih izuzeća</w:t>
      </w:r>
      <w:bookmarkStart w:id="4" w:name="_GoBack"/>
      <w:bookmarkEnd w:id="4"/>
    </w:p>
    <w:p w14:paraId="61D9D5B6" w14:textId="4EF57F92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Pr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 xml:space="preserve">avilnik 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 xml:space="preserve">o </w:t>
      </w:r>
      <w:proofErr w:type="spellStart"/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>anti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doping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>u</w:t>
      </w:r>
      <w:proofErr w:type="spellEnd"/>
    </w:p>
    <w:p w14:paraId="7CE884ED" w14:textId="3474FB60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Poslov</w:t>
      </w:r>
      <w:r w:rsidR="00C56DD7" w:rsidRPr="006C0F9E">
        <w:rPr>
          <w:rFonts w:ascii="Arial" w:eastAsia="Calibri" w:hAnsi="Arial" w:cs="Arial"/>
          <w:sz w:val="22"/>
          <w:szCs w:val="22"/>
          <w:lang w:val="hr-HR"/>
        </w:rPr>
        <w:t>nik stegovnog vijeća</w:t>
      </w:r>
    </w:p>
    <w:p w14:paraId="7F4061D1" w14:textId="77777777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- Poslovnik savjeta za znanost.</w:t>
      </w:r>
    </w:p>
    <w:p w14:paraId="63F59A84" w14:textId="77777777" w:rsidR="0040778F" w:rsidRPr="006C0F9E" w:rsidRDefault="0040778F" w:rsidP="006C0F9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035A313" w14:textId="5526CEAC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Osim pravilnika iz ovoga članka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 Statuta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, Upravno vijeće 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>donosi i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druge 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>akte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nužne za 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 xml:space="preserve">rad Zavoda i njegovih tijela, kao i one koje je Zavod obvezan donijeti sukladno pozitivnim propisima. </w:t>
      </w:r>
    </w:p>
    <w:p w14:paraId="04BE0A0A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993D7F6" w14:textId="4FA5F5D6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Pravilnici stupaju na snagu osmoga dana od dana objave na oglasnoj ploči Zavoda. </w:t>
      </w:r>
    </w:p>
    <w:p w14:paraId="07D09FEF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99443B4" w14:textId="5E3E8025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Opći akt može predstavljati i 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>o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dluka Upravnog vijeća koja regulira određeno pitanje iz djelatnosti ili poslovanja Zavoda.</w:t>
      </w:r>
    </w:p>
    <w:p w14:paraId="77F62CD9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A238694" w14:textId="5195B2F6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Poslovnici su akti pojedinog tijela Zavoda koji uređuju način rada i f</w:t>
      </w:r>
      <w:r w:rsidR="007679BF" w:rsidRPr="006C0F9E">
        <w:rPr>
          <w:rFonts w:ascii="Arial" w:eastAsia="Calibri" w:hAnsi="Arial" w:cs="Arial"/>
          <w:sz w:val="22"/>
          <w:szCs w:val="22"/>
          <w:lang w:val="hr-HR"/>
        </w:rPr>
        <w:t xml:space="preserve">unkcioniranja tog tijela i kojeg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donose ta tijela.</w:t>
      </w:r>
    </w:p>
    <w:p w14:paraId="76FF7489" w14:textId="77777777" w:rsidR="007679BF" w:rsidRPr="006C0F9E" w:rsidRDefault="007679B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1269E8F" w14:textId="37BB8D53" w:rsidR="007679BF" w:rsidRPr="006C0F9E" w:rsidRDefault="007679B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Pravo predlaganja općih akata iz nadležnosti Upravnog vijeća ima svaki član Upravnog vijeća, ravnatelj i Stručno vijeće.</w:t>
      </w:r>
    </w:p>
    <w:p w14:paraId="6DD24C07" w14:textId="77777777" w:rsidR="007679BF" w:rsidRPr="006C0F9E" w:rsidRDefault="007679B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F045A9A" w14:textId="1771B40B" w:rsidR="00293ADB" w:rsidRPr="006C0F9E" w:rsidRDefault="007679B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 tumačenje odredbi općih akata nadležno je tijelo koje je donijelo opći akt.</w:t>
      </w:r>
    </w:p>
    <w:p w14:paraId="1265B880" w14:textId="77777777" w:rsidR="008B5350" w:rsidRPr="006C0F9E" w:rsidRDefault="008B5350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EDF9CAA" w14:textId="6E16805D" w:rsidR="007679BF" w:rsidRPr="006C0F9E" w:rsidRDefault="00694041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X</w:t>
      </w:r>
      <w:r w:rsidR="007679BF"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III. </w:t>
      </w:r>
      <w:r w:rsidR="00A05998" w:rsidRPr="006C0F9E">
        <w:rPr>
          <w:rFonts w:ascii="Arial" w:eastAsia="Calibri" w:hAnsi="Arial" w:cs="Arial"/>
          <w:b/>
          <w:sz w:val="22"/>
          <w:szCs w:val="22"/>
          <w:lang w:val="hr-HR"/>
        </w:rPr>
        <w:t>SURADNJA S DRUGIM USTANOVAMA</w:t>
      </w:r>
    </w:p>
    <w:p w14:paraId="59FE75CF" w14:textId="77777777" w:rsidR="00A05998" w:rsidRPr="006C0F9E" w:rsidRDefault="00A05998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926BB58" w14:textId="4AC4623C" w:rsidR="00A05998" w:rsidRPr="006C0F9E" w:rsidRDefault="00A05998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Članak 6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3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5111A576" w14:textId="10E4CF8D" w:rsidR="00A05998" w:rsidRPr="006C0F9E" w:rsidRDefault="00A05998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može zasnovati suradnju s domaćim ili stranim ustanovama i drugim pravnim osobama radi ostvarivanja zajedničkih interesa, osobito u provedbi programa od javnozdravstvenog interesa.</w:t>
      </w:r>
    </w:p>
    <w:p w14:paraId="479DEEF4" w14:textId="77777777" w:rsidR="00A05998" w:rsidRPr="006C0F9E" w:rsidRDefault="00A05998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7C31906" w14:textId="7D84BC45" w:rsidR="00174E84" w:rsidRDefault="00A05998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Zavod kao baza za obavljanje nastavnog, praktičnog, stručnog i znanstvenog rada može uspostavit</w:t>
      </w:r>
      <w:r w:rsidR="00293ADB">
        <w:rPr>
          <w:rFonts w:ascii="Arial" w:eastAsia="Calibri" w:hAnsi="Arial" w:cs="Arial"/>
          <w:sz w:val="22"/>
          <w:szCs w:val="22"/>
          <w:lang w:val="hr-HR"/>
        </w:rPr>
        <w:t>i suradnju s visokim učilištima</w:t>
      </w:r>
      <w:r w:rsidR="00CB7E6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2A3FEFB" w14:textId="77777777" w:rsidR="00174E84" w:rsidRPr="006C0F9E" w:rsidRDefault="00174E84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50CFDB9" w14:textId="6FCCFFE0" w:rsidR="0040778F" w:rsidRPr="006C0F9E" w:rsidRDefault="007679B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X</w:t>
      </w:r>
      <w:r w:rsidR="00694041"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IV. </w:t>
      </w:r>
      <w:r w:rsidR="0040778F" w:rsidRPr="006C0F9E">
        <w:rPr>
          <w:rFonts w:ascii="Arial" w:eastAsia="Calibri" w:hAnsi="Arial" w:cs="Arial"/>
          <w:b/>
          <w:sz w:val="22"/>
          <w:szCs w:val="22"/>
          <w:lang w:val="hr-HR"/>
        </w:rPr>
        <w:t>PRIJELAZNE I ZAVRŠNE ODREDBE</w:t>
      </w:r>
    </w:p>
    <w:p w14:paraId="5E6E61AB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44B34C9" w14:textId="335DF933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 xml:space="preserve">Članak </w:t>
      </w:r>
      <w:r w:rsidR="00A05998" w:rsidRPr="006C0F9E">
        <w:rPr>
          <w:rFonts w:ascii="Arial" w:eastAsia="Calibri" w:hAnsi="Arial" w:cs="Arial"/>
          <w:b/>
          <w:sz w:val="22"/>
          <w:szCs w:val="22"/>
          <w:lang w:val="hr-HR"/>
        </w:rPr>
        <w:t>6</w:t>
      </w:r>
      <w:r w:rsidR="00293ADB">
        <w:rPr>
          <w:rFonts w:ascii="Arial" w:eastAsia="Calibri" w:hAnsi="Arial" w:cs="Arial"/>
          <w:b/>
          <w:sz w:val="22"/>
          <w:szCs w:val="22"/>
          <w:lang w:val="hr-HR"/>
        </w:rPr>
        <w:t>4</w:t>
      </w:r>
      <w:r w:rsidRPr="006C0F9E">
        <w:rPr>
          <w:rFonts w:ascii="Arial" w:eastAsia="Calibri" w:hAnsi="Arial" w:cs="Arial"/>
          <w:b/>
          <w:sz w:val="22"/>
          <w:szCs w:val="22"/>
          <w:lang w:val="hr-HR"/>
        </w:rPr>
        <w:t>.</w:t>
      </w:r>
    </w:p>
    <w:p w14:paraId="4434C076" w14:textId="5B92AE9A" w:rsidR="0040778F" w:rsidRPr="006C0F9E" w:rsidRDefault="00272425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Ovaj Statut</w:t>
      </w:r>
      <w:r w:rsidR="0040778F" w:rsidRPr="006C0F9E">
        <w:rPr>
          <w:rFonts w:ascii="Arial" w:eastAsia="Calibri" w:hAnsi="Arial" w:cs="Arial"/>
          <w:sz w:val="22"/>
          <w:szCs w:val="22"/>
          <w:lang w:val="hr-HR"/>
        </w:rPr>
        <w:t xml:space="preserve"> stupa na snagu danom objave na oglasnoj ploči Zavoda.</w:t>
      </w:r>
    </w:p>
    <w:p w14:paraId="36C8469C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C499D0C" w14:textId="40AD95F2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Danom stupanja na snagu ovoga Statuta, Statut </w:t>
      </w:r>
      <w:r w:rsidR="00410974" w:rsidRPr="006C0F9E">
        <w:rPr>
          <w:rFonts w:ascii="Arial" w:eastAsia="Calibri" w:hAnsi="Arial" w:cs="Arial"/>
          <w:sz w:val="22"/>
          <w:szCs w:val="22"/>
          <w:lang w:val="hr-HR"/>
        </w:rPr>
        <w:t xml:space="preserve">donesen na 34. sjednici Upravnog vijeća dana 2. siječnja 2019., </w:t>
      </w:r>
      <w:r w:rsidR="00272425" w:rsidRPr="006C0F9E">
        <w:rPr>
          <w:rFonts w:ascii="Arial" w:eastAsia="Calibri" w:hAnsi="Arial" w:cs="Arial"/>
          <w:sz w:val="22"/>
          <w:szCs w:val="22"/>
          <w:lang w:val="hr-HR"/>
        </w:rPr>
        <w:t>KLASA: 012-04/19-10/1, URBROJ: 381-10-19-2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, koji je nakon dobivene suglasnosti ministra </w:t>
      </w:r>
      <w:r w:rsidR="00272425" w:rsidRPr="006C0F9E">
        <w:rPr>
          <w:rFonts w:ascii="Arial" w:eastAsia="Calibri" w:hAnsi="Arial" w:cs="Arial"/>
          <w:sz w:val="22"/>
          <w:szCs w:val="22"/>
          <w:lang w:val="hr-HR"/>
        </w:rPr>
        <w:t>zdravstva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objavljen na oglasnoj ploči dana </w:t>
      </w:r>
      <w:r w:rsidR="00272425" w:rsidRPr="006C0F9E">
        <w:rPr>
          <w:rFonts w:ascii="Arial" w:eastAsia="Calibri" w:hAnsi="Arial" w:cs="Arial"/>
          <w:sz w:val="22"/>
          <w:szCs w:val="22"/>
          <w:lang w:val="hr-HR"/>
        </w:rPr>
        <w:t xml:space="preserve">4. siječnja 2019.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 istog dana stupio na snagu, se mijenja u dijelu izmjena i dopuna.</w:t>
      </w:r>
    </w:p>
    <w:p w14:paraId="6F1AAF0C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DBA4975" w14:textId="6223887D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Potpuni tekst Statuta po odobrenju ministra zdravstva Republike Hrvatske dostaviti će se u zbirku isprava sudskog registra kod nadležnog Trgovačkog suda.</w:t>
      </w:r>
    </w:p>
    <w:p w14:paraId="1EA0EF23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02DF45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right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Predsjednik Upravnog vijeća Hrvatskog zavoda za javno zdravstvo</w:t>
      </w:r>
    </w:p>
    <w:p w14:paraId="6832C71C" w14:textId="0D67DE25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right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ab/>
      </w:r>
      <w:r w:rsidRPr="006C0F9E">
        <w:rPr>
          <w:rFonts w:ascii="Arial" w:eastAsia="Calibri" w:hAnsi="Arial" w:cs="Arial"/>
          <w:sz w:val="22"/>
          <w:szCs w:val="22"/>
          <w:lang w:val="hr-HR"/>
        </w:rPr>
        <w:tab/>
      </w:r>
      <w:r w:rsidRPr="006C0F9E">
        <w:rPr>
          <w:rFonts w:ascii="Arial" w:eastAsia="Calibri" w:hAnsi="Arial" w:cs="Arial"/>
          <w:sz w:val="22"/>
          <w:szCs w:val="22"/>
          <w:lang w:val="hr-HR"/>
        </w:rPr>
        <w:tab/>
      </w:r>
      <w:r w:rsidRPr="006C0F9E">
        <w:rPr>
          <w:rFonts w:ascii="Arial" w:eastAsia="Calibri" w:hAnsi="Arial" w:cs="Arial"/>
          <w:sz w:val="22"/>
          <w:szCs w:val="22"/>
          <w:lang w:val="hr-HR"/>
        </w:rPr>
        <w:tab/>
      </w:r>
      <w:r w:rsidRPr="006C0F9E">
        <w:rPr>
          <w:rFonts w:ascii="Arial" w:eastAsia="Calibri" w:hAnsi="Arial" w:cs="Arial"/>
          <w:sz w:val="22"/>
          <w:szCs w:val="22"/>
          <w:lang w:val="hr-HR"/>
        </w:rPr>
        <w:tab/>
      </w:r>
      <w:r w:rsidRPr="006C0F9E">
        <w:rPr>
          <w:rFonts w:ascii="Arial" w:eastAsia="Calibri" w:hAnsi="Arial" w:cs="Arial"/>
          <w:sz w:val="22"/>
          <w:szCs w:val="22"/>
          <w:lang w:val="hr-HR"/>
        </w:rPr>
        <w:tab/>
      </w:r>
      <w:r w:rsidRPr="006C0F9E">
        <w:rPr>
          <w:rFonts w:ascii="Arial" w:eastAsia="Calibri" w:hAnsi="Arial" w:cs="Arial"/>
          <w:sz w:val="22"/>
          <w:szCs w:val="22"/>
          <w:lang w:val="hr-HR"/>
        </w:rPr>
        <w:tab/>
        <w:t xml:space="preserve"> mr.sc. 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Nedjeljko </w:t>
      </w:r>
      <w:proofErr w:type="spellStart"/>
      <w:r w:rsidR="006C0F9E">
        <w:rPr>
          <w:rFonts w:ascii="Arial" w:eastAsia="Calibri" w:hAnsi="Arial" w:cs="Arial"/>
          <w:sz w:val="22"/>
          <w:szCs w:val="22"/>
          <w:lang w:val="hr-HR"/>
        </w:rPr>
        <w:t>Strikić</w:t>
      </w:r>
      <w:proofErr w:type="spellEnd"/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proofErr w:type="spellStart"/>
      <w:r w:rsidR="006C0F9E">
        <w:rPr>
          <w:rFonts w:ascii="Arial" w:eastAsia="Calibri" w:hAnsi="Arial" w:cs="Arial"/>
          <w:sz w:val="22"/>
          <w:szCs w:val="22"/>
          <w:lang w:val="hr-HR"/>
        </w:rPr>
        <w:t>prim.dr.med</w:t>
      </w:r>
      <w:proofErr w:type="spellEnd"/>
      <w:r w:rsidR="006C0F9E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363CF41" w14:textId="77777777" w:rsidR="008B5350" w:rsidRDefault="008B5350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F0D72CE" w14:textId="1AAA63A3" w:rsidR="0040778F" w:rsidRPr="00C63B89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C63B89">
        <w:rPr>
          <w:rFonts w:ascii="Arial" w:eastAsia="Calibri" w:hAnsi="Arial" w:cs="Arial"/>
          <w:sz w:val="22"/>
          <w:szCs w:val="22"/>
          <w:lang w:val="hr-HR"/>
        </w:rPr>
        <w:t>U Zagrebu,</w:t>
      </w:r>
      <w:r w:rsidR="00186193" w:rsidRPr="00C63B89">
        <w:rPr>
          <w:rFonts w:ascii="Arial" w:eastAsia="Calibri" w:hAnsi="Arial" w:cs="Arial"/>
          <w:sz w:val="22"/>
          <w:szCs w:val="22"/>
          <w:lang w:val="hr-HR"/>
        </w:rPr>
        <w:t xml:space="preserve"> dana</w:t>
      </w:r>
      <w:r w:rsidRPr="00C63B89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C63B89" w:rsidRPr="00C63B89">
        <w:rPr>
          <w:rFonts w:ascii="Arial" w:eastAsia="Calibri" w:hAnsi="Arial" w:cs="Arial"/>
          <w:sz w:val="22"/>
          <w:szCs w:val="22"/>
          <w:lang w:val="hr-HR"/>
        </w:rPr>
        <w:t xml:space="preserve">2. </w:t>
      </w:r>
      <w:r w:rsidR="00186193" w:rsidRPr="00C63B89">
        <w:rPr>
          <w:rFonts w:ascii="Arial" w:eastAsia="Calibri" w:hAnsi="Arial" w:cs="Arial"/>
          <w:sz w:val="22"/>
          <w:szCs w:val="22"/>
          <w:lang w:val="hr-HR"/>
        </w:rPr>
        <w:t>kolovoza</w:t>
      </w:r>
      <w:r w:rsidR="00B80CE0" w:rsidRPr="00C63B89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272425" w:rsidRPr="00C63B89">
        <w:rPr>
          <w:rFonts w:ascii="Arial" w:eastAsia="Calibri" w:hAnsi="Arial" w:cs="Arial"/>
          <w:sz w:val="22"/>
          <w:szCs w:val="22"/>
          <w:lang w:val="hr-HR"/>
        </w:rPr>
        <w:t>2023</w:t>
      </w:r>
      <w:r w:rsidR="00B80CE0" w:rsidRPr="00C63B89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1FA4FC8" w14:textId="227AD04D" w:rsidR="0040778F" w:rsidRPr="00C63B89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C63B89">
        <w:rPr>
          <w:rFonts w:ascii="Arial" w:eastAsia="Calibri" w:hAnsi="Arial" w:cs="Arial"/>
          <w:sz w:val="22"/>
          <w:szCs w:val="22"/>
          <w:lang w:val="hr-HR"/>
        </w:rPr>
        <w:t xml:space="preserve">KLASA: </w:t>
      </w:r>
      <w:r w:rsidR="00B80CE0" w:rsidRPr="00C63B89">
        <w:rPr>
          <w:rFonts w:ascii="Arial" w:eastAsia="Calibri" w:hAnsi="Arial" w:cs="Arial"/>
          <w:sz w:val="22"/>
          <w:szCs w:val="22"/>
          <w:lang w:val="hr-HR"/>
        </w:rPr>
        <w:t>012-04/</w:t>
      </w:r>
      <w:r w:rsidR="00186193" w:rsidRPr="00C63B89">
        <w:rPr>
          <w:rFonts w:ascii="Arial" w:eastAsia="Calibri" w:hAnsi="Arial" w:cs="Arial"/>
          <w:sz w:val="22"/>
          <w:szCs w:val="22"/>
          <w:lang w:val="hr-HR"/>
        </w:rPr>
        <w:t>23</w:t>
      </w:r>
      <w:r w:rsidR="00B80CE0" w:rsidRPr="00C63B89">
        <w:rPr>
          <w:rFonts w:ascii="Arial" w:eastAsia="Calibri" w:hAnsi="Arial" w:cs="Arial"/>
          <w:sz w:val="22"/>
          <w:szCs w:val="22"/>
          <w:lang w:val="hr-HR"/>
        </w:rPr>
        <w:t>-</w:t>
      </w:r>
      <w:r w:rsidR="00186193" w:rsidRPr="00C63B89">
        <w:rPr>
          <w:rFonts w:ascii="Arial" w:eastAsia="Calibri" w:hAnsi="Arial" w:cs="Arial"/>
          <w:sz w:val="22"/>
          <w:szCs w:val="22"/>
          <w:lang w:val="hr-HR"/>
        </w:rPr>
        <w:t>15</w:t>
      </w:r>
      <w:r w:rsidR="00B80CE0" w:rsidRPr="00C63B89">
        <w:rPr>
          <w:rFonts w:ascii="Arial" w:eastAsia="Calibri" w:hAnsi="Arial" w:cs="Arial"/>
          <w:sz w:val="22"/>
          <w:szCs w:val="22"/>
          <w:lang w:val="hr-HR"/>
        </w:rPr>
        <w:t>/1</w:t>
      </w:r>
    </w:p>
    <w:p w14:paraId="3AD38ABE" w14:textId="19C7C888" w:rsidR="0040778F" w:rsidRPr="00C63B89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C63B89">
        <w:rPr>
          <w:rFonts w:ascii="Arial" w:eastAsia="Calibri" w:hAnsi="Arial" w:cs="Arial"/>
          <w:sz w:val="22"/>
          <w:szCs w:val="22"/>
          <w:lang w:val="hr-HR"/>
        </w:rPr>
        <w:t xml:space="preserve">URBROJ: </w:t>
      </w:r>
      <w:r w:rsidR="00B80CE0" w:rsidRPr="00C63B89">
        <w:rPr>
          <w:rFonts w:ascii="Arial" w:eastAsia="Calibri" w:hAnsi="Arial" w:cs="Arial"/>
          <w:sz w:val="22"/>
          <w:szCs w:val="22"/>
          <w:lang w:val="hr-HR"/>
        </w:rPr>
        <w:t>381-</w:t>
      </w:r>
      <w:r w:rsidR="00186193" w:rsidRPr="00C63B89">
        <w:rPr>
          <w:rFonts w:ascii="Arial" w:eastAsia="Calibri" w:hAnsi="Arial" w:cs="Arial"/>
          <w:sz w:val="22"/>
          <w:szCs w:val="22"/>
          <w:lang w:val="hr-HR"/>
        </w:rPr>
        <w:t>15</w:t>
      </w:r>
      <w:r w:rsidR="00B80CE0" w:rsidRPr="00C63B89">
        <w:rPr>
          <w:rFonts w:ascii="Arial" w:eastAsia="Calibri" w:hAnsi="Arial" w:cs="Arial"/>
          <w:sz w:val="22"/>
          <w:szCs w:val="22"/>
          <w:lang w:val="hr-HR"/>
        </w:rPr>
        <w:t>-</w:t>
      </w:r>
      <w:r w:rsidR="00186193" w:rsidRPr="00C63B89">
        <w:rPr>
          <w:rFonts w:ascii="Arial" w:eastAsia="Calibri" w:hAnsi="Arial" w:cs="Arial"/>
          <w:sz w:val="22"/>
          <w:szCs w:val="22"/>
          <w:lang w:val="hr-HR"/>
        </w:rPr>
        <w:t>23</w:t>
      </w:r>
      <w:r w:rsidR="00B80CE0" w:rsidRPr="00C63B89">
        <w:rPr>
          <w:rFonts w:ascii="Arial" w:eastAsia="Calibri" w:hAnsi="Arial" w:cs="Arial"/>
          <w:sz w:val="22"/>
          <w:szCs w:val="22"/>
          <w:lang w:val="hr-HR"/>
        </w:rPr>
        <w:t>-2</w:t>
      </w:r>
    </w:p>
    <w:p w14:paraId="607E61C1" w14:textId="77777777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B7914EF" w14:textId="57801712" w:rsidR="0040778F" w:rsidRPr="006C0F9E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Ministar zdravstva dao je suglasnost na ovaj Statut dana 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__. ___________ 2023.,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KLASA: _________________, URBROJ:_____________.</w:t>
      </w:r>
    </w:p>
    <w:p w14:paraId="79129D1C" w14:textId="77777777" w:rsidR="008B5350" w:rsidRDefault="008B5350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085DAC5" w14:textId="7BAED19A" w:rsidR="0040778F" w:rsidRDefault="0040778F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Statut je objavljen na oglasnoj ploči Hrvatskog zavoda za javno 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zdravstvo dana __._____________ 2023. 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i</w:t>
      </w:r>
      <w:r w:rsidR="006C0F9E">
        <w:rPr>
          <w:rFonts w:ascii="Arial" w:eastAsia="Calibri" w:hAnsi="Arial" w:cs="Arial"/>
          <w:sz w:val="22"/>
          <w:szCs w:val="22"/>
          <w:lang w:val="hr-HR"/>
        </w:rPr>
        <w:t xml:space="preserve"> istog dana je stupio na snagu.</w:t>
      </w:r>
    </w:p>
    <w:p w14:paraId="0712D8C4" w14:textId="77777777" w:rsidR="008B5350" w:rsidRPr="006C0F9E" w:rsidRDefault="008B5350" w:rsidP="006C0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80"/>
        </w:tabs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98487D2" w14:textId="77777777" w:rsidR="00C71F53" w:rsidRPr="006C0F9E" w:rsidRDefault="00C71F53" w:rsidP="006C0F9E">
      <w:pPr>
        <w:jc w:val="right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>ravnatelj</w:t>
      </w:r>
    </w:p>
    <w:p w14:paraId="2C655570" w14:textId="3776E17D" w:rsidR="00903E80" w:rsidRPr="006C0F9E" w:rsidRDefault="00C71F53" w:rsidP="006C0F9E">
      <w:pPr>
        <w:jc w:val="right"/>
        <w:rPr>
          <w:rFonts w:ascii="Arial" w:eastAsia="Calibri" w:hAnsi="Arial" w:cs="Arial"/>
          <w:sz w:val="22"/>
          <w:szCs w:val="22"/>
          <w:lang w:val="hr-HR"/>
        </w:rPr>
      </w:pPr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                                                 izv.prof.dr.</w:t>
      </w:r>
      <w:r w:rsidR="00C56691">
        <w:rPr>
          <w:rFonts w:ascii="Arial" w:eastAsia="Calibri" w:hAnsi="Arial" w:cs="Arial"/>
          <w:sz w:val="22"/>
          <w:szCs w:val="22"/>
          <w:lang w:val="hr-HR"/>
        </w:rPr>
        <w:t xml:space="preserve">sc. Krunoslav </w:t>
      </w:r>
      <w:proofErr w:type="spellStart"/>
      <w:r w:rsidR="00C56691">
        <w:rPr>
          <w:rFonts w:ascii="Arial" w:eastAsia="Calibri" w:hAnsi="Arial" w:cs="Arial"/>
          <w:sz w:val="22"/>
          <w:szCs w:val="22"/>
          <w:lang w:val="hr-HR"/>
        </w:rPr>
        <w:t>Capak</w:t>
      </w:r>
      <w:proofErr w:type="spellEnd"/>
      <w:r w:rsidR="00C5669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proofErr w:type="spellStart"/>
      <w:r w:rsidR="00C56691">
        <w:rPr>
          <w:rFonts w:ascii="Arial" w:eastAsia="Calibri" w:hAnsi="Arial" w:cs="Arial"/>
          <w:sz w:val="22"/>
          <w:szCs w:val="22"/>
          <w:lang w:val="hr-HR"/>
        </w:rPr>
        <w:t>prim.dr.med.</w:t>
      </w:r>
      <w:r w:rsidRPr="006C0F9E">
        <w:rPr>
          <w:rFonts w:ascii="Arial" w:eastAsia="Calibri" w:hAnsi="Arial" w:cs="Arial"/>
          <w:sz w:val="22"/>
          <w:szCs w:val="22"/>
          <w:lang w:val="hr-HR"/>
        </w:rPr>
        <w:t>spec</w:t>
      </w:r>
      <w:proofErr w:type="spellEnd"/>
      <w:r w:rsidRPr="006C0F9E">
        <w:rPr>
          <w:rFonts w:ascii="Arial" w:eastAsia="Calibri" w:hAnsi="Arial" w:cs="Arial"/>
          <w:sz w:val="22"/>
          <w:szCs w:val="22"/>
          <w:lang w:val="hr-HR"/>
        </w:rPr>
        <w:t xml:space="preserve">.                         </w:t>
      </w:r>
    </w:p>
    <w:sectPr w:rsidR="00903E80" w:rsidRPr="006C0F9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A5B85" w14:textId="77777777" w:rsidR="00BA4734" w:rsidRDefault="00BA4734">
      <w:r>
        <w:separator/>
      </w:r>
    </w:p>
  </w:endnote>
  <w:endnote w:type="continuationSeparator" w:id="0">
    <w:p w14:paraId="35C45F4E" w14:textId="77777777" w:rsidR="00BA4734" w:rsidRDefault="00BA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928715"/>
      <w:docPartObj>
        <w:docPartGallery w:val="Page Numbers (Bottom of Page)"/>
        <w:docPartUnique/>
      </w:docPartObj>
    </w:sdtPr>
    <w:sdtEndPr/>
    <w:sdtContent>
      <w:p w14:paraId="668745C0" w14:textId="77777777" w:rsidR="00E94BC9" w:rsidRDefault="00E94B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67">
          <w:rPr>
            <w:noProof/>
          </w:rPr>
          <w:t>22</w:t>
        </w:r>
        <w:r>
          <w:fldChar w:fldCharType="end"/>
        </w:r>
      </w:p>
    </w:sdtContent>
  </w:sdt>
  <w:p w14:paraId="6E8BC4AB" w14:textId="77777777" w:rsidR="00E94BC9" w:rsidRDefault="00E9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9319E" w14:textId="77777777" w:rsidR="00BA4734" w:rsidRDefault="00BA4734">
      <w:r>
        <w:separator/>
      </w:r>
    </w:p>
  </w:footnote>
  <w:footnote w:type="continuationSeparator" w:id="0">
    <w:p w14:paraId="287E4512" w14:textId="77777777" w:rsidR="00BA4734" w:rsidRDefault="00BA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3CB5A" w14:textId="7637E8D5" w:rsidR="00E94BC9" w:rsidRDefault="00E94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838A2" w14:textId="59EC1CBA" w:rsidR="00E94BC9" w:rsidRDefault="00E9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9121D" w14:textId="5B2A0613" w:rsidR="00E94BC9" w:rsidRDefault="00E9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65EF"/>
    <w:multiLevelType w:val="hybridMultilevel"/>
    <w:tmpl w:val="BC325A60"/>
    <w:lvl w:ilvl="0" w:tplc="4CA4C472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2BC"/>
    <w:multiLevelType w:val="hybridMultilevel"/>
    <w:tmpl w:val="DFDC9EC2"/>
    <w:lvl w:ilvl="0" w:tplc="3BCC628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051D"/>
    <w:multiLevelType w:val="hybridMultilevel"/>
    <w:tmpl w:val="8CECB450"/>
    <w:lvl w:ilvl="0" w:tplc="D590B750">
      <w:numFmt w:val="bullet"/>
      <w:lvlText w:val="-"/>
      <w:lvlJc w:val="left"/>
      <w:pPr>
        <w:ind w:left="1212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7702AA"/>
    <w:multiLevelType w:val="hybridMultilevel"/>
    <w:tmpl w:val="9782C220"/>
    <w:lvl w:ilvl="0" w:tplc="6C34A014">
      <w:numFmt w:val="bullet"/>
      <w:lvlText w:val="-"/>
      <w:lvlJc w:val="left"/>
      <w:pPr>
        <w:ind w:left="786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2B0590"/>
    <w:multiLevelType w:val="multilevel"/>
    <w:tmpl w:val="26500F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9012F4"/>
    <w:multiLevelType w:val="hybridMultilevel"/>
    <w:tmpl w:val="9BC680D6"/>
    <w:lvl w:ilvl="0" w:tplc="5B567D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9C4EEC"/>
    <w:multiLevelType w:val="hybridMultilevel"/>
    <w:tmpl w:val="47E21F18"/>
    <w:lvl w:ilvl="0" w:tplc="A052DCB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398F"/>
    <w:multiLevelType w:val="hybridMultilevel"/>
    <w:tmpl w:val="C832B6F8"/>
    <w:lvl w:ilvl="0" w:tplc="D590B750">
      <w:numFmt w:val="bullet"/>
      <w:lvlText w:val="-"/>
      <w:lvlJc w:val="left"/>
      <w:pPr>
        <w:ind w:left="1212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EB1052B"/>
    <w:multiLevelType w:val="hybridMultilevel"/>
    <w:tmpl w:val="EAA2DCEC"/>
    <w:lvl w:ilvl="0" w:tplc="D590B750">
      <w:numFmt w:val="bullet"/>
      <w:lvlText w:val="-"/>
      <w:lvlJc w:val="left"/>
      <w:pPr>
        <w:ind w:left="1212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F90EC9"/>
    <w:multiLevelType w:val="multilevel"/>
    <w:tmpl w:val="C6B6D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86A1F"/>
    <w:multiLevelType w:val="hybridMultilevel"/>
    <w:tmpl w:val="374A8894"/>
    <w:lvl w:ilvl="0" w:tplc="D590B750">
      <w:numFmt w:val="bullet"/>
      <w:lvlText w:val="-"/>
      <w:lvlJc w:val="left"/>
      <w:pPr>
        <w:ind w:left="1212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092445"/>
    <w:multiLevelType w:val="hybridMultilevel"/>
    <w:tmpl w:val="021C4E82"/>
    <w:lvl w:ilvl="0" w:tplc="D590B750">
      <w:numFmt w:val="bullet"/>
      <w:lvlText w:val="-"/>
      <w:lvlJc w:val="left"/>
      <w:pPr>
        <w:ind w:left="786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2A51D9"/>
    <w:multiLevelType w:val="hybridMultilevel"/>
    <w:tmpl w:val="B04CFEA8"/>
    <w:lvl w:ilvl="0" w:tplc="A484D42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A4A61"/>
    <w:multiLevelType w:val="hybridMultilevel"/>
    <w:tmpl w:val="51A23DEC"/>
    <w:lvl w:ilvl="0" w:tplc="D590B750">
      <w:numFmt w:val="bullet"/>
      <w:lvlText w:val="-"/>
      <w:lvlJc w:val="left"/>
      <w:pPr>
        <w:ind w:left="1212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B265FB1"/>
    <w:multiLevelType w:val="hybridMultilevel"/>
    <w:tmpl w:val="CE9CABA4"/>
    <w:lvl w:ilvl="0" w:tplc="D590B750">
      <w:numFmt w:val="bullet"/>
      <w:lvlText w:val="-"/>
      <w:lvlJc w:val="left"/>
      <w:pPr>
        <w:ind w:left="786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D7CEA"/>
    <w:multiLevelType w:val="hybridMultilevel"/>
    <w:tmpl w:val="34FE4CAC"/>
    <w:lvl w:ilvl="0" w:tplc="211EC20A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7003"/>
    <w:multiLevelType w:val="hybridMultilevel"/>
    <w:tmpl w:val="BFCC862A"/>
    <w:lvl w:ilvl="0" w:tplc="5B567D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AFF6408"/>
    <w:multiLevelType w:val="hybridMultilevel"/>
    <w:tmpl w:val="C5748B7E"/>
    <w:lvl w:ilvl="0" w:tplc="5B567D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BF4D0A"/>
    <w:multiLevelType w:val="hybridMultilevel"/>
    <w:tmpl w:val="884C3DD6"/>
    <w:lvl w:ilvl="0" w:tplc="83B8BDF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40423"/>
    <w:multiLevelType w:val="hybridMultilevel"/>
    <w:tmpl w:val="9BC0A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43515"/>
    <w:multiLevelType w:val="hybridMultilevel"/>
    <w:tmpl w:val="26AE3074"/>
    <w:lvl w:ilvl="0" w:tplc="BEA6A0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052C0"/>
    <w:multiLevelType w:val="hybridMultilevel"/>
    <w:tmpl w:val="E764A82C"/>
    <w:lvl w:ilvl="0" w:tplc="DAA6A72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10E4F"/>
    <w:multiLevelType w:val="hybridMultilevel"/>
    <w:tmpl w:val="E61ECCDA"/>
    <w:lvl w:ilvl="0" w:tplc="40FA138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52BF"/>
    <w:multiLevelType w:val="hybridMultilevel"/>
    <w:tmpl w:val="22CA2604"/>
    <w:lvl w:ilvl="0" w:tplc="B5D09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C0DB0"/>
    <w:multiLevelType w:val="hybridMultilevel"/>
    <w:tmpl w:val="081C6AFC"/>
    <w:lvl w:ilvl="0" w:tplc="5B567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06288"/>
    <w:multiLevelType w:val="hybridMultilevel"/>
    <w:tmpl w:val="83BA0D1C"/>
    <w:lvl w:ilvl="0" w:tplc="D590B750">
      <w:numFmt w:val="bullet"/>
      <w:lvlText w:val="-"/>
      <w:lvlJc w:val="left"/>
      <w:pPr>
        <w:ind w:left="927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3DC46CD"/>
    <w:multiLevelType w:val="hybridMultilevel"/>
    <w:tmpl w:val="F1E8FDE4"/>
    <w:lvl w:ilvl="0" w:tplc="D590B750">
      <w:numFmt w:val="bullet"/>
      <w:lvlText w:val="-"/>
      <w:lvlJc w:val="left"/>
      <w:pPr>
        <w:ind w:left="1212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4EB49EB"/>
    <w:multiLevelType w:val="hybridMultilevel"/>
    <w:tmpl w:val="FFF4EA1C"/>
    <w:lvl w:ilvl="0" w:tplc="B7027F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04C77"/>
    <w:multiLevelType w:val="hybridMultilevel"/>
    <w:tmpl w:val="65BA0442"/>
    <w:lvl w:ilvl="0" w:tplc="BECC28E6">
      <w:start w:val="7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12152"/>
    <w:multiLevelType w:val="hybridMultilevel"/>
    <w:tmpl w:val="1CEE3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5A5"/>
    <w:multiLevelType w:val="hybridMultilevel"/>
    <w:tmpl w:val="5678D2CA"/>
    <w:lvl w:ilvl="0" w:tplc="D590B750">
      <w:numFmt w:val="bullet"/>
      <w:lvlText w:val="-"/>
      <w:lvlJc w:val="left"/>
      <w:pPr>
        <w:ind w:left="1212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DDC5FB7"/>
    <w:multiLevelType w:val="hybridMultilevel"/>
    <w:tmpl w:val="618CB3B8"/>
    <w:lvl w:ilvl="0" w:tplc="D590B750">
      <w:numFmt w:val="bullet"/>
      <w:lvlText w:val="-"/>
      <w:lvlJc w:val="left"/>
      <w:pPr>
        <w:ind w:left="786" w:hanging="360"/>
      </w:pPr>
      <w:rPr>
        <w:rFonts w:ascii="Calibri" w:eastAsia="Calibri" w:hAnsi="Calibri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A45E4"/>
    <w:multiLevelType w:val="hybridMultilevel"/>
    <w:tmpl w:val="A136FE58"/>
    <w:lvl w:ilvl="0" w:tplc="AF42FCE0">
      <w:numFmt w:val="bullet"/>
      <w:lvlText w:val="-"/>
      <w:lvlJc w:val="left"/>
      <w:pPr>
        <w:ind w:left="107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2E34152"/>
    <w:multiLevelType w:val="hybridMultilevel"/>
    <w:tmpl w:val="D82CAA18"/>
    <w:lvl w:ilvl="0" w:tplc="D590B750">
      <w:numFmt w:val="bullet"/>
      <w:lvlText w:val="-"/>
      <w:lvlJc w:val="left"/>
      <w:pPr>
        <w:ind w:left="786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50018"/>
    <w:multiLevelType w:val="hybridMultilevel"/>
    <w:tmpl w:val="78A01BE4"/>
    <w:lvl w:ilvl="0" w:tplc="5B567D7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17"/>
  </w:num>
  <w:num w:numId="5">
    <w:abstractNumId w:val="34"/>
  </w:num>
  <w:num w:numId="6">
    <w:abstractNumId w:val="32"/>
  </w:num>
  <w:num w:numId="7">
    <w:abstractNumId w:val="16"/>
  </w:num>
  <w:num w:numId="8">
    <w:abstractNumId w:val="3"/>
  </w:num>
  <w:num w:numId="9">
    <w:abstractNumId w:val="5"/>
  </w:num>
  <w:num w:numId="10">
    <w:abstractNumId w:val="11"/>
  </w:num>
  <w:num w:numId="11">
    <w:abstractNumId w:val="33"/>
  </w:num>
  <w:num w:numId="12">
    <w:abstractNumId w:val="0"/>
  </w:num>
  <w:num w:numId="13">
    <w:abstractNumId w:val="31"/>
  </w:num>
  <w:num w:numId="14">
    <w:abstractNumId w:val="14"/>
  </w:num>
  <w:num w:numId="15">
    <w:abstractNumId w:val="25"/>
  </w:num>
  <w:num w:numId="16">
    <w:abstractNumId w:val="26"/>
  </w:num>
  <w:num w:numId="17">
    <w:abstractNumId w:val="10"/>
  </w:num>
  <w:num w:numId="18">
    <w:abstractNumId w:val="13"/>
  </w:num>
  <w:num w:numId="19">
    <w:abstractNumId w:val="8"/>
  </w:num>
  <w:num w:numId="20">
    <w:abstractNumId w:val="2"/>
  </w:num>
  <w:num w:numId="21">
    <w:abstractNumId w:val="30"/>
  </w:num>
  <w:num w:numId="22">
    <w:abstractNumId w:val="7"/>
  </w:num>
  <w:num w:numId="23">
    <w:abstractNumId w:val="19"/>
  </w:num>
  <w:num w:numId="24">
    <w:abstractNumId w:val="9"/>
  </w:num>
  <w:num w:numId="25">
    <w:abstractNumId w:val="29"/>
  </w:num>
  <w:num w:numId="26">
    <w:abstractNumId w:val="15"/>
  </w:num>
  <w:num w:numId="27">
    <w:abstractNumId w:val="23"/>
  </w:num>
  <w:num w:numId="28">
    <w:abstractNumId w:val="18"/>
  </w:num>
  <w:num w:numId="29">
    <w:abstractNumId w:val="27"/>
  </w:num>
  <w:num w:numId="30">
    <w:abstractNumId w:val="28"/>
  </w:num>
  <w:num w:numId="31">
    <w:abstractNumId w:val="22"/>
  </w:num>
  <w:num w:numId="32">
    <w:abstractNumId w:val="12"/>
  </w:num>
  <w:num w:numId="33">
    <w:abstractNumId w:val="21"/>
  </w:num>
  <w:num w:numId="34">
    <w:abstractNumId w:val="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03"/>
    <w:rsid w:val="00004287"/>
    <w:rsid w:val="00007F00"/>
    <w:rsid w:val="00010813"/>
    <w:rsid w:val="000131C4"/>
    <w:rsid w:val="00013FAE"/>
    <w:rsid w:val="00014983"/>
    <w:rsid w:val="000163D6"/>
    <w:rsid w:val="00022DE5"/>
    <w:rsid w:val="00026C52"/>
    <w:rsid w:val="00030ED6"/>
    <w:rsid w:val="00035576"/>
    <w:rsid w:val="00035A22"/>
    <w:rsid w:val="00036744"/>
    <w:rsid w:val="0004374F"/>
    <w:rsid w:val="00045242"/>
    <w:rsid w:val="00045C63"/>
    <w:rsid w:val="00052445"/>
    <w:rsid w:val="0005273D"/>
    <w:rsid w:val="00055435"/>
    <w:rsid w:val="00060DC7"/>
    <w:rsid w:val="00061C25"/>
    <w:rsid w:val="0006204A"/>
    <w:rsid w:val="00062986"/>
    <w:rsid w:val="0006343B"/>
    <w:rsid w:val="00071DBE"/>
    <w:rsid w:val="00073A15"/>
    <w:rsid w:val="00081B36"/>
    <w:rsid w:val="00082BF1"/>
    <w:rsid w:val="0008326E"/>
    <w:rsid w:val="0008409E"/>
    <w:rsid w:val="000A0A8C"/>
    <w:rsid w:val="000A0C5E"/>
    <w:rsid w:val="000A4DCB"/>
    <w:rsid w:val="000C1B01"/>
    <w:rsid w:val="000C5BFC"/>
    <w:rsid w:val="000C65D9"/>
    <w:rsid w:val="000C79F3"/>
    <w:rsid w:val="000C7F54"/>
    <w:rsid w:val="000D2932"/>
    <w:rsid w:val="000D2D59"/>
    <w:rsid w:val="000D7B1A"/>
    <w:rsid w:val="000E261D"/>
    <w:rsid w:val="000E3955"/>
    <w:rsid w:val="000E4BEA"/>
    <w:rsid w:val="000E78F7"/>
    <w:rsid w:val="000F1640"/>
    <w:rsid w:val="000F2947"/>
    <w:rsid w:val="0010326A"/>
    <w:rsid w:val="0010352F"/>
    <w:rsid w:val="001138D5"/>
    <w:rsid w:val="00121037"/>
    <w:rsid w:val="00122683"/>
    <w:rsid w:val="00123EAA"/>
    <w:rsid w:val="001320BE"/>
    <w:rsid w:val="00135BB3"/>
    <w:rsid w:val="001368DB"/>
    <w:rsid w:val="00140B88"/>
    <w:rsid w:val="001522C0"/>
    <w:rsid w:val="001541C8"/>
    <w:rsid w:val="00163A50"/>
    <w:rsid w:val="00163D22"/>
    <w:rsid w:val="001648C2"/>
    <w:rsid w:val="001718B2"/>
    <w:rsid w:val="001737EF"/>
    <w:rsid w:val="00174E84"/>
    <w:rsid w:val="001758CA"/>
    <w:rsid w:val="0017625D"/>
    <w:rsid w:val="0018286B"/>
    <w:rsid w:val="00185218"/>
    <w:rsid w:val="00186193"/>
    <w:rsid w:val="001933B4"/>
    <w:rsid w:val="00195720"/>
    <w:rsid w:val="00196906"/>
    <w:rsid w:val="001A10A9"/>
    <w:rsid w:val="001A1A72"/>
    <w:rsid w:val="001A275C"/>
    <w:rsid w:val="001A4C1A"/>
    <w:rsid w:val="001A6975"/>
    <w:rsid w:val="001B5BE6"/>
    <w:rsid w:val="001B6F2C"/>
    <w:rsid w:val="001C0B09"/>
    <w:rsid w:val="001C193C"/>
    <w:rsid w:val="001C6029"/>
    <w:rsid w:val="001D089A"/>
    <w:rsid w:val="001D0A58"/>
    <w:rsid w:val="001D13A8"/>
    <w:rsid w:val="001D4495"/>
    <w:rsid w:val="001E1B1C"/>
    <w:rsid w:val="001E7838"/>
    <w:rsid w:val="001F0AAD"/>
    <w:rsid w:val="001F0DFE"/>
    <w:rsid w:val="001F1AA6"/>
    <w:rsid w:val="001F450A"/>
    <w:rsid w:val="001F4680"/>
    <w:rsid w:val="001F5795"/>
    <w:rsid w:val="001F791F"/>
    <w:rsid w:val="00202156"/>
    <w:rsid w:val="00205D8B"/>
    <w:rsid w:val="00210A95"/>
    <w:rsid w:val="002152DC"/>
    <w:rsid w:val="00215EBD"/>
    <w:rsid w:val="00217A80"/>
    <w:rsid w:val="002226C6"/>
    <w:rsid w:val="0022308F"/>
    <w:rsid w:val="002250CC"/>
    <w:rsid w:val="00225A7F"/>
    <w:rsid w:val="00226E9F"/>
    <w:rsid w:val="00227208"/>
    <w:rsid w:val="002311DF"/>
    <w:rsid w:val="00233BC7"/>
    <w:rsid w:val="00234941"/>
    <w:rsid w:val="002368EC"/>
    <w:rsid w:val="00236EE8"/>
    <w:rsid w:val="00244384"/>
    <w:rsid w:val="00250AE6"/>
    <w:rsid w:val="00251C87"/>
    <w:rsid w:val="00254682"/>
    <w:rsid w:val="00257002"/>
    <w:rsid w:val="00263165"/>
    <w:rsid w:val="002643A8"/>
    <w:rsid w:val="002665DC"/>
    <w:rsid w:val="00270D11"/>
    <w:rsid w:val="00272425"/>
    <w:rsid w:val="00272467"/>
    <w:rsid w:val="0028156F"/>
    <w:rsid w:val="00282FCC"/>
    <w:rsid w:val="00284AA5"/>
    <w:rsid w:val="0028651E"/>
    <w:rsid w:val="00286F2B"/>
    <w:rsid w:val="002878A6"/>
    <w:rsid w:val="00287EEC"/>
    <w:rsid w:val="002905AA"/>
    <w:rsid w:val="00293ADB"/>
    <w:rsid w:val="00294876"/>
    <w:rsid w:val="002A0DC5"/>
    <w:rsid w:val="002A10DD"/>
    <w:rsid w:val="002A5E8C"/>
    <w:rsid w:val="002A6859"/>
    <w:rsid w:val="002A7124"/>
    <w:rsid w:val="002A7A43"/>
    <w:rsid w:val="002B05A5"/>
    <w:rsid w:val="002B1B8D"/>
    <w:rsid w:val="002B2074"/>
    <w:rsid w:val="002B2543"/>
    <w:rsid w:val="002B2EF6"/>
    <w:rsid w:val="002B3383"/>
    <w:rsid w:val="002B41AD"/>
    <w:rsid w:val="002B6034"/>
    <w:rsid w:val="002C12E4"/>
    <w:rsid w:val="002C63EF"/>
    <w:rsid w:val="002C7562"/>
    <w:rsid w:val="002D252B"/>
    <w:rsid w:val="002D6803"/>
    <w:rsid w:val="002E4F01"/>
    <w:rsid w:val="002F1198"/>
    <w:rsid w:val="002F281A"/>
    <w:rsid w:val="002F4BDF"/>
    <w:rsid w:val="002F54B9"/>
    <w:rsid w:val="002F55F6"/>
    <w:rsid w:val="002F6440"/>
    <w:rsid w:val="00304849"/>
    <w:rsid w:val="00307410"/>
    <w:rsid w:val="00312D47"/>
    <w:rsid w:val="003150DB"/>
    <w:rsid w:val="00316851"/>
    <w:rsid w:val="00316C27"/>
    <w:rsid w:val="00316EB2"/>
    <w:rsid w:val="0032085E"/>
    <w:rsid w:val="00321C96"/>
    <w:rsid w:val="00324B9B"/>
    <w:rsid w:val="00325979"/>
    <w:rsid w:val="00325D45"/>
    <w:rsid w:val="00325F0E"/>
    <w:rsid w:val="0033286C"/>
    <w:rsid w:val="00343305"/>
    <w:rsid w:val="00346AEF"/>
    <w:rsid w:val="003472B8"/>
    <w:rsid w:val="0035001E"/>
    <w:rsid w:val="00352E7B"/>
    <w:rsid w:val="00353B10"/>
    <w:rsid w:val="00354588"/>
    <w:rsid w:val="0035614B"/>
    <w:rsid w:val="00356DDB"/>
    <w:rsid w:val="00371EA5"/>
    <w:rsid w:val="00382525"/>
    <w:rsid w:val="003848C1"/>
    <w:rsid w:val="00390F97"/>
    <w:rsid w:val="003959C7"/>
    <w:rsid w:val="003A3EF1"/>
    <w:rsid w:val="003A646A"/>
    <w:rsid w:val="003A6FC4"/>
    <w:rsid w:val="003B09C5"/>
    <w:rsid w:val="003B61EC"/>
    <w:rsid w:val="003C2B63"/>
    <w:rsid w:val="003C4415"/>
    <w:rsid w:val="003C6955"/>
    <w:rsid w:val="003D1AF5"/>
    <w:rsid w:val="003D330E"/>
    <w:rsid w:val="003D5071"/>
    <w:rsid w:val="003D6751"/>
    <w:rsid w:val="003D7F07"/>
    <w:rsid w:val="003E12CB"/>
    <w:rsid w:val="003E5377"/>
    <w:rsid w:val="003E57C2"/>
    <w:rsid w:val="003E784B"/>
    <w:rsid w:val="003F1C73"/>
    <w:rsid w:val="003F7FDC"/>
    <w:rsid w:val="00400896"/>
    <w:rsid w:val="00402339"/>
    <w:rsid w:val="0040778F"/>
    <w:rsid w:val="00410974"/>
    <w:rsid w:val="004132FA"/>
    <w:rsid w:val="00420109"/>
    <w:rsid w:val="004209A2"/>
    <w:rsid w:val="00420D4D"/>
    <w:rsid w:val="00432081"/>
    <w:rsid w:val="00443C90"/>
    <w:rsid w:val="004479C8"/>
    <w:rsid w:val="00447C8C"/>
    <w:rsid w:val="00462807"/>
    <w:rsid w:val="00465508"/>
    <w:rsid w:val="004669C5"/>
    <w:rsid w:val="00472B7B"/>
    <w:rsid w:val="004730DB"/>
    <w:rsid w:val="004735E4"/>
    <w:rsid w:val="00473945"/>
    <w:rsid w:val="00477B3F"/>
    <w:rsid w:val="0048324F"/>
    <w:rsid w:val="00485FC2"/>
    <w:rsid w:val="00487B9B"/>
    <w:rsid w:val="00493BF5"/>
    <w:rsid w:val="00497725"/>
    <w:rsid w:val="004A292F"/>
    <w:rsid w:val="004A339A"/>
    <w:rsid w:val="004A359E"/>
    <w:rsid w:val="004A4CD3"/>
    <w:rsid w:val="004B6B60"/>
    <w:rsid w:val="004C0FC5"/>
    <w:rsid w:val="004C10D8"/>
    <w:rsid w:val="004C214D"/>
    <w:rsid w:val="004C2344"/>
    <w:rsid w:val="004C4FE3"/>
    <w:rsid w:val="004D06FA"/>
    <w:rsid w:val="004D5523"/>
    <w:rsid w:val="004E0BFC"/>
    <w:rsid w:val="004E0CD4"/>
    <w:rsid w:val="004E6909"/>
    <w:rsid w:val="004E6E73"/>
    <w:rsid w:val="004F2116"/>
    <w:rsid w:val="004F3922"/>
    <w:rsid w:val="004F5EE1"/>
    <w:rsid w:val="005031B2"/>
    <w:rsid w:val="00503F6B"/>
    <w:rsid w:val="00504A95"/>
    <w:rsid w:val="00513EAB"/>
    <w:rsid w:val="00514063"/>
    <w:rsid w:val="00515181"/>
    <w:rsid w:val="005213DF"/>
    <w:rsid w:val="005225DE"/>
    <w:rsid w:val="00525BB3"/>
    <w:rsid w:val="00526CEC"/>
    <w:rsid w:val="0052770B"/>
    <w:rsid w:val="00527F5F"/>
    <w:rsid w:val="00532BC7"/>
    <w:rsid w:val="005448E8"/>
    <w:rsid w:val="005454C8"/>
    <w:rsid w:val="005476EC"/>
    <w:rsid w:val="00550E9D"/>
    <w:rsid w:val="00557F6A"/>
    <w:rsid w:val="0056093F"/>
    <w:rsid w:val="00560F3D"/>
    <w:rsid w:val="005621D2"/>
    <w:rsid w:val="0056272F"/>
    <w:rsid w:val="00565F66"/>
    <w:rsid w:val="00570BEC"/>
    <w:rsid w:val="00572F48"/>
    <w:rsid w:val="00573525"/>
    <w:rsid w:val="00573F6F"/>
    <w:rsid w:val="00577A04"/>
    <w:rsid w:val="00577FEF"/>
    <w:rsid w:val="00580EC6"/>
    <w:rsid w:val="00583AD9"/>
    <w:rsid w:val="00584DF8"/>
    <w:rsid w:val="0058664E"/>
    <w:rsid w:val="005915B9"/>
    <w:rsid w:val="005933D7"/>
    <w:rsid w:val="00597324"/>
    <w:rsid w:val="00597DB6"/>
    <w:rsid w:val="005A4729"/>
    <w:rsid w:val="005A5B05"/>
    <w:rsid w:val="005B2B18"/>
    <w:rsid w:val="005B3B13"/>
    <w:rsid w:val="005B5821"/>
    <w:rsid w:val="005C50D2"/>
    <w:rsid w:val="005C55F6"/>
    <w:rsid w:val="005C5BFC"/>
    <w:rsid w:val="005D0704"/>
    <w:rsid w:val="005D0980"/>
    <w:rsid w:val="005D3061"/>
    <w:rsid w:val="005D355C"/>
    <w:rsid w:val="005D3C2D"/>
    <w:rsid w:val="005D40AD"/>
    <w:rsid w:val="005D4E4B"/>
    <w:rsid w:val="005D4F5E"/>
    <w:rsid w:val="005D6506"/>
    <w:rsid w:val="005D6B4E"/>
    <w:rsid w:val="005D7974"/>
    <w:rsid w:val="005E4967"/>
    <w:rsid w:val="005F0865"/>
    <w:rsid w:val="005F1187"/>
    <w:rsid w:val="005F1A59"/>
    <w:rsid w:val="005F7158"/>
    <w:rsid w:val="0060559D"/>
    <w:rsid w:val="00607FB0"/>
    <w:rsid w:val="00616A92"/>
    <w:rsid w:val="00617687"/>
    <w:rsid w:val="00621304"/>
    <w:rsid w:val="006219DF"/>
    <w:rsid w:val="00624BA9"/>
    <w:rsid w:val="00626615"/>
    <w:rsid w:val="00634F77"/>
    <w:rsid w:val="00635B98"/>
    <w:rsid w:val="00636BC3"/>
    <w:rsid w:val="006378BD"/>
    <w:rsid w:val="00640A3D"/>
    <w:rsid w:val="0064263E"/>
    <w:rsid w:val="00642D25"/>
    <w:rsid w:val="00643A3A"/>
    <w:rsid w:val="006449DC"/>
    <w:rsid w:val="00645603"/>
    <w:rsid w:val="00651F99"/>
    <w:rsid w:val="00653CCC"/>
    <w:rsid w:val="00656031"/>
    <w:rsid w:val="00660E99"/>
    <w:rsid w:val="00662455"/>
    <w:rsid w:val="0066287C"/>
    <w:rsid w:val="00665220"/>
    <w:rsid w:val="00667D45"/>
    <w:rsid w:val="006722F1"/>
    <w:rsid w:val="0067262A"/>
    <w:rsid w:val="006728FB"/>
    <w:rsid w:val="00677F6E"/>
    <w:rsid w:val="006801C3"/>
    <w:rsid w:val="00694041"/>
    <w:rsid w:val="0069434C"/>
    <w:rsid w:val="0069530D"/>
    <w:rsid w:val="00695BAC"/>
    <w:rsid w:val="006978D9"/>
    <w:rsid w:val="006A02BC"/>
    <w:rsid w:val="006A2433"/>
    <w:rsid w:val="006B048B"/>
    <w:rsid w:val="006B3009"/>
    <w:rsid w:val="006B3282"/>
    <w:rsid w:val="006C0F9E"/>
    <w:rsid w:val="006C4318"/>
    <w:rsid w:val="006C68C1"/>
    <w:rsid w:val="006C6930"/>
    <w:rsid w:val="006C6DB3"/>
    <w:rsid w:val="006D16DF"/>
    <w:rsid w:val="006D1BD0"/>
    <w:rsid w:val="006E2BEC"/>
    <w:rsid w:val="006E67A9"/>
    <w:rsid w:val="006F0D87"/>
    <w:rsid w:val="006F2025"/>
    <w:rsid w:val="006F25B3"/>
    <w:rsid w:val="006F5E27"/>
    <w:rsid w:val="006F790B"/>
    <w:rsid w:val="007006FB"/>
    <w:rsid w:val="00700D02"/>
    <w:rsid w:val="00710DDA"/>
    <w:rsid w:val="00713896"/>
    <w:rsid w:val="00715161"/>
    <w:rsid w:val="00720D54"/>
    <w:rsid w:val="00722B04"/>
    <w:rsid w:val="00733919"/>
    <w:rsid w:val="00734BBC"/>
    <w:rsid w:val="00737215"/>
    <w:rsid w:val="007428B5"/>
    <w:rsid w:val="007444A4"/>
    <w:rsid w:val="00744A6A"/>
    <w:rsid w:val="00745A1D"/>
    <w:rsid w:val="0074612E"/>
    <w:rsid w:val="00751D74"/>
    <w:rsid w:val="00752EDF"/>
    <w:rsid w:val="007544A9"/>
    <w:rsid w:val="00754EF4"/>
    <w:rsid w:val="00760756"/>
    <w:rsid w:val="007624B5"/>
    <w:rsid w:val="00765754"/>
    <w:rsid w:val="007679BF"/>
    <w:rsid w:val="0077020A"/>
    <w:rsid w:val="00770731"/>
    <w:rsid w:val="00770B4B"/>
    <w:rsid w:val="00772073"/>
    <w:rsid w:val="007728DC"/>
    <w:rsid w:val="007730DC"/>
    <w:rsid w:val="00773B79"/>
    <w:rsid w:val="00780F63"/>
    <w:rsid w:val="00781C10"/>
    <w:rsid w:val="0078544F"/>
    <w:rsid w:val="00787B18"/>
    <w:rsid w:val="007903E9"/>
    <w:rsid w:val="00792EEE"/>
    <w:rsid w:val="00793A09"/>
    <w:rsid w:val="007948FE"/>
    <w:rsid w:val="00794AC9"/>
    <w:rsid w:val="0079507A"/>
    <w:rsid w:val="00796917"/>
    <w:rsid w:val="00796B88"/>
    <w:rsid w:val="007A3123"/>
    <w:rsid w:val="007A473B"/>
    <w:rsid w:val="007A5B06"/>
    <w:rsid w:val="007A5E19"/>
    <w:rsid w:val="007B2B72"/>
    <w:rsid w:val="007B6903"/>
    <w:rsid w:val="007B7074"/>
    <w:rsid w:val="007B7624"/>
    <w:rsid w:val="007C0730"/>
    <w:rsid w:val="007D5A09"/>
    <w:rsid w:val="007D6E0C"/>
    <w:rsid w:val="007D7F97"/>
    <w:rsid w:val="007E0F2A"/>
    <w:rsid w:val="007E1DFB"/>
    <w:rsid w:val="007E3A75"/>
    <w:rsid w:val="007E67B2"/>
    <w:rsid w:val="007F1CE4"/>
    <w:rsid w:val="00801D5D"/>
    <w:rsid w:val="008031DD"/>
    <w:rsid w:val="0080457D"/>
    <w:rsid w:val="00807B53"/>
    <w:rsid w:val="00807F4F"/>
    <w:rsid w:val="008143A0"/>
    <w:rsid w:val="0081570C"/>
    <w:rsid w:val="00817114"/>
    <w:rsid w:val="0082264C"/>
    <w:rsid w:val="00830CC2"/>
    <w:rsid w:val="00832CC8"/>
    <w:rsid w:val="008362EF"/>
    <w:rsid w:val="00836453"/>
    <w:rsid w:val="00836A9E"/>
    <w:rsid w:val="00841929"/>
    <w:rsid w:val="00843820"/>
    <w:rsid w:val="00846FE2"/>
    <w:rsid w:val="00853EB7"/>
    <w:rsid w:val="00853EF1"/>
    <w:rsid w:val="0085404A"/>
    <w:rsid w:val="00856302"/>
    <w:rsid w:val="00861CC1"/>
    <w:rsid w:val="00862A86"/>
    <w:rsid w:val="00865A69"/>
    <w:rsid w:val="00866F18"/>
    <w:rsid w:val="008704F2"/>
    <w:rsid w:val="00871118"/>
    <w:rsid w:val="00871D17"/>
    <w:rsid w:val="0087249F"/>
    <w:rsid w:val="00872DB3"/>
    <w:rsid w:val="00887D18"/>
    <w:rsid w:val="008902D3"/>
    <w:rsid w:val="00890D72"/>
    <w:rsid w:val="00892F97"/>
    <w:rsid w:val="00894640"/>
    <w:rsid w:val="008A17CD"/>
    <w:rsid w:val="008A3923"/>
    <w:rsid w:val="008A3B9B"/>
    <w:rsid w:val="008A5157"/>
    <w:rsid w:val="008B5350"/>
    <w:rsid w:val="008B7DCE"/>
    <w:rsid w:val="008C04BA"/>
    <w:rsid w:val="008C3F08"/>
    <w:rsid w:val="008C51BA"/>
    <w:rsid w:val="008C7703"/>
    <w:rsid w:val="008D2AFF"/>
    <w:rsid w:val="008D5ABC"/>
    <w:rsid w:val="008E11F7"/>
    <w:rsid w:val="008E1BBA"/>
    <w:rsid w:val="008E1C5D"/>
    <w:rsid w:val="008E1DCA"/>
    <w:rsid w:val="008E2ABD"/>
    <w:rsid w:val="008E49C1"/>
    <w:rsid w:val="008E5220"/>
    <w:rsid w:val="008E5D2F"/>
    <w:rsid w:val="008E6188"/>
    <w:rsid w:val="008F1237"/>
    <w:rsid w:val="008F572B"/>
    <w:rsid w:val="00903E80"/>
    <w:rsid w:val="00906800"/>
    <w:rsid w:val="00910373"/>
    <w:rsid w:val="00912CC6"/>
    <w:rsid w:val="00915DC8"/>
    <w:rsid w:val="00921081"/>
    <w:rsid w:val="0092218A"/>
    <w:rsid w:val="00923996"/>
    <w:rsid w:val="00926072"/>
    <w:rsid w:val="00931FE7"/>
    <w:rsid w:val="00933A93"/>
    <w:rsid w:val="00936611"/>
    <w:rsid w:val="00941069"/>
    <w:rsid w:val="00943E05"/>
    <w:rsid w:val="00950DDE"/>
    <w:rsid w:val="00951790"/>
    <w:rsid w:val="00952E90"/>
    <w:rsid w:val="00953369"/>
    <w:rsid w:val="00954AB5"/>
    <w:rsid w:val="00956311"/>
    <w:rsid w:val="00957342"/>
    <w:rsid w:val="00957990"/>
    <w:rsid w:val="0096147F"/>
    <w:rsid w:val="00962736"/>
    <w:rsid w:val="0096295C"/>
    <w:rsid w:val="0097617D"/>
    <w:rsid w:val="00976E24"/>
    <w:rsid w:val="009808FE"/>
    <w:rsid w:val="00982805"/>
    <w:rsid w:val="009831DE"/>
    <w:rsid w:val="00983B24"/>
    <w:rsid w:val="00984834"/>
    <w:rsid w:val="009854B5"/>
    <w:rsid w:val="00992E53"/>
    <w:rsid w:val="00993447"/>
    <w:rsid w:val="00995BDD"/>
    <w:rsid w:val="009A04A6"/>
    <w:rsid w:val="009A3080"/>
    <w:rsid w:val="009A3E9B"/>
    <w:rsid w:val="009A798F"/>
    <w:rsid w:val="009B00ED"/>
    <w:rsid w:val="009B22D8"/>
    <w:rsid w:val="009B6C30"/>
    <w:rsid w:val="009B7248"/>
    <w:rsid w:val="009C02CD"/>
    <w:rsid w:val="009C08A5"/>
    <w:rsid w:val="009C0AE4"/>
    <w:rsid w:val="009C5DCD"/>
    <w:rsid w:val="009C6F6C"/>
    <w:rsid w:val="009C76F1"/>
    <w:rsid w:val="009D4EC9"/>
    <w:rsid w:val="009D56E4"/>
    <w:rsid w:val="009D7C8D"/>
    <w:rsid w:val="009E00F9"/>
    <w:rsid w:val="009E0808"/>
    <w:rsid w:val="009E2A71"/>
    <w:rsid w:val="009E3973"/>
    <w:rsid w:val="009E6C6B"/>
    <w:rsid w:val="009E786F"/>
    <w:rsid w:val="009E7DF7"/>
    <w:rsid w:val="009F0F44"/>
    <w:rsid w:val="009F6652"/>
    <w:rsid w:val="00A00CF8"/>
    <w:rsid w:val="00A021AA"/>
    <w:rsid w:val="00A0555C"/>
    <w:rsid w:val="00A05998"/>
    <w:rsid w:val="00A063E9"/>
    <w:rsid w:val="00A10C3B"/>
    <w:rsid w:val="00A118D8"/>
    <w:rsid w:val="00A124B5"/>
    <w:rsid w:val="00A21837"/>
    <w:rsid w:val="00A24905"/>
    <w:rsid w:val="00A2541A"/>
    <w:rsid w:val="00A26279"/>
    <w:rsid w:val="00A33602"/>
    <w:rsid w:val="00A36139"/>
    <w:rsid w:val="00A37103"/>
    <w:rsid w:val="00A37C90"/>
    <w:rsid w:val="00A405B6"/>
    <w:rsid w:val="00A417F1"/>
    <w:rsid w:val="00A4216E"/>
    <w:rsid w:val="00A53609"/>
    <w:rsid w:val="00A542E7"/>
    <w:rsid w:val="00A55727"/>
    <w:rsid w:val="00A6052C"/>
    <w:rsid w:val="00A61278"/>
    <w:rsid w:val="00A61E31"/>
    <w:rsid w:val="00A656AB"/>
    <w:rsid w:val="00A66D2B"/>
    <w:rsid w:val="00A70383"/>
    <w:rsid w:val="00A70632"/>
    <w:rsid w:val="00A715FF"/>
    <w:rsid w:val="00A718AD"/>
    <w:rsid w:val="00A76BB0"/>
    <w:rsid w:val="00A76C5A"/>
    <w:rsid w:val="00A80A2B"/>
    <w:rsid w:val="00A840FA"/>
    <w:rsid w:val="00A846BD"/>
    <w:rsid w:val="00A8799F"/>
    <w:rsid w:val="00A905F0"/>
    <w:rsid w:val="00A92018"/>
    <w:rsid w:val="00A92753"/>
    <w:rsid w:val="00A9310F"/>
    <w:rsid w:val="00A93BA5"/>
    <w:rsid w:val="00A949AD"/>
    <w:rsid w:val="00A96F30"/>
    <w:rsid w:val="00AA0323"/>
    <w:rsid w:val="00AA5521"/>
    <w:rsid w:val="00AB1AAE"/>
    <w:rsid w:val="00AB50CA"/>
    <w:rsid w:val="00AB553B"/>
    <w:rsid w:val="00AB77DF"/>
    <w:rsid w:val="00AC166A"/>
    <w:rsid w:val="00AC3D99"/>
    <w:rsid w:val="00AD40F0"/>
    <w:rsid w:val="00AD4B4A"/>
    <w:rsid w:val="00AD5F83"/>
    <w:rsid w:val="00AD7E53"/>
    <w:rsid w:val="00AE282F"/>
    <w:rsid w:val="00AE2FCE"/>
    <w:rsid w:val="00AE4486"/>
    <w:rsid w:val="00AE4B6F"/>
    <w:rsid w:val="00AF3E8E"/>
    <w:rsid w:val="00AF4457"/>
    <w:rsid w:val="00AF747F"/>
    <w:rsid w:val="00AF7A41"/>
    <w:rsid w:val="00AF7BC2"/>
    <w:rsid w:val="00B03AB7"/>
    <w:rsid w:val="00B064B3"/>
    <w:rsid w:val="00B11254"/>
    <w:rsid w:val="00B2289D"/>
    <w:rsid w:val="00B26C51"/>
    <w:rsid w:val="00B31C0D"/>
    <w:rsid w:val="00B31C9E"/>
    <w:rsid w:val="00B37599"/>
    <w:rsid w:val="00B42242"/>
    <w:rsid w:val="00B42518"/>
    <w:rsid w:val="00B43B31"/>
    <w:rsid w:val="00B71638"/>
    <w:rsid w:val="00B72765"/>
    <w:rsid w:val="00B7437E"/>
    <w:rsid w:val="00B74C30"/>
    <w:rsid w:val="00B764C8"/>
    <w:rsid w:val="00B77491"/>
    <w:rsid w:val="00B80606"/>
    <w:rsid w:val="00B80CE0"/>
    <w:rsid w:val="00B82A49"/>
    <w:rsid w:val="00B858D7"/>
    <w:rsid w:val="00B85AA1"/>
    <w:rsid w:val="00B92268"/>
    <w:rsid w:val="00B92E86"/>
    <w:rsid w:val="00B939BF"/>
    <w:rsid w:val="00BA07AC"/>
    <w:rsid w:val="00BA4734"/>
    <w:rsid w:val="00BA497E"/>
    <w:rsid w:val="00BA669E"/>
    <w:rsid w:val="00BA7EBC"/>
    <w:rsid w:val="00BB55CD"/>
    <w:rsid w:val="00BC0989"/>
    <w:rsid w:val="00BC1E92"/>
    <w:rsid w:val="00BC3273"/>
    <w:rsid w:val="00BC43F4"/>
    <w:rsid w:val="00BC7E8D"/>
    <w:rsid w:val="00BD12B9"/>
    <w:rsid w:val="00BD37D1"/>
    <w:rsid w:val="00BD3DEE"/>
    <w:rsid w:val="00BE0AE3"/>
    <w:rsid w:val="00BE3E19"/>
    <w:rsid w:val="00BF040C"/>
    <w:rsid w:val="00BF3E37"/>
    <w:rsid w:val="00C04EFE"/>
    <w:rsid w:val="00C056D2"/>
    <w:rsid w:val="00C06344"/>
    <w:rsid w:val="00C11B47"/>
    <w:rsid w:val="00C167E0"/>
    <w:rsid w:val="00C21349"/>
    <w:rsid w:val="00C23E53"/>
    <w:rsid w:val="00C2657E"/>
    <w:rsid w:val="00C36D4F"/>
    <w:rsid w:val="00C37F70"/>
    <w:rsid w:val="00C47ADC"/>
    <w:rsid w:val="00C52039"/>
    <w:rsid w:val="00C54357"/>
    <w:rsid w:val="00C54B76"/>
    <w:rsid w:val="00C5507E"/>
    <w:rsid w:val="00C5593C"/>
    <w:rsid w:val="00C56691"/>
    <w:rsid w:val="00C56DD7"/>
    <w:rsid w:val="00C571AC"/>
    <w:rsid w:val="00C63A8D"/>
    <w:rsid w:val="00C63B89"/>
    <w:rsid w:val="00C6455F"/>
    <w:rsid w:val="00C648D5"/>
    <w:rsid w:val="00C70258"/>
    <w:rsid w:val="00C71681"/>
    <w:rsid w:val="00C71F53"/>
    <w:rsid w:val="00C76D95"/>
    <w:rsid w:val="00C76DA9"/>
    <w:rsid w:val="00C76E01"/>
    <w:rsid w:val="00C82A42"/>
    <w:rsid w:val="00C8314C"/>
    <w:rsid w:val="00C83A4D"/>
    <w:rsid w:val="00C87255"/>
    <w:rsid w:val="00C90F17"/>
    <w:rsid w:val="00C94D3D"/>
    <w:rsid w:val="00C96F5E"/>
    <w:rsid w:val="00C97B6B"/>
    <w:rsid w:val="00CA2BB5"/>
    <w:rsid w:val="00CA4A2A"/>
    <w:rsid w:val="00CA536B"/>
    <w:rsid w:val="00CB1751"/>
    <w:rsid w:val="00CB7837"/>
    <w:rsid w:val="00CB7E67"/>
    <w:rsid w:val="00CC31EB"/>
    <w:rsid w:val="00CC3BF6"/>
    <w:rsid w:val="00CC638A"/>
    <w:rsid w:val="00CC6704"/>
    <w:rsid w:val="00CC7486"/>
    <w:rsid w:val="00CC76F3"/>
    <w:rsid w:val="00CC777D"/>
    <w:rsid w:val="00CC7A7C"/>
    <w:rsid w:val="00CC7B94"/>
    <w:rsid w:val="00CD0B35"/>
    <w:rsid w:val="00CD523E"/>
    <w:rsid w:val="00CD60F2"/>
    <w:rsid w:val="00CD6513"/>
    <w:rsid w:val="00CD6995"/>
    <w:rsid w:val="00CE1BCB"/>
    <w:rsid w:val="00CE3F41"/>
    <w:rsid w:val="00CE642B"/>
    <w:rsid w:val="00CE7335"/>
    <w:rsid w:val="00CE77CC"/>
    <w:rsid w:val="00CF4DA6"/>
    <w:rsid w:val="00D01E0B"/>
    <w:rsid w:val="00D12495"/>
    <w:rsid w:val="00D13412"/>
    <w:rsid w:val="00D14EB3"/>
    <w:rsid w:val="00D154F3"/>
    <w:rsid w:val="00D20FF0"/>
    <w:rsid w:val="00D2113A"/>
    <w:rsid w:val="00D2245B"/>
    <w:rsid w:val="00D2695C"/>
    <w:rsid w:val="00D27E6C"/>
    <w:rsid w:val="00D366A7"/>
    <w:rsid w:val="00D36D19"/>
    <w:rsid w:val="00D37A1F"/>
    <w:rsid w:val="00D43D6C"/>
    <w:rsid w:val="00D44132"/>
    <w:rsid w:val="00D44E77"/>
    <w:rsid w:val="00D46BFA"/>
    <w:rsid w:val="00D51B7F"/>
    <w:rsid w:val="00D525E4"/>
    <w:rsid w:val="00D53764"/>
    <w:rsid w:val="00D54BB2"/>
    <w:rsid w:val="00D55F59"/>
    <w:rsid w:val="00D576F7"/>
    <w:rsid w:val="00D5782B"/>
    <w:rsid w:val="00D632B3"/>
    <w:rsid w:val="00D7303D"/>
    <w:rsid w:val="00D8337C"/>
    <w:rsid w:val="00D83CFF"/>
    <w:rsid w:val="00D865DE"/>
    <w:rsid w:val="00D9109F"/>
    <w:rsid w:val="00D92B04"/>
    <w:rsid w:val="00D9406B"/>
    <w:rsid w:val="00D94273"/>
    <w:rsid w:val="00D953AB"/>
    <w:rsid w:val="00D96D9C"/>
    <w:rsid w:val="00D97BEB"/>
    <w:rsid w:val="00DA137D"/>
    <w:rsid w:val="00DA1E61"/>
    <w:rsid w:val="00DA3468"/>
    <w:rsid w:val="00DA5D80"/>
    <w:rsid w:val="00DA6E36"/>
    <w:rsid w:val="00DB0868"/>
    <w:rsid w:val="00DB3081"/>
    <w:rsid w:val="00DB42CE"/>
    <w:rsid w:val="00DB4C77"/>
    <w:rsid w:val="00DC378D"/>
    <w:rsid w:val="00DC652F"/>
    <w:rsid w:val="00DD0DFD"/>
    <w:rsid w:val="00DD5FA1"/>
    <w:rsid w:val="00DE1738"/>
    <w:rsid w:val="00DE3218"/>
    <w:rsid w:val="00DE608C"/>
    <w:rsid w:val="00DE77B6"/>
    <w:rsid w:val="00DF2DFF"/>
    <w:rsid w:val="00DF3CC2"/>
    <w:rsid w:val="00DF504D"/>
    <w:rsid w:val="00DF5F4A"/>
    <w:rsid w:val="00E036F9"/>
    <w:rsid w:val="00E17D3B"/>
    <w:rsid w:val="00E213E1"/>
    <w:rsid w:val="00E25824"/>
    <w:rsid w:val="00E26D54"/>
    <w:rsid w:val="00E31832"/>
    <w:rsid w:val="00E35557"/>
    <w:rsid w:val="00E362F0"/>
    <w:rsid w:val="00E36F5C"/>
    <w:rsid w:val="00E421CF"/>
    <w:rsid w:val="00E44028"/>
    <w:rsid w:val="00E44D1C"/>
    <w:rsid w:val="00E45B07"/>
    <w:rsid w:val="00E464DE"/>
    <w:rsid w:val="00E46AA6"/>
    <w:rsid w:val="00E51781"/>
    <w:rsid w:val="00E51CF0"/>
    <w:rsid w:val="00E52AAC"/>
    <w:rsid w:val="00E63E5D"/>
    <w:rsid w:val="00E64F6A"/>
    <w:rsid w:val="00E67DCE"/>
    <w:rsid w:val="00E81198"/>
    <w:rsid w:val="00E857DC"/>
    <w:rsid w:val="00E85D93"/>
    <w:rsid w:val="00E868BA"/>
    <w:rsid w:val="00E90B4D"/>
    <w:rsid w:val="00E91E82"/>
    <w:rsid w:val="00E94BC9"/>
    <w:rsid w:val="00E97010"/>
    <w:rsid w:val="00EA0606"/>
    <w:rsid w:val="00EA5F45"/>
    <w:rsid w:val="00EC1CB5"/>
    <w:rsid w:val="00EC1ED2"/>
    <w:rsid w:val="00EC3095"/>
    <w:rsid w:val="00EC388A"/>
    <w:rsid w:val="00EC5544"/>
    <w:rsid w:val="00EC7886"/>
    <w:rsid w:val="00ED2AB0"/>
    <w:rsid w:val="00ED586A"/>
    <w:rsid w:val="00EE1326"/>
    <w:rsid w:val="00EE54E1"/>
    <w:rsid w:val="00EF1960"/>
    <w:rsid w:val="00EF1EA6"/>
    <w:rsid w:val="00EF4328"/>
    <w:rsid w:val="00F0316B"/>
    <w:rsid w:val="00F07456"/>
    <w:rsid w:val="00F15502"/>
    <w:rsid w:val="00F250C3"/>
    <w:rsid w:val="00F26978"/>
    <w:rsid w:val="00F27C89"/>
    <w:rsid w:val="00F306CF"/>
    <w:rsid w:val="00F367D8"/>
    <w:rsid w:val="00F37026"/>
    <w:rsid w:val="00F415C7"/>
    <w:rsid w:val="00F4288B"/>
    <w:rsid w:val="00F443F2"/>
    <w:rsid w:val="00F44483"/>
    <w:rsid w:val="00F518F3"/>
    <w:rsid w:val="00F57BE6"/>
    <w:rsid w:val="00F614CB"/>
    <w:rsid w:val="00F61620"/>
    <w:rsid w:val="00F626B8"/>
    <w:rsid w:val="00F63755"/>
    <w:rsid w:val="00F679A1"/>
    <w:rsid w:val="00F71411"/>
    <w:rsid w:val="00F723F6"/>
    <w:rsid w:val="00F75C1F"/>
    <w:rsid w:val="00F806E6"/>
    <w:rsid w:val="00F80BD5"/>
    <w:rsid w:val="00F81B1C"/>
    <w:rsid w:val="00F84207"/>
    <w:rsid w:val="00F84953"/>
    <w:rsid w:val="00F8495D"/>
    <w:rsid w:val="00F871BF"/>
    <w:rsid w:val="00F87A91"/>
    <w:rsid w:val="00F9320A"/>
    <w:rsid w:val="00F93D55"/>
    <w:rsid w:val="00F95661"/>
    <w:rsid w:val="00F974F6"/>
    <w:rsid w:val="00F97680"/>
    <w:rsid w:val="00FA0FA7"/>
    <w:rsid w:val="00FA37D3"/>
    <w:rsid w:val="00FB0CC0"/>
    <w:rsid w:val="00FB0FC1"/>
    <w:rsid w:val="00FB3262"/>
    <w:rsid w:val="00FB4FAD"/>
    <w:rsid w:val="00FC13BF"/>
    <w:rsid w:val="00FC188C"/>
    <w:rsid w:val="00FC5208"/>
    <w:rsid w:val="00FC577E"/>
    <w:rsid w:val="00FD0DEC"/>
    <w:rsid w:val="00FD231E"/>
    <w:rsid w:val="00FE0142"/>
    <w:rsid w:val="00FE2223"/>
    <w:rsid w:val="00FE30D4"/>
    <w:rsid w:val="00FF2C4F"/>
    <w:rsid w:val="00FF4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3F0C5"/>
  <w15:docId w15:val="{FD4ED78E-AF05-4D8A-8BAB-8925A2B3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E1D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2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2D8"/>
  </w:style>
  <w:style w:type="paragraph" w:styleId="Footer">
    <w:name w:val="footer"/>
    <w:basedOn w:val="Normal"/>
    <w:link w:val="FooterChar"/>
    <w:uiPriority w:val="99"/>
    <w:unhideWhenUsed/>
    <w:rsid w:val="009B22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2D8"/>
  </w:style>
  <w:style w:type="character" w:styleId="CommentReference">
    <w:name w:val="annotation reference"/>
    <w:basedOn w:val="DefaultParagraphFont"/>
    <w:uiPriority w:val="99"/>
    <w:semiHidden/>
    <w:unhideWhenUsed/>
    <w:rsid w:val="0008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26E"/>
  </w:style>
  <w:style w:type="character" w:customStyle="1" w:styleId="CommentTextChar">
    <w:name w:val="Comment Text Char"/>
    <w:basedOn w:val="DefaultParagraphFont"/>
    <w:link w:val="CommentText"/>
    <w:uiPriority w:val="99"/>
    <w:rsid w:val="000832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2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26E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0778F"/>
  </w:style>
  <w:style w:type="character" w:customStyle="1" w:styleId="Hyperlink1">
    <w:name w:val="Hyperlink1"/>
    <w:basedOn w:val="DefaultParagraphFont"/>
    <w:uiPriority w:val="99"/>
    <w:unhideWhenUsed/>
    <w:rsid w:val="0040778F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78F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4077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0B35"/>
    <w:pPr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5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3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1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8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8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1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5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zjz.hr/wp-content/uploads/2013/11/prav_radno_vr_kucni_r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92FD-B4B5-42B8-978B-E2F2AA51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24</Pages>
  <Words>9350</Words>
  <Characters>53298</Characters>
  <Application>Microsoft Office Word</Application>
  <DocSecurity>0</DocSecurity>
  <Lines>444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Emer</dc:creator>
  <cp:lastModifiedBy>Ivana Pinter</cp:lastModifiedBy>
  <cp:revision>45</cp:revision>
  <cp:lastPrinted>2023-07-18T09:31:00Z</cp:lastPrinted>
  <dcterms:created xsi:type="dcterms:W3CDTF">2019-01-02T11:05:00Z</dcterms:created>
  <dcterms:modified xsi:type="dcterms:W3CDTF">2023-07-19T13:00:00Z</dcterms:modified>
</cp:coreProperties>
</file>