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05" w:rsidRDefault="00E93505" w:rsidP="00E93505">
      <w:pPr>
        <w:jc w:val="both"/>
        <w:rPr>
          <w:rFonts w:ascii="Arial" w:hAnsi="Arial" w:cs="Arial"/>
          <w:sz w:val="20"/>
          <w:szCs w:val="20"/>
        </w:rPr>
      </w:pPr>
    </w:p>
    <w:p w:rsidR="00E93505" w:rsidRDefault="00E93505" w:rsidP="00E93505">
      <w:pPr>
        <w:jc w:val="both"/>
        <w:rPr>
          <w:rFonts w:ascii="Arial" w:hAnsi="Arial" w:cs="Arial"/>
          <w:sz w:val="20"/>
          <w:szCs w:val="20"/>
        </w:rPr>
      </w:pPr>
    </w:p>
    <w:p w:rsidR="00E93505" w:rsidRDefault="00E93505" w:rsidP="00E93505">
      <w:pPr>
        <w:jc w:val="both"/>
        <w:rPr>
          <w:rFonts w:ascii="Arial" w:hAnsi="Arial" w:cs="Arial"/>
          <w:sz w:val="20"/>
          <w:szCs w:val="20"/>
        </w:rPr>
      </w:pPr>
    </w:p>
    <w:p w:rsidR="00E93505" w:rsidRDefault="00E93505" w:rsidP="00E93505">
      <w:pPr>
        <w:jc w:val="both"/>
        <w:rPr>
          <w:rFonts w:ascii="Arial" w:hAnsi="Arial" w:cs="Arial"/>
          <w:sz w:val="20"/>
          <w:szCs w:val="20"/>
        </w:rPr>
      </w:pPr>
    </w:p>
    <w:p w:rsidR="006226F7" w:rsidRPr="00E93505" w:rsidRDefault="00E93505" w:rsidP="00E93505">
      <w:pPr>
        <w:jc w:val="both"/>
        <w:rPr>
          <w:rFonts w:ascii="Arial" w:hAnsi="Arial" w:cs="Arial"/>
          <w:sz w:val="20"/>
          <w:szCs w:val="20"/>
        </w:rPr>
      </w:pPr>
      <w:r w:rsidRPr="00E93505">
        <w:rPr>
          <w:rFonts w:ascii="Arial" w:hAnsi="Arial" w:cs="Arial"/>
          <w:sz w:val="20"/>
          <w:szCs w:val="20"/>
        </w:rPr>
        <w:t>Radn</w:t>
      </w:r>
      <w:r>
        <w:rPr>
          <w:rFonts w:ascii="Arial" w:hAnsi="Arial" w:cs="Arial"/>
          <w:sz w:val="20"/>
          <w:szCs w:val="20"/>
        </w:rPr>
        <w:t>u</w:t>
      </w:r>
      <w:r w:rsidRPr="00E93505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u</w:t>
      </w:r>
      <w:r w:rsidRPr="00E93505">
        <w:rPr>
          <w:rFonts w:ascii="Arial" w:hAnsi="Arial" w:cs="Arial"/>
          <w:sz w:val="20"/>
          <w:szCs w:val="20"/>
        </w:rPr>
        <w:t xml:space="preserve"> čine predstavnici Ministarstva financija - Ured za sprječavanje pranja novca, Porezn</w:t>
      </w:r>
      <w:r>
        <w:rPr>
          <w:rFonts w:ascii="Arial" w:hAnsi="Arial" w:cs="Arial"/>
          <w:sz w:val="20"/>
          <w:szCs w:val="20"/>
        </w:rPr>
        <w:t>e</w:t>
      </w:r>
      <w:r w:rsidRPr="00E93505">
        <w:rPr>
          <w:rFonts w:ascii="Arial" w:hAnsi="Arial" w:cs="Arial"/>
          <w:sz w:val="20"/>
          <w:szCs w:val="20"/>
        </w:rPr>
        <w:t xml:space="preserve"> uprava i Financijski inspektorat te Hrvatske narodne banke i Hrvatske agencije za nadzor financijskih usluga. </w:t>
      </w:r>
      <w:bookmarkStart w:id="0" w:name="_GoBack"/>
      <w:bookmarkEnd w:id="0"/>
    </w:p>
    <w:sectPr w:rsidR="006226F7" w:rsidRPr="00E9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5"/>
    <w:rsid w:val="006226F7"/>
    <w:rsid w:val="00E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3EA2"/>
  <w15:chartTrackingRefBased/>
  <w15:docId w15:val="{1BC68463-81D5-4E4F-BF7C-867562EE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Kljaić</dc:creator>
  <cp:keywords/>
  <dc:description/>
  <cp:lastModifiedBy>Marijana Kljaić</cp:lastModifiedBy>
  <cp:revision>1</cp:revision>
  <dcterms:created xsi:type="dcterms:W3CDTF">2023-10-05T09:44:00Z</dcterms:created>
  <dcterms:modified xsi:type="dcterms:W3CDTF">2023-10-05T09:46:00Z</dcterms:modified>
</cp:coreProperties>
</file>