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PRILOG 2.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ZA</w:t>
            </w:r>
            <w:r w:rsidR="005D54F8">
              <w:rPr>
                <w:b/>
                <w:szCs w:val="24"/>
              </w:rPr>
              <w:t xml:space="preserve"> 2024.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207FCB" w:rsidP="007C137B">
            <w:pPr>
              <w:rPr>
                <w:szCs w:val="24"/>
              </w:rPr>
            </w:pPr>
            <w:r w:rsidRPr="00207FCB">
              <w:rPr>
                <w:szCs w:val="24"/>
              </w:rPr>
              <w:t>Ministarstvo vanjskih i europskih poslova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9B2DE2" w:rsidP="00BC6A8F">
            <w:pPr>
              <w:jc w:val="both"/>
              <w:rPr>
                <w:szCs w:val="24"/>
              </w:rPr>
            </w:pPr>
            <w:bookmarkStart w:id="0" w:name="_GoBack"/>
            <w:r w:rsidRPr="009B2DE2">
              <w:rPr>
                <w:szCs w:val="24"/>
              </w:rPr>
              <w:t>Zakon o potvrđivanju Okvirnog sporazuma o sveobuhvatnom partnerstvu i suradnji između Europske unije i njezinih država članica, s jedne strane, i Kraljevine Tajlanda, s druge strane</w:t>
            </w:r>
            <w:bookmarkEnd w:id="0"/>
          </w:p>
        </w:tc>
        <w:tc>
          <w:tcPr>
            <w:tcW w:w="2835" w:type="dxa"/>
            <w:shd w:val="clear" w:color="auto" w:fill="auto"/>
          </w:tcPr>
          <w:p w:rsidR="00AB46B2" w:rsidRPr="003F270C" w:rsidRDefault="009B2DE2" w:rsidP="007C137B">
            <w:pPr>
              <w:rPr>
                <w:szCs w:val="24"/>
              </w:rPr>
            </w:pPr>
            <w:r w:rsidRPr="009B2DE2">
              <w:rPr>
                <w:szCs w:val="24"/>
              </w:rPr>
              <w:t>Prvi kvartal 2024.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9B2DE2" w:rsidP="00451892">
            <w:pPr>
              <w:jc w:val="both"/>
              <w:rPr>
                <w:szCs w:val="24"/>
              </w:rPr>
            </w:pPr>
            <w:r w:rsidRPr="009B2DE2">
              <w:rPr>
                <w:szCs w:val="24"/>
              </w:rPr>
              <w:t>Zakon o potvrđivanju Okvirnog sporazuma o partnerstvu i suradnji između Europske unije i njezinih država članica, s jedne strane, i Vlade Malezije, s druge strane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9B2DE2" w:rsidP="007C137B">
            <w:pPr>
              <w:rPr>
                <w:szCs w:val="24"/>
              </w:rPr>
            </w:pPr>
            <w:r w:rsidRPr="009B2DE2">
              <w:rPr>
                <w:szCs w:val="24"/>
              </w:rPr>
              <w:t>Prvi kvartal 2024.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402A18">
              <w:t xml:space="preserve"> </w:t>
            </w:r>
            <w:r w:rsidR="00402A18" w:rsidRPr="00402A18">
              <w:rPr>
                <w:rFonts w:eastAsia="Times New Roman"/>
                <w:szCs w:val="24"/>
              </w:rPr>
              <w:t>dr.sc. Gordan Grlić Radman</w:t>
            </w: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402A18">
              <w:rPr>
                <w:rFonts w:eastAsia="Times New Roman"/>
                <w:szCs w:val="24"/>
              </w:rPr>
              <w:t xml:space="preserve"> 20.9.2023.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B2"/>
    <w:rsid w:val="00054DBB"/>
    <w:rsid w:val="00207FCB"/>
    <w:rsid w:val="003F270C"/>
    <w:rsid w:val="00402A18"/>
    <w:rsid w:val="00451892"/>
    <w:rsid w:val="005D54F8"/>
    <w:rsid w:val="009B2DE2"/>
    <w:rsid w:val="00A70780"/>
    <w:rsid w:val="00AB46B2"/>
    <w:rsid w:val="00B77F20"/>
    <w:rsid w:val="00BB3CD2"/>
    <w:rsid w:val="00BC6A8F"/>
    <w:rsid w:val="00CF3126"/>
    <w:rsid w:val="00DE78A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EC57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Franka Maček</cp:lastModifiedBy>
  <cp:revision>10</cp:revision>
  <dcterms:created xsi:type="dcterms:W3CDTF">2023-09-19T14:06:00Z</dcterms:created>
  <dcterms:modified xsi:type="dcterms:W3CDTF">2023-09-19T14:23:00Z</dcterms:modified>
</cp:coreProperties>
</file>