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52F56"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 xml:space="preserve">Na temelju članka 26. Zakona o izmjenama i dopunama Zakona o doprinosima („Narodne novine“, broj </w:t>
      </w:r>
      <w:r w:rsidRPr="00654836">
        <w:rPr>
          <w:rFonts w:ascii="Times New Roman" w:hAnsi="Times New Roman" w:cs="Times New Roman"/>
          <w:sz w:val="24"/>
          <w:szCs w:val="24"/>
        </w:rPr>
        <w:t>114/23.)</w:t>
      </w:r>
      <w:r w:rsidRPr="00F52067">
        <w:rPr>
          <w:rFonts w:ascii="Times New Roman" w:hAnsi="Times New Roman" w:cs="Times New Roman"/>
          <w:sz w:val="24"/>
          <w:szCs w:val="24"/>
        </w:rPr>
        <w:t xml:space="preserve"> ministar financija donosi</w:t>
      </w:r>
    </w:p>
    <w:p w14:paraId="5295DA7F" w14:textId="77777777" w:rsidR="00A74BF8" w:rsidRDefault="00A74BF8" w:rsidP="00A74BF8">
      <w:pPr>
        <w:spacing w:after="60"/>
        <w:jc w:val="center"/>
        <w:rPr>
          <w:rFonts w:ascii="Times New Roman" w:hAnsi="Times New Roman" w:cs="Times New Roman"/>
          <w:sz w:val="24"/>
          <w:szCs w:val="24"/>
        </w:rPr>
      </w:pPr>
    </w:p>
    <w:p w14:paraId="59EC1553" w14:textId="77777777" w:rsidR="00A74BF8" w:rsidRPr="00F52067" w:rsidRDefault="00A74BF8" w:rsidP="00A74BF8">
      <w:pPr>
        <w:spacing w:after="60"/>
        <w:jc w:val="center"/>
        <w:rPr>
          <w:rFonts w:ascii="Times New Roman" w:hAnsi="Times New Roman" w:cs="Times New Roman"/>
          <w:sz w:val="24"/>
          <w:szCs w:val="24"/>
        </w:rPr>
      </w:pPr>
      <w:r w:rsidRPr="00F52067">
        <w:rPr>
          <w:rFonts w:ascii="Times New Roman" w:hAnsi="Times New Roman" w:cs="Times New Roman"/>
          <w:sz w:val="24"/>
          <w:szCs w:val="24"/>
        </w:rPr>
        <w:t>PRAVILNIK O IZMJENAMA I DOPUNAMA PRAVILNIKA O DOPRINOSIMA</w:t>
      </w:r>
    </w:p>
    <w:p w14:paraId="50FAED2A" w14:textId="77777777" w:rsidR="00A74BF8" w:rsidRDefault="00A74BF8" w:rsidP="00A74BF8">
      <w:pPr>
        <w:spacing w:after="60"/>
        <w:jc w:val="center"/>
        <w:rPr>
          <w:rFonts w:ascii="Times New Roman" w:hAnsi="Times New Roman" w:cs="Times New Roman"/>
          <w:b/>
          <w:bCs/>
          <w:sz w:val="24"/>
          <w:szCs w:val="24"/>
        </w:rPr>
      </w:pPr>
    </w:p>
    <w:p w14:paraId="45694032"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 1.</w:t>
      </w:r>
    </w:p>
    <w:p w14:paraId="71D09321"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 xml:space="preserve">U Pravilniku o doprinosima („Narodne novine, br. 2/09., 9/09. - ispravak, 97/09., 25/11., 61/12., 86/13., 157/14., 128/17., 1/19. i 43/23.) </w:t>
      </w:r>
      <w:r>
        <w:rPr>
          <w:rFonts w:ascii="Times New Roman" w:hAnsi="Times New Roman" w:cs="Times New Roman"/>
          <w:sz w:val="24"/>
          <w:szCs w:val="24"/>
        </w:rPr>
        <w:t>u</w:t>
      </w:r>
      <w:r w:rsidRPr="00F52067">
        <w:rPr>
          <w:rFonts w:ascii="Times New Roman" w:hAnsi="Times New Roman" w:cs="Times New Roman"/>
          <w:sz w:val="24"/>
          <w:szCs w:val="24"/>
        </w:rPr>
        <w:t xml:space="preserve"> članku 9. stavku 4. točka 3. mijenja se i glasi:</w:t>
      </w:r>
    </w:p>
    <w:p w14:paraId="69A95870" w14:textId="77777777" w:rsidR="00A74BF8" w:rsidRDefault="00A74BF8" w:rsidP="00A74BF8">
      <w:pPr>
        <w:spacing w:after="60"/>
        <w:jc w:val="both"/>
        <w:rPr>
          <w:rFonts w:ascii="Times New Roman" w:hAnsi="Times New Roman" w:cs="Times New Roman"/>
          <w:sz w:val="24"/>
          <w:szCs w:val="24"/>
        </w:rPr>
      </w:pPr>
      <w:r w:rsidRPr="00F52067">
        <w:rPr>
          <w:rFonts w:ascii="Times New Roman" w:hAnsi="Times New Roman" w:cs="Times New Roman"/>
          <w:sz w:val="24"/>
          <w:szCs w:val="24"/>
        </w:rPr>
        <w:t>„3. premije osiguranja koje poslodavci plaćaju za svoje radnike po osnovi životnog osiguranja, osiguranja njihove imovine, privatnoga zdravstvenog osiguranja, dopunskog i dodatnog zdravstvenog osiguranja iznad propisanog iznosa i dobrovoljnoga mirovinskog osiguranja iznad propisanog iznosa, sukladno propisima o porezu na dohodak,“.</w:t>
      </w:r>
    </w:p>
    <w:p w14:paraId="20B2BFD8" w14:textId="77777777" w:rsidR="00A74BF8" w:rsidRDefault="00A74BF8" w:rsidP="00A74BF8">
      <w:pPr>
        <w:spacing w:after="60"/>
        <w:jc w:val="both"/>
        <w:rPr>
          <w:rFonts w:ascii="Times New Roman" w:hAnsi="Times New Roman" w:cs="Times New Roman"/>
          <w:sz w:val="24"/>
          <w:szCs w:val="24"/>
        </w:rPr>
      </w:pPr>
    </w:p>
    <w:p w14:paraId="04767E51" w14:textId="77777777" w:rsidR="00A74BF8" w:rsidRPr="00C737A2" w:rsidRDefault="00A74BF8" w:rsidP="00A74BF8">
      <w:pPr>
        <w:spacing w:after="60"/>
        <w:jc w:val="center"/>
        <w:rPr>
          <w:rFonts w:ascii="Times New Roman" w:hAnsi="Times New Roman" w:cs="Times New Roman"/>
          <w:b/>
          <w:bCs/>
          <w:sz w:val="24"/>
          <w:szCs w:val="24"/>
        </w:rPr>
      </w:pPr>
      <w:r w:rsidRPr="00C737A2">
        <w:rPr>
          <w:rFonts w:ascii="Times New Roman" w:hAnsi="Times New Roman" w:cs="Times New Roman"/>
          <w:b/>
          <w:bCs/>
          <w:sz w:val="24"/>
          <w:szCs w:val="24"/>
        </w:rPr>
        <w:t>Članak 2.</w:t>
      </w:r>
    </w:p>
    <w:p w14:paraId="50D8896B"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16. stavku 5. iza riječi: „državnog proračuna“ dodaju se riječi: „odnosno na teret nositelja obveznih osiguranja“.</w:t>
      </w:r>
    </w:p>
    <w:p w14:paraId="1E1CBD38" w14:textId="77777777" w:rsidR="00A74BF8" w:rsidRDefault="00A74BF8" w:rsidP="00A74BF8">
      <w:pPr>
        <w:spacing w:after="60"/>
        <w:ind w:firstLine="708"/>
        <w:jc w:val="both"/>
        <w:rPr>
          <w:rFonts w:ascii="Times New Roman" w:hAnsi="Times New Roman" w:cs="Times New Roman"/>
          <w:sz w:val="24"/>
          <w:szCs w:val="24"/>
        </w:rPr>
      </w:pPr>
    </w:p>
    <w:p w14:paraId="4F93BDAC"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w:t>
      </w:r>
      <w:r>
        <w:rPr>
          <w:rFonts w:ascii="Times New Roman" w:hAnsi="Times New Roman" w:cs="Times New Roman"/>
          <w:b/>
          <w:bCs/>
          <w:sz w:val="24"/>
          <w:szCs w:val="24"/>
        </w:rPr>
        <w:t xml:space="preserve"> 3.</w:t>
      </w:r>
    </w:p>
    <w:p w14:paraId="71E04F64"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16.a stavku 4. iza riječi: „državnog proračuna“ dodaju se riječi: „odnosno na teret nositelja obveznih osiguranja“.</w:t>
      </w:r>
    </w:p>
    <w:p w14:paraId="45529C59" w14:textId="77777777" w:rsidR="00A74BF8" w:rsidRDefault="00A74BF8" w:rsidP="00A74BF8">
      <w:pPr>
        <w:spacing w:after="60"/>
        <w:jc w:val="both"/>
        <w:rPr>
          <w:rFonts w:ascii="Times New Roman" w:hAnsi="Times New Roman" w:cs="Times New Roman"/>
          <w:sz w:val="24"/>
          <w:szCs w:val="24"/>
        </w:rPr>
      </w:pPr>
    </w:p>
    <w:p w14:paraId="0D44E744" w14:textId="77777777" w:rsidR="00A74BF8" w:rsidRPr="00C737A2" w:rsidRDefault="00A74BF8" w:rsidP="00A74BF8">
      <w:pPr>
        <w:spacing w:after="60"/>
        <w:jc w:val="center"/>
        <w:rPr>
          <w:rFonts w:ascii="Times New Roman" w:hAnsi="Times New Roman" w:cs="Times New Roman"/>
          <w:b/>
          <w:bCs/>
          <w:sz w:val="24"/>
          <w:szCs w:val="24"/>
        </w:rPr>
      </w:pPr>
      <w:r w:rsidRPr="00C737A2">
        <w:rPr>
          <w:rFonts w:ascii="Times New Roman" w:hAnsi="Times New Roman" w:cs="Times New Roman"/>
          <w:b/>
          <w:bCs/>
          <w:sz w:val="24"/>
          <w:szCs w:val="24"/>
        </w:rPr>
        <w:t>Članak 4.</w:t>
      </w:r>
    </w:p>
    <w:p w14:paraId="2768C285" w14:textId="77777777" w:rsidR="00A74BF8" w:rsidRPr="00F52067" w:rsidRDefault="00A74BF8" w:rsidP="00A74BF8">
      <w:pPr>
        <w:spacing w:after="60"/>
        <w:ind w:firstLine="708"/>
        <w:jc w:val="both"/>
        <w:rPr>
          <w:rFonts w:ascii="Times New Roman" w:hAnsi="Times New Roman" w:cs="Times New Roman"/>
          <w:sz w:val="24"/>
          <w:szCs w:val="24"/>
        </w:rPr>
      </w:pPr>
      <w:r>
        <w:rPr>
          <w:rFonts w:ascii="Times New Roman" w:hAnsi="Times New Roman" w:cs="Times New Roman"/>
          <w:sz w:val="24"/>
          <w:szCs w:val="24"/>
        </w:rPr>
        <w:t>I</w:t>
      </w:r>
      <w:r w:rsidRPr="00F52067">
        <w:rPr>
          <w:rFonts w:ascii="Times New Roman" w:hAnsi="Times New Roman" w:cs="Times New Roman"/>
          <w:sz w:val="24"/>
          <w:szCs w:val="24"/>
        </w:rPr>
        <w:t>za članka 16.a dodaje se članak 16.b koji glasi:</w:t>
      </w:r>
    </w:p>
    <w:p w14:paraId="78FB1F3C"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 16.b</w:t>
      </w:r>
    </w:p>
    <w:p w14:paraId="54EA4678" w14:textId="06AC2544" w:rsidR="00A74BF8" w:rsidRPr="00AE4D97" w:rsidRDefault="00AE4D97" w:rsidP="00AE4D97">
      <w:pPr>
        <w:spacing w:after="60"/>
        <w:jc w:val="both"/>
        <w:rPr>
          <w:rFonts w:ascii="Times New Roman" w:hAnsi="Times New Roman" w:cs="Times New Roman"/>
          <w:sz w:val="24"/>
          <w:szCs w:val="24"/>
        </w:rPr>
      </w:pPr>
      <w:r w:rsidRPr="00AE4D97">
        <w:rPr>
          <w:rFonts w:ascii="Times New Roman" w:hAnsi="Times New Roman" w:cs="Times New Roman"/>
          <w:sz w:val="24"/>
          <w:szCs w:val="24"/>
        </w:rPr>
        <w:t>(1</w:t>
      </w:r>
      <w:r>
        <w:rPr>
          <w:rFonts w:ascii="Times New Roman" w:hAnsi="Times New Roman" w:cs="Times New Roman"/>
          <w:sz w:val="24"/>
          <w:szCs w:val="24"/>
        </w:rPr>
        <w:t xml:space="preserve">) </w:t>
      </w:r>
      <w:r w:rsidR="00A74BF8" w:rsidRPr="00AE4D97">
        <w:rPr>
          <w:rFonts w:ascii="Times New Roman" w:hAnsi="Times New Roman" w:cs="Times New Roman"/>
          <w:sz w:val="24"/>
          <w:szCs w:val="24"/>
        </w:rPr>
        <w:t>Ako osiguranik radi kod dva ili više poslodavaca, svi poslodavci primjenjuju umanjenje mjesečne osnovice iz članka 21.a Zakona ili na temelju izjave osiguranika iz članka 21.a stavka 5. točke 1. Zakona ili na temelju podataka Porezne uprave iz članka 21.a stavka 5. točke 2. Zakona.</w:t>
      </w:r>
    </w:p>
    <w:p w14:paraId="1B593AF0" w14:textId="77777777" w:rsidR="00AE4D97" w:rsidRPr="00F736B8" w:rsidRDefault="00AE4D97" w:rsidP="00AE4D97">
      <w:pPr>
        <w:jc w:val="both"/>
        <w:rPr>
          <w:rFonts w:ascii="Times New Roman" w:hAnsi="Times New Roman" w:cs="Times New Roman"/>
          <w:sz w:val="24"/>
          <w:szCs w:val="24"/>
        </w:rPr>
      </w:pPr>
      <w:r w:rsidRPr="00F736B8">
        <w:rPr>
          <w:rFonts w:ascii="Times New Roman" w:hAnsi="Times New Roman" w:cs="Times New Roman"/>
          <w:sz w:val="24"/>
          <w:szCs w:val="24"/>
        </w:rPr>
        <w:t xml:space="preserve">(2) Izjavu o broju poslodavaca i iznosu bruto plaće kod svakog poslodavca u tom mjesecu iz članka 5. točke 1. Zakona osiguranik je dužan dostaviti svim poslodavcima do 10. </w:t>
      </w:r>
      <w:r>
        <w:rPr>
          <w:rFonts w:ascii="Times New Roman" w:hAnsi="Times New Roman" w:cs="Times New Roman"/>
          <w:sz w:val="24"/>
          <w:szCs w:val="24"/>
        </w:rPr>
        <w:t xml:space="preserve">dana u </w:t>
      </w:r>
      <w:r w:rsidRPr="00F736B8">
        <w:rPr>
          <w:rFonts w:ascii="Times New Roman" w:hAnsi="Times New Roman" w:cs="Times New Roman"/>
          <w:sz w:val="24"/>
          <w:szCs w:val="24"/>
        </w:rPr>
        <w:t>mjesec</w:t>
      </w:r>
      <w:r>
        <w:rPr>
          <w:rFonts w:ascii="Times New Roman" w:hAnsi="Times New Roman" w:cs="Times New Roman"/>
          <w:sz w:val="24"/>
          <w:szCs w:val="24"/>
        </w:rPr>
        <w:t>u.</w:t>
      </w:r>
      <w:r w:rsidRPr="00F736B8">
        <w:rPr>
          <w:rFonts w:ascii="Times New Roman" w:hAnsi="Times New Roman" w:cs="Times New Roman"/>
          <w:sz w:val="24"/>
          <w:szCs w:val="24"/>
        </w:rPr>
        <w:t xml:space="preserve">  </w:t>
      </w:r>
    </w:p>
    <w:p w14:paraId="3A9E453B" w14:textId="1773A662" w:rsidR="00A74BF8" w:rsidRDefault="00A74BF8" w:rsidP="00A74BF8">
      <w:pPr>
        <w:spacing w:after="60"/>
        <w:jc w:val="both"/>
        <w:rPr>
          <w:rFonts w:ascii="Times New Roman" w:hAnsi="Times New Roman" w:cs="Times New Roman"/>
          <w:sz w:val="24"/>
          <w:szCs w:val="24"/>
        </w:rPr>
      </w:pPr>
      <w:r w:rsidRPr="00F52067">
        <w:rPr>
          <w:rFonts w:ascii="Times New Roman" w:hAnsi="Times New Roman" w:cs="Times New Roman"/>
          <w:sz w:val="24"/>
          <w:szCs w:val="24"/>
        </w:rPr>
        <w:t>(</w:t>
      </w:r>
      <w:r w:rsidR="00AE4D97">
        <w:rPr>
          <w:rFonts w:ascii="Times New Roman" w:hAnsi="Times New Roman" w:cs="Times New Roman"/>
          <w:sz w:val="24"/>
          <w:szCs w:val="24"/>
        </w:rPr>
        <w:t>3</w:t>
      </w:r>
      <w:r w:rsidRPr="00F52067">
        <w:rPr>
          <w:rFonts w:ascii="Times New Roman" w:hAnsi="Times New Roman" w:cs="Times New Roman"/>
          <w:sz w:val="24"/>
          <w:szCs w:val="24"/>
        </w:rPr>
        <w:t>) Ako bilo koji od poslodavaca iz članka 21.a stavka 5. Zakona promijeni podatke o mjesečnoj osnovici iz članka 21. Zakona za mjesec za koji je korišteno umanjenje osnovice iz članka 21.a Zakona, svi poslodavci moraju napraviti ispravke obračuna obveznih doprinosa.</w:t>
      </w:r>
    </w:p>
    <w:p w14:paraId="64D2C7E4" w14:textId="2CCD7E62" w:rsidR="00A74BF8" w:rsidRPr="00F52067" w:rsidRDefault="00A74BF8" w:rsidP="00A74BF8">
      <w:pPr>
        <w:spacing w:after="60"/>
        <w:jc w:val="both"/>
        <w:rPr>
          <w:rFonts w:ascii="Times New Roman" w:hAnsi="Times New Roman" w:cs="Times New Roman"/>
          <w:sz w:val="24"/>
          <w:szCs w:val="24"/>
        </w:rPr>
      </w:pPr>
      <w:r w:rsidRPr="00F52067">
        <w:rPr>
          <w:rFonts w:ascii="Times New Roman" w:hAnsi="Times New Roman" w:cs="Times New Roman"/>
          <w:sz w:val="24"/>
          <w:szCs w:val="24"/>
        </w:rPr>
        <w:t>(</w:t>
      </w:r>
      <w:r w:rsidR="00AE4D97">
        <w:rPr>
          <w:rFonts w:ascii="Times New Roman" w:hAnsi="Times New Roman" w:cs="Times New Roman"/>
          <w:sz w:val="24"/>
          <w:szCs w:val="24"/>
        </w:rPr>
        <w:t>4</w:t>
      </w:r>
      <w:r w:rsidRPr="00F52067">
        <w:rPr>
          <w:rFonts w:ascii="Times New Roman" w:hAnsi="Times New Roman" w:cs="Times New Roman"/>
          <w:sz w:val="24"/>
          <w:szCs w:val="24"/>
        </w:rPr>
        <w:t>) Ako poslodavci za osiguranika koji radi kod više poslodavaca umanjuju mjesečnu osnovicu za obračun doprinosa za mirovinsko osiguranje prema podacima Porezne uprave iz članka 21.a stavka 5. točke 2. Zakona, a iznos mjesečnih bruto plaća koje se isplaćuju u tekućem mjesecu prelazi iznos od 1.300,00 eura, obračunani doprinosi za mirovinsko osiguranje smatraju se konačn</w:t>
      </w:r>
      <w:r>
        <w:rPr>
          <w:rFonts w:ascii="Times New Roman" w:hAnsi="Times New Roman" w:cs="Times New Roman"/>
          <w:sz w:val="24"/>
          <w:szCs w:val="24"/>
        </w:rPr>
        <w:t>o obračunanim doprinosima.</w:t>
      </w:r>
    </w:p>
    <w:p w14:paraId="054B5F68" w14:textId="6E8AC277" w:rsidR="00A74BF8" w:rsidRPr="00F52067" w:rsidRDefault="00A74BF8" w:rsidP="00A74BF8">
      <w:pPr>
        <w:spacing w:after="60"/>
        <w:jc w:val="both"/>
        <w:rPr>
          <w:rFonts w:ascii="Times New Roman" w:hAnsi="Times New Roman" w:cs="Times New Roman"/>
          <w:sz w:val="24"/>
          <w:szCs w:val="24"/>
        </w:rPr>
      </w:pPr>
      <w:r>
        <w:rPr>
          <w:rFonts w:ascii="Times New Roman" w:hAnsi="Times New Roman" w:cs="Times New Roman"/>
          <w:sz w:val="24"/>
          <w:szCs w:val="24"/>
        </w:rPr>
        <w:t>(</w:t>
      </w:r>
      <w:r w:rsidR="00AE4D97">
        <w:rPr>
          <w:rFonts w:ascii="Times New Roman" w:hAnsi="Times New Roman" w:cs="Times New Roman"/>
          <w:sz w:val="24"/>
          <w:szCs w:val="24"/>
        </w:rPr>
        <w:t>5</w:t>
      </w:r>
      <w:r>
        <w:rPr>
          <w:rFonts w:ascii="Times New Roman" w:hAnsi="Times New Roman" w:cs="Times New Roman"/>
          <w:sz w:val="24"/>
          <w:szCs w:val="24"/>
        </w:rPr>
        <w:t>) Ako poslodavci primjenjuju umanjenje mjesečne osnovice na temelju podataka Porezne uprave iz članka 21.a stavka 5. točke 2. Zakona, isto se mora koristiti barem za dva uzastopna mjeseca obračuna, osim u slučaju iz članka 21.a stavka 6. Zakona.</w:t>
      </w:r>
    </w:p>
    <w:p w14:paraId="3797C9A3" w14:textId="7EB459C3" w:rsidR="00A74BF8" w:rsidRPr="00F52067" w:rsidRDefault="00A74BF8" w:rsidP="00A74BF8">
      <w:pPr>
        <w:spacing w:after="60"/>
        <w:jc w:val="both"/>
        <w:rPr>
          <w:rFonts w:ascii="Times New Roman" w:hAnsi="Times New Roman" w:cs="Times New Roman"/>
          <w:sz w:val="24"/>
          <w:szCs w:val="24"/>
        </w:rPr>
      </w:pPr>
      <w:r w:rsidRPr="00F52067">
        <w:rPr>
          <w:rFonts w:ascii="Times New Roman" w:hAnsi="Times New Roman" w:cs="Times New Roman"/>
          <w:sz w:val="24"/>
          <w:szCs w:val="24"/>
        </w:rPr>
        <w:lastRenderedPageBreak/>
        <w:t>(</w:t>
      </w:r>
      <w:r w:rsidR="00AE4D97">
        <w:rPr>
          <w:rFonts w:ascii="Times New Roman" w:hAnsi="Times New Roman" w:cs="Times New Roman"/>
          <w:sz w:val="24"/>
          <w:szCs w:val="24"/>
        </w:rPr>
        <w:t>6</w:t>
      </w:r>
      <w:r w:rsidRPr="00F52067">
        <w:rPr>
          <w:rFonts w:ascii="Times New Roman" w:hAnsi="Times New Roman" w:cs="Times New Roman"/>
          <w:sz w:val="24"/>
          <w:szCs w:val="24"/>
        </w:rPr>
        <w:t>) Umanjenje mjesečne osnovice iz članka 21.a Zakona ne primjenjuje se prilikom obračuna doprinosa na najnižu mjesečnu osnovicu iz članka 200. Zakona u slučajevima kada poslodavac ne isplaćuje plaću za vrijeme u kojemu radnik koristi neplaćeni dopust ili nije radio iz drugih razloga, sukladno propisima o radu, a za to vrijeme radni odnos nije prekinut.</w:t>
      </w:r>
    </w:p>
    <w:p w14:paraId="551F362D" w14:textId="47C51B53" w:rsidR="00A74BF8" w:rsidRPr="00F52067" w:rsidRDefault="00A74BF8" w:rsidP="00A74BF8">
      <w:pPr>
        <w:spacing w:after="60"/>
        <w:jc w:val="both"/>
        <w:rPr>
          <w:rFonts w:ascii="Times New Roman" w:hAnsi="Times New Roman" w:cs="Times New Roman"/>
          <w:sz w:val="24"/>
          <w:szCs w:val="24"/>
        </w:rPr>
      </w:pPr>
      <w:r>
        <w:rPr>
          <w:rFonts w:ascii="Times New Roman" w:hAnsi="Times New Roman" w:cs="Times New Roman"/>
          <w:sz w:val="24"/>
          <w:szCs w:val="24"/>
        </w:rPr>
        <w:t>(</w:t>
      </w:r>
      <w:r w:rsidR="00AE4D97">
        <w:rPr>
          <w:rFonts w:ascii="Times New Roman" w:hAnsi="Times New Roman" w:cs="Times New Roman"/>
          <w:sz w:val="24"/>
          <w:szCs w:val="24"/>
        </w:rPr>
        <w:t>7</w:t>
      </w:r>
      <w:r>
        <w:rPr>
          <w:rFonts w:ascii="Times New Roman" w:hAnsi="Times New Roman" w:cs="Times New Roman"/>
          <w:sz w:val="24"/>
          <w:szCs w:val="24"/>
        </w:rPr>
        <w:t>) Ako je ukupna mjesečna bruto plaća niža od 300,00 eura umanjenje iz članka 21.a Zakona može se koristiti do iznosa obračunane bruto plaće.</w:t>
      </w:r>
      <w:r w:rsidRPr="00F52067">
        <w:rPr>
          <w:rFonts w:ascii="Times New Roman" w:hAnsi="Times New Roman" w:cs="Times New Roman"/>
          <w:sz w:val="24"/>
          <w:szCs w:val="24"/>
        </w:rPr>
        <w:t>“.</w:t>
      </w:r>
    </w:p>
    <w:p w14:paraId="296E2C86" w14:textId="77777777" w:rsidR="00A74BF8" w:rsidRPr="00F52067" w:rsidRDefault="00A74BF8" w:rsidP="00A74BF8">
      <w:pPr>
        <w:spacing w:after="60"/>
        <w:rPr>
          <w:rFonts w:ascii="Times New Roman" w:hAnsi="Times New Roman" w:cs="Times New Roman"/>
          <w:sz w:val="24"/>
          <w:szCs w:val="24"/>
        </w:rPr>
      </w:pPr>
    </w:p>
    <w:p w14:paraId="02AED1CC" w14:textId="77777777" w:rsidR="00A74BF8" w:rsidRDefault="00A74BF8" w:rsidP="00A74BF8">
      <w:pPr>
        <w:spacing w:after="60"/>
        <w:jc w:val="center"/>
        <w:rPr>
          <w:rFonts w:ascii="Times New Roman" w:hAnsi="Times New Roman" w:cs="Times New Roman"/>
          <w:b/>
          <w:bCs/>
          <w:sz w:val="24"/>
          <w:szCs w:val="24"/>
        </w:rPr>
      </w:pPr>
      <w:r>
        <w:rPr>
          <w:rFonts w:ascii="Times New Roman" w:hAnsi="Times New Roman" w:cs="Times New Roman"/>
          <w:b/>
          <w:bCs/>
          <w:sz w:val="24"/>
          <w:szCs w:val="24"/>
        </w:rPr>
        <w:t>Članak 5.</w:t>
      </w:r>
    </w:p>
    <w:p w14:paraId="07B32CAB" w14:textId="77777777" w:rsidR="00A74BF8" w:rsidRDefault="00A74BF8" w:rsidP="00A74BF8">
      <w:pPr>
        <w:spacing w:after="60"/>
        <w:jc w:val="both"/>
        <w:rPr>
          <w:rFonts w:ascii="Times New Roman" w:hAnsi="Times New Roman" w:cs="Times New Roman"/>
          <w:sz w:val="24"/>
          <w:szCs w:val="24"/>
        </w:rPr>
      </w:pPr>
      <w:r w:rsidRPr="006C13DB">
        <w:rPr>
          <w:rFonts w:ascii="Times New Roman" w:hAnsi="Times New Roman" w:cs="Times New Roman"/>
          <w:sz w:val="24"/>
          <w:szCs w:val="24"/>
        </w:rPr>
        <w:tab/>
        <w:t>U članku 26. stavku 5. iza riječi: „državnog proračuna“ dodaju se riječi: „odnosno na teret nositelja obveznih osiguranja“.</w:t>
      </w:r>
    </w:p>
    <w:p w14:paraId="7FC56061" w14:textId="77777777" w:rsidR="00A74BF8" w:rsidRDefault="00A74BF8" w:rsidP="00A74BF8">
      <w:pPr>
        <w:spacing w:after="60"/>
        <w:jc w:val="both"/>
        <w:rPr>
          <w:rFonts w:ascii="Times New Roman" w:hAnsi="Times New Roman" w:cs="Times New Roman"/>
          <w:sz w:val="24"/>
          <w:szCs w:val="24"/>
        </w:rPr>
      </w:pPr>
    </w:p>
    <w:p w14:paraId="520F6C47" w14:textId="77777777" w:rsidR="00A74BF8" w:rsidRDefault="00A74BF8" w:rsidP="00A74BF8">
      <w:pPr>
        <w:spacing w:after="60"/>
        <w:jc w:val="center"/>
        <w:rPr>
          <w:rFonts w:ascii="Times New Roman" w:hAnsi="Times New Roman" w:cs="Times New Roman"/>
          <w:b/>
          <w:bCs/>
          <w:sz w:val="24"/>
          <w:szCs w:val="24"/>
        </w:rPr>
      </w:pPr>
      <w:r w:rsidRPr="006C13DB">
        <w:rPr>
          <w:rFonts w:ascii="Times New Roman" w:hAnsi="Times New Roman" w:cs="Times New Roman"/>
          <w:b/>
          <w:bCs/>
          <w:sz w:val="24"/>
          <w:szCs w:val="24"/>
        </w:rPr>
        <w:t>Članak 6.</w:t>
      </w:r>
    </w:p>
    <w:p w14:paraId="34B9C4DF" w14:textId="77777777" w:rsidR="00A74BF8" w:rsidRDefault="00A74BF8" w:rsidP="00A74BF8">
      <w:pPr>
        <w:spacing w:after="60"/>
        <w:jc w:val="both"/>
        <w:rPr>
          <w:rFonts w:ascii="Times New Roman" w:hAnsi="Times New Roman" w:cs="Times New Roman"/>
          <w:sz w:val="24"/>
          <w:szCs w:val="24"/>
        </w:rPr>
      </w:pPr>
      <w:r>
        <w:rPr>
          <w:rFonts w:ascii="Times New Roman" w:hAnsi="Times New Roman" w:cs="Times New Roman"/>
          <w:b/>
          <w:bCs/>
          <w:sz w:val="24"/>
          <w:szCs w:val="24"/>
        </w:rPr>
        <w:tab/>
      </w:r>
      <w:r w:rsidRPr="006C13DB">
        <w:rPr>
          <w:rFonts w:ascii="Times New Roman" w:hAnsi="Times New Roman" w:cs="Times New Roman"/>
          <w:sz w:val="24"/>
          <w:szCs w:val="24"/>
        </w:rPr>
        <w:t>U članku 26.a stavku 4.</w:t>
      </w:r>
      <w:r>
        <w:rPr>
          <w:rFonts w:ascii="Times New Roman" w:hAnsi="Times New Roman" w:cs="Times New Roman"/>
          <w:b/>
          <w:bCs/>
          <w:sz w:val="24"/>
          <w:szCs w:val="24"/>
        </w:rPr>
        <w:t xml:space="preserve"> </w:t>
      </w:r>
      <w:r w:rsidRPr="006C13DB">
        <w:rPr>
          <w:rFonts w:ascii="Times New Roman" w:hAnsi="Times New Roman" w:cs="Times New Roman"/>
          <w:sz w:val="24"/>
          <w:szCs w:val="24"/>
        </w:rPr>
        <w:t>iza riječi: „državnog proračuna“ dodaju se riječi: „odnosno na teret nositelja obveznih osiguranja“.</w:t>
      </w:r>
    </w:p>
    <w:p w14:paraId="55C27A20" w14:textId="77777777" w:rsidR="00A74BF8" w:rsidRPr="006C13DB" w:rsidRDefault="00A74BF8" w:rsidP="00A74BF8">
      <w:pPr>
        <w:spacing w:after="60"/>
        <w:rPr>
          <w:rFonts w:ascii="Times New Roman" w:hAnsi="Times New Roman" w:cs="Times New Roman"/>
          <w:b/>
          <w:bCs/>
          <w:sz w:val="24"/>
          <w:szCs w:val="24"/>
        </w:rPr>
      </w:pPr>
    </w:p>
    <w:p w14:paraId="20D3F2AC"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w:t>
      </w:r>
      <w:r>
        <w:rPr>
          <w:rFonts w:ascii="Times New Roman" w:hAnsi="Times New Roman" w:cs="Times New Roman"/>
          <w:b/>
          <w:bCs/>
          <w:sz w:val="24"/>
          <w:szCs w:val="24"/>
        </w:rPr>
        <w:t xml:space="preserve"> 7.</w:t>
      </w:r>
    </w:p>
    <w:p w14:paraId="7E116A2D" w14:textId="77777777" w:rsidR="00A74BF8"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naslovu iznad članka 28. i u članku 28. riječi: „bez zasnivanja radnog odnosa“ zamjenjuju se riječima: „prema posebnim propisima“.</w:t>
      </w:r>
    </w:p>
    <w:p w14:paraId="7D233B4D" w14:textId="77777777" w:rsidR="00A74BF8" w:rsidRDefault="00A74BF8" w:rsidP="00A74BF8">
      <w:pPr>
        <w:spacing w:after="60"/>
        <w:ind w:firstLine="708"/>
        <w:jc w:val="both"/>
        <w:rPr>
          <w:rFonts w:ascii="Times New Roman" w:hAnsi="Times New Roman" w:cs="Times New Roman"/>
          <w:sz w:val="24"/>
          <w:szCs w:val="24"/>
        </w:rPr>
      </w:pPr>
    </w:p>
    <w:p w14:paraId="4BA6FC06" w14:textId="77777777" w:rsidR="00A74BF8" w:rsidRDefault="00A74BF8" w:rsidP="00A74BF8">
      <w:pPr>
        <w:spacing w:after="60"/>
        <w:jc w:val="center"/>
        <w:rPr>
          <w:rFonts w:ascii="Times New Roman" w:hAnsi="Times New Roman" w:cs="Times New Roman"/>
          <w:b/>
          <w:bCs/>
          <w:sz w:val="24"/>
          <w:szCs w:val="24"/>
        </w:rPr>
      </w:pPr>
      <w:r w:rsidRPr="006C2174">
        <w:rPr>
          <w:rFonts w:ascii="Times New Roman" w:hAnsi="Times New Roman" w:cs="Times New Roman"/>
          <w:b/>
          <w:bCs/>
          <w:sz w:val="24"/>
          <w:szCs w:val="24"/>
        </w:rPr>
        <w:t>Članak 8.</w:t>
      </w:r>
    </w:p>
    <w:p w14:paraId="601F402E" w14:textId="77777777" w:rsidR="00A74BF8" w:rsidRDefault="00A74BF8" w:rsidP="00A74BF8">
      <w:pPr>
        <w:spacing w:after="60"/>
        <w:ind w:firstLine="708"/>
        <w:jc w:val="both"/>
        <w:rPr>
          <w:rFonts w:ascii="Times New Roman" w:hAnsi="Times New Roman" w:cs="Times New Roman"/>
          <w:sz w:val="24"/>
          <w:szCs w:val="24"/>
        </w:rPr>
      </w:pPr>
      <w:r w:rsidRPr="006C2174">
        <w:rPr>
          <w:rFonts w:ascii="Times New Roman" w:hAnsi="Times New Roman" w:cs="Times New Roman"/>
          <w:sz w:val="24"/>
          <w:szCs w:val="24"/>
        </w:rPr>
        <w:t>U članku 31. stavku 4.</w:t>
      </w:r>
      <w:r>
        <w:rPr>
          <w:rFonts w:ascii="Times New Roman" w:hAnsi="Times New Roman" w:cs="Times New Roman"/>
          <w:b/>
          <w:bCs/>
          <w:sz w:val="24"/>
          <w:szCs w:val="24"/>
        </w:rPr>
        <w:t xml:space="preserve"> </w:t>
      </w:r>
      <w:r w:rsidRPr="006C13DB">
        <w:rPr>
          <w:rFonts w:ascii="Times New Roman" w:hAnsi="Times New Roman" w:cs="Times New Roman"/>
          <w:sz w:val="24"/>
          <w:szCs w:val="24"/>
        </w:rPr>
        <w:t>iza riječi: „državnog proračuna“ dodaju se riječi: „odnosno na teret nositelja obveznih osiguranja“.</w:t>
      </w:r>
    </w:p>
    <w:p w14:paraId="29EE01EC" w14:textId="77777777" w:rsidR="00A74BF8" w:rsidRPr="006C2174" w:rsidRDefault="00A74BF8" w:rsidP="00A74BF8">
      <w:pPr>
        <w:spacing w:after="60"/>
        <w:rPr>
          <w:rFonts w:ascii="Times New Roman" w:hAnsi="Times New Roman" w:cs="Times New Roman"/>
          <w:b/>
          <w:bCs/>
          <w:sz w:val="24"/>
          <w:szCs w:val="24"/>
        </w:rPr>
      </w:pPr>
    </w:p>
    <w:p w14:paraId="2ACC9314"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w:t>
      </w:r>
      <w:r>
        <w:rPr>
          <w:rFonts w:ascii="Times New Roman" w:hAnsi="Times New Roman" w:cs="Times New Roman"/>
          <w:b/>
          <w:bCs/>
          <w:sz w:val="24"/>
          <w:szCs w:val="24"/>
        </w:rPr>
        <w:t xml:space="preserve"> 9.</w:t>
      </w:r>
    </w:p>
    <w:p w14:paraId="05331FAA" w14:textId="77777777" w:rsidR="00A74BF8"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52.a riječi: „sukladno posebnom propisu“ zamjenjuju se riječima: „sukladno članku 59.a Zakona“.</w:t>
      </w:r>
    </w:p>
    <w:p w14:paraId="1552757B" w14:textId="77777777" w:rsidR="00A74BF8" w:rsidRDefault="00A74BF8" w:rsidP="00A74BF8">
      <w:pPr>
        <w:spacing w:after="60"/>
        <w:ind w:firstLine="708"/>
        <w:jc w:val="both"/>
        <w:rPr>
          <w:rFonts w:ascii="Times New Roman" w:hAnsi="Times New Roman" w:cs="Times New Roman"/>
          <w:sz w:val="24"/>
          <w:szCs w:val="24"/>
        </w:rPr>
      </w:pPr>
    </w:p>
    <w:p w14:paraId="1771B66B" w14:textId="77777777" w:rsidR="00A74BF8" w:rsidRDefault="00A74BF8" w:rsidP="00A74BF8">
      <w:pPr>
        <w:spacing w:after="60"/>
        <w:jc w:val="center"/>
        <w:rPr>
          <w:rFonts w:ascii="Times New Roman" w:hAnsi="Times New Roman" w:cs="Times New Roman"/>
          <w:b/>
          <w:bCs/>
          <w:sz w:val="24"/>
          <w:szCs w:val="24"/>
        </w:rPr>
      </w:pPr>
      <w:r w:rsidRPr="006C2174">
        <w:rPr>
          <w:rFonts w:ascii="Times New Roman" w:hAnsi="Times New Roman" w:cs="Times New Roman"/>
          <w:b/>
          <w:bCs/>
          <w:sz w:val="24"/>
          <w:szCs w:val="24"/>
        </w:rPr>
        <w:t>Članak 10.</w:t>
      </w:r>
    </w:p>
    <w:p w14:paraId="006FEC55" w14:textId="77777777" w:rsidR="00A74BF8" w:rsidRDefault="00A74BF8" w:rsidP="00A74BF8">
      <w:pPr>
        <w:spacing w:after="60"/>
        <w:ind w:firstLine="708"/>
        <w:jc w:val="both"/>
        <w:rPr>
          <w:rFonts w:ascii="Times New Roman" w:hAnsi="Times New Roman" w:cs="Times New Roman"/>
          <w:sz w:val="24"/>
          <w:szCs w:val="24"/>
        </w:rPr>
      </w:pPr>
      <w:r>
        <w:rPr>
          <w:rFonts w:ascii="Times New Roman" w:hAnsi="Times New Roman" w:cs="Times New Roman"/>
          <w:sz w:val="24"/>
          <w:szCs w:val="24"/>
        </w:rPr>
        <w:t>U članku 52.b točki 1. riječi: „najniža mjesečna osnovica, sukladno propisu kojim se uređuje udomiteljstvo“ zamjenjuju se riječima: „kao umnožak iznosa prosječne plaće i koeficijenta 0,38, sukladno članku 59.c točki 1. Zakona“.</w:t>
      </w:r>
    </w:p>
    <w:p w14:paraId="60CA3AF7" w14:textId="77777777" w:rsidR="00A74BF8" w:rsidRDefault="00A74BF8" w:rsidP="00A74BF8">
      <w:pPr>
        <w:spacing w:after="60"/>
        <w:ind w:firstLine="708"/>
        <w:jc w:val="both"/>
        <w:rPr>
          <w:rFonts w:ascii="Times New Roman" w:hAnsi="Times New Roman" w:cs="Times New Roman"/>
          <w:sz w:val="24"/>
          <w:szCs w:val="24"/>
        </w:rPr>
      </w:pPr>
    </w:p>
    <w:p w14:paraId="4944F783" w14:textId="77777777" w:rsidR="00A74BF8" w:rsidRDefault="00A74BF8" w:rsidP="00A74BF8">
      <w:pPr>
        <w:spacing w:after="60"/>
        <w:ind w:firstLine="708"/>
        <w:jc w:val="both"/>
        <w:rPr>
          <w:rFonts w:ascii="Times New Roman" w:hAnsi="Times New Roman" w:cs="Times New Roman"/>
          <w:sz w:val="24"/>
          <w:szCs w:val="24"/>
        </w:rPr>
      </w:pPr>
      <w:r>
        <w:rPr>
          <w:rFonts w:ascii="Times New Roman" w:hAnsi="Times New Roman" w:cs="Times New Roman"/>
          <w:sz w:val="24"/>
          <w:szCs w:val="24"/>
        </w:rPr>
        <w:t>U točki 2. riječi: „sukladno propisu kojim se uređuje udomiteljstvo“ zamjenjuju se riječima: „sukladno članku 59.c točki 2. Zakona“.</w:t>
      </w:r>
    </w:p>
    <w:p w14:paraId="75D84377" w14:textId="77777777" w:rsidR="00A74BF8" w:rsidRDefault="00A74BF8" w:rsidP="00A74BF8">
      <w:pPr>
        <w:spacing w:after="60"/>
        <w:jc w:val="both"/>
        <w:rPr>
          <w:rFonts w:ascii="Times New Roman" w:hAnsi="Times New Roman" w:cs="Times New Roman"/>
          <w:sz w:val="24"/>
          <w:szCs w:val="24"/>
        </w:rPr>
      </w:pPr>
    </w:p>
    <w:p w14:paraId="04A11522" w14:textId="77777777" w:rsidR="00A74BF8" w:rsidRPr="00F66714" w:rsidRDefault="00A74BF8" w:rsidP="00A74BF8">
      <w:pPr>
        <w:spacing w:after="60"/>
        <w:jc w:val="center"/>
        <w:rPr>
          <w:rFonts w:ascii="Times New Roman" w:hAnsi="Times New Roman" w:cs="Times New Roman"/>
          <w:b/>
          <w:bCs/>
          <w:sz w:val="24"/>
          <w:szCs w:val="24"/>
        </w:rPr>
      </w:pPr>
      <w:r w:rsidRPr="00F66714">
        <w:rPr>
          <w:rFonts w:ascii="Times New Roman" w:hAnsi="Times New Roman" w:cs="Times New Roman"/>
          <w:b/>
          <w:bCs/>
          <w:sz w:val="24"/>
          <w:szCs w:val="24"/>
        </w:rPr>
        <w:t>Članak 11.</w:t>
      </w:r>
    </w:p>
    <w:p w14:paraId="32B47838" w14:textId="77777777" w:rsidR="00A74BF8" w:rsidRDefault="00A74BF8" w:rsidP="00A74BF8">
      <w:pPr>
        <w:spacing w:after="60"/>
        <w:ind w:firstLine="708"/>
        <w:jc w:val="both"/>
        <w:rPr>
          <w:rFonts w:ascii="Times New Roman" w:hAnsi="Times New Roman" w:cs="Times New Roman"/>
          <w:sz w:val="24"/>
          <w:szCs w:val="24"/>
        </w:rPr>
      </w:pPr>
      <w:r>
        <w:rPr>
          <w:rFonts w:ascii="Times New Roman" w:hAnsi="Times New Roman" w:cs="Times New Roman"/>
          <w:sz w:val="24"/>
          <w:szCs w:val="24"/>
        </w:rPr>
        <w:t>U članku 52.d stavku 1. iza riječi: „mjesec“ dodaje se zarez i riječi: „sukladno članku 59.d stavku 1. Zakona“.</w:t>
      </w:r>
    </w:p>
    <w:p w14:paraId="5074BF07" w14:textId="77777777" w:rsidR="00A74BF8" w:rsidRDefault="00A74BF8" w:rsidP="00A74BF8">
      <w:pPr>
        <w:spacing w:after="60"/>
        <w:ind w:firstLine="708"/>
        <w:jc w:val="both"/>
        <w:rPr>
          <w:rFonts w:ascii="Times New Roman" w:hAnsi="Times New Roman" w:cs="Times New Roman"/>
          <w:sz w:val="24"/>
          <w:szCs w:val="24"/>
        </w:rPr>
      </w:pPr>
    </w:p>
    <w:p w14:paraId="29D162B6" w14:textId="77777777" w:rsidR="00A74BF8" w:rsidRPr="00816539" w:rsidRDefault="00A74BF8" w:rsidP="00A74BF8">
      <w:pPr>
        <w:spacing w:after="60"/>
        <w:jc w:val="center"/>
        <w:rPr>
          <w:rFonts w:ascii="Times New Roman" w:hAnsi="Times New Roman" w:cs="Times New Roman"/>
          <w:b/>
          <w:bCs/>
          <w:sz w:val="24"/>
          <w:szCs w:val="24"/>
        </w:rPr>
      </w:pPr>
      <w:r w:rsidRPr="00816539">
        <w:rPr>
          <w:rFonts w:ascii="Times New Roman" w:hAnsi="Times New Roman" w:cs="Times New Roman"/>
          <w:b/>
          <w:bCs/>
          <w:sz w:val="24"/>
          <w:szCs w:val="24"/>
        </w:rPr>
        <w:t>Članak 12.</w:t>
      </w:r>
    </w:p>
    <w:p w14:paraId="60C49A8F" w14:textId="77777777" w:rsidR="00A74BF8" w:rsidRPr="006C2174" w:rsidRDefault="00A74BF8" w:rsidP="00A74BF8">
      <w:pPr>
        <w:spacing w:after="60"/>
        <w:ind w:firstLine="708"/>
        <w:jc w:val="both"/>
        <w:rPr>
          <w:rFonts w:ascii="Times New Roman" w:hAnsi="Times New Roman" w:cs="Times New Roman"/>
          <w:sz w:val="24"/>
          <w:szCs w:val="24"/>
        </w:rPr>
      </w:pPr>
      <w:r>
        <w:rPr>
          <w:rFonts w:ascii="Times New Roman" w:hAnsi="Times New Roman" w:cs="Times New Roman"/>
          <w:sz w:val="24"/>
          <w:szCs w:val="24"/>
        </w:rPr>
        <w:t>U članku 56.e stavku 1. riječ: „narednom“ zamjenjuje se riječju: „naredbom“.</w:t>
      </w:r>
    </w:p>
    <w:p w14:paraId="716A53DC" w14:textId="77777777" w:rsidR="00A74BF8" w:rsidRDefault="00A74BF8" w:rsidP="00A74BF8">
      <w:pPr>
        <w:spacing w:after="60"/>
        <w:jc w:val="center"/>
        <w:rPr>
          <w:rFonts w:ascii="Times New Roman" w:hAnsi="Times New Roman" w:cs="Times New Roman"/>
          <w:b/>
          <w:bCs/>
          <w:sz w:val="24"/>
          <w:szCs w:val="24"/>
        </w:rPr>
      </w:pPr>
    </w:p>
    <w:p w14:paraId="17201F0D"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 xml:space="preserve">Članak </w:t>
      </w:r>
      <w:r>
        <w:rPr>
          <w:rFonts w:ascii="Times New Roman" w:hAnsi="Times New Roman" w:cs="Times New Roman"/>
          <w:b/>
          <w:bCs/>
          <w:sz w:val="24"/>
          <w:szCs w:val="24"/>
        </w:rPr>
        <w:t>13</w:t>
      </w:r>
      <w:r w:rsidRPr="00F52067">
        <w:rPr>
          <w:rFonts w:ascii="Times New Roman" w:hAnsi="Times New Roman" w:cs="Times New Roman"/>
          <w:b/>
          <w:bCs/>
          <w:sz w:val="24"/>
          <w:szCs w:val="24"/>
        </w:rPr>
        <w:t>.</w:t>
      </w:r>
    </w:p>
    <w:p w14:paraId="46540093"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57. točki 1. riječi: „i trgovca pojedinca“ brišu se.</w:t>
      </w:r>
    </w:p>
    <w:p w14:paraId="1FA6F2DA" w14:textId="77777777" w:rsidR="00A74BF8" w:rsidRDefault="00A74BF8" w:rsidP="00A74BF8">
      <w:pPr>
        <w:spacing w:after="60"/>
        <w:jc w:val="center"/>
        <w:rPr>
          <w:rFonts w:ascii="Times New Roman" w:hAnsi="Times New Roman" w:cs="Times New Roman"/>
          <w:b/>
          <w:bCs/>
          <w:sz w:val="24"/>
          <w:szCs w:val="24"/>
        </w:rPr>
      </w:pPr>
    </w:p>
    <w:p w14:paraId="62BF5ACD"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 xml:space="preserve">Članak </w:t>
      </w:r>
      <w:r>
        <w:rPr>
          <w:rFonts w:ascii="Times New Roman" w:hAnsi="Times New Roman" w:cs="Times New Roman"/>
          <w:b/>
          <w:bCs/>
          <w:sz w:val="24"/>
          <w:szCs w:val="24"/>
        </w:rPr>
        <w:t>14</w:t>
      </w:r>
      <w:r w:rsidRPr="00F52067">
        <w:rPr>
          <w:rFonts w:ascii="Times New Roman" w:hAnsi="Times New Roman" w:cs="Times New Roman"/>
          <w:b/>
          <w:bCs/>
          <w:sz w:val="24"/>
          <w:szCs w:val="24"/>
        </w:rPr>
        <w:t>.</w:t>
      </w:r>
    </w:p>
    <w:p w14:paraId="620B60DC"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69. točki 1. riječi: „bez zasnivanja radnog odnosa“ zamjenjuju se riječima: „prema posebnim propisima“.</w:t>
      </w:r>
    </w:p>
    <w:p w14:paraId="698FB175" w14:textId="77777777" w:rsidR="00A74BF8" w:rsidRDefault="00A74BF8" w:rsidP="00A74BF8">
      <w:pPr>
        <w:spacing w:after="60"/>
        <w:jc w:val="center"/>
        <w:rPr>
          <w:rFonts w:ascii="Times New Roman" w:hAnsi="Times New Roman" w:cs="Times New Roman"/>
          <w:b/>
          <w:bCs/>
          <w:sz w:val="24"/>
          <w:szCs w:val="24"/>
        </w:rPr>
      </w:pPr>
    </w:p>
    <w:p w14:paraId="4897D807"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w:t>
      </w:r>
      <w:r>
        <w:rPr>
          <w:rFonts w:ascii="Times New Roman" w:hAnsi="Times New Roman" w:cs="Times New Roman"/>
          <w:b/>
          <w:bCs/>
          <w:sz w:val="24"/>
          <w:szCs w:val="24"/>
        </w:rPr>
        <w:t xml:space="preserve"> 15.</w:t>
      </w:r>
    </w:p>
    <w:p w14:paraId="04476E6C"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93. iza riječi: „Za osiguranika“ dodaje se riječ: „obveznog“.</w:t>
      </w:r>
    </w:p>
    <w:p w14:paraId="4363CB99" w14:textId="77777777" w:rsidR="00A74BF8" w:rsidRDefault="00A74BF8" w:rsidP="00A74BF8">
      <w:pPr>
        <w:spacing w:after="60"/>
        <w:jc w:val="center"/>
        <w:rPr>
          <w:rFonts w:ascii="Times New Roman" w:hAnsi="Times New Roman" w:cs="Times New Roman"/>
          <w:b/>
          <w:bCs/>
          <w:sz w:val="24"/>
          <w:szCs w:val="24"/>
        </w:rPr>
      </w:pPr>
    </w:p>
    <w:p w14:paraId="6686866B"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 xml:space="preserve">Članak </w:t>
      </w:r>
      <w:r>
        <w:rPr>
          <w:rFonts w:ascii="Times New Roman" w:hAnsi="Times New Roman" w:cs="Times New Roman"/>
          <w:b/>
          <w:bCs/>
          <w:sz w:val="24"/>
          <w:szCs w:val="24"/>
        </w:rPr>
        <w:t>16</w:t>
      </w:r>
      <w:r w:rsidRPr="00F52067">
        <w:rPr>
          <w:rFonts w:ascii="Times New Roman" w:hAnsi="Times New Roman" w:cs="Times New Roman"/>
          <w:b/>
          <w:bCs/>
          <w:sz w:val="24"/>
          <w:szCs w:val="24"/>
        </w:rPr>
        <w:t>.</w:t>
      </w:r>
    </w:p>
    <w:p w14:paraId="51DFAEE8"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97. iza riječi: „Za osiguranika“ dodaje se riječ: „obveznog“.</w:t>
      </w:r>
    </w:p>
    <w:p w14:paraId="0D45D3AD" w14:textId="77777777" w:rsidR="00A74BF8" w:rsidRDefault="00A74BF8" w:rsidP="00A74BF8">
      <w:pPr>
        <w:spacing w:after="60"/>
        <w:jc w:val="center"/>
        <w:rPr>
          <w:rFonts w:ascii="Times New Roman" w:hAnsi="Times New Roman" w:cs="Times New Roman"/>
          <w:b/>
          <w:bCs/>
          <w:sz w:val="24"/>
          <w:szCs w:val="24"/>
        </w:rPr>
      </w:pPr>
    </w:p>
    <w:p w14:paraId="4AD63BB6"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 xml:space="preserve">Članak </w:t>
      </w:r>
      <w:r>
        <w:rPr>
          <w:rFonts w:ascii="Times New Roman" w:hAnsi="Times New Roman" w:cs="Times New Roman"/>
          <w:b/>
          <w:bCs/>
          <w:sz w:val="24"/>
          <w:szCs w:val="24"/>
        </w:rPr>
        <w:t>17</w:t>
      </w:r>
      <w:r w:rsidRPr="00F52067">
        <w:rPr>
          <w:rFonts w:ascii="Times New Roman" w:hAnsi="Times New Roman" w:cs="Times New Roman"/>
          <w:b/>
          <w:bCs/>
          <w:sz w:val="24"/>
          <w:szCs w:val="24"/>
        </w:rPr>
        <w:t>.</w:t>
      </w:r>
    </w:p>
    <w:p w14:paraId="17BD80DF"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naslovu iznad članka 109. i u članku 109. riječ: „dodiplomskom“ zamjenjuje se riječju: „prijediplomskog“.</w:t>
      </w:r>
    </w:p>
    <w:p w14:paraId="5C05B6FD" w14:textId="77777777" w:rsidR="00A74BF8" w:rsidRDefault="00A74BF8" w:rsidP="00A74BF8">
      <w:pPr>
        <w:spacing w:after="60"/>
        <w:jc w:val="center"/>
        <w:rPr>
          <w:rFonts w:ascii="Times New Roman" w:hAnsi="Times New Roman" w:cs="Times New Roman"/>
          <w:b/>
          <w:bCs/>
          <w:sz w:val="24"/>
          <w:szCs w:val="24"/>
        </w:rPr>
      </w:pPr>
    </w:p>
    <w:p w14:paraId="6249E8CA"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w:t>
      </w:r>
      <w:r>
        <w:rPr>
          <w:rFonts w:ascii="Times New Roman" w:hAnsi="Times New Roman" w:cs="Times New Roman"/>
          <w:b/>
          <w:bCs/>
          <w:sz w:val="24"/>
          <w:szCs w:val="24"/>
        </w:rPr>
        <w:t xml:space="preserve"> 18.</w:t>
      </w:r>
    </w:p>
    <w:p w14:paraId="48748844"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129. riječ: „obvezno“ briše se.</w:t>
      </w:r>
    </w:p>
    <w:p w14:paraId="399C6E59" w14:textId="77777777" w:rsidR="00A74BF8" w:rsidRDefault="00A74BF8" w:rsidP="00A74BF8">
      <w:pPr>
        <w:spacing w:after="60"/>
        <w:jc w:val="center"/>
        <w:rPr>
          <w:rFonts w:ascii="Times New Roman" w:hAnsi="Times New Roman" w:cs="Times New Roman"/>
          <w:b/>
          <w:bCs/>
          <w:sz w:val="24"/>
          <w:szCs w:val="24"/>
        </w:rPr>
      </w:pPr>
    </w:p>
    <w:p w14:paraId="41421769"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w:t>
      </w:r>
      <w:r>
        <w:rPr>
          <w:rFonts w:ascii="Times New Roman" w:hAnsi="Times New Roman" w:cs="Times New Roman"/>
          <w:b/>
          <w:bCs/>
          <w:sz w:val="24"/>
          <w:szCs w:val="24"/>
        </w:rPr>
        <w:t xml:space="preserve"> 19.</w:t>
      </w:r>
    </w:p>
    <w:p w14:paraId="1F88F123"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141. riječi: „stavak 4.“ zamjenjuju se riječima: „stav</w:t>
      </w:r>
      <w:r>
        <w:rPr>
          <w:rFonts w:ascii="Times New Roman" w:hAnsi="Times New Roman" w:cs="Times New Roman"/>
          <w:sz w:val="24"/>
          <w:szCs w:val="24"/>
        </w:rPr>
        <w:t>ak</w:t>
      </w:r>
      <w:r w:rsidRPr="00F52067">
        <w:rPr>
          <w:rFonts w:ascii="Times New Roman" w:hAnsi="Times New Roman" w:cs="Times New Roman"/>
          <w:sz w:val="24"/>
          <w:szCs w:val="24"/>
        </w:rPr>
        <w:t xml:space="preserve"> 3.“.</w:t>
      </w:r>
    </w:p>
    <w:p w14:paraId="639784F5" w14:textId="77777777" w:rsidR="00A74BF8" w:rsidRDefault="00A74BF8" w:rsidP="00A74BF8">
      <w:pPr>
        <w:spacing w:after="60"/>
        <w:jc w:val="center"/>
        <w:rPr>
          <w:rFonts w:ascii="Times New Roman" w:hAnsi="Times New Roman" w:cs="Times New Roman"/>
          <w:b/>
          <w:bCs/>
          <w:sz w:val="24"/>
          <w:szCs w:val="24"/>
        </w:rPr>
      </w:pPr>
    </w:p>
    <w:p w14:paraId="46D4A284"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w:t>
      </w:r>
      <w:r>
        <w:rPr>
          <w:rFonts w:ascii="Times New Roman" w:hAnsi="Times New Roman" w:cs="Times New Roman"/>
          <w:b/>
          <w:bCs/>
          <w:sz w:val="24"/>
          <w:szCs w:val="24"/>
        </w:rPr>
        <w:t xml:space="preserve"> 20.</w:t>
      </w:r>
    </w:p>
    <w:p w14:paraId="666B70ED"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Članak 145. mijenja se i glasi:</w:t>
      </w:r>
    </w:p>
    <w:p w14:paraId="42D81F2C" w14:textId="77777777" w:rsidR="00A74BF8" w:rsidRPr="00F52067" w:rsidRDefault="00A74BF8" w:rsidP="00A74BF8">
      <w:pPr>
        <w:spacing w:after="60"/>
        <w:jc w:val="both"/>
        <w:rPr>
          <w:rFonts w:ascii="Times New Roman" w:hAnsi="Times New Roman" w:cs="Times New Roman"/>
          <w:sz w:val="24"/>
          <w:szCs w:val="24"/>
        </w:rPr>
      </w:pPr>
      <w:r w:rsidRPr="00F52067">
        <w:rPr>
          <w:rFonts w:ascii="Times New Roman" w:hAnsi="Times New Roman" w:cs="Times New Roman"/>
          <w:sz w:val="24"/>
          <w:szCs w:val="24"/>
        </w:rPr>
        <w:t>„Za osiguranika koji ostvaruje naknadu plaće ili novčanu naknadu kao zaposleni ili samozaposleni roditelj sukladno propisu kojim se uređuju rodiljne i roditeljske potpore, obveznik obračunavanja doprinosa je Hrvatski zavod za zdravstveno osiguranje, a obveznik plaćanja doprinosa je tijelo državne uprave nadležno za demografiju, sukladno članku 179. stavku 4. Zakona.“.</w:t>
      </w:r>
    </w:p>
    <w:p w14:paraId="7830A41C" w14:textId="77777777" w:rsidR="00A74BF8" w:rsidRDefault="00A74BF8" w:rsidP="00A74BF8">
      <w:pPr>
        <w:spacing w:after="60"/>
        <w:jc w:val="center"/>
        <w:rPr>
          <w:rFonts w:ascii="Times New Roman" w:hAnsi="Times New Roman" w:cs="Times New Roman"/>
          <w:b/>
          <w:bCs/>
          <w:sz w:val="24"/>
          <w:szCs w:val="24"/>
        </w:rPr>
      </w:pPr>
    </w:p>
    <w:p w14:paraId="7D14D129"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w:t>
      </w:r>
      <w:r>
        <w:rPr>
          <w:rFonts w:ascii="Times New Roman" w:hAnsi="Times New Roman" w:cs="Times New Roman"/>
          <w:b/>
          <w:bCs/>
          <w:sz w:val="24"/>
          <w:szCs w:val="24"/>
        </w:rPr>
        <w:t xml:space="preserve"> 21.</w:t>
      </w:r>
    </w:p>
    <w:p w14:paraId="22A91000"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148. stavku 2. iza riječi: „obveznik obračunavanja“ dodaju se riječi: „ili obveznik plaćanja“</w:t>
      </w:r>
      <w:r>
        <w:rPr>
          <w:rFonts w:ascii="Times New Roman" w:hAnsi="Times New Roman" w:cs="Times New Roman"/>
          <w:sz w:val="24"/>
          <w:szCs w:val="24"/>
        </w:rPr>
        <w:t>.</w:t>
      </w:r>
    </w:p>
    <w:p w14:paraId="4AD79E73" w14:textId="77777777" w:rsidR="00A74BF8" w:rsidRDefault="00A74BF8" w:rsidP="00A74BF8">
      <w:pPr>
        <w:spacing w:after="60"/>
        <w:jc w:val="center"/>
        <w:rPr>
          <w:rFonts w:ascii="Times New Roman" w:hAnsi="Times New Roman" w:cs="Times New Roman"/>
          <w:b/>
          <w:bCs/>
          <w:sz w:val="24"/>
          <w:szCs w:val="24"/>
        </w:rPr>
      </w:pPr>
    </w:p>
    <w:p w14:paraId="4CE6826F"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w:t>
      </w:r>
      <w:r>
        <w:rPr>
          <w:rFonts w:ascii="Times New Roman" w:hAnsi="Times New Roman" w:cs="Times New Roman"/>
          <w:b/>
          <w:bCs/>
          <w:sz w:val="24"/>
          <w:szCs w:val="24"/>
        </w:rPr>
        <w:t xml:space="preserve"> 22.</w:t>
      </w:r>
    </w:p>
    <w:p w14:paraId="4226C24D"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198. stavak 3. mijenja se i glasi:</w:t>
      </w:r>
    </w:p>
    <w:p w14:paraId="63F8E5FA" w14:textId="77777777" w:rsidR="00A74BF8" w:rsidRPr="00F52067" w:rsidRDefault="00A74BF8" w:rsidP="00A74BF8">
      <w:pPr>
        <w:spacing w:after="60"/>
        <w:jc w:val="both"/>
        <w:rPr>
          <w:rFonts w:ascii="Times New Roman" w:hAnsi="Times New Roman" w:cs="Times New Roman"/>
          <w:sz w:val="24"/>
          <w:szCs w:val="24"/>
        </w:rPr>
      </w:pPr>
      <w:r w:rsidRPr="00F52067">
        <w:rPr>
          <w:rFonts w:ascii="Times New Roman" w:hAnsi="Times New Roman" w:cs="Times New Roman"/>
          <w:sz w:val="24"/>
          <w:szCs w:val="24"/>
        </w:rPr>
        <w:t>„(3) Mjesečni iznosi obveza dospijevaju na naplatu do 15. dana u mjesecu za prethodni mjesec, sukladno članku 98. Zakona.“.</w:t>
      </w:r>
    </w:p>
    <w:p w14:paraId="5E9B9823" w14:textId="77777777" w:rsidR="00A74BF8" w:rsidRDefault="00A74BF8" w:rsidP="00A74BF8">
      <w:pPr>
        <w:spacing w:after="60"/>
        <w:jc w:val="center"/>
        <w:rPr>
          <w:rFonts w:ascii="Times New Roman" w:hAnsi="Times New Roman" w:cs="Times New Roman"/>
          <w:b/>
          <w:bCs/>
          <w:sz w:val="24"/>
          <w:szCs w:val="24"/>
        </w:rPr>
      </w:pPr>
    </w:p>
    <w:p w14:paraId="12285B46"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w:t>
      </w:r>
      <w:r>
        <w:rPr>
          <w:rFonts w:ascii="Times New Roman" w:hAnsi="Times New Roman" w:cs="Times New Roman"/>
          <w:b/>
          <w:bCs/>
          <w:sz w:val="24"/>
          <w:szCs w:val="24"/>
        </w:rPr>
        <w:t xml:space="preserve"> 23.</w:t>
      </w:r>
    </w:p>
    <w:p w14:paraId="314236C4"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204. stavku 1. iza riječi: „troškove“ dodaje se riječ: „obveznog“.</w:t>
      </w:r>
    </w:p>
    <w:p w14:paraId="543BC8BB" w14:textId="77777777" w:rsidR="00A74BF8" w:rsidRDefault="00A74BF8" w:rsidP="00A74BF8">
      <w:pPr>
        <w:spacing w:after="60"/>
        <w:jc w:val="center"/>
        <w:rPr>
          <w:rFonts w:ascii="Times New Roman" w:hAnsi="Times New Roman" w:cs="Times New Roman"/>
          <w:b/>
          <w:bCs/>
          <w:sz w:val="24"/>
          <w:szCs w:val="24"/>
        </w:rPr>
      </w:pPr>
    </w:p>
    <w:p w14:paraId="14908B5F"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w:t>
      </w:r>
      <w:r>
        <w:rPr>
          <w:rFonts w:ascii="Times New Roman" w:hAnsi="Times New Roman" w:cs="Times New Roman"/>
          <w:b/>
          <w:bCs/>
          <w:sz w:val="24"/>
          <w:szCs w:val="24"/>
        </w:rPr>
        <w:t xml:space="preserve"> 24.</w:t>
      </w:r>
    </w:p>
    <w:p w14:paraId="083F8266"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205. stavku 1. iza riječi: „troškove“ dodaje se riječ: „obveznog“.</w:t>
      </w:r>
    </w:p>
    <w:p w14:paraId="077A3017" w14:textId="77777777" w:rsidR="00A74BF8" w:rsidRDefault="00A74BF8" w:rsidP="00A74BF8">
      <w:pPr>
        <w:spacing w:after="60"/>
        <w:jc w:val="center"/>
        <w:rPr>
          <w:rFonts w:ascii="Times New Roman" w:hAnsi="Times New Roman" w:cs="Times New Roman"/>
          <w:b/>
          <w:bCs/>
          <w:sz w:val="24"/>
          <w:szCs w:val="24"/>
        </w:rPr>
      </w:pPr>
    </w:p>
    <w:p w14:paraId="75939C32"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w:t>
      </w:r>
      <w:r>
        <w:rPr>
          <w:rFonts w:ascii="Times New Roman" w:hAnsi="Times New Roman" w:cs="Times New Roman"/>
          <w:b/>
          <w:bCs/>
          <w:sz w:val="24"/>
          <w:szCs w:val="24"/>
        </w:rPr>
        <w:t xml:space="preserve"> 25.</w:t>
      </w:r>
    </w:p>
    <w:p w14:paraId="3ADC330F"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 xml:space="preserve">U članku 206. </w:t>
      </w:r>
      <w:r>
        <w:rPr>
          <w:rFonts w:ascii="Times New Roman" w:hAnsi="Times New Roman" w:cs="Times New Roman"/>
          <w:sz w:val="24"/>
          <w:szCs w:val="24"/>
        </w:rPr>
        <w:t xml:space="preserve">stavku 3. </w:t>
      </w:r>
      <w:r w:rsidRPr="00F52067">
        <w:rPr>
          <w:rFonts w:ascii="Times New Roman" w:hAnsi="Times New Roman" w:cs="Times New Roman"/>
          <w:sz w:val="24"/>
          <w:szCs w:val="24"/>
        </w:rPr>
        <w:t>riječ: „kune“ zamjenjuje se riječju: „eura“, a riječ: „ispisu“ zamjenjuje se riječju: „objavi“.</w:t>
      </w:r>
    </w:p>
    <w:p w14:paraId="2C9F9AE5" w14:textId="77777777" w:rsidR="00A74BF8" w:rsidRDefault="00A74BF8" w:rsidP="00A74BF8">
      <w:pPr>
        <w:spacing w:after="60"/>
        <w:jc w:val="center"/>
        <w:rPr>
          <w:rFonts w:ascii="Times New Roman" w:hAnsi="Times New Roman" w:cs="Times New Roman"/>
          <w:b/>
          <w:bCs/>
          <w:sz w:val="24"/>
          <w:szCs w:val="24"/>
          <w:highlight w:val="yellow"/>
        </w:rPr>
      </w:pPr>
    </w:p>
    <w:p w14:paraId="020611DF" w14:textId="77777777" w:rsidR="00A74BF8" w:rsidRPr="00F52067" w:rsidRDefault="00A74BF8" w:rsidP="00A74BF8">
      <w:pPr>
        <w:spacing w:after="60"/>
        <w:jc w:val="center"/>
        <w:rPr>
          <w:rFonts w:ascii="Times New Roman" w:hAnsi="Times New Roman" w:cs="Times New Roman"/>
          <w:b/>
          <w:bCs/>
          <w:sz w:val="24"/>
          <w:szCs w:val="24"/>
        </w:rPr>
      </w:pPr>
      <w:r w:rsidRPr="000A630F">
        <w:rPr>
          <w:rFonts w:ascii="Times New Roman" w:hAnsi="Times New Roman" w:cs="Times New Roman"/>
          <w:b/>
          <w:bCs/>
          <w:sz w:val="24"/>
          <w:szCs w:val="24"/>
        </w:rPr>
        <w:t xml:space="preserve">Članak </w:t>
      </w:r>
      <w:r>
        <w:rPr>
          <w:rFonts w:ascii="Times New Roman" w:hAnsi="Times New Roman" w:cs="Times New Roman"/>
          <w:b/>
          <w:bCs/>
          <w:sz w:val="24"/>
          <w:szCs w:val="24"/>
        </w:rPr>
        <w:t>26.</w:t>
      </w:r>
    </w:p>
    <w:p w14:paraId="3DE840D9"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212. stavku 2. riječi: „s danom podnošenja godišnje prijave“ zamjenjuju se riječima: „ sa zadnjim danom roka za podnošenje godišnje porezne prijave“.</w:t>
      </w:r>
    </w:p>
    <w:p w14:paraId="120C9E74"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stavku 3. riječi: „s danom podnošenja godišnje prijave“ zamjenjuju se riječima: „ sa zadnjim danom roka za podnošenje godišnje porezne prijave“.</w:t>
      </w:r>
    </w:p>
    <w:p w14:paraId="0927758D" w14:textId="77777777" w:rsidR="00A74BF8" w:rsidRDefault="00A74BF8" w:rsidP="00A74BF8">
      <w:pPr>
        <w:spacing w:after="60"/>
        <w:jc w:val="center"/>
        <w:rPr>
          <w:rFonts w:ascii="Times New Roman" w:hAnsi="Times New Roman" w:cs="Times New Roman"/>
          <w:b/>
          <w:bCs/>
          <w:sz w:val="24"/>
          <w:szCs w:val="24"/>
        </w:rPr>
      </w:pPr>
    </w:p>
    <w:p w14:paraId="49D5588C"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w:t>
      </w:r>
      <w:r>
        <w:rPr>
          <w:rFonts w:ascii="Times New Roman" w:hAnsi="Times New Roman" w:cs="Times New Roman"/>
          <w:b/>
          <w:bCs/>
          <w:sz w:val="24"/>
          <w:szCs w:val="24"/>
        </w:rPr>
        <w:t xml:space="preserve"> 27.</w:t>
      </w:r>
    </w:p>
    <w:p w14:paraId="18B2C0CA"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213.b stavku 1. točki 2. riječ: „kunama“ zamjenjuje se riječju: „eurima“.</w:t>
      </w:r>
    </w:p>
    <w:p w14:paraId="1C9AB544" w14:textId="77777777" w:rsidR="00A74BF8" w:rsidRDefault="00A74BF8" w:rsidP="00A74BF8">
      <w:pPr>
        <w:spacing w:after="60"/>
        <w:jc w:val="center"/>
        <w:rPr>
          <w:rFonts w:ascii="Times New Roman" w:hAnsi="Times New Roman" w:cs="Times New Roman"/>
          <w:b/>
          <w:bCs/>
          <w:sz w:val="24"/>
          <w:szCs w:val="24"/>
        </w:rPr>
      </w:pPr>
    </w:p>
    <w:p w14:paraId="7628A7CC"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w:t>
      </w:r>
      <w:r>
        <w:rPr>
          <w:rFonts w:ascii="Times New Roman" w:hAnsi="Times New Roman" w:cs="Times New Roman"/>
          <w:b/>
          <w:bCs/>
          <w:sz w:val="24"/>
          <w:szCs w:val="24"/>
        </w:rPr>
        <w:t xml:space="preserve"> 28.</w:t>
      </w:r>
    </w:p>
    <w:p w14:paraId="10BA42DC"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213.d riječi: „članka 212.c“ zamjenjuju se riječima: „članka 213.c“.</w:t>
      </w:r>
    </w:p>
    <w:p w14:paraId="54A3AE3D" w14:textId="77777777" w:rsidR="00A74BF8" w:rsidRDefault="00A74BF8" w:rsidP="00A74BF8">
      <w:pPr>
        <w:spacing w:after="60"/>
        <w:jc w:val="center"/>
        <w:rPr>
          <w:rFonts w:ascii="Times New Roman" w:hAnsi="Times New Roman" w:cs="Times New Roman"/>
          <w:b/>
          <w:bCs/>
          <w:sz w:val="24"/>
          <w:szCs w:val="24"/>
        </w:rPr>
      </w:pPr>
    </w:p>
    <w:p w14:paraId="26603C78"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w:t>
      </w:r>
      <w:r>
        <w:rPr>
          <w:rFonts w:ascii="Times New Roman" w:hAnsi="Times New Roman" w:cs="Times New Roman"/>
          <w:b/>
          <w:bCs/>
          <w:sz w:val="24"/>
          <w:szCs w:val="24"/>
        </w:rPr>
        <w:t xml:space="preserve"> 29.</w:t>
      </w:r>
    </w:p>
    <w:p w14:paraId="54FC870F"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Iza članka 232. dodaje se članak 232.a koji glasi:</w:t>
      </w:r>
    </w:p>
    <w:p w14:paraId="76D61E84" w14:textId="77777777" w:rsidR="00A74BF8" w:rsidRPr="001A58AE"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sz w:val="24"/>
          <w:szCs w:val="24"/>
        </w:rPr>
        <w:t>„</w:t>
      </w:r>
      <w:r w:rsidRPr="001A58AE">
        <w:rPr>
          <w:rFonts w:ascii="Times New Roman" w:hAnsi="Times New Roman" w:cs="Times New Roman"/>
          <w:b/>
          <w:bCs/>
          <w:sz w:val="24"/>
          <w:szCs w:val="24"/>
        </w:rPr>
        <w:t>Članak 232.a</w:t>
      </w:r>
    </w:p>
    <w:p w14:paraId="0F5DA684" w14:textId="77777777" w:rsidR="00A74BF8" w:rsidRPr="00F52067" w:rsidRDefault="00A74BF8" w:rsidP="00A74BF8">
      <w:pPr>
        <w:spacing w:after="60"/>
        <w:jc w:val="both"/>
        <w:rPr>
          <w:rFonts w:ascii="Times New Roman" w:hAnsi="Times New Roman" w:cs="Times New Roman"/>
          <w:sz w:val="24"/>
          <w:szCs w:val="24"/>
        </w:rPr>
      </w:pPr>
      <w:r w:rsidRPr="00F52067">
        <w:rPr>
          <w:rFonts w:ascii="Times New Roman" w:hAnsi="Times New Roman" w:cs="Times New Roman"/>
          <w:sz w:val="24"/>
          <w:szCs w:val="24"/>
        </w:rPr>
        <w:t>Drugi dohodak utvrđen po osnovi nagrade za dobro obavljenu uslugu (napojnice) ne podliježe obvezi doprinosa sukladno članku 209. stavku 1. točki 14. Zakona.“.</w:t>
      </w:r>
    </w:p>
    <w:p w14:paraId="16C9D379" w14:textId="77777777" w:rsidR="00A74BF8" w:rsidRPr="00F52067" w:rsidRDefault="00A74BF8" w:rsidP="00A74BF8">
      <w:pPr>
        <w:spacing w:after="60"/>
        <w:rPr>
          <w:rFonts w:ascii="Times New Roman" w:hAnsi="Times New Roman" w:cs="Times New Roman"/>
          <w:sz w:val="24"/>
          <w:szCs w:val="24"/>
        </w:rPr>
      </w:pPr>
    </w:p>
    <w:p w14:paraId="57C2814D"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w:t>
      </w:r>
      <w:r>
        <w:rPr>
          <w:rFonts w:ascii="Times New Roman" w:hAnsi="Times New Roman" w:cs="Times New Roman"/>
          <w:b/>
          <w:bCs/>
          <w:sz w:val="24"/>
          <w:szCs w:val="24"/>
        </w:rPr>
        <w:t xml:space="preserve"> 30.</w:t>
      </w:r>
    </w:p>
    <w:p w14:paraId="5BE75797"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236.a riječi: „točki 16.“ zamjenjuju se riječima: „točki 13.“</w:t>
      </w:r>
    </w:p>
    <w:p w14:paraId="551815EB" w14:textId="77777777" w:rsidR="00A74BF8" w:rsidRDefault="00A74BF8" w:rsidP="00A74BF8">
      <w:pPr>
        <w:spacing w:after="60"/>
        <w:jc w:val="center"/>
        <w:rPr>
          <w:rFonts w:ascii="Times New Roman" w:hAnsi="Times New Roman" w:cs="Times New Roman"/>
          <w:b/>
          <w:bCs/>
          <w:sz w:val="24"/>
          <w:szCs w:val="24"/>
        </w:rPr>
      </w:pPr>
    </w:p>
    <w:p w14:paraId="180DBEF3"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w:t>
      </w:r>
      <w:r>
        <w:rPr>
          <w:rFonts w:ascii="Times New Roman" w:hAnsi="Times New Roman" w:cs="Times New Roman"/>
          <w:b/>
          <w:bCs/>
          <w:sz w:val="24"/>
          <w:szCs w:val="24"/>
        </w:rPr>
        <w:t xml:space="preserve"> 31.</w:t>
      </w:r>
    </w:p>
    <w:p w14:paraId="62633D4D"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239. riječ: „Zaklona“ zamjenjuje se riječju: „Zakona“.</w:t>
      </w:r>
    </w:p>
    <w:p w14:paraId="1433A8B0" w14:textId="77777777" w:rsidR="00A74BF8" w:rsidRDefault="00A74BF8" w:rsidP="00A74BF8">
      <w:pPr>
        <w:spacing w:after="60"/>
        <w:jc w:val="center"/>
        <w:rPr>
          <w:rFonts w:ascii="Times New Roman" w:hAnsi="Times New Roman" w:cs="Times New Roman"/>
          <w:b/>
          <w:bCs/>
          <w:sz w:val="24"/>
          <w:szCs w:val="24"/>
        </w:rPr>
      </w:pPr>
    </w:p>
    <w:p w14:paraId="1CDB2921"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w:t>
      </w:r>
      <w:r>
        <w:rPr>
          <w:rFonts w:ascii="Times New Roman" w:hAnsi="Times New Roman" w:cs="Times New Roman"/>
          <w:b/>
          <w:bCs/>
          <w:sz w:val="24"/>
          <w:szCs w:val="24"/>
        </w:rPr>
        <w:t xml:space="preserve"> 32.</w:t>
      </w:r>
    </w:p>
    <w:p w14:paraId="1EC58B84"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243. riječ: „pismenog“ zamjenjuje se riječju: „pisanog“.</w:t>
      </w:r>
    </w:p>
    <w:p w14:paraId="1B860718" w14:textId="77777777" w:rsidR="00A74BF8" w:rsidRDefault="00A74BF8" w:rsidP="00A74BF8">
      <w:pPr>
        <w:spacing w:after="60"/>
        <w:jc w:val="center"/>
        <w:rPr>
          <w:rFonts w:ascii="Times New Roman" w:hAnsi="Times New Roman" w:cs="Times New Roman"/>
          <w:b/>
          <w:bCs/>
          <w:sz w:val="24"/>
          <w:szCs w:val="24"/>
        </w:rPr>
      </w:pPr>
    </w:p>
    <w:p w14:paraId="7FCAE9C6"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w:t>
      </w:r>
      <w:r>
        <w:rPr>
          <w:rFonts w:ascii="Times New Roman" w:hAnsi="Times New Roman" w:cs="Times New Roman"/>
          <w:b/>
          <w:bCs/>
          <w:sz w:val="24"/>
          <w:szCs w:val="24"/>
        </w:rPr>
        <w:t xml:space="preserve"> 33.</w:t>
      </w:r>
    </w:p>
    <w:p w14:paraId="26774AC4" w14:textId="77777777" w:rsidR="00A74BF8"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247. stavak 4. briše se.</w:t>
      </w:r>
      <w:r>
        <w:rPr>
          <w:rFonts w:ascii="Times New Roman" w:hAnsi="Times New Roman" w:cs="Times New Roman"/>
          <w:sz w:val="24"/>
          <w:szCs w:val="24"/>
        </w:rPr>
        <w:t xml:space="preserve"> </w:t>
      </w:r>
    </w:p>
    <w:p w14:paraId="497C022A" w14:textId="77777777" w:rsidR="00A74BF8" w:rsidRDefault="00A74BF8" w:rsidP="00A74BF8">
      <w:pPr>
        <w:spacing w:after="60"/>
        <w:jc w:val="center"/>
        <w:rPr>
          <w:rFonts w:ascii="Times New Roman" w:hAnsi="Times New Roman" w:cs="Times New Roman"/>
          <w:b/>
          <w:bCs/>
          <w:sz w:val="24"/>
          <w:szCs w:val="24"/>
        </w:rPr>
      </w:pPr>
    </w:p>
    <w:p w14:paraId="356BF19B"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w:t>
      </w:r>
      <w:r>
        <w:rPr>
          <w:rFonts w:ascii="Times New Roman" w:hAnsi="Times New Roman" w:cs="Times New Roman"/>
          <w:b/>
          <w:bCs/>
          <w:sz w:val="24"/>
          <w:szCs w:val="24"/>
        </w:rPr>
        <w:t xml:space="preserve"> 34.</w:t>
      </w:r>
    </w:p>
    <w:p w14:paraId="092093D0" w14:textId="77777777" w:rsidR="00A74BF8"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250. stavak 4. briše se.</w:t>
      </w:r>
      <w:r>
        <w:rPr>
          <w:rFonts w:ascii="Times New Roman" w:hAnsi="Times New Roman" w:cs="Times New Roman"/>
          <w:sz w:val="24"/>
          <w:szCs w:val="24"/>
        </w:rPr>
        <w:t xml:space="preserve"> </w:t>
      </w:r>
    </w:p>
    <w:p w14:paraId="41D3577F" w14:textId="77777777" w:rsidR="00A74BF8" w:rsidRDefault="00A74BF8" w:rsidP="00A74BF8">
      <w:pPr>
        <w:spacing w:after="60"/>
        <w:jc w:val="center"/>
        <w:rPr>
          <w:rFonts w:ascii="Times New Roman" w:hAnsi="Times New Roman" w:cs="Times New Roman"/>
          <w:b/>
          <w:bCs/>
          <w:sz w:val="24"/>
          <w:szCs w:val="24"/>
        </w:rPr>
      </w:pPr>
    </w:p>
    <w:p w14:paraId="63D0812B"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w:t>
      </w:r>
      <w:r>
        <w:rPr>
          <w:rFonts w:ascii="Times New Roman" w:hAnsi="Times New Roman" w:cs="Times New Roman"/>
          <w:b/>
          <w:bCs/>
          <w:sz w:val="24"/>
          <w:szCs w:val="24"/>
        </w:rPr>
        <w:t xml:space="preserve"> 35.</w:t>
      </w:r>
    </w:p>
    <w:p w14:paraId="50F84D40" w14:textId="77777777" w:rsidR="00A74BF8"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250.a stavak 3. briše se.</w:t>
      </w:r>
      <w:r>
        <w:rPr>
          <w:rFonts w:ascii="Times New Roman" w:hAnsi="Times New Roman" w:cs="Times New Roman"/>
          <w:sz w:val="24"/>
          <w:szCs w:val="24"/>
        </w:rPr>
        <w:t xml:space="preserve"> </w:t>
      </w:r>
    </w:p>
    <w:p w14:paraId="60B8690A" w14:textId="77777777" w:rsidR="00A74BF8" w:rsidRDefault="00A74BF8" w:rsidP="00A74BF8">
      <w:pPr>
        <w:spacing w:after="60"/>
        <w:jc w:val="center"/>
        <w:rPr>
          <w:rFonts w:ascii="Times New Roman" w:hAnsi="Times New Roman" w:cs="Times New Roman"/>
          <w:b/>
          <w:bCs/>
          <w:sz w:val="24"/>
          <w:szCs w:val="24"/>
        </w:rPr>
      </w:pPr>
    </w:p>
    <w:p w14:paraId="1DA287D7"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w:t>
      </w:r>
      <w:r>
        <w:rPr>
          <w:rFonts w:ascii="Times New Roman" w:hAnsi="Times New Roman" w:cs="Times New Roman"/>
          <w:b/>
          <w:bCs/>
          <w:sz w:val="24"/>
          <w:szCs w:val="24"/>
        </w:rPr>
        <w:t xml:space="preserve"> 36.</w:t>
      </w:r>
    </w:p>
    <w:p w14:paraId="7F420976" w14:textId="77777777" w:rsidR="00A74BF8" w:rsidRPr="00F52067"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258.c riječ: „Naredbom“ zamjenjuje se riječju: „Naputkom“.</w:t>
      </w:r>
    </w:p>
    <w:p w14:paraId="2371E336" w14:textId="77777777" w:rsidR="00A74BF8" w:rsidRDefault="00A74BF8" w:rsidP="00A74BF8">
      <w:pPr>
        <w:spacing w:after="60"/>
        <w:jc w:val="center"/>
        <w:rPr>
          <w:rFonts w:ascii="Times New Roman" w:hAnsi="Times New Roman" w:cs="Times New Roman"/>
          <w:b/>
          <w:bCs/>
          <w:sz w:val="24"/>
          <w:szCs w:val="24"/>
        </w:rPr>
      </w:pPr>
    </w:p>
    <w:p w14:paraId="63266575" w14:textId="77777777" w:rsidR="00A74BF8" w:rsidRPr="00F52067" w:rsidRDefault="00A74BF8" w:rsidP="00A74BF8">
      <w:pPr>
        <w:spacing w:after="60"/>
        <w:jc w:val="center"/>
        <w:rPr>
          <w:rFonts w:ascii="Times New Roman" w:hAnsi="Times New Roman" w:cs="Times New Roman"/>
          <w:b/>
          <w:bCs/>
          <w:sz w:val="24"/>
          <w:szCs w:val="24"/>
        </w:rPr>
      </w:pPr>
      <w:r w:rsidRPr="00F52067">
        <w:rPr>
          <w:rFonts w:ascii="Times New Roman" w:hAnsi="Times New Roman" w:cs="Times New Roman"/>
          <w:b/>
          <w:bCs/>
          <w:sz w:val="24"/>
          <w:szCs w:val="24"/>
        </w:rPr>
        <w:t>Članak</w:t>
      </w:r>
      <w:r>
        <w:rPr>
          <w:rFonts w:ascii="Times New Roman" w:hAnsi="Times New Roman" w:cs="Times New Roman"/>
          <w:b/>
          <w:bCs/>
          <w:sz w:val="24"/>
          <w:szCs w:val="24"/>
        </w:rPr>
        <w:t xml:space="preserve"> 37.</w:t>
      </w:r>
    </w:p>
    <w:p w14:paraId="530F2759" w14:textId="77777777" w:rsidR="00A74BF8" w:rsidRDefault="00A74BF8" w:rsidP="00A74BF8">
      <w:pPr>
        <w:spacing w:after="60"/>
        <w:ind w:firstLine="708"/>
        <w:jc w:val="both"/>
        <w:rPr>
          <w:rFonts w:ascii="Times New Roman" w:hAnsi="Times New Roman" w:cs="Times New Roman"/>
          <w:sz w:val="24"/>
          <w:szCs w:val="24"/>
        </w:rPr>
      </w:pPr>
      <w:r w:rsidRPr="00F52067">
        <w:rPr>
          <w:rFonts w:ascii="Times New Roman" w:hAnsi="Times New Roman" w:cs="Times New Roman"/>
          <w:sz w:val="24"/>
          <w:szCs w:val="24"/>
        </w:rPr>
        <w:t>U članku 258.d riječ: „Naredbom“ zamjenjuje se riječju: „Naputkom“.</w:t>
      </w:r>
    </w:p>
    <w:p w14:paraId="0765661D" w14:textId="77777777" w:rsidR="00A74BF8" w:rsidRDefault="00A74BF8" w:rsidP="00A74BF8">
      <w:pPr>
        <w:spacing w:after="60"/>
        <w:ind w:firstLine="708"/>
        <w:jc w:val="both"/>
        <w:rPr>
          <w:rFonts w:ascii="Times New Roman" w:hAnsi="Times New Roman" w:cs="Times New Roman"/>
          <w:sz w:val="24"/>
          <w:szCs w:val="24"/>
        </w:rPr>
      </w:pPr>
    </w:p>
    <w:p w14:paraId="580B25C6" w14:textId="77777777" w:rsidR="00A74BF8" w:rsidRPr="00A80F6E" w:rsidRDefault="00A74BF8" w:rsidP="00A74BF8">
      <w:pPr>
        <w:spacing w:after="60"/>
        <w:jc w:val="center"/>
        <w:rPr>
          <w:rFonts w:ascii="Times New Roman" w:hAnsi="Times New Roman" w:cs="Times New Roman"/>
          <w:b/>
          <w:bCs/>
          <w:sz w:val="24"/>
          <w:szCs w:val="24"/>
        </w:rPr>
      </w:pPr>
      <w:r w:rsidRPr="00A80F6E">
        <w:rPr>
          <w:rFonts w:ascii="Times New Roman" w:hAnsi="Times New Roman" w:cs="Times New Roman"/>
          <w:b/>
          <w:bCs/>
          <w:sz w:val="24"/>
          <w:szCs w:val="24"/>
        </w:rPr>
        <w:t>Članak 3</w:t>
      </w:r>
      <w:r>
        <w:rPr>
          <w:rFonts w:ascii="Times New Roman" w:hAnsi="Times New Roman" w:cs="Times New Roman"/>
          <w:b/>
          <w:bCs/>
          <w:sz w:val="24"/>
          <w:szCs w:val="24"/>
        </w:rPr>
        <w:t>8</w:t>
      </w:r>
      <w:r w:rsidRPr="00A80F6E">
        <w:rPr>
          <w:rFonts w:ascii="Times New Roman" w:hAnsi="Times New Roman" w:cs="Times New Roman"/>
          <w:b/>
          <w:bCs/>
          <w:sz w:val="24"/>
          <w:szCs w:val="24"/>
        </w:rPr>
        <w:t>.</w:t>
      </w:r>
    </w:p>
    <w:p w14:paraId="3EB50275" w14:textId="77777777" w:rsidR="00A74BF8" w:rsidRPr="003246D9" w:rsidRDefault="00A74BF8" w:rsidP="00A74BF8">
      <w:pPr>
        <w:spacing w:after="60"/>
        <w:ind w:firstLine="708"/>
        <w:jc w:val="both"/>
        <w:rPr>
          <w:rFonts w:ascii="Times New Roman" w:hAnsi="Times New Roman" w:cs="Times New Roman"/>
          <w:sz w:val="24"/>
          <w:szCs w:val="24"/>
        </w:rPr>
      </w:pPr>
      <w:r w:rsidRPr="003246D9">
        <w:rPr>
          <w:rFonts w:ascii="Times New Roman" w:hAnsi="Times New Roman" w:cs="Times New Roman"/>
          <w:sz w:val="24"/>
          <w:szCs w:val="24"/>
        </w:rPr>
        <w:t>Šifrarnik obveznika doprinosa koji sami plaćaju obvezu doprinosa za svoje osobno osiguranje mijenja se i sastavni je dio ovog Pravilnika.</w:t>
      </w:r>
    </w:p>
    <w:p w14:paraId="412C2110" w14:textId="77777777" w:rsidR="00A74BF8" w:rsidRDefault="00A74BF8" w:rsidP="00A74BF8">
      <w:pPr>
        <w:spacing w:after="60"/>
        <w:ind w:firstLine="708"/>
        <w:jc w:val="both"/>
        <w:rPr>
          <w:rFonts w:ascii="Times New Roman" w:hAnsi="Times New Roman" w:cs="Times New Roman"/>
          <w:sz w:val="24"/>
          <w:szCs w:val="24"/>
        </w:rPr>
      </w:pPr>
    </w:p>
    <w:p w14:paraId="54FD457E" w14:textId="77777777" w:rsidR="00A74BF8" w:rsidRPr="001A7E6F" w:rsidRDefault="00A74BF8" w:rsidP="00A74BF8">
      <w:pPr>
        <w:spacing w:after="60"/>
        <w:jc w:val="center"/>
        <w:rPr>
          <w:rFonts w:ascii="Times New Roman" w:hAnsi="Times New Roman" w:cs="Times New Roman"/>
          <w:b/>
          <w:bCs/>
          <w:sz w:val="24"/>
          <w:szCs w:val="24"/>
        </w:rPr>
      </w:pPr>
      <w:r w:rsidRPr="001A7E6F">
        <w:rPr>
          <w:rFonts w:ascii="Times New Roman" w:hAnsi="Times New Roman" w:cs="Times New Roman"/>
          <w:b/>
          <w:bCs/>
          <w:sz w:val="24"/>
          <w:szCs w:val="24"/>
        </w:rPr>
        <w:t>Članak 39.</w:t>
      </w:r>
    </w:p>
    <w:p w14:paraId="135FD515" w14:textId="77777777" w:rsidR="00A74BF8" w:rsidRDefault="00A74BF8" w:rsidP="00A74BF8">
      <w:pPr>
        <w:spacing w:after="60"/>
        <w:ind w:firstLine="708"/>
        <w:jc w:val="both"/>
        <w:rPr>
          <w:rFonts w:ascii="Times New Roman" w:hAnsi="Times New Roman" w:cs="Times New Roman"/>
          <w:sz w:val="24"/>
          <w:szCs w:val="24"/>
        </w:rPr>
      </w:pPr>
      <w:r w:rsidRPr="003246D9">
        <w:rPr>
          <w:rFonts w:ascii="Times New Roman" w:hAnsi="Times New Roman" w:cs="Times New Roman"/>
          <w:sz w:val="24"/>
          <w:szCs w:val="24"/>
        </w:rPr>
        <w:t>Zahtjev za izbor više osnovice - Obrazac IVO-DOP mijenja se i sastavni je dio ovoga Pravilnika, a primjenjuje se od 1. siječnja 2024.</w:t>
      </w:r>
    </w:p>
    <w:p w14:paraId="5E7E4617" w14:textId="77777777" w:rsidR="00A74BF8" w:rsidRDefault="00A74BF8" w:rsidP="00A74BF8">
      <w:pPr>
        <w:spacing w:after="60"/>
        <w:jc w:val="center"/>
        <w:rPr>
          <w:rFonts w:ascii="Times New Roman" w:hAnsi="Times New Roman" w:cs="Times New Roman"/>
          <w:b/>
          <w:bCs/>
          <w:sz w:val="24"/>
          <w:szCs w:val="24"/>
        </w:rPr>
      </w:pPr>
    </w:p>
    <w:p w14:paraId="2D53DACA" w14:textId="77777777" w:rsidR="00A74BF8" w:rsidRDefault="00A74BF8" w:rsidP="00A74BF8">
      <w:pPr>
        <w:spacing w:after="60"/>
        <w:jc w:val="center"/>
        <w:rPr>
          <w:rFonts w:ascii="Times New Roman" w:hAnsi="Times New Roman" w:cs="Times New Roman"/>
          <w:b/>
          <w:bCs/>
          <w:sz w:val="24"/>
          <w:szCs w:val="24"/>
        </w:rPr>
      </w:pPr>
      <w:r w:rsidRPr="001A58AE">
        <w:rPr>
          <w:rFonts w:ascii="Times New Roman" w:hAnsi="Times New Roman" w:cs="Times New Roman"/>
          <w:b/>
          <w:bCs/>
          <w:sz w:val="24"/>
          <w:szCs w:val="24"/>
        </w:rPr>
        <w:t>Članak</w:t>
      </w:r>
      <w:r>
        <w:rPr>
          <w:rFonts w:ascii="Times New Roman" w:hAnsi="Times New Roman" w:cs="Times New Roman"/>
          <w:b/>
          <w:bCs/>
          <w:sz w:val="24"/>
          <w:szCs w:val="24"/>
        </w:rPr>
        <w:t xml:space="preserve"> 40.</w:t>
      </w:r>
    </w:p>
    <w:p w14:paraId="04FD4995" w14:textId="77777777" w:rsidR="00A74BF8" w:rsidRDefault="00A74BF8" w:rsidP="00A74BF8">
      <w:pPr>
        <w:spacing w:after="60"/>
        <w:ind w:firstLine="708"/>
        <w:jc w:val="both"/>
        <w:rPr>
          <w:rFonts w:ascii="Times New Roman" w:hAnsi="Times New Roman" w:cs="Times New Roman"/>
          <w:sz w:val="24"/>
          <w:szCs w:val="24"/>
        </w:rPr>
      </w:pPr>
      <w:r w:rsidRPr="001A58AE">
        <w:rPr>
          <w:rFonts w:ascii="Times New Roman" w:hAnsi="Times New Roman" w:cs="Times New Roman"/>
          <w:sz w:val="24"/>
          <w:szCs w:val="24"/>
        </w:rPr>
        <w:t xml:space="preserve">Ovaj Pravilnik objavit će se u „Narodnim novinama“, a stupa na snagu </w:t>
      </w:r>
      <w:r w:rsidRPr="00A74BF8">
        <w:rPr>
          <w:rFonts w:ascii="Times New Roman" w:hAnsi="Times New Roman" w:cs="Times New Roman"/>
          <w:sz w:val="24"/>
          <w:szCs w:val="24"/>
        </w:rPr>
        <w:t>2. prosinca 2023.,</w:t>
      </w:r>
      <w:r w:rsidRPr="001A58AE">
        <w:rPr>
          <w:rFonts w:ascii="Times New Roman" w:hAnsi="Times New Roman" w:cs="Times New Roman"/>
          <w:sz w:val="24"/>
          <w:szCs w:val="24"/>
        </w:rPr>
        <w:t xml:space="preserve"> osim član</w:t>
      </w:r>
      <w:r>
        <w:rPr>
          <w:rFonts w:ascii="Times New Roman" w:hAnsi="Times New Roman" w:cs="Times New Roman"/>
          <w:sz w:val="24"/>
          <w:szCs w:val="24"/>
        </w:rPr>
        <w:t>a</w:t>
      </w:r>
      <w:r w:rsidRPr="001A58AE">
        <w:rPr>
          <w:rFonts w:ascii="Times New Roman" w:hAnsi="Times New Roman" w:cs="Times New Roman"/>
          <w:sz w:val="24"/>
          <w:szCs w:val="24"/>
        </w:rPr>
        <w:t xml:space="preserve">ka </w:t>
      </w:r>
      <w:r>
        <w:rPr>
          <w:rFonts w:ascii="Times New Roman" w:hAnsi="Times New Roman" w:cs="Times New Roman"/>
          <w:sz w:val="24"/>
          <w:szCs w:val="24"/>
        </w:rPr>
        <w:t>29. i 39.</w:t>
      </w:r>
      <w:r w:rsidRPr="001A58AE">
        <w:rPr>
          <w:rFonts w:ascii="Times New Roman" w:hAnsi="Times New Roman" w:cs="Times New Roman"/>
          <w:sz w:val="24"/>
          <w:szCs w:val="24"/>
        </w:rPr>
        <w:t xml:space="preserve"> ovoga Pravilnika koji stupa</w:t>
      </w:r>
      <w:r>
        <w:rPr>
          <w:rFonts w:ascii="Times New Roman" w:hAnsi="Times New Roman" w:cs="Times New Roman"/>
          <w:sz w:val="24"/>
          <w:szCs w:val="24"/>
        </w:rPr>
        <w:t>ju</w:t>
      </w:r>
      <w:r w:rsidRPr="001A58AE">
        <w:rPr>
          <w:rFonts w:ascii="Times New Roman" w:hAnsi="Times New Roman" w:cs="Times New Roman"/>
          <w:sz w:val="24"/>
          <w:szCs w:val="24"/>
        </w:rPr>
        <w:t xml:space="preserve"> na snagu 1. siječnja 2024.</w:t>
      </w:r>
    </w:p>
    <w:p w14:paraId="03FC9693" w14:textId="77777777" w:rsidR="00A74BF8" w:rsidRDefault="00A74BF8" w:rsidP="00A74BF8">
      <w:pPr>
        <w:spacing w:after="60"/>
        <w:ind w:firstLine="708"/>
        <w:jc w:val="both"/>
        <w:rPr>
          <w:rFonts w:ascii="Times New Roman" w:hAnsi="Times New Roman" w:cs="Times New Roman"/>
          <w:sz w:val="24"/>
          <w:szCs w:val="24"/>
        </w:rPr>
      </w:pPr>
    </w:p>
    <w:p w14:paraId="58855A51" w14:textId="77777777" w:rsidR="00A74BF8" w:rsidRPr="003246D9" w:rsidRDefault="00A74BF8" w:rsidP="00A74BF8">
      <w:pPr>
        <w:spacing w:before="120"/>
        <w:jc w:val="both"/>
        <w:rPr>
          <w:rFonts w:ascii="Times New Roman" w:eastAsia="Times New Roman" w:hAnsi="Times New Roman" w:cs="Times New Roman"/>
          <w:sz w:val="24"/>
          <w:szCs w:val="24"/>
          <w:lang w:eastAsia="hr-HR"/>
        </w:rPr>
      </w:pPr>
    </w:p>
    <w:p w14:paraId="0EE6B710" w14:textId="77777777" w:rsidR="00A74BF8" w:rsidRPr="003246D9" w:rsidRDefault="00A74BF8" w:rsidP="00A74BF8">
      <w:pPr>
        <w:spacing w:before="120"/>
        <w:ind w:left="4248"/>
        <w:jc w:val="center"/>
        <w:rPr>
          <w:rFonts w:ascii="Times New Roman" w:eastAsia="Times New Roman" w:hAnsi="Times New Roman" w:cs="Times New Roman"/>
          <w:b/>
          <w:sz w:val="24"/>
          <w:szCs w:val="24"/>
          <w:lang w:eastAsia="hr-HR"/>
        </w:rPr>
      </w:pPr>
      <w:r w:rsidRPr="003246D9">
        <w:rPr>
          <w:rFonts w:ascii="Times New Roman" w:eastAsia="Times New Roman" w:hAnsi="Times New Roman" w:cs="Times New Roman"/>
          <w:b/>
          <w:sz w:val="24"/>
          <w:szCs w:val="24"/>
          <w:lang w:eastAsia="hr-HR"/>
        </w:rPr>
        <w:t>MINISTAR FINANCIJA</w:t>
      </w:r>
    </w:p>
    <w:p w14:paraId="440987ED" w14:textId="77777777" w:rsidR="00A74BF8" w:rsidRDefault="00A74BF8" w:rsidP="00A74BF8">
      <w:pPr>
        <w:spacing w:before="120"/>
        <w:ind w:left="4248"/>
        <w:jc w:val="center"/>
        <w:rPr>
          <w:rFonts w:ascii="Times New Roman" w:eastAsia="Times New Roman" w:hAnsi="Times New Roman" w:cs="Times New Roman"/>
          <w:sz w:val="24"/>
          <w:szCs w:val="24"/>
          <w:lang w:eastAsia="hr-HR"/>
        </w:rPr>
      </w:pPr>
    </w:p>
    <w:p w14:paraId="3CB061E5" w14:textId="77777777" w:rsidR="00A74BF8" w:rsidRPr="003246D9" w:rsidRDefault="00A74BF8" w:rsidP="00A74BF8">
      <w:pPr>
        <w:spacing w:before="120"/>
        <w:ind w:left="4248"/>
        <w:jc w:val="center"/>
        <w:rPr>
          <w:rFonts w:ascii="Times New Roman" w:eastAsia="Times New Roman" w:hAnsi="Times New Roman" w:cs="Times New Roman"/>
          <w:sz w:val="24"/>
          <w:szCs w:val="24"/>
          <w:lang w:eastAsia="hr-HR"/>
        </w:rPr>
      </w:pPr>
    </w:p>
    <w:p w14:paraId="55A85D04" w14:textId="77777777" w:rsidR="00A74BF8" w:rsidRDefault="00A74BF8" w:rsidP="00A74BF8">
      <w:pPr>
        <w:spacing w:before="120"/>
        <w:ind w:left="4248"/>
        <w:jc w:val="center"/>
        <w:rPr>
          <w:rFonts w:ascii="Times New Roman" w:eastAsia="Times New Roman" w:hAnsi="Times New Roman" w:cs="Times New Roman"/>
          <w:sz w:val="24"/>
          <w:szCs w:val="24"/>
          <w:lang w:eastAsia="hr-HR"/>
        </w:rPr>
      </w:pPr>
      <w:r w:rsidRPr="00171835">
        <w:rPr>
          <w:rFonts w:ascii="Times New Roman" w:eastAsia="Times New Roman" w:hAnsi="Times New Roman" w:cs="Times New Roman"/>
          <w:sz w:val="24"/>
          <w:szCs w:val="24"/>
          <w:lang w:eastAsia="hr-HR"/>
        </w:rPr>
        <w:t>dr. sc. Marko Primorac</w:t>
      </w:r>
    </w:p>
    <w:p w14:paraId="3DD2BF80" w14:textId="77777777" w:rsidR="00A74BF8" w:rsidRPr="003246D9" w:rsidRDefault="00A74BF8" w:rsidP="00A74BF8">
      <w:pPr>
        <w:spacing w:before="120"/>
        <w:jc w:val="both"/>
        <w:rPr>
          <w:rFonts w:ascii="Times New Roman" w:hAnsi="Times New Roman" w:cs="Times New Roman"/>
          <w:sz w:val="24"/>
          <w:szCs w:val="24"/>
        </w:rPr>
      </w:pPr>
    </w:p>
    <w:p w14:paraId="590968F1" w14:textId="77777777" w:rsidR="00A74BF8" w:rsidRPr="003246D9" w:rsidRDefault="00A74BF8" w:rsidP="00A74BF8">
      <w:pPr>
        <w:spacing w:after="60"/>
        <w:ind w:firstLine="708"/>
        <w:jc w:val="both"/>
        <w:rPr>
          <w:rFonts w:ascii="Times New Roman" w:hAnsi="Times New Roman" w:cs="Times New Roman"/>
          <w:sz w:val="24"/>
          <w:szCs w:val="24"/>
        </w:rPr>
      </w:pPr>
    </w:p>
    <w:p w14:paraId="590BBE6A" w14:textId="77777777" w:rsidR="00A74BF8" w:rsidRDefault="00A74BF8" w:rsidP="00A74BF8">
      <w:pPr>
        <w:rPr>
          <w:rFonts w:ascii="Times New Roman" w:hAnsi="Times New Roman" w:cs="Times New Roman"/>
          <w:sz w:val="24"/>
          <w:szCs w:val="24"/>
        </w:rPr>
      </w:pPr>
      <w:r>
        <w:rPr>
          <w:rFonts w:ascii="Times New Roman" w:hAnsi="Times New Roman" w:cs="Times New Roman"/>
          <w:sz w:val="24"/>
          <w:szCs w:val="24"/>
        </w:rPr>
        <w:br w:type="page"/>
      </w:r>
    </w:p>
    <w:p w14:paraId="3294D2AF" w14:textId="77777777" w:rsidR="00A74BF8" w:rsidRDefault="00A74BF8" w:rsidP="00A74BF8">
      <w:pPr>
        <w:spacing w:after="60"/>
        <w:ind w:firstLine="708"/>
        <w:jc w:val="both"/>
        <w:rPr>
          <w:rFonts w:ascii="Times New Roman" w:hAnsi="Times New Roman" w:cs="Times New Roman"/>
          <w:sz w:val="24"/>
          <w:szCs w:val="24"/>
        </w:rPr>
      </w:pPr>
    </w:p>
    <w:p w14:paraId="126345D0" w14:textId="77777777" w:rsidR="00A74BF8" w:rsidRPr="007903BF" w:rsidRDefault="00A74BF8" w:rsidP="00A74BF8">
      <w:pPr>
        <w:spacing w:after="0" w:line="240" w:lineRule="auto"/>
        <w:ind w:left="6372"/>
        <w:jc w:val="both"/>
        <w:rPr>
          <w:rFonts w:ascii="Times New Roman" w:hAnsi="Times New Roman" w:cs="Times New Roman"/>
          <w:sz w:val="28"/>
          <w:szCs w:val="28"/>
        </w:rPr>
      </w:pPr>
      <w:r w:rsidRPr="007903BF">
        <w:rPr>
          <w:rFonts w:ascii="Times New Roman" w:hAnsi="Times New Roman" w:cs="Times New Roman"/>
          <w:sz w:val="28"/>
          <w:szCs w:val="28"/>
        </w:rPr>
        <w:t>OBRAZAC IVO-DOP</w:t>
      </w:r>
    </w:p>
    <w:p w14:paraId="057A05EC" w14:textId="77777777" w:rsidR="00A74BF8" w:rsidRPr="007903BF" w:rsidRDefault="00A74BF8" w:rsidP="00A74BF8">
      <w:pPr>
        <w:spacing w:after="0" w:line="240" w:lineRule="auto"/>
        <w:jc w:val="both"/>
        <w:rPr>
          <w:rFonts w:ascii="Times New Roman" w:hAnsi="Times New Roman" w:cs="Times New Roman"/>
          <w:sz w:val="24"/>
          <w:szCs w:val="24"/>
        </w:rPr>
      </w:pPr>
      <w:r w:rsidRPr="007903BF">
        <w:rPr>
          <w:rFonts w:ascii="Times New Roman" w:hAnsi="Times New Roman" w:cs="Times New Roman"/>
          <w:sz w:val="24"/>
          <w:szCs w:val="24"/>
        </w:rPr>
        <w:t>PODNOSITELJ ZAHTJEVA</w:t>
      </w:r>
    </w:p>
    <w:p w14:paraId="3541DB8B" w14:textId="77777777" w:rsidR="00A74BF8" w:rsidRPr="007903BF" w:rsidRDefault="00A74BF8" w:rsidP="00A74BF8">
      <w:pPr>
        <w:spacing w:after="0" w:line="240" w:lineRule="auto"/>
        <w:jc w:val="both"/>
        <w:rPr>
          <w:rFonts w:ascii="Times New Roman" w:hAnsi="Times New Roman" w:cs="Times New Roman"/>
          <w:sz w:val="24"/>
          <w:szCs w:val="24"/>
        </w:rPr>
      </w:pPr>
      <w:r w:rsidRPr="007903BF">
        <w:rPr>
          <w:rFonts w:ascii="Times New Roman" w:hAnsi="Times New Roman" w:cs="Times New Roman"/>
          <w:sz w:val="24"/>
          <w:szCs w:val="24"/>
        </w:rPr>
        <w:t>1. Ime i prezime _________________________</w:t>
      </w:r>
    </w:p>
    <w:p w14:paraId="3A902ECD" w14:textId="77777777" w:rsidR="00A74BF8" w:rsidRPr="007903BF" w:rsidRDefault="00A74BF8" w:rsidP="00A74BF8">
      <w:pPr>
        <w:spacing w:after="0" w:line="240" w:lineRule="auto"/>
        <w:jc w:val="both"/>
        <w:rPr>
          <w:rFonts w:ascii="Times New Roman" w:hAnsi="Times New Roman" w:cs="Times New Roman"/>
          <w:sz w:val="24"/>
          <w:szCs w:val="24"/>
        </w:rPr>
      </w:pPr>
      <w:r w:rsidRPr="007903BF">
        <w:rPr>
          <w:rFonts w:ascii="Times New Roman" w:hAnsi="Times New Roman" w:cs="Times New Roman"/>
          <w:sz w:val="24"/>
          <w:szCs w:val="24"/>
        </w:rPr>
        <w:t>2. Adresa prebivališta _____________________</w:t>
      </w:r>
    </w:p>
    <w:p w14:paraId="48603701" w14:textId="77777777" w:rsidR="00A74BF8" w:rsidRPr="007903BF" w:rsidRDefault="00A74BF8" w:rsidP="00A74BF8">
      <w:pPr>
        <w:spacing w:after="0" w:line="240" w:lineRule="auto"/>
        <w:jc w:val="both"/>
        <w:rPr>
          <w:rFonts w:ascii="Times New Roman" w:hAnsi="Times New Roman" w:cs="Times New Roman"/>
          <w:sz w:val="24"/>
          <w:szCs w:val="24"/>
        </w:rPr>
      </w:pPr>
      <w:r w:rsidRPr="007903BF">
        <w:rPr>
          <w:rFonts w:ascii="Times New Roman" w:hAnsi="Times New Roman" w:cs="Times New Roman"/>
          <w:sz w:val="24"/>
          <w:szCs w:val="24"/>
        </w:rPr>
        <w:t>3. OIB _____________________</w:t>
      </w:r>
    </w:p>
    <w:p w14:paraId="2E2AF49C" w14:textId="77777777" w:rsidR="00A74BF8" w:rsidRPr="007903BF" w:rsidRDefault="00A74BF8" w:rsidP="00A74BF8">
      <w:pPr>
        <w:spacing w:after="0" w:line="240" w:lineRule="auto"/>
        <w:jc w:val="both"/>
        <w:rPr>
          <w:rFonts w:ascii="Times New Roman" w:hAnsi="Times New Roman" w:cs="Times New Roman"/>
          <w:sz w:val="24"/>
          <w:szCs w:val="24"/>
        </w:rPr>
      </w:pPr>
      <w:r w:rsidRPr="007903BF">
        <w:rPr>
          <w:rFonts w:ascii="Times New Roman" w:hAnsi="Times New Roman" w:cs="Times New Roman"/>
          <w:sz w:val="24"/>
          <w:szCs w:val="24"/>
        </w:rPr>
        <w:t>Mjesto i datum ______________________</w:t>
      </w:r>
    </w:p>
    <w:p w14:paraId="40F6D6F2" w14:textId="77777777" w:rsidR="00A74BF8" w:rsidRPr="007903BF" w:rsidRDefault="00A74BF8" w:rsidP="00A74BF8">
      <w:pPr>
        <w:spacing w:after="0" w:line="240" w:lineRule="auto"/>
        <w:jc w:val="both"/>
        <w:rPr>
          <w:rFonts w:ascii="Times New Roman" w:hAnsi="Times New Roman" w:cs="Times New Roman"/>
          <w:sz w:val="24"/>
          <w:szCs w:val="24"/>
        </w:rPr>
      </w:pPr>
    </w:p>
    <w:p w14:paraId="58A0C653" w14:textId="77777777" w:rsidR="00A74BF8" w:rsidRPr="007903BF" w:rsidRDefault="00A74BF8" w:rsidP="00A74BF8">
      <w:pPr>
        <w:spacing w:after="0" w:line="240" w:lineRule="auto"/>
        <w:jc w:val="both"/>
        <w:rPr>
          <w:rFonts w:ascii="Times New Roman" w:hAnsi="Times New Roman" w:cs="Times New Roman"/>
          <w:sz w:val="24"/>
          <w:szCs w:val="24"/>
        </w:rPr>
      </w:pPr>
      <w:r w:rsidRPr="007903BF">
        <w:rPr>
          <w:rFonts w:ascii="Times New Roman" w:hAnsi="Times New Roman" w:cs="Times New Roman"/>
          <w:sz w:val="24"/>
          <w:szCs w:val="24"/>
        </w:rPr>
        <w:t>POREZNA UPRAVA</w:t>
      </w:r>
    </w:p>
    <w:p w14:paraId="2AE531C6" w14:textId="77777777" w:rsidR="00A74BF8" w:rsidRPr="007903BF" w:rsidRDefault="00A74BF8" w:rsidP="00A74BF8">
      <w:pPr>
        <w:spacing w:after="0" w:line="240" w:lineRule="auto"/>
        <w:jc w:val="both"/>
        <w:rPr>
          <w:rFonts w:ascii="Times New Roman" w:hAnsi="Times New Roman" w:cs="Times New Roman"/>
          <w:sz w:val="24"/>
          <w:szCs w:val="24"/>
        </w:rPr>
      </w:pPr>
      <w:r w:rsidRPr="007903BF">
        <w:rPr>
          <w:rFonts w:ascii="Times New Roman" w:hAnsi="Times New Roman" w:cs="Times New Roman"/>
          <w:sz w:val="24"/>
          <w:szCs w:val="24"/>
        </w:rPr>
        <w:t>PODRUČNI URED __________________</w:t>
      </w:r>
    </w:p>
    <w:p w14:paraId="35B347AE" w14:textId="77777777" w:rsidR="00A74BF8" w:rsidRPr="007903BF" w:rsidRDefault="00A74BF8" w:rsidP="00A74BF8">
      <w:pPr>
        <w:spacing w:after="0" w:line="240" w:lineRule="auto"/>
        <w:jc w:val="both"/>
        <w:rPr>
          <w:rFonts w:ascii="Times New Roman" w:hAnsi="Times New Roman" w:cs="Times New Roman"/>
          <w:sz w:val="24"/>
          <w:szCs w:val="24"/>
        </w:rPr>
      </w:pPr>
      <w:r w:rsidRPr="007903BF">
        <w:rPr>
          <w:rFonts w:ascii="Times New Roman" w:hAnsi="Times New Roman" w:cs="Times New Roman"/>
          <w:sz w:val="24"/>
          <w:szCs w:val="24"/>
        </w:rPr>
        <w:t>ISPOSTAVA _______________________</w:t>
      </w:r>
    </w:p>
    <w:p w14:paraId="39D1B461" w14:textId="77777777" w:rsidR="00A74BF8" w:rsidRPr="007903BF" w:rsidRDefault="00A74BF8" w:rsidP="00A74BF8">
      <w:pPr>
        <w:spacing w:after="0" w:line="240" w:lineRule="auto"/>
        <w:jc w:val="both"/>
        <w:rPr>
          <w:rFonts w:ascii="Times New Roman" w:hAnsi="Times New Roman" w:cs="Times New Roman"/>
          <w:sz w:val="24"/>
          <w:szCs w:val="24"/>
        </w:rPr>
      </w:pPr>
    </w:p>
    <w:p w14:paraId="3D01C2BB" w14:textId="77777777" w:rsidR="00A74BF8" w:rsidRPr="007903BF" w:rsidRDefault="00A74BF8" w:rsidP="00A74BF8">
      <w:pPr>
        <w:spacing w:after="0" w:line="240" w:lineRule="auto"/>
        <w:jc w:val="center"/>
        <w:rPr>
          <w:rFonts w:ascii="Times New Roman" w:hAnsi="Times New Roman" w:cs="Times New Roman"/>
          <w:sz w:val="24"/>
          <w:szCs w:val="24"/>
        </w:rPr>
      </w:pPr>
      <w:r w:rsidRPr="007903BF">
        <w:rPr>
          <w:rFonts w:ascii="Times New Roman" w:hAnsi="Times New Roman" w:cs="Times New Roman"/>
          <w:sz w:val="24"/>
          <w:szCs w:val="24"/>
        </w:rPr>
        <w:t>Na temelju članka 216. Pravilnika o doprinosima podnosim</w:t>
      </w:r>
    </w:p>
    <w:p w14:paraId="07986371" w14:textId="77777777" w:rsidR="00A74BF8" w:rsidRPr="007903BF" w:rsidRDefault="00A74BF8" w:rsidP="00A74BF8">
      <w:pPr>
        <w:spacing w:after="0" w:line="240" w:lineRule="auto"/>
        <w:jc w:val="center"/>
        <w:rPr>
          <w:rFonts w:ascii="Times New Roman" w:hAnsi="Times New Roman" w:cs="Times New Roman"/>
          <w:sz w:val="24"/>
          <w:szCs w:val="24"/>
        </w:rPr>
      </w:pPr>
    </w:p>
    <w:p w14:paraId="7C2BA1EA" w14:textId="77777777" w:rsidR="00A74BF8" w:rsidRPr="007903BF" w:rsidRDefault="00A74BF8" w:rsidP="00A74BF8">
      <w:pPr>
        <w:spacing w:after="0" w:line="240" w:lineRule="auto"/>
        <w:jc w:val="center"/>
        <w:rPr>
          <w:rFonts w:ascii="Times New Roman" w:hAnsi="Times New Roman" w:cs="Times New Roman"/>
          <w:sz w:val="28"/>
          <w:szCs w:val="28"/>
        </w:rPr>
      </w:pPr>
      <w:r w:rsidRPr="007903BF">
        <w:rPr>
          <w:rFonts w:ascii="Times New Roman" w:hAnsi="Times New Roman" w:cs="Times New Roman"/>
          <w:sz w:val="28"/>
          <w:szCs w:val="28"/>
        </w:rPr>
        <w:t>ZAHTJEV</w:t>
      </w:r>
    </w:p>
    <w:p w14:paraId="30EF933B" w14:textId="77777777" w:rsidR="00A74BF8" w:rsidRPr="007903BF" w:rsidRDefault="00A74BF8" w:rsidP="00A74BF8">
      <w:pPr>
        <w:spacing w:after="0" w:line="240" w:lineRule="auto"/>
        <w:jc w:val="center"/>
        <w:rPr>
          <w:rFonts w:ascii="Times New Roman" w:hAnsi="Times New Roman" w:cs="Times New Roman"/>
          <w:sz w:val="24"/>
          <w:szCs w:val="24"/>
        </w:rPr>
      </w:pPr>
      <w:r w:rsidRPr="007903BF">
        <w:rPr>
          <w:rFonts w:ascii="Times New Roman" w:hAnsi="Times New Roman" w:cs="Times New Roman"/>
          <w:sz w:val="24"/>
          <w:szCs w:val="24"/>
        </w:rPr>
        <w:t>ZA IZBOR VIŠE OD PROPISANE OSNOVICE ZA OBRAČUN DOPRINOSA</w:t>
      </w:r>
    </w:p>
    <w:p w14:paraId="71F016C5" w14:textId="77777777" w:rsidR="00A74BF8" w:rsidRPr="007903BF" w:rsidRDefault="00A74BF8" w:rsidP="00A74BF8">
      <w:pPr>
        <w:spacing w:after="0" w:line="240" w:lineRule="auto"/>
        <w:jc w:val="center"/>
        <w:rPr>
          <w:rFonts w:ascii="Times New Roman" w:hAnsi="Times New Roman" w:cs="Times New Roman"/>
          <w:sz w:val="24"/>
          <w:szCs w:val="24"/>
        </w:rPr>
      </w:pPr>
    </w:p>
    <w:p w14:paraId="22A689B1" w14:textId="77777777" w:rsidR="00A74BF8" w:rsidRPr="007903BF" w:rsidRDefault="00A74BF8" w:rsidP="00A74BF8">
      <w:pPr>
        <w:spacing w:after="0" w:line="240" w:lineRule="auto"/>
        <w:jc w:val="both"/>
        <w:rPr>
          <w:rFonts w:ascii="Times New Roman" w:hAnsi="Times New Roman" w:cs="Times New Roman"/>
          <w:sz w:val="24"/>
          <w:szCs w:val="24"/>
        </w:rPr>
      </w:pPr>
      <w:r w:rsidRPr="007903BF">
        <w:rPr>
          <w:rFonts w:ascii="Times New Roman" w:hAnsi="Times New Roman" w:cs="Times New Roman"/>
          <w:sz w:val="24"/>
          <w:szCs w:val="24"/>
        </w:rPr>
        <w:tab/>
        <w:t>Osiguranik sam obveznih osiguranja po osnovi ________________________________ i obveznik sam doprinosa obračunanih prema mjesečnoj osnovici propisanoj za osnovu po kojoj mi je utvrđen status osiguranika.</w:t>
      </w:r>
    </w:p>
    <w:p w14:paraId="69FD042B" w14:textId="77777777" w:rsidR="00A74BF8" w:rsidRPr="007903BF" w:rsidRDefault="00A74BF8" w:rsidP="00A74BF8">
      <w:pPr>
        <w:spacing w:after="0" w:line="240" w:lineRule="auto"/>
        <w:jc w:val="both"/>
        <w:rPr>
          <w:rFonts w:ascii="Times New Roman" w:hAnsi="Times New Roman" w:cs="Times New Roman"/>
          <w:sz w:val="24"/>
          <w:szCs w:val="24"/>
        </w:rPr>
      </w:pPr>
    </w:p>
    <w:p w14:paraId="2A95E0A8" w14:textId="77777777" w:rsidR="00A74BF8" w:rsidRPr="007903BF" w:rsidRDefault="00A74BF8" w:rsidP="00A74BF8">
      <w:pPr>
        <w:spacing w:after="0" w:line="240" w:lineRule="auto"/>
        <w:jc w:val="both"/>
        <w:rPr>
          <w:rFonts w:ascii="Times New Roman" w:hAnsi="Times New Roman" w:cs="Times New Roman"/>
          <w:sz w:val="24"/>
          <w:szCs w:val="24"/>
        </w:rPr>
      </w:pPr>
      <w:r w:rsidRPr="007903BF">
        <w:rPr>
          <w:rFonts w:ascii="Times New Roman" w:hAnsi="Times New Roman" w:cs="Times New Roman"/>
          <w:sz w:val="24"/>
          <w:szCs w:val="24"/>
        </w:rPr>
        <w:tab/>
        <w:t>S početkom od ______________, umjesto mjesečne osnovice propisane Zakonom o doprinosima za osnovu po kojoj mi je utvrđen status osiguranika, za obračun iznosa doprinosa izabirem višu osnovicu izračunanu primjenom:</w:t>
      </w:r>
    </w:p>
    <w:p w14:paraId="52D84A3F" w14:textId="77777777" w:rsidR="00A74BF8" w:rsidRPr="007903BF" w:rsidRDefault="00A74BF8" w:rsidP="00A74BF8">
      <w:pPr>
        <w:spacing w:after="0" w:line="240" w:lineRule="auto"/>
        <w:jc w:val="both"/>
        <w:rPr>
          <w:rFonts w:ascii="Times New Roman" w:hAnsi="Times New Roman" w:cs="Times New Roman"/>
          <w:sz w:val="24"/>
          <w:szCs w:val="24"/>
        </w:rPr>
      </w:pPr>
    </w:p>
    <w:tbl>
      <w:tblPr>
        <w:tblStyle w:val="Reetkatablic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827"/>
      </w:tblGrid>
      <w:tr w:rsidR="00A74BF8" w:rsidRPr="007903BF" w14:paraId="56B2C87F" w14:textId="77777777" w:rsidTr="00B51657">
        <w:trPr>
          <w:trHeight w:val="340"/>
          <w:jc w:val="center"/>
        </w:trPr>
        <w:tc>
          <w:tcPr>
            <w:tcW w:w="3823" w:type="dxa"/>
          </w:tcPr>
          <w:p w14:paraId="4EA53C16" w14:textId="77777777" w:rsidR="00A74BF8" w:rsidRPr="007903BF" w:rsidRDefault="00A74BF8" w:rsidP="00B51657">
            <w:pPr>
              <w:tabs>
                <w:tab w:val="left" w:pos="889"/>
              </w:tabs>
              <w:spacing w:line="276" w:lineRule="auto"/>
              <w:jc w:val="center"/>
              <w:rPr>
                <w:rFonts w:ascii="Times New Roman" w:hAnsi="Times New Roman" w:cs="Times New Roman"/>
                <w:sz w:val="24"/>
                <w:szCs w:val="24"/>
              </w:rPr>
            </w:pPr>
            <w:r w:rsidRPr="007903BF">
              <w:rPr>
                <w:rFonts w:ascii="Segoe UI Symbol" w:hAnsi="Segoe UI Symbol" w:cs="Segoe UI Symbol"/>
                <w:sz w:val="24"/>
                <w:szCs w:val="24"/>
              </w:rPr>
              <w:t>☐</w:t>
            </w:r>
            <w:r w:rsidRPr="007903BF">
              <w:rPr>
                <w:rFonts w:ascii="Times New Roman" w:hAnsi="Times New Roman" w:cs="Times New Roman"/>
                <w:sz w:val="24"/>
                <w:szCs w:val="24"/>
              </w:rPr>
              <w:t xml:space="preserve"> koeficijenta 0,50 ili</w:t>
            </w:r>
          </w:p>
        </w:tc>
        <w:tc>
          <w:tcPr>
            <w:tcW w:w="3827" w:type="dxa"/>
          </w:tcPr>
          <w:p w14:paraId="33FEF2BB" w14:textId="77777777" w:rsidR="00A74BF8" w:rsidRPr="007903BF" w:rsidRDefault="00A74BF8" w:rsidP="00B51657">
            <w:pPr>
              <w:spacing w:line="276" w:lineRule="auto"/>
              <w:jc w:val="center"/>
              <w:rPr>
                <w:rFonts w:ascii="Times New Roman" w:hAnsi="Times New Roman" w:cs="Times New Roman"/>
                <w:sz w:val="24"/>
                <w:szCs w:val="24"/>
              </w:rPr>
            </w:pPr>
            <w:r w:rsidRPr="007903BF">
              <w:rPr>
                <w:rFonts w:ascii="Segoe UI Symbol" w:hAnsi="Segoe UI Symbol" w:cs="Segoe UI Symbol"/>
                <w:sz w:val="24"/>
                <w:szCs w:val="24"/>
              </w:rPr>
              <w:t>☐</w:t>
            </w:r>
            <w:r w:rsidRPr="007903BF">
              <w:rPr>
                <w:rFonts w:ascii="Times New Roman" w:hAnsi="Times New Roman" w:cs="Times New Roman"/>
                <w:sz w:val="24"/>
                <w:szCs w:val="24"/>
              </w:rPr>
              <w:t xml:space="preserve"> koeficijenta 3,50 ili</w:t>
            </w:r>
          </w:p>
        </w:tc>
      </w:tr>
      <w:tr w:rsidR="00A74BF8" w:rsidRPr="007903BF" w14:paraId="136E8906" w14:textId="77777777" w:rsidTr="00B51657">
        <w:trPr>
          <w:trHeight w:val="340"/>
          <w:jc w:val="center"/>
        </w:trPr>
        <w:tc>
          <w:tcPr>
            <w:tcW w:w="3823" w:type="dxa"/>
          </w:tcPr>
          <w:p w14:paraId="23C2A4CD" w14:textId="77777777" w:rsidR="00A74BF8" w:rsidRPr="007903BF" w:rsidRDefault="00A74BF8" w:rsidP="00B51657">
            <w:pPr>
              <w:spacing w:line="276" w:lineRule="auto"/>
              <w:jc w:val="center"/>
              <w:rPr>
                <w:rFonts w:ascii="Times New Roman" w:hAnsi="Times New Roman" w:cs="Times New Roman"/>
                <w:sz w:val="24"/>
                <w:szCs w:val="24"/>
              </w:rPr>
            </w:pPr>
            <w:r w:rsidRPr="007903BF">
              <w:rPr>
                <w:rFonts w:ascii="Segoe UI Symbol" w:hAnsi="Segoe UI Symbol" w:cs="Segoe UI Symbol"/>
                <w:sz w:val="24"/>
                <w:szCs w:val="24"/>
              </w:rPr>
              <w:t>☐</w:t>
            </w:r>
            <w:r w:rsidRPr="007903BF">
              <w:rPr>
                <w:rFonts w:ascii="Times New Roman" w:hAnsi="Times New Roman" w:cs="Times New Roman"/>
                <w:sz w:val="24"/>
                <w:szCs w:val="24"/>
              </w:rPr>
              <w:t xml:space="preserve"> koeficijenta 0,75 ili</w:t>
            </w:r>
          </w:p>
        </w:tc>
        <w:tc>
          <w:tcPr>
            <w:tcW w:w="3827" w:type="dxa"/>
          </w:tcPr>
          <w:p w14:paraId="7D391F31" w14:textId="77777777" w:rsidR="00A74BF8" w:rsidRPr="007903BF" w:rsidRDefault="00A74BF8" w:rsidP="00B51657">
            <w:pPr>
              <w:spacing w:line="276" w:lineRule="auto"/>
              <w:jc w:val="center"/>
              <w:rPr>
                <w:rFonts w:ascii="Times New Roman" w:hAnsi="Times New Roman" w:cs="Times New Roman"/>
                <w:sz w:val="24"/>
                <w:szCs w:val="24"/>
              </w:rPr>
            </w:pPr>
            <w:r w:rsidRPr="007903BF">
              <w:rPr>
                <w:rFonts w:ascii="Segoe UI Symbol" w:hAnsi="Segoe UI Symbol" w:cs="Segoe UI Symbol"/>
                <w:sz w:val="24"/>
                <w:szCs w:val="24"/>
              </w:rPr>
              <w:t>☐</w:t>
            </w:r>
            <w:r w:rsidRPr="007903BF">
              <w:rPr>
                <w:rFonts w:ascii="Times New Roman" w:hAnsi="Times New Roman" w:cs="Times New Roman"/>
                <w:sz w:val="24"/>
                <w:szCs w:val="24"/>
              </w:rPr>
              <w:t xml:space="preserve"> koeficijenta 4,00 ili</w:t>
            </w:r>
          </w:p>
        </w:tc>
      </w:tr>
      <w:tr w:rsidR="00A74BF8" w:rsidRPr="007903BF" w14:paraId="44FD43D9" w14:textId="77777777" w:rsidTr="00B51657">
        <w:trPr>
          <w:trHeight w:val="340"/>
          <w:jc w:val="center"/>
        </w:trPr>
        <w:tc>
          <w:tcPr>
            <w:tcW w:w="3823" w:type="dxa"/>
          </w:tcPr>
          <w:p w14:paraId="128B6627" w14:textId="77777777" w:rsidR="00A74BF8" w:rsidRPr="007903BF" w:rsidRDefault="00A74BF8" w:rsidP="00B51657">
            <w:pPr>
              <w:spacing w:line="276" w:lineRule="auto"/>
              <w:jc w:val="center"/>
              <w:rPr>
                <w:rFonts w:ascii="Times New Roman" w:hAnsi="Times New Roman" w:cs="Times New Roman"/>
                <w:sz w:val="24"/>
                <w:szCs w:val="24"/>
              </w:rPr>
            </w:pPr>
            <w:r w:rsidRPr="007903BF">
              <w:rPr>
                <w:rFonts w:ascii="Segoe UI Symbol" w:hAnsi="Segoe UI Symbol" w:cs="Segoe UI Symbol"/>
                <w:sz w:val="24"/>
                <w:szCs w:val="24"/>
              </w:rPr>
              <w:t>☐</w:t>
            </w:r>
            <w:r w:rsidRPr="007903BF">
              <w:rPr>
                <w:rFonts w:ascii="Times New Roman" w:hAnsi="Times New Roman" w:cs="Times New Roman"/>
                <w:sz w:val="24"/>
                <w:szCs w:val="24"/>
              </w:rPr>
              <w:t xml:space="preserve"> koeficijenta 1,00 ili</w:t>
            </w:r>
          </w:p>
        </w:tc>
        <w:tc>
          <w:tcPr>
            <w:tcW w:w="3827" w:type="dxa"/>
          </w:tcPr>
          <w:p w14:paraId="08DA97C6" w14:textId="77777777" w:rsidR="00A74BF8" w:rsidRPr="007903BF" w:rsidRDefault="00A74BF8" w:rsidP="00B51657">
            <w:pPr>
              <w:spacing w:line="276" w:lineRule="auto"/>
              <w:jc w:val="center"/>
              <w:rPr>
                <w:rFonts w:ascii="Times New Roman" w:hAnsi="Times New Roman" w:cs="Times New Roman"/>
                <w:sz w:val="24"/>
                <w:szCs w:val="24"/>
              </w:rPr>
            </w:pPr>
            <w:r w:rsidRPr="007903BF">
              <w:rPr>
                <w:rFonts w:ascii="Segoe UI Symbol" w:hAnsi="Segoe UI Symbol" w:cs="Segoe UI Symbol"/>
                <w:sz w:val="24"/>
                <w:szCs w:val="24"/>
              </w:rPr>
              <w:t>☐</w:t>
            </w:r>
            <w:r w:rsidRPr="007903BF">
              <w:rPr>
                <w:rFonts w:ascii="Times New Roman" w:hAnsi="Times New Roman" w:cs="Times New Roman"/>
                <w:sz w:val="24"/>
                <w:szCs w:val="24"/>
              </w:rPr>
              <w:t xml:space="preserve"> koeficijenta 4,50 ili</w:t>
            </w:r>
          </w:p>
        </w:tc>
      </w:tr>
      <w:tr w:rsidR="00A74BF8" w:rsidRPr="007903BF" w14:paraId="2808192F" w14:textId="77777777" w:rsidTr="00B51657">
        <w:trPr>
          <w:trHeight w:val="340"/>
          <w:jc w:val="center"/>
        </w:trPr>
        <w:tc>
          <w:tcPr>
            <w:tcW w:w="3823" w:type="dxa"/>
          </w:tcPr>
          <w:p w14:paraId="4320A928" w14:textId="77777777" w:rsidR="00A74BF8" w:rsidRPr="007903BF" w:rsidRDefault="00A74BF8" w:rsidP="00B51657">
            <w:pPr>
              <w:spacing w:line="276" w:lineRule="auto"/>
              <w:jc w:val="center"/>
              <w:rPr>
                <w:rFonts w:ascii="Times New Roman" w:hAnsi="Times New Roman" w:cs="Times New Roman"/>
                <w:sz w:val="24"/>
                <w:szCs w:val="24"/>
              </w:rPr>
            </w:pPr>
            <w:r w:rsidRPr="007903BF">
              <w:rPr>
                <w:rFonts w:ascii="Segoe UI Symbol" w:hAnsi="Segoe UI Symbol" w:cs="Segoe UI Symbol"/>
                <w:sz w:val="24"/>
                <w:szCs w:val="24"/>
              </w:rPr>
              <w:t>☐</w:t>
            </w:r>
            <w:r w:rsidRPr="007903BF">
              <w:rPr>
                <w:rFonts w:ascii="Times New Roman" w:hAnsi="Times New Roman" w:cs="Times New Roman"/>
                <w:sz w:val="24"/>
                <w:szCs w:val="24"/>
              </w:rPr>
              <w:t xml:space="preserve"> koeficijenta 1,50 ili</w:t>
            </w:r>
          </w:p>
        </w:tc>
        <w:tc>
          <w:tcPr>
            <w:tcW w:w="3827" w:type="dxa"/>
          </w:tcPr>
          <w:p w14:paraId="57064EC1" w14:textId="77777777" w:rsidR="00A74BF8" w:rsidRPr="007903BF" w:rsidRDefault="00A74BF8" w:rsidP="00B51657">
            <w:pPr>
              <w:spacing w:line="276" w:lineRule="auto"/>
              <w:jc w:val="center"/>
              <w:rPr>
                <w:rFonts w:ascii="Times New Roman" w:hAnsi="Times New Roman" w:cs="Times New Roman"/>
                <w:sz w:val="24"/>
                <w:szCs w:val="24"/>
              </w:rPr>
            </w:pPr>
            <w:r w:rsidRPr="007903BF">
              <w:rPr>
                <w:rFonts w:ascii="Segoe UI Symbol" w:hAnsi="Segoe UI Symbol" w:cs="Segoe UI Symbol"/>
                <w:sz w:val="24"/>
                <w:szCs w:val="24"/>
              </w:rPr>
              <w:t>☐</w:t>
            </w:r>
            <w:r w:rsidRPr="007903BF">
              <w:rPr>
                <w:rFonts w:ascii="Times New Roman" w:hAnsi="Times New Roman" w:cs="Times New Roman"/>
                <w:sz w:val="24"/>
                <w:szCs w:val="24"/>
              </w:rPr>
              <w:t xml:space="preserve"> koeficijenta 5,00 ili</w:t>
            </w:r>
          </w:p>
        </w:tc>
      </w:tr>
      <w:tr w:rsidR="00A74BF8" w:rsidRPr="007903BF" w14:paraId="7440CFDC" w14:textId="77777777" w:rsidTr="00B51657">
        <w:trPr>
          <w:trHeight w:val="340"/>
          <w:jc w:val="center"/>
        </w:trPr>
        <w:tc>
          <w:tcPr>
            <w:tcW w:w="3823" w:type="dxa"/>
          </w:tcPr>
          <w:p w14:paraId="59BAD619" w14:textId="77777777" w:rsidR="00A74BF8" w:rsidRPr="007903BF" w:rsidRDefault="00A74BF8" w:rsidP="00B51657">
            <w:pPr>
              <w:spacing w:line="276" w:lineRule="auto"/>
              <w:jc w:val="center"/>
              <w:rPr>
                <w:rFonts w:ascii="Times New Roman" w:hAnsi="Times New Roman" w:cs="Times New Roman"/>
                <w:sz w:val="24"/>
                <w:szCs w:val="24"/>
              </w:rPr>
            </w:pPr>
            <w:r w:rsidRPr="007903BF">
              <w:rPr>
                <w:rFonts w:ascii="Segoe UI Symbol" w:hAnsi="Segoe UI Symbol" w:cs="Segoe UI Symbol"/>
                <w:sz w:val="24"/>
                <w:szCs w:val="24"/>
              </w:rPr>
              <w:t>☐</w:t>
            </w:r>
            <w:r w:rsidRPr="007903BF">
              <w:rPr>
                <w:rFonts w:ascii="Times New Roman" w:hAnsi="Times New Roman" w:cs="Times New Roman"/>
                <w:sz w:val="24"/>
                <w:szCs w:val="24"/>
              </w:rPr>
              <w:t xml:space="preserve"> koeficijenta 2,00 ili</w:t>
            </w:r>
          </w:p>
        </w:tc>
        <w:tc>
          <w:tcPr>
            <w:tcW w:w="3827" w:type="dxa"/>
          </w:tcPr>
          <w:p w14:paraId="6FB4557F" w14:textId="77777777" w:rsidR="00A74BF8" w:rsidRPr="007903BF" w:rsidRDefault="00A74BF8" w:rsidP="00B51657">
            <w:pPr>
              <w:spacing w:line="276" w:lineRule="auto"/>
              <w:jc w:val="center"/>
              <w:rPr>
                <w:rFonts w:ascii="Times New Roman" w:hAnsi="Times New Roman" w:cs="Times New Roman"/>
                <w:sz w:val="24"/>
                <w:szCs w:val="24"/>
              </w:rPr>
            </w:pPr>
            <w:r w:rsidRPr="007903BF">
              <w:rPr>
                <w:rFonts w:ascii="Segoe UI Symbol" w:hAnsi="Segoe UI Symbol" w:cs="Segoe UI Symbol"/>
                <w:sz w:val="24"/>
                <w:szCs w:val="24"/>
              </w:rPr>
              <w:t>☐</w:t>
            </w:r>
            <w:r w:rsidRPr="007903BF">
              <w:rPr>
                <w:rFonts w:ascii="Times New Roman" w:hAnsi="Times New Roman" w:cs="Times New Roman"/>
                <w:sz w:val="24"/>
                <w:szCs w:val="24"/>
              </w:rPr>
              <w:t xml:space="preserve"> koeficijenta 5,50 ili</w:t>
            </w:r>
          </w:p>
        </w:tc>
      </w:tr>
      <w:tr w:rsidR="00A74BF8" w:rsidRPr="007903BF" w14:paraId="45618732" w14:textId="77777777" w:rsidTr="00B51657">
        <w:trPr>
          <w:trHeight w:val="340"/>
          <w:jc w:val="center"/>
        </w:trPr>
        <w:tc>
          <w:tcPr>
            <w:tcW w:w="3823" w:type="dxa"/>
          </w:tcPr>
          <w:p w14:paraId="75732C52" w14:textId="77777777" w:rsidR="00A74BF8" w:rsidRPr="007903BF" w:rsidRDefault="00A74BF8" w:rsidP="00B51657">
            <w:pPr>
              <w:spacing w:line="276" w:lineRule="auto"/>
              <w:jc w:val="center"/>
              <w:rPr>
                <w:rFonts w:ascii="Times New Roman" w:hAnsi="Times New Roman" w:cs="Times New Roman"/>
                <w:sz w:val="24"/>
                <w:szCs w:val="24"/>
              </w:rPr>
            </w:pPr>
            <w:r w:rsidRPr="007903BF">
              <w:rPr>
                <w:rFonts w:ascii="Segoe UI Symbol" w:hAnsi="Segoe UI Symbol" w:cs="Segoe UI Symbol"/>
                <w:sz w:val="24"/>
                <w:szCs w:val="24"/>
              </w:rPr>
              <w:t>☐</w:t>
            </w:r>
            <w:r w:rsidRPr="007903BF">
              <w:rPr>
                <w:rFonts w:ascii="Times New Roman" w:hAnsi="Times New Roman" w:cs="Times New Roman"/>
                <w:sz w:val="24"/>
                <w:szCs w:val="24"/>
              </w:rPr>
              <w:t xml:space="preserve"> koeficijenta 2,50 ili</w:t>
            </w:r>
          </w:p>
        </w:tc>
        <w:tc>
          <w:tcPr>
            <w:tcW w:w="3827" w:type="dxa"/>
          </w:tcPr>
          <w:p w14:paraId="5E783A4D" w14:textId="77777777" w:rsidR="00A74BF8" w:rsidRPr="007903BF" w:rsidRDefault="00A74BF8" w:rsidP="00B51657">
            <w:pPr>
              <w:tabs>
                <w:tab w:val="center" w:pos="1805"/>
              </w:tabs>
              <w:spacing w:line="276" w:lineRule="auto"/>
              <w:rPr>
                <w:rFonts w:ascii="Times New Roman" w:hAnsi="Times New Roman" w:cs="Times New Roman"/>
                <w:sz w:val="24"/>
                <w:szCs w:val="24"/>
              </w:rPr>
            </w:pPr>
            <w:r w:rsidRPr="007903BF">
              <w:rPr>
                <w:rFonts w:ascii="Times New Roman" w:hAnsi="Times New Roman" w:cs="Times New Roman"/>
                <w:sz w:val="24"/>
                <w:szCs w:val="24"/>
              </w:rPr>
              <w:t xml:space="preserve">            </w:t>
            </w:r>
            <w:r w:rsidRPr="007903BF">
              <w:rPr>
                <w:rFonts w:ascii="Segoe UI Symbol" w:hAnsi="Segoe UI Symbol" w:cs="Segoe UI Symbol"/>
                <w:sz w:val="24"/>
                <w:szCs w:val="24"/>
              </w:rPr>
              <w:t>☐</w:t>
            </w:r>
            <w:r w:rsidRPr="007903BF">
              <w:rPr>
                <w:rFonts w:ascii="Times New Roman" w:hAnsi="Times New Roman" w:cs="Times New Roman"/>
                <w:sz w:val="24"/>
                <w:szCs w:val="24"/>
              </w:rPr>
              <w:t xml:space="preserve"> koeficijenta 6,00                      </w:t>
            </w:r>
          </w:p>
        </w:tc>
      </w:tr>
      <w:tr w:rsidR="00A74BF8" w:rsidRPr="007903BF" w14:paraId="2CB7B7B5" w14:textId="77777777" w:rsidTr="00B51657">
        <w:trPr>
          <w:trHeight w:val="340"/>
          <w:jc w:val="center"/>
        </w:trPr>
        <w:tc>
          <w:tcPr>
            <w:tcW w:w="3823" w:type="dxa"/>
          </w:tcPr>
          <w:p w14:paraId="498C603B" w14:textId="77777777" w:rsidR="00A74BF8" w:rsidRPr="007903BF" w:rsidRDefault="00A74BF8" w:rsidP="00B51657">
            <w:pPr>
              <w:spacing w:line="276" w:lineRule="auto"/>
              <w:jc w:val="center"/>
              <w:rPr>
                <w:rFonts w:ascii="Times New Roman" w:hAnsi="Times New Roman" w:cs="Times New Roman"/>
                <w:sz w:val="24"/>
                <w:szCs w:val="24"/>
              </w:rPr>
            </w:pPr>
            <w:r w:rsidRPr="007903BF">
              <w:rPr>
                <w:rFonts w:ascii="Segoe UI Symbol" w:hAnsi="Segoe UI Symbol" w:cs="Segoe UI Symbol"/>
                <w:sz w:val="24"/>
                <w:szCs w:val="24"/>
              </w:rPr>
              <w:t>☐</w:t>
            </w:r>
            <w:r w:rsidRPr="007903BF">
              <w:rPr>
                <w:rFonts w:ascii="Times New Roman" w:hAnsi="Times New Roman" w:cs="Times New Roman"/>
                <w:sz w:val="24"/>
                <w:szCs w:val="24"/>
              </w:rPr>
              <w:t xml:space="preserve"> koeficijenta 3,00 ili</w:t>
            </w:r>
          </w:p>
        </w:tc>
        <w:tc>
          <w:tcPr>
            <w:tcW w:w="3827" w:type="dxa"/>
          </w:tcPr>
          <w:p w14:paraId="295493D2" w14:textId="77777777" w:rsidR="00A74BF8" w:rsidRPr="007903BF" w:rsidRDefault="00A74BF8" w:rsidP="00B51657">
            <w:pPr>
              <w:spacing w:line="276" w:lineRule="auto"/>
              <w:rPr>
                <w:rFonts w:ascii="Times New Roman" w:hAnsi="Times New Roman" w:cs="Times New Roman"/>
                <w:sz w:val="24"/>
                <w:szCs w:val="24"/>
              </w:rPr>
            </w:pPr>
          </w:p>
        </w:tc>
      </w:tr>
    </w:tbl>
    <w:p w14:paraId="1F0F5B1F" w14:textId="77777777" w:rsidR="00A74BF8" w:rsidRPr="007903BF" w:rsidRDefault="00A74BF8" w:rsidP="00A74BF8">
      <w:pPr>
        <w:spacing w:after="0" w:line="240" w:lineRule="auto"/>
        <w:ind w:firstLine="708"/>
        <w:jc w:val="both"/>
        <w:rPr>
          <w:rFonts w:ascii="Times New Roman" w:hAnsi="Times New Roman" w:cs="Times New Roman"/>
          <w:b/>
          <w:bCs/>
          <w:sz w:val="24"/>
          <w:szCs w:val="24"/>
        </w:rPr>
      </w:pPr>
    </w:p>
    <w:p w14:paraId="2B2768DD" w14:textId="77777777" w:rsidR="00A74BF8" w:rsidRPr="007903BF" w:rsidRDefault="00A74BF8" w:rsidP="00A74BF8">
      <w:pPr>
        <w:spacing w:after="0" w:line="240" w:lineRule="auto"/>
        <w:ind w:firstLine="708"/>
        <w:jc w:val="both"/>
        <w:rPr>
          <w:rFonts w:ascii="Times New Roman" w:hAnsi="Times New Roman" w:cs="Times New Roman"/>
          <w:b/>
          <w:bCs/>
          <w:sz w:val="24"/>
          <w:szCs w:val="24"/>
        </w:rPr>
      </w:pPr>
      <w:r w:rsidRPr="007903BF">
        <w:rPr>
          <w:rFonts w:ascii="Times New Roman" w:hAnsi="Times New Roman" w:cs="Times New Roman"/>
          <w:b/>
          <w:bCs/>
          <w:sz w:val="24"/>
          <w:szCs w:val="24"/>
        </w:rPr>
        <w:t>NAPOMENA: označiti jedan od navedenih koeficijenata.</w:t>
      </w:r>
    </w:p>
    <w:p w14:paraId="21EEAD65" w14:textId="77777777" w:rsidR="00A74BF8" w:rsidRPr="007903BF" w:rsidRDefault="00A74BF8" w:rsidP="00A74BF8">
      <w:pPr>
        <w:spacing w:after="0" w:line="240" w:lineRule="auto"/>
        <w:jc w:val="both"/>
        <w:rPr>
          <w:rFonts w:ascii="Times New Roman" w:hAnsi="Times New Roman" w:cs="Times New Roman"/>
          <w:b/>
          <w:bCs/>
          <w:sz w:val="24"/>
          <w:szCs w:val="24"/>
        </w:rPr>
      </w:pPr>
    </w:p>
    <w:p w14:paraId="5C7EBDA0" w14:textId="77777777" w:rsidR="00A74BF8" w:rsidRPr="007903BF" w:rsidRDefault="00A74BF8" w:rsidP="00A74BF8">
      <w:pPr>
        <w:spacing w:after="0" w:line="240" w:lineRule="auto"/>
        <w:jc w:val="both"/>
        <w:rPr>
          <w:rFonts w:ascii="Times New Roman" w:hAnsi="Times New Roman" w:cs="Times New Roman"/>
          <w:sz w:val="24"/>
          <w:szCs w:val="24"/>
        </w:rPr>
      </w:pPr>
      <w:r w:rsidRPr="007903BF">
        <w:rPr>
          <w:rFonts w:ascii="Times New Roman" w:hAnsi="Times New Roman" w:cs="Times New Roman"/>
          <w:sz w:val="24"/>
          <w:szCs w:val="24"/>
        </w:rPr>
        <w:t>Izjavljujem i da sam upoznat/a s odredbom članka 203. stavaka 3. 6. i 7. Zakona o doprinosima prema kojima se izabrana viša osnovica primjenjuje za obračun svih doprinosa koje sam dužan/dužna plaćati za svoje osobno osiguranje te da obveza doprinosa prema višoj mjesečnoj osnovici nastaje od prvog dana sljedećeg mjeseca nakon podnošenja zahtjeva odnosno s danom početka osiguranja i prestaje posljednjeg dana u mjesecu u kojem je podnesen zahtjev za prestanak primjene više osnovice.</w:t>
      </w:r>
    </w:p>
    <w:p w14:paraId="053D9D56" w14:textId="77777777" w:rsidR="00A74BF8" w:rsidRPr="007903BF" w:rsidRDefault="00A74BF8" w:rsidP="00A74BF8">
      <w:pPr>
        <w:spacing w:after="0" w:line="240" w:lineRule="auto"/>
        <w:jc w:val="both"/>
        <w:rPr>
          <w:rFonts w:ascii="Times New Roman" w:hAnsi="Times New Roman" w:cs="Times New Roman"/>
          <w:sz w:val="24"/>
          <w:szCs w:val="24"/>
        </w:rPr>
      </w:pPr>
    </w:p>
    <w:p w14:paraId="27C9A989" w14:textId="77777777" w:rsidR="00A74BF8" w:rsidRPr="007903BF" w:rsidRDefault="00A74BF8" w:rsidP="00A74BF8">
      <w:pPr>
        <w:spacing w:after="0" w:line="240" w:lineRule="auto"/>
        <w:ind w:left="5664"/>
        <w:jc w:val="both"/>
      </w:pPr>
      <w:r w:rsidRPr="007903BF">
        <w:rPr>
          <w:rFonts w:ascii="Times New Roman" w:hAnsi="Times New Roman" w:cs="Times New Roman"/>
          <w:sz w:val="24"/>
          <w:szCs w:val="24"/>
        </w:rPr>
        <w:t>_____________________</w:t>
      </w:r>
    </w:p>
    <w:p w14:paraId="7E79B692" w14:textId="77777777" w:rsidR="00A74BF8" w:rsidRPr="007903BF" w:rsidRDefault="00A74BF8" w:rsidP="00A74BF8">
      <w:pPr>
        <w:spacing w:after="0" w:line="240" w:lineRule="auto"/>
        <w:ind w:left="5664"/>
        <w:jc w:val="both"/>
        <w:rPr>
          <w:rFonts w:ascii="Times New Roman" w:hAnsi="Times New Roman" w:cs="Times New Roman"/>
          <w:sz w:val="24"/>
          <w:szCs w:val="24"/>
        </w:rPr>
      </w:pPr>
      <w:r w:rsidRPr="007903BF">
        <w:rPr>
          <w:rFonts w:ascii="Times New Roman" w:hAnsi="Times New Roman" w:cs="Times New Roman"/>
          <w:sz w:val="24"/>
          <w:szCs w:val="24"/>
        </w:rPr>
        <w:t xml:space="preserve">      (potpis podnositelja)</w:t>
      </w:r>
    </w:p>
    <w:p w14:paraId="1E5DFC06" w14:textId="77777777" w:rsidR="00A74BF8" w:rsidRPr="007903BF" w:rsidRDefault="00A74BF8" w:rsidP="00A74BF8">
      <w:pPr>
        <w:spacing w:after="0" w:line="240" w:lineRule="auto"/>
        <w:jc w:val="both"/>
        <w:rPr>
          <w:rFonts w:ascii="Times New Roman" w:hAnsi="Times New Roman" w:cs="Times New Roman"/>
          <w:sz w:val="24"/>
          <w:szCs w:val="24"/>
        </w:rPr>
      </w:pPr>
    </w:p>
    <w:p w14:paraId="169A24C2" w14:textId="77777777" w:rsidR="00A74BF8" w:rsidRPr="007903BF" w:rsidRDefault="00A74BF8" w:rsidP="00A74BF8">
      <w:pPr>
        <w:spacing w:after="0" w:line="240" w:lineRule="auto"/>
        <w:jc w:val="both"/>
        <w:rPr>
          <w:rFonts w:ascii="Times New Roman" w:hAnsi="Times New Roman" w:cs="Times New Roman"/>
          <w:sz w:val="24"/>
          <w:szCs w:val="24"/>
        </w:rPr>
      </w:pPr>
    </w:p>
    <w:p w14:paraId="3280F142" w14:textId="77777777" w:rsidR="00A74BF8" w:rsidRPr="007903BF" w:rsidRDefault="00A74BF8" w:rsidP="00A74BF8">
      <w:pPr>
        <w:spacing w:after="0" w:line="240" w:lineRule="auto"/>
        <w:jc w:val="both"/>
        <w:rPr>
          <w:rFonts w:ascii="Times New Roman" w:hAnsi="Times New Roman" w:cs="Times New Roman"/>
          <w:sz w:val="24"/>
          <w:szCs w:val="24"/>
        </w:rPr>
      </w:pPr>
      <w:r w:rsidRPr="007903BF">
        <w:rPr>
          <w:rFonts w:ascii="Times New Roman" w:hAnsi="Times New Roman" w:cs="Times New Roman"/>
          <w:sz w:val="24"/>
          <w:szCs w:val="24"/>
        </w:rPr>
        <w:t>Ovjera primitka: _________________</w:t>
      </w:r>
    </w:p>
    <w:p w14:paraId="17B42F18" w14:textId="77777777" w:rsidR="00A74BF8" w:rsidRPr="007775E8" w:rsidRDefault="00A74BF8" w:rsidP="00A74BF8">
      <w:pPr>
        <w:spacing w:after="188"/>
        <w:jc w:val="center"/>
        <w:textAlignment w:val="baseline"/>
        <w:rPr>
          <w:rFonts w:ascii="Minion Pro" w:eastAsia="Times New Roman" w:hAnsi="Minion Pro"/>
          <w:color w:val="000000"/>
          <w:sz w:val="28"/>
          <w:szCs w:val="28"/>
          <w:lang w:eastAsia="hr-HR"/>
        </w:rPr>
      </w:pPr>
      <w:r w:rsidRPr="007775E8">
        <w:rPr>
          <w:rFonts w:ascii="Minion Pro" w:eastAsia="Times New Roman" w:hAnsi="Minion Pro"/>
          <w:color w:val="000000"/>
          <w:sz w:val="28"/>
          <w:szCs w:val="28"/>
          <w:lang w:eastAsia="hr-HR"/>
        </w:rPr>
        <w:lastRenderedPageBreak/>
        <w:t>ŠIFRARNIK OBVEZNIKA DOPRINOSA KOJI SAMI PLAĆAJU OBVEZU DOPRINOSA ZA SVOJE OSOBNO OSIGURANJE</w:t>
      </w:r>
    </w:p>
    <w:p w14:paraId="767F7572" w14:textId="77777777" w:rsidR="00A74BF8" w:rsidRPr="007775E8" w:rsidRDefault="00A74BF8" w:rsidP="00A74BF8">
      <w:pPr>
        <w:jc w:val="both"/>
        <w:textAlignment w:val="baseline"/>
        <w:rPr>
          <w:rFonts w:ascii="Minion Pro" w:eastAsia="Times New Roman" w:hAnsi="Minion Pro"/>
          <w:color w:val="000000"/>
          <w:sz w:val="20"/>
          <w:szCs w:val="20"/>
          <w:lang w:eastAsia="hr-HR"/>
        </w:rPr>
      </w:pPr>
      <w:r w:rsidRPr="007775E8">
        <w:rPr>
          <w:rFonts w:ascii="Minion Pro" w:eastAsia="Times New Roman" w:hAnsi="Minion Pro"/>
          <w:b/>
          <w:bCs/>
          <w:color w:val="000000"/>
          <w:sz w:val="20"/>
          <w:lang w:eastAsia="hr-HR"/>
        </w:rPr>
        <w:t>1. Obveznici doprinosa po osnovi obavljanja samostalne djelatnosti koji sami utvrđuju obvezu doprinosa za osobno osiguranje</w:t>
      </w:r>
    </w:p>
    <w:tbl>
      <w:tblPr>
        <w:tblW w:w="0" w:type="auto"/>
        <w:tblCellSpacing w:w="15" w:type="dxa"/>
        <w:tblCellMar>
          <w:left w:w="0" w:type="dxa"/>
          <w:right w:w="0" w:type="dxa"/>
        </w:tblCellMar>
        <w:tblLook w:val="04A0" w:firstRow="1" w:lastRow="0" w:firstColumn="1" w:lastColumn="0" w:noHBand="0" w:noVBand="1"/>
      </w:tblPr>
      <w:tblGrid>
        <w:gridCol w:w="508"/>
        <w:gridCol w:w="8278"/>
      </w:tblGrid>
      <w:tr w:rsidR="00A74BF8" w:rsidRPr="007775E8" w14:paraId="4ACB13AB"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12C98C6E"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ŠIFRA</w:t>
            </w:r>
          </w:p>
        </w:tc>
        <w:tc>
          <w:tcPr>
            <w:tcW w:w="0" w:type="auto"/>
            <w:tcBorders>
              <w:top w:val="single" w:sz="4" w:space="0" w:color="666666"/>
              <w:left w:val="single" w:sz="4" w:space="0" w:color="666666"/>
              <w:bottom w:val="single" w:sz="4" w:space="0" w:color="666666"/>
              <w:right w:val="single" w:sz="4" w:space="0" w:color="666666"/>
            </w:tcBorders>
            <w:vAlign w:val="center"/>
            <w:hideMark/>
          </w:tcPr>
          <w:p w14:paraId="591D0EBB"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OSNOVA OSIGURANJA</w:t>
            </w:r>
          </w:p>
        </w:tc>
      </w:tr>
      <w:tr w:rsidR="00A74BF8" w:rsidRPr="007775E8" w14:paraId="5A49B95F"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6BBE6B00"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0101</w:t>
            </w:r>
          </w:p>
        </w:tc>
        <w:tc>
          <w:tcPr>
            <w:tcW w:w="0" w:type="auto"/>
            <w:tcBorders>
              <w:top w:val="single" w:sz="4" w:space="0" w:color="666666"/>
              <w:left w:val="single" w:sz="4" w:space="0" w:color="666666"/>
              <w:bottom w:val="single" w:sz="4" w:space="0" w:color="666666"/>
              <w:right w:val="single" w:sz="4" w:space="0" w:color="666666"/>
            </w:tcBorders>
            <w:vAlign w:val="center"/>
            <w:hideMark/>
          </w:tcPr>
          <w:p w14:paraId="031BBDB7"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djelatnost obrta – utvrđuje dohodak od samostalne djelatnosti</w:t>
            </w:r>
          </w:p>
        </w:tc>
      </w:tr>
      <w:tr w:rsidR="00A74BF8" w:rsidRPr="007775E8" w14:paraId="31FDDE82"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59594B94"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0111</w:t>
            </w:r>
          </w:p>
        </w:tc>
        <w:tc>
          <w:tcPr>
            <w:tcW w:w="0" w:type="auto"/>
            <w:tcBorders>
              <w:top w:val="single" w:sz="4" w:space="0" w:color="666666"/>
              <w:left w:val="single" w:sz="4" w:space="0" w:color="666666"/>
              <w:bottom w:val="single" w:sz="4" w:space="0" w:color="666666"/>
              <w:right w:val="single" w:sz="4" w:space="0" w:color="666666"/>
            </w:tcBorders>
            <w:vAlign w:val="center"/>
            <w:hideMark/>
          </w:tcPr>
          <w:p w14:paraId="51B543FB"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djelatnost obrta – utvrđuje dobit od samostalne djelatnosti</w:t>
            </w:r>
          </w:p>
        </w:tc>
      </w:tr>
      <w:tr w:rsidR="00A74BF8" w:rsidRPr="007775E8" w14:paraId="059DDE68"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734DF166"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0201</w:t>
            </w:r>
          </w:p>
        </w:tc>
        <w:tc>
          <w:tcPr>
            <w:tcW w:w="0" w:type="auto"/>
            <w:tcBorders>
              <w:top w:val="single" w:sz="4" w:space="0" w:color="666666"/>
              <w:left w:val="single" w:sz="4" w:space="0" w:color="666666"/>
              <w:bottom w:val="single" w:sz="4" w:space="0" w:color="666666"/>
              <w:right w:val="single" w:sz="4" w:space="0" w:color="666666"/>
            </w:tcBorders>
            <w:vAlign w:val="center"/>
            <w:hideMark/>
          </w:tcPr>
          <w:p w14:paraId="1032BD89"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samostalna djelatnost slobodnog zanimanja – utvrđuje dohodak od samostalne djelatnosti</w:t>
            </w:r>
          </w:p>
        </w:tc>
      </w:tr>
      <w:tr w:rsidR="00A74BF8" w:rsidRPr="007775E8" w14:paraId="5F407903"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1469E0A6"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0211</w:t>
            </w:r>
          </w:p>
        </w:tc>
        <w:tc>
          <w:tcPr>
            <w:tcW w:w="0" w:type="auto"/>
            <w:tcBorders>
              <w:top w:val="single" w:sz="4" w:space="0" w:color="666666"/>
              <w:left w:val="single" w:sz="4" w:space="0" w:color="666666"/>
              <w:bottom w:val="single" w:sz="4" w:space="0" w:color="666666"/>
              <w:right w:val="single" w:sz="4" w:space="0" w:color="666666"/>
            </w:tcBorders>
            <w:vAlign w:val="center"/>
            <w:hideMark/>
          </w:tcPr>
          <w:p w14:paraId="3CDC01DE"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samostalna djelatnost slobodnog zanimanja – utvrđuje dobit od samostalne djelatnosti</w:t>
            </w:r>
          </w:p>
        </w:tc>
      </w:tr>
      <w:tr w:rsidR="00A74BF8" w:rsidRPr="007775E8" w14:paraId="4A19F65A"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476F605A"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0202</w:t>
            </w:r>
          </w:p>
        </w:tc>
        <w:tc>
          <w:tcPr>
            <w:tcW w:w="0" w:type="auto"/>
            <w:tcBorders>
              <w:top w:val="single" w:sz="4" w:space="0" w:color="666666"/>
              <w:left w:val="single" w:sz="4" w:space="0" w:color="666666"/>
              <w:bottom w:val="single" w:sz="4" w:space="0" w:color="666666"/>
              <w:right w:val="single" w:sz="4" w:space="0" w:color="666666"/>
            </w:tcBorders>
            <w:vAlign w:val="center"/>
            <w:hideMark/>
          </w:tcPr>
          <w:p w14:paraId="16D024A1"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sportaš – utvrđuje dohodak od samostalne djelatnosti</w:t>
            </w:r>
          </w:p>
        </w:tc>
      </w:tr>
      <w:tr w:rsidR="00A74BF8" w:rsidRPr="007775E8" w14:paraId="43B8E25B"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610CA792"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0212</w:t>
            </w:r>
          </w:p>
        </w:tc>
        <w:tc>
          <w:tcPr>
            <w:tcW w:w="0" w:type="auto"/>
            <w:tcBorders>
              <w:top w:val="single" w:sz="4" w:space="0" w:color="666666"/>
              <w:left w:val="single" w:sz="4" w:space="0" w:color="666666"/>
              <w:bottom w:val="single" w:sz="4" w:space="0" w:color="666666"/>
              <w:right w:val="single" w:sz="4" w:space="0" w:color="666666"/>
            </w:tcBorders>
            <w:vAlign w:val="center"/>
            <w:hideMark/>
          </w:tcPr>
          <w:p w14:paraId="3D8573D1"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sportaš – utvrđuje dobit od samostalne djelatnosti</w:t>
            </w:r>
          </w:p>
        </w:tc>
      </w:tr>
      <w:tr w:rsidR="00A74BF8" w:rsidRPr="007775E8" w14:paraId="1BB67D06"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26D09733"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0303</w:t>
            </w:r>
          </w:p>
        </w:tc>
        <w:tc>
          <w:tcPr>
            <w:tcW w:w="0" w:type="auto"/>
            <w:tcBorders>
              <w:top w:val="single" w:sz="4" w:space="0" w:color="666666"/>
              <w:left w:val="single" w:sz="4" w:space="0" w:color="666666"/>
              <w:bottom w:val="single" w:sz="4" w:space="0" w:color="666666"/>
              <w:right w:val="single" w:sz="4" w:space="0" w:color="666666"/>
            </w:tcBorders>
            <w:vAlign w:val="center"/>
            <w:hideMark/>
          </w:tcPr>
          <w:p w14:paraId="2B4546B6"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djelatnost poljoprivrede i šumarstva – utvrđuje dohodak od samostalne djelatnosti</w:t>
            </w:r>
          </w:p>
        </w:tc>
      </w:tr>
      <w:tr w:rsidR="00A74BF8" w:rsidRPr="007775E8" w14:paraId="13359B90"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42E71EE7"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0313</w:t>
            </w:r>
          </w:p>
        </w:tc>
        <w:tc>
          <w:tcPr>
            <w:tcW w:w="0" w:type="auto"/>
            <w:tcBorders>
              <w:top w:val="single" w:sz="4" w:space="0" w:color="666666"/>
              <w:left w:val="single" w:sz="4" w:space="0" w:color="666666"/>
              <w:bottom w:val="single" w:sz="4" w:space="0" w:color="666666"/>
              <w:right w:val="single" w:sz="4" w:space="0" w:color="666666"/>
            </w:tcBorders>
            <w:vAlign w:val="center"/>
            <w:hideMark/>
          </w:tcPr>
          <w:p w14:paraId="379967F3"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djelatnost poljoprivrede i šumarstva – utvrđuje dobit od samostalne djelatnosti</w:t>
            </w:r>
          </w:p>
        </w:tc>
      </w:tr>
      <w:tr w:rsidR="00A74BF8" w:rsidRPr="007775E8" w14:paraId="07F55245"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0A9DA554"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1801</w:t>
            </w:r>
          </w:p>
        </w:tc>
        <w:tc>
          <w:tcPr>
            <w:tcW w:w="0" w:type="auto"/>
            <w:tcBorders>
              <w:top w:val="single" w:sz="4" w:space="0" w:color="666666"/>
              <w:left w:val="single" w:sz="4" w:space="0" w:color="666666"/>
              <w:bottom w:val="single" w:sz="4" w:space="0" w:color="666666"/>
              <w:right w:val="single" w:sz="4" w:space="0" w:color="666666"/>
            </w:tcBorders>
            <w:vAlign w:val="center"/>
            <w:hideMark/>
          </w:tcPr>
          <w:p w14:paraId="5CDC3BF7"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medicinska sestra – utvrđuje dohodak od samostalne djelatnosti</w:t>
            </w:r>
          </w:p>
        </w:tc>
      </w:tr>
      <w:tr w:rsidR="00A74BF8" w:rsidRPr="007775E8" w14:paraId="10C799DD"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6961C4E1"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1811</w:t>
            </w:r>
          </w:p>
        </w:tc>
        <w:tc>
          <w:tcPr>
            <w:tcW w:w="0" w:type="auto"/>
            <w:tcBorders>
              <w:top w:val="single" w:sz="4" w:space="0" w:color="666666"/>
              <w:left w:val="single" w:sz="4" w:space="0" w:color="666666"/>
              <w:bottom w:val="single" w:sz="4" w:space="0" w:color="666666"/>
              <w:right w:val="single" w:sz="4" w:space="0" w:color="666666"/>
            </w:tcBorders>
            <w:vAlign w:val="center"/>
            <w:hideMark/>
          </w:tcPr>
          <w:p w14:paraId="66CAE532"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medicinska sestra – utvrđuje dobit od samostalne djelatnosti</w:t>
            </w:r>
          </w:p>
        </w:tc>
      </w:tr>
      <w:tr w:rsidR="00A74BF8" w:rsidRPr="007775E8" w14:paraId="6B012E3D"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54667FF0"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1802</w:t>
            </w:r>
          </w:p>
        </w:tc>
        <w:tc>
          <w:tcPr>
            <w:tcW w:w="0" w:type="auto"/>
            <w:tcBorders>
              <w:top w:val="single" w:sz="4" w:space="0" w:color="666666"/>
              <w:left w:val="single" w:sz="4" w:space="0" w:color="666666"/>
              <w:bottom w:val="single" w:sz="4" w:space="0" w:color="666666"/>
              <w:right w:val="single" w:sz="4" w:space="0" w:color="666666"/>
            </w:tcBorders>
            <w:vAlign w:val="center"/>
            <w:hideMark/>
          </w:tcPr>
          <w:p w14:paraId="7B46ED0E"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zubotehničar – utvrđuje dohodak od samostalne djelatnosti</w:t>
            </w:r>
          </w:p>
        </w:tc>
      </w:tr>
      <w:tr w:rsidR="00A74BF8" w:rsidRPr="007775E8" w14:paraId="03AB65DD"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2757D99D"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1812</w:t>
            </w:r>
          </w:p>
        </w:tc>
        <w:tc>
          <w:tcPr>
            <w:tcW w:w="0" w:type="auto"/>
            <w:tcBorders>
              <w:top w:val="single" w:sz="4" w:space="0" w:color="666666"/>
              <w:left w:val="single" w:sz="4" w:space="0" w:color="666666"/>
              <w:bottom w:val="single" w:sz="4" w:space="0" w:color="666666"/>
              <w:right w:val="single" w:sz="4" w:space="0" w:color="666666"/>
            </w:tcBorders>
            <w:vAlign w:val="center"/>
            <w:hideMark/>
          </w:tcPr>
          <w:p w14:paraId="704434D3"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zubotehničar – utvrđuje dobit od samostalne djelatnosti</w:t>
            </w:r>
          </w:p>
        </w:tc>
      </w:tr>
      <w:tr w:rsidR="00A74BF8" w:rsidRPr="007775E8" w14:paraId="08E5A369"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616F6F47"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1803</w:t>
            </w:r>
          </w:p>
        </w:tc>
        <w:tc>
          <w:tcPr>
            <w:tcW w:w="0" w:type="auto"/>
            <w:tcBorders>
              <w:top w:val="single" w:sz="4" w:space="0" w:color="666666"/>
              <w:left w:val="single" w:sz="4" w:space="0" w:color="666666"/>
              <w:bottom w:val="single" w:sz="4" w:space="0" w:color="666666"/>
              <w:right w:val="single" w:sz="4" w:space="0" w:color="666666"/>
            </w:tcBorders>
            <w:vAlign w:val="center"/>
            <w:hideMark/>
          </w:tcPr>
          <w:p w14:paraId="0B0CE624"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fizioterapeut – utvrđuje dohodak od samostalne djelatnosti</w:t>
            </w:r>
          </w:p>
        </w:tc>
      </w:tr>
      <w:tr w:rsidR="00A74BF8" w:rsidRPr="007775E8" w14:paraId="514D43EE"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6CBAACB0"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1813</w:t>
            </w:r>
          </w:p>
        </w:tc>
        <w:tc>
          <w:tcPr>
            <w:tcW w:w="0" w:type="auto"/>
            <w:tcBorders>
              <w:top w:val="single" w:sz="4" w:space="0" w:color="666666"/>
              <w:left w:val="single" w:sz="4" w:space="0" w:color="666666"/>
              <w:bottom w:val="single" w:sz="4" w:space="0" w:color="666666"/>
              <w:right w:val="single" w:sz="4" w:space="0" w:color="666666"/>
            </w:tcBorders>
            <w:vAlign w:val="center"/>
            <w:hideMark/>
          </w:tcPr>
          <w:p w14:paraId="507FC8F5"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fizioterapeut – utvrđuje dobit od samostalne djelatnosti</w:t>
            </w:r>
          </w:p>
        </w:tc>
      </w:tr>
      <w:tr w:rsidR="00A74BF8" w:rsidRPr="007775E8" w14:paraId="233E75D5"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1C33F501"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1804</w:t>
            </w:r>
          </w:p>
        </w:tc>
        <w:tc>
          <w:tcPr>
            <w:tcW w:w="0" w:type="auto"/>
            <w:tcBorders>
              <w:top w:val="single" w:sz="4" w:space="0" w:color="666666"/>
              <w:left w:val="single" w:sz="4" w:space="0" w:color="666666"/>
              <w:bottom w:val="single" w:sz="4" w:space="0" w:color="666666"/>
              <w:right w:val="single" w:sz="4" w:space="0" w:color="666666"/>
            </w:tcBorders>
            <w:vAlign w:val="center"/>
            <w:hideMark/>
          </w:tcPr>
          <w:p w14:paraId="104ADE4A"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novinar – utvrđuje dohodak od samostalne djelatnosti</w:t>
            </w:r>
          </w:p>
        </w:tc>
      </w:tr>
      <w:tr w:rsidR="00A74BF8" w:rsidRPr="007775E8" w14:paraId="2AC42C33"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2E3B21A8"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1814</w:t>
            </w:r>
          </w:p>
        </w:tc>
        <w:tc>
          <w:tcPr>
            <w:tcW w:w="0" w:type="auto"/>
            <w:tcBorders>
              <w:top w:val="single" w:sz="4" w:space="0" w:color="666666"/>
              <w:left w:val="single" w:sz="4" w:space="0" w:color="666666"/>
              <w:bottom w:val="single" w:sz="4" w:space="0" w:color="666666"/>
              <w:right w:val="single" w:sz="4" w:space="0" w:color="666666"/>
            </w:tcBorders>
            <w:vAlign w:val="center"/>
            <w:hideMark/>
          </w:tcPr>
          <w:p w14:paraId="2D86E321"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novinar – utvrđuje dobit od samostalne djelatnosti</w:t>
            </w:r>
          </w:p>
        </w:tc>
      </w:tr>
      <w:tr w:rsidR="00A74BF8" w:rsidRPr="007775E8" w14:paraId="20ED8C82"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42E077BE"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1805</w:t>
            </w:r>
          </w:p>
        </w:tc>
        <w:tc>
          <w:tcPr>
            <w:tcW w:w="0" w:type="auto"/>
            <w:tcBorders>
              <w:top w:val="single" w:sz="4" w:space="0" w:color="666666"/>
              <w:left w:val="single" w:sz="4" w:space="0" w:color="666666"/>
              <w:bottom w:val="single" w:sz="4" w:space="0" w:color="666666"/>
              <w:right w:val="single" w:sz="4" w:space="0" w:color="666666"/>
            </w:tcBorders>
            <w:vAlign w:val="center"/>
            <w:hideMark/>
          </w:tcPr>
          <w:p w14:paraId="385E9E59"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filmski radnik – utvrđuje dohodak od samostalne djelatnosti</w:t>
            </w:r>
          </w:p>
        </w:tc>
      </w:tr>
      <w:tr w:rsidR="00A74BF8" w:rsidRPr="007775E8" w14:paraId="44F3204D"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54341857"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1815</w:t>
            </w:r>
          </w:p>
        </w:tc>
        <w:tc>
          <w:tcPr>
            <w:tcW w:w="0" w:type="auto"/>
            <w:tcBorders>
              <w:top w:val="single" w:sz="4" w:space="0" w:color="666666"/>
              <w:left w:val="single" w:sz="4" w:space="0" w:color="666666"/>
              <w:bottom w:val="single" w:sz="4" w:space="0" w:color="666666"/>
              <w:right w:val="single" w:sz="4" w:space="0" w:color="666666"/>
            </w:tcBorders>
            <w:vAlign w:val="center"/>
            <w:hideMark/>
          </w:tcPr>
          <w:p w14:paraId="6D969586"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filmski radnik – utvrđuje dobit od samostalne djelatnosti</w:t>
            </w:r>
          </w:p>
        </w:tc>
      </w:tr>
      <w:tr w:rsidR="00A74BF8" w:rsidRPr="007775E8" w14:paraId="6AB80881"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3E2B1618"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1806</w:t>
            </w:r>
          </w:p>
        </w:tc>
        <w:tc>
          <w:tcPr>
            <w:tcW w:w="0" w:type="auto"/>
            <w:tcBorders>
              <w:top w:val="single" w:sz="4" w:space="0" w:color="666666"/>
              <w:left w:val="single" w:sz="4" w:space="0" w:color="666666"/>
              <w:bottom w:val="single" w:sz="4" w:space="0" w:color="666666"/>
              <w:right w:val="single" w:sz="4" w:space="0" w:color="666666"/>
            </w:tcBorders>
            <w:vAlign w:val="center"/>
            <w:hideMark/>
          </w:tcPr>
          <w:p w14:paraId="15FB74AF"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predstavnik obiteljskog doma – utvrđuje dohodak od samostalne djelatnosti</w:t>
            </w:r>
          </w:p>
        </w:tc>
      </w:tr>
      <w:tr w:rsidR="00A74BF8" w:rsidRPr="007775E8" w14:paraId="6AD301BD"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312B4024"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1816</w:t>
            </w:r>
          </w:p>
        </w:tc>
        <w:tc>
          <w:tcPr>
            <w:tcW w:w="0" w:type="auto"/>
            <w:tcBorders>
              <w:top w:val="single" w:sz="4" w:space="0" w:color="666666"/>
              <w:left w:val="single" w:sz="4" w:space="0" w:color="666666"/>
              <w:bottom w:val="single" w:sz="4" w:space="0" w:color="666666"/>
              <w:right w:val="single" w:sz="4" w:space="0" w:color="666666"/>
            </w:tcBorders>
            <w:vAlign w:val="center"/>
            <w:hideMark/>
          </w:tcPr>
          <w:p w14:paraId="6348618B"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predstavnik obiteljskog doma – utvrđuje dobit od samostalne djelatnosti</w:t>
            </w:r>
          </w:p>
        </w:tc>
      </w:tr>
      <w:tr w:rsidR="00A74BF8" w:rsidRPr="007775E8" w14:paraId="0E2D90C8"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3BF68D3F"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1807</w:t>
            </w:r>
          </w:p>
        </w:tc>
        <w:tc>
          <w:tcPr>
            <w:tcW w:w="0" w:type="auto"/>
            <w:tcBorders>
              <w:top w:val="single" w:sz="4" w:space="0" w:color="666666"/>
              <w:left w:val="single" w:sz="4" w:space="0" w:color="666666"/>
              <w:bottom w:val="single" w:sz="4" w:space="0" w:color="666666"/>
              <w:right w:val="single" w:sz="4" w:space="0" w:color="666666"/>
            </w:tcBorders>
            <w:vAlign w:val="center"/>
            <w:hideMark/>
          </w:tcPr>
          <w:p w14:paraId="7C957EC7"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ostale samostalne djelatnosti – osiguranici po osnovi upisa u rpo koji utvrđuju dohodak od samostalne djelatnosti</w:t>
            </w:r>
          </w:p>
        </w:tc>
      </w:tr>
      <w:tr w:rsidR="00A74BF8" w:rsidRPr="007775E8" w14:paraId="0D2D2933"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0517FF22"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1817</w:t>
            </w:r>
          </w:p>
        </w:tc>
        <w:tc>
          <w:tcPr>
            <w:tcW w:w="0" w:type="auto"/>
            <w:tcBorders>
              <w:top w:val="single" w:sz="4" w:space="0" w:color="666666"/>
              <w:left w:val="single" w:sz="4" w:space="0" w:color="666666"/>
              <w:bottom w:val="single" w:sz="4" w:space="0" w:color="666666"/>
              <w:right w:val="single" w:sz="4" w:space="0" w:color="666666"/>
            </w:tcBorders>
            <w:vAlign w:val="center"/>
            <w:hideMark/>
          </w:tcPr>
          <w:p w14:paraId="04A370DB"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ostale samostalne djelatnosti – osiguranici po osnovi upisa u rpo koji utvrđuju dobit od samostalne djelatnosti</w:t>
            </w:r>
          </w:p>
        </w:tc>
      </w:tr>
    </w:tbl>
    <w:p w14:paraId="18924061" w14:textId="77777777" w:rsidR="00A74BF8" w:rsidRPr="007775E8" w:rsidRDefault="00A74BF8" w:rsidP="00A74BF8">
      <w:pPr>
        <w:jc w:val="both"/>
        <w:textAlignment w:val="baseline"/>
        <w:rPr>
          <w:rFonts w:ascii="Minion Pro" w:eastAsia="Times New Roman" w:hAnsi="Minion Pro"/>
          <w:color w:val="000000"/>
          <w:sz w:val="20"/>
          <w:szCs w:val="20"/>
          <w:lang w:eastAsia="hr-HR"/>
        </w:rPr>
      </w:pPr>
      <w:r w:rsidRPr="007775E8">
        <w:rPr>
          <w:rFonts w:ascii="Minion Pro" w:eastAsia="Times New Roman" w:hAnsi="Minion Pro"/>
          <w:b/>
          <w:bCs/>
          <w:color w:val="000000"/>
          <w:sz w:val="20"/>
          <w:lang w:eastAsia="hr-HR"/>
        </w:rPr>
        <w:t>2. Obveznici doprinosa kojima se obveza doprinosa utvrđuje rješenjem što se donosi po utvrđenom statusu osiguranika i koje može vrijediti kroz više obračunskih razdoblja</w:t>
      </w:r>
    </w:p>
    <w:tbl>
      <w:tblPr>
        <w:tblW w:w="0" w:type="auto"/>
        <w:tblCellSpacing w:w="15" w:type="dxa"/>
        <w:tblCellMar>
          <w:left w:w="0" w:type="dxa"/>
          <w:right w:w="0" w:type="dxa"/>
        </w:tblCellMar>
        <w:tblLook w:val="04A0" w:firstRow="1" w:lastRow="0" w:firstColumn="1" w:lastColumn="0" w:noHBand="0" w:noVBand="1"/>
      </w:tblPr>
      <w:tblGrid>
        <w:gridCol w:w="508"/>
        <w:gridCol w:w="7715"/>
      </w:tblGrid>
      <w:tr w:rsidR="00A74BF8" w:rsidRPr="007775E8" w14:paraId="78EE4DBE"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3DBC7B37"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ŠIFRA</w:t>
            </w:r>
          </w:p>
        </w:tc>
        <w:tc>
          <w:tcPr>
            <w:tcW w:w="7670" w:type="dxa"/>
            <w:tcBorders>
              <w:top w:val="single" w:sz="4" w:space="0" w:color="666666"/>
              <w:left w:val="single" w:sz="4" w:space="0" w:color="666666"/>
              <w:bottom w:val="single" w:sz="4" w:space="0" w:color="666666"/>
              <w:right w:val="single" w:sz="4" w:space="0" w:color="666666"/>
            </w:tcBorders>
            <w:vAlign w:val="center"/>
            <w:hideMark/>
          </w:tcPr>
          <w:p w14:paraId="02CFCCBE"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OSNOVA OSIGURANJA</w:t>
            </w:r>
          </w:p>
        </w:tc>
      </w:tr>
      <w:tr w:rsidR="00A74BF8" w:rsidRPr="007775E8" w14:paraId="074BEC77"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69295F1F"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lastRenderedPageBreak/>
              <w:t>0102</w:t>
            </w:r>
          </w:p>
        </w:tc>
        <w:tc>
          <w:tcPr>
            <w:tcW w:w="7670" w:type="dxa"/>
            <w:tcBorders>
              <w:top w:val="single" w:sz="4" w:space="0" w:color="666666"/>
              <w:left w:val="single" w:sz="4" w:space="0" w:color="666666"/>
              <w:bottom w:val="single" w:sz="4" w:space="0" w:color="666666"/>
              <w:right w:val="single" w:sz="4" w:space="0" w:color="666666"/>
            </w:tcBorders>
            <w:vAlign w:val="center"/>
            <w:hideMark/>
          </w:tcPr>
          <w:p w14:paraId="733304CC"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djelatnost obrta od koje se porez plaća prema paušalnom dohotku</w:t>
            </w:r>
          </w:p>
        </w:tc>
      </w:tr>
      <w:tr w:rsidR="00A74BF8" w:rsidRPr="007775E8" w14:paraId="3E3C98FD"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06BB4981"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0302</w:t>
            </w:r>
          </w:p>
        </w:tc>
        <w:tc>
          <w:tcPr>
            <w:tcW w:w="7670" w:type="dxa"/>
            <w:tcBorders>
              <w:top w:val="single" w:sz="4" w:space="0" w:color="666666"/>
              <w:left w:val="single" w:sz="4" w:space="0" w:color="666666"/>
              <w:bottom w:val="single" w:sz="4" w:space="0" w:color="666666"/>
              <w:right w:val="single" w:sz="4" w:space="0" w:color="666666"/>
            </w:tcBorders>
            <w:vAlign w:val="center"/>
            <w:hideMark/>
          </w:tcPr>
          <w:p w14:paraId="59FF9D26"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djelatnost poljoprivrede i šumarstva od koje se porez plaća prema paušalnom dohotku</w:t>
            </w:r>
          </w:p>
        </w:tc>
      </w:tr>
      <w:tr w:rsidR="00A74BF8" w:rsidRPr="007775E8" w14:paraId="60C63695"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35C6081D"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0204</w:t>
            </w:r>
          </w:p>
        </w:tc>
        <w:tc>
          <w:tcPr>
            <w:tcW w:w="7670" w:type="dxa"/>
            <w:tcBorders>
              <w:top w:val="single" w:sz="4" w:space="0" w:color="666666"/>
              <w:left w:val="single" w:sz="4" w:space="0" w:color="666666"/>
              <w:bottom w:val="single" w:sz="4" w:space="0" w:color="666666"/>
              <w:right w:val="single" w:sz="4" w:space="0" w:color="666666"/>
            </w:tcBorders>
            <w:vAlign w:val="center"/>
            <w:hideMark/>
          </w:tcPr>
          <w:p w14:paraId="09321116"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sportaš koji porez na dohodak plaća po odbitku</w:t>
            </w:r>
          </w:p>
        </w:tc>
      </w:tr>
      <w:tr w:rsidR="00A74BF8" w:rsidRPr="007775E8" w14:paraId="10F02552"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2F28D7CF"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0205</w:t>
            </w:r>
          </w:p>
        </w:tc>
        <w:tc>
          <w:tcPr>
            <w:tcW w:w="7670" w:type="dxa"/>
            <w:tcBorders>
              <w:top w:val="single" w:sz="4" w:space="0" w:color="666666"/>
              <w:left w:val="single" w:sz="4" w:space="0" w:color="666666"/>
              <w:bottom w:val="single" w:sz="4" w:space="0" w:color="666666"/>
              <w:right w:val="single" w:sz="4" w:space="0" w:color="666666"/>
            </w:tcBorders>
            <w:vAlign w:val="center"/>
            <w:hideMark/>
          </w:tcPr>
          <w:p w14:paraId="4CEBE655"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umjetnik koji porez na dohodak plaća po odbitku</w:t>
            </w:r>
          </w:p>
        </w:tc>
      </w:tr>
      <w:tr w:rsidR="00A74BF8" w:rsidRPr="007775E8" w14:paraId="459834D1"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67D4777B"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0206</w:t>
            </w:r>
          </w:p>
        </w:tc>
        <w:tc>
          <w:tcPr>
            <w:tcW w:w="7670" w:type="dxa"/>
            <w:tcBorders>
              <w:top w:val="single" w:sz="4" w:space="0" w:color="666666"/>
              <w:left w:val="single" w:sz="4" w:space="0" w:color="666666"/>
              <w:bottom w:val="single" w:sz="4" w:space="0" w:color="666666"/>
              <w:right w:val="single" w:sz="4" w:space="0" w:color="666666"/>
            </w:tcBorders>
            <w:vAlign w:val="center"/>
            <w:hideMark/>
          </w:tcPr>
          <w:p w14:paraId="5CF88877"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novinar koji porez na dohodak plaća po odbitku</w:t>
            </w:r>
          </w:p>
        </w:tc>
      </w:tr>
      <w:tr w:rsidR="00A74BF8" w:rsidRPr="007775E8" w14:paraId="7D5A1F99"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7B2F0BDE"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1000</w:t>
            </w:r>
          </w:p>
        </w:tc>
        <w:tc>
          <w:tcPr>
            <w:tcW w:w="7670" w:type="dxa"/>
            <w:tcBorders>
              <w:top w:val="single" w:sz="4" w:space="0" w:color="666666"/>
              <w:left w:val="single" w:sz="4" w:space="0" w:color="666666"/>
              <w:bottom w:val="single" w:sz="4" w:space="0" w:color="666666"/>
              <w:right w:val="single" w:sz="4" w:space="0" w:color="666666"/>
            </w:tcBorders>
            <w:vAlign w:val="center"/>
            <w:hideMark/>
          </w:tcPr>
          <w:p w14:paraId="56E72A99"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član uprave trgovačkog društva i izvršni direktor trgovačkog društva</w:t>
            </w:r>
            <w:r>
              <w:rPr>
                <w:rFonts w:ascii="Minion Pro" w:eastAsia="Times New Roman" w:hAnsi="Minion Pro"/>
                <w:color w:val="000000"/>
                <w:sz w:val="17"/>
                <w:szCs w:val="17"/>
                <w:lang w:eastAsia="hr-HR"/>
              </w:rPr>
              <w:t xml:space="preserve"> i likvidator</w:t>
            </w:r>
            <w:r w:rsidRPr="007775E8">
              <w:rPr>
                <w:rFonts w:ascii="Minion Pro" w:eastAsia="Times New Roman" w:hAnsi="Minion Pro"/>
                <w:color w:val="000000"/>
                <w:sz w:val="17"/>
                <w:szCs w:val="17"/>
                <w:lang w:eastAsia="hr-HR"/>
              </w:rPr>
              <w:t xml:space="preserve"> i izvršni upravitelj zadruge</w:t>
            </w:r>
          </w:p>
        </w:tc>
      </w:tr>
      <w:tr w:rsidR="00A74BF8" w:rsidRPr="007775E8" w14:paraId="44924678"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057B1FA1"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0600</w:t>
            </w:r>
          </w:p>
        </w:tc>
        <w:tc>
          <w:tcPr>
            <w:tcW w:w="7670" w:type="dxa"/>
            <w:tcBorders>
              <w:top w:val="single" w:sz="4" w:space="0" w:color="666666"/>
              <w:left w:val="single" w:sz="4" w:space="0" w:color="666666"/>
              <w:bottom w:val="single" w:sz="4" w:space="0" w:color="666666"/>
              <w:right w:val="single" w:sz="4" w:space="0" w:color="666666"/>
            </w:tcBorders>
            <w:vAlign w:val="center"/>
            <w:hideMark/>
          </w:tcPr>
          <w:p w14:paraId="5F791E75"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svećenik i drugi članovi vjerske zajednice</w:t>
            </w:r>
          </w:p>
        </w:tc>
      </w:tr>
      <w:tr w:rsidR="00A74BF8" w:rsidRPr="007775E8" w14:paraId="63A1903F"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3AA64CE0"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0800</w:t>
            </w:r>
          </w:p>
        </w:tc>
        <w:tc>
          <w:tcPr>
            <w:tcW w:w="7670" w:type="dxa"/>
            <w:tcBorders>
              <w:top w:val="single" w:sz="4" w:space="0" w:color="666666"/>
              <w:left w:val="single" w:sz="4" w:space="0" w:color="666666"/>
              <w:bottom w:val="single" w:sz="4" w:space="0" w:color="666666"/>
              <w:right w:val="single" w:sz="4" w:space="0" w:color="666666"/>
            </w:tcBorders>
            <w:vAlign w:val="center"/>
            <w:hideMark/>
          </w:tcPr>
          <w:p w14:paraId="18DFFAB4"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zaposlenje u inozemstvu kod međunarodnih organizacija, stranih poslodavaca i u institucijama europske unije</w:t>
            </w:r>
          </w:p>
        </w:tc>
      </w:tr>
      <w:tr w:rsidR="00A74BF8" w:rsidRPr="007775E8" w14:paraId="6994D4FA"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4827BE51"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0900</w:t>
            </w:r>
          </w:p>
        </w:tc>
        <w:tc>
          <w:tcPr>
            <w:tcW w:w="7670" w:type="dxa"/>
            <w:tcBorders>
              <w:top w:val="single" w:sz="4" w:space="0" w:color="666666"/>
              <w:left w:val="single" w:sz="4" w:space="0" w:color="666666"/>
              <w:bottom w:val="single" w:sz="4" w:space="0" w:color="666666"/>
              <w:right w:val="single" w:sz="4" w:space="0" w:color="666666"/>
            </w:tcBorders>
            <w:vAlign w:val="center"/>
            <w:hideMark/>
          </w:tcPr>
          <w:p w14:paraId="37BD05D0"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zaposlenje u tuzemstvu kod poslodavaca sa sjedištem u inozemstvu koji nemaju registriranu podružnicu u tuzemstvu</w:t>
            </w:r>
          </w:p>
        </w:tc>
      </w:tr>
    </w:tbl>
    <w:p w14:paraId="0DBB618D" w14:textId="77777777" w:rsidR="00A74BF8" w:rsidRPr="007775E8" w:rsidRDefault="00A74BF8" w:rsidP="00A74BF8">
      <w:pPr>
        <w:jc w:val="both"/>
        <w:textAlignment w:val="baseline"/>
        <w:rPr>
          <w:rFonts w:ascii="Minion Pro" w:eastAsia="Times New Roman" w:hAnsi="Minion Pro"/>
          <w:color w:val="000000"/>
          <w:sz w:val="20"/>
          <w:szCs w:val="20"/>
          <w:lang w:eastAsia="hr-HR"/>
        </w:rPr>
      </w:pPr>
      <w:r w:rsidRPr="007775E8">
        <w:rPr>
          <w:rFonts w:ascii="Minion Pro" w:eastAsia="Times New Roman" w:hAnsi="Minion Pro"/>
          <w:b/>
          <w:bCs/>
          <w:color w:val="000000"/>
          <w:sz w:val="20"/>
          <w:lang w:eastAsia="hr-HR"/>
        </w:rPr>
        <w:t>3. Obveznici doprinosa kojima se rješenjem što se donosi za svako obračunsko razdoblje (kalendarsku godinu) utvrđuje mjesečna osnovica i iznosi doprinosa</w:t>
      </w:r>
    </w:p>
    <w:tbl>
      <w:tblPr>
        <w:tblW w:w="8262" w:type="dxa"/>
        <w:tblCellSpacing w:w="15" w:type="dxa"/>
        <w:tblCellMar>
          <w:left w:w="0" w:type="dxa"/>
          <w:right w:w="0" w:type="dxa"/>
        </w:tblCellMar>
        <w:tblLook w:val="04A0" w:firstRow="1" w:lastRow="0" w:firstColumn="1" w:lastColumn="0" w:noHBand="0" w:noVBand="1"/>
      </w:tblPr>
      <w:tblGrid>
        <w:gridCol w:w="576"/>
        <w:gridCol w:w="7686"/>
      </w:tblGrid>
      <w:tr w:rsidR="00A74BF8" w:rsidRPr="007775E8" w14:paraId="5F8ACDC6"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689A12D2"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ŠIFRA</w:t>
            </w:r>
          </w:p>
        </w:tc>
        <w:tc>
          <w:tcPr>
            <w:tcW w:w="7641" w:type="dxa"/>
            <w:tcBorders>
              <w:top w:val="single" w:sz="4" w:space="0" w:color="666666"/>
              <w:left w:val="single" w:sz="4" w:space="0" w:color="666666"/>
              <w:bottom w:val="single" w:sz="4" w:space="0" w:color="666666"/>
              <w:right w:val="single" w:sz="4" w:space="0" w:color="666666"/>
            </w:tcBorders>
            <w:vAlign w:val="center"/>
            <w:hideMark/>
          </w:tcPr>
          <w:p w14:paraId="79D0EFC2"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OSNOVA OSIGURANJA</w:t>
            </w:r>
          </w:p>
        </w:tc>
      </w:tr>
      <w:tr w:rsidR="00A74BF8" w:rsidRPr="007775E8" w14:paraId="11A5B778"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6B051F23"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0301</w:t>
            </w:r>
          </w:p>
        </w:tc>
        <w:tc>
          <w:tcPr>
            <w:tcW w:w="7641" w:type="dxa"/>
            <w:tcBorders>
              <w:top w:val="single" w:sz="4" w:space="0" w:color="666666"/>
              <w:left w:val="single" w:sz="4" w:space="0" w:color="666666"/>
              <w:bottom w:val="single" w:sz="4" w:space="0" w:color="666666"/>
              <w:right w:val="single" w:sz="4" w:space="0" w:color="666666"/>
            </w:tcBorders>
            <w:vAlign w:val="center"/>
            <w:hideMark/>
          </w:tcPr>
          <w:p w14:paraId="3E88655F"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poljoprivrednik upisan u upisnik kao nositelj ili član obiteljskog poljoprivrednog gospodarstva te šumoposjednik i član njegova obiteljskog kućanstva</w:t>
            </w:r>
          </w:p>
        </w:tc>
      </w:tr>
      <w:tr w:rsidR="00A74BF8" w:rsidRPr="007775E8" w14:paraId="7E24055E"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1D7C34C9"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0304</w:t>
            </w:r>
          </w:p>
        </w:tc>
        <w:tc>
          <w:tcPr>
            <w:tcW w:w="7641" w:type="dxa"/>
            <w:tcBorders>
              <w:top w:val="single" w:sz="4" w:space="0" w:color="666666"/>
              <w:left w:val="single" w:sz="4" w:space="0" w:color="666666"/>
              <w:bottom w:val="single" w:sz="4" w:space="0" w:color="666666"/>
              <w:right w:val="single" w:sz="4" w:space="0" w:color="666666"/>
            </w:tcBorders>
            <w:vAlign w:val="center"/>
            <w:hideMark/>
          </w:tcPr>
          <w:p w14:paraId="4101D3B8"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osiguranik po osnovi poljoprivrede</w:t>
            </w:r>
          </w:p>
        </w:tc>
      </w:tr>
      <w:tr w:rsidR="00A74BF8" w:rsidRPr="007775E8" w14:paraId="73925F28"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46EEEAF2"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Pr>
                <w:rFonts w:ascii="Minion Pro" w:eastAsia="Times New Roman" w:hAnsi="Minion Pro"/>
                <w:color w:val="000000"/>
                <w:sz w:val="17"/>
                <w:szCs w:val="17"/>
                <w:lang w:eastAsia="hr-HR"/>
              </w:rPr>
              <w:t>0305</w:t>
            </w:r>
          </w:p>
        </w:tc>
        <w:tc>
          <w:tcPr>
            <w:tcW w:w="7641" w:type="dxa"/>
            <w:tcBorders>
              <w:top w:val="single" w:sz="4" w:space="0" w:color="666666"/>
              <w:left w:val="single" w:sz="4" w:space="0" w:color="666666"/>
              <w:bottom w:val="single" w:sz="4" w:space="0" w:color="666666"/>
              <w:right w:val="single" w:sz="4" w:space="0" w:color="666666"/>
            </w:tcBorders>
            <w:vAlign w:val="center"/>
            <w:hideMark/>
          </w:tcPr>
          <w:p w14:paraId="56B8333C"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Pr>
                <w:rFonts w:ascii="Minion Pro" w:eastAsia="Times New Roman" w:hAnsi="Minion Pro"/>
                <w:color w:val="000000"/>
                <w:sz w:val="17"/>
                <w:szCs w:val="17"/>
                <w:lang w:eastAsia="hr-HR"/>
              </w:rPr>
              <w:t>osiguranik po osnovi osobe upisane u Upisnik poljoprivrednika</w:t>
            </w:r>
          </w:p>
        </w:tc>
      </w:tr>
      <w:tr w:rsidR="00A74BF8" w:rsidRPr="007775E8" w14:paraId="2D6A7E13"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515983FB"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1100</w:t>
            </w:r>
          </w:p>
        </w:tc>
        <w:tc>
          <w:tcPr>
            <w:tcW w:w="7641" w:type="dxa"/>
            <w:tcBorders>
              <w:top w:val="single" w:sz="4" w:space="0" w:color="666666"/>
              <w:left w:val="single" w:sz="4" w:space="0" w:color="666666"/>
              <w:bottom w:val="single" w:sz="4" w:space="0" w:color="666666"/>
              <w:right w:val="single" w:sz="4" w:space="0" w:color="666666"/>
            </w:tcBorders>
            <w:vAlign w:val="center"/>
            <w:hideMark/>
          </w:tcPr>
          <w:p w14:paraId="72291729"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produženo mirovinsko osiguranje</w:t>
            </w:r>
          </w:p>
        </w:tc>
      </w:tr>
      <w:tr w:rsidR="00A74BF8" w:rsidRPr="007775E8" w14:paraId="54E3CE9D"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6973743E"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0700</w:t>
            </w:r>
          </w:p>
        </w:tc>
        <w:tc>
          <w:tcPr>
            <w:tcW w:w="7641" w:type="dxa"/>
            <w:tcBorders>
              <w:top w:val="single" w:sz="4" w:space="0" w:color="666666"/>
              <w:left w:val="single" w:sz="4" w:space="0" w:color="666666"/>
              <w:bottom w:val="single" w:sz="4" w:space="0" w:color="666666"/>
              <w:right w:val="single" w:sz="4" w:space="0" w:color="666666"/>
            </w:tcBorders>
            <w:vAlign w:val="center"/>
            <w:hideMark/>
          </w:tcPr>
          <w:p w14:paraId="0D3F6A75"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osiguranik po osnovi mirovine ili invalidnine iz inozemstva</w:t>
            </w:r>
          </w:p>
        </w:tc>
      </w:tr>
      <w:tr w:rsidR="00A74BF8" w:rsidRPr="007775E8" w14:paraId="211A9685"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427A3B25"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1300</w:t>
            </w:r>
          </w:p>
        </w:tc>
        <w:tc>
          <w:tcPr>
            <w:tcW w:w="7641" w:type="dxa"/>
            <w:tcBorders>
              <w:top w:val="single" w:sz="4" w:space="0" w:color="666666"/>
              <w:left w:val="single" w:sz="4" w:space="0" w:color="666666"/>
              <w:bottom w:val="single" w:sz="4" w:space="0" w:color="666666"/>
              <w:right w:val="single" w:sz="4" w:space="0" w:color="666666"/>
            </w:tcBorders>
            <w:vAlign w:val="center"/>
            <w:hideMark/>
          </w:tcPr>
          <w:p w14:paraId="663BD9AC"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osoba koja zdravstveno osiguranje ne ostvaruje po drugoj osnovi</w:t>
            </w:r>
          </w:p>
        </w:tc>
      </w:tr>
      <w:tr w:rsidR="00A74BF8" w:rsidRPr="007775E8" w14:paraId="73D2280B"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140D2989"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1500</w:t>
            </w:r>
          </w:p>
        </w:tc>
        <w:tc>
          <w:tcPr>
            <w:tcW w:w="7641" w:type="dxa"/>
            <w:tcBorders>
              <w:top w:val="single" w:sz="4" w:space="0" w:color="666666"/>
              <w:left w:val="single" w:sz="4" w:space="0" w:color="666666"/>
              <w:bottom w:val="single" w:sz="4" w:space="0" w:color="666666"/>
              <w:right w:val="single" w:sz="4" w:space="0" w:color="666666"/>
            </w:tcBorders>
            <w:vAlign w:val="center"/>
            <w:hideMark/>
          </w:tcPr>
          <w:p w14:paraId="57FF2F9B"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član obitelji osobe zaposlene u inozemstvu</w:t>
            </w:r>
          </w:p>
        </w:tc>
      </w:tr>
      <w:tr w:rsidR="00A74BF8" w:rsidRPr="007775E8" w14:paraId="7BC93183"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60572CEC"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1600</w:t>
            </w:r>
          </w:p>
        </w:tc>
        <w:tc>
          <w:tcPr>
            <w:tcW w:w="7641" w:type="dxa"/>
            <w:tcBorders>
              <w:top w:val="single" w:sz="4" w:space="0" w:color="666666"/>
              <w:left w:val="single" w:sz="4" w:space="0" w:color="666666"/>
              <w:bottom w:val="single" w:sz="4" w:space="0" w:color="666666"/>
              <w:right w:val="single" w:sz="4" w:space="0" w:color="666666"/>
            </w:tcBorders>
            <w:vAlign w:val="center"/>
            <w:hideMark/>
          </w:tcPr>
          <w:p w14:paraId="0B634E8D"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stranac</w:t>
            </w:r>
          </w:p>
        </w:tc>
      </w:tr>
      <w:tr w:rsidR="00A74BF8" w:rsidRPr="007775E8" w14:paraId="2C234B7F"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707D7AEE"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1700</w:t>
            </w:r>
          </w:p>
        </w:tc>
        <w:tc>
          <w:tcPr>
            <w:tcW w:w="7641" w:type="dxa"/>
            <w:tcBorders>
              <w:top w:val="single" w:sz="4" w:space="0" w:color="666666"/>
              <w:left w:val="single" w:sz="4" w:space="0" w:color="666666"/>
              <w:bottom w:val="single" w:sz="4" w:space="0" w:color="666666"/>
              <w:right w:val="single" w:sz="4" w:space="0" w:color="666666"/>
            </w:tcBorders>
            <w:vAlign w:val="center"/>
            <w:hideMark/>
          </w:tcPr>
          <w:p w14:paraId="18E1DE8B"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član obitelji stranca</w:t>
            </w:r>
          </w:p>
        </w:tc>
      </w:tr>
    </w:tbl>
    <w:p w14:paraId="6114082C" w14:textId="77777777" w:rsidR="00A74BF8" w:rsidRPr="007775E8" w:rsidRDefault="00A74BF8" w:rsidP="00A74BF8">
      <w:pPr>
        <w:jc w:val="both"/>
        <w:textAlignment w:val="baseline"/>
        <w:rPr>
          <w:rFonts w:ascii="Minion Pro" w:eastAsia="Times New Roman" w:hAnsi="Minion Pro"/>
          <w:color w:val="000000"/>
          <w:sz w:val="20"/>
          <w:szCs w:val="20"/>
          <w:lang w:eastAsia="hr-HR"/>
        </w:rPr>
      </w:pPr>
      <w:r w:rsidRPr="007775E8">
        <w:rPr>
          <w:rFonts w:ascii="Minion Pro" w:eastAsia="Times New Roman" w:hAnsi="Minion Pro"/>
          <w:b/>
          <w:bCs/>
          <w:color w:val="000000"/>
          <w:sz w:val="20"/>
          <w:lang w:eastAsia="hr-HR"/>
        </w:rPr>
        <w:t>4. Obveznici doprinosa s osnove osiguranja pomorac – član posade broda u međunarodnoj plovidbi</w:t>
      </w:r>
    </w:p>
    <w:tbl>
      <w:tblPr>
        <w:tblW w:w="8262" w:type="dxa"/>
        <w:tblCellSpacing w:w="15" w:type="dxa"/>
        <w:tblCellMar>
          <w:left w:w="0" w:type="dxa"/>
          <w:right w:w="0" w:type="dxa"/>
        </w:tblCellMar>
        <w:tblLook w:val="04A0" w:firstRow="1" w:lastRow="0" w:firstColumn="1" w:lastColumn="0" w:noHBand="0" w:noVBand="1"/>
      </w:tblPr>
      <w:tblGrid>
        <w:gridCol w:w="1252"/>
        <w:gridCol w:w="7010"/>
      </w:tblGrid>
      <w:tr w:rsidR="00A74BF8" w:rsidRPr="007775E8" w14:paraId="17B77D5F"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588A734C"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ŠIFRA</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5276195A"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OSNOVA OSIGURANJA</w:t>
            </w:r>
          </w:p>
        </w:tc>
      </w:tr>
      <w:tr w:rsidR="00A74BF8" w:rsidRPr="007775E8" w14:paraId="37A2ED9C"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755159A9"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2101</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4CE9926B"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zapovjednik broda</w:t>
            </w:r>
          </w:p>
        </w:tc>
      </w:tr>
      <w:tr w:rsidR="00A74BF8" w:rsidRPr="007775E8" w14:paraId="7EDFCD96"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0082523E"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2102</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2299BC76"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upravitelj stroja</w:t>
            </w:r>
          </w:p>
        </w:tc>
      </w:tr>
      <w:tr w:rsidR="00A74BF8" w:rsidRPr="007775E8" w14:paraId="61D3D5F8"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6ADEED36"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2103</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053F20A4"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zapovjednik osoblja</w:t>
            </w:r>
          </w:p>
        </w:tc>
      </w:tr>
      <w:tr w:rsidR="00A74BF8" w:rsidRPr="007775E8" w14:paraId="746640A4"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16C4733F"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2104</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0985FDCC"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upravitelj osoblja u strojarnici</w:t>
            </w:r>
          </w:p>
        </w:tc>
      </w:tr>
      <w:tr w:rsidR="00A74BF8" w:rsidRPr="007775E8" w14:paraId="790DB544"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11CAC300"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lastRenderedPageBreak/>
              <w:t>2201</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2AA78E60"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prvi časnik palube</w:t>
            </w:r>
          </w:p>
        </w:tc>
      </w:tr>
      <w:tr w:rsidR="00A74BF8" w:rsidRPr="007775E8" w14:paraId="30C2115C"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1DEFDAFB"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2202</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15B08A9B"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drugi časnik stroja</w:t>
            </w:r>
          </w:p>
        </w:tc>
      </w:tr>
      <w:tr w:rsidR="00A74BF8" w:rsidRPr="007775E8" w14:paraId="1A3A26C9"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2020C0FA"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2203</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23980665"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rukovodeće hotelsko osoblje (upravitelji)</w:t>
            </w:r>
          </w:p>
        </w:tc>
      </w:tr>
      <w:tr w:rsidR="00A74BF8" w:rsidRPr="007775E8" w14:paraId="13BAA61F"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43EEBB8B"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2204</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389DAB1F"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liječnik</w:t>
            </w:r>
          </w:p>
        </w:tc>
      </w:tr>
      <w:tr w:rsidR="00A74BF8" w:rsidRPr="007775E8" w14:paraId="6CAA27CD"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7A83AF47"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2205</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28E82397"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zubar</w:t>
            </w:r>
          </w:p>
        </w:tc>
      </w:tr>
      <w:tr w:rsidR="00A74BF8" w:rsidRPr="007775E8" w14:paraId="06B5A90F"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56C5DC68"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2206</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7FA56236"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časnik odgovoran za sigurnosnu zaštitu broda</w:t>
            </w:r>
          </w:p>
        </w:tc>
      </w:tr>
      <w:tr w:rsidR="00A74BF8" w:rsidRPr="007775E8" w14:paraId="2D67F0C3" w14:textId="77777777" w:rsidTr="00B51657">
        <w:trPr>
          <w:trHeight w:val="515"/>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0223463F"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2207</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1E4A8F4B"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časnik odgovoran za zaštitu okoliša</w:t>
            </w:r>
          </w:p>
        </w:tc>
      </w:tr>
      <w:tr w:rsidR="00A74BF8" w:rsidRPr="007775E8" w14:paraId="3CE7B5EE"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078C4262"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Pr>
                <w:rFonts w:ascii="Minion Pro" w:eastAsia="Times New Roman" w:hAnsi="Minion Pro"/>
                <w:color w:val="000000"/>
                <w:sz w:val="17"/>
                <w:szCs w:val="17"/>
                <w:lang w:eastAsia="hr-HR"/>
              </w:rPr>
              <w:t>2208</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2ADB5F67"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Pr>
                <w:rFonts w:ascii="Minion Pro" w:eastAsia="Times New Roman" w:hAnsi="Minion Pro"/>
                <w:color w:val="000000"/>
                <w:sz w:val="17"/>
                <w:szCs w:val="17"/>
                <w:lang w:eastAsia="hr-HR"/>
              </w:rPr>
              <w:t>časnik odgovoran za sigurnost plovidbe i rada</w:t>
            </w:r>
          </w:p>
        </w:tc>
      </w:tr>
      <w:tr w:rsidR="00A74BF8" w:rsidRPr="007775E8" w14:paraId="39D86C77"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203B3831"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2301</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1AE76347"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drugi časnik palube</w:t>
            </w:r>
          </w:p>
        </w:tc>
      </w:tr>
      <w:tr w:rsidR="00A74BF8" w:rsidRPr="007775E8" w14:paraId="648DECA9"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3EC5EA9F"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2302</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49C6A3FD"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zapovjednik jahte</w:t>
            </w:r>
          </w:p>
        </w:tc>
      </w:tr>
      <w:tr w:rsidR="00A74BF8" w:rsidRPr="007775E8" w14:paraId="790E3B3A"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33BD01BC"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2303</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74F86A2D"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treći časnik stroja</w:t>
            </w:r>
          </w:p>
        </w:tc>
      </w:tr>
      <w:tr w:rsidR="00A74BF8" w:rsidRPr="007775E8" w14:paraId="3BF247D4"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32031C14"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2304</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3C58F66B"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rukovodeće hotelsko osoblje (direktori)</w:t>
            </w:r>
          </w:p>
        </w:tc>
      </w:tr>
      <w:tr w:rsidR="00A74BF8" w:rsidRPr="007775E8" w14:paraId="5BCA726B"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58BA6B80"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2305</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02BB0564"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frižiderist</w:t>
            </w:r>
          </w:p>
        </w:tc>
      </w:tr>
      <w:tr w:rsidR="00A74BF8" w:rsidRPr="007775E8" w14:paraId="31C300FE"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00944958"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2306</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53CE709C"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operator postrojenja za ukapljivanje</w:t>
            </w:r>
          </w:p>
        </w:tc>
      </w:tr>
      <w:tr w:rsidR="00A74BF8" w:rsidRPr="007775E8" w14:paraId="49AE6E43"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2109D9EE"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2307</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11FA4825"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zapovjednik plutajućeg objekta</w:t>
            </w:r>
          </w:p>
        </w:tc>
      </w:tr>
      <w:tr w:rsidR="00A74BF8" w:rsidRPr="007775E8" w14:paraId="21E48A10"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43C8CA5E"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2308</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090863AD"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zapovjednik nepomičnog odobalnog objekta</w:t>
            </w:r>
          </w:p>
        </w:tc>
      </w:tr>
      <w:tr w:rsidR="00A74BF8" w:rsidRPr="007775E8" w14:paraId="6B829454"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579153B7"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2309</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7D456D64"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operater dinamičke pozicije</w:t>
            </w:r>
          </w:p>
        </w:tc>
      </w:tr>
      <w:tr w:rsidR="00A74BF8" w:rsidRPr="007775E8" w14:paraId="4D28ADC6"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0B81563A"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2310</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7BD59E59"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upravitelj stroja na jahti</w:t>
            </w:r>
          </w:p>
        </w:tc>
      </w:tr>
      <w:tr w:rsidR="00A74BF8" w:rsidRPr="007775E8" w14:paraId="4F020E1D"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tcPr>
          <w:p w14:paraId="2C9F5F12"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Pr>
                <w:rFonts w:ascii="Minion Pro" w:eastAsia="Times New Roman" w:hAnsi="Minion Pro"/>
                <w:color w:val="000000"/>
                <w:sz w:val="17"/>
                <w:szCs w:val="17"/>
                <w:lang w:eastAsia="hr-HR"/>
              </w:rPr>
              <w:t>2311</w:t>
            </w:r>
          </w:p>
        </w:tc>
        <w:tc>
          <w:tcPr>
            <w:tcW w:w="6965" w:type="dxa"/>
            <w:tcBorders>
              <w:top w:val="single" w:sz="4" w:space="0" w:color="666666"/>
              <w:left w:val="single" w:sz="4" w:space="0" w:color="666666"/>
              <w:bottom w:val="single" w:sz="4" w:space="0" w:color="666666"/>
              <w:right w:val="single" w:sz="4" w:space="0" w:color="666666"/>
            </w:tcBorders>
            <w:vAlign w:val="center"/>
          </w:tcPr>
          <w:p w14:paraId="790EFCB8"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Pr>
                <w:rFonts w:ascii="Minion Pro" w:eastAsia="Times New Roman" w:hAnsi="Minion Pro"/>
                <w:color w:val="000000"/>
                <w:sz w:val="17"/>
                <w:szCs w:val="17"/>
                <w:lang w:eastAsia="hr-HR"/>
              </w:rPr>
              <w:t>zapovjednik broda na riječnom brodu</w:t>
            </w:r>
          </w:p>
        </w:tc>
      </w:tr>
      <w:tr w:rsidR="00A74BF8" w:rsidRPr="007775E8" w14:paraId="3544D2E7"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1CE43E56"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2401</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7B382DE0"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treći časnik palube</w:t>
            </w:r>
          </w:p>
        </w:tc>
      </w:tr>
      <w:tr w:rsidR="00A74BF8" w:rsidRPr="007775E8" w14:paraId="5BD8DA4E"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2C5BAA62"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2402</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53A4297F"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časnik plovidbene straže na palubi</w:t>
            </w:r>
          </w:p>
        </w:tc>
      </w:tr>
      <w:tr w:rsidR="00A74BF8" w:rsidRPr="007775E8" w14:paraId="07D342CD"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293BD521"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2403</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776C10F3"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četvrti časnik stroja</w:t>
            </w:r>
          </w:p>
        </w:tc>
      </w:tr>
      <w:tr w:rsidR="00A74BF8" w:rsidRPr="007775E8" w14:paraId="4502124A"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4EB66426"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2404</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462CF00E"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radiočasnik</w:t>
            </w:r>
          </w:p>
        </w:tc>
      </w:tr>
      <w:tr w:rsidR="00A74BF8" w:rsidRPr="007775E8" w14:paraId="63AA854A"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7B848C7A"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2405</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270E1E3B"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više hotelsko osoblje (časnici)</w:t>
            </w:r>
          </w:p>
        </w:tc>
      </w:tr>
      <w:tr w:rsidR="00A74BF8" w:rsidRPr="007775E8" w14:paraId="6DD7AF4D"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1FC84924"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2406</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61AABB13"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više tehničko osoblje (časnici)</w:t>
            </w:r>
          </w:p>
        </w:tc>
      </w:tr>
      <w:tr w:rsidR="00A74BF8" w:rsidRPr="007775E8" w14:paraId="7E5168E1"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066D104B"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2407</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2116AF57"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elektročasnik</w:t>
            </w:r>
          </w:p>
        </w:tc>
      </w:tr>
      <w:tr w:rsidR="00A74BF8" w:rsidRPr="007775E8" w14:paraId="1551C700"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14317C7F"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2408</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4981D83F"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elektroničar</w:t>
            </w:r>
          </w:p>
        </w:tc>
      </w:tr>
      <w:tr w:rsidR="00A74BF8" w:rsidRPr="007775E8" w14:paraId="143334F2"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7D4C03DE"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2409</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683D56AE"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časnik plovidbene straže u strojarnici</w:t>
            </w:r>
          </w:p>
        </w:tc>
      </w:tr>
      <w:tr w:rsidR="00A74BF8" w:rsidRPr="007775E8" w14:paraId="7FDF959E"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0B82D254"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2410</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34CB8CA6"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prvi časnik palube na jahti</w:t>
            </w:r>
          </w:p>
        </w:tc>
      </w:tr>
      <w:tr w:rsidR="00A74BF8" w:rsidRPr="007775E8" w14:paraId="6843C0C6"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3F7BBC05"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lastRenderedPageBreak/>
              <w:t>2411</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08E8DBC5"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drugi časnik stroja na jahti</w:t>
            </w:r>
          </w:p>
        </w:tc>
      </w:tr>
      <w:tr w:rsidR="00A74BF8" w:rsidRPr="007775E8" w14:paraId="78EF5825"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tcPr>
          <w:p w14:paraId="0A474C37"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Pr>
                <w:rFonts w:ascii="Minion Pro" w:eastAsia="Times New Roman" w:hAnsi="Minion Pro"/>
                <w:color w:val="000000"/>
                <w:sz w:val="17"/>
                <w:szCs w:val="17"/>
                <w:lang w:eastAsia="hr-HR"/>
              </w:rPr>
              <w:t>2412</w:t>
            </w:r>
          </w:p>
        </w:tc>
        <w:tc>
          <w:tcPr>
            <w:tcW w:w="6965" w:type="dxa"/>
            <w:tcBorders>
              <w:top w:val="single" w:sz="4" w:space="0" w:color="666666"/>
              <w:left w:val="single" w:sz="4" w:space="0" w:color="666666"/>
              <w:bottom w:val="single" w:sz="4" w:space="0" w:color="666666"/>
              <w:right w:val="single" w:sz="4" w:space="0" w:color="666666"/>
            </w:tcBorders>
            <w:vAlign w:val="center"/>
          </w:tcPr>
          <w:p w14:paraId="6C439D1D"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Pr>
                <w:rFonts w:ascii="Minion Pro" w:eastAsia="Times New Roman" w:hAnsi="Minion Pro"/>
                <w:color w:val="000000"/>
                <w:sz w:val="17"/>
                <w:szCs w:val="17"/>
                <w:lang w:eastAsia="hr-HR"/>
              </w:rPr>
              <w:t>strojar na riječnom brodu</w:t>
            </w:r>
          </w:p>
        </w:tc>
      </w:tr>
      <w:tr w:rsidR="00A74BF8" w:rsidRPr="007775E8" w14:paraId="6A1DFC19"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tcPr>
          <w:p w14:paraId="111571F7"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Pr>
                <w:rFonts w:ascii="Minion Pro" w:eastAsia="Times New Roman" w:hAnsi="Minion Pro"/>
                <w:color w:val="000000"/>
                <w:sz w:val="17"/>
                <w:szCs w:val="17"/>
                <w:lang w:eastAsia="hr-HR"/>
              </w:rPr>
              <w:t>2413</w:t>
            </w:r>
          </w:p>
        </w:tc>
        <w:tc>
          <w:tcPr>
            <w:tcW w:w="6965" w:type="dxa"/>
            <w:tcBorders>
              <w:top w:val="single" w:sz="4" w:space="0" w:color="666666"/>
              <w:left w:val="single" w:sz="4" w:space="0" w:color="666666"/>
              <w:bottom w:val="single" w:sz="4" w:space="0" w:color="666666"/>
              <w:right w:val="single" w:sz="4" w:space="0" w:color="666666"/>
            </w:tcBorders>
            <w:vAlign w:val="center"/>
          </w:tcPr>
          <w:p w14:paraId="7EC1C135"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Pr>
                <w:rFonts w:ascii="Minion Pro" w:eastAsia="Times New Roman" w:hAnsi="Minion Pro" w:hint="eastAsia"/>
                <w:color w:val="000000"/>
                <w:sz w:val="17"/>
                <w:szCs w:val="17"/>
                <w:lang w:eastAsia="hr-HR"/>
              </w:rPr>
              <w:t>časnik</w:t>
            </w:r>
            <w:r>
              <w:rPr>
                <w:rFonts w:ascii="Minion Pro" w:eastAsia="Times New Roman" w:hAnsi="Minion Pro"/>
                <w:color w:val="000000"/>
                <w:sz w:val="17"/>
                <w:szCs w:val="17"/>
                <w:lang w:eastAsia="hr-HR"/>
              </w:rPr>
              <w:t xml:space="preserve"> palube na riječnom brodu</w:t>
            </w:r>
          </w:p>
        </w:tc>
      </w:tr>
      <w:tr w:rsidR="00A74BF8" w:rsidRPr="007775E8" w14:paraId="7F01FDFC"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1B5D3003"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2501</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6107B044"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više hotelsko osoblje (niži časnici)</w:t>
            </w:r>
          </w:p>
        </w:tc>
      </w:tr>
      <w:tr w:rsidR="00A74BF8" w:rsidRPr="007775E8" w14:paraId="793B21A4"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0A79B239"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2502</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79B6E9FA"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više tehničko osoblje (niži časnici)</w:t>
            </w:r>
          </w:p>
        </w:tc>
      </w:tr>
      <w:tr w:rsidR="00A74BF8" w:rsidRPr="007775E8" w14:paraId="1716AAA8"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6C867A4D"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2503</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7E0EC133"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električar</w:t>
            </w:r>
          </w:p>
        </w:tc>
      </w:tr>
      <w:tr w:rsidR="00A74BF8" w:rsidRPr="007775E8" w14:paraId="789007B0"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5B9D9C83"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2504</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488A313F"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mehaničar</w:t>
            </w:r>
          </w:p>
        </w:tc>
      </w:tr>
      <w:tr w:rsidR="00A74BF8" w:rsidRPr="007775E8" w14:paraId="4809F6D7"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4883E7EB"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2505</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0764FB51"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prvi kuhar</w:t>
            </w:r>
          </w:p>
        </w:tc>
      </w:tr>
      <w:tr w:rsidR="00A74BF8" w:rsidRPr="007775E8" w14:paraId="2D75D85B"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414F7A96"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2506</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211E9639"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prvi konobar</w:t>
            </w:r>
          </w:p>
        </w:tc>
      </w:tr>
      <w:tr w:rsidR="00A74BF8" w:rsidRPr="007775E8" w14:paraId="5B516CC2"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1CF9F81F"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2507</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3CB087AB"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vođa palube</w:t>
            </w:r>
          </w:p>
        </w:tc>
      </w:tr>
      <w:tr w:rsidR="00A74BF8" w:rsidRPr="007775E8" w14:paraId="441DD2E9"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5DC62CCF"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2508</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16B1F557"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vođa stroja</w:t>
            </w:r>
          </w:p>
        </w:tc>
      </w:tr>
      <w:tr w:rsidR="00A74BF8" w:rsidRPr="007775E8" w14:paraId="23707262"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47311959"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2509</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41A649F7"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poslužitelj sisaljki (pumpman)</w:t>
            </w:r>
          </w:p>
        </w:tc>
      </w:tr>
      <w:tr w:rsidR="00A74BF8" w:rsidRPr="007775E8" w14:paraId="229D533D"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2BE0D16D"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2510</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6ACF026F"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vozač na ro-ro brodovima</w:t>
            </w:r>
          </w:p>
        </w:tc>
      </w:tr>
      <w:tr w:rsidR="00A74BF8" w:rsidRPr="007775E8" w14:paraId="601E12FC"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088F08D4"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2511</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7252734C"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medicinska sestra</w:t>
            </w:r>
          </w:p>
        </w:tc>
      </w:tr>
      <w:tr w:rsidR="00A74BF8" w:rsidRPr="007775E8" w14:paraId="27215B13"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7CCB286E"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2512</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18DB10D4"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alatničar</w:t>
            </w:r>
          </w:p>
        </w:tc>
      </w:tr>
      <w:tr w:rsidR="00A74BF8" w:rsidRPr="007775E8" w14:paraId="743DC858"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45AFBB5F"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2513</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01B412B1"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dizaličar</w:t>
            </w:r>
          </w:p>
        </w:tc>
      </w:tr>
      <w:tr w:rsidR="00A74BF8" w:rsidRPr="007775E8" w14:paraId="59FC1B27"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013BD315"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2514</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6F1D8173"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bušač</w:t>
            </w:r>
          </w:p>
        </w:tc>
      </w:tr>
      <w:tr w:rsidR="00A74BF8" w:rsidRPr="007775E8" w14:paraId="1C7F998C"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37AA8EA5"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2515</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252F23DD"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ronilac</w:t>
            </w:r>
          </w:p>
        </w:tc>
      </w:tr>
      <w:tr w:rsidR="00A74BF8" w:rsidRPr="007775E8" w14:paraId="47026CD4"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6632558A"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2516</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34088C7D"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bravar</w:t>
            </w:r>
          </w:p>
        </w:tc>
      </w:tr>
      <w:tr w:rsidR="00A74BF8" w:rsidRPr="007775E8" w14:paraId="36DCF5E3"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4315DD8D"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2517</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38E15093"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cjevar</w:t>
            </w:r>
          </w:p>
        </w:tc>
      </w:tr>
      <w:tr w:rsidR="00A74BF8" w:rsidRPr="007775E8" w14:paraId="0F8BCE63"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55D1E12D"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2518</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6FB861C6"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varilac</w:t>
            </w:r>
          </w:p>
        </w:tc>
      </w:tr>
      <w:tr w:rsidR="00A74BF8" w:rsidRPr="007775E8" w14:paraId="743254A8"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01795D59"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2601</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27FEC758"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član plovidbene straže na palubi (kormilar)</w:t>
            </w:r>
          </w:p>
        </w:tc>
      </w:tr>
      <w:tr w:rsidR="00A74BF8" w:rsidRPr="007775E8" w14:paraId="20A8E964"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49E6A6A2"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2602</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30935ECF"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član plovidbene straže u strojarnici (mazač)</w:t>
            </w:r>
          </w:p>
        </w:tc>
      </w:tr>
      <w:tr w:rsidR="00A74BF8" w:rsidRPr="007775E8" w14:paraId="63A889F9"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0B0E7208"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2603</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44394212"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hotelsko osoblje</w:t>
            </w:r>
          </w:p>
        </w:tc>
      </w:tr>
      <w:tr w:rsidR="00A74BF8" w:rsidRPr="007775E8" w14:paraId="5DB5AD3A"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53C202B4"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2604</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54EE86C9"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tehničko osoblje</w:t>
            </w:r>
          </w:p>
        </w:tc>
      </w:tr>
      <w:tr w:rsidR="00A74BF8" w:rsidRPr="007775E8" w14:paraId="04BFFF23"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1DC36C9A"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2701</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6D2A2450"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drugi kuhar</w:t>
            </w:r>
          </w:p>
        </w:tc>
      </w:tr>
      <w:tr w:rsidR="00A74BF8" w:rsidRPr="007775E8" w14:paraId="36994AC0"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54AB8EBF"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2702</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54901598"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drugi konobar</w:t>
            </w:r>
          </w:p>
        </w:tc>
      </w:tr>
      <w:tr w:rsidR="00A74BF8" w:rsidRPr="007775E8" w14:paraId="47B8956A"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31D57C1F"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2703</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660778F7"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pekar</w:t>
            </w:r>
          </w:p>
        </w:tc>
      </w:tr>
      <w:tr w:rsidR="00A74BF8" w:rsidRPr="007775E8" w14:paraId="11A8BDA1"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0F48DCC0"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2704</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79497209"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slastičar</w:t>
            </w:r>
          </w:p>
        </w:tc>
      </w:tr>
      <w:tr w:rsidR="00A74BF8" w:rsidRPr="007775E8" w14:paraId="3CF08F0A"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117F94CB"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lastRenderedPageBreak/>
              <w:t>2801</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667BF846"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vježbenik palube</w:t>
            </w:r>
          </w:p>
        </w:tc>
      </w:tr>
      <w:tr w:rsidR="00A74BF8" w:rsidRPr="007775E8" w14:paraId="461125FF"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73AC44E7"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2802</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32DC3CB1"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vježbenik stroja</w:t>
            </w:r>
          </w:p>
        </w:tc>
      </w:tr>
      <w:tr w:rsidR="00A74BF8" w:rsidRPr="007775E8" w14:paraId="223987AE"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1AEB7D5B"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2803</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5734DE1B"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ostali vježbenici</w:t>
            </w:r>
          </w:p>
        </w:tc>
      </w:tr>
      <w:tr w:rsidR="00A74BF8" w:rsidRPr="007775E8" w14:paraId="296C0B19"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1416D7D5"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2804</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4B62D401"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mornar</w:t>
            </w:r>
          </w:p>
        </w:tc>
      </w:tr>
      <w:tr w:rsidR="00A74BF8" w:rsidRPr="007775E8" w14:paraId="1EDAC346"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30F284AA"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2805</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62D84BA4"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čistač</w:t>
            </w:r>
          </w:p>
        </w:tc>
      </w:tr>
      <w:tr w:rsidR="00A74BF8" w:rsidRPr="007775E8" w14:paraId="5542BF88"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49820F19"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2806</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1D8A148A"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mladić sobe</w:t>
            </w:r>
          </w:p>
        </w:tc>
      </w:tr>
      <w:tr w:rsidR="00A74BF8" w:rsidRPr="007775E8" w14:paraId="5694BDE1"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7CBAB698"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2807</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21FBDE88"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mladić kuhinje</w:t>
            </w:r>
          </w:p>
        </w:tc>
      </w:tr>
      <w:tr w:rsidR="00A74BF8" w:rsidRPr="007775E8" w14:paraId="5D47FA20"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23453C9A"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2808</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3232ADF2"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pomoćnik električara</w:t>
            </w:r>
          </w:p>
        </w:tc>
      </w:tr>
      <w:tr w:rsidR="00A74BF8" w:rsidRPr="007775E8" w14:paraId="62D8EE7E"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2D5375F8"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2809</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75E1647C"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pomoćnik mehaničara</w:t>
            </w:r>
          </w:p>
        </w:tc>
      </w:tr>
      <w:tr w:rsidR="00A74BF8" w:rsidRPr="007775E8" w14:paraId="4F8821EF"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374244F2"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2810</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045BC458"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pomoćnik poslužitelja sisaljki (pumpman)</w:t>
            </w:r>
          </w:p>
        </w:tc>
      </w:tr>
      <w:tr w:rsidR="00A74BF8" w:rsidRPr="007775E8" w14:paraId="2ED89D37"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348AAFFB"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2811</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478E0813"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pomoćno hotelsko osoblje</w:t>
            </w:r>
          </w:p>
        </w:tc>
      </w:tr>
      <w:tr w:rsidR="00A74BF8" w:rsidRPr="007775E8" w14:paraId="58BD0800" w14:textId="77777777" w:rsidTr="00B51657">
        <w:trPr>
          <w:tblCellSpacing w:w="15" w:type="dxa"/>
        </w:trPr>
        <w:tc>
          <w:tcPr>
            <w:tcW w:w="0" w:type="auto"/>
            <w:tcBorders>
              <w:top w:val="single" w:sz="4" w:space="0" w:color="666666"/>
              <w:left w:val="single" w:sz="4" w:space="0" w:color="666666"/>
              <w:bottom w:val="single" w:sz="4" w:space="0" w:color="666666"/>
              <w:right w:val="single" w:sz="4" w:space="0" w:color="666666"/>
            </w:tcBorders>
            <w:vAlign w:val="center"/>
            <w:hideMark/>
          </w:tcPr>
          <w:p w14:paraId="4714186D"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2812</w:t>
            </w:r>
          </w:p>
        </w:tc>
        <w:tc>
          <w:tcPr>
            <w:tcW w:w="6965" w:type="dxa"/>
            <w:tcBorders>
              <w:top w:val="single" w:sz="4" w:space="0" w:color="666666"/>
              <w:left w:val="single" w:sz="4" w:space="0" w:color="666666"/>
              <w:bottom w:val="single" w:sz="4" w:space="0" w:color="666666"/>
              <w:right w:val="single" w:sz="4" w:space="0" w:color="666666"/>
            </w:tcBorders>
            <w:vAlign w:val="center"/>
            <w:hideMark/>
          </w:tcPr>
          <w:p w14:paraId="68F9F871" w14:textId="77777777" w:rsidR="00A74BF8" w:rsidRPr="007775E8" w:rsidRDefault="00A74BF8" w:rsidP="00B51657">
            <w:pPr>
              <w:spacing w:after="188" w:line="240" w:lineRule="atLeast"/>
              <w:textAlignment w:val="baseline"/>
              <w:rPr>
                <w:rFonts w:ascii="Minion Pro" w:eastAsia="Times New Roman" w:hAnsi="Minion Pro"/>
                <w:color w:val="000000"/>
                <w:sz w:val="17"/>
                <w:szCs w:val="17"/>
                <w:lang w:eastAsia="hr-HR"/>
              </w:rPr>
            </w:pPr>
            <w:r w:rsidRPr="007775E8">
              <w:rPr>
                <w:rFonts w:ascii="Minion Pro" w:eastAsia="Times New Roman" w:hAnsi="Minion Pro"/>
                <w:color w:val="000000"/>
                <w:sz w:val="17"/>
                <w:szCs w:val="17"/>
                <w:lang w:eastAsia="hr-HR"/>
              </w:rPr>
              <w:t>pomoćno tehničko osoblje</w:t>
            </w:r>
          </w:p>
        </w:tc>
      </w:tr>
    </w:tbl>
    <w:p w14:paraId="66E8D8FD" w14:textId="77777777" w:rsidR="00A74BF8" w:rsidRDefault="00A74BF8" w:rsidP="00A74BF8"/>
    <w:p w14:paraId="6C1F15D5" w14:textId="77777777" w:rsidR="00686E37" w:rsidRDefault="00686E37"/>
    <w:sectPr w:rsidR="00686E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nion Pro">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2510E"/>
    <w:multiLevelType w:val="hybridMultilevel"/>
    <w:tmpl w:val="4E8CC8F6"/>
    <w:lvl w:ilvl="0" w:tplc="945ABD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27210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F8"/>
    <w:rsid w:val="00686E37"/>
    <w:rsid w:val="00A74BF8"/>
    <w:rsid w:val="00AE4D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03D1"/>
  <w15:chartTrackingRefBased/>
  <w15:docId w15:val="{DB06C0F8-1CA6-4F15-9282-46667548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BF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A74BF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E4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2261</Words>
  <Characters>12893</Characters>
  <Application>Microsoft Office Word</Application>
  <DocSecurity>0</DocSecurity>
  <Lines>107</Lines>
  <Paragraphs>30</Paragraphs>
  <ScaleCrop>false</ScaleCrop>
  <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Prepeljanić</dc:creator>
  <cp:keywords/>
  <dc:description/>
  <cp:lastModifiedBy>Jasna Prepeljanić</cp:lastModifiedBy>
  <cp:revision>2</cp:revision>
  <dcterms:created xsi:type="dcterms:W3CDTF">2023-10-31T08:13:00Z</dcterms:created>
  <dcterms:modified xsi:type="dcterms:W3CDTF">2023-11-06T08:01:00Z</dcterms:modified>
</cp:coreProperties>
</file>