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A121" w14:textId="77777777" w:rsidR="00C83652" w:rsidRDefault="00C83652" w:rsidP="00C83652">
      <w:pPr>
        <w:jc w:val="both"/>
      </w:pPr>
    </w:p>
    <w:p w14:paraId="1D32539F" w14:textId="6B958E7D" w:rsidR="002721C0" w:rsidRDefault="00A604E7" w:rsidP="00C83652">
      <w:pPr>
        <w:ind w:firstLine="1418"/>
        <w:jc w:val="both"/>
      </w:pPr>
      <w:r w:rsidRPr="00695CD4">
        <w:t xml:space="preserve">Na temelju </w:t>
      </w:r>
      <w:r w:rsidRPr="00A604E7">
        <w:rPr>
          <w:color w:val="231F20"/>
        </w:rPr>
        <w:t xml:space="preserve">Uredbe Vijeća (EU) 2022/2576 od 19. prosinca 2022. o jačanju solidarnosti boljom koordinacijom kupnje plina, pouzdanim referentnim vrijednostima cijena i prekograničnim razmjenama plina (SL L 335, 29.12.2022) (u </w:t>
      </w:r>
      <w:r w:rsidR="00A20141" w:rsidRPr="00A604E7">
        <w:rPr>
          <w:color w:val="231F20"/>
        </w:rPr>
        <w:t>duljenjem</w:t>
      </w:r>
      <w:r w:rsidRPr="00A604E7">
        <w:rPr>
          <w:color w:val="231F20"/>
        </w:rPr>
        <w:t xml:space="preserve"> tekstu: Uredba Vijeća (EU) 2022/2576), </w:t>
      </w:r>
      <w:r w:rsidRPr="00695CD4">
        <w:t>u vezi s člankom 5. stavkom 11. Zakon o tržištu plina („Narodne novine“, broj 18/18, 23/20)</w:t>
      </w:r>
      <w:r>
        <w:t xml:space="preserve"> </w:t>
      </w:r>
      <w:r w:rsidRPr="00695CD4">
        <w:t>(u daljnjem tekstu: Zakona) te u</w:t>
      </w:r>
      <w:r w:rsidR="00FC52A2" w:rsidRPr="00695CD4">
        <w:t xml:space="preserve"> cilju provedbe </w:t>
      </w:r>
      <w:r w:rsidR="002721C0" w:rsidRPr="00695CD4">
        <w:t xml:space="preserve">članka </w:t>
      </w:r>
      <w:r w:rsidR="0005568A" w:rsidRPr="00695CD4">
        <w:t xml:space="preserve">5. stavka 16. Zakon, </w:t>
      </w:r>
      <w:r w:rsidRPr="00695CD4">
        <w:t>m</w:t>
      </w:r>
      <w:r w:rsidR="00845BFF" w:rsidRPr="00695CD4">
        <w:t xml:space="preserve">inistar gospodarstva i održivog </w:t>
      </w:r>
      <w:r w:rsidR="00A20141" w:rsidRPr="00695CD4">
        <w:t>razvoja</w:t>
      </w:r>
      <w:r w:rsidR="00845BFF" w:rsidRPr="00695CD4">
        <w:t xml:space="preserve">  </w:t>
      </w:r>
      <w:r w:rsidR="00845BFF" w:rsidRPr="00A604E7">
        <w:t>donosi</w:t>
      </w:r>
      <w:r w:rsidR="00845BFF">
        <w:t xml:space="preserve"> </w:t>
      </w:r>
    </w:p>
    <w:p w14:paraId="63DEAF74" w14:textId="77777777" w:rsidR="002721C0" w:rsidRPr="002721C0" w:rsidRDefault="002721C0" w:rsidP="00C83652">
      <w:pPr>
        <w:jc w:val="center"/>
        <w:rPr>
          <w:b/>
        </w:rPr>
      </w:pPr>
    </w:p>
    <w:p w14:paraId="4964F2AB" w14:textId="77777777" w:rsidR="00A604E7" w:rsidRDefault="00A604E7" w:rsidP="00C83652">
      <w:pPr>
        <w:jc w:val="center"/>
        <w:rPr>
          <w:b/>
        </w:rPr>
      </w:pPr>
    </w:p>
    <w:p w14:paraId="70FDCED4" w14:textId="4925C78B" w:rsidR="002721C0" w:rsidRPr="00A604E7" w:rsidRDefault="00A604E7" w:rsidP="00C83652">
      <w:pPr>
        <w:jc w:val="center"/>
        <w:rPr>
          <w:b/>
        </w:rPr>
      </w:pPr>
      <w:r w:rsidRPr="00A604E7">
        <w:rPr>
          <w:b/>
        </w:rPr>
        <w:t xml:space="preserve">PRAVILNIK </w:t>
      </w:r>
    </w:p>
    <w:p w14:paraId="53F4851D" w14:textId="77777777" w:rsidR="00CA4351" w:rsidRPr="00A604E7" w:rsidRDefault="00CA4351" w:rsidP="00C83652">
      <w:pPr>
        <w:jc w:val="center"/>
        <w:rPr>
          <w:b/>
        </w:rPr>
      </w:pPr>
    </w:p>
    <w:p w14:paraId="4F643700" w14:textId="79609EC2" w:rsidR="00F51F2A" w:rsidRPr="00832B86" w:rsidRDefault="00A604E7" w:rsidP="00695CD4">
      <w:pPr>
        <w:jc w:val="center"/>
        <w:rPr>
          <w:b/>
        </w:rPr>
      </w:pPr>
      <w:r w:rsidRPr="00695CD4">
        <w:rPr>
          <w:b/>
        </w:rPr>
        <w:t>O KOORDINIRANOJ KUPNJI PLIN</w:t>
      </w:r>
      <w:r w:rsidR="00695CD4">
        <w:rPr>
          <w:b/>
        </w:rPr>
        <w:t xml:space="preserve">A NA RAZINI EUROPSKE UNIJE ZA POTREBE PLINOM REPUBLIKE HRVATSKE </w:t>
      </w:r>
    </w:p>
    <w:p w14:paraId="33943F8D" w14:textId="5956E4A7" w:rsidR="00F51F2A" w:rsidRPr="00832B86" w:rsidRDefault="00F51F2A" w:rsidP="00832B86">
      <w:pPr>
        <w:jc w:val="center"/>
        <w:rPr>
          <w:b/>
        </w:rPr>
      </w:pPr>
    </w:p>
    <w:p w14:paraId="758ED21A" w14:textId="77777777" w:rsidR="00F51F2A" w:rsidRPr="00832B86" w:rsidRDefault="00F51F2A" w:rsidP="00832B86">
      <w:pPr>
        <w:jc w:val="center"/>
        <w:rPr>
          <w:b/>
        </w:rPr>
      </w:pPr>
    </w:p>
    <w:p w14:paraId="556F97E0" w14:textId="77777777" w:rsidR="002721C0" w:rsidRDefault="002721C0" w:rsidP="00832B86">
      <w:pPr>
        <w:jc w:val="center"/>
        <w:rPr>
          <w:b/>
        </w:rPr>
      </w:pPr>
      <w:r w:rsidRPr="00832B86">
        <w:rPr>
          <w:b/>
        </w:rPr>
        <w:t xml:space="preserve">Članak 1. </w:t>
      </w:r>
    </w:p>
    <w:p w14:paraId="1488FE55" w14:textId="77777777" w:rsidR="002D08E8" w:rsidRDefault="002D08E8" w:rsidP="002D08E8">
      <w:pPr>
        <w:pStyle w:val="box473826"/>
        <w:shd w:val="clear" w:color="auto" w:fill="FFFFFF"/>
        <w:tabs>
          <w:tab w:val="left" w:pos="0"/>
        </w:tabs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60BB855E" w14:textId="55248730" w:rsidR="00B506FD" w:rsidRDefault="003C1F94" w:rsidP="002D08E8">
      <w:pPr>
        <w:pStyle w:val="box473826"/>
        <w:numPr>
          <w:ilvl w:val="0"/>
          <w:numId w:val="49"/>
        </w:numPr>
        <w:shd w:val="clear" w:color="auto" w:fill="FFFFFF"/>
        <w:tabs>
          <w:tab w:val="left" w:pos="426"/>
        </w:tabs>
        <w:spacing w:before="0" w:beforeAutospacing="0" w:after="48" w:afterAutospacing="0"/>
        <w:ind w:left="0" w:firstLine="0"/>
        <w:jc w:val="both"/>
        <w:textAlignment w:val="baseline"/>
        <w:rPr>
          <w:color w:val="231F20"/>
        </w:rPr>
      </w:pPr>
      <w:r w:rsidRPr="00CE1792">
        <w:rPr>
          <w:color w:val="231F20"/>
        </w:rPr>
        <w:t>Ov</w:t>
      </w:r>
      <w:r w:rsidR="00B506FD">
        <w:rPr>
          <w:color w:val="231F20"/>
        </w:rPr>
        <w:t>i</w:t>
      </w:r>
      <w:r w:rsidRPr="00CE1792">
        <w:rPr>
          <w:color w:val="231F20"/>
        </w:rPr>
        <w:t xml:space="preserve">m se </w:t>
      </w:r>
      <w:r w:rsidR="00C52A49">
        <w:rPr>
          <w:color w:val="231F20"/>
        </w:rPr>
        <w:t xml:space="preserve">Pravilnikom </w:t>
      </w:r>
      <w:r w:rsidRPr="00CE1792">
        <w:rPr>
          <w:color w:val="231F20"/>
        </w:rPr>
        <w:t xml:space="preserve">utvrđuju </w:t>
      </w:r>
      <w:r w:rsidR="00CE1792">
        <w:rPr>
          <w:color w:val="231F20"/>
        </w:rPr>
        <w:t xml:space="preserve">slijedeća </w:t>
      </w:r>
      <w:r w:rsidRPr="00CE1792">
        <w:rPr>
          <w:color w:val="231F20"/>
        </w:rPr>
        <w:t>pravila</w:t>
      </w:r>
      <w:r w:rsidR="00CE1792">
        <w:rPr>
          <w:color w:val="231F20"/>
        </w:rPr>
        <w:t>:</w:t>
      </w:r>
      <w:r w:rsidRPr="00CE1792">
        <w:rPr>
          <w:color w:val="231F20"/>
        </w:rPr>
        <w:t xml:space="preserve">  </w:t>
      </w:r>
    </w:p>
    <w:p w14:paraId="3F988304" w14:textId="35808F44" w:rsidR="00B506FD" w:rsidRDefault="003C1F94" w:rsidP="002D08E8">
      <w:pPr>
        <w:pStyle w:val="box473826"/>
        <w:numPr>
          <w:ilvl w:val="0"/>
          <w:numId w:val="46"/>
        </w:numPr>
        <w:shd w:val="clear" w:color="auto" w:fill="FFFFFF"/>
        <w:tabs>
          <w:tab w:val="left" w:pos="0"/>
        </w:tabs>
        <w:spacing w:before="0" w:beforeAutospacing="0" w:after="48" w:afterAutospacing="0"/>
        <w:ind w:left="0" w:firstLine="360"/>
        <w:jc w:val="both"/>
        <w:textAlignment w:val="baseline"/>
        <w:rPr>
          <w:color w:val="231F20"/>
        </w:rPr>
      </w:pPr>
      <w:r w:rsidRPr="00832B86">
        <w:rPr>
          <w:color w:val="333333"/>
        </w:rPr>
        <w:t>obveznicima sudjelova</w:t>
      </w:r>
      <w:r w:rsidR="001770C9" w:rsidRPr="00832B86">
        <w:rPr>
          <w:color w:val="333333"/>
        </w:rPr>
        <w:t>nj</w:t>
      </w:r>
      <w:r w:rsidR="00B506FD">
        <w:rPr>
          <w:color w:val="333333"/>
        </w:rPr>
        <w:t>a</w:t>
      </w:r>
      <w:r w:rsidRPr="00832B86">
        <w:rPr>
          <w:color w:val="333333"/>
        </w:rPr>
        <w:t xml:space="preserve"> u </w:t>
      </w:r>
      <w:r w:rsidR="001770C9" w:rsidRPr="00832B86">
        <w:rPr>
          <w:color w:val="333333"/>
        </w:rPr>
        <w:t xml:space="preserve">privremenim mjerama </w:t>
      </w:r>
      <w:r w:rsidRPr="00832B86">
        <w:rPr>
          <w:color w:val="333333"/>
        </w:rPr>
        <w:t>uslu</w:t>
      </w:r>
      <w:r w:rsidR="001770C9" w:rsidRPr="00832B86">
        <w:rPr>
          <w:color w:val="333333"/>
        </w:rPr>
        <w:t>ge</w:t>
      </w:r>
      <w:r w:rsidRPr="00832B86">
        <w:rPr>
          <w:color w:val="333333"/>
        </w:rPr>
        <w:t xml:space="preserve"> agregiranje potražnje i zajednička nabave plina u Europskoj uniji za potrebe </w:t>
      </w:r>
      <w:r w:rsidR="00B506FD">
        <w:rPr>
          <w:color w:val="333333"/>
        </w:rPr>
        <w:t>k</w:t>
      </w:r>
      <w:r w:rsidRPr="00832B86">
        <w:rPr>
          <w:color w:val="333333"/>
        </w:rPr>
        <w:t xml:space="preserve">upaca u Republici Hrvatskoj </w:t>
      </w:r>
      <w:r w:rsidR="00B506FD">
        <w:rPr>
          <w:color w:val="333333"/>
        </w:rPr>
        <w:t>sukladno članku 3. ovog Pravilnika</w:t>
      </w:r>
    </w:p>
    <w:p w14:paraId="39240E85" w14:textId="6E327C56" w:rsidR="00B506FD" w:rsidRPr="00B506FD" w:rsidRDefault="00B506FD" w:rsidP="002D08E8">
      <w:pPr>
        <w:pStyle w:val="box473826"/>
        <w:numPr>
          <w:ilvl w:val="0"/>
          <w:numId w:val="46"/>
        </w:numPr>
        <w:shd w:val="clear" w:color="auto" w:fill="FFFFFF"/>
        <w:tabs>
          <w:tab w:val="left" w:pos="0"/>
        </w:tabs>
        <w:spacing w:before="0" w:beforeAutospacing="0" w:after="48" w:afterAutospacing="0"/>
        <w:ind w:left="0" w:firstLine="360"/>
        <w:jc w:val="both"/>
        <w:textAlignment w:val="baseline"/>
        <w:rPr>
          <w:color w:val="231F20"/>
        </w:rPr>
      </w:pPr>
      <w:r>
        <w:rPr>
          <w:color w:val="231F20"/>
        </w:rPr>
        <w:t>i</w:t>
      </w:r>
      <w:r w:rsidR="003C1F94" w:rsidRPr="00B506FD">
        <w:rPr>
          <w:color w:val="333333"/>
        </w:rPr>
        <w:t xml:space="preserve">znos pojedinačne potrebne količine za pojedinog </w:t>
      </w:r>
      <w:r w:rsidR="00F870F7" w:rsidRPr="00B506FD">
        <w:rPr>
          <w:color w:val="333333"/>
        </w:rPr>
        <w:t>obveznika iz točke 1. ovoga stavk</w:t>
      </w:r>
      <w:r>
        <w:rPr>
          <w:color w:val="333333"/>
        </w:rPr>
        <w:t>a</w:t>
      </w:r>
    </w:p>
    <w:p w14:paraId="5A6FC9B5" w14:textId="77777777" w:rsidR="00B506FD" w:rsidRPr="00B506FD" w:rsidRDefault="00B506FD" w:rsidP="002D08E8">
      <w:pPr>
        <w:pStyle w:val="box473826"/>
        <w:numPr>
          <w:ilvl w:val="0"/>
          <w:numId w:val="46"/>
        </w:numPr>
        <w:shd w:val="clear" w:color="auto" w:fill="FFFFFF"/>
        <w:tabs>
          <w:tab w:val="left" w:pos="0"/>
        </w:tabs>
        <w:spacing w:before="0" w:beforeAutospacing="0" w:after="48" w:afterAutospacing="0"/>
        <w:ind w:left="0" w:firstLine="360"/>
        <w:jc w:val="both"/>
        <w:textAlignment w:val="baseline"/>
        <w:rPr>
          <w:color w:val="231F20"/>
        </w:rPr>
      </w:pPr>
      <w:r>
        <w:rPr>
          <w:color w:val="333333"/>
        </w:rPr>
        <w:t>r</w:t>
      </w:r>
      <w:r w:rsidR="003C1F94" w:rsidRPr="00B506FD">
        <w:rPr>
          <w:color w:val="333333"/>
        </w:rPr>
        <w:t xml:space="preserve">ok u kojemu se trebaju obveznici </w:t>
      </w:r>
      <w:r w:rsidR="00F870F7" w:rsidRPr="00B506FD">
        <w:rPr>
          <w:color w:val="333333"/>
        </w:rPr>
        <w:t xml:space="preserve">iz točke 1. ovoga stavka </w:t>
      </w:r>
      <w:r w:rsidR="003C1F94" w:rsidRPr="00B506FD">
        <w:rPr>
          <w:color w:val="333333"/>
        </w:rPr>
        <w:t xml:space="preserve">prijaviti na jedinstvenoj EU platformi i </w:t>
      </w:r>
    </w:p>
    <w:p w14:paraId="5FA2CA8D" w14:textId="6C78BD25" w:rsidR="00CE1792" w:rsidRPr="00B506FD" w:rsidRDefault="00B506FD" w:rsidP="002D08E8">
      <w:pPr>
        <w:pStyle w:val="box473826"/>
        <w:numPr>
          <w:ilvl w:val="0"/>
          <w:numId w:val="46"/>
        </w:numPr>
        <w:shd w:val="clear" w:color="auto" w:fill="FFFFFF"/>
        <w:tabs>
          <w:tab w:val="left" w:pos="0"/>
        </w:tabs>
        <w:spacing w:before="0" w:beforeAutospacing="0" w:after="48" w:afterAutospacing="0"/>
        <w:ind w:left="0" w:firstLine="360"/>
        <w:jc w:val="both"/>
        <w:textAlignment w:val="baseline"/>
        <w:rPr>
          <w:color w:val="231F20"/>
        </w:rPr>
      </w:pPr>
      <w:r>
        <w:rPr>
          <w:color w:val="333333"/>
        </w:rPr>
        <w:t>r</w:t>
      </w:r>
      <w:r w:rsidR="003C1F94" w:rsidRPr="00B506FD">
        <w:rPr>
          <w:color w:val="333333"/>
        </w:rPr>
        <w:t xml:space="preserve">azdoblje za koje se određuje </w:t>
      </w:r>
      <w:r w:rsidR="001770C9" w:rsidRPr="00B506FD">
        <w:rPr>
          <w:color w:val="333333"/>
        </w:rPr>
        <w:t>nabava plina</w:t>
      </w:r>
      <w:r w:rsidR="00CE1792" w:rsidRPr="00B506FD">
        <w:rPr>
          <w:color w:val="333333"/>
        </w:rPr>
        <w:t>.</w:t>
      </w:r>
    </w:p>
    <w:p w14:paraId="41D7AFB7" w14:textId="77777777" w:rsidR="00B506FD" w:rsidRDefault="00B506FD" w:rsidP="00B506FD">
      <w:pPr>
        <w:pStyle w:val="box473826"/>
        <w:shd w:val="clear" w:color="auto" w:fill="FFFFFF"/>
        <w:spacing w:before="0" w:beforeAutospacing="0" w:after="48" w:afterAutospacing="0"/>
        <w:jc w:val="both"/>
        <w:textAlignment w:val="baseline"/>
        <w:rPr>
          <w:color w:val="333333"/>
          <w:highlight w:val="yellow"/>
        </w:rPr>
      </w:pPr>
    </w:p>
    <w:p w14:paraId="5FD23EE2" w14:textId="1A56736A" w:rsidR="003C1F94" w:rsidRPr="00B506FD" w:rsidRDefault="00B506FD" w:rsidP="00B506FD">
      <w:pPr>
        <w:pStyle w:val="box473826"/>
        <w:numPr>
          <w:ilvl w:val="0"/>
          <w:numId w:val="39"/>
        </w:numPr>
        <w:shd w:val="clear" w:color="auto" w:fill="FFFFFF"/>
        <w:tabs>
          <w:tab w:val="left" w:pos="284"/>
        </w:tabs>
        <w:spacing w:before="0" w:beforeAutospacing="0" w:after="48" w:afterAutospacing="0"/>
        <w:ind w:left="0" w:firstLine="0"/>
        <w:jc w:val="both"/>
        <w:textAlignment w:val="baseline"/>
        <w:rPr>
          <w:color w:val="231F20"/>
        </w:rPr>
      </w:pPr>
      <w:r w:rsidRPr="00B506FD">
        <w:rPr>
          <w:color w:val="333333"/>
        </w:rPr>
        <w:t xml:space="preserve"> </w:t>
      </w:r>
      <w:r w:rsidR="003C1F94" w:rsidRPr="00B506FD">
        <w:rPr>
          <w:color w:val="333333"/>
        </w:rPr>
        <w:t>Ov</w:t>
      </w:r>
      <w:r w:rsidRPr="00B506FD">
        <w:rPr>
          <w:color w:val="333333"/>
        </w:rPr>
        <w:t>i</w:t>
      </w:r>
      <w:r w:rsidR="003C1F94" w:rsidRPr="00B506FD">
        <w:rPr>
          <w:color w:val="333333"/>
        </w:rPr>
        <w:t xml:space="preserve">m se </w:t>
      </w:r>
      <w:r w:rsidR="00C52A49" w:rsidRPr="00B506FD">
        <w:rPr>
          <w:color w:val="333333"/>
        </w:rPr>
        <w:t xml:space="preserve">Pravilnikom </w:t>
      </w:r>
      <w:r w:rsidR="003C1F94" w:rsidRPr="00B506FD">
        <w:rPr>
          <w:color w:val="333333"/>
        </w:rPr>
        <w:t xml:space="preserve">uvode privremeni mehanizmi za zaštitu građana i gospodarstva od prekomjernih cijena </w:t>
      </w:r>
      <w:r w:rsidRPr="00B506FD">
        <w:rPr>
          <w:color w:val="333333"/>
        </w:rPr>
        <w:t xml:space="preserve">plina </w:t>
      </w:r>
      <w:r w:rsidR="003C1F94" w:rsidRPr="00B506FD">
        <w:rPr>
          <w:color w:val="333333"/>
        </w:rPr>
        <w:t xml:space="preserve">s pomoću privremenog mehanizma za upravljanje </w:t>
      </w:r>
      <w:proofErr w:type="spellStart"/>
      <w:r w:rsidR="003C1F94" w:rsidRPr="00B506FD">
        <w:rPr>
          <w:color w:val="333333"/>
        </w:rPr>
        <w:t>unutardnevnom</w:t>
      </w:r>
      <w:proofErr w:type="spellEnd"/>
      <w:r w:rsidR="003C1F94" w:rsidRPr="00B506FD">
        <w:rPr>
          <w:color w:val="333333"/>
        </w:rPr>
        <w:t xml:space="preserve"> volatilnosti za prekomjerna kretanja cijena </w:t>
      </w:r>
      <w:r w:rsidRPr="00B506FD">
        <w:rPr>
          <w:color w:val="333333"/>
        </w:rPr>
        <w:t xml:space="preserve">plina. </w:t>
      </w:r>
    </w:p>
    <w:p w14:paraId="0E9AE87E" w14:textId="77777777" w:rsidR="00B506FD" w:rsidRPr="00B506FD" w:rsidRDefault="00B506FD" w:rsidP="00B506FD">
      <w:pPr>
        <w:pStyle w:val="box473826"/>
        <w:shd w:val="clear" w:color="auto" w:fill="FFFFFF"/>
        <w:tabs>
          <w:tab w:val="left" w:pos="284"/>
        </w:tabs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1FC353AC" w14:textId="5D83334C" w:rsidR="003C1F94" w:rsidRPr="00B506FD" w:rsidRDefault="00B506FD" w:rsidP="00B506FD">
      <w:pPr>
        <w:pStyle w:val="box473826"/>
        <w:numPr>
          <w:ilvl w:val="0"/>
          <w:numId w:val="39"/>
        </w:numPr>
        <w:shd w:val="clear" w:color="auto" w:fill="FFFFFF"/>
        <w:tabs>
          <w:tab w:val="left" w:pos="284"/>
        </w:tabs>
        <w:spacing w:before="0" w:beforeAutospacing="0" w:after="48" w:afterAutospacing="0"/>
        <w:ind w:left="0" w:firstLine="0"/>
        <w:jc w:val="both"/>
        <w:textAlignment w:val="baseline"/>
        <w:rPr>
          <w:color w:val="333333"/>
        </w:rPr>
      </w:pPr>
      <w:r w:rsidRPr="00B506FD">
        <w:rPr>
          <w:color w:val="231F20"/>
        </w:rPr>
        <w:t xml:space="preserve"> </w:t>
      </w:r>
      <w:r w:rsidR="003C1F94" w:rsidRPr="00B506FD">
        <w:rPr>
          <w:color w:val="231F20"/>
        </w:rPr>
        <w:t>Ov</w:t>
      </w:r>
      <w:r w:rsidRPr="00B506FD">
        <w:rPr>
          <w:color w:val="231F20"/>
        </w:rPr>
        <w:t>i</w:t>
      </w:r>
      <w:r w:rsidR="003C1F94" w:rsidRPr="00B506FD">
        <w:rPr>
          <w:color w:val="231F20"/>
        </w:rPr>
        <w:t xml:space="preserve">m se </w:t>
      </w:r>
      <w:r w:rsidR="00C52A49" w:rsidRPr="00B506FD">
        <w:rPr>
          <w:color w:val="231F20"/>
        </w:rPr>
        <w:t xml:space="preserve">Pravilnikom </w:t>
      </w:r>
      <w:r w:rsidR="003C1F94" w:rsidRPr="00B506FD">
        <w:rPr>
          <w:color w:val="231F20"/>
        </w:rPr>
        <w:t xml:space="preserve">utvrđuju </w:t>
      </w:r>
      <w:r w:rsidR="001770C9" w:rsidRPr="00B506FD">
        <w:rPr>
          <w:color w:val="231F20"/>
        </w:rPr>
        <w:t xml:space="preserve">pravila za obveznike iz stavka 1. </w:t>
      </w:r>
      <w:r w:rsidR="003C1F94" w:rsidRPr="00B506FD">
        <w:rPr>
          <w:color w:val="231F20"/>
        </w:rPr>
        <w:t xml:space="preserve">za slučaj </w:t>
      </w:r>
      <w:r w:rsidR="003C1F94" w:rsidRPr="00B506FD">
        <w:rPr>
          <w:color w:val="333333"/>
        </w:rPr>
        <w:t>izvanrednog stanja u vezi s plinom, kako bi se plin pravedno distribuirao preko granica</w:t>
      </w:r>
      <w:r w:rsidRPr="00B506FD">
        <w:rPr>
          <w:color w:val="333333"/>
        </w:rPr>
        <w:t xml:space="preserve"> država članica</w:t>
      </w:r>
      <w:r w:rsidR="003C1F94" w:rsidRPr="00B506FD">
        <w:rPr>
          <w:color w:val="333333"/>
        </w:rPr>
        <w:t>, kako bi se zaštitila opskrba plinom za najkritičnije kupce i kako bi se osiguralo pružanje prekograničnih mjera solidarnosti.</w:t>
      </w:r>
    </w:p>
    <w:p w14:paraId="44BBDFFD" w14:textId="768CC6F9" w:rsidR="001770C9" w:rsidRPr="00832B86" w:rsidRDefault="001770C9" w:rsidP="00832B86">
      <w:pPr>
        <w:pStyle w:val="oj-normal"/>
        <w:shd w:val="clear" w:color="auto" w:fill="FFFFFF"/>
        <w:spacing w:before="120" w:beforeAutospacing="0" w:after="0" w:afterAutospacing="0"/>
        <w:jc w:val="both"/>
        <w:rPr>
          <w:color w:val="333333"/>
        </w:rPr>
      </w:pPr>
    </w:p>
    <w:p w14:paraId="11BA2509" w14:textId="77777777" w:rsidR="001770C9" w:rsidRPr="00832B86" w:rsidRDefault="001770C9" w:rsidP="00832B86">
      <w:pPr>
        <w:pStyle w:val="oj-normal"/>
        <w:shd w:val="clear" w:color="auto" w:fill="FFFFFF"/>
        <w:spacing w:before="120" w:beforeAutospacing="0" w:after="0" w:afterAutospacing="0"/>
        <w:jc w:val="both"/>
        <w:rPr>
          <w:color w:val="333333"/>
        </w:rPr>
      </w:pPr>
    </w:p>
    <w:p w14:paraId="7892CD0B" w14:textId="672CADBE" w:rsidR="00B726A7" w:rsidRPr="002D08E8" w:rsidRDefault="003C1F94" w:rsidP="002D08E8">
      <w:pPr>
        <w:jc w:val="center"/>
        <w:rPr>
          <w:b/>
        </w:rPr>
      </w:pPr>
      <w:r w:rsidRPr="00832B86">
        <w:rPr>
          <w:b/>
        </w:rPr>
        <w:t xml:space="preserve"> </w:t>
      </w:r>
      <w:r w:rsidR="002721C0" w:rsidRPr="00832B86">
        <w:rPr>
          <w:b/>
        </w:rPr>
        <w:t xml:space="preserve">Članak </w:t>
      </w:r>
      <w:r w:rsidR="000C4621" w:rsidRPr="00832B86">
        <w:rPr>
          <w:b/>
        </w:rPr>
        <w:t>2</w:t>
      </w:r>
      <w:r w:rsidR="002721C0" w:rsidRPr="00832B86">
        <w:rPr>
          <w:b/>
        </w:rPr>
        <w:t>.</w:t>
      </w:r>
    </w:p>
    <w:p w14:paraId="279BD745" w14:textId="209E2D43" w:rsidR="00F51F2A" w:rsidRPr="00832B86" w:rsidRDefault="00F51F2A" w:rsidP="00832B86"/>
    <w:p w14:paraId="3254C0DC" w14:textId="3A61A66B" w:rsidR="00F51F2A" w:rsidRPr="00832B86" w:rsidRDefault="00F51F2A" w:rsidP="002D08E8">
      <w:pPr>
        <w:pStyle w:val="box473826"/>
        <w:numPr>
          <w:ilvl w:val="0"/>
          <w:numId w:val="43"/>
        </w:numPr>
        <w:shd w:val="clear" w:color="auto" w:fill="FFFFFF"/>
        <w:tabs>
          <w:tab w:val="left" w:pos="426"/>
        </w:tabs>
        <w:spacing w:before="0" w:beforeAutospacing="0" w:after="48" w:afterAutospacing="0"/>
        <w:ind w:left="0" w:firstLine="0"/>
        <w:jc w:val="both"/>
        <w:textAlignment w:val="baseline"/>
        <w:rPr>
          <w:color w:val="231F20"/>
        </w:rPr>
      </w:pPr>
      <w:r w:rsidRPr="00832B86">
        <w:rPr>
          <w:color w:val="231F20"/>
        </w:rPr>
        <w:t>Ov</w:t>
      </w:r>
      <w:r w:rsidR="00B506FD">
        <w:rPr>
          <w:color w:val="231F20"/>
        </w:rPr>
        <w:t>i</w:t>
      </w:r>
      <w:r w:rsidRPr="00832B86">
        <w:rPr>
          <w:color w:val="231F20"/>
        </w:rPr>
        <w:t xml:space="preserve">m </w:t>
      </w:r>
      <w:r w:rsidR="00656208">
        <w:rPr>
          <w:color w:val="231F20"/>
        </w:rPr>
        <w:t xml:space="preserve">Pravilnikom se </w:t>
      </w:r>
      <w:r w:rsidRPr="00832B86">
        <w:rPr>
          <w:color w:val="231F20"/>
        </w:rPr>
        <w:t>osigurava provedba Uredba Vijeća (EU) 2022/2576 od 19. prosinca 2022. o jačanju solidarnosti boljom koordinacijom kupnje plina, pouzdanim referentnim vrijednostima cijena i prekograničnim razmjenama plina (SL L 335, 29.12.2022)</w:t>
      </w:r>
      <w:r w:rsidR="00B83304">
        <w:rPr>
          <w:color w:val="231F20"/>
        </w:rPr>
        <w:t xml:space="preserve"> ( u </w:t>
      </w:r>
      <w:r w:rsidR="00DD6511">
        <w:rPr>
          <w:color w:val="231F20"/>
        </w:rPr>
        <w:t>daljnjem</w:t>
      </w:r>
      <w:r w:rsidR="00B83304">
        <w:rPr>
          <w:color w:val="231F20"/>
        </w:rPr>
        <w:t xml:space="preserve"> tekstu: </w:t>
      </w:r>
      <w:r w:rsidR="00B83304" w:rsidRPr="00832B86">
        <w:rPr>
          <w:color w:val="231F20"/>
        </w:rPr>
        <w:t>Uredba Vijeća (EU) 2022/2576</w:t>
      </w:r>
      <w:r w:rsidR="00B83304">
        <w:rPr>
          <w:color w:val="231F20"/>
        </w:rPr>
        <w:t>)</w:t>
      </w:r>
      <w:r w:rsidRPr="00832B86">
        <w:rPr>
          <w:color w:val="231F20"/>
        </w:rPr>
        <w:t>.</w:t>
      </w:r>
      <w:r w:rsidR="00CE1792">
        <w:rPr>
          <w:color w:val="231F20"/>
        </w:rPr>
        <w:t xml:space="preserve"> </w:t>
      </w:r>
    </w:p>
    <w:p w14:paraId="42199638" w14:textId="266B31DA" w:rsidR="00F51F2A" w:rsidRDefault="00F51F2A" w:rsidP="002D08E8">
      <w:pPr>
        <w:pStyle w:val="box473826"/>
        <w:shd w:val="clear" w:color="auto" w:fill="FFFFFF"/>
        <w:tabs>
          <w:tab w:val="left" w:pos="426"/>
        </w:tabs>
        <w:spacing w:before="0" w:beforeAutospacing="0" w:after="48" w:afterAutospacing="0"/>
        <w:ind w:left="709" w:hanging="709"/>
        <w:textAlignment w:val="baseline"/>
        <w:rPr>
          <w:color w:val="231F20"/>
        </w:rPr>
      </w:pPr>
    </w:p>
    <w:p w14:paraId="24B013A8" w14:textId="2A9CC716" w:rsidR="00CE1792" w:rsidRPr="00B506FD" w:rsidRDefault="0076528D" w:rsidP="002D08E8">
      <w:pPr>
        <w:pStyle w:val="box473826"/>
        <w:numPr>
          <w:ilvl w:val="0"/>
          <w:numId w:val="43"/>
        </w:numPr>
        <w:shd w:val="clear" w:color="auto" w:fill="FFFFFF"/>
        <w:tabs>
          <w:tab w:val="left" w:pos="426"/>
        </w:tabs>
        <w:spacing w:before="0" w:beforeAutospacing="0" w:after="48" w:afterAutospacing="0"/>
        <w:ind w:left="0" w:firstLine="0"/>
        <w:jc w:val="both"/>
        <w:textAlignment w:val="baseline"/>
        <w:rPr>
          <w:color w:val="231F20"/>
        </w:rPr>
      </w:pPr>
      <w:r w:rsidRPr="00B506FD">
        <w:rPr>
          <w:color w:val="231F20"/>
        </w:rPr>
        <w:t>Za nadležno tijelo za potrebe provođenja Uredbe</w:t>
      </w:r>
      <w:r w:rsidR="00B83304" w:rsidRPr="00B506FD">
        <w:rPr>
          <w:color w:val="231F20"/>
        </w:rPr>
        <w:t xml:space="preserve"> Vijeća (EU) 2022/2576 </w:t>
      </w:r>
      <w:r w:rsidRPr="00B506FD">
        <w:rPr>
          <w:color w:val="231F20"/>
        </w:rPr>
        <w:t xml:space="preserve">iz stavak 1. članka određuje se </w:t>
      </w:r>
      <w:r w:rsidR="00DD6511">
        <w:rPr>
          <w:color w:val="231F20"/>
        </w:rPr>
        <w:t>ministarstvo</w:t>
      </w:r>
      <w:r w:rsidR="00B506FD">
        <w:rPr>
          <w:color w:val="231F20"/>
        </w:rPr>
        <w:t xml:space="preserve"> </w:t>
      </w:r>
      <w:r w:rsidR="00DD6511">
        <w:rPr>
          <w:color w:val="231F20"/>
        </w:rPr>
        <w:t>nadležno</w:t>
      </w:r>
      <w:r w:rsidR="00B506FD">
        <w:rPr>
          <w:color w:val="231F20"/>
        </w:rPr>
        <w:t xml:space="preserve"> za energetiku.</w:t>
      </w:r>
    </w:p>
    <w:p w14:paraId="79644990" w14:textId="39FD52F6" w:rsidR="00225D49" w:rsidRDefault="0076528D" w:rsidP="00CE1792">
      <w:pPr>
        <w:pStyle w:val="box473826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</w:t>
      </w:r>
    </w:p>
    <w:p w14:paraId="466477B1" w14:textId="77777777" w:rsidR="00225D49" w:rsidRDefault="00225D49">
      <w:pPr>
        <w:spacing w:after="160" w:line="259" w:lineRule="auto"/>
        <w:rPr>
          <w:color w:val="231F20"/>
        </w:rPr>
      </w:pPr>
      <w:r>
        <w:rPr>
          <w:color w:val="231F20"/>
        </w:rPr>
        <w:br w:type="page"/>
      </w:r>
    </w:p>
    <w:p w14:paraId="3CFFBCDE" w14:textId="77777777" w:rsidR="0076528D" w:rsidRPr="00832B86" w:rsidRDefault="0076528D" w:rsidP="00CE1792">
      <w:pPr>
        <w:pStyle w:val="box473826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37D53788" w14:textId="2EAB9806" w:rsidR="00F51F2A" w:rsidRPr="00832B86" w:rsidRDefault="00F51F2A" w:rsidP="00832B86">
      <w:pPr>
        <w:jc w:val="center"/>
        <w:rPr>
          <w:b/>
        </w:rPr>
      </w:pPr>
      <w:r w:rsidRPr="00832B86">
        <w:rPr>
          <w:b/>
        </w:rPr>
        <w:t>Članak 3.</w:t>
      </w:r>
    </w:p>
    <w:p w14:paraId="6F3B29D8" w14:textId="2D2B975F" w:rsidR="00F51F2A" w:rsidRPr="00832B86" w:rsidRDefault="00F51F2A" w:rsidP="00832B86"/>
    <w:p w14:paraId="7C5AEDD3" w14:textId="2D869F86" w:rsidR="001770C9" w:rsidRPr="00832B86" w:rsidRDefault="00DF35B0" w:rsidP="008A1018">
      <w:pPr>
        <w:jc w:val="both"/>
        <w:rPr>
          <w:color w:val="333333"/>
        </w:rPr>
      </w:pPr>
      <w:r w:rsidRPr="00DF35B0">
        <w:rPr>
          <w:color w:val="333333"/>
        </w:rPr>
        <w:t>Obveznicima sudjelovanj</w:t>
      </w:r>
      <w:r w:rsidR="00982E50">
        <w:rPr>
          <w:color w:val="333333"/>
        </w:rPr>
        <w:t>a</w:t>
      </w:r>
      <w:r w:rsidRPr="00DF35B0">
        <w:rPr>
          <w:color w:val="333333"/>
        </w:rPr>
        <w:t xml:space="preserve"> u  privremenim  mjerama usluge agregiranj</w:t>
      </w:r>
      <w:r w:rsidR="00982E50">
        <w:rPr>
          <w:color w:val="333333"/>
        </w:rPr>
        <w:t>a</w:t>
      </w:r>
      <w:r w:rsidRPr="00DF35B0">
        <w:rPr>
          <w:color w:val="333333"/>
        </w:rPr>
        <w:t xml:space="preserve"> potražnje i zajedničk</w:t>
      </w:r>
      <w:r w:rsidR="00982E50">
        <w:rPr>
          <w:color w:val="333333"/>
        </w:rPr>
        <w:t>e</w:t>
      </w:r>
      <w:r w:rsidRPr="00DF35B0">
        <w:rPr>
          <w:color w:val="333333"/>
        </w:rPr>
        <w:t xml:space="preserve"> nabave plina određuju se pravne osobe, trgovci i opskrbljivači</w:t>
      </w:r>
      <w:r w:rsidR="00982E50">
        <w:rPr>
          <w:color w:val="333333"/>
        </w:rPr>
        <w:t xml:space="preserve"> koji prodaju plin na veleprodaj</w:t>
      </w:r>
      <w:r w:rsidRPr="00DF35B0">
        <w:rPr>
          <w:color w:val="333333"/>
        </w:rPr>
        <w:t>nom tržištu u iznosu većem od 5.000 GWh plina godišnje te pravne osobe, opskrbljivači koji prodaju plin na maloprodajnom tržištu u iznosu većem od 2.500 GWh godišnje.</w:t>
      </w:r>
    </w:p>
    <w:p w14:paraId="4FDDD433" w14:textId="0C228930" w:rsidR="00F51F2A" w:rsidRPr="00832B86" w:rsidRDefault="00F51F2A" w:rsidP="00832B86"/>
    <w:p w14:paraId="23F5B60E" w14:textId="2455F2BB" w:rsidR="00F51F2A" w:rsidRPr="00832B86" w:rsidRDefault="00F51F2A" w:rsidP="00832B86"/>
    <w:p w14:paraId="07F3F420" w14:textId="70EB777C" w:rsidR="00F51F2A" w:rsidRDefault="00F51F2A" w:rsidP="00832B86">
      <w:pPr>
        <w:jc w:val="center"/>
        <w:rPr>
          <w:b/>
        </w:rPr>
      </w:pPr>
      <w:r w:rsidRPr="00832B86">
        <w:rPr>
          <w:b/>
        </w:rPr>
        <w:t>Članak 4.</w:t>
      </w:r>
    </w:p>
    <w:p w14:paraId="1A83D371" w14:textId="77777777" w:rsidR="002D08E8" w:rsidRPr="00832B86" w:rsidRDefault="002D08E8" w:rsidP="00832B86">
      <w:pPr>
        <w:jc w:val="center"/>
        <w:rPr>
          <w:b/>
        </w:rPr>
      </w:pPr>
    </w:p>
    <w:p w14:paraId="38E9AEFB" w14:textId="5FC8D474" w:rsidR="00832B86" w:rsidRDefault="00B506FD" w:rsidP="00B506FD">
      <w:pPr>
        <w:pStyle w:val="oj-normal"/>
        <w:numPr>
          <w:ilvl w:val="0"/>
          <w:numId w:val="47"/>
        </w:numPr>
        <w:shd w:val="clear" w:color="auto" w:fill="FFFFFF"/>
        <w:tabs>
          <w:tab w:val="left" w:pos="284"/>
        </w:tabs>
        <w:spacing w:before="120" w:beforeAutospacing="0" w:after="0" w:afterAutospacing="0"/>
        <w:ind w:left="0" w:firstLine="0"/>
        <w:jc w:val="both"/>
        <w:rPr>
          <w:color w:val="333333"/>
        </w:rPr>
      </w:pPr>
      <w:r>
        <w:rPr>
          <w:color w:val="333333"/>
        </w:rPr>
        <w:t xml:space="preserve"> </w:t>
      </w:r>
      <w:bookmarkStart w:id="0" w:name="_Hlk152941585"/>
      <w:r w:rsidR="00832B86" w:rsidRPr="00832B86">
        <w:rPr>
          <w:color w:val="333333"/>
        </w:rPr>
        <w:t>Obveznici iz članka 3</w:t>
      </w:r>
      <w:r w:rsidR="00982E50">
        <w:rPr>
          <w:color w:val="333333"/>
        </w:rPr>
        <w:t>.</w:t>
      </w:r>
      <w:r w:rsidR="00832B86" w:rsidRPr="00832B86">
        <w:rPr>
          <w:color w:val="333333"/>
        </w:rPr>
        <w:t xml:space="preserve"> ov</w:t>
      </w:r>
      <w:r w:rsidR="00845BFF">
        <w:rPr>
          <w:color w:val="333333"/>
        </w:rPr>
        <w:t>og Pravilnika</w:t>
      </w:r>
      <w:r w:rsidR="00FC52A2">
        <w:rPr>
          <w:color w:val="333333"/>
        </w:rPr>
        <w:t xml:space="preserve"> </w:t>
      </w:r>
      <w:bookmarkEnd w:id="0"/>
      <w:r w:rsidR="00832B86" w:rsidRPr="00832B86">
        <w:rPr>
          <w:color w:val="333333"/>
        </w:rPr>
        <w:t xml:space="preserve">dužni su se prijavit na jedinstvenu EU platformu u roku od </w:t>
      </w:r>
      <w:r>
        <w:rPr>
          <w:color w:val="333333"/>
        </w:rPr>
        <w:t>30</w:t>
      </w:r>
      <w:r w:rsidR="00832B86" w:rsidRPr="00832B86">
        <w:rPr>
          <w:color w:val="333333"/>
        </w:rPr>
        <w:t xml:space="preserve"> dana od dana stupanja na snagu </w:t>
      </w:r>
      <w:r w:rsidR="00225D49">
        <w:rPr>
          <w:color w:val="333333"/>
        </w:rPr>
        <w:t>ovoga Pravilnika</w:t>
      </w:r>
      <w:r w:rsidR="00832B86" w:rsidRPr="00832B86">
        <w:rPr>
          <w:color w:val="333333"/>
        </w:rPr>
        <w:t>.</w:t>
      </w:r>
    </w:p>
    <w:p w14:paraId="06039400" w14:textId="77777777" w:rsidR="002D08E8" w:rsidRPr="00832B86" w:rsidRDefault="002D08E8" w:rsidP="002D08E8">
      <w:pPr>
        <w:pStyle w:val="oj-normal"/>
        <w:shd w:val="clear" w:color="auto" w:fill="FFFFFF"/>
        <w:tabs>
          <w:tab w:val="left" w:pos="284"/>
        </w:tabs>
        <w:spacing w:before="120" w:beforeAutospacing="0" w:after="0" w:afterAutospacing="0"/>
        <w:jc w:val="both"/>
        <w:rPr>
          <w:color w:val="333333"/>
        </w:rPr>
      </w:pPr>
    </w:p>
    <w:p w14:paraId="77EAA36E" w14:textId="0A770793" w:rsidR="00832B86" w:rsidRPr="00832B86" w:rsidRDefault="00832B86" w:rsidP="00B506FD">
      <w:pPr>
        <w:pStyle w:val="oj-normal"/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spacing w:before="120" w:beforeAutospacing="0" w:after="0" w:afterAutospacing="0"/>
        <w:ind w:left="0" w:firstLine="0"/>
        <w:jc w:val="both"/>
        <w:rPr>
          <w:color w:val="333333"/>
        </w:rPr>
      </w:pPr>
      <w:r w:rsidRPr="00832B86">
        <w:rPr>
          <w:color w:val="333333"/>
        </w:rPr>
        <w:t xml:space="preserve">Obveznici koji se prijave na jedinstvenoj EU platformi </w:t>
      </w:r>
      <w:r w:rsidR="00B506FD">
        <w:rPr>
          <w:color w:val="333333"/>
        </w:rPr>
        <w:t>obavještavaju</w:t>
      </w:r>
      <w:r w:rsidRPr="00832B86">
        <w:rPr>
          <w:color w:val="333333"/>
        </w:rPr>
        <w:t xml:space="preserve"> o s</w:t>
      </w:r>
      <w:r w:rsidR="00982E50">
        <w:rPr>
          <w:color w:val="333333"/>
        </w:rPr>
        <w:t xml:space="preserve">vojem prijavljivanju </w:t>
      </w:r>
      <w:r w:rsidR="00DD6511">
        <w:rPr>
          <w:color w:val="333333"/>
        </w:rPr>
        <w:t>ministarstvu</w:t>
      </w:r>
      <w:r w:rsidR="00982E50">
        <w:rPr>
          <w:color w:val="333333"/>
        </w:rPr>
        <w:t xml:space="preserve"> nadležno</w:t>
      </w:r>
      <w:r w:rsidR="00B506FD">
        <w:rPr>
          <w:color w:val="333333"/>
        </w:rPr>
        <w:t>m</w:t>
      </w:r>
      <w:r w:rsidRPr="00832B86">
        <w:rPr>
          <w:color w:val="333333"/>
        </w:rPr>
        <w:t xml:space="preserve"> za energetiku u roku od  osam dana od dana prijave</w:t>
      </w:r>
      <w:r w:rsidR="00DD6511">
        <w:rPr>
          <w:color w:val="333333"/>
        </w:rPr>
        <w:t xml:space="preserve"> </w:t>
      </w:r>
      <w:r w:rsidR="00890AFC">
        <w:rPr>
          <w:color w:val="333333"/>
        </w:rPr>
        <w:t>iz stavka 1. ovog članka</w:t>
      </w:r>
      <w:r w:rsidRPr="00832B86">
        <w:rPr>
          <w:color w:val="333333"/>
        </w:rPr>
        <w:t xml:space="preserve">.  </w:t>
      </w:r>
    </w:p>
    <w:p w14:paraId="7F8CA167" w14:textId="77777777" w:rsidR="00832B86" w:rsidRPr="00832B86" w:rsidRDefault="00832B86" w:rsidP="00B506FD"/>
    <w:p w14:paraId="669FFF47" w14:textId="77777777" w:rsidR="00F870F7" w:rsidRPr="00832B86" w:rsidRDefault="00F870F7" w:rsidP="00832B86"/>
    <w:p w14:paraId="7E32109C" w14:textId="3898EF23" w:rsidR="00F870F7" w:rsidRPr="00832B86" w:rsidRDefault="00F870F7" w:rsidP="00832B86">
      <w:pPr>
        <w:jc w:val="center"/>
        <w:rPr>
          <w:b/>
        </w:rPr>
      </w:pPr>
      <w:r w:rsidRPr="00832B86">
        <w:rPr>
          <w:b/>
        </w:rPr>
        <w:t>Članak 5.</w:t>
      </w:r>
    </w:p>
    <w:p w14:paraId="3BF959C0" w14:textId="77777777" w:rsidR="00832B86" w:rsidRDefault="00832B86" w:rsidP="00B506FD">
      <w:pPr>
        <w:tabs>
          <w:tab w:val="left" w:pos="567"/>
        </w:tabs>
      </w:pPr>
    </w:p>
    <w:p w14:paraId="13B0580E" w14:textId="48996405" w:rsidR="00832B86" w:rsidRPr="00832B86" w:rsidRDefault="00832B86" w:rsidP="00832B86">
      <w:pPr>
        <w:jc w:val="both"/>
      </w:pPr>
      <w:r w:rsidRPr="00832B86">
        <w:t>Iznos</w:t>
      </w:r>
      <w:r>
        <w:t xml:space="preserve"> ukupne </w:t>
      </w:r>
      <w:r w:rsidRPr="00832B86">
        <w:t xml:space="preserve">pojedinačne potrebne količine </w:t>
      </w:r>
      <w:r>
        <w:t xml:space="preserve">koja se prijavljuje na EU platformi </w:t>
      </w:r>
      <w:r w:rsidRPr="00832B86">
        <w:t>za pojedinog obveznika iz članak</w:t>
      </w:r>
      <w:r>
        <w:t>a</w:t>
      </w:r>
      <w:r w:rsidRPr="00832B86">
        <w:t xml:space="preserve"> 3</w:t>
      </w:r>
      <w:r>
        <w:t>.</w:t>
      </w:r>
      <w:r w:rsidRPr="00832B86">
        <w:t xml:space="preserve"> ov</w:t>
      </w:r>
      <w:r w:rsidR="00225D49">
        <w:t xml:space="preserve">oga Pravilnika </w:t>
      </w:r>
      <w:r w:rsidR="00982E50">
        <w:t>je iznos jednak</w:t>
      </w:r>
      <w:r w:rsidR="00982E50" w:rsidRPr="00832B86">
        <w:t xml:space="preserve"> 1</w:t>
      </w:r>
      <w:r w:rsidR="00982E50">
        <w:t>,25</w:t>
      </w:r>
      <w:r w:rsidR="00982E50" w:rsidRPr="00832B86">
        <w:t xml:space="preserve"> % </w:t>
      </w:r>
      <w:r w:rsidR="00982E50">
        <w:t>količina plina koje su obveznici iz članka 3. ov</w:t>
      </w:r>
      <w:r w:rsidR="00225D49">
        <w:t>oga Pravilnika</w:t>
      </w:r>
      <w:r w:rsidR="00982E50">
        <w:t xml:space="preserve"> prodavali na veleprodajnom ili maloprodajnom tržištu</w:t>
      </w:r>
      <w:r w:rsidR="00982E50" w:rsidRPr="00832B86">
        <w:t xml:space="preserve"> u 2022</w:t>
      </w:r>
      <w:r w:rsidR="00982E50">
        <w:t>.</w:t>
      </w:r>
      <w:r w:rsidR="00982E50" w:rsidRPr="00832B86">
        <w:t xml:space="preserve"> godini.</w:t>
      </w:r>
      <w:r w:rsidRPr="00832B86">
        <w:t xml:space="preserve"> </w:t>
      </w:r>
    </w:p>
    <w:p w14:paraId="6F2EBB6B" w14:textId="77777777" w:rsidR="00832B86" w:rsidRPr="00832B86" w:rsidRDefault="00832B86" w:rsidP="00832B86"/>
    <w:p w14:paraId="1BD598A7" w14:textId="77777777" w:rsidR="00890AFC" w:rsidRDefault="00890AFC" w:rsidP="00B83304">
      <w:pPr>
        <w:jc w:val="center"/>
        <w:rPr>
          <w:b/>
        </w:rPr>
      </w:pPr>
    </w:p>
    <w:p w14:paraId="6579619E" w14:textId="7B3BCD42" w:rsidR="00B83304" w:rsidRDefault="00B83304" w:rsidP="00890AFC">
      <w:pPr>
        <w:jc w:val="center"/>
        <w:rPr>
          <w:b/>
        </w:rPr>
      </w:pPr>
      <w:r w:rsidRPr="00832B86">
        <w:rPr>
          <w:b/>
        </w:rPr>
        <w:t>Članak 6.</w:t>
      </w:r>
    </w:p>
    <w:p w14:paraId="75A537AF" w14:textId="2669EE3B" w:rsidR="00B83304" w:rsidRDefault="00864366" w:rsidP="00890AFC">
      <w:pPr>
        <w:spacing w:after="160" w:line="259" w:lineRule="auto"/>
        <w:jc w:val="both"/>
      </w:pPr>
      <w:r w:rsidRPr="00B603BA">
        <w:rPr>
          <w:color w:val="333333"/>
        </w:rPr>
        <w:t xml:space="preserve">Obveznici iz članka 3. ovog Pravilnika </w:t>
      </w:r>
      <w:r w:rsidR="00B83304" w:rsidRPr="00B603BA">
        <w:t>dužn</w:t>
      </w:r>
      <w:r w:rsidR="00B603BA" w:rsidRPr="00B603BA">
        <w:t>i</w:t>
      </w:r>
      <w:r w:rsidR="00B83304" w:rsidRPr="00B603BA">
        <w:t xml:space="preserve"> su </w:t>
      </w:r>
      <w:r w:rsidR="00890AFC" w:rsidRPr="00B603BA">
        <w:t>o sklapanju ugovora o opskrbi plinom ili</w:t>
      </w:r>
      <w:r w:rsidR="00890AFC" w:rsidRPr="00890AFC">
        <w:t xml:space="preserve"> memoranduma o razumijevanju ili o pokretanju nadmetanja za kupnju plina</w:t>
      </w:r>
      <w:r w:rsidR="00890AFC">
        <w:t xml:space="preserve"> </w:t>
      </w:r>
      <w:r w:rsidR="00DD6511">
        <w:t>obavijestiti</w:t>
      </w:r>
      <w:r w:rsidR="00B83304">
        <w:t xml:space="preserve"> </w:t>
      </w:r>
      <w:r w:rsidR="00DD6511">
        <w:t>ministarstvo</w:t>
      </w:r>
      <w:r w:rsidR="00B83304">
        <w:t xml:space="preserve"> nadležno za energetiku i Europsku komisiju</w:t>
      </w:r>
      <w:r w:rsidR="00890AFC">
        <w:t>, odnosno ako</w:t>
      </w:r>
      <w:r w:rsidR="00890AFC" w:rsidRPr="00890AFC">
        <w:t xml:space="preserve"> namjeravaju pokrenuti nadmetanje za kupnju plina ili otvoriti pregovore s proizvođačima prirodnog plina ili opskrbljivačima prirodnim plinom iz trećih zemalja o kupnji plina, količina većih od 5 TWh godišnje</w:t>
      </w:r>
      <w:r w:rsidR="00890AFC">
        <w:t xml:space="preserve"> sukladno odredbama članka 3. Uredbe Vijeća (EU) 2022/2576.</w:t>
      </w:r>
    </w:p>
    <w:p w14:paraId="25079CE7" w14:textId="301B118D" w:rsidR="00DC1CE9" w:rsidRDefault="00DC1CE9">
      <w:pPr>
        <w:spacing w:after="160" w:line="259" w:lineRule="auto"/>
      </w:pPr>
    </w:p>
    <w:p w14:paraId="70161A2B" w14:textId="705F410B" w:rsidR="00DC1CE9" w:rsidRDefault="00DC1CE9" w:rsidP="00DC1CE9">
      <w:pPr>
        <w:spacing w:after="160" w:line="259" w:lineRule="auto"/>
        <w:jc w:val="center"/>
        <w:rPr>
          <w:b/>
        </w:rPr>
      </w:pPr>
      <w:r w:rsidRPr="00832B86">
        <w:rPr>
          <w:b/>
        </w:rPr>
        <w:t xml:space="preserve">Članak </w:t>
      </w:r>
      <w:r>
        <w:rPr>
          <w:b/>
        </w:rPr>
        <w:t>7</w:t>
      </w:r>
      <w:r w:rsidRPr="00832B86">
        <w:rPr>
          <w:b/>
        </w:rPr>
        <w:t>.</w:t>
      </w:r>
    </w:p>
    <w:p w14:paraId="2191968D" w14:textId="7796F99B" w:rsidR="00DC1CE9" w:rsidRDefault="00DC1CE9" w:rsidP="00890AFC">
      <w:pPr>
        <w:pStyle w:val="Odlomakpopisa"/>
        <w:numPr>
          <w:ilvl w:val="0"/>
          <w:numId w:val="48"/>
        </w:numPr>
        <w:tabs>
          <w:tab w:val="left" w:pos="426"/>
        </w:tabs>
        <w:spacing w:after="160" w:line="259" w:lineRule="auto"/>
        <w:ind w:left="0" w:firstLine="0"/>
        <w:jc w:val="both"/>
      </w:pPr>
      <w:r>
        <w:t>Hrvatski operator tržišta energije</w:t>
      </w:r>
      <w:r w:rsidR="00890AFC">
        <w:t xml:space="preserve"> d.o.o.</w:t>
      </w:r>
      <w:r>
        <w:t xml:space="preserve"> sukladno </w:t>
      </w:r>
      <w:r w:rsidRPr="00DC1CE9">
        <w:t>člank</w:t>
      </w:r>
      <w:r>
        <w:t>u</w:t>
      </w:r>
      <w:r w:rsidRPr="00DC1CE9">
        <w:t xml:space="preserve"> </w:t>
      </w:r>
      <w:r w:rsidR="00982E50">
        <w:t xml:space="preserve">15. </w:t>
      </w:r>
      <w:r w:rsidRPr="00DC1CE9">
        <w:t>Uredbe Vijeća (EU) 2022/2576</w:t>
      </w:r>
      <w:r>
        <w:t xml:space="preserve"> predložiti </w:t>
      </w:r>
      <w:r w:rsidR="00EB1CA8">
        <w:t xml:space="preserve">će </w:t>
      </w:r>
      <w:r w:rsidR="00890AFC">
        <w:t>pravila</w:t>
      </w:r>
      <w:r>
        <w:t xml:space="preserve"> za up</w:t>
      </w:r>
      <w:r w:rsidR="00A56F17">
        <w:t xml:space="preserve">ravljanje </w:t>
      </w:r>
      <w:r w:rsidR="00890AFC">
        <w:t xml:space="preserve">mehanizmom </w:t>
      </w:r>
      <w:proofErr w:type="spellStart"/>
      <w:r w:rsidR="00A56F17">
        <w:t>unutardnevnom</w:t>
      </w:r>
      <w:proofErr w:type="spellEnd"/>
      <w:r w:rsidR="00A56F17">
        <w:t xml:space="preserve"> vol</w:t>
      </w:r>
      <w:r w:rsidR="00DD6511">
        <w:t>a</w:t>
      </w:r>
      <w:r w:rsidR="00A56F17">
        <w:t>t</w:t>
      </w:r>
      <w:r w:rsidR="00DD6511">
        <w:t>i</w:t>
      </w:r>
      <w:r w:rsidR="00A56F17">
        <w:t xml:space="preserve">lnošću i </w:t>
      </w:r>
      <w:r>
        <w:t xml:space="preserve">način izračuna </w:t>
      </w:r>
      <w:r w:rsidRPr="00DC1CE9">
        <w:t>referentne cijena plina na tržištu plina u R</w:t>
      </w:r>
      <w:r w:rsidR="00890AFC">
        <w:t xml:space="preserve">epublici </w:t>
      </w:r>
      <w:r w:rsidRPr="00DC1CE9">
        <w:t>H</w:t>
      </w:r>
      <w:r w:rsidR="00890AFC">
        <w:t>rvatskoj</w:t>
      </w:r>
      <w:r w:rsidRPr="00DC1CE9">
        <w:t xml:space="preserve">, koja će poslužiti kao cjenovni signal za aktivaciju mehanizma za korekciju tržišta definiranog Uredbom Vijeća (EU) 2022/2576 do </w:t>
      </w:r>
      <w:r w:rsidR="00EB1CA8">
        <w:t>osnivanja</w:t>
      </w:r>
      <w:r w:rsidRPr="00DC1CE9">
        <w:t xml:space="preserve"> burze plina</w:t>
      </w:r>
      <w:r w:rsidR="00890AFC">
        <w:t xml:space="preserve"> u Republici Hrvatskoj</w:t>
      </w:r>
      <w:r>
        <w:t xml:space="preserve">. </w:t>
      </w:r>
    </w:p>
    <w:p w14:paraId="79FAE73A" w14:textId="77777777" w:rsidR="00695CD4" w:rsidRDefault="00695CD4" w:rsidP="00695CD4">
      <w:pPr>
        <w:pStyle w:val="Odlomakpopisa"/>
        <w:tabs>
          <w:tab w:val="left" w:pos="426"/>
        </w:tabs>
        <w:spacing w:after="160" w:line="259" w:lineRule="auto"/>
        <w:ind w:left="0"/>
        <w:jc w:val="both"/>
      </w:pPr>
    </w:p>
    <w:p w14:paraId="114F336E" w14:textId="7752E838" w:rsidR="00DC1CE9" w:rsidRPr="00695CD4" w:rsidRDefault="00890AFC" w:rsidP="00890AFC">
      <w:pPr>
        <w:pStyle w:val="Odlomakpopisa"/>
        <w:numPr>
          <w:ilvl w:val="0"/>
          <w:numId w:val="48"/>
        </w:numPr>
        <w:tabs>
          <w:tab w:val="left" w:pos="284"/>
        </w:tabs>
        <w:spacing w:after="160" w:line="259" w:lineRule="auto"/>
        <w:ind w:left="0" w:firstLine="0"/>
        <w:jc w:val="both"/>
      </w:pPr>
      <w:r w:rsidRPr="00695CD4">
        <w:t xml:space="preserve"> </w:t>
      </w:r>
      <w:r w:rsidR="00A56F17" w:rsidRPr="00695CD4">
        <w:t>Po dobivanju pozitivnog mišljenja</w:t>
      </w:r>
      <w:r w:rsidRPr="00695CD4">
        <w:t xml:space="preserve"> na pravila iz stavka 1. ovoga članka</w:t>
      </w:r>
      <w:r w:rsidR="00695CD4">
        <w:t xml:space="preserve"> od strane</w:t>
      </w:r>
      <w:r w:rsidR="00A56F17" w:rsidRPr="00695CD4">
        <w:t xml:space="preserve"> </w:t>
      </w:r>
      <w:r w:rsidR="00DC1CE9" w:rsidRPr="00695CD4">
        <w:t>Hrvatsk</w:t>
      </w:r>
      <w:r w:rsidR="00A56F17" w:rsidRPr="00695CD4">
        <w:t>e</w:t>
      </w:r>
      <w:r w:rsidR="00DC1CE9" w:rsidRPr="00695CD4">
        <w:t xml:space="preserve"> energetska regulatorna agencija</w:t>
      </w:r>
      <w:r w:rsidR="00695CD4">
        <w:t xml:space="preserve">, </w:t>
      </w:r>
      <w:r w:rsidR="00A56F17" w:rsidRPr="00695CD4">
        <w:t>Hrvatski operator tržišta energije</w:t>
      </w:r>
      <w:r w:rsidR="00695CD4">
        <w:t xml:space="preserve"> d.o.o. će</w:t>
      </w:r>
      <w:r w:rsidR="00A56F17" w:rsidRPr="00695CD4">
        <w:t xml:space="preserve"> objavi</w:t>
      </w:r>
      <w:r w:rsidR="00695CD4">
        <w:t>ti pravila</w:t>
      </w:r>
      <w:r w:rsidR="00A56F17" w:rsidRPr="00695CD4">
        <w:t xml:space="preserve"> za upravljanje </w:t>
      </w:r>
      <w:r w:rsidR="00695CD4" w:rsidRPr="00695CD4">
        <w:t>mehaniz</w:t>
      </w:r>
      <w:r w:rsidR="00695CD4">
        <w:t>mom</w:t>
      </w:r>
      <w:r w:rsidR="00695CD4" w:rsidRPr="00695CD4">
        <w:t xml:space="preserve"> </w:t>
      </w:r>
      <w:proofErr w:type="spellStart"/>
      <w:r w:rsidR="00A56F17" w:rsidRPr="00695CD4">
        <w:t>unutardnevnom</w:t>
      </w:r>
      <w:proofErr w:type="spellEnd"/>
      <w:r w:rsidR="00A56F17" w:rsidRPr="00695CD4">
        <w:t xml:space="preserve"> </w:t>
      </w:r>
      <w:r w:rsidR="00DD6511" w:rsidRPr="00695CD4">
        <w:t>volatilnošću</w:t>
      </w:r>
      <w:r w:rsidR="00A56F17" w:rsidRPr="00695CD4">
        <w:t xml:space="preserve"> i način izračuna referentne cijena plina na tržištu plina u R</w:t>
      </w:r>
      <w:r w:rsidR="00695CD4">
        <w:t xml:space="preserve">epublici </w:t>
      </w:r>
      <w:r w:rsidR="00A56F17" w:rsidRPr="00695CD4">
        <w:t>H</w:t>
      </w:r>
      <w:r w:rsidR="00695CD4">
        <w:t>rvatskoj</w:t>
      </w:r>
      <w:r w:rsidR="00EB1CA8" w:rsidRPr="00695CD4">
        <w:t xml:space="preserve"> </w:t>
      </w:r>
      <w:r w:rsidR="00695CD4">
        <w:t>na svojim mrežnim stranicama</w:t>
      </w:r>
      <w:r w:rsidR="00A56F17" w:rsidRPr="00695CD4">
        <w:t>.</w:t>
      </w:r>
    </w:p>
    <w:p w14:paraId="02BD344D" w14:textId="77777777" w:rsidR="00A56F17" w:rsidRDefault="00A56F17" w:rsidP="00A56F17">
      <w:pPr>
        <w:spacing w:after="160" w:line="259" w:lineRule="auto"/>
        <w:jc w:val="both"/>
      </w:pPr>
    </w:p>
    <w:p w14:paraId="0C7508A4" w14:textId="301DCA8E" w:rsidR="00DC1CE9" w:rsidRPr="00832B86" w:rsidRDefault="00DC1CE9" w:rsidP="00DC1CE9">
      <w:pPr>
        <w:jc w:val="center"/>
        <w:rPr>
          <w:b/>
        </w:rPr>
      </w:pPr>
      <w:r w:rsidRPr="00832B86">
        <w:rPr>
          <w:b/>
        </w:rPr>
        <w:t xml:space="preserve">Članak </w:t>
      </w:r>
      <w:r>
        <w:rPr>
          <w:b/>
        </w:rPr>
        <w:t>8</w:t>
      </w:r>
      <w:r w:rsidRPr="00832B86">
        <w:rPr>
          <w:b/>
        </w:rPr>
        <w:t>.</w:t>
      </w:r>
    </w:p>
    <w:p w14:paraId="6A1A5D1D" w14:textId="77777777" w:rsidR="00DC1CE9" w:rsidRDefault="00DC1CE9">
      <w:pPr>
        <w:spacing w:after="160" w:line="259" w:lineRule="auto"/>
      </w:pPr>
    </w:p>
    <w:p w14:paraId="7AC46C21" w14:textId="0241293F" w:rsidR="00F870F7" w:rsidRPr="002D08E8" w:rsidRDefault="00F870F7" w:rsidP="00832B86">
      <w:pPr>
        <w:pStyle w:val="oj-normal"/>
        <w:shd w:val="clear" w:color="auto" w:fill="FFFFFF"/>
        <w:spacing w:before="120" w:beforeAutospacing="0" w:after="0" w:afterAutospacing="0"/>
        <w:jc w:val="both"/>
        <w:rPr>
          <w:color w:val="333333"/>
        </w:rPr>
      </w:pPr>
      <w:r w:rsidRPr="002D08E8">
        <w:rPr>
          <w:color w:val="333333"/>
        </w:rPr>
        <w:t>Razdoblje za koje se određuje nabavka plina</w:t>
      </w:r>
      <w:r w:rsidR="002D08E8" w:rsidRPr="002D08E8">
        <w:rPr>
          <w:color w:val="333333"/>
        </w:rPr>
        <w:t xml:space="preserve"> sukladno </w:t>
      </w:r>
      <w:r w:rsidR="002D08E8" w:rsidRPr="002D08E8">
        <w:rPr>
          <w:color w:val="231F20"/>
        </w:rPr>
        <w:t>ovom Pravilniku</w:t>
      </w:r>
      <w:r w:rsidR="002D08E8" w:rsidRPr="002D08E8">
        <w:rPr>
          <w:color w:val="333333"/>
        </w:rPr>
        <w:t xml:space="preserve"> određeno je sukladno rokovima određenim </w:t>
      </w:r>
      <w:r w:rsidR="002D08E8" w:rsidRPr="002D08E8">
        <w:rPr>
          <w:color w:val="231F20"/>
        </w:rPr>
        <w:t>Uredbom Vijeća (EU) 2022/2576 te njenim izmjenama i dopunama.</w:t>
      </w:r>
    </w:p>
    <w:p w14:paraId="7B0B111B" w14:textId="183135DF" w:rsidR="00A56F17" w:rsidRPr="00832B86" w:rsidRDefault="00A56F17" w:rsidP="00832B86">
      <w:pPr>
        <w:pStyle w:val="oj-normal"/>
        <w:shd w:val="clear" w:color="auto" w:fill="FFFFFF"/>
        <w:spacing w:before="120" w:beforeAutospacing="0" w:after="0" w:afterAutospacing="0"/>
        <w:jc w:val="both"/>
        <w:rPr>
          <w:color w:val="333333"/>
        </w:rPr>
      </w:pPr>
      <w:r w:rsidRPr="002D08E8">
        <w:rPr>
          <w:color w:val="333333"/>
        </w:rPr>
        <w:t xml:space="preserve">Primjena </w:t>
      </w:r>
      <w:r w:rsidR="002D08E8" w:rsidRPr="002D08E8">
        <w:rPr>
          <w:color w:val="333333"/>
        </w:rPr>
        <w:t xml:space="preserve">pravila </w:t>
      </w:r>
      <w:r w:rsidRPr="002D08E8">
        <w:rPr>
          <w:color w:val="333333"/>
        </w:rPr>
        <w:t xml:space="preserve">za upravljanje </w:t>
      </w:r>
      <w:r w:rsidR="002D08E8" w:rsidRPr="002D08E8">
        <w:rPr>
          <w:color w:val="333333"/>
        </w:rPr>
        <w:t xml:space="preserve">mehanizmom </w:t>
      </w:r>
      <w:proofErr w:type="spellStart"/>
      <w:r w:rsidRPr="002D08E8">
        <w:rPr>
          <w:color w:val="333333"/>
        </w:rPr>
        <w:t>unutardnevnom</w:t>
      </w:r>
      <w:proofErr w:type="spellEnd"/>
      <w:r w:rsidRPr="002D08E8">
        <w:rPr>
          <w:color w:val="333333"/>
        </w:rPr>
        <w:t xml:space="preserve"> </w:t>
      </w:r>
      <w:r w:rsidR="00DD6511" w:rsidRPr="002D08E8">
        <w:rPr>
          <w:color w:val="333333"/>
        </w:rPr>
        <w:t>volatilnošću</w:t>
      </w:r>
      <w:r w:rsidRPr="002D08E8">
        <w:rPr>
          <w:color w:val="333333"/>
        </w:rPr>
        <w:t xml:space="preserve"> i način izračuna referentne cijena plina na tržištu plina u R</w:t>
      </w:r>
      <w:r w:rsidR="002D08E8" w:rsidRPr="002D08E8">
        <w:rPr>
          <w:color w:val="333333"/>
        </w:rPr>
        <w:t xml:space="preserve">epublici </w:t>
      </w:r>
      <w:r w:rsidRPr="002D08E8">
        <w:rPr>
          <w:color w:val="333333"/>
        </w:rPr>
        <w:t>H</w:t>
      </w:r>
      <w:r w:rsidR="002D08E8" w:rsidRPr="002D08E8">
        <w:rPr>
          <w:color w:val="333333"/>
        </w:rPr>
        <w:t>rvatskoj</w:t>
      </w:r>
      <w:r w:rsidRPr="002D08E8">
        <w:rPr>
          <w:color w:val="333333"/>
        </w:rPr>
        <w:t xml:space="preserve"> iz članka 7. stavka 1. ov</w:t>
      </w:r>
      <w:r w:rsidR="002D08E8" w:rsidRPr="002D08E8">
        <w:rPr>
          <w:color w:val="333333"/>
        </w:rPr>
        <w:t xml:space="preserve">og </w:t>
      </w:r>
      <w:r w:rsidR="00845BFF" w:rsidRPr="002D08E8">
        <w:rPr>
          <w:color w:val="333333"/>
        </w:rPr>
        <w:t xml:space="preserve">Pravilnik </w:t>
      </w:r>
      <w:r w:rsidRPr="002D08E8">
        <w:rPr>
          <w:color w:val="333333"/>
        </w:rPr>
        <w:t>ostaje na snazi do dana osnivanja hrvatske burze plina.</w:t>
      </w:r>
    </w:p>
    <w:p w14:paraId="66077498" w14:textId="4710C62E" w:rsidR="00F870F7" w:rsidRPr="00832B86" w:rsidRDefault="00F870F7" w:rsidP="00832B86">
      <w:pPr>
        <w:jc w:val="center"/>
        <w:rPr>
          <w:b/>
        </w:rPr>
      </w:pPr>
    </w:p>
    <w:p w14:paraId="2F8B1A7C" w14:textId="77777777" w:rsidR="00F870F7" w:rsidRPr="00832B86" w:rsidRDefault="00F870F7" w:rsidP="00832B86">
      <w:pPr>
        <w:jc w:val="center"/>
        <w:rPr>
          <w:b/>
        </w:rPr>
      </w:pPr>
    </w:p>
    <w:p w14:paraId="5879167C" w14:textId="28C388AE" w:rsidR="00F870F7" w:rsidRPr="00832B86" w:rsidRDefault="00F870F7" w:rsidP="00832B86">
      <w:pPr>
        <w:jc w:val="center"/>
        <w:rPr>
          <w:b/>
        </w:rPr>
      </w:pPr>
      <w:r w:rsidRPr="00832B86">
        <w:rPr>
          <w:b/>
        </w:rPr>
        <w:t xml:space="preserve">Članak </w:t>
      </w:r>
      <w:r w:rsidR="00DC1CE9">
        <w:rPr>
          <w:b/>
        </w:rPr>
        <w:t>9</w:t>
      </w:r>
      <w:r w:rsidRPr="00832B86">
        <w:rPr>
          <w:b/>
        </w:rPr>
        <w:t>.</w:t>
      </w:r>
    </w:p>
    <w:p w14:paraId="260B7BD7" w14:textId="77777777" w:rsidR="00F51F2A" w:rsidRPr="00832B86" w:rsidRDefault="00F51F2A" w:rsidP="00832B86"/>
    <w:p w14:paraId="32D11FCD" w14:textId="044C4316" w:rsidR="002721C0" w:rsidRDefault="002721C0" w:rsidP="00832B86">
      <w:r w:rsidRPr="00832B86">
        <w:t>Ova</w:t>
      </w:r>
      <w:r w:rsidR="00845BFF">
        <w:t>j</w:t>
      </w:r>
      <w:r w:rsidRPr="00832B86">
        <w:t xml:space="preserve"> </w:t>
      </w:r>
      <w:r w:rsidR="00845BFF">
        <w:t xml:space="preserve">Pravilnik </w:t>
      </w:r>
      <w:r w:rsidRPr="00832B86">
        <w:t xml:space="preserve">stupa na snagu </w:t>
      </w:r>
      <w:r w:rsidR="002D08E8">
        <w:t>osmog</w:t>
      </w:r>
      <w:r w:rsidRPr="00832B86">
        <w:t xml:space="preserve"> dana od dana objave u „Narodnim novinama“.</w:t>
      </w:r>
    </w:p>
    <w:p w14:paraId="1BA25F9A" w14:textId="77777777" w:rsidR="00B603BA" w:rsidRDefault="00B603BA" w:rsidP="00832B86"/>
    <w:p w14:paraId="3AABC5CF" w14:textId="77777777" w:rsidR="00B603BA" w:rsidRDefault="00B603BA" w:rsidP="00B603BA">
      <w:pPr>
        <w:pStyle w:val="box47382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6AD0695E" w14:textId="77777777" w:rsidR="00B603BA" w:rsidRDefault="00B603BA" w:rsidP="00B603BA">
      <w:pPr>
        <w:pStyle w:val="box47382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 xml:space="preserve">Klasa: </w:t>
      </w:r>
      <w:r>
        <w:rPr>
          <w:rFonts w:ascii="Minion Pro" w:hAnsi="Minion Pro"/>
          <w:color w:val="231F20"/>
        </w:rPr>
        <w:br/>
      </w: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 xml:space="preserve">: 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 xml:space="preserve">Zagreb, </w:t>
      </w:r>
    </w:p>
    <w:p w14:paraId="58673847" w14:textId="721C8774" w:rsidR="00B603BA" w:rsidRDefault="00B603BA" w:rsidP="00B603BA">
      <w:pPr>
        <w:pStyle w:val="box473826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 xml:space="preserve">Ministar </w:t>
      </w:r>
      <w:r>
        <w:rPr>
          <w:rFonts w:ascii="Minion Pro" w:hAnsi="Minion Pro"/>
          <w:color w:val="231F20"/>
        </w:rPr>
        <w:br/>
      </w:r>
      <w:r w:rsidR="005E2858"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 xml:space="preserve">Damir </w:t>
      </w:r>
      <w:proofErr w:type="spellStart"/>
      <w:r w:rsidR="005E2858"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Habijan</w:t>
      </w:r>
      <w:proofErr w:type="spellEnd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 xml:space="preserve">  </w:t>
      </w:r>
      <w:r>
        <w:rPr>
          <w:color w:val="231F20"/>
        </w:rPr>
        <w:t>v. r.</w:t>
      </w:r>
    </w:p>
    <w:p w14:paraId="3AB8DDBC" w14:textId="77777777" w:rsidR="00B603BA" w:rsidRPr="00832B86" w:rsidRDefault="00B603BA" w:rsidP="00832B86"/>
    <w:p w14:paraId="0F9B2A4F" w14:textId="77777777" w:rsidR="0008746B" w:rsidRPr="00832B86" w:rsidRDefault="0008746B" w:rsidP="00832B86">
      <w:pPr>
        <w:spacing w:after="160"/>
        <w:rPr>
          <w:b/>
        </w:rPr>
      </w:pPr>
      <w:r w:rsidRPr="00832B86">
        <w:rPr>
          <w:b/>
        </w:rPr>
        <w:br w:type="page"/>
      </w:r>
    </w:p>
    <w:p w14:paraId="54F9F5F6" w14:textId="608CAB79" w:rsidR="002721C0" w:rsidRDefault="002721C0" w:rsidP="002721C0">
      <w:pPr>
        <w:jc w:val="center"/>
        <w:rPr>
          <w:b/>
        </w:rPr>
      </w:pPr>
      <w:r w:rsidRPr="002721C0">
        <w:rPr>
          <w:b/>
        </w:rPr>
        <w:lastRenderedPageBreak/>
        <w:t>OBRAZLOŽENJE</w:t>
      </w:r>
    </w:p>
    <w:p w14:paraId="09D697D3" w14:textId="77777777" w:rsidR="00864366" w:rsidRDefault="00864366" w:rsidP="002721C0">
      <w:pPr>
        <w:jc w:val="center"/>
        <w:rPr>
          <w:b/>
        </w:rPr>
      </w:pPr>
    </w:p>
    <w:p w14:paraId="5E159F3F" w14:textId="77777777" w:rsidR="00864366" w:rsidRDefault="00864366" w:rsidP="002721C0">
      <w:pPr>
        <w:jc w:val="center"/>
        <w:rPr>
          <w:b/>
        </w:rPr>
      </w:pPr>
    </w:p>
    <w:p w14:paraId="34EDE987" w14:textId="60C42EC3" w:rsidR="00864366" w:rsidRDefault="00864366" w:rsidP="00864366">
      <w:pPr>
        <w:ind w:firstLine="1418"/>
        <w:jc w:val="both"/>
      </w:pPr>
      <w:r w:rsidRPr="00695CD4">
        <w:t xml:space="preserve">Na temelju </w:t>
      </w:r>
      <w:r w:rsidRPr="00A604E7">
        <w:rPr>
          <w:color w:val="231F20"/>
        </w:rPr>
        <w:t xml:space="preserve">Uredbe Vijeća (EU) 2022/2576 od 19. prosinca 2022. o jačanju solidarnosti boljom koordinacijom kupnje plina, pouzdanim referentnim vrijednostima cijena i prekograničnim razmjenama plina (SL L 335, 29.12.2022) (u </w:t>
      </w:r>
      <w:r w:rsidR="00DD6511" w:rsidRPr="00A604E7">
        <w:rPr>
          <w:color w:val="231F20"/>
        </w:rPr>
        <w:t>daljnjem</w:t>
      </w:r>
      <w:r w:rsidRPr="00A604E7">
        <w:rPr>
          <w:color w:val="231F20"/>
        </w:rPr>
        <w:t xml:space="preserve"> tekstu: Uredba Vijeća (EU) 2022/2576), </w:t>
      </w:r>
      <w:r w:rsidRPr="00695CD4">
        <w:t>u vezi s člankom 5. stavkom 11. Zakon o tržištu plina („Narodne novine“, broj 18/18, 23/20)</w:t>
      </w:r>
      <w:r>
        <w:t xml:space="preserve"> </w:t>
      </w:r>
      <w:r w:rsidRPr="00695CD4">
        <w:t xml:space="preserve">(u daljnjem tekstu: Zakona) te u cilju provedbe članka 5. stavka 16. Zakon, ministar gospodarstva i održivog </w:t>
      </w:r>
      <w:r w:rsidR="00DD6511" w:rsidRPr="00695CD4">
        <w:t>razvoja</w:t>
      </w:r>
      <w:r w:rsidRPr="00695CD4">
        <w:t xml:space="preserve">  </w:t>
      </w:r>
      <w:r w:rsidRPr="00A604E7">
        <w:t>donosi</w:t>
      </w:r>
      <w:r>
        <w:t xml:space="preserve"> navedeni pravilnik.</w:t>
      </w:r>
    </w:p>
    <w:p w14:paraId="0CD01904" w14:textId="77777777" w:rsidR="00864366" w:rsidRDefault="00864366" w:rsidP="00864366">
      <w:pPr>
        <w:pStyle w:val="box473826"/>
        <w:shd w:val="clear" w:color="auto" w:fill="FFFFFF"/>
        <w:tabs>
          <w:tab w:val="left" w:pos="426"/>
        </w:tabs>
        <w:spacing w:before="0" w:beforeAutospacing="0" w:after="48" w:afterAutospacing="0"/>
        <w:ind w:left="360"/>
        <w:jc w:val="both"/>
        <w:textAlignment w:val="baseline"/>
        <w:rPr>
          <w:color w:val="231F20"/>
        </w:rPr>
      </w:pPr>
    </w:p>
    <w:p w14:paraId="1108CBAB" w14:textId="14E41396" w:rsidR="00864366" w:rsidRDefault="00864366" w:rsidP="00864366">
      <w:pPr>
        <w:pStyle w:val="box473826"/>
        <w:shd w:val="clear" w:color="auto" w:fill="FFFFFF"/>
        <w:tabs>
          <w:tab w:val="left" w:pos="426"/>
        </w:tabs>
        <w:spacing w:before="0" w:beforeAutospacing="0" w:after="48" w:afterAutospacing="0"/>
        <w:ind w:left="360"/>
        <w:jc w:val="both"/>
        <w:textAlignment w:val="baseline"/>
        <w:rPr>
          <w:color w:val="231F20"/>
        </w:rPr>
      </w:pPr>
      <w:r w:rsidRPr="00CE1792">
        <w:rPr>
          <w:color w:val="231F20"/>
        </w:rPr>
        <w:t>Ov</w:t>
      </w:r>
      <w:r>
        <w:rPr>
          <w:color w:val="231F20"/>
        </w:rPr>
        <w:t>i</w:t>
      </w:r>
      <w:r w:rsidRPr="00CE1792">
        <w:rPr>
          <w:color w:val="231F20"/>
        </w:rPr>
        <w:t xml:space="preserve">m se </w:t>
      </w:r>
      <w:r>
        <w:rPr>
          <w:color w:val="231F20"/>
        </w:rPr>
        <w:t xml:space="preserve">Pravilnikom </w:t>
      </w:r>
      <w:r w:rsidRPr="00CE1792">
        <w:rPr>
          <w:color w:val="231F20"/>
        </w:rPr>
        <w:t xml:space="preserve">utvrđuju </w:t>
      </w:r>
      <w:r>
        <w:rPr>
          <w:color w:val="231F20"/>
        </w:rPr>
        <w:t xml:space="preserve">slijedeća </w:t>
      </w:r>
      <w:r w:rsidRPr="00CE1792">
        <w:rPr>
          <w:color w:val="231F20"/>
        </w:rPr>
        <w:t>pravila</w:t>
      </w:r>
      <w:r>
        <w:rPr>
          <w:color w:val="231F20"/>
        </w:rPr>
        <w:t>:</w:t>
      </w:r>
      <w:r w:rsidRPr="00CE1792">
        <w:rPr>
          <w:color w:val="231F20"/>
        </w:rPr>
        <w:t xml:space="preserve">  </w:t>
      </w:r>
    </w:p>
    <w:p w14:paraId="197A20C3" w14:textId="77777777" w:rsidR="00864366" w:rsidRDefault="00864366" w:rsidP="00864366">
      <w:pPr>
        <w:pStyle w:val="box473826"/>
        <w:numPr>
          <w:ilvl w:val="0"/>
          <w:numId w:val="50"/>
        </w:numPr>
        <w:shd w:val="clear" w:color="auto" w:fill="FFFFFF"/>
        <w:tabs>
          <w:tab w:val="left" w:pos="0"/>
        </w:tabs>
        <w:spacing w:before="0" w:beforeAutospacing="0" w:after="48" w:afterAutospacing="0"/>
        <w:jc w:val="both"/>
        <w:textAlignment w:val="baseline"/>
        <w:rPr>
          <w:color w:val="231F20"/>
        </w:rPr>
      </w:pPr>
      <w:r w:rsidRPr="00832B86">
        <w:rPr>
          <w:color w:val="333333"/>
        </w:rPr>
        <w:t>obveznicima sudjelovanj</w:t>
      </w:r>
      <w:r>
        <w:rPr>
          <w:color w:val="333333"/>
        </w:rPr>
        <w:t>a</w:t>
      </w:r>
      <w:r w:rsidRPr="00832B86">
        <w:rPr>
          <w:color w:val="333333"/>
        </w:rPr>
        <w:t xml:space="preserve"> u privremenim mjerama usluge agregiranje potražnje i zajednička nabave plina u Europskoj uniji za potrebe </w:t>
      </w:r>
      <w:r>
        <w:rPr>
          <w:color w:val="333333"/>
        </w:rPr>
        <w:t>k</w:t>
      </w:r>
      <w:r w:rsidRPr="00832B86">
        <w:rPr>
          <w:color w:val="333333"/>
        </w:rPr>
        <w:t xml:space="preserve">upaca u Republici Hrvatskoj </w:t>
      </w:r>
      <w:r>
        <w:rPr>
          <w:color w:val="333333"/>
        </w:rPr>
        <w:t>sukladno članku 3. ovog Pravilnika</w:t>
      </w:r>
    </w:p>
    <w:p w14:paraId="7D4790CF" w14:textId="77777777" w:rsidR="00864366" w:rsidRPr="00B506FD" w:rsidRDefault="00864366" w:rsidP="00864366">
      <w:pPr>
        <w:pStyle w:val="box473826"/>
        <w:numPr>
          <w:ilvl w:val="0"/>
          <w:numId w:val="50"/>
        </w:numPr>
        <w:shd w:val="clear" w:color="auto" w:fill="FFFFFF"/>
        <w:tabs>
          <w:tab w:val="left" w:pos="0"/>
        </w:tabs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i</w:t>
      </w:r>
      <w:r w:rsidRPr="00B506FD">
        <w:rPr>
          <w:color w:val="333333"/>
        </w:rPr>
        <w:t>znos pojedinačne potrebne količine za pojedinog obveznika iz točke 1. ovoga stavk</w:t>
      </w:r>
      <w:r>
        <w:rPr>
          <w:color w:val="333333"/>
        </w:rPr>
        <w:t>a</w:t>
      </w:r>
    </w:p>
    <w:p w14:paraId="3D8B4957" w14:textId="77777777" w:rsidR="00864366" w:rsidRPr="00B506FD" w:rsidRDefault="00864366" w:rsidP="00864366">
      <w:pPr>
        <w:pStyle w:val="box473826"/>
        <w:numPr>
          <w:ilvl w:val="0"/>
          <w:numId w:val="50"/>
        </w:numPr>
        <w:shd w:val="clear" w:color="auto" w:fill="FFFFFF"/>
        <w:tabs>
          <w:tab w:val="left" w:pos="0"/>
        </w:tabs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333333"/>
        </w:rPr>
        <w:t>r</w:t>
      </w:r>
      <w:r w:rsidRPr="00B506FD">
        <w:rPr>
          <w:color w:val="333333"/>
        </w:rPr>
        <w:t xml:space="preserve">ok u kojemu se trebaju obveznici iz točke 1. ovoga stavka prijaviti na jedinstvenoj EU platformi i </w:t>
      </w:r>
    </w:p>
    <w:p w14:paraId="23895710" w14:textId="77777777" w:rsidR="00864366" w:rsidRPr="005D50C9" w:rsidRDefault="00864366" w:rsidP="00864366">
      <w:pPr>
        <w:pStyle w:val="box473826"/>
        <w:numPr>
          <w:ilvl w:val="0"/>
          <w:numId w:val="50"/>
        </w:numPr>
        <w:shd w:val="clear" w:color="auto" w:fill="FFFFFF"/>
        <w:tabs>
          <w:tab w:val="left" w:pos="0"/>
        </w:tabs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333333"/>
        </w:rPr>
        <w:t>r</w:t>
      </w:r>
      <w:r w:rsidRPr="00B506FD">
        <w:rPr>
          <w:color w:val="333333"/>
        </w:rPr>
        <w:t>azdoblje za koje se određuje nabava plina.</w:t>
      </w:r>
    </w:p>
    <w:p w14:paraId="7115D41B" w14:textId="77777777" w:rsidR="005D50C9" w:rsidRPr="00B506FD" w:rsidRDefault="005D50C9" w:rsidP="005D50C9">
      <w:pPr>
        <w:pStyle w:val="box473826"/>
        <w:shd w:val="clear" w:color="auto" w:fill="FFFFFF"/>
        <w:tabs>
          <w:tab w:val="left" w:pos="0"/>
        </w:tabs>
        <w:spacing w:before="0" w:beforeAutospacing="0" w:after="48" w:afterAutospacing="0"/>
        <w:ind w:left="720"/>
        <w:jc w:val="both"/>
        <w:textAlignment w:val="baseline"/>
        <w:rPr>
          <w:color w:val="231F20"/>
        </w:rPr>
      </w:pPr>
    </w:p>
    <w:p w14:paraId="6611C1BF" w14:textId="265C78C9" w:rsidR="00864366" w:rsidRPr="00B506FD" w:rsidRDefault="00864366" w:rsidP="00864366">
      <w:pPr>
        <w:pStyle w:val="box473826"/>
        <w:shd w:val="clear" w:color="auto" w:fill="FFFFFF"/>
        <w:tabs>
          <w:tab w:val="left" w:pos="284"/>
        </w:tabs>
        <w:spacing w:before="0" w:beforeAutospacing="0" w:after="48" w:afterAutospacing="0"/>
        <w:jc w:val="both"/>
        <w:textAlignment w:val="baseline"/>
        <w:rPr>
          <w:color w:val="231F20"/>
        </w:rPr>
      </w:pPr>
      <w:r w:rsidRPr="00B506FD">
        <w:rPr>
          <w:color w:val="333333"/>
        </w:rPr>
        <w:t xml:space="preserve">Ovim se Pravilnikom uvode privremeni mehanizmi za zaštitu građana i gospodarstva od prekomjernih cijena plina s pomoću privremenog mehanizma za upravljanje </w:t>
      </w:r>
      <w:proofErr w:type="spellStart"/>
      <w:r w:rsidRPr="00B506FD">
        <w:rPr>
          <w:color w:val="333333"/>
        </w:rPr>
        <w:t>unutardnevnom</w:t>
      </w:r>
      <w:proofErr w:type="spellEnd"/>
      <w:r w:rsidRPr="00B506FD">
        <w:rPr>
          <w:color w:val="333333"/>
        </w:rPr>
        <w:t xml:space="preserve"> volatilnosti za prekomjerna kretanja cijena plina. </w:t>
      </w:r>
    </w:p>
    <w:p w14:paraId="62054429" w14:textId="18849EC7" w:rsidR="00864366" w:rsidRPr="00B506FD" w:rsidRDefault="00864366" w:rsidP="00864366">
      <w:pPr>
        <w:pStyle w:val="box473826"/>
        <w:shd w:val="clear" w:color="auto" w:fill="FFFFFF"/>
        <w:tabs>
          <w:tab w:val="left" w:pos="284"/>
        </w:tabs>
        <w:spacing w:before="0" w:beforeAutospacing="0" w:after="48" w:afterAutospacing="0"/>
        <w:jc w:val="both"/>
        <w:textAlignment w:val="baseline"/>
        <w:rPr>
          <w:color w:val="333333"/>
        </w:rPr>
      </w:pPr>
      <w:r>
        <w:rPr>
          <w:color w:val="231F20"/>
        </w:rPr>
        <w:t>Nadalje o</w:t>
      </w:r>
      <w:r w:rsidRPr="00B506FD">
        <w:rPr>
          <w:color w:val="231F20"/>
        </w:rPr>
        <w:t xml:space="preserve">vim se Pravilnikom utvrđuju pravila za obveznike. za slučaj </w:t>
      </w:r>
      <w:r w:rsidRPr="00B506FD">
        <w:rPr>
          <w:color w:val="333333"/>
        </w:rPr>
        <w:t>izvanrednog stanja u vezi s plinom, kako bi se plin pravedno distribuirao preko granica država članica, kako bi se zaštitila opskrba plinom za najkritičnije kupce i kako bi se osiguralo pružanje prekograničnih mjera solidarnosti.</w:t>
      </w:r>
    </w:p>
    <w:p w14:paraId="07879B8D" w14:textId="5D49E827" w:rsidR="00864366" w:rsidRDefault="00864366" w:rsidP="00864366">
      <w:pPr>
        <w:pStyle w:val="box473826"/>
        <w:shd w:val="clear" w:color="auto" w:fill="FFFFFF"/>
        <w:tabs>
          <w:tab w:val="left" w:pos="426"/>
        </w:tabs>
        <w:spacing w:before="0" w:beforeAutospacing="0" w:after="48" w:afterAutospacing="0"/>
        <w:jc w:val="both"/>
        <w:textAlignment w:val="baseline"/>
        <w:rPr>
          <w:color w:val="231F20"/>
        </w:rPr>
      </w:pPr>
      <w:r w:rsidRPr="00832B86">
        <w:rPr>
          <w:color w:val="231F20"/>
        </w:rPr>
        <w:t>Ov</w:t>
      </w:r>
      <w:r>
        <w:rPr>
          <w:color w:val="231F20"/>
        </w:rPr>
        <w:t>i</w:t>
      </w:r>
      <w:r w:rsidRPr="00832B86">
        <w:rPr>
          <w:color w:val="231F20"/>
        </w:rPr>
        <w:t xml:space="preserve">m </w:t>
      </w:r>
      <w:r>
        <w:rPr>
          <w:color w:val="231F20"/>
        </w:rPr>
        <w:t xml:space="preserve">Pravilnikom se </w:t>
      </w:r>
      <w:r w:rsidRPr="00832B86">
        <w:rPr>
          <w:color w:val="231F20"/>
        </w:rPr>
        <w:t>osigurava se provedba Uredba Vijeća (EU) 2022/2576 od 19. prosinca 2022. o jačanju solidarnosti boljom koordinacijom kupnje plina, pouzdanim referentnim vrijednostima cijena i prekograničnim razmjenama plina (SL L 335, 29.12.2022)</w:t>
      </w:r>
      <w:r>
        <w:rPr>
          <w:color w:val="231F20"/>
        </w:rPr>
        <w:t xml:space="preserve"> ( u </w:t>
      </w:r>
      <w:r w:rsidR="00DD6511">
        <w:rPr>
          <w:color w:val="231F20"/>
        </w:rPr>
        <w:t>daljnjem</w:t>
      </w:r>
      <w:r>
        <w:rPr>
          <w:color w:val="231F20"/>
        </w:rPr>
        <w:t xml:space="preserve"> tekstu: </w:t>
      </w:r>
      <w:r w:rsidRPr="00832B86">
        <w:rPr>
          <w:color w:val="231F20"/>
        </w:rPr>
        <w:t>Uredba Vijeća (EU) 2022/2576</w:t>
      </w:r>
      <w:r>
        <w:rPr>
          <w:color w:val="231F20"/>
        </w:rPr>
        <w:t>)</w:t>
      </w:r>
      <w:r w:rsidRPr="00832B86">
        <w:rPr>
          <w:color w:val="231F20"/>
        </w:rPr>
        <w:t>.</w:t>
      </w:r>
      <w:r>
        <w:rPr>
          <w:color w:val="231F20"/>
        </w:rPr>
        <w:t xml:space="preserve"> </w:t>
      </w:r>
    </w:p>
    <w:p w14:paraId="27A96797" w14:textId="63D12D40" w:rsidR="00864366" w:rsidRPr="00B506FD" w:rsidRDefault="00864366" w:rsidP="00864366">
      <w:pPr>
        <w:pStyle w:val="box473826"/>
        <w:shd w:val="clear" w:color="auto" w:fill="FFFFFF"/>
        <w:tabs>
          <w:tab w:val="left" w:pos="426"/>
        </w:tabs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Z</w:t>
      </w:r>
      <w:r w:rsidRPr="00B506FD">
        <w:rPr>
          <w:color w:val="231F20"/>
        </w:rPr>
        <w:t xml:space="preserve">a nadležno tijelo za potrebe provođenja Uredbe Vijeća (EU) 2022/2576  iz stavak 1. članka određuje se </w:t>
      </w:r>
      <w:r w:rsidR="00DD6511">
        <w:rPr>
          <w:color w:val="231F20"/>
        </w:rPr>
        <w:t>ministarstvo</w:t>
      </w:r>
      <w:r>
        <w:rPr>
          <w:color w:val="231F20"/>
        </w:rPr>
        <w:t xml:space="preserve"> </w:t>
      </w:r>
      <w:r w:rsidR="00DD6511">
        <w:rPr>
          <w:color w:val="231F20"/>
        </w:rPr>
        <w:t>nadležno</w:t>
      </w:r>
      <w:r>
        <w:rPr>
          <w:color w:val="231F20"/>
        </w:rPr>
        <w:t xml:space="preserve"> za energetiku.</w:t>
      </w:r>
    </w:p>
    <w:p w14:paraId="28F7E6F8" w14:textId="77777777" w:rsidR="00864366" w:rsidRPr="00832B86" w:rsidRDefault="00864366" w:rsidP="00864366">
      <w:pPr>
        <w:pStyle w:val="box473826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</w:t>
      </w:r>
    </w:p>
    <w:p w14:paraId="303F1B86" w14:textId="77777777" w:rsidR="00864366" w:rsidRPr="00832B86" w:rsidRDefault="00864366" w:rsidP="00864366">
      <w:pPr>
        <w:jc w:val="both"/>
        <w:rPr>
          <w:color w:val="333333"/>
        </w:rPr>
      </w:pPr>
      <w:r w:rsidRPr="00DF35B0">
        <w:rPr>
          <w:color w:val="333333"/>
        </w:rPr>
        <w:t>Obveznicima sudjelovanj</w:t>
      </w:r>
      <w:r>
        <w:rPr>
          <w:color w:val="333333"/>
        </w:rPr>
        <w:t>a</w:t>
      </w:r>
      <w:r w:rsidRPr="00DF35B0">
        <w:rPr>
          <w:color w:val="333333"/>
        </w:rPr>
        <w:t xml:space="preserve"> u  privremenim  mjerama usluge agregiranj</w:t>
      </w:r>
      <w:r>
        <w:rPr>
          <w:color w:val="333333"/>
        </w:rPr>
        <w:t>a</w:t>
      </w:r>
      <w:r w:rsidRPr="00DF35B0">
        <w:rPr>
          <w:color w:val="333333"/>
        </w:rPr>
        <w:t xml:space="preserve"> potražnje i zajedničk</w:t>
      </w:r>
      <w:r>
        <w:rPr>
          <w:color w:val="333333"/>
        </w:rPr>
        <w:t>e</w:t>
      </w:r>
      <w:r w:rsidRPr="00DF35B0">
        <w:rPr>
          <w:color w:val="333333"/>
        </w:rPr>
        <w:t xml:space="preserve"> nabave plina određuju se pravne osobe, trgovci i opskrbljivači</w:t>
      </w:r>
      <w:r>
        <w:rPr>
          <w:color w:val="333333"/>
        </w:rPr>
        <w:t xml:space="preserve"> koji prodaju plin na veleprodaj</w:t>
      </w:r>
      <w:r w:rsidRPr="00DF35B0">
        <w:rPr>
          <w:color w:val="333333"/>
        </w:rPr>
        <w:t>nom tržištu u iznosu većem od 5.000 GWh plina godišnje te pravne osobe, opskrbljivači koji prodaju plin na maloprodajnom tržištu u iznosu većem od 2.500 GWh godišnje.</w:t>
      </w:r>
    </w:p>
    <w:p w14:paraId="000FC04C" w14:textId="77777777" w:rsidR="00864366" w:rsidRPr="00832B86" w:rsidRDefault="00864366" w:rsidP="00864366"/>
    <w:p w14:paraId="1763E84F" w14:textId="77777777" w:rsidR="00864366" w:rsidRPr="00832B86" w:rsidRDefault="00864366" w:rsidP="00864366">
      <w:pPr>
        <w:jc w:val="both"/>
      </w:pPr>
      <w:r w:rsidRPr="00832B86">
        <w:t>Iznos</w:t>
      </w:r>
      <w:r>
        <w:t xml:space="preserve"> ukupne </w:t>
      </w:r>
      <w:r w:rsidRPr="00832B86">
        <w:t xml:space="preserve">pojedinačne potrebne količine </w:t>
      </w:r>
      <w:r>
        <w:t xml:space="preserve">koja se prijavljuje na EU platformi </w:t>
      </w:r>
      <w:r w:rsidRPr="00832B86">
        <w:t>za pojedinog obveznika iz članak</w:t>
      </w:r>
      <w:r>
        <w:t>a</w:t>
      </w:r>
      <w:r w:rsidRPr="00832B86">
        <w:t xml:space="preserve"> 3</w:t>
      </w:r>
      <w:r>
        <w:t>.</w:t>
      </w:r>
      <w:r w:rsidRPr="00832B86">
        <w:t xml:space="preserve"> ove U</w:t>
      </w:r>
      <w:r>
        <w:t>r</w:t>
      </w:r>
      <w:r w:rsidRPr="00832B86">
        <w:t xml:space="preserve">edbe </w:t>
      </w:r>
      <w:r>
        <w:t>je iznos jednak</w:t>
      </w:r>
      <w:r w:rsidRPr="00832B86">
        <w:t xml:space="preserve"> 1</w:t>
      </w:r>
      <w:r>
        <w:t>,25</w:t>
      </w:r>
      <w:r w:rsidRPr="00832B86">
        <w:t xml:space="preserve"> % </w:t>
      </w:r>
      <w:r>
        <w:t>količina plina koje su obveznici iz članka 3. ove Uredbe prodavali na veleprodajnom ili maloprodajnom tržištu</w:t>
      </w:r>
      <w:r w:rsidRPr="00832B86">
        <w:t xml:space="preserve"> u 2022</w:t>
      </w:r>
      <w:r>
        <w:t>.</w:t>
      </w:r>
      <w:r w:rsidRPr="00832B86">
        <w:t xml:space="preserve"> godini. </w:t>
      </w:r>
    </w:p>
    <w:p w14:paraId="530CCDA9" w14:textId="77777777" w:rsidR="00864366" w:rsidRDefault="00864366" w:rsidP="00864366">
      <w:pPr>
        <w:jc w:val="center"/>
        <w:rPr>
          <w:b/>
        </w:rPr>
      </w:pPr>
    </w:p>
    <w:p w14:paraId="38B9F9E5" w14:textId="205DCEF1" w:rsidR="00864366" w:rsidRDefault="00864366" w:rsidP="005D50C9">
      <w:pPr>
        <w:spacing w:line="259" w:lineRule="auto"/>
        <w:jc w:val="both"/>
      </w:pPr>
      <w:r w:rsidRPr="00DF35B0">
        <w:rPr>
          <w:color w:val="333333"/>
        </w:rPr>
        <w:t>Obveznicima sudjelovanj</w:t>
      </w:r>
      <w:r>
        <w:rPr>
          <w:color w:val="333333"/>
        </w:rPr>
        <w:t>a</w:t>
      </w:r>
      <w:r w:rsidRPr="00DF35B0">
        <w:rPr>
          <w:color w:val="333333"/>
        </w:rPr>
        <w:t xml:space="preserve"> u  privremenim  mjerama </w:t>
      </w:r>
      <w:r>
        <w:t xml:space="preserve">dužni su </w:t>
      </w:r>
      <w:r w:rsidRPr="00890AFC">
        <w:t>o sklapanju ugovora o opskrbi plinom ili memoranduma o razumijevanju ili o pokretanju nadmetanja za kupnju plina</w:t>
      </w:r>
      <w:r>
        <w:t xml:space="preserve"> </w:t>
      </w:r>
      <w:r w:rsidR="00DD6511">
        <w:t>obavijestiti</w:t>
      </w:r>
      <w:r>
        <w:t xml:space="preserve"> </w:t>
      </w:r>
      <w:r w:rsidR="00DD6511">
        <w:t>ministarstvo</w:t>
      </w:r>
      <w:r>
        <w:t xml:space="preserve"> nadležno za energetiku i Europsku komisiju, odnosno ako</w:t>
      </w:r>
      <w:r w:rsidRPr="00890AFC">
        <w:t xml:space="preserve"> namjeravaju pokrenuti nadmetanje za kupnju plina ili otvoriti pregovore s proizvođačima prirodnog plina ili opskrbljivačima prirodnim plinom iz trećih zemalja o kupnji plina, količina većih od 5 TWh godišnje</w:t>
      </w:r>
      <w:r>
        <w:t xml:space="preserve"> sukladno odredbama članka 3. Uredbe Vijeća (EU) 2022/2576.</w:t>
      </w:r>
    </w:p>
    <w:p w14:paraId="51B489C7" w14:textId="77777777" w:rsidR="00864366" w:rsidRDefault="00864366" w:rsidP="005D50C9">
      <w:pPr>
        <w:spacing w:line="259" w:lineRule="auto"/>
      </w:pPr>
    </w:p>
    <w:p w14:paraId="0A74E55A" w14:textId="1C271432" w:rsidR="002B3055" w:rsidRDefault="00864366" w:rsidP="00AB6171">
      <w:pPr>
        <w:tabs>
          <w:tab w:val="left" w:pos="426"/>
        </w:tabs>
        <w:jc w:val="both"/>
      </w:pPr>
      <w:r>
        <w:t xml:space="preserve">Hrvatski operator tržišta energije d.o.o. sukladno </w:t>
      </w:r>
      <w:r w:rsidRPr="00DC1CE9">
        <w:t>člank</w:t>
      </w:r>
      <w:r>
        <w:t>u</w:t>
      </w:r>
      <w:r w:rsidRPr="00DC1CE9">
        <w:t xml:space="preserve"> </w:t>
      </w:r>
      <w:r>
        <w:t xml:space="preserve">15. </w:t>
      </w:r>
      <w:r w:rsidRPr="00DC1CE9">
        <w:t>Uredbe Vijeća (EU) 2022/2576</w:t>
      </w:r>
      <w:r>
        <w:t xml:space="preserve"> predložiti će pravila za upravljanje mehanizmom </w:t>
      </w:r>
      <w:proofErr w:type="spellStart"/>
      <w:r>
        <w:t>unutardnevnom</w:t>
      </w:r>
      <w:proofErr w:type="spellEnd"/>
      <w:r>
        <w:t xml:space="preserve"> </w:t>
      </w:r>
      <w:r w:rsidR="00DD6511">
        <w:t>volatilnošću</w:t>
      </w:r>
      <w:r>
        <w:t xml:space="preserve"> i način izračuna </w:t>
      </w:r>
      <w:r w:rsidRPr="00DC1CE9">
        <w:t>referentne cijena plina na tržištu plina u R</w:t>
      </w:r>
      <w:r>
        <w:t xml:space="preserve">epublici </w:t>
      </w:r>
      <w:r w:rsidRPr="00DC1CE9">
        <w:t>H</w:t>
      </w:r>
      <w:r>
        <w:t>rvatskoj</w:t>
      </w:r>
      <w:r w:rsidRPr="00DC1CE9">
        <w:t xml:space="preserve">, koja će poslužiti kao cjenovni signal za aktivaciju mehanizma za korekciju tržišta definiranog Uredbom Vijeća (EU) 2022/2576 do </w:t>
      </w:r>
      <w:r>
        <w:t>osnivanja</w:t>
      </w:r>
      <w:r w:rsidRPr="00DC1CE9">
        <w:t xml:space="preserve"> burze plina</w:t>
      </w:r>
      <w:r>
        <w:t xml:space="preserve"> u Republici Hrvatskoj. </w:t>
      </w:r>
    </w:p>
    <w:p w14:paraId="182F45BA" w14:textId="77777777" w:rsidR="00AB6171" w:rsidRDefault="00AB6171" w:rsidP="00AB6171">
      <w:pPr>
        <w:tabs>
          <w:tab w:val="left" w:pos="426"/>
        </w:tabs>
        <w:jc w:val="both"/>
      </w:pPr>
    </w:p>
    <w:p w14:paraId="159450B7" w14:textId="50E369DF" w:rsidR="00864366" w:rsidRPr="00695CD4" w:rsidRDefault="00864366" w:rsidP="00AB6171">
      <w:pPr>
        <w:tabs>
          <w:tab w:val="left" w:pos="426"/>
        </w:tabs>
        <w:jc w:val="both"/>
      </w:pPr>
      <w:r w:rsidRPr="00695CD4">
        <w:t>Po dobivanju pozitivnog mišljenja na pravila iz stavka 1. ovoga članka</w:t>
      </w:r>
      <w:r>
        <w:t xml:space="preserve"> od strane</w:t>
      </w:r>
      <w:r w:rsidRPr="00695CD4">
        <w:t xml:space="preserve"> Hrvatske energetska regulatorna agencija</w:t>
      </w:r>
      <w:r>
        <w:t xml:space="preserve">, </w:t>
      </w:r>
      <w:r w:rsidRPr="00695CD4">
        <w:t>Hrvatski operator tržišta energije</w:t>
      </w:r>
      <w:r>
        <w:t xml:space="preserve"> d.o.o. će</w:t>
      </w:r>
      <w:r w:rsidRPr="00695CD4">
        <w:t xml:space="preserve"> objavi</w:t>
      </w:r>
      <w:r>
        <w:t>ti pravila</w:t>
      </w:r>
      <w:r w:rsidRPr="00695CD4">
        <w:t xml:space="preserve"> za upravljanje mehaniz</w:t>
      </w:r>
      <w:r>
        <w:t>mom</w:t>
      </w:r>
      <w:r w:rsidRPr="00695CD4">
        <w:t xml:space="preserve"> </w:t>
      </w:r>
      <w:proofErr w:type="spellStart"/>
      <w:r w:rsidRPr="00695CD4">
        <w:t>unutardnevnom</w:t>
      </w:r>
      <w:proofErr w:type="spellEnd"/>
      <w:r w:rsidRPr="00695CD4">
        <w:t xml:space="preserve"> </w:t>
      </w:r>
      <w:r w:rsidR="00DD6511" w:rsidRPr="00695CD4">
        <w:t>volatilnošću</w:t>
      </w:r>
      <w:r w:rsidRPr="00695CD4">
        <w:t xml:space="preserve"> i način izračuna referentne cijena plina na tržištu plina u R</w:t>
      </w:r>
      <w:r>
        <w:t xml:space="preserve">epublici </w:t>
      </w:r>
      <w:r w:rsidRPr="00695CD4">
        <w:t>H</w:t>
      </w:r>
      <w:r>
        <w:t>rvatskoj</w:t>
      </w:r>
      <w:r w:rsidRPr="00695CD4">
        <w:t xml:space="preserve"> </w:t>
      </w:r>
      <w:r>
        <w:t>na svojim mrežnim stranicama</w:t>
      </w:r>
      <w:r w:rsidRPr="00695CD4">
        <w:t>.</w:t>
      </w:r>
    </w:p>
    <w:p w14:paraId="60CE0270" w14:textId="77777777" w:rsidR="00AB6171" w:rsidRDefault="00AB6171" w:rsidP="00AB6171">
      <w:pPr>
        <w:pStyle w:val="oj-normal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189E76D1" w14:textId="6892BF9E" w:rsidR="00864366" w:rsidRPr="002D08E8" w:rsidRDefault="00864366" w:rsidP="00AB6171">
      <w:pPr>
        <w:pStyle w:val="oj-normal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D08E8">
        <w:rPr>
          <w:color w:val="333333"/>
        </w:rPr>
        <w:t xml:space="preserve">Razdoblje za koje se određuje nabavka plina sukladno </w:t>
      </w:r>
      <w:r w:rsidRPr="002D08E8">
        <w:rPr>
          <w:color w:val="231F20"/>
        </w:rPr>
        <w:t>ovom Pravilniku</w:t>
      </w:r>
      <w:r w:rsidRPr="002D08E8">
        <w:rPr>
          <w:color w:val="333333"/>
        </w:rPr>
        <w:t xml:space="preserve"> određeno je sukladno rokovima određenim </w:t>
      </w:r>
      <w:r w:rsidRPr="002D08E8">
        <w:rPr>
          <w:color w:val="231F20"/>
        </w:rPr>
        <w:t>Uredbom Vijeća (EU) 2022/2576 te njenim izmjenama i dopunama.</w:t>
      </w:r>
    </w:p>
    <w:p w14:paraId="74CB1A73" w14:textId="77777777" w:rsidR="00AB6171" w:rsidRDefault="00AB6171" w:rsidP="00AB6171">
      <w:pPr>
        <w:pStyle w:val="oj-normal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1240ED98" w14:textId="1720E221" w:rsidR="00864366" w:rsidRPr="00832B86" w:rsidRDefault="00864366" w:rsidP="00AB6171">
      <w:pPr>
        <w:pStyle w:val="oj-normal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D08E8">
        <w:rPr>
          <w:color w:val="333333"/>
        </w:rPr>
        <w:t xml:space="preserve">Primjena pravila za upravljanje mehanizmom </w:t>
      </w:r>
      <w:proofErr w:type="spellStart"/>
      <w:r w:rsidRPr="002D08E8">
        <w:rPr>
          <w:color w:val="333333"/>
        </w:rPr>
        <w:t>unutardnevnom</w:t>
      </w:r>
      <w:proofErr w:type="spellEnd"/>
      <w:r w:rsidRPr="002D08E8">
        <w:rPr>
          <w:color w:val="333333"/>
        </w:rPr>
        <w:t xml:space="preserve"> </w:t>
      </w:r>
      <w:r w:rsidR="00DD6511" w:rsidRPr="002D08E8">
        <w:rPr>
          <w:color w:val="333333"/>
        </w:rPr>
        <w:t>volatilnošću</w:t>
      </w:r>
      <w:r w:rsidRPr="002D08E8">
        <w:rPr>
          <w:color w:val="333333"/>
        </w:rPr>
        <w:t xml:space="preserve"> i način izračuna referentne cijena plina na tržištu plina u Republici Hrvatskoj iz članka 7. stavka 1. ovog Pravilnik ostaje na snazi do dana osnivanja hrvatske burze plina.</w:t>
      </w:r>
    </w:p>
    <w:p w14:paraId="7CBED1C1" w14:textId="77777777" w:rsidR="00AB6171" w:rsidRDefault="00AB6171" w:rsidP="00AB6171"/>
    <w:p w14:paraId="17C3AAA4" w14:textId="2EC2A849" w:rsidR="00864366" w:rsidRPr="00832B86" w:rsidRDefault="00864366" w:rsidP="00AB6171">
      <w:r w:rsidRPr="00832B86">
        <w:t>Ova</w:t>
      </w:r>
      <w:r>
        <w:t>j</w:t>
      </w:r>
      <w:r w:rsidRPr="00832B86">
        <w:t xml:space="preserve"> </w:t>
      </w:r>
      <w:r>
        <w:t xml:space="preserve">Pravilnik </w:t>
      </w:r>
      <w:r w:rsidRPr="00832B86">
        <w:t xml:space="preserve">stupa na snagu </w:t>
      </w:r>
      <w:r>
        <w:t>osmog</w:t>
      </w:r>
      <w:r w:rsidRPr="00832B86">
        <w:t xml:space="preserve"> dana od dana objave u „Narodnim novinama“.</w:t>
      </w:r>
    </w:p>
    <w:p w14:paraId="60C9BE6D" w14:textId="77777777" w:rsidR="00864366" w:rsidRPr="002721C0" w:rsidRDefault="00864366" w:rsidP="00AB6171">
      <w:pPr>
        <w:rPr>
          <w:b/>
        </w:rPr>
      </w:pPr>
    </w:p>
    <w:sectPr w:rsidR="00864366" w:rsidRPr="002721C0" w:rsidSect="00AB6171">
      <w:headerReference w:type="default" r:id="rId8"/>
      <w:pgSz w:w="11906" w:h="16838"/>
      <w:pgMar w:top="1134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AEAD" w14:textId="77777777" w:rsidR="005D6AC3" w:rsidRDefault="005D6AC3">
      <w:r>
        <w:separator/>
      </w:r>
    </w:p>
  </w:endnote>
  <w:endnote w:type="continuationSeparator" w:id="0">
    <w:p w14:paraId="0E317D4C" w14:textId="77777777" w:rsidR="005D6AC3" w:rsidRDefault="005D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A5D6" w14:textId="77777777" w:rsidR="005D6AC3" w:rsidRDefault="005D6AC3">
      <w:r>
        <w:separator/>
      </w:r>
    </w:p>
  </w:footnote>
  <w:footnote w:type="continuationSeparator" w:id="0">
    <w:p w14:paraId="6F3D4BBC" w14:textId="77777777" w:rsidR="005D6AC3" w:rsidRDefault="005D6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FE81" w14:textId="77777777" w:rsidR="00C541A4" w:rsidRPr="0007331F" w:rsidRDefault="00C541A4" w:rsidP="000733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A59"/>
    <w:multiLevelType w:val="hybridMultilevel"/>
    <w:tmpl w:val="F908530A"/>
    <w:lvl w:ilvl="0" w:tplc="F53A34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107DB"/>
    <w:multiLevelType w:val="hybridMultilevel"/>
    <w:tmpl w:val="4C7C9C5C"/>
    <w:lvl w:ilvl="0" w:tplc="0B3A02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43E65"/>
    <w:multiLevelType w:val="hybridMultilevel"/>
    <w:tmpl w:val="00E25518"/>
    <w:lvl w:ilvl="0" w:tplc="83783C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E2A69"/>
    <w:multiLevelType w:val="hybridMultilevel"/>
    <w:tmpl w:val="82380538"/>
    <w:lvl w:ilvl="0" w:tplc="A1D28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95235"/>
    <w:multiLevelType w:val="hybridMultilevel"/>
    <w:tmpl w:val="C9A2D678"/>
    <w:lvl w:ilvl="0" w:tplc="F5D6A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4C5F"/>
    <w:multiLevelType w:val="hybridMultilevel"/>
    <w:tmpl w:val="ABBE1A6E"/>
    <w:lvl w:ilvl="0" w:tplc="C088D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834B2"/>
    <w:multiLevelType w:val="hybridMultilevel"/>
    <w:tmpl w:val="FD4A99EC"/>
    <w:lvl w:ilvl="0" w:tplc="DB6A1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20B8C"/>
    <w:multiLevelType w:val="hybridMultilevel"/>
    <w:tmpl w:val="562C6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D3BBB"/>
    <w:multiLevelType w:val="hybridMultilevel"/>
    <w:tmpl w:val="5A4A2E1E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DD4380"/>
    <w:multiLevelType w:val="hybridMultilevel"/>
    <w:tmpl w:val="E802398E"/>
    <w:lvl w:ilvl="0" w:tplc="AEF21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3B2D75"/>
    <w:multiLevelType w:val="hybridMultilevel"/>
    <w:tmpl w:val="CF269440"/>
    <w:lvl w:ilvl="0" w:tplc="8FA424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D71FD"/>
    <w:multiLevelType w:val="hybridMultilevel"/>
    <w:tmpl w:val="694631CC"/>
    <w:lvl w:ilvl="0" w:tplc="9D70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F0C92"/>
    <w:multiLevelType w:val="hybridMultilevel"/>
    <w:tmpl w:val="459CC4AE"/>
    <w:lvl w:ilvl="0" w:tplc="C6DC8038">
      <w:start w:val="2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7133E"/>
    <w:multiLevelType w:val="hybridMultilevel"/>
    <w:tmpl w:val="82E61872"/>
    <w:lvl w:ilvl="0" w:tplc="65F25998">
      <w:start w:val="1"/>
      <w:numFmt w:val="decimal"/>
      <w:lvlText w:val="(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5C75AE6"/>
    <w:multiLevelType w:val="hybridMultilevel"/>
    <w:tmpl w:val="DF429CF0"/>
    <w:lvl w:ilvl="0" w:tplc="20E40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73DA"/>
    <w:multiLevelType w:val="hybridMultilevel"/>
    <w:tmpl w:val="D07A96E6"/>
    <w:lvl w:ilvl="0" w:tplc="18921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0105E"/>
    <w:multiLevelType w:val="hybridMultilevel"/>
    <w:tmpl w:val="9F9A6CD6"/>
    <w:lvl w:ilvl="0" w:tplc="D9203B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C409F"/>
    <w:multiLevelType w:val="hybridMultilevel"/>
    <w:tmpl w:val="27D21B1E"/>
    <w:lvl w:ilvl="0" w:tplc="8E3297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E833DB"/>
    <w:multiLevelType w:val="hybridMultilevel"/>
    <w:tmpl w:val="5C64BDE0"/>
    <w:lvl w:ilvl="0" w:tplc="FFFFFFFF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3F636DA2"/>
    <w:multiLevelType w:val="hybridMultilevel"/>
    <w:tmpl w:val="27EABAC6"/>
    <w:lvl w:ilvl="0" w:tplc="D6F64DBA">
      <w:start w:val="1"/>
      <w:numFmt w:val="decimal"/>
      <w:lvlText w:val="(%1)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E5DB4"/>
    <w:multiLevelType w:val="hybridMultilevel"/>
    <w:tmpl w:val="31DE88A0"/>
    <w:lvl w:ilvl="0" w:tplc="E9C027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6934FF"/>
    <w:multiLevelType w:val="hybridMultilevel"/>
    <w:tmpl w:val="5C64BDE0"/>
    <w:lvl w:ilvl="0" w:tplc="72EAF71A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44E83A5C"/>
    <w:multiLevelType w:val="hybridMultilevel"/>
    <w:tmpl w:val="21AE9396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2C756D"/>
    <w:multiLevelType w:val="hybridMultilevel"/>
    <w:tmpl w:val="8034F254"/>
    <w:lvl w:ilvl="0" w:tplc="EDF806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F253A"/>
    <w:multiLevelType w:val="hybridMultilevel"/>
    <w:tmpl w:val="F398A608"/>
    <w:lvl w:ilvl="0" w:tplc="3EC6932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24AE3"/>
    <w:multiLevelType w:val="hybridMultilevel"/>
    <w:tmpl w:val="5CF485E2"/>
    <w:lvl w:ilvl="0" w:tplc="2E12C7E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A21A47"/>
    <w:multiLevelType w:val="hybridMultilevel"/>
    <w:tmpl w:val="B4DCDBF8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9742DB"/>
    <w:multiLevelType w:val="hybridMultilevel"/>
    <w:tmpl w:val="A844DC0A"/>
    <w:lvl w:ilvl="0" w:tplc="85EAF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236CE"/>
    <w:multiLevelType w:val="hybridMultilevel"/>
    <w:tmpl w:val="2AAC8680"/>
    <w:lvl w:ilvl="0" w:tplc="26726E20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E56A7"/>
    <w:multiLevelType w:val="hybridMultilevel"/>
    <w:tmpl w:val="F398A6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30085"/>
    <w:multiLevelType w:val="hybridMultilevel"/>
    <w:tmpl w:val="D6285B86"/>
    <w:lvl w:ilvl="0" w:tplc="CC42B21E">
      <w:start w:val="1"/>
      <w:numFmt w:val="decimal"/>
      <w:lvlText w:val="(%1)"/>
      <w:lvlJc w:val="left"/>
      <w:pPr>
        <w:ind w:left="1276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C7413DE"/>
    <w:multiLevelType w:val="hybridMultilevel"/>
    <w:tmpl w:val="612650FE"/>
    <w:lvl w:ilvl="0" w:tplc="99000E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56CAC"/>
    <w:multiLevelType w:val="hybridMultilevel"/>
    <w:tmpl w:val="7AF6D028"/>
    <w:lvl w:ilvl="0" w:tplc="22CE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9694F"/>
    <w:multiLevelType w:val="hybridMultilevel"/>
    <w:tmpl w:val="44ACDAB6"/>
    <w:lvl w:ilvl="0" w:tplc="DFE02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75AE0"/>
    <w:multiLevelType w:val="hybridMultilevel"/>
    <w:tmpl w:val="E8048342"/>
    <w:lvl w:ilvl="0" w:tplc="8586DF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AC326D"/>
    <w:multiLevelType w:val="hybridMultilevel"/>
    <w:tmpl w:val="2AAC8680"/>
    <w:lvl w:ilvl="0" w:tplc="26726E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0046F5"/>
    <w:multiLevelType w:val="hybridMultilevel"/>
    <w:tmpl w:val="8722868E"/>
    <w:lvl w:ilvl="0" w:tplc="E8FEFEBE">
      <w:start w:val="1"/>
      <w:numFmt w:val="decimal"/>
      <w:lvlText w:val="(%1)"/>
      <w:lvlJc w:val="left"/>
      <w:pPr>
        <w:ind w:left="72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65E38"/>
    <w:multiLevelType w:val="hybridMultilevel"/>
    <w:tmpl w:val="C28C0E5E"/>
    <w:lvl w:ilvl="0" w:tplc="21F8AB80">
      <w:start w:val="1"/>
      <w:numFmt w:val="decimal"/>
      <w:lvlText w:val="(%1)"/>
      <w:lvlJc w:val="left"/>
      <w:pPr>
        <w:ind w:left="813" w:hanging="405"/>
      </w:pPr>
    </w:lvl>
    <w:lvl w:ilvl="1" w:tplc="041A0019">
      <w:start w:val="1"/>
      <w:numFmt w:val="lowerLetter"/>
      <w:lvlText w:val="%2."/>
      <w:lvlJc w:val="left"/>
      <w:pPr>
        <w:ind w:left="1488" w:hanging="360"/>
      </w:pPr>
    </w:lvl>
    <w:lvl w:ilvl="2" w:tplc="041A001B">
      <w:start w:val="1"/>
      <w:numFmt w:val="lowerRoman"/>
      <w:lvlText w:val="%3."/>
      <w:lvlJc w:val="right"/>
      <w:pPr>
        <w:ind w:left="2208" w:hanging="180"/>
      </w:pPr>
    </w:lvl>
    <w:lvl w:ilvl="3" w:tplc="041A000F">
      <w:start w:val="1"/>
      <w:numFmt w:val="decimal"/>
      <w:lvlText w:val="%4."/>
      <w:lvlJc w:val="left"/>
      <w:pPr>
        <w:ind w:left="2928" w:hanging="360"/>
      </w:pPr>
    </w:lvl>
    <w:lvl w:ilvl="4" w:tplc="041A0019">
      <w:start w:val="1"/>
      <w:numFmt w:val="lowerLetter"/>
      <w:lvlText w:val="%5."/>
      <w:lvlJc w:val="left"/>
      <w:pPr>
        <w:ind w:left="3648" w:hanging="360"/>
      </w:pPr>
    </w:lvl>
    <w:lvl w:ilvl="5" w:tplc="041A001B">
      <w:start w:val="1"/>
      <w:numFmt w:val="lowerRoman"/>
      <w:lvlText w:val="%6."/>
      <w:lvlJc w:val="right"/>
      <w:pPr>
        <w:ind w:left="4368" w:hanging="180"/>
      </w:pPr>
    </w:lvl>
    <w:lvl w:ilvl="6" w:tplc="041A000F">
      <w:start w:val="1"/>
      <w:numFmt w:val="decimal"/>
      <w:lvlText w:val="%7."/>
      <w:lvlJc w:val="left"/>
      <w:pPr>
        <w:ind w:left="5088" w:hanging="360"/>
      </w:pPr>
    </w:lvl>
    <w:lvl w:ilvl="7" w:tplc="041A0019">
      <w:start w:val="1"/>
      <w:numFmt w:val="lowerLetter"/>
      <w:lvlText w:val="%8."/>
      <w:lvlJc w:val="left"/>
      <w:pPr>
        <w:ind w:left="5808" w:hanging="360"/>
      </w:pPr>
    </w:lvl>
    <w:lvl w:ilvl="8" w:tplc="041A001B">
      <w:start w:val="1"/>
      <w:numFmt w:val="lowerRoman"/>
      <w:lvlText w:val="%9."/>
      <w:lvlJc w:val="right"/>
      <w:pPr>
        <w:ind w:left="6528" w:hanging="180"/>
      </w:pPr>
    </w:lvl>
  </w:abstractNum>
  <w:abstractNum w:abstractNumId="38" w15:restartNumberingAfterBreak="0">
    <w:nsid w:val="6C013357"/>
    <w:multiLevelType w:val="hybridMultilevel"/>
    <w:tmpl w:val="DC6A50E0"/>
    <w:lvl w:ilvl="0" w:tplc="2A8CAA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DC6B0D"/>
    <w:multiLevelType w:val="hybridMultilevel"/>
    <w:tmpl w:val="14020D34"/>
    <w:lvl w:ilvl="0" w:tplc="38822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218A0"/>
    <w:multiLevelType w:val="hybridMultilevel"/>
    <w:tmpl w:val="1D92DF1E"/>
    <w:lvl w:ilvl="0" w:tplc="BEB6D1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FA857FC"/>
    <w:multiLevelType w:val="hybridMultilevel"/>
    <w:tmpl w:val="FB10449C"/>
    <w:lvl w:ilvl="0" w:tplc="93C0C4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E1401"/>
    <w:multiLevelType w:val="hybridMultilevel"/>
    <w:tmpl w:val="95DA5E94"/>
    <w:lvl w:ilvl="0" w:tplc="99000E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01252"/>
    <w:multiLevelType w:val="multilevel"/>
    <w:tmpl w:val="0B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1D02CA"/>
    <w:multiLevelType w:val="multilevel"/>
    <w:tmpl w:val="CC5A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64468E9"/>
    <w:multiLevelType w:val="hybridMultilevel"/>
    <w:tmpl w:val="87A07D50"/>
    <w:lvl w:ilvl="0" w:tplc="3DB4B3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310F3"/>
    <w:multiLevelType w:val="hybridMultilevel"/>
    <w:tmpl w:val="B4F0EDA6"/>
    <w:lvl w:ilvl="0" w:tplc="25020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5038A"/>
    <w:multiLevelType w:val="hybridMultilevel"/>
    <w:tmpl w:val="02561606"/>
    <w:lvl w:ilvl="0" w:tplc="38822626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48" w15:restartNumberingAfterBreak="0">
    <w:nsid w:val="7F636006"/>
    <w:multiLevelType w:val="hybridMultilevel"/>
    <w:tmpl w:val="C4DE100C"/>
    <w:lvl w:ilvl="0" w:tplc="39F86FEA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570578758">
    <w:abstractNumId w:val="39"/>
  </w:num>
  <w:num w:numId="2" w16cid:durableId="635992974">
    <w:abstractNumId w:val="36"/>
  </w:num>
  <w:num w:numId="3" w16cid:durableId="774666692">
    <w:abstractNumId w:val="11"/>
  </w:num>
  <w:num w:numId="4" w16cid:durableId="1053382389">
    <w:abstractNumId w:val="40"/>
  </w:num>
  <w:num w:numId="5" w16cid:durableId="7998806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364381">
    <w:abstractNumId w:val="37"/>
  </w:num>
  <w:num w:numId="7" w16cid:durableId="786043194">
    <w:abstractNumId w:val="27"/>
  </w:num>
  <w:num w:numId="8" w16cid:durableId="1493371117">
    <w:abstractNumId w:val="47"/>
  </w:num>
  <w:num w:numId="9" w16cid:durableId="1584795836">
    <w:abstractNumId w:val="20"/>
  </w:num>
  <w:num w:numId="10" w16cid:durableId="1881934148">
    <w:abstractNumId w:val="17"/>
  </w:num>
  <w:num w:numId="11" w16cid:durableId="421798180">
    <w:abstractNumId w:val="25"/>
  </w:num>
  <w:num w:numId="12" w16cid:durableId="416901062">
    <w:abstractNumId w:val="10"/>
  </w:num>
  <w:num w:numId="13" w16cid:durableId="1078674119">
    <w:abstractNumId w:val="14"/>
  </w:num>
  <w:num w:numId="14" w16cid:durableId="1782215265">
    <w:abstractNumId w:val="35"/>
  </w:num>
  <w:num w:numId="15" w16cid:durableId="15023128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6445891">
    <w:abstractNumId w:val="7"/>
  </w:num>
  <w:num w:numId="17" w16cid:durableId="692075637">
    <w:abstractNumId w:val="8"/>
  </w:num>
  <w:num w:numId="18" w16cid:durableId="1422097575">
    <w:abstractNumId w:val="26"/>
  </w:num>
  <w:num w:numId="19" w16cid:durableId="197083680">
    <w:abstractNumId w:val="22"/>
  </w:num>
  <w:num w:numId="20" w16cid:durableId="369187516">
    <w:abstractNumId w:val="0"/>
  </w:num>
  <w:num w:numId="21" w16cid:durableId="2127691944">
    <w:abstractNumId w:val="12"/>
  </w:num>
  <w:num w:numId="22" w16cid:durableId="1875656501">
    <w:abstractNumId w:val="4"/>
  </w:num>
  <w:num w:numId="23" w16cid:durableId="1998261740">
    <w:abstractNumId w:val="45"/>
  </w:num>
  <w:num w:numId="24" w16cid:durableId="1919556717">
    <w:abstractNumId w:val="44"/>
  </w:num>
  <w:num w:numId="25" w16cid:durableId="2033603322">
    <w:abstractNumId w:val="3"/>
  </w:num>
  <w:num w:numId="26" w16cid:durableId="417138462">
    <w:abstractNumId w:val="41"/>
  </w:num>
  <w:num w:numId="27" w16cid:durableId="1209149288">
    <w:abstractNumId w:val="48"/>
  </w:num>
  <w:num w:numId="28" w16cid:durableId="1383822309">
    <w:abstractNumId w:val="46"/>
  </w:num>
  <w:num w:numId="29" w16cid:durableId="1072314300">
    <w:abstractNumId w:val="9"/>
  </w:num>
  <w:num w:numId="30" w16cid:durableId="2114936187">
    <w:abstractNumId w:val="2"/>
  </w:num>
  <w:num w:numId="31" w16cid:durableId="723482066">
    <w:abstractNumId w:val="38"/>
  </w:num>
  <w:num w:numId="32" w16cid:durableId="315651411">
    <w:abstractNumId w:val="6"/>
  </w:num>
  <w:num w:numId="33" w16cid:durableId="1652949429">
    <w:abstractNumId w:val="5"/>
  </w:num>
  <w:num w:numId="34" w16cid:durableId="9705511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5529802">
    <w:abstractNumId w:val="13"/>
  </w:num>
  <w:num w:numId="36" w16cid:durableId="1122962707">
    <w:abstractNumId w:val="23"/>
  </w:num>
  <w:num w:numId="37" w16cid:durableId="1723098709">
    <w:abstractNumId w:val="34"/>
  </w:num>
  <w:num w:numId="38" w16cid:durableId="1910188473">
    <w:abstractNumId w:val="30"/>
  </w:num>
  <w:num w:numId="39" w16cid:durableId="251665964">
    <w:abstractNumId w:val="19"/>
  </w:num>
  <w:num w:numId="40" w16cid:durableId="1192105485">
    <w:abstractNumId w:val="42"/>
  </w:num>
  <w:num w:numId="41" w16cid:durableId="32076536">
    <w:abstractNumId w:val="31"/>
  </w:num>
  <w:num w:numId="42" w16cid:durableId="1206865693">
    <w:abstractNumId w:val="21"/>
  </w:num>
  <w:num w:numId="43" w16cid:durableId="193080618">
    <w:abstractNumId w:val="18"/>
  </w:num>
  <w:num w:numId="44" w16cid:durableId="1518345547">
    <w:abstractNumId w:val="15"/>
  </w:num>
  <w:num w:numId="45" w16cid:durableId="246161192">
    <w:abstractNumId w:val="1"/>
  </w:num>
  <w:num w:numId="46" w16cid:durableId="262421201">
    <w:abstractNumId w:val="24"/>
  </w:num>
  <w:num w:numId="47" w16cid:durableId="587883996">
    <w:abstractNumId w:val="33"/>
  </w:num>
  <w:num w:numId="48" w16cid:durableId="332421121">
    <w:abstractNumId w:val="16"/>
  </w:num>
  <w:num w:numId="49" w16cid:durableId="849028485">
    <w:abstractNumId w:val="32"/>
  </w:num>
  <w:num w:numId="50" w16cid:durableId="209415780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B4"/>
    <w:rsid w:val="0000269F"/>
    <w:rsid w:val="00004AB9"/>
    <w:rsid w:val="000068CF"/>
    <w:rsid w:val="00006B03"/>
    <w:rsid w:val="00006E40"/>
    <w:rsid w:val="00010C95"/>
    <w:rsid w:val="00011837"/>
    <w:rsid w:val="000118B5"/>
    <w:rsid w:val="00016071"/>
    <w:rsid w:val="000168EC"/>
    <w:rsid w:val="00020BCB"/>
    <w:rsid w:val="000222BC"/>
    <w:rsid w:val="00022742"/>
    <w:rsid w:val="0002508A"/>
    <w:rsid w:val="00031681"/>
    <w:rsid w:val="000323C6"/>
    <w:rsid w:val="00032421"/>
    <w:rsid w:val="00033E1E"/>
    <w:rsid w:val="00034039"/>
    <w:rsid w:val="00035FFD"/>
    <w:rsid w:val="00041F6D"/>
    <w:rsid w:val="00042DBA"/>
    <w:rsid w:val="00044523"/>
    <w:rsid w:val="00046A42"/>
    <w:rsid w:val="0005568A"/>
    <w:rsid w:val="0006161B"/>
    <w:rsid w:val="00063040"/>
    <w:rsid w:val="00063956"/>
    <w:rsid w:val="000653D4"/>
    <w:rsid w:val="00066DE6"/>
    <w:rsid w:val="00067E8F"/>
    <w:rsid w:val="00070212"/>
    <w:rsid w:val="000705BF"/>
    <w:rsid w:val="00071C17"/>
    <w:rsid w:val="0007331F"/>
    <w:rsid w:val="000808F5"/>
    <w:rsid w:val="00084D8F"/>
    <w:rsid w:val="00086C52"/>
    <w:rsid w:val="0008746B"/>
    <w:rsid w:val="0009139D"/>
    <w:rsid w:val="000A1652"/>
    <w:rsid w:val="000A222C"/>
    <w:rsid w:val="000A2CC8"/>
    <w:rsid w:val="000A665E"/>
    <w:rsid w:val="000A7C8E"/>
    <w:rsid w:val="000B06C6"/>
    <w:rsid w:val="000B32DC"/>
    <w:rsid w:val="000B4D5B"/>
    <w:rsid w:val="000B4DB4"/>
    <w:rsid w:val="000B5C2D"/>
    <w:rsid w:val="000C0255"/>
    <w:rsid w:val="000C118B"/>
    <w:rsid w:val="000C2AFC"/>
    <w:rsid w:val="000C4621"/>
    <w:rsid w:val="000C467A"/>
    <w:rsid w:val="000C4BA0"/>
    <w:rsid w:val="000C511F"/>
    <w:rsid w:val="000C6E2E"/>
    <w:rsid w:val="000D2364"/>
    <w:rsid w:val="000E31AA"/>
    <w:rsid w:val="000E35E0"/>
    <w:rsid w:val="000E450C"/>
    <w:rsid w:val="000E5DA5"/>
    <w:rsid w:val="000E62B5"/>
    <w:rsid w:val="000F3047"/>
    <w:rsid w:val="000F4FA9"/>
    <w:rsid w:val="000F7411"/>
    <w:rsid w:val="00101780"/>
    <w:rsid w:val="00103C4E"/>
    <w:rsid w:val="001046D3"/>
    <w:rsid w:val="00104790"/>
    <w:rsid w:val="00105E0C"/>
    <w:rsid w:val="00110093"/>
    <w:rsid w:val="001109A3"/>
    <w:rsid w:val="00120DC5"/>
    <w:rsid w:val="001230FF"/>
    <w:rsid w:val="00125286"/>
    <w:rsid w:val="00125298"/>
    <w:rsid w:val="00125D06"/>
    <w:rsid w:val="00126D93"/>
    <w:rsid w:val="00132355"/>
    <w:rsid w:val="00133C7E"/>
    <w:rsid w:val="001347D2"/>
    <w:rsid w:val="00136167"/>
    <w:rsid w:val="00136342"/>
    <w:rsid w:val="00141828"/>
    <w:rsid w:val="00141BD1"/>
    <w:rsid w:val="001431A6"/>
    <w:rsid w:val="001524DF"/>
    <w:rsid w:val="00152B49"/>
    <w:rsid w:val="0015507B"/>
    <w:rsid w:val="0015624A"/>
    <w:rsid w:val="001576E8"/>
    <w:rsid w:val="00157EC9"/>
    <w:rsid w:val="001613C7"/>
    <w:rsid w:val="00162981"/>
    <w:rsid w:val="001638CD"/>
    <w:rsid w:val="00166436"/>
    <w:rsid w:val="001705B6"/>
    <w:rsid w:val="001716CA"/>
    <w:rsid w:val="00175D4F"/>
    <w:rsid w:val="001770C9"/>
    <w:rsid w:val="00180E85"/>
    <w:rsid w:val="0018159F"/>
    <w:rsid w:val="00184D28"/>
    <w:rsid w:val="00186F3E"/>
    <w:rsid w:val="0019771E"/>
    <w:rsid w:val="001B2ABE"/>
    <w:rsid w:val="001B6AA4"/>
    <w:rsid w:val="001C1C51"/>
    <w:rsid w:val="001C1F56"/>
    <w:rsid w:val="001C2335"/>
    <w:rsid w:val="001C4112"/>
    <w:rsid w:val="001C4B98"/>
    <w:rsid w:val="001C4E98"/>
    <w:rsid w:val="001C6CA2"/>
    <w:rsid w:val="001C7A57"/>
    <w:rsid w:val="001D2E67"/>
    <w:rsid w:val="001D395F"/>
    <w:rsid w:val="001D4587"/>
    <w:rsid w:val="001D682C"/>
    <w:rsid w:val="001E4B29"/>
    <w:rsid w:val="001E5059"/>
    <w:rsid w:val="001F0AF0"/>
    <w:rsid w:val="001F440B"/>
    <w:rsid w:val="001F449E"/>
    <w:rsid w:val="001F50D7"/>
    <w:rsid w:val="001F6770"/>
    <w:rsid w:val="0020225B"/>
    <w:rsid w:val="00202835"/>
    <w:rsid w:val="00213431"/>
    <w:rsid w:val="00215083"/>
    <w:rsid w:val="002168B2"/>
    <w:rsid w:val="002208F4"/>
    <w:rsid w:val="00221926"/>
    <w:rsid w:val="00223449"/>
    <w:rsid w:val="00225D49"/>
    <w:rsid w:val="00226143"/>
    <w:rsid w:val="00230E1D"/>
    <w:rsid w:val="00230E4A"/>
    <w:rsid w:val="00233213"/>
    <w:rsid w:val="00233D57"/>
    <w:rsid w:val="00234A3C"/>
    <w:rsid w:val="0023794D"/>
    <w:rsid w:val="00240291"/>
    <w:rsid w:val="002419DF"/>
    <w:rsid w:val="00252C19"/>
    <w:rsid w:val="00252EBB"/>
    <w:rsid w:val="00256B4B"/>
    <w:rsid w:val="0025761D"/>
    <w:rsid w:val="002600E7"/>
    <w:rsid w:val="00260EF0"/>
    <w:rsid w:val="0026150F"/>
    <w:rsid w:val="00262C00"/>
    <w:rsid w:val="00263CDB"/>
    <w:rsid w:val="002641B6"/>
    <w:rsid w:val="002650A8"/>
    <w:rsid w:val="00265DD3"/>
    <w:rsid w:val="002663BA"/>
    <w:rsid w:val="002703C3"/>
    <w:rsid w:val="002715FD"/>
    <w:rsid w:val="002721C0"/>
    <w:rsid w:val="002746FD"/>
    <w:rsid w:val="0027758A"/>
    <w:rsid w:val="0028080A"/>
    <w:rsid w:val="0028137D"/>
    <w:rsid w:val="002825EF"/>
    <w:rsid w:val="002834B7"/>
    <w:rsid w:val="00287623"/>
    <w:rsid w:val="00292A1F"/>
    <w:rsid w:val="0029606D"/>
    <w:rsid w:val="00297B16"/>
    <w:rsid w:val="002A13B5"/>
    <w:rsid w:val="002A2970"/>
    <w:rsid w:val="002A2FA5"/>
    <w:rsid w:val="002A45D7"/>
    <w:rsid w:val="002A48CF"/>
    <w:rsid w:val="002A56B3"/>
    <w:rsid w:val="002B3055"/>
    <w:rsid w:val="002B4086"/>
    <w:rsid w:val="002B46AF"/>
    <w:rsid w:val="002B517E"/>
    <w:rsid w:val="002C0156"/>
    <w:rsid w:val="002C2F95"/>
    <w:rsid w:val="002C4382"/>
    <w:rsid w:val="002C5648"/>
    <w:rsid w:val="002C56DE"/>
    <w:rsid w:val="002C6389"/>
    <w:rsid w:val="002D08E8"/>
    <w:rsid w:val="002D4E02"/>
    <w:rsid w:val="002D4F7E"/>
    <w:rsid w:val="002D503B"/>
    <w:rsid w:val="002E30BA"/>
    <w:rsid w:val="002E5B10"/>
    <w:rsid w:val="002F394F"/>
    <w:rsid w:val="002F40EC"/>
    <w:rsid w:val="002F5273"/>
    <w:rsid w:val="002F7031"/>
    <w:rsid w:val="00301D62"/>
    <w:rsid w:val="0030327E"/>
    <w:rsid w:val="00305374"/>
    <w:rsid w:val="003055CE"/>
    <w:rsid w:val="00305C27"/>
    <w:rsid w:val="00305F9A"/>
    <w:rsid w:val="00310531"/>
    <w:rsid w:val="00311303"/>
    <w:rsid w:val="0031254D"/>
    <w:rsid w:val="003132B8"/>
    <w:rsid w:val="00313ADC"/>
    <w:rsid w:val="00314AF3"/>
    <w:rsid w:val="00314B30"/>
    <w:rsid w:val="0031686F"/>
    <w:rsid w:val="00317727"/>
    <w:rsid w:val="003177B2"/>
    <w:rsid w:val="00322BCE"/>
    <w:rsid w:val="0032692A"/>
    <w:rsid w:val="00327551"/>
    <w:rsid w:val="00330E0A"/>
    <w:rsid w:val="00331F7E"/>
    <w:rsid w:val="00333192"/>
    <w:rsid w:val="00336F24"/>
    <w:rsid w:val="00343133"/>
    <w:rsid w:val="003548F2"/>
    <w:rsid w:val="003727AB"/>
    <w:rsid w:val="0037325F"/>
    <w:rsid w:val="00376F7A"/>
    <w:rsid w:val="0038007F"/>
    <w:rsid w:val="003809B6"/>
    <w:rsid w:val="003823F8"/>
    <w:rsid w:val="00390343"/>
    <w:rsid w:val="003941FA"/>
    <w:rsid w:val="00395053"/>
    <w:rsid w:val="003A0986"/>
    <w:rsid w:val="003A39A6"/>
    <w:rsid w:val="003A7157"/>
    <w:rsid w:val="003B1318"/>
    <w:rsid w:val="003B2E4E"/>
    <w:rsid w:val="003B3279"/>
    <w:rsid w:val="003B3625"/>
    <w:rsid w:val="003C1F94"/>
    <w:rsid w:val="003C207A"/>
    <w:rsid w:val="003C4E88"/>
    <w:rsid w:val="003D593A"/>
    <w:rsid w:val="003D6FE1"/>
    <w:rsid w:val="003D74AA"/>
    <w:rsid w:val="003D7DE7"/>
    <w:rsid w:val="003E3787"/>
    <w:rsid w:val="003E66C9"/>
    <w:rsid w:val="003E6AD8"/>
    <w:rsid w:val="003F0202"/>
    <w:rsid w:val="003F3D71"/>
    <w:rsid w:val="003F5CA0"/>
    <w:rsid w:val="003F5CC6"/>
    <w:rsid w:val="003F6E4E"/>
    <w:rsid w:val="003F75FD"/>
    <w:rsid w:val="00400DF5"/>
    <w:rsid w:val="004017CC"/>
    <w:rsid w:val="00401CA4"/>
    <w:rsid w:val="00402C68"/>
    <w:rsid w:val="004033EF"/>
    <w:rsid w:val="0040350C"/>
    <w:rsid w:val="00403CC1"/>
    <w:rsid w:val="00404B76"/>
    <w:rsid w:val="004062AC"/>
    <w:rsid w:val="00411426"/>
    <w:rsid w:val="00414F18"/>
    <w:rsid w:val="004168E8"/>
    <w:rsid w:val="0041744B"/>
    <w:rsid w:val="00424CAD"/>
    <w:rsid w:val="00424EC3"/>
    <w:rsid w:val="0043196D"/>
    <w:rsid w:val="00432083"/>
    <w:rsid w:val="0043487D"/>
    <w:rsid w:val="00434C41"/>
    <w:rsid w:val="00441491"/>
    <w:rsid w:val="004435A1"/>
    <w:rsid w:val="0044493E"/>
    <w:rsid w:val="004465FE"/>
    <w:rsid w:val="00447879"/>
    <w:rsid w:val="004536BC"/>
    <w:rsid w:val="00454B3A"/>
    <w:rsid w:val="00455451"/>
    <w:rsid w:val="00460740"/>
    <w:rsid w:val="004609A7"/>
    <w:rsid w:val="0046359E"/>
    <w:rsid w:val="00463CFB"/>
    <w:rsid w:val="004673E4"/>
    <w:rsid w:val="00467D4C"/>
    <w:rsid w:val="004731CB"/>
    <w:rsid w:val="00486F8C"/>
    <w:rsid w:val="00490B93"/>
    <w:rsid w:val="00490E51"/>
    <w:rsid w:val="004944E6"/>
    <w:rsid w:val="004951D7"/>
    <w:rsid w:val="00496A4D"/>
    <w:rsid w:val="004A083E"/>
    <w:rsid w:val="004A15D3"/>
    <w:rsid w:val="004A7157"/>
    <w:rsid w:val="004B4647"/>
    <w:rsid w:val="004B6474"/>
    <w:rsid w:val="004C050B"/>
    <w:rsid w:val="004C0EA6"/>
    <w:rsid w:val="004C1320"/>
    <w:rsid w:val="004C1489"/>
    <w:rsid w:val="004C14DF"/>
    <w:rsid w:val="004C1DE0"/>
    <w:rsid w:val="004C3756"/>
    <w:rsid w:val="004C3C40"/>
    <w:rsid w:val="004C76E0"/>
    <w:rsid w:val="004D01E7"/>
    <w:rsid w:val="004D09D8"/>
    <w:rsid w:val="004D4F48"/>
    <w:rsid w:val="004D7AB2"/>
    <w:rsid w:val="004D7AC5"/>
    <w:rsid w:val="004E35E2"/>
    <w:rsid w:val="004E5001"/>
    <w:rsid w:val="004F0411"/>
    <w:rsid w:val="004F0A67"/>
    <w:rsid w:val="004F69C2"/>
    <w:rsid w:val="00502744"/>
    <w:rsid w:val="005027A9"/>
    <w:rsid w:val="00503591"/>
    <w:rsid w:val="0050394A"/>
    <w:rsid w:val="00505238"/>
    <w:rsid w:val="005123D7"/>
    <w:rsid w:val="005132FA"/>
    <w:rsid w:val="00514268"/>
    <w:rsid w:val="00515458"/>
    <w:rsid w:val="00520407"/>
    <w:rsid w:val="005215DC"/>
    <w:rsid w:val="00524AB4"/>
    <w:rsid w:val="005262F1"/>
    <w:rsid w:val="00526464"/>
    <w:rsid w:val="00526FD1"/>
    <w:rsid w:val="00527F70"/>
    <w:rsid w:val="005322B0"/>
    <w:rsid w:val="00533A07"/>
    <w:rsid w:val="005360FF"/>
    <w:rsid w:val="00536257"/>
    <w:rsid w:val="00536B1F"/>
    <w:rsid w:val="00537377"/>
    <w:rsid w:val="00540D22"/>
    <w:rsid w:val="00543216"/>
    <w:rsid w:val="00545C7D"/>
    <w:rsid w:val="0054612E"/>
    <w:rsid w:val="00550548"/>
    <w:rsid w:val="00550E57"/>
    <w:rsid w:val="005530F2"/>
    <w:rsid w:val="00555700"/>
    <w:rsid w:val="0055633D"/>
    <w:rsid w:val="00556A41"/>
    <w:rsid w:val="005570B6"/>
    <w:rsid w:val="00557205"/>
    <w:rsid w:val="00557CEA"/>
    <w:rsid w:val="00561DDE"/>
    <w:rsid w:val="005636EA"/>
    <w:rsid w:val="00574526"/>
    <w:rsid w:val="0057543E"/>
    <w:rsid w:val="0058109A"/>
    <w:rsid w:val="00582195"/>
    <w:rsid w:val="00582197"/>
    <w:rsid w:val="0058369F"/>
    <w:rsid w:val="0058608B"/>
    <w:rsid w:val="005863F2"/>
    <w:rsid w:val="00592905"/>
    <w:rsid w:val="00594405"/>
    <w:rsid w:val="00595C76"/>
    <w:rsid w:val="005960D1"/>
    <w:rsid w:val="005A0935"/>
    <w:rsid w:val="005A31E8"/>
    <w:rsid w:val="005A3EDC"/>
    <w:rsid w:val="005A533D"/>
    <w:rsid w:val="005A78F4"/>
    <w:rsid w:val="005B075C"/>
    <w:rsid w:val="005B27A8"/>
    <w:rsid w:val="005B48F3"/>
    <w:rsid w:val="005B5188"/>
    <w:rsid w:val="005C471F"/>
    <w:rsid w:val="005C6C3F"/>
    <w:rsid w:val="005D0604"/>
    <w:rsid w:val="005D50C9"/>
    <w:rsid w:val="005D6AC3"/>
    <w:rsid w:val="005E2858"/>
    <w:rsid w:val="005E510A"/>
    <w:rsid w:val="005F0AF5"/>
    <w:rsid w:val="005F1FC6"/>
    <w:rsid w:val="005F3771"/>
    <w:rsid w:val="005F709B"/>
    <w:rsid w:val="006009A2"/>
    <w:rsid w:val="0060142D"/>
    <w:rsid w:val="00603E9C"/>
    <w:rsid w:val="00607B32"/>
    <w:rsid w:val="006110CB"/>
    <w:rsid w:val="0061228C"/>
    <w:rsid w:val="0061335A"/>
    <w:rsid w:val="006154AD"/>
    <w:rsid w:val="00617101"/>
    <w:rsid w:val="006231FF"/>
    <w:rsid w:val="006271F3"/>
    <w:rsid w:val="0063081F"/>
    <w:rsid w:val="00636D7A"/>
    <w:rsid w:val="006436A3"/>
    <w:rsid w:val="006439FE"/>
    <w:rsid w:val="00646A7E"/>
    <w:rsid w:val="0065589B"/>
    <w:rsid w:val="00656208"/>
    <w:rsid w:val="006615E2"/>
    <w:rsid w:val="00662251"/>
    <w:rsid w:val="006704DA"/>
    <w:rsid w:val="00670502"/>
    <w:rsid w:val="00671841"/>
    <w:rsid w:val="00672EB9"/>
    <w:rsid w:val="006731FB"/>
    <w:rsid w:val="00673C11"/>
    <w:rsid w:val="0067407C"/>
    <w:rsid w:val="00683EA7"/>
    <w:rsid w:val="006849BD"/>
    <w:rsid w:val="00684A7D"/>
    <w:rsid w:val="006863D2"/>
    <w:rsid w:val="00686A4D"/>
    <w:rsid w:val="00687276"/>
    <w:rsid w:val="006953E7"/>
    <w:rsid w:val="00695CD4"/>
    <w:rsid w:val="00696897"/>
    <w:rsid w:val="006973D9"/>
    <w:rsid w:val="006977AD"/>
    <w:rsid w:val="006A0692"/>
    <w:rsid w:val="006A5693"/>
    <w:rsid w:val="006A60A8"/>
    <w:rsid w:val="006A7BAD"/>
    <w:rsid w:val="006B099C"/>
    <w:rsid w:val="006B30CF"/>
    <w:rsid w:val="006B3D2F"/>
    <w:rsid w:val="006B415A"/>
    <w:rsid w:val="006B63FB"/>
    <w:rsid w:val="006C3781"/>
    <w:rsid w:val="006C3C53"/>
    <w:rsid w:val="006C58B3"/>
    <w:rsid w:val="006C7945"/>
    <w:rsid w:val="006D11AC"/>
    <w:rsid w:val="006D322D"/>
    <w:rsid w:val="006D4A76"/>
    <w:rsid w:val="006D4C96"/>
    <w:rsid w:val="006D5319"/>
    <w:rsid w:val="006E3F84"/>
    <w:rsid w:val="006E4EBD"/>
    <w:rsid w:val="006E4F2C"/>
    <w:rsid w:val="006E5013"/>
    <w:rsid w:val="006E575A"/>
    <w:rsid w:val="006F00FE"/>
    <w:rsid w:val="006F2C75"/>
    <w:rsid w:val="006F3662"/>
    <w:rsid w:val="006F5A61"/>
    <w:rsid w:val="00700A39"/>
    <w:rsid w:val="00713A11"/>
    <w:rsid w:val="007174D0"/>
    <w:rsid w:val="00723BD4"/>
    <w:rsid w:val="0073077C"/>
    <w:rsid w:val="00731F16"/>
    <w:rsid w:val="007339F6"/>
    <w:rsid w:val="007359E1"/>
    <w:rsid w:val="00736721"/>
    <w:rsid w:val="0074161C"/>
    <w:rsid w:val="00743275"/>
    <w:rsid w:val="0074560E"/>
    <w:rsid w:val="007456B9"/>
    <w:rsid w:val="007458D0"/>
    <w:rsid w:val="00747B0D"/>
    <w:rsid w:val="007500C4"/>
    <w:rsid w:val="00750DC6"/>
    <w:rsid w:val="00754E88"/>
    <w:rsid w:val="00755544"/>
    <w:rsid w:val="007626DF"/>
    <w:rsid w:val="00762BD5"/>
    <w:rsid w:val="00762E26"/>
    <w:rsid w:val="007631FA"/>
    <w:rsid w:val="007635C9"/>
    <w:rsid w:val="00764D59"/>
    <w:rsid w:val="0076528D"/>
    <w:rsid w:val="0077056E"/>
    <w:rsid w:val="007706A0"/>
    <w:rsid w:val="00774CE5"/>
    <w:rsid w:val="0077748E"/>
    <w:rsid w:val="00791557"/>
    <w:rsid w:val="00792339"/>
    <w:rsid w:val="007929A2"/>
    <w:rsid w:val="00794418"/>
    <w:rsid w:val="00795CD7"/>
    <w:rsid w:val="007A0CF0"/>
    <w:rsid w:val="007A1306"/>
    <w:rsid w:val="007A2ABA"/>
    <w:rsid w:val="007A432B"/>
    <w:rsid w:val="007A4945"/>
    <w:rsid w:val="007A5554"/>
    <w:rsid w:val="007A6B3A"/>
    <w:rsid w:val="007B0BED"/>
    <w:rsid w:val="007B14C7"/>
    <w:rsid w:val="007B222C"/>
    <w:rsid w:val="007B2640"/>
    <w:rsid w:val="007B2CCC"/>
    <w:rsid w:val="007B7E57"/>
    <w:rsid w:val="007C0120"/>
    <w:rsid w:val="007C0B38"/>
    <w:rsid w:val="007C5D3E"/>
    <w:rsid w:val="007C5D63"/>
    <w:rsid w:val="007C65C8"/>
    <w:rsid w:val="007D24A1"/>
    <w:rsid w:val="007D4DCD"/>
    <w:rsid w:val="007D50FA"/>
    <w:rsid w:val="007D5B36"/>
    <w:rsid w:val="007D731B"/>
    <w:rsid w:val="007E54B7"/>
    <w:rsid w:val="007E694B"/>
    <w:rsid w:val="007E6A52"/>
    <w:rsid w:val="007F34E2"/>
    <w:rsid w:val="00802585"/>
    <w:rsid w:val="008061BD"/>
    <w:rsid w:val="00811992"/>
    <w:rsid w:val="008133ED"/>
    <w:rsid w:val="008145D0"/>
    <w:rsid w:val="00815596"/>
    <w:rsid w:val="0081580A"/>
    <w:rsid w:val="00817F5A"/>
    <w:rsid w:val="008206F2"/>
    <w:rsid w:val="008212B4"/>
    <w:rsid w:val="00822D03"/>
    <w:rsid w:val="00823CE8"/>
    <w:rsid w:val="00825165"/>
    <w:rsid w:val="008252CB"/>
    <w:rsid w:val="00831B6A"/>
    <w:rsid w:val="008320E7"/>
    <w:rsid w:val="00832B86"/>
    <w:rsid w:val="00833744"/>
    <w:rsid w:val="00837620"/>
    <w:rsid w:val="00837A05"/>
    <w:rsid w:val="00841B91"/>
    <w:rsid w:val="00842982"/>
    <w:rsid w:val="00844901"/>
    <w:rsid w:val="00845BFF"/>
    <w:rsid w:val="00850217"/>
    <w:rsid w:val="00850E7B"/>
    <w:rsid w:val="00855A53"/>
    <w:rsid w:val="00857223"/>
    <w:rsid w:val="00861528"/>
    <w:rsid w:val="00861AE4"/>
    <w:rsid w:val="00864366"/>
    <w:rsid w:val="00864F48"/>
    <w:rsid w:val="008672A4"/>
    <w:rsid w:val="00870B12"/>
    <w:rsid w:val="00872AC2"/>
    <w:rsid w:val="00876F37"/>
    <w:rsid w:val="00883DB3"/>
    <w:rsid w:val="00883FDA"/>
    <w:rsid w:val="00885C24"/>
    <w:rsid w:val="00886F10"/>
    <w:rsid w:val="00886F2E"/>
    <w:rsid w:val="008903EE"/>
    <w:rsid w:val="00890AFC"/>
    <w:rsid w:val="008910E7"/>
    <w:rsid w:val="00894B4B"/>
    <w:rsid w:val="00896CCC"/>
    <w:rsid w:val="008971BF"/>
    <w:rsid w:val="0089721C"/>
    <w:rsid w:val="008A1018"/>
    <w:rsid w:val="008A381D"/>
    <w:rsid w:val="008A39DA"/>
    <w:rsid w:val="008A5E6E"/>
    <w:rsid w:val="008B0B93"/>
    <w:rsid w:val="008B1F4F"/>
    <w:rsid w:val="008B347B"/>
    <w:rsid w:val="008C07E9"/>
    <w:rsid w:val="008C2277"/>
    <w:rsid w:val="008C3D07"/>
    <w:rsid w:val="008C41FD"/>
    <w:rsid w:val="008D5987"/>
    <w:rsid w:val="008D7E70"/>
    <w:rsid w:val="008E29E4"/>
    <w:rsid w:val="008F028A"/>
    <w:rsid w:val="008F1AFC"/>
    <w:rsid w:val="008F1DCE"/>
    <w:rsid w:val="008F1F4A"/>
    <w:rsid w:val="008F377D"/>
    <w:rsid w:val="008F40F1"/>
    <w:rsid w:val="008F44DB"/>
    <w:rsid w:val="008F5334"/>
    <w:rsid w:val="008F76F5"/>
    <w:rsid w:val="009029D7"/>
    <w:rsid w:val="0091508F"/>
    <w:rsid w:val="009161F5"/>
    <w:rsid w:val="0091698C"/>
    <w:rsid w:val="009178F0"/>
    <w:rsid w:val="00920CEF"/>
    <w:rsid w:val="00924674"/>
    <w:rsid w:val="00925109"/>
    <w:rsid w:val="00925C1D"/>
    <w:rsid w:val="00926F0E"/>
    <w:rsid w:val="0092711F"/>
    <w:rsid w:val="0092760E"/>
    <w:rsid w:val="00927913"/>
    <w:rsid w:val="00927F92"/>
    <w:rsid w:val="00931F6B"/>
    <w:rsid w:val="00933BC7"/>
    <w:rsid w:val="009359EF"/>
    <w:rsid w:val="0093610C"/>
    <w:rsid w:val="00936DF1"/>
    <w:rsid w:val="009403BF"/>
    <w:rsid w:val="00941D98"/>
    <w:rsid w:val="0094344C"/>
    <w:rsid w:val="009438E0"/>
    <w:rsid w:val="009444C2"/>
    <w:rsid w:val="009446D0"/>
    <w:rsid w:val="00945E9D"/>
    <w:rsid w:val="009460BB"/>
    <w:rsid w:val="0095202E"/>
    <w:rsid w:val="00954E79"/>
    <w:rsid w:val="00956BB3"/>
    <w:rsid w:val="009575BE"/>
    <w:rsid w:val="00960345"/>
    <w:rsid w:val="009603E3"/>
    <w:rsid w:val="00960CF5"/>
    <w:rsid w:val="009635A1"/>
    <w:rsid w:val="0096481A"/>
    <w:rsid w:val="009679F2"/>
    <w:rsid w:val="00970CD2"/>
    <w:rsid w:val="00973D78"/>
    <w:rsid w:val="00974589"/>
    <w:rsid w:val="009804ED"/>
    <w:rsid w:val="009807A4"/>
    <w:rsid w:val="00980924"/>
    <w:rsid w:val="00980A7A"/>
    <w:rsid w:val="00981C2C"/>
    <w:rsid w:val="00981E93"/>
    <w:rsid w:val="00982E50"/>
    <w:rsid w:val="00992629"/>
    <w:rsid w:val="00992EA7"/>
    <w:rsid w:val="00993998"/>
    <w:rsid w:val="009A16A7"/>
    <w:rsid w:val="009A3362"/>
    <w:rsid w:val="009A5A28"/>
    <w:rsid w:val="009A7065"/>
    <w:rsid w:val="009B1713"/>
    <w:rsid w:val="009B6FC2"/>
    <w:rsid w:val="009C4B0E"/>
    <w:rsid w:val="009C4C5F"/>
    <w:rsid w:val="009C59FF"/>
    <w:rsid w:val="009D6A95"/>
    <w:rsid w:val="009E62BD"/>
    <w:rsid w:val="009F0BA2"/>
    <w:rsid w:val="009F1A4F"/>
    <w:rsid w:val="009F3BBB"/>
    <w:rsid w:val="009F515E"/>
    <w:rsid w:val="009F6611"/>
    <w:rsid w:val="00A0190C"/>
    <w:rsid w:val="00A05303"/>
    <w:rsid w:val="00A05A3C"/>
    <w:rsid w:val="00A05E7B"/>
    <w:rsid w:val="00A06C81"/>
    <w:rsid w:val="00A11FF1"/>
    <w:rsid w:val="00A12C0C"/>
    <w:rsid w:val="00A1439C"/>
    <w:rsid w:val="00A14ACD"/>
    <w:rsid w:val="00A175E9"/>
    <w:rsid w:val="00A17F33"/>
    <w:rsid w:val="00A20141"/>
    <w:rsid w:val="00A24C16"/>
    <w:rsid w:val="00A3203B"/>
    <w:rsid w:val="00A3474A"/>
    <w:rsid w:val="00A357C1"/>
    <w:rsid w:val="00A44668"/>
    <w:rsid w:val="00A44F2D"/>
    <w:rsid w:val="00A47595"/>
    <w:rsid w:val="00A56F17"/>
    <w:rsid w:val="00A604E7"/>
    <w:rsid w:val="00A60FA5"/>
    <w:rsid w:val="00A64D81"/>
    <w:rsid w:val="00A65C43"/>
    <w:rsid w:val="00A6698C"/>
    <w:rsid w:val="00A66D6C"/>
    <w:rsid w:val="00A7324C"/>
    <w:rsid w:val="00A815F9"/>
    <w:rsid w:val="00A84A2B"/>
    <w:rsid w:val="00A85BB0"/>
    <w:rsid w:val="00A874FE"/>
    <w:rsid w:val="00A909AF"/>
    <w:rsid w:val="00A935E0"/>
    <w:rsid w:val="00A961B8"/>
    <w:rsid w:val="00A96B64"/>
    <w:rsid w:val="00AA3582"/>
    <w:rsid w:val="00AA491B"/>
    <w:rsid w:val="00AA5771"/>
    <w:rsid w:val="00AA6026"/>
    <w:rsid w:val="00AA686E"/>
    <w:rsid w:val="00AB06B3"/>
    <w:rsid w:val="00AB0717"/>
    <w:rsid w:val="00AB1514"/>
    <w:rsid w:val="00AB2E20"/>
    <w:rsid w:val="00AB4815"/>
    <w:rsid w:val="00AB5FC4"/>
    <w:rsid w:val="00AB6171"/>
    <w:rsid w:val="00AB63B3"/>
    <w:rsid w:val="00AC6451"/>
    <w:rsid w:val="00AD0310"/>
    <w:rsid w:val="00AD0540"/>
    <w:rsid w:val="00AD07F5"/>
    <w:rsid w:val="00AD2A05"/>
    <w:rsid w:val="00AD2D53"/>
    <w:rsid w:val="00AD3784"/>
    <w:rsid w:val="00AD5E92"/>
    <w:rsid w:val="00AD6A0D"/>
    <w:rsid w:val="00AE023A"/>
    <w:rsid w:val="00AE05B5"/>
    <w:rsid w:val="00AF09A9"/>
    <w:rsid w:val="00AF3A32"/>
    <w:rsid w:val="00AF3A9C"/>
    <w:rsid w:val="00B0047B"/>
    <w:rsid w:val="00B02753"/>
    <w:rsid w:val="00B02EE2"/>
    <w:rsid w:val="00B0415A"/>
    <w:rsid w:val="00B07D3E"/>
    <w:rsid w:val="00B132BA"/>
    <w:rsid w:val="00B173BC"/>
    <w:rsid w:val="00B17670"/>
    <w:rsid w:val="00B223AE"/>
    <w:rsid w:val="00B2454E"/>
    <w:rsid w:val="00B24A73"/>
    <w:rsid w:val="00B32111"/>
    <w:rsid w:val="00B33932"/>
    <w:rsid w:val="00B345E8"/>
    <w:rsid w:val="00B371CA"/>
    <w:rsid w:val="00B45EAA"/>
    <w:rsid w:val="00B46515"/>
    <w:rsid w:val="00B470D0"/>
    <w:rsid w:val="00B504FA"/>
    <w:rsid w:val="00B506FD"/>
    <w:rsid w:val="00B531B5"/>
    <w:rsid w:val="00B53FF9"/>
    <w:rsid w:val="00B5435F"/>
    <w:rsid w:val="00B5519D"/>
    <w:rsid w:val="00B56085"/>
    <w:rsid w:val="00B603BA"/>
    <w:rsid w:val="00B61C21"/>
    <w:rsid w:val="00B66045"/>
    <w:rsid w:val="00B66CB7"/>
    <w:rsid w:val="00B726A7"/>
    <w:rsid w:val="00B7367A"/>
    <w:rsid w:val="00B755C3"/>
    <w:rsid w:val="00B756F7"/>
    <w:rsid w:val="00B772CA"/>
    <w:rsid w:val="00B77BEA"/>
    <w:rsid w:val="00B77C29"/>
    <w:rsid w:val="00B81ADD"/>
    <w:rsid w:val="00B83304"/>
    <w:rsid w:val="00B84C6C"/>
    <w:rsid w:val="00B859BA"/>
    <w:rsid w:val="00B86F84"/>
    <w:rsid w:val="00B90A33"/>
    <w:rsid w:val="00B978F5"/>
    <w:rsid w:val="00BA0B30"/>
    <w:rsid w:val="00BA0F0B"/>
    <w:rsid w:val="00BA21AF"/>
    <w:rsid w:val="00BA226C"/>
    <w:rsid w:val="00BA2C50"/>
    <w:rsid w:val="00BA32E3"/>
    <w:rsid w:val="00BA3F41"/>
    <w:rsid w:val="00BA599A"/>
    <w:rsid w:val="00BA604B"/>
    <w:rsid w:val="00BB1955"/>
    <w:rsid w:val="00BB3E27"/>
    <w:rsid w:val="00BB4F88"/>
    <w:rsid w:val="00BB6DA4"/>
    <w:rsid w:val="00BB77FC"/>
    <w:rsid w:val="00BC1807"/>
    <w:rsid w:val="00BC398F"/>
    <w:rsid w:val="00BC3D29"/>
    <w:rsid w:val="00BC52F1"/>
    <w:rsid w:val="00BC6516"/>
    <w:rsid w:val="00BD1CC7"/>
    <w:rsid w:val="00BD2279"/>
    <w:rsid w:val="00BD33C9"/>
    <w:rsid w:val="00BD5E43"/>
    <w:rsid w:val="00BD6F71"/>
    <w:rsid w:val="00BE4115"/>
    <w:rsid w:val="00BE4D15"/>
    <w:rsid w:val="00BE5BA9"/>
    <w:rsid w:val="00BF1475"/>
    <w:rsid w:val="00BF4FE5"/>
    <w:rsid w:val="00BF548B"/>
    <w:rsid w:val="00BF7088"/>
    <w:rsid w:val="00C00501"/>
    <w:rsid w:val="00C005D9"/>
    <w:rsid w:val="00C0352E"/>
    <w:rsid w:val="00C1060D"/>
    <w:rsid w:val="00C11D2A"/>
    <w:rsid w:val="00C14FEC"/>
    <w:rsid w:val="00C17CCA"/>
    <w:rsid w:val="00C205FF"/>
    <w:rsid w:val="00C271C7"/>
    <w:rsid w:val="00C32F0E"/>
    <w:rsid w:val="00C337E5"/>
    <w:rsid w:val="00C34AF2"/>
    <w:rsid w:val="00C475DB"/>
    <w:rsid w:val="00C522CE"/>
    <w:rsid w:val="00C52A49"/>
    <w:rsid w:val="00C5391F"/>
    <w:rsid w:val="00C54199"/>
    <w:rsid w:val="00C541A4"/>
    <w:rsid w:val="00C61747"/>
    <w:rsid w:val="00C754AB"/>
    <w:rsid w:val="00C765B9"/>
    <w:rsid w:val="00C77649"/>
    <w:rsid w:val="00C83652"/>
    <w:rsid w:val="00C841AD"/>
    <w:rsid w:val="00C86F7C"/>
    <w:rsid w:val="00C9267F"/>
    <w:rsid w:val="00C95CE2"/>
    <w:rsid w:val="00C978C1"/>
    <w:rsid w:val="00CA0F73"/>
    <w:rsid w:val="00CA2D4B"/>
    <w:rsid w:val="00CA34C1"/>
    <w:rsid w:val="00CA4351"/>
    <w:rsid w:val="00CA4E7A"/>
    <w:rsid w:val="00CB4B13"/>
    <w:rsid w:val="00CB6B05"/>
    <w:rsid w:val="00CC184E"/>
    <w:rsid w:val="00CC2619"/>
    <w:rsid w:val="00CC5FD2"/>
    <w:rsid w:val="00CD341B"/>
    <w:rsid w:val="00CD74C7"/>
    <w:rsid w:val="00CD775E"/>
    <w:rsid w:val="00CE0DFB"/>
    <w:rsid w:val="00CE1792"/>
    <w:rsid w:val="00CE3597"/>
    <w:rsid w:val="00CE5275"/>
    <w:rsid w:val="00CE5F7A"/>
    <w:rsid w:val="00CF1C1B"/>
    <w:rsid w:val="00CF2E58"/>
    <w:rsid w:val="00CF383C"/>
    <w:rsid w:val="00CF58C7"/>
    <w:rsid w:val="00CF5D04"/>
    <w:rsid w:val="00D00D1D"/>
    <w:rsid w:val="00D016B1"/>
    <w:rsid w:val="00D055A5"/>
    <w:rsid w:val="00D07508"/>
    <w:rsid w:val="00D100E5"/>
    <w:rsid w:val="00D13A60"/>
    <w:rsid w:val="00D21B93"/>
    <w:rsid w:val="00D2295F"/>
    <w:rsid w:val="00D22EB4"/>
    <w:rsid w:val="00D24CDF"/>
    <w:rsid w:val="00D25202"/>
    <w:rsid w:val="00D25335"/>
    <w:rsid w:val="00D253ED"/>
    <w:rsid w:val="00D26157"/>
    <w:rsid w:val="00D30EA3"/>
    <w:rsid w:val="00D3130C"/>
    <w:rsid w:val="00D33796"/>
    <w:rsid w:val="00D3469F"/>
    <w:rsid w:val="00D36206"/>
    <w:rsid w:val="00D3646D"/>
    <w:rsid w:val="00D36821"/>
    <w:rsid w:val="00D440DB"/>
    <w:rsid w:val="00D451F5"/>
    <w:rsid w:val="00D5334D"/>
    <w:rsid w:val="00D56FF2"/>
    <w:rsid w:val="00D60EED"/>
    <w:rsid w:val="00D62958"/>
    <w:rsid w:val="00D641E7"/>
    <w:rsid w:val="00D65734"/>
    <w:rsid w:val="00D67027"/>
    <w:rsid w:val="00D70661"/>
    <w:rsid w:val="00D7651F"/>
    <w:rsid w:val="00D81F9E"/>
    <w:rsid w:val="00D82B85"/>
    <w:rsid w:val="00D9088A"/>
    <w:rsid w:val="00D91175"/>
    <w:rsid w:val="00D91FCE"/>
    <w:rsid w:val="00D96837"/>
    <w:rsid w:val="00DA35B6"/>
    <w:rsid w:val="00DB31A1"/>
    <w:rsid w:val="00DB5B40"/>
    <w:rsid w:val="00DB7806"/>
    <w:rsid w:val="00DC0850"/>
    <w:rsid w:val="00DC0A85"/>
    <w:rsid w:val="00DC1CE9"/>
    <w:rsid w:val="00DC2767"/>
    <w:rsid w:val="00DC4466"/>
    <w:rsid w:val="00DD03C0"/>
    <w:rsid w:val="00DD13F0"/>
    <w:rsid w:val="00DD193C"/>
    <w:rsid w:val="00DD1E81"/>
    <w:rsid w:val="00DD6511"/>
    <w:rsid w:val="00DE0810"/>
    <w:rsid w:val="00DE0E96"/>
    <w:rsid w:val="00DE3774"/>
    <w:rsid w:val="00DE5449"/>
    <w:rsid w:val="00DF05B1"/>
    <w:rsid w:val="00DF35B0"/>
    <w:rsid w:val="00E01281"/>
    <w:rsid w:val="00E01C05"/>
    <w:rsid w:val="00E025D1"/>
    <w:rsid w:val="00E12B3A"/>
    <w:rsid w:val="00E16A90"/>
    <w:rsid w:val="00E17F24"/>
    <w:rsid w:val="00E2076C"/>
    <w:rsid w:val="00E209E1"/>
    <w:rsid w:val="00E224AD"/>
    <w:rsid w:val="00E22FAE"/>
    <w:rsid w:val="00E25D64"/>
    <w:rsid w:val="00E25FC3"/>
    <w:rsid w:val="00E30939"/>
    <w:rsid w:val="00E327F7"/>
    <w:rsid w:val="00E33162"/>
    <w:rsid w:val="00E34201"/>
    <w:rsid w:val="00E41DD8"/>
    <w:rsid w:val="00E51381"/>
    <w:rsid w:val="00E51938"/>
    <w:rsid w:val="00E54A21"/>
    <w:rsid w:val="00E54DFF"/>
    <w:rsid w:val="00E55D2C"/>
    <w:rsid w:val="00E628E2"/>
    <w:rsid w:val="00E6392D"/>
    <w:rsid w:val="00E67C23"/>
    <w:rsid w:val="00E717F8"/>
    <w:rsid w:val="00E72507"/>
    <w:rsid w:val="00E73E69"/>
    <w:rsid w:val="00E80693"/>
    <w:rsid w:val="00E81806"/>
    <w:rsid w:val="00E83997"/>
    <w:rsid w:val="00E84775"/>
    <w:rsid w:val="00E87A8F"/>
    <w:rsid w:val="00E921A0"/>
    <w:rsid w:val="00E9319A"/>
    <w:rsid w:val="00E96B49"/>
    <w:rsid w:val="00E96F01"/>
    <w:rsid w:val="00EA10F8"/>
    <w:rsid w:val="00EA2E10"/>
    <w:rsid w:val="00EA4306"/>
    <w:rsid w:val="00EA54B1"/>
    <w:rsid w:val="00EA635E"/>
    <w:rsid w:val="00EA6DA3"/>
    <w:rsid w:val="00EB0ADE"/>
    <w:rsid w:val="00EB1CA8"/>
    <w:rsid w:val="00EB34AD"/>
    <w:rsid w:val="00EB36ED"/>
    <w:rsid w:val="00EB3FAA"/>
    <w:rsid w:val="00EB58A4"/>
    <w:rsid w:val="00EC2E98"/>
    <w:rsid w:val="00EC56BB"/>
    <w:rsid w:val="00EC6E7B"/>
    <w:rsid w:val="00ED3B76"/>
    <w:rsid w:val="00ED46D1"/>
    <w:rsid w:val="00ED67D6"/>
    <w:rsid w:val="00EE05E8"/>
    <w:rsid w:val="00EE0A8F"/>
    <w:rsid w:val="00EE53CD"/>
    <w:rsid w:val="00EF0975"/>
    <w:rsid w:val="00EF1F99"/>
    <w:rsid w:val="00EF3CA9"/>
    <w:rsid w:val="00EF7874"/>
    <w:rsid w:val="00EF7FA2"/>
    <w:rsid w:val="00F01A5E"/>
    <w:rsid w:val="00F03CAD"/>
    <w:rsid w:val="00F05E22"/>
    <w:rsid w:val="00F07374"/>
    <w:rsid w:val="00F077D9"/>
    <w:rsid w:val="00F12EF4"/>
    <w:rsid w:val="00F15B22"/>
    <w:rsid w:val="00F16356"/>
    <w:rsid w:val="00F1755B"/>
    <w:rsid w:val="00F17E15"/>
    <w:rsid w:val="00F20C63"/>
    <w:rsid w:val="00F274E4"/>
    <w:rsid w:val="00F27907"/>
    <w:rsid w:val="00F30465"/>
    <w:rsid w:val="00F3132A"/>
    <w:rsid w:val="00F36616"/>
    <w:rsid w:val="00F3782D"/>
    <w:rsid w:val="00F42805"/>
    <w:rsid w:val="00F432BC"/>
    <w:rsid w:val="00F43449"/>
    <w:rsid w:val="00F51F2A"/>
    <w:rsid w:val="00F523C2"/>
    <w:rsid w:val="00F54668"/>
    <w:rsid w:val="00F54AC9"/>
    <w:rsid w:val="00F5736A"/>
    <w:rsid w:val="00F66C70"/>
    <w:rsid w:val="00F67651"/>
    <w:rsid w:val="00F73B34"/>
    <w:rsid w:val="00F74141"/>
    <w:rsid w:val="00F769D9"/>
    <w:rsid w:val="00F838A3"/>
    <w:rsid w:val="00F85034"/>
    <w:rsid w:val="00F870F7"/>
    <w:rsid w:val="00F9573B"/>
    <w:rsid w:val="00F9695D"/>
    <w:rsid w:val="00F96D76"/>
    <w:rsid w:val="00F96E8F"/>
    <w:rsid w:val="00FA1A1B"/>
    <w:rsid w:val="00FA5457"/>
    <w:rsid w:val="00FA5545"/>
    <w:rsid w:val="00FA5EBE"/>
    <w:rsid w:val="00FB3664"/>
    <w:rsid w:val="00FB43D2"/>
    <w:rsid w:val="00FB75F5"/>
    <w:rsid w:val="00FC217B"/>
    <w:rsid w:val="00FC484C"/>
    <w:rsid w:val="00FC4F01"/>
    <w:rsid w:val="00FC52A2"/>
    <w:rsid w:val="00FD14C5"/>
    <w:rsid w:val="00FD2EF1"/>
    <w:rsid w:val="00FD3C4B"/>
    <w:rsid w:val="00FD6027"/>
    <w:rsid w:val="00FD7D12"/>
    <w:rsid w:val="00FE36EE"/>
    <w:rsid w:val="00FE4789"/>
    <w:rsid w:val="00FE5FD8"/>
    <w:rsid w:val="00FE6E89"/>
    <w:rsid w:val="00FF0F54"/>
    <w:rsid w:val="00FF26F2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589F4"/>
  <w15:docId w15:val="{57C331D0-431B-4083-875F-3A372199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524A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24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24A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52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24A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4A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24A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24AB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524AB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524A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4A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524A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A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rsid w:val="00524AB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24AB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39"/>
    <w:rsid w:val="0052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625">
    <w:name w:val="box_458625"/>
    <w:basedOn w:val="Normal"/>
    <w:rsid w:val="00524AB4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524AB4"/>
  </w:style>
  <w:style w:type="character" w:customStyle="1" w:styleId="kurziv">
    <w:name w:val="kurziv"/>
    <w:basedOn w:val="Zadanifontodlomka"/>
    <w:rsid w:val="00524AB4"/>
  </w:style>
  <w:style w:type="paragraph" w:customStyle="1" w:styleId="t-9-8">
    <w:name w:val="t-9-8"/>
    <w:basedOn w:val="Normal"/>
    <w:rsid w:val="00524AB4"/>
    <w:pPr>
      <w:spacing w:before="100" w:beforeAutospacing="1" w:after="100" w:afterAutospacing="1"/>
    </w:pPr>
  </w:style>
  <w:style w:type="paragraph" w:customStyle="1" w:styleId="ti-grseq-1">
    <w:name w:val="ti-grseq-1"/>
    <w:basedOn w:val="Normal"/>
    <w:rsid w:val="00524AB4"/>
    <w:pPr>
      <w:spacing w:before="100" w:beforeAutospacing="1" w:after="100" w:afterAutospacing="1"/>
    </w:pPr>
  </w:style>
  <w:style w:type="character" w:customStyle="1" w:styleId="pt-zadanifontodlomka-000003">
    <w:name w:val="pt-zadanifontodlomka-000003"/>
    <w:basedOn w:val="Zadanifontodlomka"/>
    <w:rsid w:val="00524AB4"/>
  </w:style>
  <w:style w:type="character" w:customStyle="1" w:styleId="pt-defaultparagraphfont-000012">
    <w:name w:val="pt-defaultparagraphfont-000012"/>
    <w:basedOn w:val="Zadanifontodlomka"/>
    <w:rsid w:val="00524AB4"/>
  </w:style>
  <w:style w:type="character" w:customStyle="1" w:styleId="pt-defaultparagraphfont-000007">
    <w:name w:val="pt-defaultparagraphfont-000007"/>
    <w:basedOn w:val="Zadanifontodlomka"/>
    <w:rsid w:val="00524AB4"/>
  </w:style>
  <w:style w:type="character" w:customStyle="1" w:styleId="pt-zadanifontodlomka-000004">
    <w:name w:val="pt-zadanifontodlomka-000004"/>
    <w:basedOn w:val="Zadanifontodlomka"/>
    <w:rsid w:val="00524AB4"/>
  </w:style>
  <w:style w:type="paragraph" w:styleId="Naslov">
    <w:name w:val="Title"/>
    <w:basedOn w:val="Normal"/>
    <w:next w:val="Normal"/>
    <w:link w:val="NaslovChar"/>
    <w:uiPriority w:val="10"/>
    <w:qFormat/>
    <w:rsid w:val="00524AB4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524AB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customStyle="1" w:styleId="t-10-9-kurz-s">
    <w:name w:val="t-10-9-kurz-s"/>
    <w:basedOn w:val="Normal"/>
    <w:rsid w:val="00524AB4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524AB4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524AB4"/>
    <w:pPr>
      <w:spacing w:before="100" w:beforeAutospacing="1" w:after="100" w:afterAutospacing="1"/>
    </w:pPr>
  </w:style>
  <w:style w:type="paragraph" w:customStyle="1" w:styleId="t-11-9-sred">
    <w:name w:val="t-11-9-sred"/>
    <w:basedOn w:val="Normal"/>
    <w:rsid w:val="00524AB4"/>
    <w:pPr>
      <w:spacing w:before="100" w:beforeAutospacing="1" w:after="100" w:afterAutospacing="1"/>
    </w:pPr>
  </w:style>
  <w:style w:type="character" w:customStyle="1" w:styleId="defaultparagraphfont-000011">
    <w:name w:val="defaultparagraphfont-000011"/>
    <w:basedOn w:val="Zadanifontodlomka"/>
    <w:rsid w:val="00524AB4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05">
    <w:name w:val="normal-000005"/>
    <w:basedOn w:val="Normal"/>
    <w:rsid w:val="00524AB4"/>
    <w:pPr>
      <w:shd w:val="clear" w:color="auto" w:fill="FFFFFF"/>
    </w:pPr>
    <w:rPr>
      <w:rFonts w:eastAsiaTheme="minorEastAsia"/>
    </w:rPr>
  </w:style>
  <w:style w:type="paragraph" w:customStyle="1" w:styleId="tb-na16">
    <w:name w:val="tb-na16"/>
    <w:basedOn w:val="Normal"/>
    <w:rsid w:val="00524AB4"/>
    <w:pPr>
      <w:spacing w:before="100" w:beforeAutospacing="1" w:after="100" w:afterAutospacing="1"/>
    </w:pPr>
  </w:style>
  <w:style w:type="paragraph" w:customStyle="1" w:styleId="box457776">
    <w:name w:val="box_457776"/>
    <w:basedOn w:val="Normal"/>
    <w:rsid w:val="00524AB4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basedOn w:val="Normal"/>
    <w:rsid w:val="00524AB4"/>
    <w:pPr>
      <w:jc w:val="both"/>
    </w:pPr>
    <w:rPr>
      <w:rFonts w:eastAsiaTheme="minorEastAsia"/>
    </w:rPr>
  </w:style>
  <w:style w:type="paragraph" w:customStyle="1" w:styleId="doc-ti">
    <w:name w:val="doc-ti"/>
    <w:basedOn w:val="Normal"/>
    <w:rsid w:val="00524AB4"/>
    <w:pPr>
      <w:spacing w:before="100" w:beforeAutospacing="1" w:after="100" w:afterAutospacing="1"/>
    </w:pPr>
  </w:style>
  <w:style w:type="character" w:customStyle="1" w:styleId="defaultparagraphfont-000006">
    <w:name w:val="defaultparagraphfont-000006"/>
    <w:basedOn w:val="Zadanifontodlomka"/>
    <w:rsid w:val="00524AB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109curz">
    <w:name w:val="t-109curz"/>
    <w:basedOn w:val="Normal"/>
    <w:rsid w:val="00524AB4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24AB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24AB4"/>
    <w:rPr>
      <w:rFonts w:eastAsiaTheme="minorHAnsi"/>
    </w:rPr>
  </w:style>
  <w:style w:type="paragraph" w:customStyle="1" w:styleId="box459069">
    <w:name w:val="box_459069"/>
    <w:basedOn w:val="Normal"/>
    <w:rsid w:val="00524AB4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unhideWhenUsed/>
    <w:rsid w:val="00524A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24AB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4AB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524A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524AB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CommentTextChar1">
    <w:name w:val="Comment Text Char1"/>
    <w:uiPriority w:val="99"/>
    <w:locked/>
    <w:rsid w:val="00524AB4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paragraph" w:styleId="Bezproreda">
    <w:name w:val="No Spacing"/>
    <w:uiPriority w:val="1"/>
    <w:qFormat/>
    <w:rsid w:val="005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24AB4"/>
    <w:rPr>
      <w:b/>
      <w:bCs/>
    </w:rPr>
  </w:style>
  <w:style w:type="paragraph" w:styleId="Revizija">
    <w:name w:val="Revision"/>
    <w:hidden/>
    <w:uiPriority w:val="99"/>
    <w:semiHidden/>
    <w:rsid w:val="005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524AB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524AB4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524AB4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524AB4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524AB4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adraj4">
    <w:name w:val="toc 4"/>
    <w:basedOn w:val="Normal"/>
    <w:next w:val="Normal"/>
    <w:autoRedefine/>
    <w:uiPriority w:val="39"/>
    <w:unhideWhenUsed/>
    <w:rsid w:val="00524AB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524AB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524AB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524AB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524AB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524AB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52C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  <w:style w:type="paragraph" w:customStyle="1" w:styleId="n2">
    <w:name w:val="n2"/>
    <w:basedOn w:val="Normal"/>
    <w:rsid w:val="008252CB"/>
    <w:pPr>
      <w:spacing w:before="100" w:beforeAutospacing="1" w:after="100" w:afterAutospacing="1"/>
    </w:pPr>
  </w:style>
  <w:style w:type="numbering" w:customStyle="1" w:styleId="Bezpopisa1">
    <w:name w:val="Bez popisa1"/>
    <w:next w:val="Bezpopisa"/>
    <w:uiPriority w:val="99"/>
    <w:semiHidden/>
    <w:unhideWhenUsed/>
    <w:rsid w:val="0023794D"/>
  </w:style>
  <w:style w:type="table" w:customStyle="1" w:styleId="Reetkatablice1">
    <w:name w:val="Rešetka tablice1"/>
    <w:basedOn w:val="Obinatablica"/>
    <w:next w:val="Reetkatablice"/>
    <w:uiPriority w:val="39"/>
    <w:rsid w:val="0023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6D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box471761">
    <w:name w:val="box_471761"/>
    <w:basedOn w:val="Normal"/>
    <w:rsid w:val="0093610C"/>
    <w:pPr>
      <w:spacing w:before="100" w:beforeAutospacing="1" w:after="100" w:afterAutospacing="1"/>
    </w:pPr>
  </w:style>
  <w:style w:type="paragraph" w:customStyle="1" w:styleId="xxxmsonormal">
    <w:name w:val="x_x_x_msonormal"/>
    <w:basedOn w:val="Normal"/>
    <w:rsid w:val="00141828"/>
    <w:rPr>
      <w:rFonts w:ascii="Calibri" w:eastAsiaTheme="minorHAnsi" w:hAnsi="Calibri" w:cs="Calibri"/>
      <w:sz w:val="22"/>
      <w:szCs w:val="22"/>
    </w:rPr>
  </w:style>
  <w:style w:type="paragraph" w:customStyle="1" w:styleId="box473826">
    <w:name w:val="box_473826"/>
    <w:basedOn w:val="Normal"/>
    <w:rsid w:val="00F51F2A"/>
    <w:pPr>
      <w:spacing w:before="100" w:beforeAutospacing="1" w:after="100" w:afterAutospacing="1"/>
    </w:pPr>
  </w:style>
  <w:style w:type="paragraph" w:customStyle="1" w:styleId="oj-normal">
    <w:name w:val="oj-normal"/>
    <w:basedOn w:val="Normal"/>
    <w:rsid w:val="003C1F94"/>
    <w:pPr>
      <w:spacing w:before="100" w:beforeAutospacing="1" w:after="100" w:afterAutospacing="1"/>
    </w:pPr>
  </w:style>
  <w:style w:type="character" w:customStyle="1" w:styleId="oj-italic">
    <w:name w:val="oj-italic"/>
    <w:basedOn w:val="Zadanifontodlomka"/>
    <w:rsid w:val="003C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499B3-EFD7-43D6-923E-C99BF942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1398</Words>
  <Characters>7972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Komperg d.o.o.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Tuschl</dc:creator>
  <cp:lastModifiedBy>Domagoj Jeić</cp:lastModifiedBy>
  <cp:revision>5</cp:revision>
  <cp:lastPrinted>2022-09-08T06:56:00Z</cp:lastPrinted>
  <dcterms:created xsi:type="dcterms:W3CDTF">2024-01-02T14:55:00Z</dcterms:created>
  <dcterms:modified xsi:type="dcterms:W3CDTF">2024-01-03T10:42:00Z</dcterms:modified>
</cp:coreProperties>
</file>