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8942B" w14:textId="77777777" w:rsidR="00B55932" w:rsidRPr="00682E20" w:rsidRDefault="00B55932" w:rsidP="00B559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4436D4" w14:textId="77777777" w:rsidR="00B260CC" w:rsidRPr="007C3C8F" w:rsidRDefault="00B260CC" w:rsidP="007C3C8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F82660" w14:textId="77777777" w:rsidR="00412EFF" w:rsidRPr="007019F5" w:rsidRDefault="00412EFF" w:rsidP="007019F5">
      <w:pPr>
        <w:pStyle w:val="Title"/>
      </w:pPr>
      <w:r w:rsidRPr="007019F5">
        <w:t xml:space="preserve">Prijedlog </w:t>
      </w:r>
      <w:r w:rsidR="00B55932" w:rsidRPr="007019F5">
        <w:t>Zakon</w:t>
      </w:r>
      <w:r w:rsidRPr="007019F5">
        <w:t>a</w:t>
      </w:r>
      <w:r w:rsidR="00B55932" w:rsidRPr="007019F5">
        <w:t xml:space="preserve"> o provedbi </w:t>
      </w:r>
      <w:r w:rsidR="0076275E" w:rsidRPr="007019F5">
        <w:t>Uredbe (EU) 2022/2065 Europskog parlamenta i Vijeća od 19. listopada 2022. o jedinstvenom tržištu digitalnih usluga i izmjeni Direktive 2000/31/EZ (Akt o digitalnim uslugama)</w:t>
      </w:r>
    </w:p>
    <w:p w14:paraId="57E51607" w14:textId="77777777" w:rsidR="00B55932" w:rsidRPr="00682E20" w:rsidRDefault="00B55932" w:rsidP="00B55932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  <w:sz w:val="29"/>
          <w:szCs w:val="29"/>
        </w:rPr>
      </w:pPr>
    </w:p>
    <w:p w14:paraId="0A8AECC7" w14:textId="77777777" w:rsidR="00B55932" w:rsidRPr="00156C42" w:rsidRDefault="00B55932" w:rsidP="00156C42">
      <w:pPr>
        <w:pStyle w:val="Heading2"/>
        <w:rPr>
          <w:rFonts w:ascii="Times New Roman" w:hAnsi="Times New Roman" w:cs="Times New Roman"/>
          <w:color w:val="231F20"/>
          <w:sz w:val="29"/>
          <w:szCs w:val="29"/>
        </w:rPr>
      </w:pPr>
      <w:r w:rsidRPr="00156C42">
        <w:rPr>
          <w:rFonts w:ascii="Times New Roman" w:hAnsi="Times New Roman" w:cs="Times New Roman"/>
          <w:color w:val="231F20"/>
          <w:sz w:val="29"/>
          <w:szCs w:val="29"/>
        </w:rPr>
        <w:t>I. OPĆE ODREDBE</w:t>
      </w:r>
    </w:p>
    <w:p w14:paraId="0EAA46CB" w14:textId="77777777" w:rsidR="00375088" w:rsidRPr="00682E20" w:rsidRDefault="00375088" w:rsidP="00B55932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356A8B93" w14:textId="77777777" w:rsidR="00375088" w:rsidRPr="009258EA" w:rsidRDefault="00375088" w:rsidP="009258E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9258EA">
        <w:rPr>
          <w:color w:val="231F20"/>
        </w:rPr>
        <w:t>Predmet zakona</w:t>
      </w:r>
    </w:p>
    <w:p w14:paraId="53795839" w14:textId="77777777" w:rsidR="00375088" w:rsidRPr="00682E20" w:rsidRDefault="00375088" w:rsidP="00B55932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713A6A08" w14:textId="77777777" w:rsidR="00B55932" w:rsidRPr="00682E20" w:rsidRDefault="00B55932" w:rsidP="00156C42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682E20">
        <w:rPr>
          <w:color w:val="231F20"/>
        </w:rPr>
        <w:t>Članak 1.</w:t>
      </w:r>
    </w:p>
    <w:p w14:paraId="6902A140" w14:textId="77777777" w:rsidR="002C2637" w:rsidRPr="00682E20" w:rsidRDefault="002C2637" w:rsidP="00EB6C90">
      <w:pPr>
        <w:pStyle w:val="box454822"/>
        <w:spacing w:before="34" w:beforeAutospacing="0" w:after="48" w:afterAutospacing="0"/>
        <w:jc w:val="center"/>
        <w:textAlignment w:val="baseline"/>
        <w:rPr>
          <w:iCs/>
          <w:color w:val="231F20"/>
        </w:rPr>
      </w:pPr>
    </w:p>
    <w:p w14:paraId="24F10744" w14:textId="77777777" w:rsidR="002C2637" w:rsidRDefault="00590ACB" w:rsidP="00F30DF8">
      <w:pPr>
        <w:pStyle w:val="box454822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 w:rsidRPr="00682E20">
        <w:rPr>
          <w:color w:val="231F20"/>
        </w:rPr>
        <w:t xml:space="preserve">Ovim Zakonom osigurava se provedba </w:t>
      </w:r>
      <w:r w:rsidR="002C2637" w:rsidRPr="00682E20">
        <w:rPr>
          <w:color w:val="231F20"/>
        </w:rPr>
        <w:t>Uredbe (EU) 2022/2065 Europskog parlamenta i Vijeća od 19. listopada 2022. o jedinstvenom tržištu digitalnih usluga i izmjeni Direktive 2000/31/EZ (Akt o digitalnim uslugama) (SL L 277, 27.10.2022.); u daljnjem tekstu Uredba (EU) 2022/2065.</w:t>
      </w:r>
    </w:p>
    <w:p w14:paraId="4DB08E93" w14:textId="77777777" w:rsidR="00AC6DF8" w:rsidRPr="00682E20" w:rsidRDefault="00AC6DF8" w:rsidP="00AC6DF8">
      <w:pPr>
        <w:pStyle w:val="box454822"/>
        <w:spacing w:before="0" w:beforeAutospacing="0" w:after="0" w:afterAutospacing="0"/>
        <w:ind w:left="360"/>
        <w:jc w:val="both"/>
        <w:textAlignment w:val="baseline"/>
        <w:rPr>
          <w:color w:val="231F20"/>
        </w:rPr>
      </w:pPr>
    </w:p>
    <w:p w14:paraId="6E021E2D" w14:textId="6DC92B02" w:rsidR="002C2637" w:rsidRPr="00CE700C" w:rsidRDefault="002C2637" w:rsidP="00CE700C">
      <w:pPr>
        <w:pStyle w:val="box454822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 w:rsidRPr="00682E20">
        <w:rPr>
          <w:color w:val="231F20"/>
        </w:rPr>
        <w:t xml:space="preserve">Ovim Zakonom </w:t>
      </w:r>
      <w:r w:rsidR="00DE64C1">
        <w:rPr>
          <w:color w:val="231F20"/>
        </w:rPr>
        <w:t>imenuju</w:t>
      </w:r>
      <w:r w:rsidR="00DE64C1" w:rsidRPr="00682E20">
        <w:rPr>
          <w:color w:val="231F20"/>
        </w:rPr>
        <w:t xml:space="preserve"> </w:t>
      </w:r>
      <w:r w:rsidRPr="00682E20">
        <w:rPr>
          <w:color w:val="231F20"/>
        </w:rPr>
        <w:t xml:space="preserve">se </w:t>
      </w:r>
      <w:r w:rsidR="00DE64C1">
        <w:rPr>
          <w:color w:val="231F20"/>
        </w:rPr>
        <w:t xml:space="preserve">nacionalna </w:t>
      </w:r>
      <w:r w:rsidRPr="00682E20">
        <w:rPr>
          <w:color w:val="231F20"/>
        </w:rPr>
        <w:t>nadležna tijela</w:t>
      </w:r>
      <w:r w:rsidR="00DE64C1">
        <w:rPr>
          <w:color w:val="231F20"/>
        </w:rPr>
        <w:t xml:space="preserve">, </w:t>
      </w:r>
      <w:r w:rsidR="00410D4A">
        <w:rPr>
          <w:color w:val="231F20"/>
        </w:rPr>
        <w:t>određuju</w:t>
      </w:r>
      <w:r w:rsidR="00DE64C1">
        <w:rPr>
          <w:color w:val="231F20"/>
        </w:rPr>
        <w:t xml:space="preserve"> </w:t>
      </w:r>
      <w:r w:rsidR="00410D4A">
        <w:rPr>
          <w:color w:val="231F20"/>
        </w:rPr>
        <w:t xml:space="preserve">prava, </w:t>
      </w:r>
      <w:r w:rsidR="00DE64C1">
        <w:rPr>
          <w:color w:val="231F20"/>
        </w:rPr>
        <w:t xml:space="preserve">obveze i </w:t>
      </w:r>
      <w:r w:rsidRPr="00682E20">
        <w:rPr>
          <w:color w:val="231F20"/>
        </w:rPr>
        <w:t xml:space="preserve">zadaće </w:t>
      </w:r>
      <w:r w:rsidR="00DE64C1">
        <w:rPr>
          <w:color w:val="231F20"/>
        </w:rPr>
        <w:t xml:space="preserve">nacionalnih </w:t>
      </w:r>
      <w:r w:rsidRPr="00682E20">
        <w:rPr>
          <w:color w:val="231F20"/>
        </w:rPr>
        <w:t>nadležnih tijela za provedbu Uredbe (EU) 2022/2065</w:t>
      </w:r>
      <w:r w:rsidR="00DE64C1">
        <w:rPr>
          <w:color w:val="231F20"/>
        </w:rPr>
        <w:t>, sankcije za prekršajna postupanja, protivno odredbama Uredbe (EU) 2022/2065 te stupanje na snagu Zakona.</w:t>
      </w:r>
      <w:r w:rsidRPr="00682E20">
        <w:rPr>
          <w:color w:val="231F20"/>
        </w:rPr>
        <w:t xml:space="preserve"> </w:t>
      </w:r>
    </w:p>
    <w:p w14:paraId="19FD0235" w14:textId="77777777" w:rsidR="00835195" w:rsidRDefault="00835195" w:rsidP="00ED0C89">
      <w:pPr>
        <w:pStyle w:val="box471682"/>
        <w:shd w:val="clear" w:color="auto" w:fill="FFFFFF"/>
        <w:spacing w:before="0" w:beforeAutospacing="0" w:after="0" w:afterAutospacing="0"/>
        <w:jc w:val="center"/>
        <w:textAlignment w:val="baseline"/>
        <w:rPr>
          <w:rStyle w:val="kurziv"/>
          <w:rFonts w:ascii="Minion Pro" w:hAnsi="Minion Pro"/>
          <w:i/>
          <w:sz w:val="26"/>
          <w:szCs w:val="26"/>
          <w:bdr w:val="none" w:sz="0" w:space="0" w:color="auto" w:frame="1"/>
        </w:rPr>
      </w:pPr>
    </w:p>
    <w:p w14:paraId="624C9C75" w14:textId="05A8060E" w:rsidR="00B55932" w:rsidRPr="009258EA" w:rsidRDefault="00375088" w:rsidP="00156C42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9258EA">
        <w:rPr>
          <w:color w:val="231F20"/>
        </w:rPr>
        <w:t>Definicije pojmova</w:t>
      </w:r>
    </w:p>
    <w:p w14:paraId="301B14F0" w14:textId="77777777" w:rsidR="00375088" w:rsidRPr="00682E20" w:rsidRDefault="00375088" w:rsidP="00375088">
      <w:pPr>
        <w:pStyle w:val="box454822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19FF0C43" w14:textId="77777777" w:rsidR="00B55932" w:rsidRPr="00E675AD" w:rsidRDefault="00B55932" w:rsidP="00156C42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E675AD">
        <w:rPr>
          <w:color w:val="231F20"/>
        </w:rPr>
        <w:t>Članak 2.</w:t>
      </w:r>
    </w:p>
    <w:p w14:paraId="68862E58" w14:textId="77777777" w:rsidR="00375088" w:rsidRPr="00682E20" w:rsidRDefault="00375088" w:rsidP="00375088">
      <w:pPr>
        <w:pStyle w:val="box454822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7EACD529" w14:textId="77777777" w:rsidR="00B55932" w:rsidRPr="00682E20" w:rsidRDefault="00B55932" w:rsidP="00375088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  <w:r w:rsidRPr="00682E20">
        <w:rPr>
          <w:color w:val="231F20"/>
        </w:rPr>
        <w:t xml:space="preserve">Pojmovi u smislu ovoga Zakona imaju jednako značenje kao pojmovi određeni Uredbom </w:t>
      </w:r>
      <w:r w:rsidR="000745B9" w:rsidRPr="00682E20">
        <w:rPr>
          <w:rFonts w:eastAsia="Calibri"/>
        </w:rPr>
        <w:t>(EU) 2022/2065</w:t>
      </w:r>
      <w:r w:rsidRPr="00682E20">
        <w:rPr>
          <w:color w:val="231F20"/>
        </w:rPr>
        <w:t>.</w:t>
      </w:r>
    </w:p>
    <w:p w14:paraId="477A7503" w14:textId="77777777" w:rsidR="00375088" w:rsidRPr="00682E20" w:rsidRDefault="00375088" w:rsidP="00375088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3FE7DC51" w14:textId="77777777" w:rsidR="00375088" w:rsidRPr="009258EA" w:rsidRDefault="00375088" w:rsidP="00156C42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9258EA">
        <w:rPr>
          <w:color w:val="231F20"/>
        </w:rPr>
        <w:t>Rodni pojmovi</w:t>
      </w:r>
    </w:p>
    <w:p w14:paraId="3CFBDC4D" w14:textId="77777777" w:rsidR="00375088" w:rsidRPr="00ED0C89" w:rsidRDefault="00375088" w:rsidP="00ED0C89">
      <w:pPr>
        <w:pStyle w:val="box471682"/>
        <w:shd w:val="clear" w:color="auto" w:fill="FFFFFF"/>
        <w:spacing w:before="0" w:beforeAutospacing="0" w:after="0" w:afterAutospacing="0"/>
        <w:jc w:val="center"/>
        <w:textAlignment w:val="baseline"/>
        <w:rPr>
          <w:rStyle w:val="kurziv"/>
          <w:rFonts w:ascii="Minion Pro" w:hAnsi="Minion Pro"/>
          <w:i/>
          <w:sz w:val="26"/>
          <w:szCs w:val="26"/>
          <w:bdr w:val="none" w:sz="0" w:space="0" w:color="auto" w:frame="1"/>
        </w:rPr>
      </w:pPr>
    </w:p>
    <w:p w14:paraId="253F5DC0" w14:textId="77777777" w:rsidR="00375088" w:rsidRPr="00E675AD" w:rsidRDefault="00375088" w:rsidP="00156C42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E675AD">
        <w:rPr>
          <w:color w:val="231F20"/>
        </w:rPr>
        <w:t>Članak 3.</w:t>
      </w:r>
    </w:p>
    <w:p w14:paraId="0AFC582F" w14:textId="77777777" w:rsidR="00375088" w:rsidRPr="00682E20" w:rsidRDefault="00375088" w:rsidP="00375088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0DCFB6DA" w14:textId="77777777" w:rsidR="00B55932" w:rsidRPr="00682E20" w:rsidRDefault="004253D1" w:rsidP="00375088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  <w:r w:rsidRPr="00682E20">
        <w:t>Riječi i pojmovni sklopovi koji imaju rodno značenje bez obzira na to jesu li u ovom Zakonu korišteni u muškom ili ženskom rodu odnose se na jednak način</w:t>
      </w:r>
      <w:r w:rsidR="00B55932" w:rsidRPr="00682E20">
        <w:t>.</w:t>
      </w:r>
    </w:p>
    <w:p w14:paraId="74A69060" w14:textId="77777777" w:rsidR="00B55932" w:rsidRDefault="00B55932" w:rsidP="00B55932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34FDA225" w14:textId="77777777" w:rsidR="007C3C8F" w:rsidRPr="00682E20" w:rsidRDefault="007C3C8F" w:rsidP="00B55932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64015028" w14:textId="5983CDCE" w:rsidR="00B55932" w:rsidRPr="00156C42" w:rsidRDefault="00B55932" w:rsidP="00156C42">
      <w:pPr>
        <w:pStyle w:val="Heading2"/>
        <w:rPr>
          <w:rFonts w:ascii="Times New Roman" w:hAnsi="Times New Roman" w:cs="Times New Roman"/>
          <w:color w:val="231F20"/>
          <w:sz w:val="29"/>
          <w:szCs w:val="29"/>
        </w:rPr>
      </w:pPr>
      <w:r w:rsidRPr="00156C42">
        <w:rPr>
          <w:rFonts w:ascii="Times New Roman" w:hAnsi="Times New Roman" w:cs="Times New Roman"/>
          <w:color w:val="231F20"/>
          <w:sz w:val="29"/>
          <w:szCs w:val="29"/>
        </w:rPr>
        <w:t xml:space="preserve">II. </w:t>
      </w:r>
      <w:r w:rsidR="00217A40" w:rsidRPr="00156C42">
        <w:rPr>
          <w:rFonts w:ascii="Times New Roman" w:hAnsi="Times New Roman" w:cs="Times New Roman"/>
          <w:color w:val="231F20"/>
          <w:sz w:val="29"/>
          <w:szCs w:val="29"/>
        </w:rPr>
        <w:t xml:space="preserve">NACIONALNA </w:t>
      </w:r>
      <w:r w:rsidRPr="00156C42">
        <w:rPr>
          <w:rFonts w:ascii="Times New Roman" w:hAnsi="Times New Roman" w:cs="Times New Roman"/>
          <w:color w:val="231F20"/>
          <w:sz w:val="29"/>
          <w:szCs w:val="29"/>
        </w:rPr>
        <w:t>NADLEŽN</w:t>
      </w:r>
      <w:r w:rsidR="00EB6C90" w:rsidRPr="00156C42">
        <w:rPr>
          <w:rFonts w:ascii="Times New Roman" w:hAnsi="Times New Roman" w:cs="Times New Roman"/>
          <w:color w:val="231F20"/>
          <w:sz w:val="29"/>
          <w:szCs w:val="29"/>
        </w:rPr>
        <w:t>A</w:t>
      </w:r>
      <w:r w:rsidRPr="00156C42">
        <w:rPr>
          <w:rFonts w:ascii="Times New Roman" w:hAnsi="Times New Roman" w:cs="Times New Roman"/>
          <w:color w:val="231F20"/>
          <w:sz w:val="29"/>
          <w:szCs w:val="29"/>
        </w:rPr>
        <w:t xml:space="preserve"> TIJEL</w:t>
      </w:r>
      <w:r w:rsidR="00EB6C90" w:rsidRPr="00156C42">
        <w:rPr>
          <w:rFonts w:ascii="Times New Roman" w:hAnsi="Times New Roman" w:cs="Times New Roman"/>
          <w:color w:val="231F20"/>
          <w:sz w:val="29"/>
          <w:szCs w:val="29"/>
        </w:rPr>
        <w:t>A</w:t>
      </w:r>
      <w:r w:rsidR="00034FC5" w:rsidRPr="00156C42">
        <w:rPr>
          <w:rFonts w:ascii="Times New Roman" w:hAnsi="Times New Roman" w:cs="Times New Roman"/>
          <w:color w:val="231F20"/>
          <w:sz w:val="29"/>
          <w:szCs w:val="29"/>
        </w:rPr>
        <w:t xml:space="preserve"> I OVLASTI NACIONALNIH NADLEŽNIH TIJELA</w:t>
      </w:r>
    </w:p>
    <w:p w14:paraId="33EFC8C9" w14:textId="77777777" w:rsidR="00835195" w:rsidRDefault="00835195" w:rsidP="00ED0C89">
      <w:pPr>
        <w:pStyle w:val="box471682"/>
        <w:shd w:val="clear" w:color="auto" w:fill="FFFFFF"/>
        <w:spacing w:before="0" w:beforeAutospacing="0" w:after="0" w:afterAutospacing="0"/>
        <w:jc w:val="center"/>
        <w:textAlignment w:val="baseline"/>
        <w:rPr>
          <w:rStyle w:val="kurziv"/>
          <w:rFonts w:ascii="Minion Pro" w:hAnsi="Minion Pro"/>
          <w:i/>
          <w:sz w:val="26"/>
          <w:szCs w:val="26"/>
          <w:bdr w:val="none" w:sz="0" w:space="0" w:color="auto" w:frame="1"/>
        </w:rPr>
      </w:pPr>
    </w:p>
    <w:p w14:paraId="216CF70F" w14:textId="1A4A6ACC" w:rsidR="000650B1" w:rsidRPr="004A0B4A" w:rsidRDefault="000650B1" w:rsidP="00156C42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4A0B4A">
        <w:rPr>
          <w:color w:val="231F20"/>
        </w:rPr>
        <w:t xml:space="preserve">Koordinator </w:t>
      </w:r>
      <w:r w:rsidR="00521BDA" w:rsidRPr="004A0B4A">
        <w:rPr>
          <w:color w:val="231F20"/>
        </w:rPr>
        <w:t xml:space="preserve">za </w:t>
      </w:r>
      <w:r w:rsidRPr="004A0B4A">
        <w:rPr>
          <w:color w:val="231F20"/>
        </w:rPr>
        <w:t>digitaln</w:t>
      </w:r>
      <w:r w:rsidR="00521BDA" w:rsidRPr="004A0B4A">
        <w:rPr>
          <w:color w:val="231F20"/>
        </w:rPr>
        <w:t>e</w:t>
      </w:r>
      <w:r w:rsidRPr="004A0B4A">
        <w:rPr>
          <w:color w:val="231F20"/>
        </w:rPr>
        <w:t xml:space="preserve"> uslug</w:t>
      </w:r>
      <w:r w:rsidR="00521BDA" w:rsidRPr="004A0B4A">
        <w:rPr>
          <w:color w:val="231F20"/>
        </w:rPr>
        <w:t>e</w:t>
      </w:r>
    </w:p>
    <w:p w14:paraId="6C4EC84C" w14:textId="77777777" w:rsidR="00375088" w:rsidRPr="00682E20" w:rsidRDefault="00375088" w:rsidP="00B55932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25670140" w14:textId="77777777" w:rsidR="00B55932" w:rsidRPr="00E675AD" w:rsidRDefault="00B55932" w:rsidP="00156C42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E675AD">
        <w:rPr>
          <w:color w:val="231F20"/>
        </w:rPr>
        <w:t xml:space="preserve">Članak </w:t>
      </w:r>
      <w:r w:rsidR="009B7979">
        <w:rPr>
          <w:color w:val="231F20"/>
        </w:rPr>
        <w:t>4</w:t>
      </w:r>
      <w:r w:rsidRPr="00E675AD">
        <w:rPr>
          <w:color w:val="231F20"/>
        </w:rPr>
        <w:t>.</w:t>
      </w:r>
    </w:p>
    <w:p w14:paraId="7BA7AE9E" w14:textId="77777777" w:rsidR="000650B1" w:rsidRPr="00682E20" w:rsidRDefault="000650B1" w:rsidP="00B55932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6AE2D058" w14:textId="77777777" w:rsidR="00B55932" w:rsidRPr="00682E20" w:rsidRDefault="00B55932" w:rsidP="00B55932">
      <w:pPr>
        <w:pStyle w:val="box454822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 w:rsidRPr="00682E20">
        <w:rPr>
          <w:color w:val="231F20"/>
        </w:rPr>
        <w:t xml:space="preserve">Nadležno tijelo </w:t>
      </w:r>
      <w:r w:rsidR="00FF16F7" w:rsidRPr="00682E20">
        <w:rPr>
          <w:color w:val="231F20"/>
        </w:rPr>
        <w:t>koje ima ulogu Koordinatora</w:t>
      </w:r>
      <w:r w:rsidR="00521BDA" w:rsidRPr="00682E20">
        <w:rPr>
          <w:color w:val="231F20"/>
        </w:rPr>
        <w:t xml:space="preserve"> za</w:t>
      </w:r>
      <w:r w:rsidR="00FF16F7" w:rsidRPr="00682E20">
        <w:rPr>
          <w:color w:val="231F20"/>
        </w:rPr>
        <w:t xml:space="preserve"> digitaln</w:t>
      </w:r>
      <w:r w:rsidR="00521BDA" w:rsidRPr="00682E20">
        <w:rPr>
          <w:color w:val="231F20"/>
        </w:rPr>
        <w:t>e</w:t>
      </w:r>
      <w:r w:rsidR="00FF16F7" w:rsidRPr="00682E20">
        <w:rPr>
          <w:color w:val="231F20"/>
        </w:rPr>
        <w:t xml:space="preserve"> uslug</w:t>
      </w:r>
      <w:r w:rsidR="00521BDA" w:rsidRPr="00682E20">
        <w:rPr>
          <w:color w:val="231F20"/>
        </w:rPr>
        <w:t>e</w:t>
      </w:r>
      <w:r w:rsidR="00FF16F7" w:rsidRPr="00682E20">
        <w:rPr>
          <w:color w:val="231F20"/>
        </w:rPr>
        <w:t xml:space="preserve"> na temelju članka </w:t>
      </w:r>
      <w:r w:rsidR="002F03B3" w:rsidRPr="00682E20">
        <w:rPr>
          <w:color w:val="231F20"/>
        </w:rPr>
        <w:t>49</w:t>
      </w:r>
      <w:r w:rsidR="00FF16F7" w:rsidRPr="00682E20">
        <w:rPr>
          <w:color w:val="231F20"/>
        </w:rPr>
        <w:t xml:space="preserve">. </w:t>
      </w:r>
      <w:r w:rsidRPr="00682E20">
        <w:rPr>
          <w:color w:val="231F20"/>
        </w:rPr>
        <w:t xml:space="preserve"> Uredbe </w:t>
      </w:r>
      <w:r w:rsidR="00EB6C90" w:rsidRPr="00682E20">
        <w:rPr>
          <w:rFonts w:eastAsia="Calibri"/>
        </w:rPr>
        <w:t xml:space="preserve">(EU) 2022/2065 </w:t>
      </w:r>
      <w:r w:rsidR="00FF16F7" w:rsidRPr="00682E20">
        <w:rPr>
          <w:color w:val="231F20"/>
        </w:rPr>
        <w:t>je</w:t>
      </w:r>
      <w:r w:rsidRPr="00682E20">
        <w:rPr>
          <w:color w:val="231F20"/>
        </w:rPr>
        <w:t xml:space="preserve"> </w:t>
      </w:r>
      <w:r w:rsidR="00E06F09" w:rsidRPr="00682E20">
        <w:rPr>
          <w:color w:val="231F20"/>
        </w:rPr>
        <w:t xml:space="preserve">Hrvatska regulatorna agencija za mrežne </w:t>
      </w:r>
      <w:r w:rsidR="00E06F09" w:rsidRPr="00682E20">
        <w:rPr>
          <w:color w:val="000000"/>
          <w:lang w:eastAsia="en-GB"/>
        </w:rPr>
        <w:t>djelatnosti</w:t>
      </w:r>
      <w:r w:rsidR="00FF16F7" w:rsidRPr="00682E20">
        <w:rPr>
          <w:color w:val="000000"/>
          <w:lang w:eastAsia="en-GB"/>
        </w:rPr>
        <w:t>.</w:t>
      </w:r>
    </w:p>
    <w:p w14:paraId="1A5F9E02" w14:textId="77777777" w:rsidR="00FF16F7" w:rsidRPr="00682E20" w:rsidRDefault="00FF16F7" w:rsidP="00FF16F7">
      <w:pPr>
        <w:pStyle w:val="box454822"/>
        <w:spacing w:before="0" w:beforeAutospacing="0" w:after="0" w:afterAutospacing="0"/>
        <w:ind w:left="360"/>
        <w:jc w:val="both"/>
        <w:textAlignment w:val="baseline"/>
        <w:rPr>
          <w:color w:val="231F20"/>
        </w:rPr>
      </w:pPr>
    </w:p>
    <w:p w14:paraId="613D64B4" w14:textId="4048981F" w:rsidR="00B55932" w:rsidRPr="00682E20" w:rsidRDefault="002F03B3" w:rsidP="00B55932">
      <w:pPr>
        <w:pStyle w:val="box454822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 w:rsidRPr="00682E20">
        <w:rPr>
          <w:color w:val="231F20"/>
        </w:rPr>
        <w:t xml:space="preserve">Koordinator </w:t>
      </w:r>
      <w:r w:rsidR="00441A9B">
        <w:rPr>
          <w:color w:val="231F20"/>
        </w:rPr>
        <w:t xml:space="preserve">za </w:t>
      </w:r>
      <w:r w:rsidRPr="00682E20">
        <w:rPr>
          <w:color w:val="231F20"/>
        </w:rPr>
        <w:t>digitaln</w:t>
      </w:r>
      <w:r w:rsidR="00441A9B">
        <w:rPr>
          <w:color w:val="231F20"/>
        </w:rPr>
        <w:t>e</w:t>
      </w:r>
      <w:r w:rsidRPr="00682E20">
        <w:rPr>
          <w:color w:val="231F20"/>
        </w:rPr>
        <w:t xml:space="preserve"> uslug</w:t>
      </w:r>
      <w:r w:rsidR="00441A9B">
        <w:rPr>
          <w:color w:val="231F20"/>
        </w:rPr>
        <w:t>e</w:t>
      </w:r>
      <w:r w:rsidR="00B55932" w:rsidRPr="00682E20">
        <w:rPr>
          <w:color w:val="231F20"/>
        </w:rPr>
        <w:t xml:space="preserve"> iz stavka 1. ovoga članka obavlja sljedeće </w:t>
      </w:r>
      <w:r w:rsidR="00590ACB" w:rsidRPr="00682E20">
        <w:rPr>
          <w:color w:val="231F20"/>
        </w:rPr>
        <w:t>zadaće</w:t>
      </w:r>
      <w:r w:rsidR="00B55932" w:rsidRPr="00682E20">
        <w:rPr>
          <w:color w:val="231F20"/>
        </w:rPr>
        <w:t>:</w:t>
      </w:r>
    </w:p>
    <w:p w14:paraId="0B4D2D27" w14:textId="77777777" w:rsidR="006C0F2E" w:rsidRPr="00682E20" w:rsidRDefault="006C0F2E" w:rsidP="006C0F2E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2AC9E9E4" w14:textId="7A5F21E5" w:rsidR="00CD333D" w:rsidRPr="00272FDB" w:rsidRDefault="002F03B3" w:rsidP="00272FDB">
      <w:pPr>
        <w:pStyle w:val="box454822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>Koordinira rad svih tijela</w:t>
      </w:r>
      <w:r w:rsidR="00FA5944" w:rsidRPr="00272FDB">
        <w:rPr>
          <w:rFonts w:eastAsia="Calibri"/>
        </w:rPr>
        <w:t xml:space="preserve"> nadležnih</w:t>
      </w:r>
      <w:r w:rsidRPr="00272FDB">
        <w:rPr>
          <w:rFonts w:eastAsia="Calibri"/>
        </w:rPr>
        <w:t xml:space="preserve"> </w:t>
      </w:r>
      <w:r w:rsidR="00FA5944" w:rsidRPr="00272FDB">
        <w:rPr>
          <w:rFonts w:eastAsia="Calibri"/>
        </w:rPr>
        <w:t>za provedbu te predstavlja kontaktnu točku za suradnju s Koordinatorima digitalnih usluga u drugim državama članicama na temelju čl. 49. stavka 2. Uredbe (EU) 2022/2065</w:t>
      </w:r>
    </w:p>
    <w:p w14:paraId="1F1E9690" w14:textId="717CDDB5" w:rsidR="00CD333D" w:rsidRPr="00272FDB" w:rsidRDefault="00045CD0" w:rsidP="00272FDB">
      <w:pPr>
        <w:pStyle w:val="box454822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 xml:space="preserve">Provodi ovlasti </w:t>
      </w:r>
      <w:r w:rsidR="00CD333D" w:rsidRPr="00272FDB">
        <w:rPr>
          <w:rFonts w:eastAsia="Calibri"/>
        </w:rPr>
        <w:t>na temelju čl. 51.</w:t>
      </w:r>
      <w:r w:rsidR="00FA5944" w:rsidRPr="00272FDB">
        <w:rPr>
          <w:rFonts w:eastAsia="Calibri"/>
        </w:rPr>
        <w:t xml:space="preserve"> i 53.</w:t>
      </w:r>
      <w:r w:rsidR="00CD333D" w:rsidRPr="00272FDB">
        <w:rPr>
          <w:rFonts w:eastAsia="Calibri"/>
        </w:rPr>
        <w:t xml:space="preserve"> Uredbe </w:t>
      </w:r>
      <w:r w:rsidR="00CD333D" w:rsidRPr="00682E20">
        <w:rPr>
          <w:rFonts w:eastAsia="Calibri"/>
        </w:rPr>
        <w:t>(EU) 2022/2065</w:t>
      </w:r>
    </w:p>
    <w:p w14:paraId="7382D7C5" w14:textId="0C0B16C5" w:rsidR="00CD333D" w:rsidRPr="00272FDB" w:rsidRDefault="00960A7F" w:rsidP="00272FDB">
      <w:pPr>
        <w:pStyle w:val="box454822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 xml:space="preserve">Sastavlja godišnje izvješće </w:t>
      </w:r>
      <w:r w:rsidR="00544A7E" w:rsidRPr="00272FDB">
        <w:rPr>
          <w:rFonts w:eastAsia="Calibri"/>
        </w:rPr>
        <w:t>iz</w:t>
      </w:r>
      <w:r w:rsidRPr="00272FDB">
        <w:rPr>
          <w:rFonts w:eastAsia="Calibri"/>
        </w:rPr>
        <w:t xml:space="preserve"> čl. 55. </w:t>
      </w:r>
      <w:r w:rsidR="00544A7E" w:rsidRPr="00272FDB">
        <w:rPr>
          <w:rFonts w:eastAsia="Calibri"/>
        </w:rPr>
        <w:t xml:space="preserve">Uredbe </w:t>
      </w:r>
      <w:r w:rsidRPr="00682E20">
        <w:rPr>
          <w:rFonts w:eastAsia="Calibri"/>
        </w:rPr>
        <w:t>(EU) 2022/2065</w:t>
      </w:r>
    </w:p>
    <w:p w14:paraId="7D9C8903" w14:textId="4B96D520" w:rsidR="00CD333D" w:rsidRPr="00272FDB" w:rsidRDefault="00CD333D" w:rsidP="00272FDB">
      <w:pPr>
        <w:pStyle w:val="box454822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>Prekograničn</w:t>
      </w:r>
      <w:r w:rsidR="00844CA3" w:rsidRPr="00272FDB">
        <w:rPr>
          <w:rFonts w:eastAsia="Calibri"/>
        </w:rPr>
        <w:t xml:space="preserve">o surađuje sa drugim Koordinatorima </w:t>
      </w:r>
      <w:r w:rsidR="00441A9B" w:rsidRPr="00272FDB">
        <w:rPr>
          <w:rFonts w:eastAsia="Calibri"/>
        </w:rPr>
        <w:t xml:space="preserve">za </w:t>
      </w:r>
      <w:r w:rsidR="00844CA3" w:rsidRPr="00272FDB">
        <w:rPr>
          <w:rFonts w:eastAsia="Calibri"/>
        </w:rPr>
        <w:t>digitaln</w:t>
      </w:r>
      <w:r w:rsidR="00441A9B" w:rsidRPr="00272FDB">
        <w:rPr>
          <w:rFonts w:eastAsia="Calibri"/>
        </w:rPr>
        <w:t>e</w:t>
      </w:r>
      <w:r w:rsidR="00844CA3" w:rsidRPr="00272FDB">
        <w:rPr>
          <w:rFonts w:eastAsia="Calibri"/>
        </w:rPr>
        <w:t xml:space="preserve"> uslug</w:t>
      </w:r>
      <w:r w:rsidR="00441A9B" w:rsidRPr="00272FDB">
        <w:rPr>
          <w:rFonts w:eastAsia="Calibri"/>
        </w:rPr>
        <w:t>e</w:t>
      </w:r>
      <w:r w:rsidR="00844CA3" w:rsidRPr="00272FDB">
        <w:rPr>
          <w:rFonts w:eastAsia="Calibri"/>
        </w:rPr>
        <w:t xml:space="preserve"> u ostalim državama članicama na temelju</w:t>
      </w:r>
      <w:r w:rsidRPr="00272FDB">
        <w:rPr>
          <w:rFonts w:eastAsia="Calibri"/>
        </w:rPr>
        <w:t xml:space="preserve"> čl. 58.</w:t>
      </w:r>
      <w:r w:rsidR="00844CA3" w:rsidRPr="00272FDB">
        <w:rPr>
          <w:rFonts w:eastAsia="Calibri"/>
        </w:rPr>
        <w:t xml:space="preserve"> Uredbe </w:t>
      </w:r>
      <w:r w:rsidR="00844CA3" w:rsidRPr="00682E20">
        <w:rPr>
          <w:rFonts w:eastAsia="Calibri"/>
        </w:rPr>
        <w:t>(EU) 2022/2065</w:t>
      </w:r>
    </w:p>
    <w:p w14:paraId="79414062" w14:textId="2EDEF2F7" w:rsidR="00CD333D" w:rsidRPr="00272FDB" w:rsidRDefault="00844CA3" w:rsidP="00272FDB">
      <w:pPr>
        <w:pStyle w:val="box454822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>Sudjeluje u z</w:t>
      </w:r>
      <w:r w:rsidR="00CD333D" w:rsidRPr="00272FDB">
        <w:rPr>
          <w:rFonts w:eastAsia="Calibri"/>
        </w:rPr>
        <w:t>ajedničk</w:t>
      </w:r>
      <w:r w:rsidRPr="00272FDB">
        <w:rPr>
          <w:rFonts w:eastAsia="Calibri"/>
        </w:rPr>
        <w:t>im</w:t>
      </w:r>
      <w:r w:rsidR="00CD333D" w:rsidRPr="00272FDB">
        <w:rPr>
          <w:rFonts w:eastAsia="Calibri"/>
        </w:rPr>
        <w:t xml:space="preserve"> istrag</w:t>
      </w:r>
      <w:r w:rsidRPr="00272FDB">
        <w:rPr>
          <w:rFonts w:eastAsia="Calibri"/>
        </w:rPr>
        <w:t>ama</w:t>
      </w:r>
      <w:r w:rsidR="00CD333D" w:rsidRPr="00272FDB">
        <w:rPr>
          <w:rFonts w:eastAsia="Calibri"/>
        </w:rPr>
        <w:t xml:space="preserve"> </w:t>
      </w:r>
      <w:r w:rsidR="00544A7E" w:rsidRPr="00272FDB">
        <w:rPr>
          <w:rFonts w:eastAsia="Calibri"/>
        </w:rPr>
        <w:t xml:space="preserve">s </w:t>
      </w:r>
      <w:r w:rsidRPr="00272FDB">
        <w:rPr>
          <w:rFonts w:eastAsia="Calibri"/>
        </w:rPr>
        <w:t xml:space="preserve">drugim Koordinatorima </w:t>
      </w:r>
      <w:r w:rsidR="00441A9B" w:rsidRPr="00272FDB">
        <w:rPr>
          <w:rFonts w:eastAsia="Calibri"/>
        </w:rPr>
        <w:t xml:space="preserve">za </w:t>
      </w:r>
      <w:r w:rsidRPr="00272FDB">
        <w:rPr>
          <w:rFonts w:eastAsia="Calibri"/>
        </w:rPr>
        <w:t>digitaln</w:t>
      </w:r>
      <w:r w:rsidR="00441A9B" w:rsidRPr="00272FDB">
        <w:rPr>
          <w:rFonts w:eastAsia="Calibri"/>
        </w:rPr>
        <w:t>e</w:t>
      </w:r>
      <w:r w:rsidRPr="00272FDB">
        <w:rPr>
          <w:rFonts w:eastAsia="Calibri"/>
        </w:rPr>
        <w:t xml:space="preserve"> uslug</w:t>
      </w:r>
      <w:r w:rsidR="00441A9B" w:rsidRPr="00272FDB">
        <w:rPr>
          <w:rFonts w:eastAsia="Calibri"/>
        </w:rPr>
        <w:t>e</w:t>
      </w:r>
      <w:r w:rsidRPr="00272FDB">
        <w:rPr>
          <w:rFonts w:eastAsia="Calibri"/>
        </w:rPr>
        <w:t xml:space="preserve"> u ostalim državama članicama na temelju </w:t>
      </w:r>
      <w:r w:rsidR="00CD333D" w:rsidRPr="00272FDB">
        <w:rPr>
          <w:rFonts w:eastAsia="Calibri"/>
        </w:rPr>
        <w:t>čl. 60.</w:t>
      </w:r>
      <w:r w:rsidRPr="00272FDB">
        <w:rPr>
          <w:rFonts w:eastAsia="Calibri"/>
        </w:rPr>
        <w:t xml:space="preserve"> </w:t>
      </w:r>
      <w:r w:rsidR="00544A7E" w:rsidRPr="00272FDB">
        <w:rPr>
          <w:rFonts w:eastAsia="Calibri"/>
        </w:rPr>
        <w:t xml:space="preserve">Uredbe </w:t>
      </w:r>
      <w:r w:rsidRPr="00682E20">
        <w:rPr>
          <w:rFonts w:eastAsia="Calibri"/>
        </w:rPr>
        <w:t>(EU) 2022/2065</w:t>
      </w:r>
    </w:p>
    <w:p w14:paraId="574FD906" w14:textId="77777777" w:rsidR="00544A7E" w:rsidRPr="00272FDB" w:rsidRDefault="00DE4CBB" w:rsidP="00272FDB">
      <w:pPr>
        <w:pStyle w:val="box454822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 xml:space="preserve">Kao član s pravom glasa sudjeluje u radu Europskog odbora za digitalne usluge na temelju čl. 62. i 63. </w:t>
      </w:r>
      <w:r w:rsidR="00544A7E" w:rsidRPr="00272FDB">
        <w:rPr>
          <w:rFonts w:eastAsia="Calibri"/>
        </w:rPr>
        <w:t xml:space="preserve">Uredbe </w:t>
      </w:r>
      <w:r w:rsidRPr="00272FDB">
        <w:rPr>
          <w:rFonts w:eastAsia="Calibri"/>
        </w:rPr>
        <w:t>(EU) 2022/2065</w:t>
      </w:r>
    </w:p>
    <w:p w14:paraId="2D45AAE6" w14:textId="77777777" w:rsidR="002D50DF" w:rsidRPr="00272FDB" w:rsidRDefault="00544A7E" w:rsidP="00272FDB">
      <w:pPr>
        <w:pStyle w:val="box454822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 xml:space="preserve">Izvršava ovlasti </w:t>
      </w:r>
      <w:r w:rsidR="002D50DF" w:rsidRPr="00272FDB">
        <w:rPr>
          <w:rFonts w:eastAsia="Calibri"/>
        </w:rPr>
        <w:t xml:space="preserve">u vezi s izvansudskim rješavanjem sporova </w:t>
      </w:r>
      <w:r w:rsidRPr="00272FDB">
        <w:rPr>
          <w:rFonts w:eastAsia="Calibri"/>
        </w:rPr>
        <w:t>iz članka 21. Uredbe (EU) 2022/2065</w:t>
      </w:r>
    </w:p>
    <w:p w14:paraId="64BA0CB9" w14:textId="77777777" w:rsidR="00DE4CBB" w:rsidRPr="00272FDB" w:rsidRDefault="002D50DF" w:rsidP="00272FDB">
      <w:pPr>
        <w:pStyle w:val="box454822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>Izvršava ovlasti u vezi dodjeljivanja statusa pouzdanih prijavitelja iz članka 22. Uredbe (EU) 2022/2065.</w:t>
      </w:r>
    </w:p>
    <w:p w14:paraId="77032F5D" w14:textId="77777777" w:rsidR="00001718" w:rsidRDefault="00001718" w:rsidP="00F47AC1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503CE89D" w14:textId="45E54CFF" w:rsidR="00001718" w:rsidRPr="004A0B4A" w:rsidRDefault="00646C69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4A0B4A">
        <w:rPr>
          <w:color w:val="231F20"/>
        </w:rPr>
        <w:t>Certificiranje tijela za izvansudsko rješavanje sporova i s</w:t>
      </w:r>
      <w:r w:rsidR="00001718" w:rsidRPr="004A0B4A">
        <w:rPr>
          <w:color w:val="231F20"/>
        </w:rPr>
        <w:t>tatus pouzdanih prijavitelja</w:t>
      </w:r>
    </w:p>
    <w:p w14:paraId="570E87F5" w14:textId="77777777" w:rsidR="006C5088" w:rsidRDefault="006C5088" w:rsidP="00A54AB7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BB4A32E" w14:textId="60C09484" w:rsidR="00001718" w:rsidRDefault="00001718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>
        <w:rPr>
          <w:color w:val="231F20"/>
        </w:rPr>
        <w:t>Članak 5.</w:t>
      </w:r>
    </w:p>
    <w:p w14:paraId="6BE4F4E0" w14:textId="77777777" w:rsidR="00001718" w:rsidRDefault="00001718" w:rsidP="00F47AC1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4993150F" w14:textId="0D2FAA75" w:rsidR="00001718" w:rsidRDefault="008A1757" w:rsidP="00CB4044">
      <w:pPr>
        <w:pStyle w:val="box454822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 postupku</w:t>
      </w:r>
      <w:r w:rsidR="00001718">
        <w:rPr>
          <w:color w:val="231F20"/>
        </w:rPr>
        <w:t xml:space="preserve"> </w:t>
      </w:r>
      <w:r w:rsidR="003E58A5">
        <w:rPr>
          <w:color w:val="231F20"/>
        </w:rPr>
        <w:t xml:space="preserve">certificiranja tijela za izvansudsko rješavanje sporova u određenom području nezakonitog sadržaja </w:t>
      </w:r>
      <w:r w:rsidR="007166AA">
        <w:rPr>
          <w:color w:val="231F20"/>
        </w:rPr>
        <w:t xml:space="preserve">ili opozivanja tog certifikata, </w:t>
      </w:r>
      <w:r w:rsidR="003E58A5">
        <w:rPr>
          <w:color w:val="231F20"/>
        </w:rPr>
        <w:t xml:space="preserve">temeljem članka 21. Uredbe </w:t>
      </w:r>
      <w:r w:rsidR="003E58A5" w:rsidRPr="00682E20">
        <w:rPr>
          <w:color w:val="231F20"/>
        </w:rPr>
        <w:t>(EU) 2022/2065</w:t>
      </w:r>
      <w:r w:rsidR="003E58A5">
        <w:rPr>
          <w:color w:val="231F20"/>
        </w:rPr>
        <w:t xml:space="preserve"> te u postupku </w:t>
      </w:r>
      <w:r w:rsidR="00001718">
        <w:rPr>
          <w:color w:val="231F20"/>
        </w:rPr>
        <w:t>dodjeljivanja</w:t>
      </w:r>
      <w:r w:rsidR="000E2575">
        <w:rPr>
          <w:color w:val="231F20"/>
        </w:rPr>
        <w:t xml:space="preserve">, suspendiranja ili </w:t>
      </w:r>
      <w:r w:rsidR="004A5099">
        <w:rPr>
          <w:color w:val="231F20"/>
        </w:rPr>
        <w:t xml:space="preserve">opozivanja </w:t>
      </w:r>
      <w:r w:rsidR="00001718">
        <w:rPr>
          <w:color w:val="231F20"/>
        </w:rPr>
        <w:t xml:space="preserve">statusa pouzdanog prijavitelja za određenu vrstu nezakonitog sadržaja temeljem članka 22. Uredbe </w:t>
      </w:r>
      <w:r w:rsidR="00001718" w:rsidRPr="00682E20">
        <w:rPr>
          <w:color w:val="231F20"/>
        </w:rPr>
        <w:t>(EU) 2022/2065</w:t>
      </w:r>
      <w:r w:rsidR="00001718">
        <w:rPr>
          <w:color w:val="231F20"/>
        </w:rPr>
        <w:t>, Koordinator za digitalne usluge</w:t>
      </w:r>
      <w:r w:rsidR="00646C69">
        <w:rPr>
          <w:color w:val="231F20"/>
        </w:rPr>
        <w:t xml:space="preserve"> </w:t>
      </w:r>
      <w:r w:rsidR="000E2575">
        <w:rPr>
          <w:color w:val="231F20"/>
        </w:rPr>
        <w:t>zatražit</w:t>
      </w:r>
      <w:r w:rsidR="00441A9B">
        <w:rPr>
          <w:color w:val="231F20"/>
        </w:rPr>
        <w:t xml:space="preserve"> će</w:t>
      </w:r>
      <w:r w:rsidR="00646C69">
        <w:rPr>
          <w:color w:val="231F20"/>
        </w:rPr>
        <w:t xml:space="preserve"> </w:t>
      </w:r>
      <w:r w:rsidR="000E2575">
        <w:rPr>
          <w:color w:val="231F20"/>
        </w:rPr>
        <w:t xml:space="preserve">mišljenje </w:t>
      </w:r>
      <w:r w:rsidR="00001718">
        <w:rPr>
          <w:color w:val="231F20"/>
        </w:rPr>
        <w:t>tijel</w:t>
      </w:r>
      <w:r w:rsidR="000E2575">
        <w:rPr>
          <w:color w:val="231F20"/>
        </w:rPr>
        <w:t>a</w:t>
      </w:r>
      <w:r w:rsidR="00001718">
        <w:rPr>
          <w:color w:val="231F20"/>
        </w:rPr>
        <w:t xml:space="preserve"> iz članka 6. ovog Zakona </w:t>
      </w:r>
      <w:r w:rsidR="000E2575">
        <w:rPr>
          <w:color w:val="231F20"/>
        </w:rPr>
        <w:t>nadležnog</w:t>
      </w:r>
      <w:r w:rsidR="00001718">
        <w:rPr>
          <w:color w:val="231F20"/>
        </w:rPr>
        <w:t xml:space="preserve"> za tu vrstu nezakonitog sadržaja.</w:t>
      </w:r>
    </w:p>
    <w:p w14:paraId="2A9BB8A4" w14:textId="77777777" w:rsidR="00001718" w:rsidRDefault="00001718" w:rsidP="00001718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33073D67" w14:textId="4414D735" w:rsidR="00001718" w:rsidRDefault="00C535F7" w:rsidP="00CB4044">
      <w:pPr>
        <w:pStyle w:val="box454822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Postup</w:t>
      </w:r>
      <w:r w:rsidR="00A30FEE">
        <w:rPr>
          <w:color w:val="231F20"/>
        </w:rPr>
        <w:t>ci</w:t>
      </w:r>
      <w:r>
        <w:rPr>
          <w:color w:val="231F20"/>
        </w:rPr>
        <w:t xml:space="preserve"> </w:t>
      </w:r>
      <w:r w:rsidR="00A30FEE">
        <w:rPr>
          <w:color w:val="231F20"/>
        </w:rPr>
        <w:t xml:space="preserve">iz prethodnog stavka ovog članka </w:t>
      </w:r>
      <w:r w:rsidRPr="00C535F7">
        <w:rPr>
          <w:color w:val="231F20"/>
        </w:rPr>
        <w:t>pobliže se propisuj</w:t>
      </w:r>
      <w:r w:rsidR="00A30FEE">
        <w:rPr>
          <w:color w:val="231F20"/>
        </w:rPr>
        <w:t>u</w:t>
      </w:r>
      <w:r w:rsidRPr="00C535F7">
        <w:rPr>
          <w:color w:val="231F20"/>
        </w:rPr>
        <w:t xml:space="preserve"> pravilnikom koji donosi </w:t>
      </w:r>
      <w:r>
        <w:rPr>
          <w:color w:val="231F20"/>
        </w:rPr>
        <w:t>Koordinator za digitalne usluge</w:t>
      </w:r>
      <w:r w:rsidR="00001718">
        <w:rPr>
          <w:color w:val="231F20"/>
        </w:rPr>
        <w:t>.</w:t>
      </w:r>
    </w:p>
    <w:p w14:paraId="37CB5962" w14:textId="77777777" w:rsidR="00001718" w:rsidRPr="00F47AC1" w:rsidRDefault="00001718" w:rsidP="00CE700C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0F30CA97" w14:textId="48A9F673" w:rsidR="000650B1" w:rsidRPr="004A0B4A" w:rsidRDefault="000650B1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4A0B4A">
        <w:rPr>
          <w:color w:val="231F20"/>
        </w:rPr>
        <w:t>Tijel</w:t>
      </w:r>
      <w:r w:rsidR="00637CEF" w:rsidRPr="004A0B4A">
        <w:rPr>
          <w:color w:val="231F20"/>
        </w:rPr>
        <w:t xml:space="preserve">a nadležna za izdavanje naloga za djelovanje protiv </w:t>
      </w:r>
      <w:r w:rsidRPr="004A0B4A">
        <w:rPr>
          <w:color w:val="231F20"/>
        </w:rPr>
        <w:t>nezakonitog sadržaja</w:t>
      </w:r>
      <w:r w:rsidR="003312D8" w:rsidRPr="004A0B4A">
        <w:rPr>
          <w:color w:val="231F20"/>
        </w:rPr>
        <w:t xml:space="preserve"> i naloga za davanje informacija</w:t>
      </w:r>
    </w:p>
    <w:p w14:paraId="5DD8A8FE" w14:textId="77777777" w:rsidR="000650B1" w:rsidRPr="00682E20" w:rsidRDefault="000650B1" w:rsidP="000650B1">
      <w:pPr>
        <w:pStyle w:val="box454822"/>
        <w:spacing w:before="0" w:beforeAutospacing="0" w:after="0" w:afterAutospacing="0"/>
        <w:textAlignment w:val="baseline"/>
        <w:rPr>
          <w:color w:val="231F20"/>
        </w:rPr>
      </w:pPr>
    </w:p>
    <w:p w14:paraId="5BD80392" w14:textId="1EBC6CE7" w:rsidR="00844CA3" w:rsidRPr="00E675AD" w:rsidRDefault="00844CA3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E675AD">
        <w:rPr>
          <w:color w:val="231F20"/>
        </w:rPr>
        <w:t xml:space="preserve">Članak </w:t>
      </w:r>
      <w:r w:rsidR="00001718">
        <w:rPr>
          <w:color w:val="231F20"/>
        </w:rPr>
        <w:t>6</w:t>
      </w:r>
      <w:r w:rsidRPr="00E675AD">
        <w:rPr>
          <w:color w:val="231F20"/>
        </w:rPr>
        <w:t>.</w:t>
      </w:r>
    </w:p>
    <w:p w14:paraId="090DD614" w14:textId="77777777" w:rsidR="00844CA3" w:rsidRPr="00682E20" w:rsidRDefault="00844CA3" w:rsidP="00844CA3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72DA6F2A" w14:textId="3DAA9C9B" w:rsidR="00141F0C" w:rsidRDefault="00590ACB" w:rsidP="00141F0C">
      <w:pPr>
        <w:pStyle w:val="box454822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 w:rsidRPr="00682E20">
        <w:rPr>
          <w:color w:val="231F20"/>
        </w:rPr>
        <w:t>T</w:t>
      </w:r>
      <w:r w:rsidR="00844CA3" w:rsidRPr="00682E20">
        <w:rPr>
          <w:color w:val="231F20"/>
        </w:rPr>
        <w:t>ijel</w:t>
      </w:r>
      <w:r w:rsidR="00637CEF">
        <w:rPr>
          <w:color w:val="231F20"/>
        </w:rPr>
        <w:t>a</w:t>
      </w:r>
      <w:r w:rsidRPr="00682E20">
        <w:rPr>
          <w:color w:val="231F20"/>
        </w:rPr>
        <w:t xml:space="preserve"> nadležn</w:t>
      </w:r>
      <w:r w:rsidR="00637CEF">
        <w:rPr>
          <w:color w:val="231F20"/>
        </w:rPr>
        <w:t>a</w:t>
      </w:r>
      <w:r w:rsidR="00844CA3" w:rsidRPr="00682E20">
        <w:rPr>
          <w:color w:val="231F20"/>
        </w:rPr>
        <w:t xml:space="preserve"> </w:t>
      </w:r>
      <w:r w:rsidRPr="00682E20">
        <w:rPr>
          <w:color w:val="231F20"/>
        </w:rPr>
        <w:t xml:space="preserve">za </w:t>
      </w:r>
      <w:r w:rsidR="00637CEF">
        <w:rPr>
          <w:color w:val="231F20"/>
        </w:rPr>
        <w:t>izdavanje naloga za djelovanje protiv nezakonitog sadržaja</w:t>
      </w:r>
      <w:r w:rsidR="001B360A">
        <w:rPr>
          <w:color w:val="231F20"/>
        </w:rPr>
        <w:t xml:space="preserve"> </w:t>
      </w:r>
      <w:r w:rsidR="003312D8">
        <w:rPr>
          <w:color w:val="231F20"/>
        </w:rPr>
        <w:t xml:space="preserve">iz </w:t>
      </w:r>
      <w:r w:rsidR="001B360A">
        <w:rPr>
          <w:color w:val="231F20"/>
        </w:rPr>
        <w:t xml:space="preserve">članka 9. </w:t>
      </w:r>
      <w:r w:rsidR="003312D8">
        <w:rPr>
          <w:color w:val="231F20"/>
        </w:rPr>
        <w:t xml:space="preserve">i naloga za davanje informacija iz članka 10. </w:t>
      </w:r>
      <w:r w:rsidR="001B360A">
        <w:rPr>
          <w:color w:val="231F20"/>
        </w:rPr>
        <w:t>Uredbe</w:t>
      </w:r>
      <w:r w:rsidR="00D00C31">
        <w:rPr>
          <w:color w:val="231F20"/>
        </w:rPr>
        <w:t xml:space="preserve"> </w:t>
      </w:r>
      <w:r w:rsidR="00141F0C" w:rsidRPr="00141F0C">
        <w:rPr>
          <w:color w:val="231F20"/>
        </w:rPr>
        <w:t>(EU) 2022/2065</w:t>
      </w:r>
      <w:r w:rsidR="001B360A">
        <w:rPr>
          <w:color w:val="231F20"/>
        </w:rPr>
        <w:t xml:space="preserve"> </w:t>
      </w:r>
      <w:r w:rsidR="00637CEF">
        <w:rPr>
          <w:color w:val="231F20"/>
        </w:rPr>
        <w:t xml:space="preserve">su: </w:t>
      </w:r>
    </w:p>
    <w:p w14:paraId="40E79D69" w14:textId="3A1BAFBE" w:rsidR="00141F0C" w:rsidRPr="00272FDB" w:rsidRDefault="00A54AB7" w:rsidP="00272FDB">
      <w:pPr>
        <w:pStyle w:val="box454822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>d</w:t>
      </w:r>
      <w:r w:rsidR="00637CEF" w:rsidRPr="00272FDB">
        <w:rPr>
          <w:rFonts w:eastAsia="Calibri"/>
        </w:rPr>
        <w:t>ržavno odvjetništvo i Ministarstvo unutarnjih poslova</w:t>
      </w:r>
      <w:r w:rsidR="001B360A" w:rsidRPr="00272FDB">
        <w:rPr>
          <w:rFonts w:eastAsia="Calibri"/>
        </w:rPr>
        <w:t xml:space="preserve"> za nezakoniti sadržaj koji predstavlja kazneno djelo</w:t>
      </w:r>
      <w:r w:rsidR="003C709C" w:rsidRPr="00272FDB">
        <w:rPr>
          <w:rFonts w:eastAsia="Calibri"/>
        </w:rPr>
        <w:t xml:space="preserve"> i prekršaj</w:t>
      </w:r>
    </w:p>
    <w:p w14:paraId="108EA86E" w14:textId="5331E6D6" w:rsidR="00141F0C" w:rsidRPr="00272FDB" w:rsidRDefault="00141F0C" w:rsidP="00272FDB">
      <w:pPr>
        <w:pStyle w:val="box454822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 xml:space="preserve">Agencija za zaštitu osobnih podataka za nezakoniti sadržaj koji predstavlja povredu </w:t>
      </w:r>
      <w:r w:rsidR="003C709C" w:rsidRPr="00272FDB">
        <w:rPr>
          <w:rFonts w:eastAsia="Calibri"/>
        </w:rPr>
        <w:t>propisa kojima je uređena</w:t>
      </w:r>
      <w:r w:rsidRPr="00272FDB">
        <w:rPr>
          <w:rFonts w:eastAsia="Calibri"/>
        </w:rPr>
        <w:t xml:space="preserve"> zaštit</w:t>
      </w:r>
      <w:r w:rsidR="003C709C" w:rsidRPr="00272FDB">
        <w:rPr>
          <w:rFonts w:eastAsia="Calibri"/>
        </w:rPr>
        <w:t>a</w:t>
      </w:r>
      <w:r w:rsidRPr="00272FDB">
        <w:rPr>
          <w:rFonts w:eastAsia="Calibri"/>
        </w:rPr>
        <w:t xml:space="preserve"> </w:t>
      </w:r>
      <w:r w:rsidR="003C709C" w:rsidRPr="00272FDB">
        <w:rPr>
          <w:rFonts w:eastAsia="Calibri"/>
        </w:rPr>
        <w:t xml:space="preserve">osobnih </w:t>
      </w:r>
      <w:r w:rsidRPr="00272FDB">
        <w:rPr>
          <w:rFonts w:eastAsia="Calibri"/>
        </w:rPr>
        <w:t>podataka</w:t>
      </w:r>
    </w:p>
    <w:p w14:paraId="4BE02AEC" w14:textId="3C717F47" w:rsidR="00141F0C" w:rsidRPr="00272FDB" w:rsidRDefault="003C16F2" w:rsidP="00272FDB">
      <w:pPr>
        <w:pStyle w:val="box454822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>Carinska uprava Ministarstva financija za nezakoniti sadržaj koji predstavlja povredu prava intelektualnog vlasništva</w:t>
      </w:r>
    </w:p>
    <w:p w14:paraId="71DB8AF4" w14:textId="692C90F8" w:rsidR="00262CD9" w:rsidRPr="00272FDB" w:rsidRDefault="006C5088" w:rsidP="00272FDB">
      <w:pPr>
        <w:pStyle w:val="box454822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lastRenderedPageBreak/>
        <w:t>Državni inspektorat za nezakoniti sadržaj koji predstavlja povredu propisa iz djelokruga inspekcija Državnog inspektorata u skladu sa ovlastima određenim posebnim propisima</w:t>
      </w:r>
    </w:p>
    <w:p w14:paraId="049CB61A" w14:textId="6DC2738D" w:rsidR="00262CD9" w:rsidRPr="00272FDB" w:rsidRDefault="00262CD9" w:rsidP="00272FDB">
      <w:pPr>
        <w:pStyle w:val="box454822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>Ministarstvo</w:t>
      </w:r>
      <w:r w:rsidR="003C16F2" w:rsidRPr="00272FDB">
        <w:rPr>
          <w:rFonts w:eastAsia="Calibri"/>
        </w:rPr>
        <w:t xml:space="preserve"> zdravstva za nezakonit sadržaj</w:t>
      </w:r>
      <w:r w:rsidRPr="00272FDB">
        <w:rPr>
          <w:rFonts w:eastAsia="Calibri"/>
        </w:rPr>
        <w:t xml:space="preserve"> koji predstavlja povredu iz područja zdravstva, </w:t>
      </w:r>
      <w:r w:rsidR="003C709C" w:rsidRPr="00272FDB">
        <w:rPr>
          <w:rFonts w:eastAsia="Calibri"/>
        </w:rPr>
        <w:t xml:space="preserve">lijekova i medicinskih proizvoda </w:t>
      </w:r>
      <w:r w:rsidRPr="00272FDB">
        <w:rPr>
          <w:rFonts w:eastAsia="Calibri"/>
        </w:rPr>
        <w:t>i biomedicine, u skladu s ovlastima određenim posebnim zakonom</w:t>
      </w:r>
    </w:p>
    <w:p w14:paraId="56F6BF70" w14:textId="747F45DD" w:rsidR="00AC7B65" w:rsidRDefault="002C11D2" w:rsidP="00A3542D">
      <w:pPr>
        <w:pStyle w:val="box454822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>o</w:t>
      </w:r>
      <w:r w:rsidR="00262CD9" w:rsidRPr="00272FDB">
        <w:rPr>
          <w:rFonts w:eastAsia="Calibri"/>
        </w:rPr>
        <w:t>stala</w:t>
      </w:r>
      <w:r w:rsidR="003C16F2" w:rsidRPr="00272FDB">
        <w:rPr>
          <w:rFonts w:eastAsia="Calibri"/>
        </w:rPr>
        <w:t xml:space="preserve"> tijela </w:t>
      </w:r>
      <w:r w:rsidR="000E4008" w:rsidRPr="00272FDB">
        <w:rPr>
          <w:rFonts w:eastAsia="Calibri"/>
        </w:rPr>
        <w:t xml:space="preserve">nadležna </w:t>
      </w:r>
      <w:r w:rsidR="003C16F2" w:rsidRPr="00272FDB">
        <w:rPr>
          <w:rFonts w:eastAsia="Calibri"/>
        </w:rPr>
        <w:t>za nezakoniti sadržaj</w:t>
      </w:r>
      <w:r w:rsidR="00262CD9" w:rsidRPr="00272FDB">
        <w:rPr>
          <w:rFonts w:eastAsia="Calibri"/>
        </w:rPr>
        <w:t xml:space="preserve"> koji predstavlja povredu posebnih propisa, u skladu s ovlas</w:t>
      </w:r>
      <w:r w:rsidR="000E4008" w:rsidRPr="00272FDB">
        <w:rPr>
          <w:rFonts w:eastAsia="Calibri"/>
        </w:rPr>
        <w:t>tima određenim posebnim zakonom.</w:t>
      </w:r>
      <w:r w:rsidR="00262CD9" w:rsidRPr="00272FDB">
        <w:rPr>
          <w:rFonts w:eastAsia="Calibri"/>
        </w:rPr>
        <w:t xml:space="preserve"> </w:t>
      </w:r>
    </w:p>
    <w:p w14:paraId="5BB4D7A0" w14:textId="77777777" w:rsidR="00835195" w:rsidRPr="00A3542D" w:rsidRDefault="00835195" w:rsidP="00835195">
      <w:pPr>
        <w:pStyle w:val="box454822"/>
        <w:spacing w:before="0" w:beforeAutospacing="0" w:after="0" w:afterAutospacing="0"/>
        <w:ind w:left="720"/>
        <w:jc w:val="both"/>
        <w:textAlignment w:val="baseline"/>
        <w:rPr>
          <w:rFonts w:eastAsia="Calibri"/>
        </w:rPr>
      </w:pPr>
    </w:p>
    <w:p w14:paraId="2E02F1C2" w14:textId="3F81FD14" w:rsidR="00CF4159" w:rsidRDefault="006C5088" w:rsidP="00835195">
      <w:pPr>
        <w:pStyle w:val="box454822"/>
        <w:numPr>
          <w:ilvl w:val="0"/>
          <w:numId w:val="9"/>
        </w:numPr>
        <w:spacing w:before="0" w:beforeAutospacing="0" w:after="0" w:afterAutospacing="0"/>
        <w:ind w:left="357" w:hanging="357"/>
        <w:jc w:val="both"/>
        <w:textAlignment w:val="baseline"/>
        <w:rPr>
          <w:color w:val="000000"/>
          <w:lang w:eastAsia="en-GB"/>
        </w:rPr>
      </w:pPr>
      <w:r w:rsidRPr="006C5088">
        <w:rPr>
          <w:color w:val="000000"/>
          <w:lang w:eastAsia="en-GB"/>
        </w:rPr>
        <w:t>Tijela iz stavka 1. ovog članka</w:t>
      </w:r>
      <w:r w:rsidR="00835195">
        <w:rPr>
          <w:color w:val="000000"/>
          <w:lang w:eastAsia="en-GB"/>
        </w:rPr>
        <w:t>,</w:t>
      </w:r>
      <w:r w:rsidR="00A3542D">
        <w:rPr>
          <w:color w:val="000000"/>
          <w:lang w:eastAsia="en-GB"/>
        </w:rPr>
        <w:t xml:space="preserve"> </w:t>
      </w:r>
      <w:r w:rsidR="00A3542D" w:rsidRPr="00A3542D">
        <w:rPr>
          <w:color w:val="000000"/>
          <w:lang w:eastAsia="en-GB"/>
        </w:rPr>
        <w:t>odnosno ovlaštene službene osobe</w:t>
      </w:r>
      <w:r w:rsidR="00835195">
        <w:rPr>
          <w:color w:val="000000"/>
          <w:lang w:eastAsia="en-GB"/>
        </w:rPr>
        <w:t>,</w:t>
      </w:r>
      <w:r w:rsidRPr="006C5088">
        <w:rPr>
          <w:color w:val="000000"/>
          <w:lang w:eastAsia="en-GB"/>
        </w:rPr>
        <w:t xml:space="preserve"> izdaju nalog za djelovanje protiv nezakonitog sadržaja i nalog za davanje informacija po službenoj dužnosti.</w:t>
      </w:r>
    </w:p>
    <w:p w14:paraId="5B9C4B67" w14:textId="77777777" w:rsidR="00835195" w:rsidRDefault="00835195" w:rsidP="00835195">
      <w:pPr>
        <w:pStyle w:val="box454822"/>
        <w:spacing w:before="0" w:beforeAutospacing="0" w:after="0" w:afterAutospacing="0"/>
        <w:ind w:left="357"/>
        <w:jc w:val="both"/>
        <w:textAlignment w:val="baseline"/>
        <w:rPr>
          <w:color w:val="000000"/>
          <w:lang w:eastAsia="en-GB"/>
        </w:rPr>
      </w:pPr>
    </w:p>
    <w:p w14:paraId="4BC8D9BD" w14:textId="298A2F14" w:rsidR="00DD1460" w:rsidRDefault="00DD1460" w:rsidP="00DD1460">
      <w:pPr>
        <w:pStyle w:val="box454822"/>
        <w:numPr>
          <w:ilvl w:val="0"/>
          <w:numId w:val="9"/>
        </w:numPr>
        <w:spacing w:before="0" w:beforeAutospacing="0" w:after="0" w:afterAutospacing="0"/>
        <w:ind w:left="357" w:hanging="357"/>
        <w:jc w:val="both"/>
        <w:textAlignment w:val="baseline"/>
        <w:rPr>
          <w:color w:val="231F20"/>
        </w:rPr>
      </w:pPr>
      <w:r w:rsidRPr="00DD1460">
        <w:rPr>
          <w:color w:val="231F20"/>
        </w:rPr>
        <w:t xml:space="preserve"> Nalog za djelovanje protiv nezakonitog sadržaja mora sadržavati sve elemente iz članka 9. Uredbe (EU) 2022/2065 i izriče se na hrvatskom jeziku uz prevođenje elemenata iz članka 9.</w:t>
      </w:r>
      <w:r w:rsidR="00E45844">
        <w:rPr>
          <w:color w:val="231F20"/>
        </w:rPr>
        <w:t xml:space="preserve"> </w:t>
      </w:r>
      <w:r w:rsidRPr="00DD1460">
        <w:rPr>
          <w:color w:val="231F20"/>
        </w:rPr>
        <w:t>stavka 2.</w:t>
      </w:r>
      <w:r w:rsidR="00E45844">
        <w:rPr>
          <w:color w:val="231F20"/>
        </w:rPr>
        <w:t xml:space="preserve"> </w:t>
      </w:r>
      <w:r w:rsidRPr="00DD1460">
        <w:rPr>
          <w:color w:val="231F20"/>
        </w:rPr>
        <w:t>točka a) i b) na jeziku koji je odredio pružatelj usluge posredovanja ili jeziku koji je bilateralno dogovoren</w:t>
      </w:r>
      <w:r>
        <w:rPr>
          <w:color w:val="231F20"/>
        </w:rPr>
        <w:t>.</w:t>
      </w:r>
    </w:p>
    <w:p w14:paraId="212CD845" w14:textId="77777777" w:rsidR="00DD1460" w:rsidRPr="00425BE3" w:rsidRDefault="00DD1460" w:rsidP="00425BE3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665E53FC" w14:textId="730C20F1" w:rsidR="00DD1460" w:rsidRDefault="00DD1460" w:rsidP="007F6D7D">
      <w:pPr>
        <w:pStyle w:val="box454822"/>
        <w:numPr>
          <w:ilvl w:val="0"/>
          <w:numId w:val="9"/>
        </w:numPr>
        <w:spacing w:before="0" w:beforeAutospacing="0" w:after="0" w:afterAutospacing="0"/>
        <w:ind w:left="357" w:hanging="357"/>
        <w:jc w:val="both"/>
        <w:textAlignment w:val="baseline"/>
        <w:rPr>
          <w:color w:val="231F20"/>
        </w:rPr>
      </w:pPr>
      <w:r w:rsidRPr="00DD1460">
        <w:rPr>
          <w:color w:val="231F20"/>
        </w:rPr>
        <w:t>Nalog za davanje informacija mora sadržavati sve elemente iz članka 10. Uredbe (EU) 2022/2065 i izriče se na hrvatskom jeziku uz prevođenje elemenata iz članka 10. stavka 2. točaka a) i b) na jeziku koji je odredio pružatelj usluge posredovanja ili jeziku koji je bilateralno naveden.</w:t>
      </w:r>
    </w:p>
    <w:p w14:paraId="6D37DE6C" w14:textId="4D1EDE8F" w:rsidR="00835195" w:rsidRPr="00DD1460" w:rsidRDefault="00DD1460" w:rsidP="00DD1460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  <w:r w:rsidRPr="00DD1460">
        <w:rPr>
          <w:color w:val="231F20"/>
        </w:rPr>
        <w:t xml:space="preserve"> </w:t>
      </w:r>
    </w:p>
    <w:p w14:paraId="6E61B33A" w14:textId="344D046B" w:rsidR="00CF4159" w:rsidRPr="00835195" w:rsidRDefault="00CF4159" w:rsidP="00835195">
      <w:pPr>
        <w:pStyle w:val="box454822"/>
        <w:numPr>
          <w:ilvl w:val="0"/>
          <w:numId w:val="9"/>
        </w:numPr>
        <w:spacing w:before="0" w:beforeAutospacing="0" w:after="0" w:afterAutospacing="0"/>
        <w:ind w:left="357" w:hanging="357"/>
        <w:jc w:val="both"/>
        <w:textAlignment w:val="baseline"/>
        <w:rPr>
          <w:color w:val="000000"/>
          <w:lang w:eastAsia="en-GB"/>
        </w:rPr>
      </w:pPr>
      <w:r w:rsidRPr="00CF4159">
        <w:rPr>
          <w:color w:val="231F20"/>
        </w:rPr>
        <w:t>Protiv naloga iz ovog članka dopušten je prigovor u skladu s č</w:t>
      </w:r>
      <w:r w:rsidR="007A074F">
        <w:rPr>
          <w:color w:val="231F20"/>
        </w:rPr>
        <w:t>lancima</w:t>
      </w:r>
      <w:r w:rsidR="00DD1460">
        <w:rPr>
          <w:color w:val="231F20"/>
        </w:rPr>
        <w:t xml:space="preserve"> </w:t>
      </w:r>
      <w:r w:rsidRPr="00CF4159">
        <w:rPr>
          <w:color w:val="231F20"/>
        </w:rPr>
        <w:t>11. i 12. ovog Zakona.</w:t>
      </w:r>
    </w:p>
    <w:p w14:paraId="542CC5F7" w14:textId="77777777" w:rsidR="00835195" w:rsidRPr="00A3542D" w:rsidRDefault="00835195" w:rsidP="00835195">
      <w:pPr>
        <w:pStyle w:val="box454822"/>
        <w:spacing w:before="0" w:beforeAutospacing="0" w:after="0" w:afterAutospacing="0"/>
        <w:jc w:val="both"/>
        <w:textAlignment w:val="baseline"/>
        <w:rPr>
          <w:color w:val="000000"/>
          <w:lang w:eastAsia="en-GB"/>
        </w:rPr>
      </w:pPr>
    </w:p>
    <w:p w14:paraId="1D8FEF48" w14:textId="09AF4900" w:rsidR="00A3542D" w:rsidRPr="00835195" w:rsidRDefault="00E27B20" w:rsidP="00835195">
      <w:pPr>
        <w:pStyle w:val="box454822"/>
        <w:numPr>
          <w:ilvl w:val="0"/>
          <w:numId w:val="9"/>
        </w:numPr>
        <w:spacing w:before="0" w:beforeAutospacing="0" w:after="0" w:afterAutospacing="0"/>
        <w:ind w:left="357" w:hanging="357"/>
        <w:jc w:val="both"/>
        <w:textAlignment w:val="baseline"/>
        <w:rPr>
          <w:color w:val="000000"/>
          <w:lang w:eastAsia="en-GB"/>
        </w:rPr>
      </w:pPr>
      <w:r w:rsidRPr="00E27B20">
        <w:rPr>
          <w:color w:val="231F20"/>
        </w:rPr>
        <w:t>Nalog iz stavka 2. ovog Zakona smatra se dostavljenim pružatelju usluge posredovanja u trenutku koji je zabilježen na poslužitelju za slanje poruka.</w:t>
      </w:r>
      <w:r w:rsidR="00A3542D">
        <w:rPr>
          <w:color w:val="231F20"/>
        </w:rPr>
        <w:t>.</w:t>
      </w:r>
    </w:p>
    <w:p w14:paraId="0628EE3E" w14:textId="77777777" w:rsidR="00835195" w:rsidRPr="00A3542D" w:rsidRDefault="00835195" w:rsidP="00835195">
      <w:pPr>
        <w:pStyle w:val="box454822"/>
        <w:spacing w:before="0" w:beforeAutospacing="0" w:after="0" w:afterAutospacing="0"/>
        <w:ind w:left="357"/>
        <w:jc w:val="both"/>
        <w:textAlignment w:val="baseline"/>
        <w:rPr>
          <w:color w:val="000000"/>
          <w:lang w:eastAsia="en-GB"/>
        </w:rPr>
      </w:pPr>
    </w:p>
    <w:p w14:paraId="3249716F" w14:textId="50E37519" w:rsidR="003E0018" w:rsidRDefault="003E0018" w:rsidP="00835195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E001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Podnošenje naloga u skladu s ovim člankom ne dovodi u pitanje provedbu upravnih i /ili prekršajnih postupaka uređenih posebnim zakonima koji se odnose na nezakoniti sadržaj.</w:t>
      </w:r>
    </w:p>
    <w:p w14:paraId="68E064B6" w14:textId="77777777" w:rsidR="00835195" w:rsidRPr="00835195" w:rsidRDefault="00835195" w:rsidP="00835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FCA6596" w14:textId="5748A79B" w:rsidR="001F231D" w:rsidRPr="004A0B4A" w:rsidRDefault="00104C36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4A0B4A">
        <w:rPr>
          <w:color w:val="231F20"/>
        </w:rPr>
        <w:t>Tijelo nadležno za provedbu članka 27. i 28. Uredbe (EU) 2022/2065</w:t>
      </w:r>
    </w:p>
    <w:p w14:paraId="22A81418" w14:textId="1952DBFF" w:rsidR="00104C36" w:rsidRDefault="00104C36" w:rsidP="00104C36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2517A613" w14:textId="06F5892C" w:rsidR="00104C36" w:rsidRDefault="00104C36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>
        <w:rPr>
          <w:color w:val="231F20"/>
        </w:rPr>
        <w:t>Č</w:t>
      </w:r>
      <w:r w:rsidR="009B7979">
        <w:rPr>
          <w:color w:val="231F20"/>
        </w:rPr>
        <w:t xml:space="preserve">lanak </w:t>
      </w:r>
      <w:r w:rsidR="00001718">
        <w:rPr>
          <w:color w:val="231F20"/>
        </w:rPr>
        <w:t>7</w:t>
      </w:r>
      <w:r>
        <w:rPr>
          <w:color w:val="231F20"/>
        </w:rPr>
        <w:t>.</w:t>
      </w:r>
    </w:p>
    <w:p w14:paraId="174AFA13" w14:textId="149C06B9" w:rsidR="00104C36" w:rsidRDefault="00104C36" w:rsidP="000650B1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32687635" w14:textId="36DC2128" w:rsidR="00104C36" w:rsidRDefault="00104C36" w:rsidP="00E318F4">
      <w:pPr>
        <w:pStyle w:val="box454822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82E20">
        <w:rPr>
          <w:color w:val="000000" w:themeColor="text1"/>
        </w:rPr>
        <w:t>Tijelo nadležno za provedbu član</w:t>
      </w:r>
      <w:r>
        <w:rPr>
          <w:color w:val="000000" w:themeColor="text1"/>
        </w:rPr>
        <w:t>a</w:t>
      </w:r>
      <w:r w:rsidRPr="00682E20">
        <w:rPr>
          <w:color w:val="000000" w:themeColor="text1"/>
        </w:rPr>
        <w:t xml:space="preserve">ka </w:t>
      </w:r>
      <w:r>
        <w:rPr>
          <w:color w:val="000000" w:themeColor="text1"/>
        </w:rPr>
        <w:t xml:space="preserve">27. i 28. </w:t>
      </w:r>
      <w:r w:rsidRPr="00777FD4">
        <w:rPr>
          <w:color w:val="000000" w:themeColor="text1"/>
        </w:rPr>
        <w:t>Uredbe (EU) 2022/2065</w:t>
      </w:r>
      <w:r>
        <w:rPr>
          <w:color w:val="000000" w:themeColor="text1"/>
        </w:rPr>
        <w:t xml:space="preserve"> je </w:t>
      </w:r>
      <w:bookmarkStart w:id="0" w:name="_Hlk152153695"/>
      <w:r>
        <w:rPr>
          <w:color w:val="000000" w:themeColor="text1"/>
        </w:rPr>
        <w:t>Agencija za zaštitu osobnih podataka.</w:t>
      </w:r>
    </w:p>
    <w:bookmarkEnd w:id="0"/>
    <w:p w14:paraId="15F0CA1A" w14:textId="74530261" w:rsidR="001F231D" w:rsidRPr="00682E20" w:rsidRDefault="001F231D" w:rsidP="00CE700C">
      <w:pPr>
        <w:pStyle w:val="box454822"/>
        <w:spacing w:before="0" w:beforeAutospacing="0" w:after="0" w:afterAutospacing="0"/>
        <w:textAlignment w:val="baseline"/>
        <w:rPr>
          <w:color w:val="231F20"/>
        </w:rPr>
      </w:pPr>
    </w:p>
    <w:p w14:paraId="518616F2" w14:textId="0619DE97" w:rsidR="000650B1" w:rsidRPr="004A0B4A" w:rsidRDefault="000650B1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4A0B4A">
        <w:rPr>
          <w:color w:val="231F20"/>
        </w:rPr>
        <w:t xml:space="preserve">Tijelo nadležno za provedbu </w:t>
      </w:r>
      <w:r w:rsidR="00D043A6" w:rsidRPr="004A0B4A">
        <w:rPr>
          <w:color w:val="231F20"/>
        </w:rPr>
        <w:t xml:space="preserve">članaka </w:t>
      </w:r>
      <w:r w:rsidR="00104C36" w:rsidRPr="004A0B4A">
        <w:rPr>
          <w:color w:val="231F20"/>
        </w:rPr>
        <w:t xml:space="preserve">25., 26., </w:t>
      </w:r>
      <w:r w:rsidR="00D043A6" w:rsidRPr="004A0B4A">
        <w:rPr>
          <w:color w:val="231F20"/>
        </w:rPr>
        <w:t>30. do 32. Uredbe (EU) 2022/2065</w:t>
      </w:r>
    </w:p>
    <w:p w14:paraId="202B110A" w14:textId="297CFB28" w:rsidR="00B55932" w:rsidRPr="00682E20" w:rsidRDefault="00B55932" w:rsidP="000650B1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  <w:sz w:val="29"/>
          <w:szCs w:val="29"/>
        </w:rPr>
      </w:pPr>
    </w:p>
    <w:p w14:paraId="2F397F48" w14:textId="7E1E2226" w:rsidR="002C2637" w:rsidRPr="004A0B4A" w:rsidRDefault="002C2637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4A0B4A">
        <w:rPr>
          <w:color w:val="231F20"/>
        </w:rPr>
        <w:t xml:space="preserve">Članak </w:t>
      </w:r>
      <w:r w:rsidR="00001718" w:rsidRPr="004A0B4A">
        <w:rPr>
          <w:color w:val="231F20"/>
        </w:rPr>
        <w:t>8</w:t>
      </w:r>
      <w:r w:rsidRPr="004A0B4A">
        <w:rPr>
          <w:color w:val="231F20"/>
        </w:rPr>
        <w:t>.</w:t>
      </w:r>
    </w:p>
    <w:p w14:paraId="4BD4AE0B" w14:textId="77777777" w:rsidR="00777FD4" w:rsidRDefault="00777FD4" w:rsidP="002C2637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7878507F" w14:textId="15F3E7AF" w:rsidR="00C66C0A" w:rsidRDefault="009E2AB8" w:rsidP="00CE700C">
      <w:pPr>
        <w:pStyle w:val="box454822"/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48" w:afterAutospacing="0"/>
        <w:jc w:val="both"/>
        <w:rPr>
          <w:color w:val="000000" w:themeColor="text1"/>
        </w:rPr>
      </w:pPr>
      <w:r w:rsidRPr="00682E20">
        <w:rPr>
          <w:color w:val="000000" w:themeColor="text1"/>
        </w:rPr>
        <w:lastRenderedPageBreak/>
        <w:t>Tijel</w:t>
      </w:r>
      <w:r w:rsidR="00582F30">
        <w:rPr>
          <w:color w:val="000000" w:themeColor="text1"/>
        </w:rPr>
        <w:t>a</w:t>
      </w:r>
      <w:r w:rsidRPr="00682E20">
        <w:rPr>
          <w:color w:val="000000" w:themeColor="text1"/>
        </w:rPr>
        <w:t xml:space="preserve"> nadležn</w:t>
      </w:r>
      <w:r w:rsidR="00582F30">
        <w:rPr>
          <w:color w:val="000000" w:themeColor="text1"/>
        </w:rPr>
        <w:t>a</w:t>
      </w:r>
      <w:r w:rsidRPr="00682E20">
        <w:rPr>
          <w:color w:val="000000" w:themeColor="text1"/>
        </w:rPr>
        <w:t xml:space="preserve"> za provedbu član</w:t>
      </w:r>
      <w:r w:rsidR="00AA61B9">
        <w:rPr>
          <w:color w:val="000000" w:themeColor="text1"/>
        </w:rPr>
        <w:t>a</w:t>
      </w:r>
      <w:r w:rsidRPr="00682E20">
        <w:rPr>
          <w:color w:val="000000" w:themeColor="text1"/>
        </w:rPr>
        <w:t xml:space="preserve">ka </w:t>
      </w:r>
      <w:r w:rsidR="00D45A55">
        <w:rPr>
          <w:color w:val="000000" w:themeColor="text1"/>
        </w:rPr>
        <w:t>25., 26. i</w:t>
      </w:r>
      <w:r w:rsidR="00104C36">
        <w:rPr>
          <w:color w:val="000000" w:themeColor="text1"/>
        </w:rPr>
        <w:t xml:space="preserve"> </w:t>
      </w:r>
      <w:r w:rsidRPr="00682E20">
        <w:rPr>
          <w:color w:val="000000" w:themeColor="text1"/>
        </w:rPr>
        <w:t xml:space="preserve">30. </w:t>
      </w:r>
      <w:r w:rsidR="00AA61B9">
        <w:rPr>
          <w:color w:val="000000" w:themeColor="text1"/>
        </w:rPr>
        <w:t xml:space="preserve">do 32. </w:t>
      </w:r>
      <w:r w:rsidR="00777FD4" w:rsidRPr="00777FD4">
        <w:rPr>
          <w:color w:val="000000" w:themeColor="text1"/>
        </w:rPr>
        <w:t>Uredbe (EU) 2022/2065</w:t>
      </w:r>
      <w:r w:rsidR="00777FD4">
        <w:rPr>
          <w:color w:val="000000" w:themeColor="text1"/>
        </w:rPr>
        <w:t xml:space="preserve"> </w:t>
      </w:r>
      <w:r w:rsidR="00582F30">
        <w:rPr>
          <w:color w:val="000000" w:themeColor="text1"/>
        </w:rPr>
        <w:t>su</w:t>
      </w:r>
      <w:r w:rsidR="00AA61B9">
        <w:rPr>
          <w:color w:val="000000" w:themeColor="text1"/>
        </w:rPr>
        <w:t xml:space="preserve"> </w:t>
      </w:r>
      <w:r w:rsidR="00AA61B9" w:rsidRPr="00682E20">
        <w:rPr>
          <w:color w:val="000000" w:themeColor="text1"/>
        </w:rPr>
        <w:t>tijel</w:t>
      </w:r>
      <w:r w:rsidR="00582F30">
        <w:rPr>
          <w:color w:val="000000" w:themeColor="text1"/>
        </w:rPr>
        <w:t>a</w:t>
      </w:r>
      <w:r w:rsidR="009B7979">
        <w:rPr>
          <w:color w:val="000000" w:themeColor="text1"/>
        </w:rPr>
        <w:t xml:space="preserve"> državne uprave </w:t>
      </w:r>
      <w:r w:rsidR="00582F30">
        <w:rPr>
          <w:color w:val="000000" w:themeColor="text1"/>
        </w:rPr>
        <w:t>iz članka 6.</w:t>
      </w:r>
      <w:r w:rsidR="000D024D">
        <w:rPr>
          <w:color w:val="000000" w:themeColor="text1"/>
        </w:rPr>
        <w:t xml:space="preserve"> ovog Zakona</w:t>
      </w:r>
      <w:r w:rsidR="00582F30">
        <w:rPr>
          <w:color w:val="000000" w:themeColor="text1"/>
        </w:rPr>
        <w:t xml:space="preserve"> svako u svom djelokrugu u skladu s ovlastima određenim posebnim zakonom.</w:t>
      </w:r>
    </w:p>
    <w:p w14:paraId="032A5E03" w14:textId="77777777" w:rsidR="004A0B4A" w:rsidRPr="00CE700C" w:rsidRDefault="004A0B4A" w:rsidP="00CE700C">
      <w:pPr>
        <w:pStyle w:val="box454822"/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48" w:afterAutospacing="0"/>
        <w:jc w:val="both"/>
        <w:rPr>
          <w:color w:val="000000" w:themeColor="text1"/>
        </w:rPr>
      </w:pPr>
    </w:p>
    <w:p w14:paraId="3AB5030F" w14:textId="77777777" w:rsidR="007276D9" w:rsidRPr="004A0B4A" w:rsidRDefault="007276D9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4A0B4A">
        <w:rPr>
          <w:color w:val="231F20"/>
        </w:rPr>
        <w:t>Praćenje provedbe</w:t>
      </w:r>
      <w:r w:rsidR="00F71BE2" w:rsidRPr="004A0B4A">
        <w:rPr>
          <w:color w:val="231F20"/>
        </w:rPr>
        <w:t xml:space="preserve"> i izvještavanje</w:t>
      </w:r>
    </w:p>
    <w:p w14:paraId="4D433815" w14:textId="77777777" w:rsidR="007276D9" w:rsidRDefault="007276D9" w:rsidP="004A0B4A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26CB4B1B" w14:textId="7A3E1D66" w:rsidR="00C411BC" w:rsidRDefault="00C66C0A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7276D9">
        <w:rPr>
          <w:color w:val="231F20"/>
        </w:rPr>
        <w:t xml:space="preserve">Članak </w:t>
      </w:r>
      <w:r w:rsidR="00001718">
        <w:rPr>
          <w:color w:val="231F20"/>
        </w:rPr>
        <w:t>9</w:t>
      </w:r>
      <w:r w:rsidR="00781C93" w:rsidRPr="007276D9">
        <w:rPr>
          <w:color w:val="231F20"/>
        </w:rPr>
        <w:t>.</w:t>
      </w:r>
    </w:p>
    <w:p w14:paraId="600D1D9A" w14:textId="77777777" w:rsidR="007276D9" w:rsidRDefault="007276D9" w:rsidP="00AC7B65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0B95F25A" w14:textId="77777777" w:rsidR="004167D4" w:rsidRDefault="007276D9" w:rsidP="004167D4">
      <w:pPr>
        <w:pStyle w:val="box454822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Nacionalna nadležna tijela obvezna su dostavljati svoja izvješća o provedenim aktivnostima </w:t>
      </w:r>
      <w:r w:rsidRPr="007276D9">
        <w:rPr>
          <w:color w:val="231F20"/>
        </w:rPr>
        <w:t>Koordinator</w:t>
      </w:r>
      <w:r w:rsidR="00F71BE2">
        <w:rPr>
          <w:color w:val="231F20"/>
        </w:rPr>
        <w:t>u</w:t>
      </w:r>
      <w:r w:rsidRPr="007276D9">
        <w:rPr>
          <w:color w:val="231F20"/>
        </w:rPr>
        <w:t xml:space="preserve"> za digitalne usluge</w:t>
      </w:r>
      <w:r w:rsidR="00F71BE2">
        <w:rPr>
          <w:color w:val="231F20"/>
        </w:rPr>
        <w:t xml:space="preserve">, uključivo </w:t>
      </w:r>
      <w:r w:rsidR="00F71BE2" w:rsidRPr="00F71BE2">
        <w:rPr>
          <w:color w:val="231F20"/>
        </w:rPr>
        <w:t>broj i predmet naloga za djelovanje protiv nezakonitog sadržaja i naloga za davanje informacija</w:t>
      </w:r>
      <w:r w:rsidR="008F6A9B">
        <w:rPr>
          <w:color w:val="231F20"/>
        </w:rPr>
        <w:t xml:space="preserve"> te učinke tih naloga</w:t>
      </w:r>
      <w:r w:rsidR="00F71BE2">
        <w:rPr>
          <w:color w:val="231F20"/>
        </w:rPr>
        <w:t>, sukladno članku 55. Uredbe (EU) 2022/2065</w:t>
      </w:r>
      <w:r w:rsidR="008F6A9B">
        <w:rPr>
          <w:color w:val="231F20"/>
        </w:rPr>
        <w:t>, najkasnije do 1. veljače tekuće kalendarske godine za prethodnu godinu</w:t>
      </w:r>
      <w:r w:rsidR="00F71BE2">
        <w:rPr>
          <w:color w:val="231F20"/>
        </w:rPr>
        <w:t>.</w:t>
      </w:r>
    </w:p>
    <w:p w14:paraId="239F7D78" w14:textId="77777777" w:rsidR="004167D4" w:rsidRDefault="004167D4" w:rsidP="00835195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668B2E8F" w14:textId="77777777" w:rsidR="004167D4" w:rsidRDefault="00EE2147" w:rsidP="004167D4">
      <w:pPr>
        <w:pStyle w:val="box454822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 w:rsidRPr="004167D4">
        <w:rPr>
          <w:color w:val="231F20"/>
        </w:rPr>
        <w:t>Radi ispunjavanja zahtjeva suradnje s drugim Koordinatorima za digitalne usluge, Europskom komisijom i Odborom, Koordinator za digitalne usluge može zatražiti izvješće iz stavka 1., neovisno o roku iz stavka 1. ovog članka.</w:t>
      </w:r>
    </w:p>
    <w:p w14:paraId="0285449B" w14:textId="77777777" w:rsidR="004167D4" w:rsidRDefault="004167D4" w:rsidP="004167D4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3CAEEF73" w14:textId="77777777" w:rsidR="004167D4" w:rsidRDefault="00F71BE2" w:rsidP="004167D4">
      <w:pPr>
        <w:pStyle w:val="box454822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 w:rsidRPr="004167D4">
        <w:rPr>
          <w:color w:val="231F20"/>
        </w:rPr>
        <w:t>Koordinator za digitalne usluge osigurava dostavu objedinjenih godišnjih izvješća Europskoj komisiji i Odboru</w:t>
      </w:r>
      <w:r w:rsidR="008F6A9B" w:rsidRPr="004167D4">
        <w:rPr>
          <w:color w:val="231F20"/>
        </w:rPr>
        <w:t xml:space="preserve"> do 1. ožujka tekuće kalendarske godine za prethodnu godinu</w:t>
      </w:r>
      <w:r w:rsidR="007C3C8F" w:rsidRPr="004167D4">
        <w:rPr>
          <w:color w:val="231F20"/>
        </w:rPr>
        <w:t>.</w:t>
      </w:r>
    </w:p>
    <w:p w14:paraId="1E24DBFF" w14:textId="77777777" w:rsidR="004167D4" w:rsidRDefault="004167D4" w:rsidP="004167D4">
      <w:pPr>
        <w:pStyle w:val="ListParagraph"/>
        <w:rPr>
          <w:color w:val="231F20"/>
        </w:rPr>
      </w:pPr>
    </w:p>
    <w:p w14:paraId="41DD2FDC" w14:textId="02A2DAC2" w:rsidR="00A50BD6" w:rsidRDefault="008F6A9B" w:rsidP="004167D4">
      <w:pPr>
        <w:pStyle w:val="box454822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 w:rsidRPr="004167D4">
        <w:rPr>
          <w:color w:val="231F20"/>
        </w:rPr>
        <w:t xml:space="preserve">Tijela za izvansudsko rješavanje sporova certificirana na temelju članka 21. Uredbe (EU) 2022/2065 </w:t>
      </w:r>
      <w:r w:rsidR="00087E3E" w:rsidRPr="004167D4">
        <w:rPr>
          <w:color w:val="231F20"/>
        </w:rPr>
        <w:t xml:space="preserve">te pouzdani prijavitelji iz članka 22. Uredbe (EU) 2022/2065 </w:t>
      </w:r>
      <w:r w:rsidRPr="004167D4">
        <w:rPr>
          <w:color w:val="231F20"/>
        </w:rPr>
        <w:t>obvezn</w:t>
      </w:r>
      <w:r w:rsidR="00087E3E" w:rsidRPr="004167D4">
        <w:rPr>
          <w:color w:val="231F20"/>
        </w:rPr>
        <w:t>i</w:t>
      </w:r>
      <w:r w:rsidRPr="004167D4">
        <w:rPr>
          <w:color w:val="231F20"/>
        </w:rPr>
        <w:t xml:space="preserve"> su Koordinatoru za digitalne usluge do 1. veljače </w:t>
      </w:r>
      <w:r w:rsidR="00841E0C" w:rsidRPr="004167D4">
        <w:rPr>
          <w:color w:val="231F20"/>
        </w:rPr>
        <w:t>tekuće kalendarske godine dostavljati izvješće iz članka 21. stavka 4.</w:t>
      </w:r>
      <w:r w:rsidR="00087E3E" w:rsidRPr="004167D4">
        <w:rPr>
          <w:color w:val="231F20"/>
        </w:rPr>
        <w:t>, odnosno članka 22. stavka 3. Uredbe (EU) 2022/2065</w:t>
      </w:r>
      <w:r w:rsidR="00841E0C" w:rsidRPr="004167D4">
        <w:rPr>
          <w:color w:val="231F20"/>
        </w:rPr>
        <w:t>.</w:t>
      </w:r>
    </w:p>
    <w:p w14:paraId="4945FA3B" w14:textId="77777777" w:rsidR="006C5088" w:rsidRDefault="006C5088" w:rsidP="00CE700C">
      <w:pPr>
        <w:pStyle w:val="box471682"/>
        <w:shd w:val="clear" w:color="auto" w:fill="FFFFFF"/>
        <w:spacing w:before="0" w:beforeAutospacing="0" w:after="0" w:afterAutospacing="0"/>
        <w:textAlignment w:val="baseline"/>
        <w:rPr>
          <w:rStyle w:val="kurziv"/>
          <w:rFonts w:ascii="Minion Pro" w:hAnsi="Minion Pro"/>
          <w:i/>
          <w:iCs/>
          <w:sz w:val="26"/>
          <w:szCs w:val="26"/>
          <w:bdr w:val="none" w:sz="0" w:space="0" w:color="auto" w:frame="1"/>
        </w:rPr>
      </w:pPr>
    </w:p>
    <w:p w14:paraId="4BB6D984" w14:textId="3B9D261D" w:rsidR="006C5088" w:rsidRPr="004A0B4A" w:rsidRDefault="006C5088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4A0B4A">
        <w:rPr>
          <w:color w:val="231F20"/>
        </w:rPr>
        <w:t>Sredstva za rad Koordinatora za digitalne usluge</w:t>
      </w:r>
    </w:p>
    <w:p w14:paraId="7C88E49D" w14:textId="77777777" w:rsidR="004A0B4A" w:rsidRDefault="004A0B4A" w:rsidP="000E236B">
      <w:pPr>
        <w:pStyle w:val="box471682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5D81CF68" w14:textId="27E30801" w:rsidR="00A50BD6" w:rsidRDefault="009B7979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>
        <w:rPr>
          <w:color w:val="231F20"/>
        </w:rPr>
        <w:t xml:space="preserve">Članak </w:t>
      </w:r>
      <w:r w:rsidR="00001718">
        <w:rPr>
          <w:color w:val="231F20"/>
        </w:rPr>
        <w:t>10</w:t>
      </w:r>
      <w:r w:rsidR="00A50BD6">
        <w:rPr>
          <w:color w:val="231F20"/>
        </w:rPr>
        <w:t>.</w:t>
      </w:r>
    </w:p>
    <w:p w14:paraId="2932C19F" w14:textId="5A6E8ADC" w:rsidR="00A50BD6" w:rsidRPr="00D35FDA" w:rsidRDefault="00A50BD6" w:rsidP="000E236B">
      <w:pPr>
        <w:pStyle w:val="box454822"/>
        <w:tabs>
          <w:tab w:val="left" w:pos="426"/>
        </w:tabs>
        <w:spacing w:before="0" w:beforeAutospacing="0" w:after="0" w:afterAutospacing="0"/>
        <w:jc w:val="both"/>
        <w:textAlignment w:val="baseline"/>
        <w:rPr>
          <w:color w:val="231F20"/>
        </w:rPr>
      </w:pPr>
      <w:r w:rsidRPr="00D35FDA">
        <w:rPr>
          <w:color w:val="231F20"/>
        </w:rPr>
        <w:t>Sredstva za rad Koordinatora za digitalne usluge osiguravaju se iz sredstava</w:t>
      </w:r>
      <w:r w:rsidR="007311D5" w:rsidRPr="00D35FDA">
        <w:rPr>
          <w:color w:val="231F20"/>
        </w:rPr>
        <w:t xml:space="preserve"> </w:t>
      </w:r>
      <w:r w:rsidR="001F068A" w:rsidRPr="00D35FDA">
        <w:rPr>
          <w:color w:val="231F20"/>
        </w:rPr>
        <w:t>državnog proračuna</w:t>
      </w:r>
      <w:r w:rsidRPr="00D35FDA">
        <w:rPr>
          <w:color w:val="231F20"/>
        </w:rPr>
        <w:t>.</w:t>
      </w:r>
    </w:p>
    <w:p w14:paraId="054AEFE1" w14:textId="77777777" w:rsidR="004A0B4A" w:rsidRDefault="004A0B4A" w:rsidP="00CE700C">
      <w:pPr>
        <w:pStyle w:val="box471682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  <w:color w:val="231F20"/>
          <w:sz w:val="26"/>
          <w:szCs w:val="26"/>
        </w:rPr>
      </w:pPr>
    </w:p>
    <w:p w14:paraId="286ECBDF" w14:textId="2029F93A" w:rsidR="00CE700C" w:rsidRPr="004A0B4A" w:rsidRDefault="00741221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color w:val="231F20"/>
        </w:rPr>
      </w:pPr>
      <w:r w:rsidRPr="004A0B4A">
        <w:rPr>
          <w:color w:val="231F20"/>
        </w:rPr>
        <w:t>PRAVNI LIJEKOVI</w:t>
      </w:r>
    </w:p>
    <w:p w14:paraId="384D7532" w14:textId="77777777" w:rsidR="00741221" w:rsidRPr="004A0B4A" w:rsidRDefault="00741221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>Dopustivost i podnošenje prigovora</w:t>
      </w:r>
    </w:p>
    <w:p w14:paraId="183B5037" w14:textId="77777777" w:rsidR="006C5088" w:rsidRDefault="006C5088" w:rsidP="00741221">
      <w:pPr>
        <w:pStyle w:val="box471682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color w:val="231F20"/>
          <w:sz w:val="26"/>
          <w:szCs w:val="26"/>
        </w:rPr>
      </w:pPr>
    </w:p>
    <w:p w14:paraId="0E95E346" w14:textId="77777777" w:rsidR="00741221" w:rsidRPr="004A0B4A" w:rsidRDefault="00001718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>Članak 11</w:t>
      </w:r>
      <w:r w:rsidR="00741221" w:rsidRPr="004A0B4A">
        <w:t>.</w:t>
      </w:r>
    </w:p>
    <w:p w14:paraId="273C9B52" w14:textId="77777777" w:rsidR="00741221" w:rsidRDefault="00741221" w:rsidP="00741221">
      <w:pPr>
        <w:pStyle w:val="box47168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5B1F56AE" w14:textId="019334AB" w:rsidR="00741221" w:rsidRDefault="00741221" w:rsidP="00286806">
      <w:pPr>
        <w:pStyle w:val="box454822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Pružatelj usluga </w:t>
      </w:r>
      <w:r w:rsidR="00A43628">
        <w:rPr>
          <w:color w:val="231F20"/>
        </w:rPr>
        <w:t>posredovanja</w:t>
      </w:r>
      <w:r>
        <w:rPr>
          <w:color w:val="231F20"/>
        </w:rPr>
        <w:t xml:space="preserve"> </w:t>
      </w:r>
      <w:r w:rsidR="00CE0F99">
        <w:rPr>
          <w:color w:val="231F20"/>
        </w:rPr>
        <w:t>i primatelj usluge mogu</w:t>
      </w:r>
      <w:r>
        <w:rPr>
          <w:color w:val="231F20"/>
        </w:rPr>
        <w:t xml:space="preserve"> podnijeti prigovor protiv</w:t>
      </w:r>
      <w:r w:rsidR="00A43628">
        <w:rPr>
          <w:color w:val="231F20"/>
        </w:rPr>
        <w:t>:</w:t>
      </w:r>
    </w:p>
    <w:p w14:paraId="5C4D2C66" w14:textId="1C9A315F" w:rsidR="00741221" w:rsidRPr="00272FDB" w:rsidRDefault="00741221" w:rsidP="00272FDB">
      <w:pPr>
        <w:pStyle w:val="box454822"/>
        <w:numPr>
          <w:ilvl w:val="1"/>
          <w:numId w:val="32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 xml:space="preserve">naloga nadležnog tijela za </w:t>
      </w:r>
      <w:r w:rsidR="00A43628" w:rsidRPr="00272FDB">
        <w:rPr>
          <w:rFonts w:eastAsia="Calibri"/>
        </w:rPr>
        <w:t xml:space="preserve">djelovanje protiv nezakonitog sadržaja </w:t>
      </w:r>
      <w:r w:rsidRPr="00272FDB">
        <w:rPr>
          <w:rFonts w:eastAsia="Calibri"/>
        </w:rPr>
        <w:t xml:space="preserve">koji je izdan na temelju članka </w:t>
      </w:r>
      <w:r w:rsidR="00A43628" w:rsidRPr="00272FDB">
        <w:rPr>
          <w:rFonts w:eastAsia="Calibri"/>
        </w:rPr>
        <w:t>9</w:t>
      </w:r>
      <w:r w:rsidRPr="00272FDB">
        <w:rPr>
          <w:rFonts w:eastAsia="Calibri"/>
        </w:rPr>
        <w:t xml:space="preserve">. Uredbe </w:t>
      </w:r>
      <w:r w:rsidR="00A43628" w:rsidRPr="00272FDB">
        <w:rPr>
          <w:rFonts w:eastAsia="Calibri"/>
        </w:rPr>
        <w:t>(EU) 2022/2065</w:t>
      </w:r>
    </w:p>
    <w:p w14:paraId="17AD2112" w14:textId="033BDCF7" w:rsidR="00741221" w:rsidRDefault="00A43628" w:rsidP="00272FDB">
      <w:pPr>
        <w:pStyle w:val="box454822"/>
        <w:numPr>
          <w:ilvl w:val="1"/>
          <w:numId w:val="32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272FDB">
        <w:rPr>
          <w:rFonts w:eastAsia="Calibri"/>
        </w:rPr>
        <w:t>naloga za davanje informacija koji je izdan na temelju članka 10. Uredbe (EU) 2022/2065</w:t>
      </w:r>
      <w:r w:rsidR="00741221" w:rsidRPr="00272FDB">
        <w:rPr>
          <w:rFonts w:eastAsia="Calibri"/>
        </w:rPr>
        <w:t>.</w:t>
      </w:r>
    </w:p>
    <w:p w14:paraId="34D64103" w14:textId="77777777" w:rsidR="00533F40" w:rsidRPr="00272FDB" w:rsidRDefault="00533F40" w:rsidP="00533F40">
      <w:pPr>
        <w:pStyle w:val="box454822"/>
        <w:spacing w:before="0" w:beforeAutospacing="0" w:after="0" w:afterAutospacing="0"/>
        <w:ind w:left="720"/>
        <w:jc w:val="both"/>
        <w:textAlignment w:val="baseline"/>
        <w:rPr>
          <w:rFonts w:eastAsia="Calibri"/>
        </w:rPr>
      </w:pPr>
    </w:p>
    <w:p w14:paraId="67DA651C" w14:textId="53E10FBE" w:rsidR="00741221" w:rsidRDefault="00741221" w:rsidP="00286806">
      <w:pPr>
        <w:pStyle w:val="box454822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Prigovor iz ovoga članka ne odgađa izvršenje naloga.</w:t>
      </w:r>
    </w:p>
    <w:p w14:paraId="4065DE81" w14:textId="77777777" w:rsidR="00A43628" w:rsidRDefault="00A43628" w:rsidP="00CE700C">
      <w:pPr>
        <w:pStyle w:val="box471682"/>
        <w:shd w:val="clear" w:color="auto" w:fill="FFFFFF"/>
        <w:spacing w:before="0" w:beforeAutospacing="0" w:after="0" w:afterAutospacing="0"/>
        <w:textAlignment w:val="baseline"/>
        <w:rPr>
          <w:rStyle w:val="kurziv"/>
          <w:rFonts w:ascii="Minion Pro" w:hAnsi="Minion Pro"/>
          <w:i/>
          <w:iCs/>
          <w:color w:val="231F20"/>
          <w:sz w:val="26"/>
          <w:szCs w:val="26"/>
          <w:bdr w:val="none" w:sz="0" w:space="0" w:color="auto" w:frame="1"/>
        </w:rPr>
      </w:pPr>
    </w:p>
    <w:p w14:paraId="1F15D3F5" w14:textId="77777777" w:rsidR="00741221" w:rsidRDefault="00741221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rStyle w:val="kurziv"/>
          <w:rFonts w:ascii="Minion Pro" w:hAnsi="Minion Pro"/>
          <w:i/>
          <w:iCs/>
          <w:color w:val="231F20"/>
          <w:sz w:val="26"/>
          <w:szCs w:val="26"/>
          <w:bdr w:val="none" w:sz="0" w:space="0" w:color="auto" w:frame="1"/>
        </w:rPr>
      </w:pPr>
      <w:r w:rsidRPr="004A0B4A">
        <w:t>Rok za podnošenje prigovora</w:t>
      </w:r>
    </w:p>
    <w:p w14:paraId="69993AD2" w14:textId="77777777" w:rsidR="006C5088" w:rsidRDefault="006C5088" w:rsidP="000E236B">
      <w:pPr>
        <w:pStyle w:val="box471682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31F20"/>
          <w:sz w:val="26"/>
          <w:szCs w:val="26"/>
        </w:rPr>
      </w:pPr>
    </w:p>
    <w:p w14:paraId="2371105C" w14:textId="77777777" w:rsidR="00741221" w:rsidRPr="004A0B4A" w:rsidRDefault="00001718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>Članak 12</w:t>
      </w:r>
      <w:r w:rsidR="00741221" w:rsidRPr="004A0B4A">
        <w:t>.</w:t>
      </w:r>
    </w:p>
    <w:p w14:paraId="52BB0684" w14:textId="77777777" w:rsidR="006C5088" w:rsidRDefault="006C5088" w:rsidP="00741221">
      <w:pPr>
        <w:pStyle w:val="box471682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438D4F4C" w14:textId="5F7523B7" w:rsidR="00741221" w:rsidRDefault="00CE0F99" w:rsidP="00A54AB7">
      <w:pPr>
        <w:pStyle w:val="box47168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</w:t>
      </w:r>
      <w:r w:rsidR="00741221">
        <w:rPr>
          <w:color w:val="231F20"/>
        </w:rPr>
        <w:t xml:space="preserve">rigovor iz članka </w:t>
      </w:r>
      <w:r w:rsidR="00001718">
        <w:rPr>
          <w:color w:val="231F20"/>
        </w:rPr>
        <w:t>11</w:t>
      </w:r>
      <w:r w:rsidR="00741221">
        <w:rPr>
          <w:color w:val="231F20"/>
        </w:rPr>
        <w:t xml:space="preserve">. stavka 1. ovoga </w:t>
      </w:r>
      <w:r>
        <w:rPr>
          <w:color w:val="231F20"/>
        </w:rPr>
        <w:t>Zakona podnosi se O</w:t>
      </w:r>
      <w:r w:rsidR="00741221" w:rsidRPr="00CE0F99">
        <w:rPr>
          <w:color w:val="231F20"/>
        </w:rPr>
        <w:t xml:space="preserve">pćinskom prekršajnom sudu u Zagrebu, putem </w:t>
      </w:r>
      <w:r w:rsidR="00A716FA">
        <w:rPr>
          <w:color w:val="231F20"/>
        </w:rPr>
        <w:t xml:space="preserve">nadležnog </w:t>
      </w:r>
      <w:r w:rsidR="00C535F7" w:rsidRPr="00A54AB7">
        <w:rPr>
          <w:color w:val="231F20"/>
        </w:rPr>
        <w:t xml:space="preserve">tijela koje je izdalo nalog </w:t>
      </w:r>
      <w:r w:rsidR="00741221">
        <w:rPr>
          <w:color w:val="231F20"/>
        </w:rPr>
        <w:t xml:space="preserve">u roku od osam dana od dana primitka naloga </w:t>
      </w:r>
      <w:r w:rsidR="009457C0">
        <w:rPr>
          <w:color w:val="231F20"/>
        </w:rPr>
        <w:t>izdanog</w:t>
      </w:r>
      <w:r w:rsidR="00741221">
        <w:rPr>
          <w:color w:val="231F20"/>
        </w:rPr>
        <w:t xml:space="preserve"> na temelju članka </w:t>
      </w:r>
      <w:r w:rsidR="009457C0">
        <w:rPr>
          <w:color w:val="231F20"/>
        </w:rPr>
        <w:t xml:space="preserve">9. ili članka 10. Uredbe </w:t>
      </w:r>
      <w:r w:rsidR="009457C0" w:rsidRPr="009457C0">
        <w:rPr>
          <w:color w:val="231F20"/>
        </w:rPr>
        <w:t>(EU) 2022/2065</w:t>
      </w:r>
      <w:r w:rsidR="003E0018">
        <w:rPr>
          <w:color w:val="231F20"/>
        </w:rPr>
        <w:t xml:space="preserve">, </w:t>
      </w:r>
      <w:r w:rsidR="003E0018" w:rsidRPr="003E0018">
        <w:rPr>
          <w:color w:val="231F20"/>
        </w:rPr>
        <w:t>a u skladu s člankom 6. ovog Zakona.</w:t>
      </w:r>
    </w:p>
    <w:p w14:paraId="7E7E86CD" w14:textId="77777777" w:rsidR="00835195" w:rsidRDefault="00835195" w:rsidP="00A54AB7">
      <w:pPr>
        <w:pStyle w:val="box471682"/>
        <w:shd w:val="clear" w:color="auto" w:fill="FFFFFF"/>
        <w:spacing w:before="0" w:beforeAutospacing="0" w:after="0" w:afterAutospacing="0"/>
        <w:jc w:val="both"/>
        <w:textAlignment w:val="baseline"/>
        <w:rPr>
          <w:rStyle w:val="kurziv"/>
          <w:rFonts w:ascii="Minion Pro" w:hAnsi="Minion Pro"/>
          <w:i/>
          <w:iCs/>
          <w:color w:val="231F20"/>
          <w:sz w:val="26"/>
          <w:szCs w:val="26"/>
          <w:bdr w:val="none" w:sz="0" w:space="0" w:color="auto" w:frame="1"/>
        </w:rPr>
      </w:pPr>
    </w:p>
    <w:p w14:paraId="1F1F7295" w14:textId="77777777" w:rsidR="00741221" w:rsidRPr="004A0B4A" w:rsidRDefault="00741221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>Odlučivanje o prigovoru</w:t>
      </w:r>
    </w:p>
    <w:p w14:paraId="2CE63574" w14:textId="77777777" w:rsidR="006C5088" w:rsidRDefault="006C5088" w:rsidP="00741221">
      <w:pPr>
        <w:pStyle w:val="box471682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color w:val="231F20"/>
          <w:sz w:val="26"/>
          <w:szCs w:val="26"/>
        </w:rPr>
      </w:pPr>
    </w:p>
    <w:p w14:paraId="147B8C48" w14:textId="77777777" w:rsidR="00741221" w:rsidRPr="004A0B4A" w:rsidRDefault="00741221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>Članak 1</w:t>
      </w:r>
      <w:r w:rsidR="00001718" w:rsidRPr="004A0B4A">
        <w:t>3</w:t>
      </w:r>
      <w:r w:rsidRPr="004A0B4A">
        <w:t>.</w:t>
      </w:r>
    </w:p>
    <w:p w14:paraId="1F705424" w14:textId="77777777" w:rsidR="006C5088" w:rsidRDefault="006C5088" w:rsidP="00741221">
      <w:pPr>
        <w:pStyle w:val="box471682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62C16AF0" w14:textId="0F31F05D" w:rsidR="00741221" w:rsidRDefault="00741221" w:rsidP="00286806">
      <w:pPr>
        <w:pStyle w:val="box454822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 prigovoru iz članka </w:t>
      </w:r>
      <w:r w:rsidR="00001718">
        <w:rPr>
          <w:color w:val="231F20"/>
        </w:rPr>
        <w:t>11</w:t>
      </w:r>
      <w:r>
        <w:rPr>
          <w:color w:val="231F20"/>
        </w:rPr>
        <w:t xml:space="preserve">. ovoga Zakona odlučuje </w:t>
      </w:r>
      <w:r w:rsidRPr="00CE0F99">
        <w:rPr>
          <w:color w:val="231F20"/>
        </w:rPr>
        <w:t>Općinski prekršajni sud u Zagrebu</w:t>
      </w:r>
      <w:r>
        <w:rPr>
          <w:color w:val="231F20"/>
        </w:rPr>
        <w:t>, prema odredbama zakona kojim se uređuje prekršajni postupak.</w:t>
      </w:r>
    </w:p>
    <w:p w14:paraId="76AE33FE" w14:textId="77777777" w:rsidR="00533F40" w:rsidRDefault="00533F40" w:rsidP="00533F40">
      <w:pPr>
        <w:pStyle w:val="box454822"/>
        <w:spacing w:before="0" w:beforeAutospacing="0" w:after="0" w:afterAutospacing="0"/>
        <w:ind w:left="360"/>
        <w:jc w:val="both"/>
        <w:textAlignment w:val="baseline"/>
        <w:rPr>
          <w:color w:val="231F20"/>
        </w:rPr>
      </w:pPr>
    </w:p>
    <w:p w14:paraId="31306FA6" w14:textId="14DECF92" w:rsidR="00741221" w:rsidRDefault="00741221" w:rsidP="00286806">
      <w:pPr>
        <w:pStyle w:val="box454822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Nepravodoban i nedopušten prigovor te prigovor koji je podnijela neovlaštena osoba Općinski prekršajni sud u Zagrebu odbacit će rješenjem.</w:t>
      </w:r>
    </w:p>
    <w:p w14:paraId="66F7C665" w14:textId="77777777" w:rsidR="00533F40" w:rsidRDefault="00533F40" w:rsidP="00533F40">
      <w:pPr>
        <w:pStyle w:val="box454822"/>
        <w:spacing w:before="0" w:beforeAutospacing="0" w:after="0" w:afterAutospacing="0"/>
        <w:ind w:left="360"/>
        <w:jc w:val="both"/>
        <w:textAlignment w:val="baseline"/>
        <w:rPr>
          <w:color w:val="231F20"/>
        </w:rPr>
      </w:pPr>
    </w:p>
    <w:p w14:paraId="2A3813D0" w14:textId="4123C622" w:rsidR="00741221" w:rsidRDefault="00741221" w:rsidP="00286806">
      <w:pPr>
        <w:pStyle w:val="box454822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 osnovanosti naloga </w:t>
      </w:r>
      <w:r w:rsidRPr="009457C0">
        <w:rPr>
          <w:color w:val="231F20"/>
        </w:rPr>
        <w:t>za</w:t>
      </w:r>
      <w:r w:rsidR="009457C0" w:rsidRPr="00A54AB7">
        <w:rPr>
          <w:color w:val="231F20"/>
        </w:rPr>
        <w:t xml:space="preserve"> djelovanje protiv nezakonitog sadržaja ili naloga za davanje informacija</w:t>
      </w:r>
      <w:r>
        <w:rPr>
          <w:color w:val="231F20"/>
        </w:rPr>
        <w:t xml:space="preserve"> Općinski prekršajni sud u Zagrebu odlučuje rješenjem.</w:t>
      </w:r>
    </w:p>
    <w:p w14:paraId="1EAAEFB5" w14:textId="77777777" w:rsidR="00533F40" w:rsidRDefault="00533F40" w:rsidP="00533F40">
      <w:pPr>
        <w:pStyle w:val="box454822"/>
        <w:spacing w:before="0" w:beforeAutospacing="0" w:after="0" w:afterAutospacing="0"/>
        <w:ind w:left="360"/>
        <w:jc w:val="both"/>
        <w:textAlignment w:val="baseline"/>
        <w:rPr>
          <w:color w:val="231F20"/>
        </w:rPr>
      </w:pPr>
    </w:p>
    <w:p w14:paraId="445CEA9A" w14:textId="79349ADA" w:rsidR="00741221" w:rsidRDefault="00741221" w:rsidP="00286806">
      <w:pPr>
        <w:pStyle w:val="box454822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Protiv rješenja Općinskog prekršajnog suda u Zagrebu ovlaštene osobe mogu podnijeti žalbu u roku od osam dana od dana dostave prijepisa rješenja</w:t>
      </w:r>
      <w:r w:rsidR="00533F40">
        <w:rPr>
          <w:color w:val="231F20"/>
        </w:rPr>
        <w:t>.</w:t>
      </w:r>
    </w:p>
    <w:p w14:paraId="28AC7CE0" w14:textId="77777777" w:rsidR="00533F40" w:rsidRDefault="00533F40" w:rsidP="00533F40">
      <w:pPr>
        <w:pStyle w:val="box454822"/>
        <w:spacing w:before="0" w:beforeAutospacing="0" w:after="0" w:afterAutospacing="0"/>
        <w:ind w:left="360"/>
        <w:jc w:val="both"/>
        <w:textAlignment w:val="baseline"/>
        <w:rPr>
          <w:color w:val="231F20"/>
        </w:rPr>
      </w:pPr>
    </w:p>
    <w:p w14:paraId="3BA10032" w14:textId="411FCFD2" w:rsidR="00741221" w:rsidRDefault="00741221" w:rsidP="00286806">
      <w:pPr>
        <w:pStyle w:val="box454822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 izjavljenoj žalbi iz stavka 4. ovoga članka rješenjem odlučuje Visoki prekršajni sud Republike Hrvatske.</w:t>
      </w:r>
    </w:p>
    <w:p w14:paraId="25C27936" w14:textId="77777777" w:rsidR="00533F40" w:rsidRDefault="00533F40" w:rsidP="00533F40">
      <w:pPr>
        <w:pStyle w:val="box454822"/>
        <w:spacing w:before="0" w:beforeAutospacing="0" w:after="0" w:afterAutospacing="0"/>
        <w:ind w:left="360"/>
        <w:jc w:val="both"/>
        <w:textAlignment w:val="baseline"/>
        <w:rPr>
          <w:color w:val="231F20"/>
        </w:rPr>
      </w:pPr>
    </w:p>
    <w:p w14:paraId="2A91475F" w14:textId="2C428E2B" w:rsidR="00741221" w:rsidRDefault="00741221" w:rsidP="00286806">
      <w:pPr>
        <w:pStyle w:val="box454822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 predmetima povodom prigovora postupa se žurno.</w:t>
      </w:r>
    </w:p>
    <w:p w14:paraId="226BCCBF" w14:textId="77777777" w:rsidR="009457C0" w:rsidRDefault="009457C0" w:rsidP="00CE700C">
      <w:pPr>
        <w:pStyle w:val="box471682"/>
        <w:shd w:val="clear" w:color="auto" w:fill="FFFFFF"/>
        <w:spacing w:before="0" w:beforeAutospacing="0" w:after="0" w:afterAutospacing="0"/>
        <w:textAlignment w:val="baseline"/>
        <w:rPr>
          <w:rStyle w:val="kurziv"/>
          <w:rFonts w:ascii="Minion Pro" w:hAnsi="Minion Pro"/>
          <w:i/>
          <w:iCs/>
          <w:color w:val="231F20"/>
          <w:sz w:val="26"/>
          <w:szCs w:val="26"/>
          <w:bdr w:val="none" w:sz="0" w:space="0" w:color="auto" w:frame="1"/>
        </w:rPr>
      </w:pPr>
    </w:p>
    <w:p w14:paraId="1C9A8EEF" w14:textId="77777777" w:rsidR="00741221" w:rsidRPr="004A0B4A" w:rsidRDefault="00741221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>Pokretanje upravnog spora</w:t>
      </w:r>
    </w:p>
    <w:p w14:paraId="7DB23C85" w14:textId="77777777" w:rsidR="006C5088" w:rsidRDefault="006C5088" w:rsidP="00741221">
      <w:pPr>
        <w:pStyle w:val="box471682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706A2E9A" w14:textId="4A88D077" w:rsidR="00741221" w:rsidRPr="004A0B4A" w:rsidRDefault="009457C0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>Članak 1</w:t>
      </w:r>
      <w:r w:rsidR="00CE0F99" w:rsidRPr="004A0B4A">
        <w:t>4</w:t>
      </w:r>
      <w:r w:rsidR="00741221" w:rsidRPr="004A0B4A">
        <w:t>.</w:t>
      </w:r>
    </w:p>
    <w:p w14:paraId="727EAEA5" w14:textId="77777777" w:rsidR="004A0B4A" w:rsidRDefault="004A0B4A" w:rsidP="00741221">
      <w:pPr>
        <w:pStyle w:val="box471682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6FC9FE23" w14:textId="3F4D58D7" w:rsidR="00741221" w:rsidRPr="00087E3E" w:rsidRDefault="00741221" w:rsidP="00286806">
      <w:pPr>
        <w:pStyle w:val="box454822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 w:rsidRPr="00087E3E">
        <w:rPr>
          <w:color w:val="231F20"/>
        </w:rPr>
        <w:t>Pr</w:t>
      </w:r>
      <w:r w:rsidR="00D35C40" w:rsidRPr="00087E3E">
        <w:rPr>
          <w:color w:val="231F20"/>
        </w:rPr>
        <w:t xml:space="preserve">otiv odluka Koordinatora za digitalne usluge iz </w:t>
      </w:r>
      <w:r w:rsidR="00EB7803" w:rsidRPr="00087E3E">
        <w:rPr>
          <w:color w:val="231F20"/>
        </w:rPr>
        <w:t>članka</w:t>
      </w:r>
      <w:r w:rsidR="005305DC" w:rsidRPr="00087E3E">
        <w:rPr>
          <w:color w:val="231F20"/>
        </w:rPr>
        <w:t xml:space="preserve"> 21., članka 22. i članka</w:t>
      </w:r>
      <w:r w:rsidR="00EB7803" w:rsidRPr="00087E3E">
        <w:rPr>
          <w:color w:val="231F20"/>
        </w:rPr>
        <w:t xml:space="preserve"> 51. stav</w:t>
      </w:r>
      <w:r w:rsidR="005305DC" w:rsidRPr="00087E3E">
        <w:rPr>
          <w:color w:val="231F20"/>
        </w:rPr>
        <w:t>a</w:t>
      </w:r>
      <w:r w:rsidR="00EB7803" w:rsidRPr="00087E3E">
        <w:rPr>
          <w:color w:val="231F20"/>
        </w:rPr>
        <w:t>ka 1.</w:t>
      </w:r>
      <w:r w:rsidR="005305DC" w:rsidRPr="00087E3E">
        <w:rPr>
          <w:color w:val="231F20"/>
        </w:rPr>
        <w:t xml:space="preserve"> do</w:t>
      </w:r>
      <w:r w:rsidR="00EB7803" w:rsidRPr="00087E3E">
        <w:rPr>
          <w:color w:val="231F20"/>
        </w:rPr>
        <w:t xml:space="preserve"> 3. Uredbe (EU) 2022/2065 može se pokrenuti upravni spor. </w:t>
      </w:r>
    </w:p>
    <w:p w14:paraId="33276AFE" w14:textId="24904D75" w:rsidR="00741221" w:rsidRPr="00087E3E" w:rsidRDefault="00741221" w:rsidP="00286806">
      <w:pPr>
        <w:pStyle w:val="box454822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 w:rsidRPr="00087E3E">
        <w:rPr>
          <w:color w:val="231F20"/>
        </w:rPr>
        <w:t xml:space="preserve">Tužba se podnosi </w:t>
      </w:r>
      <w:r w:rsidR="003452D7" w:rsidRPr="003452D7">
        <w:rPr>
          <w:color w:val="231F20"/>
        </w:rPr>
        <w:t>Upravnom sudu u Zagrebu</w:t>
      </w:r>
      <w:r w:rsidRPr="00087E3E">
        <w:rPr>
          <w:color w:val="231F20"/>
        </w:rPr>
        <w:t>.</w:t>
      </w:r>
    </w:p>
    <w:p w14:paraId="2C81F61E" w14:textId="77777777" w:rsidR="00286806" w:rsidRDefault="00286806" w:rsidP="00A54AB7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409D6FEC" w14:textId="1AA16DC6" w:rsidR="007311D5" w:rsidRPr="00A3542D" w:rsidRDefault="005305DC" w:rsidP="00A3542D">
      <w:pPr>
        <w:pStyle w:val="box454822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color w:val="231F20"/>
          <w:sz w:val="29"/>
          <w:szCs w:val="29"/>
        </w:rPr>
      </w:pPr>
      <w:r w:rsidRPr="00087E3E">
        <w:rPr>
          <w:color w:val="231F20"/>
        </w:rPr>
        <w:t xml:space="preserve">Protiv rješenja </w:t>
      </w:r>
      <w:r w:rsidR="00EB7803" w:rsidRPr="00087E3E">
        <w:rPr>
          <w:color w:val="231F20"/>
        </w:rPr>
        <w:t>Koordinator</w:t>
      </w:r>
      <w:r w:rsidRPr="00087E3E">
        <w:rPr>
          <w:color w:val="231F20"/>
        </w:rPr>
        <w:t>a</w:t>
      </w:r>
      <w:r w:rsidR="00EB7803" w:rsidRPr="00087E3E">
        <w:rPr>
          <w:color w:val="231F20"/>
        </w:rPr>
        <w:t xml:space="preserve"> za digitalne usluge </w:t>
      </w:r>
      <w:r w:rsidRPr="00087E3E">
        <w:rPr>
          <w:color w:val="231F20"/>
        </w:rPr>
        <w:t>kojim se</w:t>
      </w:r>
      <w:r w:rsidR="00EB7803" w:rsidRPr="00087E3E">
        <w:rPr>
          <w:color w:val="231F20"/>
        </w:rPr>
        <w:t xml:space="preserve"> odlučuje o pritužbama podnesenim na temelju članka 53. Uredbe (EU) 2022/2065, može </w:t>
      </w:r>
      <w:r w:rsidRPr="00087E3E">
        <w:rPr>
          <w:color w:val="231F20"/>
        </w:rPr>
        <w:t xml:space="preserve">se </w:t>
      </w:r>
      <w:r w:rsidR="00EB7803" w:rsidRPr="00087E3E">
        <w:rPr>
          <w:color w:val="231F20"/>
        </w:rPr>
        <w:t>pokrenuti upravni spor pred mjesno nadležnim upravnim sudom.</w:t>
      </w:r>
    </w:p>
    <w:p w14:paraId="38311010" w14:textId="77777777" w:rsidR="00835195" w:rsidRDefault="00835195" w:rsidP="00CE700C">
      <w:pPr>
        <w:pStyle w:val="box471682"/>
        <w:shd w:val="clear" w:color="auto" w:fill="FFFFFF"/>
        <w:spacing w:before="0" w:beforeAutospacing="0" w:after="0" w:afterAutospacing="0"/>
        <w:textAlignment w:val="baseline"/>
        <w:rPr>
          <w:rStyle w:val="kurziv"/>
          <w:rFonts w:ascii="Minion Pro" w:hAnsi="Minion Pro"/>
          <w:i/>
          <w:iCs/>
          <w:sz w:val="26"/>
          <w:szCs w:val="26"/>
          <w:bdr w:val="none" w:sz="0" w:space="0" w:color="auto" w:frame="1"/>
        </w:rPr>
      </w:pPr>
    </w:p>
    <w:p w14:paraId="4AD2C97F" w14:textId="6B3054C6" w:rsidR="003E2FA0" w:rsidRPr="004A0B4A" w:rsidRDefault="003E2FA0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>Suradnja nadležnih tijela</w:t>
      </w:r>
    </w:p>
    <w:p w14:paraId="0656A07E" w14:textId="77777777" w:rsidR="006C5088" w:rsidRDefault="006C5088" w:rsidP="009350ED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72DB9A15" w14:textId="09CC86A8" w:rsidR="009350ED" w:rsidRPr="004A0B4A" w:rsidRDefault="00001718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>Članak 1</w:t>
      </w:r>
      <w:r w:rsidR="005305DC" w:rsidRPr="004A0B4A">
        <w:t>5</w:t>
      </w:r>
      <w:r w:rsidR="009350ED" w:rsidRPr="004A0B4A">
        <w:t>.</w:t>
      </w:r>
    </w:p>
    <w:p w14:paraId="6DB3004D" w14:textId="77777777" w:rsidR="009350ED" w:rsidRPr="00A54AB7" w:rsidRDefault="009350ED" w:rsidP="00A54AB7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7AA4483C" w14:textId="678D09BC" w:rsidR="00835195" w:rsidRPr="00CE700C" w:rsidRDefault="009350ED" w:rsidP="00CE700C">
      <w:pPr>
        <w:pStyle w:val="NormalWeb"/>
        <w:spacing w:before="0" w:beforeAutospacing="0" w:after="135" w:afterAutospacing="0"/>
        <w:jc w:val="both"/>
        <w:rPr>
          <w:rStyle w:val="kurziv"/>
          <w:color w:val="414145"/>
        </w:rPr>
      </w:pPr>
      <w:r w:rsidRPr="00A54AB7">
        <w:rPr>
          <w:color w:val="414145"/>
        </w:rPr>
        <w:t>U</w:t>
      </w:r>
      <w:r w:rsidR="00A621F5" w:rsidRPr="00A54AB7">
        <w:rPr>
          <w:color w:val="414145"/>
        </w:rPr>
        <w:t> obavljanju poslova vezanih uz provedbu Uredbe (</w:t>
      </w:r>
      <w:r w:rsidRPr="009457C0">
        <w:rPr>
          <w:color w:val="231F20"/>
        </w:rPr>
        <w:t>EU) 2022/2065</w:t>
      </w:r>
      <w:r w:rsidR="00001718" w:rsidRPr="00001718">
        <w:rPr>
          <w:color w:val="414145"/>
        </w:rPr>
        <w:t>, nadležna tijela iz članka 6</w:t>
      </w:r>
      <w:r w:rsidR="00A621F5" w:rsidRPr="00A54AB7">
        <w:rPr>
          <w:color w:val="414145"/>
        </w:rPr>
        <w:t>. ovoga Zakona dužna su surađivati međusobno, a po potrebi i s ostalim javnopravnim tijelima te osigurati zaštitu podataka i čuvanje poslovne tajne, u skladu s propisima kojima se uređuju ova područja.</w:t>
      </w:r>
    </w:p>
    <w:p w14:paraId="1EAAB427" w14:textId="77777777" w:rsidR="004A0B4A" w:rsidRDefault="004A0B4A" w:rsidP="000E236B">
      <w:pPr>
        <w:pStyle w:val="box471682"/>
        <w:shd w:val="clear" w:color="auto" w:fill="FFFFFF"/>
        <w:spacing w:before="0" w:beforeAutospacing="0" w:after="0" w:afterAutospacing="0"/>
        <w:jc w:val="center"/>
        <w:textAlignment w:val="baseline"/>
        <w:rPr>
          <w:rStyle w:val="kurziv"/>
          <w:rFonts w:ascii="Minion Pro" w:hAnsi="Minion Pro"/>
          <w:i/>
          <w:iCs/>
          <w:sz w:val="26"/>
          <w:szCs w:val="26"/>
          <w:bdr w:val="none" w:sz="0" w:space="0" w:color="auto" w:frame="1"/>
        </w:rPr>
      </w:pPr>
    </w:p>
    <w:p w14:paraId="20C69049" w14:textId="390C0F10" w:rsidR="003E2FA0" w:rsidRPr="004A0B4A" w:rsidRDefault="003E2FA0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>Pružanje pravne i stručne pomoći</w:t>
      </w:r>
    </w:p>
    <w:p w14:paraId="30B36312" w14:textId="77777777" w:rsidR="006C5088" w:rsidRDefault="006C5088" w:rsidP="009350ED">
      <w:pPr>
        <w:pStyle w:val="NormalWeb"/>
        <w:spacing w:before="0" w:beforeAutospacing="0" w:after="135" w:afterAutospacing="0"/>
        <w:jc w:val="center"/>
        <w:rPr>
          <w:color w:val="414145"/>
        </w:rPr>
      </w:pPr>
    </w:p>
    <w:p w14:paraId="5E9A8263" w14:textId="5DAF7F4C" w:rsidR="00A621F5" w:rsidRPr="004A0B4A" w:rsidRDefault="00001718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>Članak 1</w:t>
      </w:r>
      <w:r w:rsidR="005305DC" w:rsidRPr="004A0B4A">
        <w:t>6</w:t>
      </w:r>
      <w:r w:rsidR="00A621F5" w:rsidRPr="004A0B4A">
        <w:t>.</w:t>
      </w:r>
    </w:p>
    <w:p w14:paraId="1C912F06" w14:textId="77777777" w:rsidR="004A0B4A" w:rsidRPr="00A54AB7" w:rsidRDefault="004A0B4A" w:rsidP="009350ED">
      <w:pPr>
        <w:pStyle w:val="NormalWeb"/>
        <w:spacing w:before="0" w:beforeAutospacing="0" w:after="135" w:afterAutospacing="0"/>
        <w:jc w:val="center"/>
        <w:rPr>
          <w:color w:val="414145"/>
        </w:rPr>
      </w:pPr>
    </w:p>
    <w:p w14:paraId="688904DA" w14:textId="2E474550" w:rsidR="00A621F5" w:rsidRDefault="005305DC" w:rsidP="00286806">
      <w:pPr>
        <w:pStyle w:val="box454822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 w:rsidRPr="00286806">
        <w:rPr>
          <w:color w:val="231F20"/>
        </w:rPr>
        <w:t>U obavljanju ovlasti iz Uredbe (</w:t>
      </w:r>
      <w:r w:rsidRPr="009457C0">
        <w:rPr>
          <w:color w:val="231F20"/>
        </w:rPr>
        <w:t>EU) 2022/2065</w:t>
      </w:r>
      <w:r>
        <w:rPr>
          <w:color w:val="231F20"/>
        </w:rPr>
        <w:t xml:space="preserve"> </w:t>
      </w:r>
      <w:r w:rsidR="00F35FBC" w:rsidRPr="00286806">
        <w:rPr>
          <w:color w:val="231F20"/>
        </w:rPr>
        <w:t xml:space="preserve">Koordinator za digitalne usluge </w:t>
      </w:r>
      <w:r w:rsidRPr="00286806">
        <w:rPr>
          <w:color w:val="231F20"/>
        </w:rPr>
        <w:t xml:space="preserve">može zatražiti </w:t>
      </w:r>
      <w:r w:rsidR="003312D8" w:rsidRPr="00286806">
        <w:rPr>
          <w:color w:val="231F20"/>
        </w:rPr>
        <w:t xml:space="preserve">pravnu i </w:t>
      </w:r>
      <w:r w:rsidRPr="00286806">
        <w:rPr>
          <w:color w:val="231F20"/>
        </w:rPr>
        <w:t>stručnu pomoć od nadležnih tijela iz članka 6. ovoga Zakona</w:t>
      </w:r>
      <w:r w:rsidR="00A621F5" w:rsidRPr="00286806">
        <w:rPr>
          <w:color w:val="231F20"/>
        </w:rPr>
        <w:t>.</w:t>
      </w:r>
    </w:p>
    <w:p w14:paraId="0B977E6C" w14:textId="77777777" w:rsidR="00533F40" w:rsidRPr="00286806" w:rsidRDefault="00533F40" w:rsidP="00533F40">
      <w:pPr>
        <w:pStyle w:val="box454822"/>
        <w:spacing w:before="0" w:beforeAutospacing="0" w:after="0" w:afterAutospacing="0"/>
        <w:ind w:left="360"/>
        <w:jc w:val="both"/>
        <w:textAlignment w:val="baseline"/>
        <w:rPr>
          <w:color w:val="231F20"/>
        </w:rPr>
      </w:pPr>
    </w:p>
    <w:p w14:paraId="6B8C06D2" w14:textId="17363D6B" w:rsidR="00A621F5" w:rsidRPr="00A54AB7" w:rsidRDefault="00A621F5" w:rsidP="00286806">
      <w:pPr>
        <w:pStyle w:val="box454822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414145"/>
        </w:rPr>
      </w:pPr>
      <w:r w:rsidRPr="00286806">
        <w:rPr>
          <w:color w:val="231F20"/>
        </w:rPr>
        <w:t>Nakon</w:t>
      </w:r>
      <w:r w:rsidRPr="00A54AB7">
        <w:rPr>
          <w:color w:val="414145"/>
        </w:rPr>
        <w:t xml:space="preserve"> zaprimanja zahtjeva iz stavka 1. ovoga članka nadležno tijelo dužno je u roku </w:t>
      </w:r>
      <w:r w:rsidR="003E2FA0">
        <w:rPr>
          <w:color w:val="414145"/>
        </w:rPr>
        <w:t>naznačenom u zahtjevu pružiti traženu pravnu i stručnu pomoć</w:t>
      </w:r>
      <w:r w:rsidRPr="00A54AB7">
        <w:rPr>
          <w:color w:val="414145"/>
        </w:rPr>
        <w:t>.</w:t>
      </w:r>
    </w:p>
    <w:p w14:paraId="0D0A634F" w14:textId="77777777" w:rsidR="003E2FA0" w:rsidRDefault="003E2FA0" w:rsidP="00D9576C">
      <w:pPr>
        <w:pStyle w:val="NormalWeb"/>
        <w:spacing w:before="0" w:beforeAutospacing="0" w:after="135" w:afterAutospacing="0"/>
        <w:jc w:val="center"/>
        <w:rPr>
          <w:color w:val="414145"/>
        </w:rPr>
      </w:pPr>
    </w:p>
    <w:p w14:paraId="57C285E6" w14:textId="487A0B25" w:rsidR="00A621F5" w:rsidRPr="004A0B4A" w:rsidRDefault="00A621F5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>Provedbene ovlasti nadležnih tijela</w:t>
      </w:r>
    </w:p>
    <w:p w14:paraId="6FFEF7EC" w14:textId="77777777" w:rsidR="006C5088" w:rsidRDefault="006C5088" w:rsidP="00262CD9">
      <w:pPr>
        <w:pStyle w:val="NormalWeb"/>
        <w:spacing w:before="0" w:beforeAutospacing="0" w:after="135" w:afterAutospacing="0"/>
        <w:jc w:val="center"/>
        <w:rPr>
          <w:color w:val="414145"/>
        </w:rPr>
      </w:pPr>
    </w:p>
    <w:p w14:paraId="5C97BD97" w14:textId="2C0FAA24" w:rsidR="00A621F5" w:rsidRPr="004A0B4A" w:rsidRDefault="00001718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>Članak 1</w:t>
      </w:r>
      <w:r w:rsidR="003E2FA0" w:rsidRPr="004A0B4A">
        <w:t>7</w:t>
      </w:r>
      <w:r w:rsidR="00A621F5" w:rsidRPr="004A0B4A">
        <w:t>.</w:t>
      </w:r>
    </w:p>
    <w:p w14:paraId="72BC2BD2" w14:textId="77777777" w:rsidR="004A0B4A" w:rsidRPr="00A54AB7" w:rsidRDefault="004A0B4A" w:rsidP="00262CD9">
      <w:pPr>
        <w:pStyle w:val="NormalWeb"/>
        <w:spacing w:before="0" w:beforeAutospacing="0" w:after="135" w:afterAutospacing="0"/>
        <w:jc w:val="center"/>
        <w:rPr>
          <w:color w:val="414145"/>
        </w:rPr>
      </w:pPr>
    </w:p>
    <w:p w14:paraId="7BFAC57B" w14:textId="493A820D" w:rsidR="00A621F5" w:rsidRPr="00A54AB7" w:rsidRDefault="00D9576C" w:rsidP="00A54AB7">
      <w:pPr>
        <w:pStyle w:val="NormalWeb"/>
        <w:spacing w:before="0" w:beforeAutospacing="0" w:after="135" w:afterAutospacing="0"/>
        <w:jc w:val="both"/>
        <w:rPr>
          <w:color w:val="414145"/>
        </w:rPr>
      </w:pPr>
      <w:r>
        <w:rPr>
          <w:color w:val="414145"/>
        </w:rPr>
        <w:t>N</w:t>
      </w:r>
      <w:r w:rsidR="00A621F5" w:rsidRPr="00A54AB7">
        <w:rPr>
          <w:color w:val="414145"/>
        </w:rPr>
        <w:t xml:space="preserve">adležna tijela provode </w:t>
      </w:r>
      <w:r w:rsidR="00E224C4">
        <w:rPr>
          <w:color w:val="414145"/>
        </w:rPr>
        <w:t xml:space="preserve">inspekcijski </w:t>
      </w:r>
      <w:r w:rsidR="00A621F5" w:rsidRPr="00A54AB7">
        <w:rPr>
          <w:color w:val="414145"/>
        </w:rPr>
        <w:t>nadzor u skladu s odredbama ovoga Zakona, Uredbe (EU)</w:t>
      </w:r>
      <w:r>
        <w:rPr>
          <w:color w:val="414145"/>
        </w:rPr>
        <w:t xml:space="preserve"> </w:t>
      </w:r>
      <w:r w:rsidRPr="009457C0">
        <w:rPr>
          <w:color w:val="231F20"/>
        </w:rPr>
        <w:t>2022/2065</w:t>
      </w:r>
      <w:r>
        <w:rPr>
          <w:color w:val="231F20"/>
        </w:rPr>
        <w:t xml:space="preserve"> </w:t>
      </w:r>
      <w:r w:rsidR="00A621F5" w:rsidRPr="00A54AB7">
        <w:rPr>
          <w:color w:val="414145"/>
        </w:rPr>
        <w:t>i posebnim zakonima kojima se uređuju ovlasti nadležnih tijela.</w:t>
      </w:r>
    </w:p>
    <w:p w14:paraId="17A7E92E" w14:textId="77777777" w:rsidR="00A621F5" w:rsidRDefault="00A621F5" w:rsidP="00A54AB7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  <w:sz w:val="29"/>
          <w:szCs w:val="29"/>
        </w:rPr>
      </w:pPr>
    </w:p>
    <w:p w14:paraId="1FA9376B" w14:textId="77777777" w:rsidR="00C66C0A" w:rsidRPr="00682E20" w:rsidRDefault="00C66C0A" w:rsidP="004A0B4A">
      <w:pPr>
        <w:pStyle w:val="box454822"/>
        <w:spacing w:before="0" w:beforeAutospacing="0" w:after="0" w:afterAutospacing="0"/>
        <w:jc w:val="center"/>
        <w:textAlignment w:val="baseline"/>
        <w:outlineLvl w:val="1"/>
        <w:rPr>
          <w:color w:val="231F20"/>
          <w:sz w:val="29"/>
          <w:szCs w:val="29"/>
        </w:rPr>
      </w:pPr>
      <w:r w:rsidRPr="004A0B4A">
        <w:t>I</w:t>
      </w:r>
      <w:r w:rsidR="00034FC5" w:rsidRPr="004A0B4A">
        <w:t>II</w:t>
      </w:r>
      <w:r w:rsidRPr="004A0B4A">
        <w:t>. PREKRŠAJNE ODREDBE</w:t>
      </w:r>
    </w:p>
    <w:p w14:paraId="39BFD611" w14:textId="77777777" w:rsidR="00C66C0A" w:rsidRPr="00682E20" w:rsidRDefault="00C66C0A" w:rsidP="00C66C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842DFC" w14:textId="77777777" w:rsidR="00C66C0A" w:rsidRPr="004A0B4A" w:rsidRDefault="00C66C0A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>Prekršaji</w:t>
      </w:r>
    </w:p>
    <w:p w14:paraId="5CE4CDEC" w14:textId="77777777" w:rsidR="00C66C0A" w:rsidRPr="00682E20" w:rsidRDefault="00C66C0A" w:rsidP="00C66C0A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BCCB79" w14:textId="53CF70B3" w:rsidR="00C66C0A" w:rsidRPr="004A0B4A" w:rsidRDefault="00C66C0A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 xml:space="preserve">Članak </w:t>
      </w:r>
      <w:r w:rsidR="007C3C8F" w:rsidRPr="004A0B4A">
        <w:t>1</w:t>
      </w:r>
      <w:r w:rsidR="003E2FA0" w:rsidRPr="004A0B4A">
        <w:t>8</w:t>
      </w:r>
      <w:r w:rsidRPr="004A0B4A">
        <w:t>.</w:t>
      </w:r>
    </w:p>
    <w:p w14:paraId="75D6BAA5" w14:textId="77777777" w:rsidR="007C3C8F" w:rsidRPr="007C3C8F" w:rsidRDefault="007C3C8F" w:rsidP="00706E73">
      <w:pPr>
        <w:pStyle w:val="NoSpacing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C3360A" w14:textId="5B3D7346" w:rsidR="00706E73" w:rsidRDefault="007B34ED" w:rsidP="007B34ED">
      <w:pPr>
        <w:pStyle w:val="box454822"/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7B34ED">
        <w:rPr>
          <w:rFonts w:eastAsia="Calibri"/>
        </w:rPr>
        <w:t>(1</w:t>
      </w:r>
      <w:r>
        <w:rPr>
          <w:rFonts w:eastAsia="Calibri"/>
        </w:rPr>
        <w:t xml:space="preserve">) </w:t>
      </w:r>
      <w:r w:rsidR="00706E73" w:rsidRPr="00682E20">
        <w:rPr>
          <w:rFonts w:eastAsia="Calibri"/>
        </w:rPr>
        <w:t>Novčanom kaznom u iznosu od 6.630,00 do 66.360,00 eura kaznit će se za prekršaj pravna osoba - pružatelj usluga posredovanja koja:</w:t>
      </w:r>
    </w:p>
    <w:p w14:paraId="60FCFF43" w14:textId="77777777" w:rsidR="007C3C8F" w:rsidRPr="00682E20" w:rsidRDefault="007C3C8F" w:rsidP="007C3C8F">
      <w:pPr>
        <w:pStyle w:val="box454822"/>
        <w:spacing w:before="0" w:beforeAutospacing="0" w:after="0" w:afterAutospacing="0"/>
        <w:ind w:left="360"/>
        <w:jc w:val="both"/>
        <w:textAlignment w:val="baseline"/>
        <w:rPr>
          <w:rFonts w:eastAsia="Calibri"/>
        </w:rPr>
      </w:pPr>
    </w:p>
    <w:p w14:paraId="64D9A12D" w14:textId="19F68A0B" w:rsidR="00706E73" w:rsidRPr="00682E20" w:rsidRDefault="000138D0" w:rsidP="00533F40">
      <w:pPr>
        <w:pStyle w:val="box454822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>
        <w:rPr>
          <w:rFonts w:eastAsia="Calibri"/>
        </w:rPr>
        <w:t>N</w:t>
      </w:r>
      <w:r w:rsidR="00706E73" w:rsidRPr="00682E20">
        <w:rPr>
          <w:rFonts w:eastAsia="Calibri"/>
        </w:rPr>
        <w:t xml:space="preserve">e djeluje </w:t>
      </w:r>
      <w:r w:rsidR="00A716FA">
        <w:rPr>
          <w:rFonts w:eastAsia="Calibri"/>
        </w:rPr>
        <w:t xml:space="preserve">bez odgode </w:t>
      </w:r>
      <w:r w:rsidR="00706E73" w:rsidRPr="00682E20">
        <w:rPr>
          <w:rFonts w:eastAsia="Calibri"/>
        </w:rPr>
        <w:t>po primitku naloga za djelovanje protiv određenog nezakonitog sadržaja i</w:t>
      </w:r>
      <w:r w:rsidR="0001087D">
        <w:rPr>
          <w:rFonts w:eastAsia="Calibri"/>
        </w:rPr>
        <w:t>li</w:t>
      </w:r>
      <w:r w:rsidR="00706E73" w:rsidRPr="00682E20">
        <w:rPr>
          <w:rFonts w:eastAsia="Calibri"/>
        </w:rPr>
        <w:t xml:space="preserve"> određenih nezakonitih sadržaja sukladno članku 9. Uredbe (EU) 2022/2065</w:t>
      </w:r>
    </w:p>
    <w:p w14:paraId="6779096E" w14:textId="090A9E6A" w:rsidR="003A31EE" w:rsidRDefault="00A716FA" w:rsidP="00533F40">
      <w:pPr>
        <w:pStyle w:val="box454822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A716FA">
        <w:rPr>
          <w:rFonts w:eastAsia="Calibri"/>
        </w:rPr>
        <w:t>Ne djeluje bez odgode po primitk</w:t>
      </w:r>
      <w:r w:rsidR="00BE3E3E">
        <w:rPr>
          <w:rFonts w:eastAsia="Calibri"/>
        </w:rPr>
        <w:t>u</w:t>
      </w:r>
      <w:r w:rsidRPr="00A716FA">
        <w:rPr>
          <w:rFonts w:eastAsia="Calibri"/>
        </w:rPr>
        <w:t xml:space="preserve"> naloga za davanje informacija sukladno članku 10. stavku 1. Uredbe (EU) 2022/2065 </w:t>
      </w:r>
    </w:p>
    <w:p w14:paraId="355C45C2" w14:textId="4B520454" w:rsidR="00A716FA" w:rsidRPr="003A31EE" w:rsidRDefault="003A31EE" w:rsidP="00533F40">
      <w:pPr>
        <w:pStyle w:val="box454822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>
        <w:rPr>
          <w:rFonts w:eastAsia="Calibri"/>
        </w:rPr>
        <w:t>N</w:t>
      </w:r>
      <w:r w:rsidRPr="00682E20">
        <w:rPr>
          <w:rFonts w:eastAsia="Calibri"/>
        </w:rPr>
        <w:t xml:space="preserve">ije bez odgode obavijestilo </w:t>
      </w:r>
      <w:r>
        <w:rPr>
          <w:rFonts w:eastAsia="Calibri"/>
        </w:rPr>
        <w:t xml:space="preserve">nadležno </w:t>
      </w:r>
      <w:r w:rsidRPr="00682E20">
        <w:rPr>
          <w:rFonts w:eastAsia="Calibri"/>
        </w:rPr>
        <w:t xml:space="preserve">tijelo koje je izdalo nalog </w:t>
      </w:r>
      <w:r>
        <w:rPr>
          <w:rFonts w:eastAsia="Calibri"/>
        </w:rPr>
        <w:t xml:space="preserve">iz članka 9. ili članka 10. </w:t>
      </w:r>
      <w:r w:rsidRPr="00682E20">
        <w:rPr>
          <w:rFonts w:eastAsia="Calibri"/>
        </w:rPr>
        <w:t>Uredbe (EU) 2022/2065</w:t>
      </w:r>
      <w:r>
        <w:rPr>
          <w:rFonts w:eastAsia="Calibri"/>
        </w:rPr>
        <w:t xml:space="preserve"> </w:t>
      </w:r>
      <w:r w:rsidRPr="00682E20">
        <w:rPr>
          <w:rFonts w:eastAsia="Calibri"/>
        </w:rPr>
        <w:t>o provedbi i trenutku kada je nalog proveden</w:t>
      </w:r>
      <w:r>
        <w:rPr>
          <w:rFonts w:eastAsia="Calibri"/>
        </w:rPr>
        <w:t>,</w:t>
      </w:r>
      <w:r w:rsidRPr="00682E20">
        <w:rPr>
          <w:rFonts w:eastAsia="Calibri"/>
        </w:rPr>
        <w:t xml:space="preserve"> sukladno članku 9. stavak 1.</w:t>
      </w:r>
      <w:r w:rsidR="00BE3E3E">
        <w:rPr>
          <w:rFonts w:eastAsia="Calibri"/>
        </w:rPr>
        <w:t>,</w:t>
      </w:r>
      <w:r w:rsidRPr="00682E20">
        <w:rPr>
          <w:rFonts w:eastAsia="Calibri"/>
        </w:rPr>
        <w:t xml:space="preserve"> </w:t>
      </w:r>
      <w:r>
        <w:rPr>
          <w:rFonts w:eastAsia="Calibri"/>
        </w:rPr>
        <w:t xml:space="preserve">odnosno članku 10. stavak 1. </w:t>
      </w:r>
      <w:r w:rsidRPr="00682E20">
        <w:rPr>
          <w:rFonts w:eastAsia="Calibri"/>
        </w:rPr>
        <w:t>Uredbe (EU) 2022/2065</w:t>
      </w:r>
    </w:p>
    <w:p w14:paraId="58302E0D" w14:textId="24FFF124" w:rsidR="00C71A4A" w:rsidRPr="00682E20" w:rsidRDefault="000138D0" w:rsidP="00533F40">
      <w:pPr>
        <w:pStyle w:val="box454822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rFonts w:eastAsia="Calibri"/>
        </w:rPr>
      </w:pPr>
      <w:r>
        <w:rPr>
          <w:rFonts w:eastAsia="Calibri"/>
        </w:rPr>
        <w:t>N</w:t>
      </w:r>
      <w:r w:rsidR="00C71A4A" w:rsidRPr="00682E20">
        <w:rPr>
          <w:rFonts w:eastAsia="Calibri"/>
        </w:rPr>
        <w:t>e ispunjava obveze u pogledu informiranja primatelja usluge sukladno članku 9. stavak 5. Uredbe (EU) 2022/2065</w:t>
      </w:r>
    </w:p>
    <w:p w14:paraId="4B6385DC" w14:textId="77777777" w:rsidR="00706E73" w:rsidRPr="00682E20" w:rsidRDefault="006A03B3" w:rsidP="00533F40">
      <w:pPr>
        <w:pStyle w:val="box454822"/>
        <w:numPr>
          <w:ilvl w:val="1"/>
          <w:numId w:val="36"/>
        </w:numPr>
        <w:spacing w:after="0"/>
        <w:jc w:val="both"/>
        <w:textAlignment w:val="baseline"/>
        <w:rPr>
          <w:rFonts w:eastAsia="Calibri"/>
        </w:rPr>
      </w:pPr>
      <w:r>
        <w:rPr>
          <w:rFonts w:eastAsia="Calibri"/>
        </w:rPr>
        <w:t>N</w:t>
      </w:r>
      <w:r w:rsidR="00C71A4A" w:rsidRPr="00682E20">
        <w:rPr>
          <w:rFonts w:eastAsia="Calibri"/>
        </w:rPr>
        <w:t xml:space="preserve">akon primitka naloga za davanje određenih informacija o određenom pojedinačnom primatelju usluge ili određenim pojedinačnim primateljima usluge </w:t>
      </w:r>
      <w:r>
        <w:rPr>
          <w:rFonts w:eastAsia="Calibri"/>
        </w:rPr>
        <w:t xml:space="preserve">ne ispunjava obveze iz </w:t>
      </w:r>
      <w:r w:rsidR="00C71A4A" w:rsidRPr="00682E20">
        <w:rPr>
          <w:rFonts w:eastAsia="Calibri"/>
        </w:rPr>
        <w:t>člank</w:t>
      </w:r>
      <w:r>
        <w:rPr>
          <w:rFonts w:eastAsia="Calibri"/>
        </w:rPr>
        <w:t>a</w:t>
      </w:r>
      <w:r w:rsidR="00C71A4A" w:rsidRPr="00682E20">
        <w:rPr>
          <w:rFonts w:eastAsia="Calibri"/>
        </w:rPr>
        <w:t xml:space="preserve"> 10. Uredbe (EU) 2022/2065</w:t>
      </w:r>
    </w:p>
    <w:p w14:paraId="44131A4B" w14:textId="77777777" w:rsidR="00C71A4A" w:rsidRPr="00682E20" w:rsidRDefault="000138D0" w:rsidP="00533F40">
      <w:pPr>
        <w:pStyle w:val="box454822"/>
        <w:numPr>
          <w:ilvl w:val="1"/>
          <w:numId w:val="36"/>
        </w:numPr>
        <w:spacing w:after="0"/>
        <w:jc w:val="both"/>
        <w:textAlignment w:val="baseline"/>
        <w:rPr>
          <w:rFonts w:eastAsia="Calibri"/>
        </w:rPr>
      </w:pPr>
      <w:r>
        <w:lastRenderedPageBreak/>
        <w:t>N</w:t>
      </w:r>
      <w:r w:rsidR="00C71A4A" w:rsidRPr="00682E20">
        <w:t xml:space="preserve">e </w:t>
      </w:r>
      <w:r w:rsidR="00DB2836">
        <w:t>odred</w:t>
      </w:r>
      <w:r w:rsidR="006A03B3">
        <w:t>i kontaktnu točku za tijela država članica, Komisiju i Odbor</w:t>
      </w:r>
      <w:r w:rsidR="00C71A4A" w:rsidRPr="00682E20">
        <w:t xml:space="preserve"> sukladno članku 1</w:t>
      </w:r>
      <w:r w:rsidR="001F525C" w:rsidRPr="00682E20">
        <w:t>1</w:t>
      </w:r>
      <w:r w:rsidR="00C71A4A" w:rsidRPr="00682E20">
        <w:t xml:space="preserve">. stavku 1. </w:t>
      </w:r>
      <w:r w:rsidR="001F525C" w:rsidRPr="00682E20">
        <w:rPr>
          <w:rFonts w:eastAsia="Calibri"/>
        </w:rPr>
        <w:t>Uredbe (EU) 2022/2065</w:t>
      </w:r>
    </w:p>
    <w:p w14:paraId="2BE49321" w14:textId="77777777" w:rsidR="001F525C" w:rsidRPr="00682E20" w:rsidRDefault="006A03B3" w:rsidP="00533F40">
      <w:pPr>
        <w:pStyle w:val="box454822"/>
        <w:numPr>
          <w:ilvl w:val="1"/>
          <w:numId w:val="36"/>
        </w:numPr>
        <w:spacing w:after="0"/>
        <w:jc w:val="both"/>
        <w:textAlignment w:val="baseline"/>
        <w:rPr>
          <w:rFonts w:eastAsia="Calibri"/>
        </w:rPr>
      </w:pPr>
      <w:r>
        <w:t>Ne odredi</w:t>
      </w:r>
      <w:r w:rsidR="001F525C" w:rsidRPr="00682E20">
        <w:t xml:space="preserve"> kontaktn</w:t>
      </w:r>
      <w:r>
        <w:t>u</w:t>
      </w:r>
      <w:r w:rsidR="001F525C" w:rsidRPr="00682E20">
        <w:t xml:space="preserve"> točk</w:t>
      </w:r>
      <w:r>
        <w:t>u</w:t>
      </w:r>
      <w:r w:rsidR="001F525C" w:rsidRPr="00682E20">
        <w:t xml:space="preserve"> za primatelje usluga sukladno članku 12. stavku 1. </w:t>
      </w:r>
      <w:r w:rsidR="001F525C" w:rsidRPr="00682E20">
        <w:rPr>
          <w:rFonts w:eastAsia="Calibri"/>
        </w:rPr>
        <w:t>Uredbe (EU) 2022/2065</w:t>
      </w:r>
    </w:p>
    <w:p w14:paraId="7AED1155" w14:textId="77777777" w:rsidR="001F525C" w:rsidRPr="00682E20" w:rsidRDefault="000138D0" w:rsidP="00533F40">
      <w:pPr>
        <w:pStyle w:val="box454822"/>
        <w:numPr>
          <w:ilvl w:val="1"/>
          <w:numId w:val="36"/>
        </w:numPr>
        <w:spacing w:after="0"/>
        <w:jc w:val="both"/>
        <w:textAlignment w:val="baseline"/>
        <w:rPr>
          <w:rFonts w:eastAsia="Calibri"/>
        </w:rPr>
      </w:pPr>
      <w:r>
        <w:t>N</w:t>
      </w:r>
      <w:r w:rsidR="001F525C" w:rsidRPr="00682E20">
        <w:t xml:space="preserve">e </w:t>
      </w:r>
      <w:r w:rsidR="006A03B3">
        <w:t>imenuje</w:t>
      </w:r>
      <w:r w:rsidR="001F525C" w:rsidRPr="00682E20">
        <w:t xml:space="preserve"> pravnog zastupnika, sukladno članku 13. </w:t>
      </w:r>
      <w:r w:rsidR="001F525C" w:rsidRPr="00682E20">
        <w:rPr>
          <w:rFonts w:eastAsia="Calibri"/>
        </w:rPr>
        <w:t>Uredbe (EU) 2022/2065</w:t>
      </w:r>
    </w:p>
    <w:p w14:paraId="73BEDA7E" w14:textId="77777777" w:rsidR="001F525C" w:rsidRPr="00682E20" w:rsidRDefault="000138D0" w:rsidP="00533F40">
      <w:pPr>
        <w:pStyle w:val="box454822"/>
        <w:numPr>
          <w:ilvl w:val="1"/>
          <w:numId w:val="36"/>
        </w:numPr>
        <w:spacing w:after="0"/>
        <w:jc w:val="both"/>
        <w:textAlignment w:val="baseline"/>
        <w:rPr>
          <w:rFonts w:eastAsia="Calibri"/>
        </w:rPr>
      </w:pPr>
      <w:r>
        <w:t>N</w:t>
      </w:r>
      <w:r w:rsidR="001F525C" w:rsidRPr="00682E20">
        <w:t xml:space="preserve">e ispunjava obveze </w:t>
      </w:r>
      <w:r w:rsidR="00A51F11" w:rsidRPr="00682E20">
        <w:t xml:space="preserve">u </w:t>
      </w:r>
      <w:r w:rsidR="006A03B3">
        <w:t xml:space="preserve">odnosu na definiranje </w:t>
      </w:r>
      <w:r w:rsidR="001F525C" w:rsidRPr="00682E20">
        <w:t>uvjet</w:t>
      </w:r>
      <w:r w:rsidR="006A03B3">
        <w:t>a</w:t>
      </w:r>
      <w:r w:rsidR="001F525C" w:rsidRPr="00682E20">
        <w:t xml:space="preserve"> poslovanja sukladno članku 14. </w:t>
      </w:r>
      <w:r w:rsidR="001F525C" w:rsidRPr="00682E20">
        <w:rPr>
          <w:rFonts w:eastAsia="Calibri"/>
        </w:rPr>
        <w:t>Uredbe (EU) 2022/2065</w:t>
      </w:r>
    </w:p>
    <w:p w14:paraId="7BD11446" w14:textId="77777777" w:rsidR="001F525C" w:rsidRPr="00682E20" w:rsidRDefault="000138D0" w:rsidP="00533F40">
      <w:pPr>
        <w:pStyle w:val="box454822"/>
        <w:numPr>
          <w:ilvl w:val="1"/>
          <w:numId w:val="36"/>
        </w:numPr>
        <w:spacing w:after="0"/>
        <w:jc w:val="both"/>
        <w:textAlignment w:val="baseline"/>
        <w:rPr>
          <w:rFonts w:eastAsia="Calibri"/>
        </w:rPr>
      </w:pPr>
      <w:r>
        <w:t>N</w:t>
      </w:r>
      <w:r w:rsidR="00A51F11" w:rsidRPr="00682E20">
        <w:t xml:space="preserve">e ispunjava obveze </w:t>
      </w:r>
      <w:r w:rsidR="006A0C2C">
        <w:t>izvješćivanja radi</w:t>
      </w:r>
      <w:r w:rsidR="006A0C2C" w:rsidRPr="00682E20">
        <w:t xml:space="preserve"> </w:t>
      </w:r>
      <w:r w:rsidR="00A51F11" w:rsidRPr="00682E20">
        <w:t xml:space="preserve">transparentnosti </w:t>
      </w:r>
      <w:r w:rsidR="006A0C2C">
        <w:t>iz čla</w:t>
      </w:r>
      <w:r w:rsidR="00A51F11" w:rsidRPr="00682E20">
        <w:t>nk</w:t>
      </w:r>
      <w:r w:rsidR="006A0C2C">
        <w:t>a</w:t>
      </w:r>
      <w:r w:rsidR="00A51F11" w:rsidRPr="00682E20">
        <w:t xml:space="preserve"> 15. </w:t>
      </w:r>
      <w:r w:rsidR="00A51F11" w:rsidRPr="00682E20">
        <w:rPr>
          <w:rFonts w:eastAsia="Calibri"/>
        </w:rPr>
        <w:t>Uredbe (EU) 2022/2065</w:t>
      </w:r>
    </w:p>
    <w:p w14:paraId="1F03AF0D" w14:textId="77777777" w:rsidR="00A51F11" w:rsidRPr="00682E20" w:rsidRDefault="000138D0" w:rsidP="00533F40">
      <w:pPr>
        <w:pStyle w:val="box454822"/>
        <w:numPr>
          <w:ilvl w:val="1"/>
          <w:numId w:val="36"/>
        </w:numPr>
        <w:spacing w:after="0"/>
        <w:jc w:val="both"/>
        <w:textAlignment w:val="baseline"/>
        <w:rPr>
          <w:rFonts w:eastAsia="Calibri"/>
        </w:rPr>
      </w:pPr>
      <w:r>
        <w:t>N</w:t>
      </w:r>
      <w:r w:rsidR="00A51F11" w:rsidRPr="00682E20">
        <w:t xml:space="preserve">e ispunjava obveze uspostave mehanizama obavješćivanja i djelovanja sukladno članku 16. </w:t>
      </w:r>
      <w:r w:rsidR="00A51F11" w:rsidRPr="00682E20">
        <w:rPr>
          <w:rFonts w:eastAsia="Calibri"/>
        </w:rPr>
        <w:t>Uredbe (EU) 2022/2065</w:t>
      </w:r>
    </w:p>
    <w:p w14:paraId="6B5F55AB" w14:textId="77777777" w:rsidR="00A51F11" w:rsidRPr="00682E20" w:rsidRDefault="000138D0" w:rsidP="00533F40">
      <w:pPr>
        <w:pStyle w:val="box454822"/>
        <w:numPr>
          <w:ilvl w:val="1"/>
          <w:numId w:val="36"/>
        </w:numPr>
        <w:spacing w:after="0"/>
        <w:jc w:val="both"/>
        <w:textAlignment w:val="baseline"/>
        <w:rPr>
          <w:rFonts w:eastAsia="Calibri"/>
        </w:rPr>
      </w:pPr>
      <w:r>
        <w:t>N</w:t>
      </w:r>
      <w:r w:rsidR="00A51F11" w:rsidRPr="00682E20">
        <w:t xml:space="preserve">e ispunjava obveze pružanja obrazloženja ograničenja sukladno članku 17. </w:t>
      </w:r>
      <w:r w:rsidR="00A51F11" w:rsidRPr="00682E20">
        <w:rPr>
          <w:rFonts w:eastAsia="Calibri"/>
        </w:rPr>
        <w:t>Uredbe (EU) 2022/2065</w:t>
      </w:r>
    </w:p>
    <w:p w14:paraId="43667A0E" w14:textId="77777777" w:rsidR="009B7979" w:rsidRDefault="000138D0" w:rsidP="00533F40">
      <w:pPr>
        <w:pStyle w:val="box454822"/>
        <w:numPr>
          <w:ilvl w:val="1"/>
          <w:numId w:val="36"/>
        </w:numPr>
        <w:spacing w:after="0"/>
        <w:jc w:val="both"/>
        <w:textAlignment w:val="baseline"/>
        <w:rPr>
          <w:rFonts w:eastAsia="Calibri"/>
        </w:rPr>
      </w:pPr>
      <w:r>
        <w:rPr>
          <w:rFonts w:eastAsia="Calibri"/>
        </w:rPr>
        <w:t>N</w:t>
      </w:r>
      <w:r w:rsidR="00A51F11" w:rsidRPr="00682E20">
        <w:rPr>
          <w:rFonts w:eastAsia="Calibri"/>
        </w:rPr>
        <w:t xml:space="preserve">e ispunjava obveze prijavljivanja sumnji na kazneno ili kaznena djela </w:t>
      </w:r>
      <w:r w:rsidR="00A51F11" w:rsidRPr="00682E20">
        <w:t xml:space="preserve">sukladno članku 18. </w:t>
      </w:r>
      <w:r w:rsidR="00A51F11" w:rsidRPr="00682E20">
        <w:rPr>
          <w:rFonts w:eastAsia="Calibri"/>
        </w:rPr>
        <w:t>Uredbe (EU) 2022/2065</w:t>
      </w:r>
    </w:p>
    <w:p w14:paraId="4D654B85" w14:textId="4EF84DC8" w:rsidR="00B82E67" w:rsidRPr="00682E20" w:rsidRDefault="009B7979" w:rsidP="00533F40">
      <w:pPr>
        <w:pStyle w:val="box454822"/>
        <w:numPr>
          <w:ilvl w:val="1"/>
          <w:numId w:val="36"/>
        </w:numPr>
        <w:spacing w:after="0"/>
        <w:jc w:val="both"/>
        <w:textAlignment w:val="baseline"/>
        <w:rPr>
          <w:rFonts w:eastAsia="Calibri"/>
        </w:rPr>
      </w:pPr>
      <w:r>
        <w:rPr>
          <w:rFonts w:eastAsia="Calibri"/>
        </w:rPr>
        <w:t>Ne dostavi obavijest</w:t>
      </w:r>
      <w:r w:rsidR="000803AC">
        <w:rPr>
          <w:rFonts w:eastAsia="Calibri"/>
        </w:rPr>
        <w:t xml:space="preserve"> o pružanju usluga</w:t>
      </w:r>
      <w:r>
        <w:rPr>
          <w:rFonts w:eastAsia="Calibri"/>
        </w:rPr>
        <w:t xml:space="preserve"> iz članka </w:t>
      </w:r>
      <w:r w:rsidR="0046674D">
        <w:rPr>
          <w:rFonts w:eastAsia="Calibri"/>
        </w:rPr>
        <w:t>23</w:t>
      </w:r>
      <w:r>
        <w:rPr>
          <w:rFonts w:eastAsia="Calibri"/>
        </w:rPr>
        <w:t>. ovog Zakona.</w:t>
      </w:r>
    </w:p>
    <w:p w14:paraId="420EFE64" w14:textId="77777777" w:rsidR="007C3C8F" w:rsidRDefault="00B82E67" w:rsidP="00533F40">
      <w:pPr>
        <w:pStyle w:val="box454822"/>
        <w:numPr>
          <w:ilvl w:val="0"/>
          <w:numId w:val="36"/>
        </w:numPr>
        <w:spacing w:before="120" w:beforeAutospacing="0" w:after="0" w:afterAutospacing="0"/>
        <w:ind w:left="357" w:hanging="357"/>
        <w:jc w:val="both"/>
        <w:textAlignment w:val="baseline"/>
        <w:rPr>
          <w:rFonts w:eastAsia="Calibri"/>
        </w:rPr>
      </w:pPr>
      <w:r w:rsidRPr="00682E20">
        <w:rPr>
          <w:rFonts w:eastAsia="Calibri"/>
        </w:rPr>
        <w:t>Novčanom kaznom u iznosu od 1.320,00 do 6.630,00 eura kaznit će se za prekršaj iz stavka 1. ovoga članka i odgovorna osoba u pravnoj osobi.</w:t>
      </w:r>
    </w:p>
    <w:p w14:paraId="7FBA8141" w14:textId="179EC8B2" w:rsidR="0080705B" w:rsidRDefault="0080705B" w:rsidP="00533F40">
      <w:pPr>
        <w:pStyle w:val="box454822"/>
        <w:numPr>
          <w:ilvl w:val="0"/>
          <w:numId w:val="36"/>
        </w:numPr>
        <w:spacing w:before="120" w:beforeAutospacing="0" w:after="0" w:afterAutospacing="0"/>
        <w:ind w:left="357" w:hanging="357"/>
        <w:jc w:val="both"/>
        <w:textAlignment w:val="baseline"/>
        <w:rPr>
          <w:rFonts w:eastAsia="Calibri"/>
        </w:rPr>
      </w:pPr>
      <w:r w:rsidRPr="0080705B">
        <w:rPr>
          <w:rFonts w:eastAsia="Calibri"/>
        </w:rPr>
        <w:t>Novčanom kaznom u iznosu od 1.320,00 do 6.630,00 eura kaznit će se za prekršaj iz stavka 1. ovog članka i fizička osoba - obrtnik.</w:t>
      </w:r>
    </w:p>
    <w:p w14:paraId="54420A55" w14:textId="2EBC0FE5" w:rsidR="00B82E67" w:rsidRPr="00AC6DF8" w:rsidRDefault="004F1A20" w:rsidP="00533F40">
      <w:pPr>
        <w:pStyle w:val="box454822"/>
        <w:numPr>
          <w:ilvl w:val="0"/>
          <w:numId w:val="36"/>
        </w:numPr>
        <w:spacing w:before="120" w:beforeAutospacing="0" w:after="0" w:afterAutospacing="0"/>
        <w:ind w:left="357" w:hanging="357"/>
        <w:jc w:val="both"/>
        <w:textAlignment w:val="baseline"/>
        <w:rPr>
          <w:rFonts w:eastAsia="Calibri"/>
        </w:rPr>
      </w:pPr>
      <w:r w:rsidRPr="00682E20">
        <w:rPr>
          <w:rFonts w:eastAsia="Calibri"/>
        </w:rPr>
        <w:t>Za prekršaje iz ovoga članka ovlašteni tužitelj je Hrvatska regulatorna agencija za mrežne djelatnosti.</w:t>
      </w:r>
    </w:p>
    <w:p w14:paraId="04934E14" w14:textId="77777777" w:rsidR="009B7979" w:rsidRDefault="009B7979" w:rsidP="00B82E67">
      <w:pPr>
        <w:pStyle w:val="NoSpacing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26F7A9" w14:textId="58236D33" w:rsidR="00B82E67" w:rsidRPr="004A0B4A" w:rsidRDefault="00B82E67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 xml:space="preserve">Članak </w:t>
      </w:r>
      <w:r w:rsidR="007C3C8F" w:rsidRPr="004A0B4A">
        <w:t>1</w:t>
      </w:r>
      <w:r w:rsidR="003E2FA0" w:rsidRPr="004A0B4A">
        <w:t>9</w:t>
      </w:r>
      <w:r w:rsidRPr="004A0B4A">
        <w:t>.</w:t>
      </w:r>
    </w:p>
    <w:p w14:paraId="4BF7D02E" w14:textId="77777777" w:rsidR="007C3C8F" w:rsidRPr="007C3C8F" w:rsidRDefault="007C3C8F" w:rsidP="00B82E67">
      <w:pPr>
        <w:pStyle w:val="NoSpacing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B95159" w14:textId="689A79EF" w:rsidR="003C709C" w:rsidRPr="000E236B" w:rsidRDefault="003C709C" w:rsidP="003C709C">
      <w:pPr>
        <w:pStyle w:val="box454822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textAlignment w:val="baseline"/>
        <w:rPr>
          <w:rFonts w:eastAsia="Calibri"/>
        </w:rPr>
      </w:pPr>
      <w:r w:rsidRPr="000E236B">
        <w:rPr>
          <w:rFonts w:eastAsia="Calibri"/>
        </w:rPr>
        <w:t>Novčanom kaznom u iznosu od 6.630,00 do 66.360,00 eura kaznit će se za prekršaj pravna osoba - pružatelj internetskih platformi</w:t>
      </w:r>
      <w:r w:rsidR="000563CD">
        <w:rPr>
          <w:rFonts w:eastAsia="Calibri"/>
        </w:rPr>
        <w:t xml:space="preserve"> koja</w:t>
      </w:r>
      <w:r w:rsidRPr="000E236B">
        <w:rPr>
          <w:rFonts w:eastAsia="Calibri"/>
        </w:rPr>
        <w:t>:</w:t>
      </w:r>
    </w:p>
    <w:p w14:paraId="6B727EBF" w14:textId="77777777" w:rsidR="003C709C" w:rsidRPr="000E236B" w:rsidRDefault="003C709C" w:rsidP="003C709C">
      <w:pPr>
        <w:pStyle w:val="box454822"/>
        <w:numPr>
          <w:ilvl w:val="1"/>
          <w:numId w:val="21"/>
        </w:numPr>
        <w:spacing w:after="0"/>
        <w:jc w:val="both"/>
        <w:textAlignment w:val="baseline"/>
        <w:rPr>
          <w:rFonts w:eastAsia="Calibri"/>
        </w:rPr>
      </w:pPr>
      <w:r w:rsidRPr="000E236B">
        <w:rPr>
          <w:rFonts w:eastAsia="Calibri"/>
        </w:rPr>
        <w:t xml:space="preserve">Ne uspostavi interni sustav za rješavanje pritužbi </w:t>
      </w:r>
      <w:r w:rsidRPr="000E236B">
        <w:t xml:space="preserve">sukladno članku 20. </w:t>
      </w:r>
      <w:r w:rsidRPr="000E236B">
        <w:rPr>
          <w:rFonts w:eastAsia="Calibri"/>
        </w:rPr>
        <w:t>Uredbe (EU) 2022/2065</w:t>
      </w:r>
    </w:p>
    <w:p w14:paraId="2275672A" w14:textId="77777777" w:rsidR="003C709C" w:rsidRPr="000E236B" w:rsidRDefault="003C709C" w:rsidP="003C709C">
      <w:pPr>
        <w:pStyle w:val="box454822"/>
        <w:numPr>
          <w:ilvl w:val="1"/>
          <w:numId w:val="21"/>
        </w:numPr>
        <w:spacing w:after="0"/>
        <w:jc w:val="both"/>
        <w:textAlignment w:val="baseline"/>
        <w:rPr>
          <w:rFonts w:eastAsia="Calibri"/>
        </w:rPr>
      </w:pPr>
      <w:r w:rsidRPr="000E236B">
        <w:rPr>
          <w:rFonts w:eastAsia="Calibri"/>
        </w:rPr>
        <w:t xml:space="preserve">Ne provodi mjere protiv zloupotrebe ili zaštite od zloupotrebe </w:t>
      </w:r>
      <w:r w:rsidRPr="000E236B">
        <w:t xml:space="preserve">sukladno članku 23. </w:t>
      </w:r>
      <w:r w:rsidRPr="000E236B">
        <w:rPr>
          <w:rFonts w:eastAsia="Calibri"/>
        </w:rPr>
        <w:t>Uredbe (EU) 2022/2065</w:t>
      </w:r>
    </w:p>
    <w:p w14:paraId="0D0380D1" w14:textId="77777777" w:rsidR="003C709C" w:rsidRPr="000E236B" w:rsidRDefault="003C709C" w:rsidP="003C709C">
      <w:pPr>
        <w:pStyle w:val="box454822"/>
        <w:numPr>
          <w:ilvl w:val="1"/>
          <w:numId w:val="21"/>
        </w:numPr>
        <w:spacing w:after="0"/>
        <w:jc w:val="both"/>
        <w:textAlignment w:val="baseline"/>
        <w:rPr>
          <w:rFonts w:eastAsia="Calibri"/>
        </w:rPr>
      </w:pPr>
      <w:r w:rsidRPr="000E236B">
        <w:t xml:space="preserve">Ne ispunjava obveze u pogledu izvješćivanja radi transparentnosti za pružatelje usluga internetskih platformi, sukladno članku 24. </w:t>
      </w:r>
      <w:r w:rsidRPr="000E236B">
        <w:rPr>
          <w:rFonts w:eastAsia="Calibri"/>
        </w:rPr>
        <w:t>Uredbe (EU) 2022/2065</w:t>
      </w:r>
    </w:p>
    <w:p w14:paraId="5A717B23" w14:textId="77777777" w:rsidR="003C709C" w:rsidRPr="000E236B" w:rsidRDefault="003C709C" w:rsidP="003C709C">
      <w:pPr>
        <w:pStyle w:val="box454822"/>
        <w:numPr>
          <w:ilvl w:val="1"/>
          <w:numId w:val="21"/>
        </w:numPr>
        <w:spacing w:after="0"/>
        <w:jc w:val="both"/>
        <w:textAlignment w:val="baseline"/>
        <w:rPr>
          <w:rFonts w:eastAsia="Calibri"/>
        </w:rPr>
      </w:pPr>
      <w:r w:rsidRPr="000E236B">
        <w:t xml:space="preserve">Ne ispunjava obveze u pogledu dizajna ili organizacije internetskih sučelja sukladno članku 25. </w:t>
      </w:r>
      <w:r w:rsidRPr="000E236B">
        <w:rPr>
          <w:rFonts w:eastAsia="Calibri"/>
        </w:rPr>
        <w:t>Uredbe (EU) 2022/2065</w:t>
      </w:r>
    </w:p>
    <w:p w14:paraId="4E8DC3CF" w14:textId="77777777" w:rsidR="003C709C" w:rsidRPr="000E236B" w:rsidRDefault="003C709C" w:rsidP="003C709C">
      <w:pPr>
        <w:pStyle w:val="box454822"/>
        <w:numPr>
          <w:ilvl w:val="1"/>
          <w:numId w:val="21"/>
        </w:numPr>
        <w:spacing w:after="0"/>
        <w:jc w:val="both"/>
        <w:textAlignment w:val="baseline"/>
        <w:rPr>
          <w:rFonts w:eastAsia="Calibri"/>
        </w:rPr>
      </w:pPr>
      <w:r w:rsidRPr="000E236B">
        <w:t xml:space="preserve">Ne ispunjava obveze u pogledu oglašavanja na internetskim platformama sukladno članku 26. </w:t>
      </w:r>
      <w:r w:rsidRPr="000E236B">
        <w:rPr>
          <w:rFonts w:eastAsia="Calibri"/>
        </w:rPr>
        <w:t>Uredbe (EU) 2022/2065</w:t>
      </w:r>
    </w:p>
    <w:p w14:paraId="2F9DAABA" w14:textId="77777777" w:rsidR="003C709C" w:rsidRPr="00682E20" w:rsidRDefault="003C709C" w:rsidP="003C709C">
      <w:pPr>
        <w:pStyle w:val="box454822"/>
        <w:numPr>
          <w:ilvl w:val="1"/>
          <w:numId w:val="21"/>
        </w:numPr>
        <w:spacing w:after="0"/>
        <w:jc w:val="both"/>
        <w:textAlignment w:val="baseline"/>
        <w:rPr>
          <w:rFonts w:eastAsia="Calibri"/>
        </w:rPr>
      </w:pPr>
      <w:r>
        <w:rPr>
          <w:rFonts w:eastAsia="Calibri"/>
        </w:rPr>
        <w:t>N</w:t>
      </w:r>
      <w:r w:rsidRPr="00682E20">
        <w:rPr>
          <w:rFonts w:eastAsia="Calibri"/>
        </w:rPr>
        <w:t xml:space="preserve">e ispunjava obveze u pogledu transparentnosti sustava za preporučivanje </w:t>
      </w:r>
      <w:r w:rsidRPr="00682E20">
        <w:t>sukladno člank</w:t>
      </w:r>
      <w:r>
        <w:t>u</w:t>
      </w:r>
      <w:r w:rsidRPr="00682E20">
        <w:t xml:space="preserve"> 27. </w:t>
      </w:r>
      <w:r w:rsidRPr="00682E20">
        <w:rPr>
          <w:rFonts w:eastAsia="Calibri"/>
        </w:rPr>
        <w:t>Uredbe (EU) 2022/2065</w:t>
      </w:r>
    </w:p>
    <w:p w14:paraId="4EAB62D5" w14:textId="77777777" w:rsidR="003C709C" w:rsidRPr="00682E20" w:rsidRDefault="003C709C" w:rsidP="003C709C">
      <w:pPr>
        <w:pStyle w:val="box454822"/>
        <w:numPr>
          <w:ilvl w:val="1"/>
          <w:numId w:val="21"/>
        </w:numPr>
        <w:spacing w:after="0"/>
        <w:jc w:val="both"/>
        <w:textAlignment w:val="baseline"/>
        <w:rPr>
          <w:rFonts w:eastAsia="Calibri"/>
        </w:rPr>
      </w:pPr>
      <w:r>
        <w:rPr>
          <w:rFonts w:eastAsia="Calibri"/>
        </w:rPr>
        <w:t>N</w:t>
      </w:r>
      <w:r w:rsidRPr="00682E20">
        <w:rPr>
          <w:rFonts w:eastAsia="Calibri"/>
        </w:rPr>
        <w:t xml:space="preserve">e ispunjava obveze u pogledu zaštite maloljetnika na internetu </w:t>
      </w:r>
      <w:r w:rsidRPr="00682E20">
        <w:t xml:space="preserve">sukladno članka 28. </w:t>
      </w:r>
      <w:r w:rsidRPr="00682E20">
        <w:rPr>
          <w:rFonts w:eastAsia="Calibri"/>
        </w:rPr>
        <w:t>Uredbe (EU) 2022/2065.</w:t>
      </w:r>
    </w:p>
    <w:p w14:paraId="0AB44B2E" w14:textId="1C8BC80A" w:rsidR="003C709C" w:rsidRPr="000E236B" w:rsidRDefault="003C709C" w:rsidP="000E236B">
      <w:pPr>
        <w:pStyle w:val="box454822"/>
        <w:numPr>
          <w:ilvl w:val="0"/>
          <w:numId w:val="21"/>
        </w:numPr>
        <w:spacing w:before="120" w:beforeAutospacing="0" w:after="0" w:afterAutospacing="0"/>
        <w:jc w:val="both"/>
        <w:textAlignment w:val="baseline"/>
        <w:rPr>
          <w:rFonts w:eastAsia="Calibri"/>
        </w:rPr>
      </w:pPr>
      <w:r w:rsidRPr="00682E20">
        <w:rPr>
          <w:rFonts w:eastAsia="Calibri"/>
        </w:rPr>
        <w:t>Novčanom kaznom u iznosu od 1.320,00 do 6.630,00 eura kaznit će se za prekršaj iz stavka 1. ovoga članka i odgovorna osoba u pravnoj osobi.</w:t>
      </w:r>
    </w:p>
    <w:p w14:paraId="41B4EA25" w14:textId="26CCC80D" w:rsidR="003C709C" w:rsidRPr="000E236B" w:rsidRDefault="003C709C" w:rsidP="003C709C">
      <w:pPr>
        <w:pStyle w:val="box454822"/>
        <w:numPr>
          <w:ilvl w:val="0"/>
          <w:numId w:val="21"/>
        </w:numPr>
        <w:spacing w:before="120" w:beforeAutospacing="0" w:after="0" w:afterAutospacing="0"/>
        <w:jc w:val="both"/>
        <w:textAlignment w:val="baseline"/>
      </w:pPr>
      <w:r w:rsidRPr="000E236B">
        <w:rPr>
          <w:rFonts w:eastAsia="Calibri"/>
        </w:rPr>
        <w:t xml:space="preserve">Za prekršaje iz stavka 1., točke 1. do 3. ovoga članka Zakona ovlašteni tužitelj je Hrvatska regulatorna agencija za mrežne djelatnosti. </w:t>
      </w:r>
    </w:p>
    <w:p w14:paraId="681697E6" w14:textId="68E50623" w:rsidR="003C709C" w:rsidRPr="00425BE3" w:rsidRDefault="003C709C" w:rsidP="003C709C">
      <w:pPr>
        <w:pStyle w:val="box454822"/>
        <w:numPr>
          <w:ilvl w:val="0"/>
          <w:numId w:val="21"/>
        </w:numPr>
        <w:spacing w:before="120" w:beforeAutospacing="0" w:after="0" w:afterAutospacing="0"/>
        <w:jc w:val="both"/>
        <w:textAlignment w:val="baseline"/>
      </w:pPr>
      <w:r w:rsidRPr="000E236B">
        <w:rPr>
          <w:rFonts w:eastAsia="Calibri"/>
        </w:rPr>
        <w:lastRenderedPageBreak/>
        <w:t xml:space="preserve">Za prekršaje iz stavka 1. točke  </w:t>
      </w:r>
      <w:r w:rsidR="000D5EB5" w:rsidRPr="000E236B">
        <w:rPr>
          <w:rFonts w:eastAsia="Calibri"/>
        </w:rPr>
        <w:t>4. i 5.</w:t>
      </w:r>
      <w:r w:rsidR="000563CD">
        <w:rPr>
          <w:rFonts w:eastAsia="Calibri"/>
        </w:rPr>
        <w:t xml:space="preserve"> ovog članka</w:t>
      </w:r>
      <w:r w:rsidRPr="000E236B">
        <w:rPr>
          <w:rFonts w:eastAsia="Calibri"/>
        </w:rPr>
        <w:t xml:space="preserve"> ovlašteni tužitelji su nadležna tijela iz članka 6. </w:t>
      </w:r>
      <w:r w:rsidR="000563CD">
        <w:rPr>
          <w:rFonts w:eastAsia="Calibri"/>
        </w:rPr>
        <w:t xml:space="preserve">ovog Zakona </w:t>
      </w:r>
      <w:r w:rsidRPr="000E236B">
        <w:rPr>
          <w:rFonts w:eastAsia="Calibri"/>
        </w:rPr>
        <w:t>u skladu s ovlastima određenim posebnim propisima.</w:t>
      </w:r>
    </w:p>
    <w:p w14:paraId="0E53F219" w14:textId="6FF02F48" w:rsidR="0046674D" w:rsidRPr="000E236B" w:rsidRDefault="0046674D" w:rsidP="0046674D">
      <w:pPr>
        <w:pStyle w:val="box454822"/>
        <w:numPr>
          <w:ilvl w:val="0"/>
          <w:numId w:val="21"/>
        </w:numPr>
        <w:spacing w:before="120" w:beforeAutospacing="0" w:after="0" w:afterAutospacing="0"/>
        <w:jc w:val="both"/>
        <w:textAlignment w:val="baseline"/>
      </w:pPr>
      <w:r w:rsidRPr="000E236B">
        <w:rPr>
          <w:rFonts w:eastAsia="Calibri"/>
        </w:rPr>
        <w:t>Za prekršaje iz stavka 1. točke 6. i 7.</w:t>
      </w:r>
      <w:r w:rsidR="000563CD">
        <w:rPr>
          <w:rFonts w:eastAsia="Calibri"/>
        </w:rPr>
        <w:t xml:space="preserve"> ovog članka</w:t>
      </w:r>
      <w:r w:rsidRPr="000E236B">
        <w:rPr>
          <w:rFonts w:eastAsia="Calibri"/>
        </w:rPr>
        <w:t xml:space="preserve"> ovlašteni tužitelj je Agencija za zaštitu osobnih podataka</w:t>
      </w:r>
      <w:r w:rsidR="000563CD">
        <w:rPr>
          <w:rFonts w:eastAsia="Calibri"/>
        </w:rPr>
        <w:t>.</w:t>
      </w:r>
    </w:p>
    <w:p w14:paraId="51ECE12E" w14:textId="77777777" w:rsidR="00A15D8D" w:rsidRPr="009812B4" w:rsidRDefault="00A15D8D" w:rsidP="00B61349">
      <w:pPr>
        <w:pStyle w:val="box454822"/>
        <w:spacing w:before="120" w:beforeAutospacing="0" w:after="0" w:afterAutospacing="0"/>
        <w:jc w:val="both"/>
        <w:textAlignment w:val="baseline"/>
        <w:rPr>
          <w:rFonts w:eastAsia="Calibri"/>
        </w:rPr>
      </w:pPr>
    </w:p>
    <w:p w14:paraId="078778DB" w14:textId="2CC08958" w:rsidR="00C66C0A" w:rsidRDefault="00A15D8D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</w:pPr>
      <w:r w:rsidRPr="004A0B4A">
        <w:t xml:space="preserve">Članak </w:t>
      </w:r>
      <w:r w:rsidR="003E2FA0" w:rsidRPr="004A0B4A">
        <w:t>20</w:t>
      </w:r>
      <w:r w:rsidRPr="004A0B4A">
        <w:t>.</w:t>
      </w:r>
    </w:p>
    <w:p w14:paraId="7BEDA1E4" w14:textId="77777777" w:rsidR="004A0B4A" w:rsidRPr="004A0B4A" w:rsidRDefault="004A0B4A" w:rsidP="004A0B4A">
      <w:pPr>
        <w:pStyle w:val="box454822"/>
        <w:spacing w:before="0" w:beforeAutospacing="0" w:after="0" w:afterAutospacing="0"/>
        <w:jc w:val="center"/>
        <w:textAlignment w:val="baseline"/>
      </w:pPr>
    </w:p>
    <w:p w14:paraId="7334268C" w14:textId="535EE3B6" w:rsidR="00C66C0A" w:rsidRPr="00682E20" w:rsidRDefault="00A15D8D" w:rsidP="00A15D8D">
      <w:pPr>
        <w:pStyle w:val="box454822"/>
        <w:numPr>
          <w:ilvl w:val="0"/>
          <w:numId w:val="22"/>
        </w:numPr>
        <w:spacing w:before="120" w:beforeAutospacing="0" w:after="0" w:afterAutospacing="0"/>
        <w:jc w:val="both"/>
        <w:textAlignment w:val="baseline"/>
        <w:rPr>
          <w:rFonts w:eastAsia="Calibri"/>
        </w:rPr>
      </w:pPr>
      <w:r w:rsidRPr="00682E20">
        <w:rPr>
          <w:rFonts w:eastAsia="Calibri"/>
        </w:rPr>
        <w:t>Novčanom kaznom u iznosu od 6.630,00 do 66.360,00 eura kaznit će se za prekršaj pravna osoba - pružatelj internetskih platformi kojima se potrošačima omogućuje sklapanje ugovora na daljinu s trgovcima</w:t>
      </w:r>
      <w:r w:rsidR="000563CD">
        <w:rPr>
          <w:rFonts w:eastAsia="Calibri"/>
        </w:rPr>
        <w:t xml:space="preserve"> koja</w:t>
      </w:r>
      <w:r w:rsidR="007C3C8F">
        <w:rPr>
          <w:rFonts w:eastAsia="Calibri"/>
        </w:rPr>
        <w:t>:</w:t>
      </w:r>
    </w:p>
    <w:p w14:paraId="32B7C385" w14:textId="77777777" w:rsidR="00844CA3" w:rsidRPr="00682E20" w:rsidRDefault="000138D0" w:rsidP="00A15D8D">
      <w:pPr>
        <w:pStyle w:val="box454822"/>
        <w:numPr>
          <w:ilvl w:val="1"/>
          <w:numId w:val="21"/>
        </w:numPr>
        <w:spacing w:after="0"/>
        <w:jc w:val="both"/>
        <w:textAlignment w:val="baseline"/>
      </w:pPr>
      <w:r>
        <w:t>N</w:t>
      </w:r>
      <w:r w:rsidR="00A15D8D" w:rsidRPr="00682E20">
        <w:t xml:space="preserve">e ispunjava obveze u pogledu </w:t>
      </w:r>
      <w:proofErr w:type="spellStart"/>
      <w:r w:rsidR="00A15D8D" w:rsidRPr="00682E20">
        <w:t>sljedivosti</w:t>
      </w:r>
      <w:proofErr w:type="spellEnd"/>
      <w:r w:rsidR="00A15D8D" w:rsidRPr="00682E20">
        <w:t xml:space="preserve"> trgovaca sukladno članku 30. </w:t>
      </w:r>
      <w:r w:rsidR="00A15D8D" w:rsidRPr="00682E20">
        <w:rPr>
          <w:rFonts w:eastAsia="Calibri"/>
        </w:rPr>
        <w:t>Uredbe (EU) 2022/2065</w:t>
      </w:r>
    </w:p>
    <w:p w14:paraId="4ED48621" w14:textId="77777777" w:rsidR="009812B4" w:rsidRPr="00E318F4" w:rsidRDefault="000138D0" w:rsidP="00A15D8D">
      <w:pPr>
        <w:pStyle w:val="box454822"/>
        <w:numPr>
          <w:ilvl w:val="1"/>
          <w:numId w:val="21"/>
        </w:numPr>
        <w:spacing w:after="0"/>
        <w:jc w:val="both"/>
        <w:textAlignment w:val="baseline"/>
      </w:pPr>
      <w:r>
        <w:rPr>
          <w:rFonts w:eastAsia="Calibri"/>
        </w:rPr>
        <w:t>N</w:t>
      </w:r>
      <w:r w:rsidR="00A15D8D" w:rsidRPr="00682E20">
        <w:rPr>
          <w:rFonts w:eastAsia="Calibri"/>
        </w:rPr>
        <w:t>e pohranjuje informacije o trgovcu sukladno člank</w:t>
      </w:r>
      <w:r w:rsidR="009812B4">
        <w:rPr>
          <w:rFonts w:eastAsia="Calibri"/>
        </w:rPr>
        <w:t>u</w:t>
      </w:r>
      <w:r w:rsidR="00A15D8D" w:rsidRPr="00682E20">
        <w:rPr>
          <w:rFonts w:eastAsia="Calibri"/>
        </w:rPr>
        <w:t xml:space="preserve"> 30. stavak 5</w:t>
      </w:r>
      <w:r w:rsidR="009812B4">
        <w:rPr>
          <w:rFonts w:eastAsia="Calibri"/>
        </w:rPr>
        <w:t>.</w:t>
      </w:r>
      <w:r w:rsidR="00A15D8D" w:rsidRPr="00682E20">
        <w:rPr>
          <w:rFonts w:eastAsia="Calibri"/>
        </w:rPr>
        <w:t xml:space="preserve"> Uredbe (EU) 2022/2065</w:t>
      </w:r>
    </w:p>
    <w:p w14:paraId="4A2A7E66" w14:textId="77777777" w:rsidR="009812B4" w:rsidRPr="00136B63" w:rsidRDefault="009812B4" w:rsidP="009812B4">
      <w:pPr>
        <w:pStyle w:val="box454822"/>
        <w:numPr>
          <w:ilvl w:val="1"/>
          <w:numId w:val="21"/>
        </w:numPr>
        <w:spacing w:after="0"/>
        <w:jc w:val="both"/>
        <w:textAlignment w:val="baseline"/>
      </w:pPr>
      <w:r>
        <w:rPr>
          <w:rFonts w:eastAsia="Calibri"/>
        </w:rPr>
        <w:t xml:space="preserve">Ne ispunjava obveze u pogledu dizajniranja internetskog sučelja sukladno članku 31. </w:t>
      </w:r>
      <w:r w:rsidRPr="00682E20">
        <w:rPr>
          <w:rFonts w:eastAsia="Calibri"/>
        </w:rPr>
        <w:t>Uredbe (EU) 2022/2065</w:t>
      </w:r>
    </w:p>
    <w:p w14:paraId="5B3FE3CC" w14:textId="77777777" w:rsidR="00A15D8D" w:rsidRPr="00682E20" w:rsidRDefault="009812B4" w:rsidP="009812B4">
      <w:pPr>
        <w:pStyle w:val="box454822"/>
        <w:numPr>
          <w:ilvl w:val="1"/>
          <w:numId w:val="21"/>
        </w:numPr>
        <w:spacing w:after="0"/>
        <w:jc w:val="both"/>
        <w:textAlignment w:val="baseline"/>
      </w:pPr>
      <w:r>
        <w:rPr>
          <w:rFonts w:eastAsia="Calibri"/>
        </w:rPr>
        <w:t xml:space="preserve">Ne obavijesti potrošače o nezakonitom proizvodu ili usluzi sukladno članku 32. </w:t>
      </w:r>
      <w:r w:rsidRPr="00682E20">
        <w:rPr>
          <w:rFonts w:eastAsia="Calibri"/>
        </w:rPr>
        <w:t>Uredbe (EU) 2022/2065</w:t>
      </w:r>
      <w:r>
        <w:t>.</w:t>
      </w:r>
    </w:p>
    <w:p w14:paraId="4A7032F7" w14:textId="77777777" w:rsidR="00533F40" w:rsidRDefault="00533F40" w:rsidP="00533F40">
      <w:pPr>
        <w:pStyle w:val="box454822"/>
        <w:spacing w:before="0" w:beforeAutospacing="0" w:after="0" w:afterAutospacing="0"/>
        <w:jc w:val="both"/>
        <w:textAlignment w:val="baseline"/>
        <w:rPr>
          <w:rFonts w:eastAsia="Calibri"/>
        </w:rPr>
      </w:pPr>
      <w:r>
        <w:rPr>
          <w:rFonts w:eastAsia="Calibri"/>
        </w:rPr>
        <w:t xml:space="preserve">(2) </w:t>
      </w:r>
      <w:r w:rsidR="00A15D8D" w:rsidRPr="00682E20">
        <w:rPr>
          <w:rFonts w:eastAsia="Calibri"/>
        </w:rPr>
        <w:t xml:space="preserve">Novčanom kaznom u iznosu od 1.320,00 do 6.630,00 eura kaznit će se za prekršaj iz stavka </w:t>
      </w:r>
      <w:r>
        <w:rPr>
          <w:rFonts w:eastAsia="Calibri"/>
        </w:rPr>
        <w:t xml:space="preserve"> </w:t>
      </w:r>
    </w:p>
    <w:p w14:paraId="21274F27" w14:textId="00E13E0D" w:rsidR="00533F40" w:rsidRPr="00533F40" w:rsidRDefault="00533F40" w:rsidP="00533F40">
      <w:pPr>
        <w:pStyle w:val="box454822"/>
        <w:spacing w:before="0" w:beforeAutospacing="0" w:after="0" w:afterAutospacing="0"/>
        <w:jc w:val="both"/>
        <w:textAlignment w:val="baseline"/>
        <w:rPr>
          <w:rFonts w:eastAsia="Calibri"/>
        </w:rPr>
      </w:pPr>
      <w:r>
        <w:rPr>
          <w:rFonts w:eastAsia="Calibri"/>
        </w:rPr>
        <w:t xml:space="preserve">     </w:t>
      </w:r>
      <w:r w:rsidR="00A15D8D" w:rsidRPr="00682E20">
        <w:rPr>
          <w:rFonts w:eastAsia="Calibri"/>
        </w:rPr>
        <w:t>1. ovoga članka i odgovorna osoba u pravnoj osobi</w:t>
      </w:r>
      <w:r w:rsidR="009812B4">
        <w:rPr>
          <w:rFonts w:eastAsia="Calibri"/>
        </w:rPr>
        <w:t>.</w:t>
      </w:r>
    </w:p>
    <w:p w14:paraId="2DA79CD3" w14:textId="77777777" w:rsidR="00533F40" w:rsidRDefault="00533F40" w:rsidP="00533F40">
      <w:pPr>
        <w:pStyle w:val="box454822"/>
        <w:spacing w:before="0" w:beforeAutospacing="0" w:after="0" w:afterAutospacing="0"/>
        <w:jc w:val="both"/>
        <w:textAlignment w:val="baseline"/>
        <w:rPr>
          <w:rFonts w:eastAsia="Calibri"/>
        </w:rPr>
      </w:pPr>
    </w:p>
    <w:p w14:paraId="357D63A9" w14:textId="7384185D" w:rsidR="00533F40" w:rsidRDefault="000E236B" w:rsidP="00533F40">
      <w:pPr>
        <w:pStyle w:val="box454822"/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0E236B">
        <w:rPr>
          <w:rFonts w:eastAsia="Calibri"/>
        </w:rPr>
        <w:t>(3</w:t>
      </w:r>
      <w:r>
        <w:rPr>
          <w:rFonts w:eastAsia="Calibri"/>
        </w:rPr>
        <w:t xml:space="preserve">) </w:t>
      </w:r>
      <w:r w:rsidR="003C709C" w:rsidRPr="000E236B">
        <w:rPr>
          <w:rFonts w:eastAsia="Calibri"/>
        </w:rPr>
        <w:t xml:space="preserve">Za prekršaje iz ovoga članka ovlašteni tužitelji su </w:t>
      </w:r>
      <w:bookmarkStart w:id="1" w:name="_Hlk152159173"/>
      <w:r w:rsidR="003C709C" w:rsidRPr="000E236B">
        <w:rPr>
          <w:rFonts w:eastAsia="Calibri"/>
        </w:rPr>
        <w:t xml:space="preserve">nadležna tijela iz članka 6. stavka 1. ovoga </w:t>
      </w:r>
      <w:r w:rsidR="00533F40">
        <w:rPr>
          <w:rFonts w:eastAsia="Calibri"/>
        </w:rPr>
        <w:t xml:space="preserve"> </w:t>
      </w:r>
    </w:p>
    <w:p w14:paraId="71760F33" w14:textId="796262FA" w:rsidR="003C709C" w:rsidRPr="000E236B" w:rsidRDefault="00533F40" w:rsidP="00533F40">
      <w:pPr>
        <w:pStyle w:val="box454822"/>
        <w:spacing w:before="0" w:beforeAutospacing="0" w:after="0" w:afterAutospacing="0"/>
        <w:jc w:val="both"/>
        <w:textAlignment w:val="baseline"/>
        <w:rPr>
          <w:rFonts w:eastAsia="Calibri"/>
        </w:rPr>
      </w:pPr>
      <w:r>
        <w:rPr>
          <w:rFonts w:eastAsia="Calibri"/>
        </w:rPr>
        <w:t xml:space="preserve">      </w:t>
      </w:r>
      <w:r w:rsidR="003C709C" w:rsidRPr="000E236B">
        <w:rPr>
          <w:rFonts w:eastAsia="Calibri"/>
        </w:rPr>
        <w:t>Zakona u skladu sa ovlastima određenim posebnim propisima</w:t>
      </w:r>
      <w:r w:rsidR="003A31EE" w:rsidRPr="000E236B">
        <w:rPr>
          <w:rFonts w:eastAsia="Calibri"/>
        </w:rPr>
        <w:t>.</w:t>
      </w:r>
      <w:r w:rsidR="003C709C" w:rsidRPr="000E236B">
        <w:rPr>
          <w:rFonts w:eastAsia="Calibri"/>
        </w:rPr>
        <w:t xml:space="preserve"> </w:t>
      </w:r>
    </w:p>
    <w:bookmarkEnd w:id="1"/>
    <w:p w14:paraId="3C28A634" w14:textId="77777777" w:rsidR="007D6939" w:rsidRDefault="007D6939" w:rsidP="003C709C">
      <w:pPr>
        <w:pStyle w:val="box454822"/>
        <w:spacing w:before="120" w:beforeAutospacing="0" w:after="0" w:afterAutospacing="0"/>
        <w:jc w:val="both"/>
        <w:textAlignment w:val="baseline"/>
        <w:rPr>
          <w:rFonts w:eastAsia="Calibri"/>
        </w:rPr>
      </w:pPr>
    </w:p>
    <w:p w14:paraId="12015FC1" w14:textId="1A0E82D1" w:rsidR="007D6939" w:rsidRDefault="007D6939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rFonts w:eastAsia="Calibri"/>
        </w:rPr>
      </w:pPr>
      <w:r>
        <w:rPr>
          <w:rFonts w:eastAsia="Calibri"/>
        </w:rPr>
        <w:t>Članak 21.</w:t>
      </w:r>
    </w:p>
    <w:p w14:paraId="7EB38BE1" w14:textId="77777777" w:rsidR="004A0B4A" w:rsidRDefault="004A0B4A" w:rsidP="004A0B4A">
      <w:pPr>
        <w:pStyle w:val="box454822"/>
        <w:spacing w:before="0" w:beforeAutospacing="0" w:after="0" w:afterAutospacing="0"/>
        <w:jc w:val="center"/>
        <w:textAlignment w:val="baseline"/>
        <w:rPr>
          <w:rFonts w:eastAsia="Calibri"/>
        </w:rPr>
      </w:pPr>
    </w:p>
    <w:p w14:paraId="7BD1277F" w14:textId="333BE406" w:rsidR="007D6939" w:rsidRDefault="007D6939" w:rsidP="00272FDB">
      <w:pPr>
        <w:pStyle w:val="box454822"/>
        <w:numPr>
          <w:ilvl w:val="0"/>
          <w:numId w:val="33"/>
        </w:numPr>
        <w:spacing w:before="120" w:beforeAutospacing="0" w:after="0" w:afterAutospacing="0"/>
        <w:jc w:val="both"/>
        <w:textAlignment w:val="baseline"/>
        <w:rPr>
          <w:rFonts w:eastAsia="Calibri"/>
        </w:rPr>
      </w:pPr>
      <w:r w:rsidRPr="00682E20">
        <w:rPr>
          <w:rFonts w:eastAsia="Calibri"/>
        </w:rPr>
        <w:t>Novčanom kaznom u iznosu od 6.630,00 do 66.360,00 eura kaznit će se za prekršaj pravna osoba</w:t>
      </w:r>
      <w:r w:rsidR="00A746C3">
        <w:rPr>
          <w:rFonts w:eastAsia="Calibri"/>
        </w:rPr>
        <w:t xml:space="preserve"> koja</w:t>
      </w:r>
      <w:r>
        <w:rPr>
          <w:rFonts w:eastAsia="Calibri"/>
        </w:rPr>
        <w:t xml:space="preserve"> u statusu pouzdanog prijavitelja ili certificiranog tijela za izvansudsko rješavanje sporova</w:t>
      </w:r>
      <w:r w:rsidR="00A746C3">
        <w:rPr>
          <w:rFonts w:eastAsia="Calibri"/>
        </w:rPr>
        <w:t xml:space="preserve"> </w:t>
      </w:r>
      <w:r>
        <w:rPr>
          <w:rFonts w:eastAsia="Calibri"/>
        </w:rPr>
        <w:t>ne dostavi Koordinatoru za digitalne usluge izvješća iz članka 9. ovog Zakona.</w:t>
      </w:r>
    </w:p>
    <w:p w14:paraId="3AD71C75" w14:textId="2CA96A0D" w:rsidR="007D6939" w:rsidRDefault="007D6939" w:rsidP="00272FDB">
      <w:pPr>
        <w:pStyle w:val="box454822"/>
        <w:numPr>
          <w:ilvl w:val="0"/>
          <w:numId w:val="33"/>
        </w:numPr>
        <w:spacing w:before="120" w:beforeAutospacing="0" w:after="0" w:afterAutospacing="0"/>
        <w:jc w:val="both"/>
        <w:textAlignment w:val="baseline"/>
        <w:rPr>
          <w:rFonts w:eastAsia="Calibri"/>
        </w:rPr>
      </w:pPr>
      <w:r w:rsidRPr="00682E20">
        <w:rPr>
          <w:rFonts w:eastAsia="Calibri"/>
        </w:rPr>
        <w:t>Novčanom kaznom u iznosu od 1.320,00 do 6.630,00 eura kaznit će se za prekršaj iz stavka 1. ovoga članka i odgovorna osoba u pravnoj osobi</w:t>
      </w:r>
      <w:r>
        <w:rPr>
          <w:rFonts w:eastAsia="Calibri"/>
        </w:rPr>
        <w:t>.</w:t>
      </w:r>
    </w:p>
    <w:p w14:paraId="5CD96249" w14:textId="1F11E2EE" w:rsidR="000138D0" w:rsidRDefault="007D6939" w:rsidP="00533F40">
      <w:pPr>
        <w:pStyle w:val="box454822"/>
        <w:numPr>
          <w:ilvl w:val="0"/>
          <w:numId w:val="33"/>
        </w:numPr>
        <w:spacing w:before="120" w:beforeAutospacing="0" w:after="0" w:afterAutospacing="0"/>
        <w:jc w:val="both"/>
        <w:textAlignment w:val="baseline"/>
        <w:rPr>
          <w:rFonts w:eastAsia="Calibri"/>
        </w:rPr>
      </w:pPr>
      <w:r w:rsidRPr="00682E20">
        <w:rPr>
          <w:rFonts w:eastAsia="Calibri"/>
        </w:rPr>
        <w:t>Za prekršaje iz ovoga članka ovlašteni tužitelj je Hrvatska regulatorna agencija za mrežne djelatnosti</w:t>
      </w:r>
    </w:p>
    <w:p w14:paraId="61245BF8" w14:textId="77777777" w:rsidR="00533F40" w:rsidRPr="00533F40" w:rsidRDefault="00533F40" w:rsidP="00533F40">
      <w:pPr>
        <w:pStyle w:val="box454822"/>
        <w:spacing w:before="120" w:beforeAutospacing="0" w:after="0" w:afterAutospacing="0"/>
        <w:ind w:left="360"/>
        <w:jc w:val="both"/>
        <w:textAlignment w:val="baseline"/>
        <w:rPr>
          <w:rFonts w:eastAsia="Calibri"/>
        </w:rPr>
      </w:pPr>
    </w:p>
    <w:p w14:paraId="1A9C5F91" w14:textId="77777777" w:rsidR="00EE6003" w:rsidRPr="00682E20" w:rsidRDefault="00EE6003" w:rsidP="00B55932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  <w:sz w:val="29"/>
          <w:szCs w:val="29"/>
        </w:rPr>
      </w:pPr>
    </w:p>
    <w:p w14:paraId="4BC0CC1B" w14:textId="0B18AB63" w:rsidR="00B55932" w:rsidRPr="004A0B4A" w:rsidRDefault="00034FC5" w:rsidP="004A0B4A">
      <w:pPr>
        <w:pStyle w:val="box454822"/>
        <w:spacing w:before="0" w:beforeAutospacing="0" w:after="0" w:afterAutospacing="0"/>
        <w:jc w:val="center"/>
        <w:textAlignment w:val="baseline"/>
        <w:outlineLvl w:val="1"/>
      </w:pPr>
      <w:r w:rsidRPr="004A0B4A">
        <w:t>IV</w:t>
      </w:r>
      <w:r w:rsidR="00B55932" w:rsidRPr="004A0B4A">
        <w:t>. PRIJELAZNE I ZAVRŠNE ODREDBE</w:t>
      </w:r>
    </w:p>
    <w:p w14:paraId="245279D5" w14:textId="77777777" w:rsidR="007B34ED" w:rsidRDefault="007B34ED" w:rsidP="00B55932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  <w:sz w:val="29"/>
          <w:szCs w:val="29"/>
        </w:rPr>
      </w:pPr>
    </w:p>
    <w:p w14:paraId="3E63047F" w14:textId="77777777" w:rsidR="00034FC5" w:rsidRPr="004A0B4A" w:rsidRDefault="00034FC5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rFonts w:eastAsia="Calibri"/>
        </w:rPr>
      </w:pPr>
      <w:r w:rsidRPr="004A0B4A">
        <w:rPr>
          <w:rFonts w:eastAsia="Calibri"/>
        </w:rPr>
        <w:t>Izmjena Zakona o elektroničkoj trgovini</w:t>
      </w:r>
    </w:p>
    <w:p w14:paraId="77B04A0F" w14:textId="77777777" w:rsidR="00034FC5" w:rsidRPr="00682E20" w:rsidRDefault="00034FC5" w:rsidP="00B55932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  <w:sz w:val="29"/>
          <w:szCs w:val="29"/>
        </w:rPr>
      </w:pPr>
    </w:p>
    <w:p w14:paraId="41161E0E" w14:textId="38A9178F" w:rsidR="00185B6D" w:rsidRPr="004A0B4A" w:rsidRDefault="00185B6D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rFonts w:eastAsia="Calibri"/>
        </w:rPr>
      </w:pPr>
      <w:r w:rsidRPr="004A0B4A">
        <w:rPr>
          <w:rFonts w:eastAsia="Calibri"/>
        </w:rPr>
        <w:t xml:space="preserve">Članak </w:t>
      </w:r>
      <w:r w:rsidR="003E2FA0" w:rsidRPr="004A0B4A">
        <w:rPr>
          <w:rFonts w:eastAsia="Calibri"/>
        </w:rPr>
        <w:t>2</w:t>
      </w:r>
      <w:r w:rsidR="0033440E" w:rsidRPr="004A0B4A">
        <w:rPr>
          <w:rFonts w:eastAsia="Calibri"/>
        </w:rPr>
        <w:t>2</w:t>
      </w:r>
      <w:r w:rsidRPr="004A0B4A">
        <w:rPr>
          <w:rFonts w:eastAsia="Calibri"/>
        </w:rPr>
        <w:t>.</w:t>
      </w:r>
    </w:p>
    <w:p w14:paraId="088BDBA0" w14:textId="77777777" w:rsidR="007C3C8F" w:rsidRPr="00682E20" w:rsidRDefault="007C3C8F" w:rsidP="00185B6D">
      <w:pPr>
        <w:pStyle w:val="box454822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7875491C" w14:textId="4AA843BF" w:rsidR="00FA2E61" w:rsidRPr="007C3C8F" w:rsidRDefault="00767C00" w:rsidP="00272FDB">
      <w:pPr>
        <w:pStyle w:val="box454822"/>
        <w:numPr>
          <w:ilvl w:val="0"/>
          <w:numId w:val="20"/>
        </w:numPr>
        <w:tabs>
          <w:tab w:val="left" w:pos="142"/>
        </w:tabs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Fonts w:eastAsia="Calibri"/>
        </w:rPr>
        <w:t>Članci</w:t>
      </w:r>
      <w:r w:rsidR="00C340E6" w:rsidRPr="00682E20">
        <w:rPr>
          <w:rFonts w:eastAsia="Calibri"/>
        </w:rPr>
        <w:t xml:space="preserve"> 16.</w:t>
      </w:r>
      <w:r w:rsidR="00D404B0">
        <w:rPr>
          <w:rFonts w:eastAsia="Calibri"/>
        </w:rPr>
        <w:t xml:space="preserve"> </w:t>
      </w:r>
      <w:r w:rsidR="00D404B0" w:rsidRPr="00425BE3">
        <w:rPr>
          <w:rFonts w:eastAsia="Calibri"/>
          <w:i/>
          <w:iCs/>
        </w:rPr>
        <w:t>Opća odredba</w:t>
      </w:r>
      <w:r w:rsidR="00C340E6" w:rsidRPr="00682E20">
        <w:rPr>
          <w:rFonts w:eastAsia="Calibri"/>
        </w:rPr>
        <w:t>, 17.</w:t>
      </w:r>
      <w:r w:rsidR="00D404B0">
        <w:rPr>
          <w:rFonts w:eastAsia="Calibri"/>
        </w:rPr>
        <w:t xml:space="preserve"> </w:t>
      </w:r>
      <w:r w:rsidR="00D404B0" w:rsidRPr="00425BE3">
        <w:rPr>
          <w:rFonts w:eastAsia="Calibri"/>
          <w:i/>
          <w:iCs/>
        </w:rPr>
        <w:t>Privremena pohrana (</w:t>
      </w:r>
      <w:proofErr w:type="spellStart"/>
      <w:r w:rsidR="00D404B0" w:rsidRPr="00425BE3">
        <w:rPr>
          <w:rFonts w:eastAsia="Calibri"/>
          <w:i/>
          <w:iCs/>
        </w:rPr>
        <w:t>caching</w:t>
      </w:r>
      <w:proofErr w:type="spellEnd"/>
      <w:r w:rsidR="00D404B0" w:rsidRPr="00425BE3">
        <w:rPr>
          <w:rFonts w:eastAsia="Calibri"/>
          <w:i/>
          <w:iCs/>
        </w:rPr>
        <w:t>)</w:t>
      </w:r>
      <w:r w:rsidR="00C340E6" w:rsidRPr="00682E20">
        <w:rPr>
          <w:rFonts w:eastAsia="Calibri"/>
        </w:rPr>
        <w:t>, 18</w:t>
      </w:r>
      <w:r w:rsidR="00A409E5" w:rsidRPr="00682E20">
        <w:rPr>
          <w:rFonts w:eastAsia="Calibri"/>
        </w:rPr>
        <w:t>.</w:t>
      </w:r>
      <w:r w:rsidR="00D404B0">
        <w:rPr>
          <w:rFonts w:eastAsia="Calibri"/>
        </w:rPr>
        <w:t xml:space="preserve"> </w:t>
      </w:r>
      <w:r w:rsidR="00D404B0" w:rsidRPr="00425BE3">
        <w:rPr>
          <w:rFonts w:eastAsia="Calibri"/>
          <w:i/>
          <w:iCs/>
        </w:rPr>
        <w:t>Pohrana (hosting)</w:t>
      </w:r>
      <w:r>
        <w:rPr>
          <w:rFonts w:eastAsia="Calibri"/>
        </w:rPr>
        <w:t xml:space="preserve"> i 19.</w:t>
      </w:r>
      <w:r w:rsidR="00D404B0">
        <w:rPr>
          <w:rFonts w:eastAsia="Calibri"/>
        </w:rPr>
        <w:t xml:space="preserve"> </w:t>
      </w:r>
      <w:r w:rsidR="00D404B0" w:rsidRPr="00425BE3">
        <w:rPr>
          <w:rFonts w:eastAsia="Calibri"/>
          <w:i/>
          <w:iCs/>
        </w:rPr>
        <w:t>Linkovi</w:t>
      </w:r>
      <w:r w:rsidRPr="00425BE3">
        <w:rPr>
          <w:rFonts w:eastAsia="Calibri"/>
          <w:i/>
          <w:iCs/>
        </w:rPr>
        <w:t xml:space="preserve"> </w:t>
      </w:r>
      <w:r w:rsidR="00C340E6" w:rsidRPr="00682E20">
        <w:rPr>
          <w:rFonts w:eastAsia="Calibri"/>
        </w:rPr>
        <w:t>Zakona o elektroničkoj trgovini (N</w:t>
      </w:r>
      <w:r>
        <w:rPr>
          <w:rFonts w:eastAsia="Calibri"/>
        </w:rPr>
        <w:t xml:space="preserve">arodne novine, </w:t>
      </w:r>
      <w:proofErr w:type="spellStart"/>
      <w:r>
        <w:rPr>
          <w:rFonts w:eastAsia="Calibri"/>
        </w:rPr>
        <w:t>br</w:t>
      </w:r>
      <w:proofErr w:type="spellEnd"/>
      <w:r>
        <w:rPr>
          <w:rFonts w:eastAsia="Calibri"/>
        </w:rPr>
        <w:t>:</w:t>
      </w:r>
      <w:r w:rsidR="00C340E6" w:rsidRPr="00682E20">
        <w:rPr>
          <w:rFonts w:eastAsia="Calibri"/>
        </w:rPr>
        <w:t xml:space="preserve"> 173/03, 67/08, 36/09, 130/11, 30/14, 32/19)</w:t>
      </w:r>
      <w:r>
        <w:rPr>
          <w:rFonts w:eastAsia="Calibri"/>
        </w:rPr>
        <w:t>, brišu se.</w:t>
      </w:r>
    </w:p>
    <w:p w14:paraId="4682BC05" w14:textId="77777777" w:rsidR="007C3C8F" w:rsidRPr="00E675AD" w:rsidRDefault="007C3C8F" w:rsidP="007C3C8F">
      <w:pPr>
        <w:pStyle w:val="box454822"/>
        <w:spacing w:before="0" w:beforeAutospacing="0" w:after="0" w:afterAutospacing="0"/>
        <w:ind w:left="360"/>
        <w:jc w:val="both"/>
        <w:textAlignment w:val="baseline"/>
        <w:rPr>
          <w:color w:val="231F20"/>
        </w:rPr>
      </w:pPr>
    </w:p>
    <w:p w14:paraId="1988EC58" w14:textId="5D86E984" w:rsidR="00034FC5" w:rsidRPr="00533F40" w:rsidRDefault="00767C00" w:rsidP="00E318F4">
      <w:pPr>
        <w:pStyle w:val="box454822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Upućivanje na članke 16., 17.</w:t>
      </w:r>
      <w:r w:rsidR="00C746EC">
        <w:rPr>
          <w:color w:val="231F20"/>
        </w:rPr>
        <w:t xml:space="preserve"> i </w:t>
      </w:r>
      <w:r>
        <w:rPr>
          <w:color w:val="231F20"/>
        </w:rPr>
        <w:t xml:space="preserve">18. Zakona o elektroničkoj </w:t>
      </w:r>
      <w:r w:rsidR="00A35AB3">
        <w:rPr>
          <w:color w:val="231F20"/>
        </w:rPr>
        <w:t>trgovini</w:t>
      </w:r>
      <w:r>
        <w:rPr>
          <w:color w:val="231F20"/>
        </w:rPr>
        <w:t>, smatraju se upućivanjem na članke 4.</w:t>
      </w:r>
      <w:r w:rsidR="00D404B0">
        <w:rPr>
          <w:color w:val="231F20"/>
        </w:rPr>
        <w:t xml:space="preserve"> </w:t>
      </w:r>
      <w:r w:rsidR="00D404B0" w:rsidRPr="00425BE3">
        <w:rPr>
          <w:i/>
          <w:iCs/>
          <w:color w:val="231F20"/>
        </w:rPr>
        <w:t>Samo prijenos podataka</w:t>
      </w:r>
      <w:r>
        <w:rPr>
          <w:color w:val="231F20"/>
        </w:rPr>
        <w:t>, 5.</w:t>
      </w:r>
      <w:r w:rsidR="00D404B0">
        <w:rPr>
          <w:color w:val="231F20"/>
        </w:rPr>
        <w:t xml:space="preserve"> </w:t>
      </w:r>
      <w:r w:rsidR="00D404B0" w:rsidRPr="00425BE3">
        <w:rPr>
          <w:i/>
          <w:iCs/>
          <w:color w:val="231F20"/>
        </w:rPr>
        <w:t>Privremeni smještaj informacija</w:t>
      </w:r>
      <w:r>
        <w:rPr>
          <w:color w:val="231F20"/>
        </w:rPr>
        <w:t>, 6</w:t>
      </w:r>
      <w:r w:rsidR="000803AC">
        <w:rPr>
          <w:color w:val="231F20"/>
        </w:rPr>
        <w:t>.</w:t>
      </w:r>
      <w:r w:rsidR="00D404B0">
        <w:rPr>
          <w:color w:val="231F20"/>
        </w:rPr>
        <w:t xml:space="preserve"> </w:t>
      </w:r>
      <w:r w:rsidR="00D404B0" w:rsidRPr="00425BE3">
        <w:rPr>
          <w:i/>
          <w:iCs/>
          <w:color w:val="231F20"/>
        </w:rPr>
        <w:t>Smještaj informacija na poslužitelju</w:t>
      </w:r>
      <w:r>
        <w:rPr>
          <w:color w:val="231F20"/>
        </w:rPr>
        <w:t xml:space="preserve"> i </w:t>
      </w:r>
      <w:r w:rsidR="00A35AB3">
        <w:rPr>
          <w:color w:val="231F20"/>
        </w:rPr>
        <w:t>8</w:t>
      </w:r>
      <w:r>
        <w:rPr>
          <w:color w:val="231F20"/>
        </w:rPr>
        <w:t>.</w:t>
      </w:r>
      <w:r w:rsidR="00D404B0">
        <w:rPr>
          <w:color w:val="231F20"/>
        </w:rPr>
        <w:t xml:space="preserve"> </w:t>
      </w:r>
      <w:r w:rsidR="00D404B0" w:rsidRPr="00425BE3">
        <w:rPr>
          <w:i/>
          <w:iCs/>
          <w:color w:val="231F20"/>
        </w:rPr>
        <w:t>Nepostojanje opće obveze praćenja ili obveze aktivnog utvrđivanja činjenica</w:t>
      </w:r>
      <w:r>
        <w:rPr>
          <w:color w:val="231F20"/>
        </w:rPr>
        <w:t xml:space="preserve"> Uredbe (EU) 2022/2065.</w:t>
      </w:r>
    </w:p>
    <w:p w14:paraId="34DFA6F0" w14:textId="77777777" w:rsidR="001F068A" w:rsidRDefault="001F068A" w:rsidP="007D2946">
      <w:pPr>
        <w:pStyle w:val="box454822"/>
        <w:spacing w:before="0" w:beforeAutospacing="0" w:after="0" w:afterAutospacing="0"/>
        <w:textAlignment w:val="baseline"/>
        <w:rPr>
          <w:iCs/>
          <w:color w:val="231F20"/>
        </w:rPr>
      </w:pPr>
    </w:p>
    <w:p w14:paraId="03141D28" w14:textId="77777777" w:rsidR="00DB2836" w:rsidRPr="004A0B4A" w:rsidRDefault="00DB2836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rFonts w:eastAsia="Calibri"/>
        </w:rPr>
      </w:pPr>
      <w:r w:rsidRPr="004A0B4A">
        <w:rPr>
          <w:rFonts w:eastAsia="Calibri"/>
        </w:rPr>
        <w:t>Obavijest o pružanju usluga</w:t>
      </w:r>
    </w:p>
    <w:p w14:paraId="35AF4473" w14:textId="77777777" w:rsidR="001F068A" w:rsidRDefault="001F068A" w:rsidP="009B7979">
      <w:pPr>
        <w:pStyle w:val="box454822"/>
        <w:spacing w:before="0" w:beforeAutospacing="0" w:after="0" w:afterAutospacing="0"/>
        <w:jc w:val="center"/>
        <w:textAlignment w:val="baseline"/>
        <w:rPr>
          <w:iCs/>
          <w:color w:val="231F20"/>
        </w:rPr>
      </w:pPr>
    </w:p>
    <w:p w14:paraId="1FE1BD1C" w14:textId="6B5613AC" w:rsidR="00DB2836" w:rsidRPr="004A0B4A" w:rsidRDefault="00DB2836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rFonts w:eastAsia="Calibri"/>
        </w:rPr>
      </w:pPr>
      <w:r w:rsidRPr="004A0B4A">
        <w:rPr>
          <w:rFonts w:eastAsia="Calibri"/>
        </w:rPr>
        <w:t>Č</w:t>
      </w:r>
      <w:r w:rsidR="009B7979" w:rsidRPr="004A0B4A">
        <w:rPr>
          <w:rFonts w:eastAsia="Calibri"/>
        </w:rPr>
        <w:t xml:space="preserve">lanak </w:t>
      </w:r>
      <w:r w:rsidR="003E2FA0" w:rsidRPr="004A0B4A">
        <w:rPr>
          <w:rFonts w:eastAsia="Calibri"/>
        </w:rPr>
        <w:t>2</w:t>
      </w:r>
      <w:r w:rsidR="00563D82" w:rsidRPr="004A0B4A">
        <w:rPr>
          <w:rFonts w:eastAsia="Calibri"/>
        </w:rPr>
        <w:t>3</w:t>
      </w:r>
      <w:r w:rsidRPr="004A0B4A">
        <w:rPr>
          <w:rFonts w:eastAsia="Calibri"/>
        </w:rPr>
        <w:t>.</w:t>
      </w:r>
    </w:p>
    <w:p w14:paraId="322090AC" w14:textId="77777777" w:rsidR="00DB2836" w:rsidRDefault="00DB2836">
      <w:pPr>
        <w:pStyle w:val="box454822"/>
        <w:spacing w:before="0" w:beforeAutospacing="0" w:after="0" w:afterAutospacing="0"/>
        <w:jc w:val="center"/>
        <w:textAlignment w:val="baseline"/>
        <w:rPr>
          <w:iCs/>
          <w:color w:val="231F20"/>
        </w:rPr>
      </w:pPr>
    </w:p>
    <w:p w14:paraId="265AE47D" w14:textId="53076812" w:rsidR="00DB2836" w:rsidRDefault="00DB2836" w:rsidP="00272FDB">
      <w:pPr>
        <w:pStyle w:val="box454822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iCs/>
          <w:color w:val="231F20"/>
        </w:rPr>
      </w:pPr>
      <w:r>
        <w:rPr>
          <w:iCs/>
          <w:color w:val="231F20"/>
        </w:rPr>
        <w:t>Koordinator za digitalne usluge objavit će informaciju o načinu podnošenja obavijesti o pružanju usluga posredovanja</w:t>
      </w:r>
      <w:r w:rsidR="0048530B">
        <w:rPr>
          <w:iCs/>
          <w:color w:val="231F20"/>
        </w:rPr>
        <w:t xml:space="preserve"> u roku od jednog mjeseca od datuma stupanja na snagu ovog Zakona</w:t>
      </w:r>
      <w:r>
        <w:rPr>
          <w:iCs/>
          <w:color w:val="231F20"/>
        </w:rPr>
        <w:t>.</w:t>
      </w:r>
    </w:p>
    <w:p w14:paraId="07FC4643" w14:textId="77777777" w:rsidR="00DB2836" w:rsidRDefault="00DB2836" w:rsidP="00E318F4">
      <w:pPr>
        <w:pStyle w:val="box454822"/>
        <w:spacing w:before="0" w:beforeAutospacing="0" w:after="0" w:afterAutospacing="0"/>
        <w:jc w:val="both"/>
        <w:textAlignment w:val="baseline"/>
        <w:rPr>
          <w:iCs/>
          <w:color w:val="231F20"/>
        </w:rPr>
      </w:pPr>
    </w:p>
    <w:p w14:paraId="74202A50" w14:textId="36A8C421" w:rsidR="00DB2836" w:rsidRDefault="00DB2836" w:rsidP="00272FDB">
      <w:pPr>
        <w:pStyle w:val="box454822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iCs/>
          <w:color w:val="231F20"/>
        </w:rPr>
      </w:pPr>
      <w:r>
        <w:rPr>
          <w:iCs/>
          <w:color w:val="231F20"/>
        </w:rPr>
        <w:t xml:space="preserve">Pružatelji usluga posredovanja koji imaju poslovni </w:t>
      </w:r>
      <w:proofErr w:type="spellStart"/>
      <w:r>
        <w:rPr>
          <w:iCs/>
          <w:color w:val="231F20"/>
        </w:rPr>
        <w:t>nastan</w:t>
      </w:r>
      <w:proofErr w:type="spellEnd"/>
      <w:r>
        <w:rPr>
          <w:iCs/>
          <w:color w:val="231F20"/>
        </w:rPr>
        <w:t xml:space="preserve"> u </w:t>
      </w:r>
      <w:r w:rsidR="009B7979">
        <w:rPr>
          <w:iCs/>
          <w:color w:val="231F20"/>
        </w:rPr>
        <w:t>R</w:t>
      </w:r>
      <w:r>
        <w:rPr>
          <w:iCs/>
          <w:color w:val="231F20"/>
        </w:rPr>
        <w:t xml:space="preserve">epublici Hrvatskoj obvezni su u roku od </w:t>
      </w:r>
      <w:r w:rsidR="0048530B">
        <w:rPr>
          <w:iCs/>
          <w:color w:val="231F20"/>
        </w:rPr>
        <w:t>tri</w:t>
      </w:r>
      <w:r>
        <w:rPr>
          <w:iCs/>
          <w:color w:val="231F20"/>
        </w:rPr>
        <w:t xml:space="preserve"> mjeseca od objave informacije iz stavka 1. ovog članka dostaviti obavijest o pružanju usluge posredovanja.</w:t>
      </w:r>
    </w:p>
    <w:p w14:paraId="11044530" w14:textId="77777777" w:rsidR="00DB2836" w:rsidRDefault="00DB2836" w:rsidP="00E318F4">
      <w:pPr>
        <w:pStyle w:val="box454822"/>
        <w:spacing w:before="0" w:beforeAutospacing="0" w:after="0" w:afterAutospacing="0"/>
        <w:jc w:val="both"/>
        <w:textAlignment w:val="baseline"/>
        <w:rPr>
          <w:iCs/>
          <w:color w:val="231F20"/>
        </w:rPr>
      </w:pPr>
    </w:p>
    <w:p w14:paraId="6BDEFB4E" w14:textId="77777777" w:rsidR="00DB2836" w:rsidRDefault="00DB2836" w:rsidP="00272FDB">
      <w:pPr>
        <w:pStyle w:val="box454822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iCs/>
          <w:color w:val="231F20"/>
        </w:rPr>
      </w:pPr>
      <w:r>
        <w:rPr>
          <w:iCs/>
          <w:color w:val="231F20"/>
        </w:rPr>
        <w:t>Obavijest iz stavka 2. ovog članka nije uvjet za pružanje usluga.</w:t>
      </w:r>
    </w:p>
    <w:p w14:paraId="645BDA5E" w14:textId="77777777" w:rsidR="00DB2836" w:rsidRPr="000E236B" w:rsidRDefault="00DB2836" w:rsidP="000E236B">
      <w:pPr>
        <w:pStyle w:val="box471682"/>
        <w:shd w:val="clear" w:color="auto" w:fill="FFFFFF"/>
        <w:spacing w:before="0" w:beforeAutospacing="0" w:after="0" w:afterAutospacing="0"/>
        <w:jc w:val="center"/>
        <w:textAlignment w:val="baseline"/>
        <w:rPr>
          <w:rStyle w:val="kurziv"/>
          <w:rFonts w:ascii="Minion Pro" w:hAnsi="Minion Pro"/>
          <w:i/>
          <w:sz w:val="26"/>
          <w:szCs w:val="26"/>
          <w:bdr w:val="none" w:sz="0" w:space="0" w:color="auto" w:frame="1"/>
        </w:rPr>
      </w:pPr>
    </w:p>
    <w:p w14:paraId="75026085" w14:textId="547E0ADC" w:rsidR="00E45844" w:rsidRPr="004A0B4A" w:rsidRDefault="00E45844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rFonts w:eastAsia="Calibri"/>
        </w:rPr>
      </w:pPr>
      <w:r w:rsidRPr="004A0B4A">
        <w:rPr>
          <w:rFonts w:eastAsia="Calibri"/>
        </w:rPr>
        <w:t>Rok za donošenje pravil</w:t>
      </w:r>
      <w:r w:rsidR="004A0B4A">
        <w:rPr>
          <w:rFonts w:eastAsia="Calibri"/>
        </w:rPr>
        <w:t>ni</w:t>
      </w:r>
      <w:r w:rsidRPr="004A0B4A">
        <w:rPr>
          <w:rFonts w:eastAsia="Calibri"/>
        </w:rPr>
        <w:t>ka za certificiranje tijela za izvansudsko rješavanje sporova i status pouzdanih prijavitelja</w:t>
      </w:r>
    </w:p>
    <w:p w14:paraId="773DBF01" w14:textId="77777777" w:rsidR="00E45844" w:rsidRPr="00034FC5" w:rsidRDefault="00E45844" w:rsidP="00E45844">
      <w:pPr>
        <w:pStyle w:val="box454822"/>
        <w:spacing w:before="0" w:beforeAutospacing="0" w:after="0" w:afterAutospacing="0"/>
        <w:jc w:val="center"/>
        <w:textAlignment w:val="baseline"/>
        <w:rPr>
          <w:i/>
          <w:iCs/>
          <w:color w:val="231F20"/>
        </w:rPr>
      </w:pPr>
    </w:p>
    <w:p w14:paraId="16D590C3" w14:textId="56E788C0" w:rsidR="00E45844" w:rsidRPr="004A0B4A" w:rsidRDefault="00E45844" w:rsidP="004A0B4A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rFonts w:eastAsia="Calibri"/>
        </w:rPr>
      </w:pPr>
      <w:r w:rsidRPr="004A0B4A">
        <w:rPr>
          <w:rFonts w:eastAsia="Calibri"/>
        </w:rPr>
        <w:t>Članak 24.</w:t>
      </w:r>
    </w:p>
    <w:p w14:paraId="67300E70" w14:textId="77777777" w:rsidR="00E45844" w:rsidRDefault="00E45844" w:rsidP="000E236B">
      <w:pPr>
        <w:pStyle w:val="box471682"/>
        <w:shd w:val="clear" w:color="auto" w:fill="FFFFFF"/>
        <w:spacing w:before="0" w:beforeAutospacing="0" w:after="0" w:afterAutospacing="0"/>
        <w:jc w:val="center"/>
        <w:textAlignment w:val="baseline"/>
        <w:rPr>
          <w:rStyle w:val="kurziv"/>
          <w:rFonts w:ascii="Minion Pro" w:hAnsi="Minion Pro"/>
          <w:i/>
          <w:sz w:val="26"/>
          <w:szCs w:val="26"/>
          <w:bdr w:val="none" w:sz="0" w:space="0" w:color="auto" w:frame="1"/>
        </w:rPr>
      </w:pPr>
    </w:p>
    <w:p w14:paraId="0818E510" w14:textId="023D236B" w:rsidR="00E45844" w:rsidRDefault="00E45844" w:rsidP="00425BE3">
      <w:pPr>
        <w:pStyle w:val="box454822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iCs/>
          <w:color w:val="231F20"/>
        </w:rPr>
      </w:pPr>
      <w:r>
        <w:rPr>
          <w:iCs/>
          <w:color w:val="231F20"/>
        </w:rPr>
        <w:t>Koordinator za digitalne usluge u skladu s odredbama članka 5. stavka 2. ovog Zakona donosi pravilnik o postupku certificiranja tijela za izvansudsko rješavanje sporova te pravilnik o postupcima za status pouzdanog prijavitelja u roku od tri mjeseca od trenutka stupanja na snagu ovog zakona.</w:t>
      </w:r>
    </w:p>
    <w:p w14:paraId="3E1851EE" w14:textId="77777777" w:rsidR="00E45844" w:rsidRDefault="00E45844" w:rsidP="00E45844">
      <w:pPr>
        <w:pStyle w:val="box454822"/>
        <w:spacing w:before="0" w:beforeAutospacing="0" w:after="0" w:afterAutospacing="0"/>
        <w:jc w:val="both"/>
        <w:textAlignment w:val="baseline"/>
        <w:rPr>
          <w:iCs/>
          <w:color w:val="231F20"/>
        </w:rPr>
      </w:pPr>
    </w:p>
    <w:p w14:paraId="0A1673BB" w14:textId="4B995586" w:rsidR="00E45844" w:rsidRDefault="00E45844" w:rsidP="00425BE3">
      <w:pPr>
        <w:pStyle w:val="box454822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iCs/>
          <w:color w:val="231F20"/>
        </w:rPr>
      </w:pPr>
      <w:r>
        <w:rPr>
          <w:iCs/>
          <w:color w:val="231F20"/>
        </w:rPr>
        <w:t xml:space="preserve">Pravilnik iz stavka 1. ovog članka </w:t>
      </w:r>
      <w:r w:rsidR="00802798">
        <w:rPr>
          <w:iCs/>
          <w:color w:val="231F20"/>
        </w:rPr>
        <w:t>donosi</w:t>
      </w:r>
      <w:r>
        <w:rPr>
          <w:iCs/>
          <w:color w:val="231F20"/>
        </w:rPr>
        <w:t xml:space="preserve"> Vijeće </w:t>
      </w:r>
      <w:r w:rsidRPr="00E45844">
        <w:rPr>
          <w:iCs/>
          <w:color w:val="231F20"/>
        </w:rPr>
        <w:t>Hrvatsk</w:t>
      </w:r>
      <w:r w:rsidR="00802798">
        <w:rPr>
          <w:iCs/>
          <w:color w:val="231F20"/>
        </w:rPr>
        <w:t>e</w:t>
      </w:r>
      <w:r w:rsidRPr="00E45844">
        <w:rPr>
          <w:iCs/>
          <w:color w:val="231F20"/>
        </w:rPr>
        <w:t xml:space="preserve"> regulatorn</w:t>
      </w:r>
      <w:r w:rsidR="00802798">
        <w:rPr>
          <w:iCs/>
          <w:color w:val="231F20"/>
        </w:rPr>
        <w:t>e</w:t>
      </w:r>
      <w:r w:rsidRPr="00E45844">
        <w:rPr>
          <w:iCs/>
          <w:color w:val="231F20"/>
        </w:rPr>
        <w:t xml:space="preserve"> agencij</w:t>
      </w:r>
      <w:r w:rsidR="00802798">
        <w:rPr>
          <w:iCs/>
          <w:color w:val="231F20"/>
        </w:rPr>
        <w:t>e</w:t>
      </w:r>
      <w:r w:rsidRPr="00E45844">
        <w:rPr>
          <w:iCs/>
          <w:color w:val="231F20"/>
        </w:rPr>
        <w:t xml:space="preserve"> za mrežne djelatnosti</w:t>
      </w:r>
      <w:r>
        <w:rPr>
          <w:iCs/>
          <w:color w:val="231F20"/>
        </w:rPr>
        <w:t>.</w:t>
      </w:r>
    </w:p>
    <w:p w14:paraId="354CAD49" w14:textId="77777777" w:rsidR="00E45844" w:rsidRDefault="00E45844" w:rsidP="000E236B">
      <w:pPr>
        <w:pStyle w:val="box471682"/>
        <w:shd w:val="clear" w:color="auto" w:fill="FFFFFF"/>
        <w:spacing w:before="0" w:beforeAutospacing="0" w:after="0" w:afterAutospacing="0"/>
        <w:jc w:val="center"/>
        <w:textAlignment w:val="baseline"/>
        <w:rPr>
          <w:rStyle w:val="kurziv"/>
          <w:rFonts w:ascii="Minion Pro" w:hAnsi="Minion Pro"/>
          <w:i/>
          <w:sz w:val="26"/>
          <w:szCs w:val="26"/>
          <w:bdr w:val="none" w:sz="0" w:space="0" w:color="auto" w:frame="1"/>
        </w:rPr>
      </w:pPr>
    </w:p>
    <w:p w14:paraId="52278975" w14:textId="77777777" w:rsidR="00E45844" w:rsidRDefault="00E45844" w:rsidP="000E236B">
      <w:pPr>
        <w:pStyle w:val="box471682"/>
        <w:shd w:val="clear" w:color="auto" w:fill="FFFFFF"/>
        <w:spacing w:before="0" w:beforeAutospacing="0" w:after="0" w:afterAutospacing="0"/>
        <w:jc w:val="center"/>
        <w:textAlignment w:val="baseline"/>
        <w:rPr>
          <w:rStyle w:val="kurziv"/>
          <w:rFonts w:ascii="Minion Pro" w:hAnsi="Minion Pro"/>
          <w:i/>
          <w:sz w:val="26"/>
          <w:szCs w:val="26"/>
          <w:bdr w:val="none" w:sz="0" w:space="0" w:color="auto" w:frame="1"/>
        </w:rPr>
      </w:pPr>
    </w:p>
    <w:p w14:paraId="32D52BE1" w14:textId="7010DE28" w:rsidR="00185B6D" w:rsidRPr="00743F46" w:rsidRDefault="00034FC5" w:rsidP="00743F46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rFonts w:eastAsia="Calibri"/>
        </w:rPr>
      </w:pPr>
      <w:r w:rsidRPr="00743F46">
        <w:rPr>
          <w:rFonts w:eastAsia="Calibri"/>
        </w:rPr>
        <w:t>Stupanje na snagu</w:t>
      </w:r>
    </w:p>
    <w:p w14:paraId="37012783" w14:textId="77777777" w:rsidR="00034FC5" w:rsidRPr="00034FC5" w:rsidRDefault="00034FC5" w:rsidP="00B55932">
      <w:pPr>
        <w:pStyle w:val="box454822"/>
        <w:spacing w:before="0" w:beforeAutospacing="0" w:after="0" w:afterAutospacing="0"/>
        <w:jc w:val="center"/>
        <w:textAlignment w:val="baseline"/>
        <w:rPr>
          <w:i/>
          <w:iCs/>
          <w:color w:val="231F20"/>
        </w:rPr>
      </w:pPr>
    </w:p>
    <w:p w14:paraId="42559F16" w14:textId="0378E6A8" w:rsidR="00B55932" w:rsidRPr="00743F46" w:rsidRDefault="00B55932" w:rsidP="00743F46">
      <w:pPr>
        <w:pStyle w:val="box454822"/>
        <w:spacing w:before="0" w:beforeAutospacing="0" w:after="0" w:afterAutospacing="0"/>
        <w:jc w:val="center"/>
        <w:textAlignment w:val="baseline"/>
        <w:outlineLvl w:val="2"/>
        <w:rPr>
          <w:rFonts w:eastAsia="Calibri"/>
        </w:rPr>
      </w:pPr>
      <w:r w:rsidRPr="00743F46">
        <w:rPr>
          <w:rFonts w:eastAsia="Calibri"/>
        </w:rPr>
        <w:t xml:space="preserve">Članak </w:t>
      </w:r>
      <w:r w:rsidR="003E2FA0" w:rsidRPr="00743F46">
        <w:rPr>
          <w:rFonts w:eastAsia="Calibri"/>
        </w:rPr>
        <w:t>2</w:t>
      </w:r>
      <w:r w:rsidR="00E45844" w:rsidRPr="00743F46">
        <w:rPr>
          <w:rFonts w:eastAsia="Calibri"/>
        </w:rPr>
        <w:t>5</w:t>
      </w:r>
      <w:r w:rsidRPr="00743F46">
        <w:rPr>
          <w:rFonts w:eastAsia="Calibri"/>
        </w:rPr>
        <w:t>.</w:t>
      </w:r>
    </w:p>
    <w:p w14:paraId="69C4E84E" w14:textId="77777777" w:rsidR="007C3C8F" w:rsidRPr="00682E20" w:rsidRDefault="007C3C8F" w:rsidP="00964556">
      <w:pPr>
        <w:pStyle w:val="box454822"/>
        <w:spacing w:before="34" w:beforeAutospacing="0" w:after="48" w:afterAutospacing="0"/>
        <w:jc w:val="center"/>
        <w:textAlignment w:val="baseline"/>
        <w:rPr>
          <w:i/>
          <w:color w:val="231F20"/>
        </w:rPr>
      </w:pPr>
    </w:p>
    <w:p w14:paraId="4210E5F5" w14:textId="77777777" w:rsidR="00B55932" w:rsidRPr="00682E20" w:rsidRDefault="00B55932" w:rsidP="001F068A">
      <w:pPr>
        <w:pStyle w:val="box454822"/>
        <w:spacing w:before="0" w:beforeAutospacing="0" w:after="0" w:afterAutospacing="0"/>
        <w:ind w:left="360"/>
        <w:jc w:val="both"/>
        <w:textAlignment w:val="baseline"/>
        <w:rPr>
          <w:color w:val="231F20"/>
        </w:rPr>
      </w:pPr>
      <w:r w:rsidRPr="00682E20">
        <w:rPr>
          <w:color w:val="231F20"/>
        </w:rPr>
        <w:t>Ovaj Zakon stupa na snagu osmoga dana od dana objave u „Narodnim novinama“.</w:t>
      </w:r>
    </w:p>
    <w:p w14:paraId="1D52B7E1" w14:textId="77777777" w:rsidR="00B55932" w:rsidRDefault="00B55932" w:rsidP="00B55932">
      <w:pPr>
        <w:pStyle w:val="box454822"/>
        <w:spacing w:before="0" w:beforeAutospacing="0" w:after="0" w:afterAutospacing="0"/>
        <w:ind w:left="408"/>
        <w:jc w:val="both"/>
        <w:textAlignment w:val="baseline"/>
        <w:rPr>
          <w:color w:val="231F20"/>
        </w:rPr>
      </w:pPr>
    </w:p>
    <w:p w14:paraId="0964FE58" w14:textId="77777777" w:rsidR="009B7979" w:rsidRPr="00682E20" w:rsidRDefault="009B7979" w:rsidP="00B55932">
      <w:pPr>
        <w:pStyle w:val="box454822"/>
        <w:spacing w:before="0" w:beforeAutospacing="0" w:after="0" w:afterAutospacing="0"/>
        <w:ind w:left="408"/>
        <w:jc w:val="both"/>
        <w:textAlignment w:val="baseline"/>
        <w:rPr>
          <w:color w:val="231F20"/>
        </w:rPr>
      </w:pPr>
    </w:p>
    <w:p w14:paraId="027E3403" w14:textId="77777777" w:rsidR="00B55932" w:rsidRPr="00682E20" w:rsidRDefault="00B55932" w:rsidP="00B55932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  <w:r w:rsidRPr="00682E20">
        <w:rPr>
          <w:color w:val="231F20"/>
        </w:rPr>
        <w:t>KLASA:</w:t>
      </w:r>
    </w:p>
    <w:p w14:paraId="3E9E19DA" w14:textId="77777777" w:rsidR="00B55932" w:rsidRPr="00682E20" w:rsidRDefault="00B55932" w:rsidP="00B74DEC">
      <w:pPr>
        <w:pStyle w:val="box454822"/>
        <w:spacing w:before="0" w:beforeAutospacing="0" w:after="0" w:afterAutospacing="0"/>
        <w:jc w:val="both"/>
        <w:textAlignment w:val="baseline"/>
        <w:rPr>
          <w:color w:val="231F20"/>
        </w:rPr>
      </w:pPr>
      <w:r w:rsidRPr="00682E20">
        <w:rPr>
          <w:color w:val="231F20"/>
        </w:rPr>
        <w:t>URBROJ:</w:t>
      </w:r>
    </w:p>
    <w:p w14:paraId="525293F7" w14:textId="77777777" w:rsidR="00F335D1" w:rsidRPr="00682E20" w:rsidRDefault="00F335D1" w:rsidP="00B559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035E6B" w14:textId="77777777" w:rsidR="00F335D1" w:rsidRPr="00682E20" w:rsidRDefault="00F335D1" w:rsidP="00B559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4A1A18" w14:textId="77777777" w:rsidR="00F335D1" w:rsidRDefault="00F335D1" w:rsidP="00B559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D7E1CA" w14:textId="77777777" w:rsidR="00AC7B65" w:rsidRDefault="00AC7B65" w:rsidP="00B559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FDB869" w14:textId="77777777" w:rsidR="00AC7B65" w:rsidRDefault="00AC7B65" w:rsidP="00B559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7B0D6A" w14:textId="77777777" w:rsidR="00CB4044" w:rsidRDefault="00CB4044" w:rsidP="00B559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83DEFE" w14:textId="66FA969C" w:rsidR="00936D64" w:rsidRDefault="009A0891" w:rsidP="00425B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0ACC74C8" w14:textId="650E0C90" w:rsidR="00563D82" w:rsidRDefault="00533F40" w:rsidP="00743F46">
      <w:pPr>
        <w:pStyle w:val="Heading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OBRAZLOŽENJE</w:t>
      </w:r>
    </w:p>
    <w:p w14:paraId="60A8D7BC" w14:textId="77777777" w:rsidR="00563D82" w:rsidRDefault="00563D82" w:rsidP="00563D8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8693CE6" w14:textId="77777777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Uz članak 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DA38E9" w14:textId="1FB27286" w:rsidR="00563D82" w:rsidRPr="007B34ED" w:rsidRDefault="00563D82" w:rsidP="007B34ED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 xml:space="preserve">Ovim se člankom propisuje predmet Zakona, a to je osiguravanje provedbe </w:t>
      </w:r>
      <w:bookmarkStart w:id="2" w:name="_Hlk50106663"/>
      <w:r>
        <w:rPr>
          <w:color w:val="231F20"/>
        </w:rPr>
        <w:t xml:space="preserve">Uredbe (EU) 2022/2065 Europskog parlamenta i Vijeća od 19. listopada 2022. o jedinstvenom tržištu digitalnih usluga i izmjeni Direktive 2000/31/EZ (Akt o digitalnim uslugama) </w:t>
      </w:r>
      <w:bookmarkEnd w:id="2"/>
      <w:r>
        <w:rPr>
          <w:color w:val="231F20"/>
        </w:rPr>
        <w:t>u pravni poredak Republike Hrvatske. Također, cilj je zakona odrediti nadležna tijela za pojedine zadaće koje propisuje Uredba, djelokrug i način njihova rada. Ovim se propisom uređuju pojedinosti koje su instrumentom sekundarnog zakonodavstva Unije ostavljene u nadležnosti država članica</w:t>
      </w:r>
      <w:r w:rsidR="00533F40">
        <w:rPr>
          <w:color w:val="231F20"/>
        </w:rPr>
        <w:t xml:space="preserve"> te se imenuju nacionalna nadležna tijela koja pojedine zadaće iz Uredbe obavljaju sukladno svojim posebnim propisima.</w:t>
      </w:r>
    </w:p>
    <w:p w14:paraId="24C61777" w14:textId="77777777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Uz članak 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7EBF8F" w14:textId="74D768C4" w:rsidR="00563D82" w:rsidRPr="007B34ED" w:rsidRDefault="00563D82" w:rsidP="007B34ED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>Ovim se člankom propisuje da pojmovi u ovome Zakonu imaju jednako značenje kao i pojmovi korišteni u Uredbi (EU) 2022/2065, a navedeni su u članku 2. Uredbe (EU) 2022/2065.</w:t>
      </w:r>
    </w:p>
    <w:p w14:paraId="4187AC70" w14:textId="77777777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Uz članak 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B33E112" w14:textId="06DB1A5F" w:rsidR="00563D82" w:rsidRPr="007B34ED" w:rsidRDefault="00563D82" w:rsidP="007B34ED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>Ovim se člankom propisuje kako se rodni pojmovi (riječi i pojmovni sklopovi) koji se koriste u tekstu Zakona na jednak način odnose na muški i ženski rod, neovisno o tome jesu li u tekstu Zakona navedeni u muškom ili ženskom rodu.</w:t>
      </w:r>
    </w:p>
    <w:p w14:paraId="204E4602" w14:textId="77777777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7729F4" w14:textId="18E82423" w:rsidR="00563D82" w:rsidRPr="007B34ED" w:rsidRDefault="00563D82" w:rsidP="007B34ED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 xml:space="preserve">Ovim se člankom </w:t>
      </w:r>
      <w:r w:rsidR="00533F40">
        <w:rPr>
          <w:color w:val="231F20"/>
        </w:rPr>
        <w:t>određuje i imenuje</w:t>
      </w:r>
      <w:r>
        <w:rPr>
          <w:color w:val="231F20"/>
        </w:rPr>
        <w:t xml:space="preserve"> Koordinator za digitalne usluge na temelju članka 49. </w:t>
      </w:r>
      <w:r w:rsidRPr="00777FD4">
        <w:rPr>
          <w:color w:val="000000" w:themeColor="text1"/>
        </w:rPr>
        <w:t>Uredbe (EU) 2022/2065</w:t>
      </w:r>
      <w:r>
        <w:rPr>
          <w:color w:val="231F20"/>
        </w:rPr>
        <w:t xml:space="preserve">. Nadalje ovim se člankom propisuju zadaće i aktivnosti Koordinatora za </w:t>
      </w:r>
      <w:r w:rsidR="007B34ED">
        <w:rPr>
          <w:color w:val="231F20"/>
        </w:rPr>
        <w:t>digitalne</w:t>
      </w:r>
      <w:r>
        <w:rPr>
          <w:color w:val="231F20"/>
        </w:rPr>
        <w:t xml:space="preserve"> usluge propisane člancima 50. i 51. </w:t>
      </w:r>
      <w:r w:rsidRPr="00777FD4">
        <w:rPr>
          <w:color w:val="000000" w:themeColor="text1"/>
        </w:rPr>
        <w:t>Uredbe (EU) 2022/2065</w:t>
      </w:r>
      <w:r>
        <w:rPr>
          <w:color w:val="231F20"/>
        </w:rPr>
        <w:t>.</w:t>
      </w:r>
    </w:p>
    <w:p w14:paraId="13915960" w14:textId="77777777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AD5D05" w14:textId="34D2A04D" w:rsidR="00563D82" w:rsidRPr="007B34ED" w:rsidRDefault="00563D82" w:rsidP="007B34ED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 xml:space="preserve">Ovim se člankom propisuje certificiranje tijela za izvansudsko rješavanje sporova i statusa pouzdanih prijavitelja  koje provodi Koordinator za digitalne usluge u skladu s odredbama članaka 21. i 22. </w:t>
      </w:r>
      <w:r w:rsidRPr="00777FD4">
        <w:rPr>
          <w:color w:val="000000" w:themeColor="text1"/>
        </w:rPr>
        <w:t>Uredbe (EU) 2022/2065</w:t>
      </w:r>
      <w:r>
        <w:rPr>
          <w:color w:val="231F20"/>
        </w:rPr>
        <w:t>.</w:t>
      </w:r>
    </w:p>
    <w:p w14:paraId="37D63BC5" w14:textId="77777777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6955D87" w14:textId="6D0D29F7" w:rsidR="00563D82" w:rsidRPr="007B34ED" w:rsidRDefault="00563D82" w:rsidP="007B34ED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 xml:space="preserve">Ovim se člankom propisuju tijela nadležna za izdavanje naloga za djelovanje protiv nezakonitog sadržaja i naloga za davanje informacija sukladno člancima 9. i 10. </w:t>
      </w:r>
      <w:r w:rsidRPr="00777FD4">
        <w:rPr>
          <w:color w:val="000000" w:themeColor="text1"/>
        </w:rPr>
        <w:t>Uredbe (EU) 2022/2065</w:t>
      </w:r>
      <w:r>
        <w:rPr>
          <w:color w:val="231F20"/>
        </w:rPr>
        <w:t>. Nadalje, propisuju se zadaće i poslovi koje obavljaju tijela nadležna za izdavanje naloga</w:t>
      </w:r>
      <w:r w:rsidR="00533F40">
        <w:rPr>
          <w:color w:val="231F20"/>
        </w:rPr>
        <w:t xml:space="preserve"> u skladu s posebnim propisima.</w:t>
      </w:r>
    </w:p>
    <w:p w14:paraId="6B31CFA5" w14:textId="77777777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270617" w14:textId="39FC358A" w:rsidR="00563D82" w:rsidRPr="007B34ED" w:rsidRDefault="00563D82" w:rsidP="007B34ED">
      <w:pPr>
        <w:pStyle w:val="box454822"/>
        <w:spacing w:before="0" w:after="0"/>
        <w:ind w:left="360"/>
        <w:jc w:val="both"/>
        <w:textAlignment w:val="baseline"/>
        <w:rPr>
          <w:color w:val="000000" w:themeColor="text1"/>
        </w:rPr>
      </w:pPr>
      <w:r>
        <w:rPr>
          <w:color w:val="231F20"/>
        </w:rPr>
        <w:t xml:space="preserve">Ovim se člankom propisuje nadležnost </w:t>
      </w:r>
      <w:r>
        <w:rPr>
          <w:color w:val="000000" w:themeColor="text1"/>
        </w:rPr>
        <w:t xml:space="preserve">Agencije za zaštitu osobnih podataka </w:t>
      </w:r>
      <w:r>
        <w:rPr>
          <w:color w:val="231F20"/>
        </w:rPr>
        <w:t xml:space="preserve">sukladno člancima 27. i 28. </w:t>
      </w:r>
      <w:r w:rsidRPr="00777FD4">
        <w:rPr>
          <w:color w:val="000000" w:themeColor="text1"/>
        </w:rPr>
        <w:t>Uredbe (EU) 2022/2065</w:t>
      </w:r>
      <w:r>
        <w:rPr>
          <w:color w:val="000000" w:themeColor="text1"/>
        </w:rPr>
        <w:t>.</w:t>
      </w:r>
    </w:p>
    <w:p w14:paraId="6A219A90" w14:textId="77777777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77F8C5" w14:textId="1B9EBFE8" w:rsidR="00563D82" w:rsidRPr="007B34ED" w:rsidRDefault="00563D82" w:rsidP="007B34ED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 xml:space="preserve">Ovim se člankom propisuje nadležnost tijela iz članka 6. ovog zakona za provedbu članaka </w:t>
      </w:r>
      <w:r>
        <w:rPr>
          <w:color w:val="000000" w:themeColor="text1"/>
        </w:rPr>
        <w:t xml:space="preserve">25., 26. i </w:t>
      </w:r>
      <w:r w:rsidRPr="00682E20">
        <w:rPr>
          <w:color w:val="000000" w:themeColor="text1"/>
        </w:rPr>
        <w:t xml:space="preserve">30. </w:t>
      </w:r>
      <w:r>
        <w:rPr>
          <w:color w:val="000000" w:themeColor="text1"/>
        </w:rPr>
        <w:t xml:space="preserve">do 32. </w:t>
      </w:r>
      <w:r w:rsidRPr="00777FD4">
        <w:rPr>
          <w:color w:val="000000" w:themeColor="text1"/>
        </w:rPr>
        <w:t>Uredbe (EU) 2022/2065</w:t>
      </w:r>
      <w:r>
        <w:rPr>
          <w:color w:val="000000" w:themeColor="text1"/>
        </w:rPr>
        <w:t>.</w:t>
      </w:r>
    </w:p>
    <w:p w14:paraId="1E8F7011" w14:textId="77777777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Uz članak 9.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7448C3F" w14:textId="07974065" w:rsidR="00563D82" w:rsidRPr="00160E07" w:rsidRDefault="00563D82" w:rsidP="00160E07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>Ovim se člankom propisuje osiguravanje praćenja provedbe i izvještavanje u smislu članka 55. Uredbe (EU) 2022/2065.</w:t>
      </w:r>
    </w:p>
    <w:p w14:paraId="0BC51CD7" w14:textId="77777777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Uz članak 10.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BAEAD58" w14:textId="5982BCF1" w:rsidR="00563D82" w:rsidRDefault="00563D82" w:rsidP="00160E07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>Ovim su člankom propisuje osiguravanje sredstava za rad Koordinatora za digitalne usluge.</w:t>
      </w:r>
    </w:p>
    <w:p w14:paraId="073CF279" w14:textId="77777777" w:rsidR="00563D82" w:rsidRDefault="00563D82" w:rsidP="00563D82">
      <w:pPr>
        <w:pStyle w:val="box454822"/>
        <w:spacing w:before="0" w:after="0"/>
        <w:ind w:left="360" w:firstLine="360"/>
        <w:jc w:val="both"/>
        <w:textAlignment w:val="baseline"/>
      </w:pPr>
      <w:r>
        <w:rPr>
          <w:b/>
          <w:bCs/>
          <w:color w:val="231F20"/>
        </w:rPr>
        <w:t>Uz članak 11.</w:t>
      </w:r>
    </w:p>
    <w:p w14:paraId="6179DC05" w14:textId="6F5F209B" w:rsidR="00563D82" w:rsidRPr="00415997" w:rsidRDefault="00563D82" w:rsidP="007B34ED">
      <w:pPr>
        <w:pStyle w:val="box454822"/>
        <w:spacing w:after="0"/>
        <w:ind w:left="360"/>
        <w:jc w:val="both"/>
        <w:textAlignment w:val="baseline"/>
        <w:rPr>
          <w:color w:val="231F20"/>
        </w:rPr>
      </w:pPr>
      <w:r w:rsidRPr="00415997">
        <w:rPr>
          <w:color w:val="231F20"/>
        </w:rPr>
        <w:t>Ovim se člankom propisuj</w:t>
      </w:r>
      <w:r>
        <w:rPr>
          <w:color w:val="231F20"/>
        </w:rPr>
        <w:t>e dopustivost i podnošenje prigovora pružatelja usluga posredovanja i primatelja usluga sukladno člancima 9. i 10. Uredbe (EU) 2022/2065.</w:t>
      </w:r>
      <w:r w:rsidR="007B34ED">
        <w:rPr>
          <w:color w:val="231F20"/>
        </w:rPr>
        <w:t xml:space="preserve"> </w:t>
      </w:r>
      <w:r w:rsidRPr="00415997">
        <w:rPr>
          <w:color w:val="231F20"/>
        </w:rPr>
        <w:t xml:space="preserve">Također, ovim člankom propisuje se da prigovor nema </w:t>
      </w:r>
      <w:proofErr w:type="spellStart"/>
      <w:r w:rsidRPr="00415997">
        <w:rPr>
          <w:color w:val="231F20"/>
        </w:rPr>
        <w:t>odgodni</w:t>
      </w:r>
      <w:proofErr w:type="spellEnd"/>
      <w:r w:rsidRPr="00415997">
        <w:rPr>
          <w:color w:val="231F20"/>
        </w:rPr>
        <w:t xml:space="preserve"> učinak, odnosno da će se nalog, na koji je uložen prigovor, izvršiti.</w:t>
      </w:r>
    </w:p>
    <w:p w14:paraId="1AFA96D1" w14:textId="77777777" w:rsidR="00563D82" w:rsidRPr="00415997" w:rsidRDefault="00563D82" w:rsidP="00563D82">
      <w:pPr>
        <w:pStyle w:val="box454822"/>
        <w:spacing w:before="0" w:after="0"/>
        <w:ind w:left="360" w:firstLine="360"/>
        <w:jc w:val="both"/>
        <w:textAlignment w:val="baseline"/>
      </w:pPr>
      <w:r>
        <w:rPr>
          <w:b/>
          <w:bCs/>
          <w:color w:val="231F20"/>
        </w:rPr>
        <w:t>Uz članak 12.</w:t>
      </w:r>
    </w:p>
    <w:p w14:paraId="1E893EBF" w14:textId="78F4BEC3" w:rsidR="00563D82" w:rsidRDefault="00563D82" w:rsidP="00160E07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 w:rsidRPr="00415997">
        <w:rPr>
          <w:color w:val="231F20"/>
        </w:rPr>
        <w:t>Ovim se člankom propisuju rokovi za podnošenje prigovora kao pravnog lijeka protiv naloga i odluka nadležnih tijela u slučajevima propisanim ovim Zakonom</w:t>
      </w:r>
      <w:r>
        <w:rPr>
          <w:color w:val="231F20"/>
        </w:rPr>
        <w:t>.</w:t>
      </w:r>
    </w:p>
    <w:p w14:paraId="1238D651" w14:textId="77777777" w:rsidR="00563D82" w:rsidRPr="00B61AA2" w:rsidRDefault="00563D82" w:rsidP="00563D82">
      <w:pPr>
        <w:pStyle w:val="box454822"/>
        <w:spacing w:before="0" w:after="0"/>
        <w:ind w:left="360" w:firstLine="360"/>
        <w:jc w:val="both"/>
        <w:textAlignment w:val="baseline"/>
      </w:pPr>
      <w:r>
        <w:rPr>
          <w:b/>
          <w:bCs/>
          <w:color w:val="231F20"/>
        </w:rPr>
        <w:lastRenderedPageBreak/>
        <w:t>Uz članak 13.</w:t>
      </w:r>
    </w:p>
    <w:p w14:paraId="151AEB1D" w14:textId="60472471" w:rsidR="00563D82" w:rsidRPr="00160E07" w:rsidRDefault="00563D82" w:rsidP="00160E07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 w:rsidRPr="00B61AA2">
        <w:rPr>
          <w:color w:val="231F20"/>
        </w:rPr>
        <w:t xml:space="preserve">Ovim se člankom propisuje Općinski prekršajni sud u Zagrebu kao nadležan prvostupanjski sud za odlučivanje o prigovoru, kao i pravila po kojima će se provesti postupak pred sudom. Istim se člankom propisuje nadležnost Visokog prekršajnog suda Republike Hrvatske kao nadležnog suda drugog stupnja za odlučivanje o žalbi protiv odluke prvostupanjskog suda. Konačno, s obzirom na rokove u kojima </w:t>
      </w:r>
      <w:r>
        <w:rPr>
          <w:color w:val="231F20"/>
        </w:rPr>
        <w:t xml:space="preserve">Uredba (EU) 2022/2065 </w:t>
      </w:r>
      <w:r w:rsidRPr="00B61AA2">
        <w:rPr>
          <w:color w:val="231F20"/>
        </w:rPr>
        <w:t>zahtijeva postupanje pružatelja usluga sadržaja na poslužitelju ovim se člankom propisuje žurnost postupanja u postupku pred sudom.</w:t>
      </w:r>
    </w:p>
    <w:p w14:paraId="44BA7906" w14:textId="77777777" w:rsidR="00563D82" w:rsidRPr="00B61AA2" w:rsidRDefault="00563D82" w:rsidP="00563D82">
      <w:pPr>
        <w:pStyle w:val="box454822"/>
        <w:spacing w:before="0" w:after="0"/>
        <w:ind w:left="360" w:firstLine="360"/>
        <w:jc w:val="both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Uz članak 14.</w:t>
      </w:r>
    </w:p>
    <w:p w14:paraId="60E022C8" w14:textId="244DE895" w:rsidR="00563D82" w:rsidRPr="00160E07" w:rsidRDefault="00563D82" w:rsidP="00160E07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 w:rsidRPr="002F7B04">
        <w:rPr>
          <w:color w:val="231F20"/>
        </w:rPr>
        <w:t>Ovim se člankom propisuj</w:t>
      </w:r>
      <w:r>
        <w:rPr>
          <w:color w:val="231F20"/>
        </w:rPr>
        <w:t>e mogućnost</w:t>
      </w:r>
      <w:r w:rsidRPr="002F7B04">
        <w:rPr>
          <w:color w:val="231F20"/>
        </w:rPr>
        <w:t xml:space="preserve"> ovlašteni</w:t>
      </w:r>
      <w:r>
        <w:rPr>
          <w:color w:val="231F20"/>
        </w:rPr>
        <w:t>ka</w:t>
      </w:r>
      <w:r w:rsidRPr="002F7B04">
        <w:rPr>
          <w:color w:val="231F20"/>
        </w:rPr>
        <w:t xml:space="preserve"> na podnošenje tužbe kojom se pokreće upravni spor, kao pravnog lijeka protiv naloga i odluka nadležnih tijela u slučajevima propisanim ovim Zakonom. Također, ovim se člankom propisuju i zakonske osnove zbog kojih se može podnijeti tužba, kao i nadležnost Visokog upravnog suda Republike Hrvatske za odlučivanje u upravnom sporu, a sukladno Zakonu o upravnim sporovima kao općem propisu.</w:t>
      </w:r>
    </w:p>
    <w:p w14:paraId="11A34094" w14:textId="77777777" w:rsidR="00563D82" w:rsidRPr="00B61AA2" w:rsidRDefault="00563D82" w:rsidP="00563D82">
      <w:pPr>
        <w:pStyle w:val="box454822"/>
        <w:spacing w:before="0" w:after="0"/>
        <w:ind w:left="360" w:firstLine="360"/>
        <w:jc w:val="both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Uz članak 15.</w:t>
      </w:r>
    </w:p>
    <w:p w14:paraId="46441A49" w14:textId="5BE05453" w:rsidR="00563D82" w:rsidRDefault="00563D82" w:rsidP="00160E07">
      <w:pPr>
        <w:pStyle w:val="box454822"/>
        <w:spacing w:before="0" w:after="0"/>
        <w:ind w:left="360"/>
        <w:jc w:val="both"/>
        <w:textAlignment w:val="baseline"/>
        <w:rPr>
          <w:b/>
          <w:bCs/>
          <w:color w:val="231F20"/>
        </w:rPr>
      </w:pPr>
      <w:r w:rsidRPr="002F7B04">
        <w:rPr>
          <w:color w:val="231F20"/>
        </w:rPr>
        <w:t>Ovim se člankom propisuj</w:t>
      </w:r>
      <w:r>
        <w:rPr>
          <w:color w:val="231F20"/>
        </w:rPr>
        <w:t xml:space="preserve">e suradnja nadležnih i ostalih javnopravnih tijela vezano za provedbu odredbi Uredbe (EU) 2022/2065. </w:t>
      </w:r>
    </w:p>
    <w:p w14:paraId="3DB1486C" w14:textId="77777777" w:rsidR="00563D82" w:rsidRPr="00B61AA2" w:rsidRDefault="00563D82" w:rsidP="00563D82">
      <w:pPr>
        <w:pStyle w:val="box454822"/>
        <w:spacing w:before="0" w:after="0"/>
        <w:ind w:left="360" w:firstLine="360"/>
        <w:jc w:val="both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Uz članak 16.</w:t>
      </w:r>
    </w:p>
    <w:p w14:paraId="4E797581" w14:textId="480FD6D5" w:rsidR="00563D82" w:rsidRDefault="00563D82" w:rsidP="00160E07">
      <w:pPr>
        <w:pStyle w:val="box454822"/>
        <w:spacing w:before="0" w:after="0"/>
        <w:ind w:left="360"/>
        <w:jc w:val="both"/>
        <w:textAlignment w:val="baseline"/>
        <w:rPr>
          <w:b/>
          <w:bCs/>
          <w:color w:val="231F20"/>
        </w:rPr>
      </w:pPr>
      <w:r w:rsidRPr="002F7B04">
        <w:rPr>
          <w:color w:val="231F20"/>
        </w:rPr>
        <w:t>Ovim se člankom propisuj</w:t>
      </w:r>
      <w:r>
        <w:rPr>
          <w:color w:val="231F20"/>
        </w:rPr>
        <w:t xml:space="preserve">e obveze pružanja pravne i stručne pomoći Koordinatoru za digitalne usluge od strane nadležnih tijela iz članka 6. Zakona. Također, propisano je da nadležna i ostala javnopravna tijela pravnu i stručnu pomoć moraju pružiti u skladu s rokom navedenim u zahtjevu. </w:t>
      </w:r>
    </w:p>
    <w:p w14:paraId="249DBA0B" w14:textId="77777777" w:rsidR="00563D82" w:rsidRDefault="00563D82" w:rsidP="00563D82">
      <w:pPr>
        <w:pStyle w:val="box454822"/>
        <w:spacing w:before="0" w:after="0"/>
        <w:ind w:left="360" w:firstLine="360"/>
        <w:jc w:val="both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Uz članak 17.</w:t>
      </w:r>
    </w:p>
    <w:p w14:paraId="0D9C7A1E" w14:textId="22B18BB0" w:rsidR="00563D82" w:rsidRPr="00160E07" w:rsidRDefault="00563D82" w:rsidP="00160E07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 w:rsidRPr="00C72A42">
        <w:rPr>
          <w:color w:val="231F20"/>
        </w:rPr>
        <w:t xml:space="preserve">Ovim </w:t>
      </w:r>
      <w:r>
        <w:rPr>
          <w:color w:val="231F20"/>
        </w:rPr>
        <w:t>se člankom propisuju nadzor provedbe nadležnih tijela.</w:t>
      </w:r>
    </w:p>
    <w:p w14:paraId="47058619" w14:textId="77777777" w:rsidR="00563D82" w:rsidRPr="00B61AA2" w:rsidRDefault="00563D82" w:rsidP="00563D82">
      <w:pPr>
        <w:pStyle w:val="box454822"/>
        <w:spacing w:before="0" w:after="0"/>
        <w:ind w:left="360" w:firstLine="360"/>
        <w:jc w:val="both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Uz članak 18.</w:t>
      </w:r>
    </w:p>
    <w:p w14:paraId="37D7DFBC" w14:textId="4CF1A97D" w:rsidR="00563D82" w:rsidRDefault="00563D82" w:rsidP="00160E07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>Ovim se člankom propisuje zakonski minimum i maksimum za pojedine povrede Uredbe (EU) 2022/2065 od strane pružatelja usluga posredovanja, sukladno člancima 9. do 18. (EU) 2022/2065, za koje je ovlašteni tužitelj Hrvatska regulatorna agencija za mrežne djelatnosti.</w:t>
      </w:r>
    </w:p>
    <w:p w14:paraId="6FAF0623" w14:textId="77777777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Uz članak 1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BADF8E9" w14:textId="0F0B081E" w:rsidR="00563D82" w:rsidRDefault="00563D82" w:rsidP="00160E07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 xml:space="preserve">Ovim se člankom propisuje zakonski minimum i maksimum za pojedine povrede Uredbe (EU) 2022/2065 od strane pružatelja internetskih platformi, sukladno člancima 20. do 28. (EU) 2022/2065, za koje su ovlašteni tužitelji Hrvatska regulatorna agencija za mrežne djelatnosti, Agencija za zaštitu osobnih podataka te nadležna tijela iz članka 6. ovog Zakona </w:t>
      </w:r>
      <w:r w:rsidRPr="00EC7F8C">
        <w:rPr>
          <w:color w:val="231F20"/>
        </w:rPr>
        <w:t xml:space="preserve">u skladu sa ovlastima određenim posebnim propisima. </w:t>
      </w:r>
    </w:p>
    <w:p w14:paraId="0C33064C" w14:textId="77777777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08CE518" w14:textId="3670CACB" w:rsidR="00563D82" w:rsidRDefault="00563D82" w:rsidP="00160E07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 xml:space="preserve">Ovim se člankom propisuje zakonski minimum i maksimum za pojedine povrede Uredbe (EU) 2022/2065 od strane pružatelje internetskih platformi kojima se potrošačima omogućuje sklapanje ugovora na daljinu s trgovcima sukladno člancima 30., 31. i 32.  Uredbe (EU) 2022/2065, za koje su ovlašteni tužitelji </w:t>
      </w:r>
      <w:r w:rsidRPr="00EC7F8C">
        <w:rPr>
          <w:color w:val="231F20"/>
        </w:rPr>
        <w:t xml:space="preserve">nadležna tijela iz članka 6. stavka 1. ovoga Zakona u skladu sa ovlastima određenim posebnim propisima. </w:t>
      </w:r>
    </w:p>
    <w:p w14:paraId="783DA50E" w14:textId="77777777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022944" w14:textId="2F72C7EE" w:rsidR="00563D82" w:rsidRPr="007B34ED" w:rsidRDefault="00563D82" w:rsidP="007B34ED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>Ovim se člankom propisuje zakonski minimum i maksimum za povredu odredbi iz članka 9. ovog Zakona za pravnu osobu u statusu pouzdanog prijavitelja ili certificiranog tijela za izvansudsko rješavanje sporova te odgovornu osobu u pravnoj osobi, za koje je ovlašteni tužitelj Hrvatska regulatorna agencija za mrežne djelatnosti.</w:t>
      </w:r>
    </w:p>
    <w:p w14:paraId="19F5E67A" w14:textId="77777777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97A8D2" w14:textId="77777777" w:rsidR="00563D82" w:rsidRDefault="00563D82" w:rsidP="00563D82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 xml:space="preserve">Direktiva o elektroničkoj trgovini (Direktiva 2000/31/EZ Europskog parlamenta i Vijeća od 8. lipnja 2000. o određenim pravnim aspektima usluga informacijskog društva na unutarnjem tržištu, posebno elektroničke trgovine (SL L 178, 17.7.2000., str. 1.) </w:t>
      </w:r>
      <w:r>
        <w:rPr>
          <w:color w:val="231F20"/>
        </w:rPr>
        <w:lastRenderedPageBreak/>
        <w:t>prenesena je u zakonodavni okvir Republike Hrvatske Zakonom o elektroničkoj trgovini (NN 173/03, 67/08, 36/09, 130/11, 30/14, 32/19). Ovim člankom predlaže se ukidanje onih mjera kojima se prenose sada izbrisane odredbe Direktive o e-trgovini. Budući da nove odredbe Uredbe (EU) 2022/2065 koje uređuju odgovornost za samo prijenos (članak 4.), privremeni smještaj (članak 5.) i usluge smještaja na poslužitelju (članak 6.) imaju izravan učinak, postojeće nacionalne mjere za prijenos više nisu potrebne.</w:t>
      </w:r>
    </w:p>
    <w:p w14:paraId="5F9E98C7" w14:textId="2020ABB5" w:rsidR="00563D82" w:rsidRPr="004943C1" w:rsidRDefault="00563D82" w:rsidP="004943C1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>Članci 4. i 5. Uredbe (EU) 2022/2065 koji se odnose na izuzeće od odgovornosti za usluge samo prijenos</w:t>
      </w:r>
      <w:r w:rsidR="00FF42BB">
        <w:rPr>
          <w:color w:val="231F20"/>
        </w:rPr>
        <w:t>a</w:t>
      </w:r>
      <w:r>
        <w:rPr>
          <w:color w:val="231F20"/>
        </w:rPr>
        <w:t xml:space="preserve"> i privremene pohrane točno ponavljaju sada izbrisane odredbe članaka 12. i 13. Direktive o e-trgovini, a time i odredbe članaka 16. i 17. Zakona o elektroničkoj trgovini. Glavna je promjena članak 6. Uredbe (EU) 2022/2065 koji se odnosi na usluge privremenog smještaja na poslužitelju, koji zamjenjuje članak 14. Direktive o e-trgovini i članak 18. Zakona o elektroničkoj trgovini. Novim pravilima se iz izuzeća od odgovornosti isključuje situaciju u kojoj internetska tržišta predstavljaju robu za prodaju kao da su prodavatelj ili barem da primatelj usluge koji je prodavatelj djeluje pod njegovom nalogu ili kontrolom.</w:t>
      </w:r>
    </w:p>
    <w:p w14:paraId="62580087" w14:textId="77777777" w:rsidR="00563D82" w:rsidRDefault="00563D82" w:rsidP="00563D8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1E08A22" w14:textId="0B28B847" w:rsidR="00563D82" w:rsidRDefault="00563D82" w:rsidP="004943C1">
      <w:pPr>
        <w:pStyle w:val="box454822"/>
        <w:spacing w:before="0" w:after="0"/>
        <w:ind w:left="360"/>
        <w:jc w:val="both"/>
        <w:textAlignment w:val="baseline"/>
        <w:rPr>
          <w:b/>
        </w:rPr>
      </w:pPr>
      <w:r>
        <w:rPr>
          <w:color w:val="231F20"/>
        </w:rPr>
        <w:t>Ovim se člankom propisuje način i rokovi dostave obavijesti o pružanju usluga posredovanja Koordinatoru digitalnih usluga. Također, propisano je kako dostava obavijesti nije preduvjet za pružanje usluga.</w:t>
      </w:r>
    </w:p>
    <w:p w14:paraId="76CAA7C7" w14:textId="77777777" w:rsidR="003072E3" w:rsidRDefault="003072E3" w:rsidP="003072E3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9374A7" w14:textId="77777777" w:rsidR="003072E3" w:rsidRDefault="003072E3" w:rsidP="003072E3">
      <w:pPr>
        <w:pStyle w:val="box454822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>Ovim se člankom propisuje donošenje pravilnika iz članka 5. stavka 2. ovog Zakona, rok za donošenje i usvajanje od stane Vijeća Hrvatske regulatorne agencije za mrežne djelatnosti</w:t>
      </w:r>
    </w:p>
    <w:p w14:paraId="060CDF21" w14:textId="77777777" w:rsidR="003072E3" w:rsidRDefault="003072E3" w:rsidP="00563D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1FFD1C" w14:textId="2068100E" w:rsidR="00563D82" w:rsidRDefault="00563D82" w:rsidP="00563D8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>
        <w:rPr>
          <w:rFonts w:ascii="Times New Roman" w:hAnsi="Times New Roman"/>
          <w:b/>
          <w:sz w:val="24"/>
          <w:szCs w:val="24"/>
        </w:rPr>
        <w:t>2</w:t>
      </w:r>
      <w:r w:rsidR="003072E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3E154E" w14:textId="533C9FA2" w:rsidR="00563D82" w:rsidRDefault="00563D82" w:rsidP="00563D82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>Ovim se člankom propisuje stupanje na snagu ovog Zakona osmog dana od dana objave u „Narodnim novinama“. S obzirom na direktnu primjenjivost od 17. veljače 2024. godine, osim članaka 24. stavci 2., 3. i 6., članak 33. stavci od 3. do 6., članak 37. stavak 7., članak 40. stavak 13., članak 43. i poglavlje IV. odjeljci 4., 5. i 6. koji se već primjenjuju od 16. studenoga 2022. godine.</w:t>
      </w:r>
    </w:p>
    <w:p w14:paraId="54C42E2C" w14:textId="77777777" w:rsidR="00563D82" w:rsidRDefault="00563D82" w:rsidP="00563D82">
      <w:pPr>
        <w:pStyle w:val="box454822"/>
        <w:spacing w:before="0" w:after="0"/>
        <w:ind w:left="360"/>
        <w:jc w:val="both"/>
        <w:textAlignment w:val="baseline"/>
        <w:rPr>
          <w:color w:val="231F20"/>
        </w:rPr>
      </w:pPr>
    </w:p>
    <w:p w14:paraId="052C29DA" w14:textId="77777777" w:rsidR="00563D82" w:rsidRDefault="00563D82" w:rsidP="00563D82"/>
    <w:p w14:paraId="587DE5DA" w14:textId="77777777" w:rsidR="0002445B" w:rsidRDefault="0002445B" w:rsidP="00B559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E7C47E" w14:textId="77777777" w:rsidR="0002445B" w:rsidRDefault="0002445B" w:rsidP="00B559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6A0FFC" w14:textId="77777777" w:rsidR="0002445B" w:rsidRDefault="0002445B" w:rsidP="00B559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F3F3EA" w14:textId="77777777" w:rsidR="0002445B" w:rsidRDefault="0002445B" w:rsidP="00B559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E128C9" w14:textId="77777777" w:rsidR="0002445B" w:rsidRDefault="0002445B" w:rsidP="00B559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E65328" w14:textId="77777777" w:rsidR="0002445B" w:rsidRDefault="0002445B" w:rsidP="00B559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2C7741" w14:textId="77777777" w:rsidR="0002445B" w:rsidRDefault="0002445B" w:rsidP="00160E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2445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39AF" w14:textId="77777777" w:rsidR="00BD64B6" w:rsidRDefault="00BD64B6">
      <w:pPr>
        <w:spacing w:after="0" w:line="240" w:lineRule="auto"/>
      </w:pPr>
      <w:r>
        <w:separator/>
      </w:r>
    </w:p>
  </w:endnote>
  <w:endnote w:type="continuationSeparator" w:id="0">
    <w:p w14:paraId="5B808F0B" w14:textId="77777777" w:rsidR="00BD64B6" w:rsidRDefault="00BD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Albertina-Regu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9DD6" w14:textId="77777777" w:rsidR="008B56FF" w:rsidRDefault="008B56FF">
    <w:pPr>
      <w:pStyle w:val="Footer"/>
      <w:jc w:val="right"/>
    </w:pPr>
  </w:p>
  <w:p w14:paraId="3181F063" w14:textId="77777777" w:rsidR="003E4F16" w:rsidRPr="003E4F16" w:rsidRDefault="003E4F16" w:rsidP="003E4F16">
    <w:pPr>
      <w:pBdr>
        <w:top w:val="single" w:sz="4" w:space="1" w:color="404040" w:themeColor="text1" w:themeTint="BF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04040" w:themeColor="text1" w:themeTint="BF"/>
        <w:spacing w:val="20"/>
        <w:sz w:val="20"/>
        <w:szCs w:val="24"/>
        <w:lang w:eastAsia="hr-HR"/>
      </w:rPr>
    </w:pPr>
    <w:r w:rsidRPr="003E4F16">
      <w:rPr>
        <w:rFonts w:ascii="Times New Roman" w:eastAsia="Times New Roman" w:hAnsi="Times New Roman" w:cs="Times New Roman"/>
        <w:color w:val="404040" w:themeColor="text1" w:themeTint="BF"/>
        <w:spacing w:val="20"/>
        <w:sz w:val="20"/>
        <w:szCs w:val="24"/>
        <w:lang w:eastAsia="hr-HR"/>
      </w:rPr>
      <w:t>Banski dvori | Trg Sv. Marka 2  | 10000 Zagreb | tel. 01 4569 222 | vlada.gov.hr</w:t>
    </w:r>
  </w:p>
  <w:p w14:paraId="60EFD10B" w14:textId="77777777" w:rsidR="008B56FF" w:rsidRDefault="008B5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4A0B" w14:textId="77777777" w:rsidR="00BD64B6" w:rsidRDefault="00BD64B6">
      <w:pPr>
        <w:spacing w:after="0" w:line="240" w:lineRule="auto"/>
      </w:pPr>
      <w:r>
        <w:separator/>
      </w:r>
    </w:p>
  </w:footnote>
  <w:footnote w:type="continuationSeparator" w:id="0">
    <w:p w14:paraId="69BB029D" w14:textId="77777777" w:rsidR="00BD64B6" w:rsidRDefault="00BD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6DE6" w14:textId="007432F2" w:rsidR="008B56FF" w:rsidRPr="007860DC" w:rsidRDefault="00A717A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860DC">
      <w:rPr>
        <w:rFonts w:ascii="Times New Roman" w:hAnsi="Times New Roman" w:cs="Times New Roman"/>
        <w:sz w:val="24"/>
        <w:szCs w:val="24"/>
      </w:rPr>
      <w:fldChar w:fldCharType="begin"/>
    </w:r>
    <w:r w:rsidRPr="007860DC">
      <w:rPr>
        <w:rFonts w:ascii="Times New Roman" w:hAnsi="Times New Roman" w:cs="Times New Roman"/>
        <w:sz w:val="24"/>
        <w:szCs w:val="24"/>
      </w:rPr>
      <w:instrText>PAGE   \* MERGEFORMAT</w:instrText>
    </w:r>
    <w:r w:rsidRPr="007860DC">
      <w:rPr>
        <w:rFonts w:ascii="Times New Roman" w:hAnsi="Times New Roman" w:cs="Times New Roman"/>
        <w:sz w:val="24"/>
        <w:szCs w:val="24"/>
      </w:rPr>
      <w:fldChar w:fldCharType="separate"/>
    </w:r>
    <w:r w:rsidR="0082286A">
      <w:rPr>
        <w:rFonts w:ascii="Times New Roman" w:hAnsi="Times New Roman" w:cs="Times New Roman"/>
        <w:noProof/>
        <w:sz w:val="24"/>
        <w:szCs w:val="24"/>
      </w:rPr>
      <w:t>13</w:t>
    </w:r>
    <w:r w:rsidRPr="007860DC">
      <w:rPr>
        <w:rFonts w:ascii="Times New Roman" w:hAnsi="Times New Roman" w:cs="Times New Roman"/>
        <w:sz w:val="24"/>
        <w:szCs w:val="24"/>
      </w:rPr>
      <w:fldChar w:fldCharType="end"/>
    </w:r>
  </w:p>
  <w:p w14:paraId="1A84F38A" w14:textId="77777777" w:rsidR="008B56FF" w:rsidRDefault="008B5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A1F"/>
    <w:multiLevelType w:val="multilevel"/>
    <w:tmpl w:val="ABD822B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5E0837"/>
    <w:multiLevelType w:val="multilevel"/>
    <w:tmpl w:val="3AFADB4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FB763E"/>
    <w:multiLevelType w:val="multilevel"/>
    <w:tmpl w:val="707CC5DC"/>
    <w:numStyleLink w:val="Style2"/>
  </w:abstractNum>
  <w:abstractNum w:abstractNumId="3" w15:restartNumberingAfterBreak="0">
    <w:nsid w:val="0D73387F"/>
    <w:multiLevelType w:val="hybridMultilevel"/>
    <w:tmpl w:val="03029BC4"/>
    <w:lvl w:ilvl="0" w:tplc="F98ACA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90467"/>
    <w:multiLevelType w:val="multilevel"/>
    <w:tmpl w:val="707CC5D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F80A8E"/>
    <w:multiLevelType w:val="multilevel"/>
    <w:tmpl w:val="ABD822B8"/>
    <w:numStyleLink w:val="Style1"/>
  </w:abstractNum>
  <w:abstractNum w:abstractNumId="6" w15:restartNumberingAfterBreak="0">
    <w:nsid w:val="22584C3F"/>
    <w:multiLevelType w:val="multilevel"/>
    <w:tmpl w:val="ABD822B8"/>
    <w:numStyleLink w:val="Style1"/>
  </w:abstractNum>
  <w:abstractNum w:abstractNumId="7" w15:restartNumberingAfterBreak="0">
    <w:nsid w:val="229B4BD8"/>
    <w:multiLevelType w:val="multilevel"/>
    <w:tmpl w:val="3AC61D0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5624A16"/>
    <w:multiLevelType w:val="multilevel"/>
    <w:tmpl w:val="3AC61D0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DC511B"/>
    <w:multiLevelType w:val="multilevel"/>
    <w:tmpl w:val="ABD822B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AE957E8"/>
    <w:multiLevelType w:val="multilevel"/>
    <w:tmpl w:val="F86A7FB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D905E6"/>
    <w:multiLevelType w:val="multilevel"/>
    <w:tmpl w:val="ABD822B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4B0FFF"/>
    <w:multiLevelType w:val="multilevel"/>
    <w:tmpl w:val="3AC61D0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55C4D32"/>
    <w:multiLevelType w:val="hybridMultilevel"/>
    <w:tmpl w:val="D12296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7137A"/>
    <w:multiLevelType w:val="multilevel"/>
    <w:tmpl w:val="3AC61D0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3C69FE"/>
    <w:multiLevelType w:val="multilevel"/>
    <w:tmpl w:val="ABD822B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FC4ADC"/>
    <w:multiLevelType w:val="multilevel"/>
    <w:tmpl w:val="ABD822B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9955373"/>
    <w:multiLevelType w:val="multilevel"/>
    <w:tmpl w:val="3AC61D0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DC270EB"/>
    <w:multiLevelType w:val="multilevel"/>
    <w:tmpl w:val="ABD822B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189631F"/>
    <w:multiLevelType w:val="hybridMultilevel"/>
    <w:tmpl w:val="5774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84842"/>
    <w:multiLevelType w:val="hybridMultilevel"/>
    <w:tmpl w:val="F252DFD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054AE"/>
    <w:multiLevelType w:val="multilevel"/>
    <w:tmpl w:val="ABD822B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1172DDA"/>
    <w:multiLevelType w:val="multilevel"/>
    <w:tmpl w:val="ABD822B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E81611"/>
    <w:multiLevelType w:val="hybridMultilevel"/>
    <w:tmpl w:val="59B83FE8"/>
    <w:lvl w:ilvl="0" w:tplc="2BE2F5E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9026963"/>
    <w:multiLevelType w:val="multilevel"/>
    <w:tmpl w:val="ABD822B8"/>
    <w:numStyleLink w:val="Style1"/>
  </w:abstractNum>
  <w:abstractNum w:abstractNumId="25" w15:restartNumberingAfterBreak="0">
    <w:nsid w:val="59055B5F"/>
    <w:multiLevelType w:val="multilevel"/>
    <w:tmpl w:val="ABD822B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ADA393E"/>
    <w:multiLevelType w:val="multilevel"/>
    <w:tmpl w:val="ABD822B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B76118B"/>
    <w:multiLevelType w:val="multilevel"/>
    <w:tmpl w:val="ABD822B8"/>
    <w:styleLink w:val="Style1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57C1640"/>
    <w:multiLevelType w:val="multilevel"/>
    <w:tmpl w:val="ABD822B8"/>
    <w:numStyleLink w:val="Style1"/>
  </w:abstractNum>
  <w:abstractNum w:abstractNumId="29" w15:restartNumberingAfterBreak="0">
    <w:nsid w:val="68223484"/>
    <w:multiLevelType w:val="multilevel"/>
    <w:tmpl w:val="3AC61D0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C9028A6"/>
    <w:multiLevelType w:val="multilevel"/>
    <w:tmpl w:val="ABD822B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D0B1EAB"/>
    <w:multiLevelType w:val="multilevel"/>
    <w:tmpl w:val="3AC61D0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770453F"/>
    <w:multiLevelType w:val="multilevel"/>
    <w:tmpl w:val="ABD822B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94175A7"/>
    <w:multiLevelType w:val="multilevel"/>
    <w:tmpl w:val="ABD822B8"/>
    <w:numStyleLink w:val="Style1"/>
  </w:abstractNum>
  <w:abstractNum w:abstractNumId="34" w15:restartNumberingAfterBreak="0">
    <w:nsid w:val="7CA40414"/>
    <w:multiLevelType w:val="multilevel"/>
    <w:tmpl w:val="707CC5DC"/>
    <w:styleLink w:val="Style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F744E70"/>
    <w:multiLevelType w:val="multilevel"/>
    <w:tmpl w:val="6D6C1FA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9297379">
    <w:abstractNumId w:val="3"/>
  </w:num>
  <w:num w:numId="2" w16cid:durableId="1473064240">
    <w:abstractNumId w:val="27"/>
  </w:num>
  <w:num w:numId="3" w16cid:durableId="1442797857">
    <w:abstractNumId w:val="34"/>
  </w:num>
  <w:num w:numId="4" w16cid:durableId="2054887588">
    <w:abstractNumId w:val="2"/>
  </w:num>
  <w:num w:numId="5" w16cid:durableId="2080395155">
    <w:abstractNumId w:val="28"/>
  </w:num>
  <w:num w:numId="6" w16cid:durableId="1721784087">
    <w:abstractNumId w:val="24"/>
  </w:num>
  <w:num w:numId="7" w16cid:durableId="759057613">
    <w:abstractNumId w:val="6"/>
  </w:num>
  <w:num w:numId="8" w16cid:durableId="2107847405">
    <w:abstractNumId w:val="19"/>
  </w:num>
  <w:num w:numId="9" w16cid:durableId="1600867977">
    <w:abstractNumId w:val="9"/>
  </w:num>
  <w:num w:numId="10" w16cid:durableId="2024894175">
    <w:abstractNumId w:val="33"/>
  </w:num>
  <w:num w:numId="11" w16cid:durableId="438911816">
    <w:abstractNumId w:val="33"/>
    <w:lvlOverride w:ilvl="0">
      <w:startOverride w:val="1"/>
    </w:lvlOverride>
  </w:num>
  <w:num w:numId="12" w16cid:durableId="1525288901">
    <w:abstractNumId w:val="4"/>
  </w:num>
  <w:num w:numId="13" w16cid:durableId="1554072586">
    <w:abstractNumId w:val="22"/>
  </w:num>
  <w:num w:numId="14" w16cid:durableId="1477604372">
    <w:abstractNumId w:val="25"/>
  </w:num>
  <w:num w:numId="15" w16cid:durableId="563566946">
    <w:abstractNumId w:val="1"/>
  </w:num>
  <w:num w:numId="16" w16cid:durableId="1058820453">
    <w:abstractNumId w:val="5"/>
  </w:num>
  <w:num w:numId="17" w16cid:durableId="640354301">
    <w:abstractNumId w:val="35"/>
  </w:num>
  <w:num w:numId="18" w16cid:durableId="1629698828">
    <w:abstractNumId w:val="15"/>
  </w:num>
  <w:num w:numId="19" w16cid:durableId="1804273055">
    <w:abstractNumId w:val="31"/>
  </w:num>
  <w:num w:numId="20" w16cid:durableId="1660190560">
    <w:abstractNumId w:val="30"/>
  </w:num>
  <w:num w:numId="21" w16cid:durableId="2141989749">
    <w:abstractNumId w:val="17"/>
  </w:num>
  <w:num w:numId="22" w16cid:durableId="381246699">
    <w:abstractNumId w:val="12"/>
  </w:num>
  <w:num w:numId="23" w16cid:durableId="2068411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6377818">
    <w:abstractNumId w:val="23"/>
  </w:num>
  <w:num w:numId="25" w16cid:durableId="177086445">
    <w:abstractNumId w:val="11"/>
  </w:num>
  <w:num w:numId="26" w16cid:durableId="1696153468">
    <w:abstractNumId w:val="21"/>
  </w:num>
  <w:num w:numId="27" w16cid:durableId="1235817321">
    <w:abstractNumId w:val="18"/>
  </w:num>
  <w:num w:numId="28" w16cid:durableId="743339655">
    <w:abstractNumId w:val="26"/>
  </w:num>
  <w:num w:numId="29" w16cid:durableId="813327239">
    <w:abstractNumId w:val="10"/>
  </w:num>
  <w:num w:numId="30" w16cid:durableId="359354383">
    <w:abstractNumId w:val="16"/>
  </w:num>
  <w:num w:numId="31" w16cid:durableId="1429620341">
    <w:abstractNumId w:val="14"/>
  </w:num>
  <w:num w:numId="32" w16cid:durableId="1587885826">
    <w:abstractNumId w:val="7"/>
  </w:num>
  <w:num w:numId="33" w16cid:durableId="3556364">
    <w:abstractNumId w:val="8"/>
  </w:num>
  <w:num w:numId="34" w16cid:durableId="1269004336">
    <w:abstractNumId w:val="32"/>
  </w:num>
  <w:num w:numId="35" w16cid:durableId="1164975411">
    <w:abstractNumId w:val="13"/>
  </w:num>
  <w:num w:numId="36" w16cid:durableId="1986860215">
    <w:abstractNumId w:val="29"/>
  </w:num>
  <w:num w:numId="37" w16cid:durableId="1412199240">
    <w:abstractNumId w:val="0"/>
  </w:num>
  <w:num w:numId="38" w16cid:durableId="4739115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32"/>
    <w:rsid w:val="00001718"/>
    <w:rsid w:val="0001087D"/>
    <w:rsid w:val="000138D0"/>
    <w:rsid w:val="0002445B"/>
    <w:rsid w:val="00034FC5"/>
    <w:rsid w:val="000407D7"/>
    <w:rsid w:val="00045CD0"/>
    <w:rsid w:val="00045EAD"/>
    <w:rsid w:val="000563CD"/>
    <w:rsid w:val="000650B1"/>
    <w:rsid w:val="0007294D"/>
    <w:rsid w:val="000745B9"/>
    <w:rsid w:val="000803AC"/>
    <w:rsid w:val="00087E3E"/>
    <w:rsid w:val="000B0CBC"/>
    <w:rsid w:val="000B2D3B"/>
    <w:rsid w:val="000B4F1E"/>
    <w:rsid w:val="000D024D"/>
    <w:rsid w:val="000D3327"/>
    <w:rsid w:val="000D5EB5"/>
    <w:rsid w:val="000D6202"/>
    <w:rsid w:val="000D730A"/>
    <w:rsid w:val="000E236B"/>
    <w:rsid w:val="000E2575"/>
    <w:rsid w:val="000E4008"/>
    <w:rsid w:val="00100183"/>
    <w:rsid w:val="00104C36"/>
    <w:rsid w:val="0010768C"/>
    <w:rsid w:val="001118CB"/>
    <w:rsid w:val="00140F72"/>
    <w:rsid w:val="001412B6"/>
    <w:rsid w:val="00141F0C"/>
    <w:rsid w:val="00156C42"/>
    <w:rsid w:val="00160E07"/>
    <w:rsid w:val="0017322C"/>
    <w:rsid w:val="00185B6D"/>
    <w:rsid w:val="00194455"/>
    <w:rsid w:val="001960A3"/>
    <w:rsid w:val="001A12B3"/>
    <w:rsid w:val="001B360A"/>
    <w:rsid w:val="001C5A73"/>
    <w:rsid w:val="001D031D"/>
    <w:rsid w:val="001E36C6"/>
    <w:rsid w:val="001F068A"/>
    <w:rsid w:val="001F231D"/>
    <w:rsid w:val="001F525C"/>
    <w:rsid w:val="00217A40"/>
    <w:rsid w:val="00254F9A"/>
    <w:rsid w:val="00262CD9"/>
    <w:rsid w:val="00263B3F"/>
    <w:rsid w:val="00266EE0"/>
    <w:rsid w:val="00271DEC"/>
    <w:rsid w:val="00272FDB"/>
    <w:rsid w:val="002826DA"/>
    <w:rsid w:val="00286806"/>
    <w:rsid w:val="002C11D2"/>
    <w:rsid w:val="002C2637"/>
    <w:rsid w:val="002D50DF"/>
    <w:rsid w:val="002E3EB1"/>
    <w:rsid w:val="002F03B3"/>
    <w:rsid w:val="003072E3"/>
    <w:rsid w:val="00311EA1"/>
    <w:rsid w:val="003121D2"/>
    <w:rsid w:val="003312D8"/>
    <w:rsid w:val="003330B7"/>
    <w:rsid w:val="0033440E"/>
    <w:rsid w:val="003452D7"/>
    <w:rsid w:val="00352C06"/>
    <w:rsid w:val="00375088"/>
    <w:rsid w:val="003A31EE"/>
    <w:rsid w:val="003C16F2"/>
    <w:rsid w:val="003C3D04"/>
    <w:rsid w:val="003C709C"/>
    <w:rsid w:val="003E0018"/>
    <w:rsid w:val="003E2FA0"/>
    <w:rsid w:val="003E3B76"/>
    <w:rsid w:val="003E4F16"/>
    <w:rsid w:val="003E58A5"/>
    <w:rsid w:val="00410D4A"/>
    <w:rsid w:val="00412EFF"/>
    <w:rsid w:val="004167D4"/>
    <w:rsid w:val="004253D1"/>
    <w:rsid w:val="00425BE3"/>
    <w:rsid w:val="00427AC5"/>
    <w:rsid w:val="00441A9B"/>
    <w:rsid w:val="00460A9F"/>
    <w:rsid w:val="0046674D"/>
    <w:rsid w:val="00473AD6"/>
    <w:rsid w:val="0048530B"/>
    <w:rsid w:val="004943C1"/>
    <w:rsid w:val="004A0B4A"/>
    <w:rsid w:val="004A5099"/>
    <w:rsid w:val="004D37A2"/>
    <w:rsid w:val="004F10EC"/>
    <w:rsid w:val="004F1A20"/>
    <w:rsid w:val="00505B42"/>
    <w:rsid w:val="00521BDA"/>
    <w:rsid w:val="00524F05"/>
    <w:rsid w:val="005305DC"/>
    <w:rsid w:val="00533F40"/>
    <w:rsid w:val="00544A7E"/>
    <w:rsid w:val="00552B83"/>
    <w:rsid w:val="005559F6"/>
    <w:rsid w:val="00563D82"/>
    <w:rsid w:val="00582F30"/>
    <w:rsid w:val="00587F84"/>
    <w:rsid w:val="00587FF2"/>
    <w:rsid w:val="00590ACB"/>
    <w:rsid w:val="005A6298"/>
    <w:rsid w:val="005A652A"/>
    <w:rsid w:val="005B386B"/>
    <w:rsid w:val="005C5C94"/>
    <w:rsid w:val="005F02D8"/>
    <w:rsid w:val="005F0E12"/>
    <w:rsid w:val="00604727"/>
    <w:rsid w:val="006121E6"/>
    <w:rsid w:val="00616AEB"/>
    <w:rsid w:val="00627FAD"/>
    <w:rsid w:val="0063339A"/>
    <w:rsid w:val="00637CEF"/>
    <w:rsid w:val="00646C69"/>
    <w:rsid w:val="0066786A"/>
    <w:rsid w:val="00681E2E"/>
    <w:rsid w:val="00682E20"/>
    <w:rsid w:val="006928B1"/>
    <w:rsid w:val="00696C75"/>
    <w:rsid w:val="006A03B3"/>
    <w:rsid w:val="006A0C2C"/>
    <w:rsid w:val="006B1480"/>
    <w:rsid w:val="006C0F2E"/>
    <w:rsid w:val="006C5088"/>
    <w:rsid w:val="006D6C3E"/>
    <w:rsid w:val="006D7E21"/>
    <w:rsid w:val="006F2807"/>
    <w:rsid w:val="006F3C49"/>
    <w:rsid w:val="007019F5"/>
    <w:rsid w:val="0070650D"/>
    <w:rsid w:val="00706E73"/>
    <w:rsid w:val="007166AA"/>
    <w:rsid w:val="007276D9"/>
    <w:rsid w:val="00727FD3"/>
    <w:rsid w:val="007311D5"/>
    <w:rsid w:val="007361D7"/>
    <w:rsid w:val="00741221"/>
    <w:rsid w:val="00743F46"/>
    <w:rsid w:val="00762114"/>
    <w:rsid w:val="0076275E"/>
    <w:rsid w:val="00763464"/>
    <w:rsid w:val="0076476D"/>
    <w:rsid w:val="00767C00"/>
    <w:rsid w:val="00777FD4"/>
    <w:rsid w:val="00781C93"/>
    <w:rsid w:val="007907D4"/>
    <w:rsid w:val="007A074F"/>
    <w:rsid w:val="007B34ED"/>
    <w:rsid w:val="007B6047"/>
    <w:rsid w:val="007C368E"/>
    <w:rsid w:val="007C3C8F"/>
    <w:rsid w:val="007D2946"/>
    <w:rsid w:val="007D6939"/>
    <w:rsid w:val="00802798"/>
    <w:rsid w:val="0080705B"/>
    <w:rsid w:val="0082286A"/>
    <w:rsid w:val="00826F3C"/>
    <w:rsid w:val="0083449E"/>
    <w:rsid w:val="00835195"/>
    <w:rsid w:val="00841E0C"/>
    <w:rsid w:val="00844CA3"/>
    <w:rsid w:val="0085560B"/>
    <w:rsid w:val="00881A4A"/>
    <w:rsid w:val="00887E0D"/>
    <w:rsid w:val="00892067"/>
    <w:rsid w:val="00896018"/>
    <w:rsid w:val="00896B5F"/>
    <w:rsid w:val="008A1757"/>
    <w:rsid w:val="008A2A39"/>
    <w:rsid w:val="008A5F09"/>
    <w:rsid w:val="008B05BB"/>
    <w:rsid w:val="008B56FF"/>
    <w:rsid w:val="008C1F63"/>
    <w:rsid w:val="008D56BA"/>
    <w:rsid w:val="008F01B3"/>
    <w:rsid w:val="008F6A9B"/>
    <w:rsid w:val="008F7A36"/>
    <w:rsid w:val="009061CF"/>
    <w:rsid w:val="009258EA"/>
    <w:rsid w:val="009350ED"/>
    <w:rsid w:val="00936D64"/>
    <w:rsid w:val="009457C0"/>
    <w:rsid w:val="00960A7F"/>
    <w:rsid w:val="00964556"/>
    <w:rsid w:val="00965E96"/>
    <w:rsid w:val="009812B4"/>
    <w:rsid w:val="00984A1B"/>
    <w:rsid w:val="00997032"/>
    <w:rsid w:val="009A0891"/>
    <w:rsid w:val="009B7979"/>
    <w:rsid w:val="009D67EB"/>
    <w:rsid w:val="009E2AB8"/>
    <w:rsid w:val="009E7F38"/>
    <w:rsid w:val="009F6B03"/>
    <w:rsid w:val="009F7A03"/>
    <w:rsid w:val="00A02771"/>
    <w:rsid w:val="00A15D8D"/>
    <w:rsid w:val="00A30FEE"/>
    <w:rsid w:val="00A3542D"/>
    <w:rsid w:val="00A35AB3"/>
    <w:rsid w:val="00A409E5"/>
    <w:rsid w:val="00A41B91"/>
    <w:rsid w:val="00A43628"/>
    <w:rsid w:val="00A50BD6"/>
    <w:rsid w:val="00A51F11"/>
    <w:rsid w:val="00A54AB7"/>
    <w:rsid w:val="00A572FF"/>
    <w:rsid w:val="00A621F5"/>
    <w:rsid w:val="00A67C24"/>
    <w:rsid w:val="00A71667"/>
    <w:rsid w:val="00A716FA"/>
    <w:rsid w:val="00A717A4"/>
    <w:rsid w:val="00A746C3"/>
    <w:rsid w:val="00A9246C"/>
    <w:rsid w:val="00A925A1"/>
    <w:rsid w:val="00A9477D"/>
    <w:rsid w:val="00AA61B9"/>
    <w:rsid w:val="00AC07BE"/>
    <w:rsid w:val="00AC6DF8"/>
    <w:rsid w:val="00AC6E7D"/>
    <w:rsid w:val="00AC7B65"/>
    <w:rsid w:val="00AE29EF"/>
    <w:rsid w:val="00B22A21"/>
    <w:rsid w:val="00B23345"/>
    <w:rsid w:val="00B260CC"/>
    <w:rsid w:val="00B35D11"/>
    <w:rsid w:val="00B44AD9"/>
    <w:rsid w:val="00B47B95"/>
    <w:rsid w:val="00B47BD2"/>
    <w:rsid w:val="00B55932"/>
    <w:rsid w:val="00B61349"/>
    <w:rsid w:val="00B74DEC"/>
    <w:rsid w:val="00B82E67"/>
    <w:rsid w:val="00B87959"/>
    <w:rsid w:val="00B946D7"/>
    <w:rsid w:val="00BA2C7F"/>
    <w:rsid w:val="00BD0CDB"/>
    <w:rsid w:val="00BD64B6"/>
    <w:rsid w:val="00BE3E3E"/>
    <w:rsid w:val="00BF0AF5"/>
    <w:rsid w:val="00C00888"/>
    <w:rsid w:val="00C237BF"/>
    <w:rsid w:val="00C340E6"/>
    <w:rsid w:val="00C411BC"/>
    <w:rsid w:val="00C535F7"/>
    <w:rsid w:val="00C560B0"/>
    <w:rsid w:val="00C61A61"/>
    <w:rsid w:val="00C66C0A"/>
    <w:rsid w:val="00C701BD"/>
    <w:rsid w:val="00C71A4A"/>
    <w:rsid w:val="00C746EC"/>
    <w:rsid w:val="00C85D5D"/>
    <w:rsid w:val="00CA1AE7"/>
    <w:rsid w:val="00CA7419"/>
    <w:rsid w:val="00CA7E32"/>
    <w:rsid w:val="00CB4044"/>
    <w:rsid w:val="00CC598E"/>
    <w:rsid w:val="00CD333D"/>
    <w:rsid w:val="00CE0F99"/>
    <w:rsid w:val="00CE4246"/>
    <w:rsid w:val="00CE700C"/>
    <w:rsid w:val="00CF3608"/>
    <w:rsid w:val="00CF4159"/>
    <w:rsid w:val="00D00C31"/>
    <w:rsid w:val="00D043A6"/>
    <w:rsid w:val="00D2278B"/>
    <w:rsid w:val="00D35C40"/>
    <w:rsid w:val="00D35FDA"/>
    <w:rsid w:val="00D404B0"/>
    <w:rsid w:val="00D42AE9"/>
    <w:rsid w:val="00D44289"/>
    <w:rsid w:val="00D45A55"/>
    <w:rsid w:val="00D46B80"/>
    <w:rsid w:val="00D504A9"/>
    <w:rsid w:val="00D542BD"/>
    <w:rsid w:val="00D64981"/>
    <w:rsid w:val="00D75740"/>
    <w:rsid w:val="00D765DA"/>
    <w:rsid w:val="00D9576C"/>
    <w:rsid w:val="00DA6E32"/>
    <w:rsid w:val="00DB2836"/>
    <w:rsid w:val="00DB2ABC"/>
    <w:rsid w:val="00DB39FD"/>
    <w:rsid w:val="00DD1460"/>
    <w:rsid w:val="00DD74F3"/>
    <w:rsid w:val="00DE4CBB"/>
    <w:rsid w:val="00DE64C1"/>
    <w:rsid w:val="00E06F09"/>
    <w:rsid w:val="00E21269"/>
    <w:rsid w:val="00E224C4"/>
    <w:rsid w:val="00E27B20"/>
    <w:rsid w:val="00E30C53"/>
    <w:rsid w:val="00E31468"/>
    <w:rsid w:val="00E318F4"/>
    <w:rsid w:val="00E45844"/>
    <w:rsid w:val="00E52CC3"/>
    <w:rsid w:val="00E65EEA"/>
    <w:rsid w:val="00E675AD"/>
    <w:rsid w:val="00EA4D71"/>
    <w:rsid w:val="00EB6C90"/>
    <w:rsid w:val="00EB7803"/>
    <w:rsid w:val="00EC2779"/>
    <w:rsid w:val="00ED0C89"/>
    <w:rsid w:val="00EE2147"/>
    <w:rsid w:val="00EE27EA"/>
    <w:rsid w:val="00EE6003"/>
    <w:rsid w:val="00F079EA"/>
    <w:rsid w:val="00F16000"/>
    <w:rsid w:val="00F30DF8"/>
    <w:rsid w:val="00F335D1"/>
    <w:rsid w:val="00F35FBC"/>
    <w:rsid w:val="00F47AC1"/>
    <w:rsid w:val="00F6658B"/>
    <w:rsid w:val="00F70337"/>
    <w:rsid w:val="00F71BE2"/>
    <w:rsid w:val="00F74B5D"/>
    <w:rsid w:val="00FA2B94"/>
    <w:rsid w:val="00FA2E61"/>
    <w:rsid w:val="00FA5944"/>
    <w:rsid w:val="00FA6ADD"/>
    <w:rsid w:val="00FB05C6"/>
    <w:rsid w:val="00FC150D"/>
    <w:rsid w:val="00FC2753"/>
    <w:rsid w:val="00FD3E61"/>
    <w:rsid w:val="00FF16F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64EF"/>
  <w15:chartTrackingRefBased/>
  <w15:docId w15:val="{3F685D01-E26E-42B4-AF75-4F347BB1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32"/>
    <w:pPr>
      <w:spacing w:after="200" w:line="276" w:lineRule="auto"/>
    </w:pPr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C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4822">
    <w:name w:val="box_454822"/>
    <w:basedOn w:val="Normal"/>
    <w:rsid w:val="00B5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55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932"/>
    <w:rPr>
      <w:kern w:val="0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5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932"/>
    <w:rPr>
      <w:kern w:val="0"/>
      <w:lang w:val="hr-HR"/>
      <w14:ligatures w14:val="none"/>
    </w:rPr>
  </w:style>
  <w:style w:type="numbering" w:customStyle="1" w:styleId="Style1">
    <w:name w:val="Style1"/>
    <w:rsid w:val="00B55932"/>
    <w:pPr>
      <w:numPr>
        <w:numId w:val="2"/>
      </w:numPr>
    </w:pPr>
  </w:style>
  <w:style w:type="numbering" w:customStyle="1" w:styleId="Style2">
    <w:name w:val="Style2"/>
    <w:uiPriority w:val="99"/>
    <w:rsid w:val="00B55932"/>
    <w:pPr>
      <w:numPr>
        <w:numId w:val="3"/>
      </w:numPr>
    </w:pPr>
  </w:style>
  <w:style w:type="paragraph" w:customStyle="1" w:styleId="normal-000001">
    <w:name w:val="normal-000001"/>
    <w:basedOn w:val="Normal"/>
    <w:rsid w:val="00B55932"/>
    <w:pPr>
      <w:spacing w:after="0" w:line="240" w:lineRule="auto"/>
      <w:jc w:val="right"/>
    </w:pPr>
    <w:rPr>
      <w:rFonts w:ascii="Times New Roman" w:eastAsiaTheme="minorEastAsia" w:hAnsi="Times New Roman" w:cs="Times New Roman"/>
      <w:sz w:val="28"/>
      <w:szCs w:val="28"/>
      <w:lang w:eastAsia="hr-HR"/>
    </w:rPr>
  </w:style>
  <w:style w:type="character" w:customStyle="1" w:styleId="defaultparagraphfont0">
    <w:name w:val="defaultparagraphfont"/>
    <w:basedOn w:val="DefaultParagraphFont"/>
    <w:rsid w:val="00B55932"/>
    <w:rPr>
      <w:rFonts w:ascii="Times New Roman" w:hAnsi="Times New Roman" w:cs="Times New Roman" w:hint="default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2D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D3B"/>
    <w:rPr>
      <w:kern w:val="0"/>
      <w:sz w:val="20"/>
      <w:szCs w:val="20"/>
      <w:lang w:val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B2D3B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6275E"/>
    <w:rPr>
      <w:i/>
      <w:iCs/>
    </w:rPr>
  </w:style>
  <w:style w:type="character" w:customStyle="1" w:styleId="fontstyle01">
    <w:name w:val="fontstyle01"/>
    <w:basedOn w:val="DefaultParagraphFont"/>
    <w:rsid w:val="00964556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D74F3"/>
    <w:pPr>
      <w:spacing w:after="0" w:line="240" w:lineRule="auto"/>
    </w:pPr>
    <w:rPr>
      <w:kern w:val="0"/>
      <w:lang w:val="hr-HR"/>
      <w14:ligatures w14:val="none"/>
    </w:rPr>
  </w:style>
  <w:style w:type="paragraph" w:styleId="ListParagraph">
    <w:name w:val="List Paragraph"/>
    <w:basedOn w:val="Normal"/>
    <w:uiPriority w:val="34"/>
    <w:qFormat/>
    <w:rsid w:val="00CD333D"/>
    <w:pPr>
      <w:ind w:left="720"/>
      <w:contextualSpacing/>
    </w:pPr>
  </w:style>
  <w:style w:type="paragraph" w:styleId="NoSpacing">
    <w:name w:val="No Spacing"/>
    <w:uiPriority w:val="1"/>
    <w:qFormat/>
    <w:rsid w:val="00375088"/>
    <w:pPr>
      <w:spacing w:after="0" w:line="240" w:lineRule="auto"/>
    </w:pPr>
    <w:rPr>
      <w:kern w:val="0"/>
      <w:lang w:val="hr-HR"/>
      <w14:ligatures w14:val="none"/>
    </w:rPr>
  </w:style>
  <w:style w:type="character" w:styleId="CommentReference">
    <w:name w:val="annotation reference"/>
    <w:uiPriority w:val="99"/>
    <w:semiHidden/>
    <w:unhideWhenUsed/>
    <w:rsid w:val="00C66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F16"/>
    <w:rPr>
      <w:kern w:val="0"/>
      <w:sz w:val="20"/>
      <w:szCs w:val="20"/>
      <w:lang w:val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16"/>
    <w:rPr>
      <w:b/>
      <w:bCs/>
      <w:kern w:val="0"/>
      <w:sz w:val="20"/>
      <w:szCs w:val="20"/>
      <w:lang w:val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98E"/>
    <w:rPr>
      <w:rFonts w:ascii="Segoe UI" w:hAnsi="Segoe UI" w:cs="Segoe UI"/>
      <w:kern w:val="0"/>
      <w:sz w:val="18"/>
      <w:szCs w:val="18"/>
      <w:lang w:val="hr-HR"/>
      <w14:ligatures w14:val="none"/>
    </w:rPr>
  </w:style>
  <w:style w:type="paragraph" w:customStyle="1" w:styleId="box471682">
    <w:name w:val="box_471682"/>
    <w:basedOn w:val="Normal"/>
    <w:rsid w:val="0074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41221"/>
  </w:style>
  <w:style w:type="paragraph" w:styleId="NormalWeb">
    <w:name w:val="Normal (Web)"/>
    <w:basedOn w:val="Normal"/>
    <w:uiPriority w:val="99"/>
    <w:unhideWhenUsed/>
    <w:rsid w:val="00A6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8F01B3"/>
    <w:rPr>
      <w:rFonts w:asciiTheme="majorHAnsi" w:eastAsiaTheme="majorEastAsia" w:hAnsiTheme="majorHAnsi" w:cstheme="majorBidi"/>
      <w:kern w:val="0"/>
      <w:sz w:val="32"/>
      <w:szCs w:val="32"/>
      <w:lang w:val="hr-H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019F5"/>
    <w:pPr>
      <w:spacing w:after="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9F5"/>
    <w:rPr>
      <w:rFonts w:ascii="Times New Roman" w:eastAsiaTheme="majorEastAsia" w:hAnsi="Times New Roman" w:cstheme="majorBidi"/>
      <w:spacing w:val="-10"/>
      <w:kern w:val="28"/>
      <w:sz w:val="32"/>
      <w:szCs w:val="56"/>
      <w:lang w:val="hr-H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C4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2F766751B4C4FB08F635277834D94" ma:contentTypeVersion="10" ma:contentTypeDescription="Create a new document." ma:contentTypeScope="" ma:versionID="767afe75743ec85c8123af7865b4e6a7">
  <xsd:schema xmlns:xsd="http://www.w3.org/2001/XMLSchema" xmlns:xs="http://www.w3.org/2001/XMLSchema" xmlns:p="http://schemas.microsoft.com/office/2006/metadata/properties" xmlns:ns3="931a5d0c-7803-43af-bac5-e2deb58674d5" targetNamespace="http://schemas.microsoft.com/office/2006/metadata/properties" ma:root="true" ma:fieldsID="dca9274c65e0fd2d446a70ad638edf1f" ns3:_="">
    <xsd:import namespace="931a5d0c-7803-43af-bac5-e2deb58674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5d0c-7803-43af-bac5-e2deb5867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A44C6-C046-440C-85A8-0BAFB5D687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CFE292-3B83-4009-8C7C-B083FC607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681C6-A997-4760-A725-60C8A9880F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065AE1-C03E-4620-B260-6FDEDAD1B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5d0c-7803-43af-bac5-e2deb5867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3787</Words>
  <Characters>21588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Sulik</dc:creator>
  <cp:keywords/>
  <dc:description/>
  <cp:lastModifiedBy>Jan Sulik</cp:lastModifiedBy>
  <cp:revision>16</cp:revision>
  <cp:lastPrinted>2023-11-30T09:52:00Z</cp:lastPrinted>
  <dcterms:created xsi:type="dcterms:W3CDTF">2024-01-08T13:18:00Z</dcterms:created>
  <dcterms:modified xsi:type="dcterms:W3CDTF">2024-01-09T11:26:00Z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0x010100D0F2F766751B4C4FB08F635277834D94</vt:lpwstr>
  </property>
</Properties>
</file>