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0220B" w14:textId="77777777" w:rsidR="00867DD5" w:rsidRPr="008A41A0" w:rsidRDefault="00F14D07" w:rsidP="00324F72">
      <w:pPr>
        <w:spacing w:after="0" w:line="240" w:lineRule="auto"/>
        <w:jc w:val="center"/>
        <w:rPr>
          <w:rFonts w:ascii="Times New Roman" w:eastAsia="Times New Roman" w:hAnsi="Times New Roman" w:cs="Times New Roman"/>
          <w:color w:val="0D0D0D" w:themeColor="text1" w:themeTint="F2"/>
          <w:sz w:val="24"/>
          <w:szCs w:val="24"/>
        </w:rPr>
      </w:pPr>
      <w:r w:rsidRPr="003943C2" w:rsidDel="00F14D07">
        <w:rPr>
          <w:rFonts w:ascii="Times New Roman" w:eastAsia="Times New Roman" w:hAnsi="Times New Roman" w:cs="Times New Roman"/>
          <w:b/>
          <w:bCs/>
          <w:color w:val="0D0D0D" w:themeColor="text1" w:themeTint="F2"/>
          <w:sz w:val="24"/>
          <w:szCs w:val="24"/>
          <w:lang w:eastAsia="hr-HR"/>
        </w:rPr>
        <w:t xml:space="preserve"> </w:t>
      </w:r>
      <w:r w:rsidR="00867DD5" w:rsidRPr="008A41A0">
        <w:rPr>
          <w:rFonts w:ascii="Times New Roman" w:hAnsi="Times New Roman" w:cs="Times New Roman"/>
          <w:b/>
          <w:color w:val="0D0D0D" w:themeColor="text1" w:themeTint="F2"/>
          <w:sz w:val="24"/>
          <w:szCs w:val="24"/>
        </w:rPr>
        <w:t>REPUBLIKA HRVATSKA</w:t>
      </w:r>
      <w:r w:rsidR="00867DD5" w:rsidRPr="008A41A0" w:rsidDel="007B09BF">
        <w:rPr>
          <w:rFonts w:ascii="Times New Roman" w:eastAsia="Times New Roman" w:hAnsi="Times New Roman" w:cs="Times New Roman"/>
          <w:b/>
          <w:color w:val="0D0D0D" w:themeColor="text1" w:themeTint="F2"/>
          <w:sz w:val="24"/>
          <w:szCs w:val="24"/>
        </w:rPr>
        <w:t xml:space="preserve"> </w:t>
      </w:r>
    </w:p>
    <w:p w14:paraId="01B6BD71" w14:textId="77777777" w:rsidR="00867DD5" w:rsidRPr="008A41A0" w:rsidRDefault="00867DD5" w:rsidP="00324F72">
      <w:pPr>
        <w:pBdr>
          <w:bottom w:val="single" w:sz="12" w:space="1" w:color="auto"/>
        </w:pBdr>
        <w:spacing w:after="0" w:line="240" w:lineRule="auto"/>
        <w:jc w:val="center"/>
        <w:rPr>
          <w:rFonts w:ascii="Times New Roman" w:eastAsia="Times New Roman" w:hAnsi="Times New Roman" w:cs="Times New Roman"/>
          <w:b/>
          <w:color w:val="0D0D0D" w:themeColor="text1" w:themeTint="F2"/>
          <w:sz w:val="24"/>
          <w:szCs w:val="24"/>
        </w:rPr>
      </w:pPr>
      <w:r w:rsidRPr="008A41A0">
        <w:rPr>
          <w:rFonts w:ascii="Times New Roman" w:eastAsia="Times New Roman" w:hAnsi="Times New Roman" w:cs="Times New Roman"/>
          <w:b/>
          <w:color w:val="0D0D0D" w:themeColor="text1" w:themeTint="F2"/>
          <w:sz w:val="24"/>
          <w:szCs w:val="24"/>
        </w:rPr>
        <w:t>MINISTARSTVO FINANCIJA</w:t>
      </w:r>
    </w:p>
    <w:p w14:paraId="5A8E496D" w14:textId="77777777" w:rsidR="00867DD5" w:rsidRPr="008A41A0" w:rsidRDefault="00867DD5" w:rsidP="00324F72">
      <w:pPr>
        <w:pBdr>
          <w:bottom w:val="single" w:sz="12" w:space="1" w:color="auto"/>
        </w:pBdr>
        <w:spacing w:after="0" w:line="240" w:lineRule="auto"/>
        <w:jc w:val="center"/>
        <w:rPr>
          <w:rFonts w:ascii="Times New Roman" w:eastAsia="Times New Roman" w:hAnsi="Times New Roman" w:cs="Times New Roman"/>
          <w:b/>
          <w:color w:val="0D0D0D" w:themeColor="text1" w:themeTint="F2"/>
          <w:sz w:val="24"/>
          <w:szCs w:val="24"/>
        </w:rPr>
      </w:pPr>
    </w:p>
    <w:p w14:paraId="1FA3CF57"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A5606EF"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0154DFDC"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301CB704"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r w:rsidRPr="008A41A0">
        <w:rPr>
          <w:rFonts w:ascii="Times New Roman" w:eastAsia="Times New Roman" w:hAnsi="Times New Roman" w:cs="Times New Roman"/>
          <w:b/>
          <w:color w:val="0D0D0D" w:themeColor="text1" w:themeTint="F2"/>
          <w:sz w:val="24"/>
          <w:szCs w:val="24"/>
        </w:rPr>
        <w:tab/>
      </w:r>
    </w:p>
    <w:p w14:paraId="58A5E1DB"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ED665E3" w14:textId="77777777" w:rsidR="00867DD5" w:rsidRPr="008A41A0" w:rsidRDefault="00867DD5" w:rsidP="00324F72">
      <w:pPr>
        <w:spacing w:after="0" w:line="240" w:lineRule="auto"/>
        <w:jc w:val="right"/>
        <w:rPr>
          <w:rFonts w:ascii="Times New Roman" w:eastAsia="Times New Roman" w:hAnsi="Times New Roman" w:cs="Times New Roman"/>
          <w:b/>
          <w:color w:val="0D0D0D" w:themeColor="text1" w:themeTint="F2"/>
          <w:sz w:val="24"/>
          <w:szCs w:val="24"/>
        </w:rPr>
      </w:pPr>
      <w:r w:rsidRPr="008A41A0">
        <w:rPr>
          <w:rFonts w:ascii="Times New Roman" w:eastAsia="Times New Roman" w:hAnsi="Times New Roman" w:cs="Times New Roman"/>
          <w:b/>
          <w:color w:val="0D0D0D" w:themeColor="text1" w:themeTint="F2"/>
          <w:sz w:val="24"/>
          <w:szCs w:val="24"/>
        </w:rPr>
        <w:t>NACRT</w:t>
      </w:r>
    </w:p>
    <w:p w14:paraId="320F9706"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B2187D7"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70650198"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DFB10C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3BFF6DD"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066E6244"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3BC8658"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027ACE4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3C48AB13"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4AD7C89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3379E7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7C782B1"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BED8801"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4287880C"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47B0D99"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FC58D3B"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38C80ACB"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r w:rsidRPr="008A41A0">
        <w:rPr>
          <w:rFonts w:ascii="Times New Roman" w:eastAsia="Times New Roman" w:hAnsi="Times New Roman" w:cs="Times New Roman"/>
          <w:b/>
          <w:color w:val="0D0D0D" w:themeColor="text1" w:themeTint="F2"/>
          <w:sz w:val="24"/>
          <w:szCs w:val="24"/>
        </w:rPr>
        <w:t>PRIJEDLOG ZAKONA O RAČUNOVODSTVU, S NACRTOM KONAČNOG PRIJEDLOGA ZAKONA</w:t>
      </w:r>
    </w:p>
    <w:p w14:paraId="6D52D8F9"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E5AB063"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82D770C"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233CB9DD"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BB31718"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089DC51"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3D5FF25"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3AA019C"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3C0CAF57"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4DAF6523"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CC7C2F5"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768F29A3"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D3D3CFC"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6159899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4300D51A"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1FC1F77"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104FC39E"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5F103E64" w14:textId="77777777" w:rsidR="00867DD5" w:rsidRPr="008A41A0" w:rsidRDefault="00867DD5" w:rsidP="00324F72">
      <w:pPr>
        <w:spacing w:after="0" w:line="240" w:lineRule="auto"/>
        <w:jc w:val="center"/>
        <w:rPr>
          <w:rFonts w:ascii="Times New Roman" w:eastAsia="Times New Roman" w:hAnsi="Times New Roman" w:cs="Times New Roman"/>
          <w:b/>
          <w:color w:val="0D0D0D" w:themeColor="text1" w:themeTint="F2"/>
          <w:sz w:val="24"/>
          <w:szCs w:val="24"/>
        </w:rPr>
      </w:pPr>
    </w:p>
    <w:p w14:paraId="0D3672CD" w14:textId="77777777" w:rsidR="00867DD5" w:rsidRPr="008A41A0" w:rsidRDefault="00867DD5" w:rsidP="00324F72">
      <w:pPr>
        <w:spacing w:after="0" w:line="240" w:lineRule="auto"/>
        <w:rPr>
          <w:rFonts w:ascii="Times New Roman" w:eastAsia="Times New Roman" w:hAnsi="Times New Roman" w:cs="Times New Roman"/>
          <w:b/>
          <w:color w:val="0D0D0D" w:themeColor="text1" w:themeTint="F2"/>
          <w:sz w:val="24"/>
          <w:szCs w:val="24"/>
        </w:rPr>
      </w:pPr>
    </w:p>
    <w:p w14:paraId="7CDEC83C" w14:textId="77777777" w:rsidR="00867DD5" w:rsidRPr="008A41A0" w:rsidRDefault="00867DD5" w:rsidP="00324F72">
      <w:pPr>
        <w:spacing w:after="0" w:line="240" w:lineRule="auto"/>
        <w:rPr>
          <w:rFonts w:ascii="Times New Roman" w:eastAsia="Times New Roman" w:hAnsi="Times New Roman" w:cs="Times New Roman"/>
          <w:b/>
          <w:color w:val="0D0D0D" w:themeColor="text1" w:themeTint="F2"/>
          <w:sz w:val="24"/>
          <w:szCs w:val="24"/>
        </w:rPr>
      </w:pPr>
    </w:p>
    <w:p w14:paraId="09B4949F" w14:textId="77777777" w:rsidR="00867DD5" w:rsidRPr="008A41A0" w:rsidRDefault="00867DD5" w:rsidP="00324F72">
      <w:pPr>
        <w:pBdr>
          <w:bottom w:val="single" w:sz="12" w:space="1" w:color="auto"/>
        </w:pBdr>
        <w:spacing w:after="0" w:line="240" w:lineRule="auto"/>
        <w:jc w:val="center"/>
        <w:rPr>
          <w:rFonts w:ascii="Times New Roman" w:eastAsia="Times New Roman" w:hAnsi="Times New Roman" w:cs="Times New Roman"/>
          <w:b/>
          <w:color w:val="0D0D0D" w:themeColor="text1" w:themeTint="F2"/>
          <w:sz w:val="24"/>
          <w:szCs w:val="24"/>
        </w:rPr>
      </w:pPr>
    </w:p>
    <w:p w14:paraId="6FB63DBF" w14:textId="77777777" w:rsidR="00867DD5" w:rsidRPr="008A41A0" w:rsidRDefault="00867DD5" w:rsidP="00324F72">
      <w:pPr>
        <w:spacing w:line="240" w:lineRule="auto"/>
        <w:jc w:val="center"/>
        <w:rPr>
          <w:rFonts w:ascii="Times New Roman" w:eastAsia="Times New Roman" w:hAnsi="Times New Roman" w:cs="Times New Roman"/>
          <w:b/>
          <w:color w:val="0D0D0D" w:themeColor="text1" w:themeTint="F2"/>
          <w:sz w:val="24"/>
          <w:szCs w:val="24"/>
        </w:rPr>
        <w:sectPr w:rsidR="00867DD5" w:rsidRPr="008A41A0" w:rsidSect="00786B4B">
          <w:footerReference w:type="default" r:id="rId8"/>
          <w:pgSz w:w="11906" w:h="16838" w:code="9"/>
          <w:pgMar w:top="1417" w:right="1417" w:bottom="1417" w:left="1417" w:header="708" w:footer="708" w:gutter="0"/>
          <w:cols w:space="708"/>
          <w:titlePg/>
          <w:docGrid w:linePitch="360"/>
        </w:sectPr>
      </w:pPr>
      <w:r w:rsidRPr="008A41A0">
        <w:rPr>
          <w:rFonts w:ascii="Times New Roman" w:eastAsia="Times New Roman" w:hAnsi="Times New Roman" w:cs="Times New Roman"/>
          <w:b/>
          <w:color w:val="0D0D0D" w:themeColor="text1" w:themeTint="F2"/>
          <w:sz w:val="24"/>
          <w:szCs w:val="24"/>
        </w:rPr>
        <w:t>Zagreb, veljača 2024.</w:t>
      </w:r>
    </w:p>
    <w:p w14:paraId="3D6BCC1C" w14:textId="77777777" w:rsidR="00867DD5" w:rsidRPr="008A41A0" w:rsidRDefault="00867DD5" w:rsidP="00324F72">
      <w:pPr>
        <w:spacing w:line="240" w:lineRule="auto"/>
        <w:rPr>
          <w:rFonts w:ascii="Times New Roman" w:eastAsia="Times New Roman" w:hAnsi="Times New Roman" w:cs="Times New Roman"/>
          <w:b/>
          <w:color w:val="0D0D0D" w:themeColor="text1" w:themeTint="F2"/>
          <w:sz w:val="24"/>
          <w:szCs w:val="24"/>
        </w:rPr>
      </w:pPr>
    </w:p>
    <w:p w14:paraId="6B823499" w14:textId="77777777" w:rsidR="00867DD5" w:rsidRPr="008A41A0" w:rsidRDefault="00867DD5" w:rsidP="00324F72">
      <w:pPr>
        <w:spacing w:after="0" w:line="240" w:lineRule="auto"/>
        <w:jc w:val="center"/>
        <w:rPr>
          <w:rFonts w:ascii="Times New Roman" w:hAnsi="Times New Roman" w:cs="Times New Roman"/>
          <w:b/>
          <w:color w:val="0D0D0D" w:themeColor="text1" w:themeTint="F2"/>
          <w:sz w:val="24"/>
          <w:szCs w:val="24"/>
        </w:rPr>
      </w:pPr>
      <w:r w:rsidRPr="008A41A0">
        <w:rPr>
          <w:rFonts w:ascii="Times New Roman" w:hAnsi="Times New Roman" w:cs="Times New Roman"/>
          <w:b/>
          <w:color w:val="0D0D0D" w:themeColor="text1" w:themeTint="F2"/>
          <w:sz w:val="24"/>
          <w:szCs w:val="24"/>
        </w:rPr>
        <w:t>PRIJEDLOG ZAKONA O RAČUNOVODSTVU</w:t>
      </w:r>
    </w:p>
    <w:p w14:paraId="7D28B708" w14:textId="77777777" w:rsidR="00867DD5" w:rsidRPr="008A41A0" w:rsidRDefault="00867DD5" w:rsidP="00324F72">
      <w:pPr>
        <w:spacing w:after="0" w:line="240" w:lineRule="auto"/>
        <w:jc w:val="center"/>
        <w:rPr>
          <w:rFonts w:ascii="Times New Roman" w:hAnsi="Times New Roman" w:cs="Times New Roman"/>
          <w:color w:val="0D0D0D" w:themeColor="text1" w:themeTint="F2"/>
          <w:sz w:val="24"/>
          <w:szCs w:val="24"/>
        </w:rPr>
      </w:pPr>
    </w:p>
    <w:p w14:paraId="1E02AC03" w14:textId="77777777" w:rsidR="00867DD5" w:rsidRPr="008A41A0" w:rsidRDefault="00867DD5" w:rsidP="00ED1DBC">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I. USTAVNA OSNOVA ZA DONOŠENJE ZAKONA</w:t>
      </w:r>
    </w:p>
    <w:p w14:paraId="678DBD8A" w14:textId="77777777" w:rsidR="00867DD5" w:rsidRPr="008A41A0" w:rsidRDefault="00867DD5" w:rsidP="00324F72">
      <w:pPr>
        <w:spacing w:after="0" w:line="240" w:lineRule="auto"/>
        <w:jc w:val="both"/>
        <w:rPr>
          <w:rFonts w:ascii="Times New Roman" w:hAnsi="Times New Roman" w:cs="Times New Roman"/>
          <w:b/>
          <w:color w:val="0D0D0D" w:themeColor="text1" w:themeTint="F2"/>
          <w:sz w:val="24"/>
          <w:szCs w:val="24"/>
        </w:rPr>
      </w:pPr>
    </w:p>
    <w:p w14:paraId="43AD37CA"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Ustavna osnova za donošenje ovoga Zakona sadržana je u odredbi članka 2. stavka 4. Ustava Republike Hrvatske (Narodne novine, br. 85/2010 - pročišćeni tekst i 5/2014 - Odluka Ustavnog suda Republike Hrvatske).</w:t>
      </w:r>
    </w:p>
    <w:p w14:paraId="6742265C"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6FC6796D" w14:textId="77777777" w:rsidR="00867DD5" w:rsidRPr="008A41A0" w:rsidRDefault="00867DD5" w:rsidP="00324F72">
      <w:pPr>
        <w:pStyle w:val="Naslov2"/>
        <w:spacing w:line="240" w:lineRule="auto"/>
        <w:jc w:val="both"/>
        <w:rPr>
          <w:rFonts w:cs="Times New Roman"/>
          <w:b/>
          <w:color w:val="0D0D0D" w:themeColor="text1" w:themeTint="F2"/>
          <w:szCs w:val="24"/>
        </w:rPr>
      </w:pPr>
      <w:r w:rsidRPr="008A41A0">
        <w:rPr>
          <w:rFonts w:cs="Times New Roman"/>
          <w:b/>
          <w:color w:val="0D0D0D" w:themeColor="text1" w:themeTint="F2"/>
          <w:szCs w:val="24"/>
        </w:rPr>
        <w:t>II. OCJENA STANJA, OSNOVNA PITANJA KOJA SE UREĐUJU ZAKONOM I POSLJEDICE KOJE ĆE DONOŠENJEM ZAKONA PROISTEĆI</w:t>
      </w:r>
    </w:p>
    <w:p w14:paraId="2C2D3AEB" w14:textId="77777777" w:rsidR="00867DD5" w:rsidRPr="008A41A0" w:rsidRDefault="00867DD5" w:rsidP="00324F72">
      <w:pPr>
        <w:spacing w:after="0" w:line="240" w:lineRule="auto"/>
        <w:jc w:val="both"/>
        <w:rPr>
          <w:rFonts w:ascii="Times New Roman" w:hAnsi="Times New Roman" w:cs="Times New Roman"/>
          <w:b/>
          <w:color w:val="0D0D0D" w:themeColor="text1" w:themeTint="F2"/>
          <w:sz w:val="24"/>
          <w:szCs w:val="24"/>
        </w:rPr>
      </w:pPr>
    </w:p>
    <w:p w14:paraId="7343CFE1" w14:textId="00697AC0"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Zakon o računovodstvu („Narodne novine“ br. 78/15., 134/15., 120/16., 116/18., 42/20., 47/20., 114/22. i 82/23., u </w:t>
      </w:r>
      <w:r w:rsidR="00786B4B" w:rsidRPr="008A41A0">
        <w:rPr>
          <w:rFonts w:ascii="Times New Roman" w:hAnsi="Times New Roman" w:cs="Times New Roman"/>
          <w:color w:val="0D0D0D" w:themeColor="text1" w:themeTint="F2"/>
          <w:sz w:val="24"/>
          <w:szCs w:val="24"/>
        </w:rPr>
        <w:t xml:space="preserve">daljnjem </w:t>
      </w:r>
      <w:r w:rsidRPr="008A41A0">
        <w:rPr>
          <w:rFonts w:ascii="Times New Roman" w:hAnsi="Times New Roman" w:cs="Times New Roman"/>
          <w:color w:val="0D0D0D" w:themeColor="text1" w:themeTint="F2"/>
          <w:sz w:val="24"/>
          <w:szCs w:val="24"/>
        </w:rPr>
        <w:t>tekstu: važeći Zakon) donesen je 2015. godine, a stupio je na snagu 1. siječnja 2016</w:t>
      </w:r>
      <w:r w:rsidR="00342D6F"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Važećim Zakonom uređeno je računovodstvo poduzetnika, razvrstavanje poduzetnika i grupa poduzetnika, knjigovodstvene isprave i poslovne knjige, popis imovine i obveza, primjena standarda financijskog izvještavanja i tijelo za donošenje standarda financijskog izvještavanja, godišnji financijski izvještaji i konsolidacija godišnjih financijskih izvještaja, izvještaj o plaćanjima javnom sektoru, revizija godišnjih financijskih izvještaja i godišnjeg izvješća, sadržaj godišnjeg izvješća, javna objava godišnjih financijskih izvještaja i godišnjeg izvješća, Registar godišnjih financijskih izvještaja te obavljanje nadzora. Važeći Zakon usklađen je s Direktivom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(Tekst značajan za EGP) (SL 182/19, 29.6.2013.) (u </w:t>
      </w:r>
      <w:r w:rsidR="00786B4B" w:rsidRPr="008A41A0">
        <w:rPr>
          <w:rFonts w:ascii="Times New Roman" w:hAnsi="Times New Roman" w:cs="Times New Roman"/>
          <w:color w:val="0D0D0D" w:themeColor="text1" w:themeTint="F2"/>
          <w:sz w:val="24"/>
          <w:szCs w:val="24"/>
        </w:rPr>
        <w:t xml:space="preserve">daljnjem </w:t>
      </w:r>
      <w:r w:rsidRPr="008A41A0">
        <w:rPr>
          <w:rFonts w:ascii="Times New Roman" w:hAnsi="Times New Roman" w:cs="Times New Roman"/>
          <w:color w:val="0D0D0D" w:themeColor="text1" w:themeTint="F2"/>
          <w:sz w:val="24"/>
          <w:szCs w:val="24"/>
        </w:rPr>
        <w:t xml:space="preserve">tekstu: Računovodstvena direktiva). </w:t>
      </w:r>
    </w:p>
    <w:p w14:paraId="0B8AD883"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68A0D11C" w14:textId="5C278546"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Od stupanja na snagu, važeći je Zakon izmijenjen i dopunjen sedam puta. Razlozi izmjena i dopuna su prije svega usklađivanje s pravnom stečevinom Europske unije (u </w:t>
      </w:r>
      <w:r w:rsidR="00786B4B" w:rsidRPr="008A41A0">
        <w:rPr>
          <w:rFonts w:ascii="Times New Roman" w:hAnsi="Times New Roman" w:cs="Times New Roman"/>
          <w:color w:val="0D0D0D" w:themeColor="text1" w:themeTint="F2"/>
          <w:sz w:val="24"/>
          <w:szCs w:val="24"/>
        </w:rPr>
        <w:t xml:space="preserve">daljnjem </w:t>
      </w:r>
      <w:r w:rsidRPr="008A41A0">
        <w:rPr>
          <w:rFonts w:ascii="Times New Roman" w:hAnsi="Times New Roman" w:cs="Times New Roman"/>
          <w:color w:val="0D0D0D" w:themeColor="text1" w:themeTint="F2"/>
          <w:sz w:val="24"/>
          <w:szCs w:val="24"/>
        </w:rPr>
        <w:t xml:space="preserve">tekstu: EU) te uvođenje eura kao službene valute u Republici Hrvatskoj. </w:t>
      </w:r>
    </w:p>
    <w:p w14:paraId="7C830FDC"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4B047251" w14:textId="108BD531"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Imajući u vidu da je važeći Zakon izmijenjen sedam puta</w:t>
      </w:r>
      <w:r w:rsidR="00786B4B" w:rsidRPr="008A41A0">
        <w:rPr>
          <w:rFonts w:ascii="Times New Roman" w:hAnsi="Times New Roman" w:cs="Times New Roman"/>
          <w:color w:val="0D0D0D" w:themeColor="text1" w:themeTint="F2"/>
          <w:sz w:val="24"/>
          <w:szCs w:val="24"/>
        </w:rPr>
        <w:t xml:space="preserve"> utvrđeno je kako je svrsishodno donijeti u cijelosti</w:t>
      </w:r>
      <w:r w:rsidRPr="008A41A0">
        <w:rPr>
          <w:rFonts w:ascii="Times New Roman" w:hAnsi="Times New Roman" w:cs="Times New Roman"/>
          <w:color w:val="0D0D0D" w:themeColor="text1" w:themeTint="F2"/>
          <w:sz w:val="24"/>
          <w:szCs w:val="24"/>
        </w:rPr>
        <w:t xml:space="preserve"> nov</w:t>
      </w:r>
      <w:r w:rsidR="00786B4B"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Zakon o računovodstvu</w:t>
      </w:r>
      <w:r w:rsidR="00786B4B" w:rsidRPr="008A41A0">
        <w:rPr>
          <w:rFonts w:ascii="Times New Roman" w:hAnsi="Times New Roman" w:cs="Times New Roman"/>
          <w:color w:val="0D0D0D" w:themeColor="text1" w:themeTint="F2"/>
          <w:sz w:val="24"/>
          <w:szCs w:val="24"/>
        </w:rPr>
        <w:t xml:space="preserve">. To dodatno </w:t>
      </w:r>
      <w:r w:rsidRPr="008A41A0">
        <w:rPr>
          <w:rFonts w:ascii="Times New Roman" w:hAnsi="Times New Roman" w:cs="Times New Roman"/>
          <w:color w:val="0D0D0D" w:themeColor="text1" w:themeTint="F2"/>
          <w:sz w:val="24"/>
          <w:szCs w:val="24"/>
        </w:rPr>
        <w:t xml:space="preserve">proizlazi i iz potrebe prijenosa Direktive (EU) 2022/2464 Europskog parlamenta i Vijeća od 14. prosinca 2022. o izmjeni Uredbe (EU) br. 537/2014, Direktive 2004/109/EZ, Direktive 2006/43/EZ i Direktive 2013/34/EU u pogledu korporativnog izvještavanja o održivosti (Tekst značajan za EGP) (SL 322/15, 16.12.2022.) (u </w:t>
      </w:r>
      <w:r w:rsidR="00786B4B" w:rsidRPr="008A41A0">
        <w:rPr>
          <w:rFonts w:ascii="Times New Roman" w:hAnsi="Times New Roman" w:cs="Times New Roman"/>
          <w:color w:val="0D0D0D" w:themeColor="text1" w:themeTint="F2"/>
          <w:sz w:val="24"/>
          <w:szCs w:val="24"/>
        </w:rPr>
        <w:t xml:space="preserve">daljnjem </w:t>
      </w:r>
      <w:r w:rsidRPr="008A41A0">
        <w:rPr>
          <w:rFonts w:ascii="Times New Roman" w:hAnsi="Times New Roman" w:cs="Times New Roman"/>
          <w:color w:val="0D0D0D" w:themeColor="text1" w:themeTint="F2"/>
          <w:sz w:val="24"/>
          <w:szCs w:val="24"/>
        </w:rPr>
        <w:t xml:space="preserve">tekstu: CSRD direktiva). </w:t>
      </w:r>
    </w:p>
    <w:p w14:paraId="04A26FF6"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66ADDE5F" w14:textId="589AA645" w:rsidR="00867DD5" w:rsidRPr="008A41A0" w:rsidRDefault="00867DD5" w:rsidP="00324F72">
      <w:pPr>
        <w:spacing w:before="240" w:after="0" w:line="240" w:lineRule="auto"/>
        <w:contextualSpacing/>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CSRD direktiva stupila je na snagu 5. siječnja 2023., a rok za prijenos iste u nacionalno zakonodavstvo je 6. srpnja 2024. Cilj CSRD direktive je osigurati odgovarajuće javno dostupne informacije o</w:t>
      </w:r>
      <w:r w:rsidR="00F60F2F" w:rsidRPr="008A41A0">
        <w:rPr>
          <w:rFonts w:ascii="Times New Roman" w:hAnsi="Times New Roman" w:cs="Times New Roman"/>
          <w:color w:val="0D0D0D" w:themeColor="text1" w:themeTint="F2"/>
          <w:sz w:val="24"/>
          <w:szCs w:val="24"/>
        </w:rPr>
        <w:t xml:space="preserve"> tome kako</w:t>
      </w:r>
      <w:r w:rsidRPr="008A41A0">
        <w:rPr>
          <w:rFonts w:ascii="Times New Roman" w:hAnsi="Times New Roman" w:cs="Times New Roman"/>
          <w:color w:val="0D0D0D" w:themeColor="text1" w:themeTint="F2"/>
          <w:sz w:val="24"/>
          <w:szCs w:val="24"/>
        </w:rPr>
        <w:t xml:space="preserve"> rizici</w:t>
      </w:r>
      <w:r w:rsidR="00F60F2F"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održivosti </w:t>
      </w:r>
      <w:r w:rsidR="00F60F2F" w:rsidRPr="008A41A0">
        <w:rPr>
          <w:rFonts w:ascii="Times New Roman" w:hAnsi="Times New Roman" w:cs="Times New Roman"/>
          <w:color w:val="0D0D0D" w:themeColor="text1" w:themeTint="F2"/>
          <w:sz w:val="24"/>
          <w:szCs w:val="24"/>
        </w:rPr>
        <w:t xml:space="preserve">utječu na </w:t>
      </w:r>
      <w:r w:rsidRPr="008A41A0">
        <w:rPr>
          <w:rFonts w:ascii="Times New Roman" w:hAnsi="Times New Roman" w:cs="Times New Roman"/>
          <w:color w:val="0D0D0D" w:themeColor="text1" w:themeTint="F2"/>
          <w:sz w:val="24"/>
          <w:szCs w:val="24"/>
        </w:rPr>
        <w:t xml:space="preserve">poslovanje poduzetnika, </w:t>
      </w:r>
      <w:r w:rsidR="00F60F2F" w:rsidRPr="008A41A0">
        <w:rPr>
          <w:rFonts w:ascii="Times New Roman" w:hAnsi="Times New Roman" w:cs="Times New Roman"/>
          <w:color w:val="0D0D0D" w:themeColor="text1" w:themeTint="F2"/>
          <w:sz w:val="24"/>
          <w:szCs w:val="24"/>
        </w:rPr>
        <w:t xml:space="preserve">ali </w:t>
      </w:r>
      <w:r w:rsidRPr="008A41A0">
        <w:rPr>
          <w:rFonts w:ascii="Times New Roman" w:hAnsi="Times New Roman" w:cs="Times New Roman"/>
          <w:color w:val="0D0D0D" w:themeColor="text1" w:themeTint="F2"/>
          <w:sz w:val="24"/>
          <w:szCs w:val="24"/>
        </w:rPr>
        <w:t xml:space="preserve">i </w:t>
      </w:r>
      <w:r w:rsidR="00F60F2F" w:rsidRPr="008A41A0">
        <w:rPr>
          <w:rFonts w:ascii="Times New Roman" w:hAnsi="Times New Roman" w:cs="Times New Roman"/>
          <w:color w:val="0D0D0D" w:themeColor="text1" w:themeTint="F2"/>
          <w:sz w:val="24"/>
          <w:szCs w:val="24"/>
        </w:rPr>
        <w:t xml:space="preserve">o </w:t>
      </w:r>
      <w:r w:rsidRPr="008A41A0">
        <w:rPr>
          <w:rFonts w:ascii="Times New Roman" w:hAnsi="Times New Roman" w:cs="Times New Roman"/>
          <w:color w:val="0D0D0D" w:themeColor="text1" w:themeTint="F2"/>
          <w:sz w:val="24"/>
          <w:szCs w:val="24"/>
        </w:rPr>
        <w:t xml:space="preserve">utjecaju samih poduzetnika na </w:t>
      </w:r>
      <w:r w:rsidR="00F60F2F" w:rsidRPr="008A41A0">
        <w:rPr>
          <w:rFonts w:ascii="Times New Roman" w:hAnsi="Times New Roman" w:cs="Times New Roman"/>
          <w:color w:val="0D0D0D" w:themeColor="text1" w:themeTint="F2"/>
          <w:sz w:val="24"/>
          <w:szCs w:val="24"/>
        </w:rPr>
        <w:t xml:space="preserve">društvo </w:t>
      </w:r>
      <w:r w:rsidRPr="008A41A0">
        <w:rPr>
          <w:rFonts w:ascii="Times New Roman" w:hAnsi="Times New Roman" w:cs="Times New Roman"/>
          <w:color w:val="0D0D0D" w:themeColor="text1" w:themeTint="F2"/>
          <w:sz w:val="24"/>
          <w:szCs w:val="24"/>
        </w:rPr>
        <w:t>i okoliš</w:t>
      </w:r>
      <w:r w:rsidR="00F60F2F" w:rsidRPr="008A41A0">
        <w:rPr>
          <w:rFonts w:ascii="Times New Roman" w:hAnsi="Times New Roman" w:cs="Times New Roman"/>
          <w:color w:val="0D0D0D" w:themeColor="text1" w:themeTint="F2"/>
          <w:sz w:val="24"/>
          <w:szCs w:val="24"/>
        </w:rPr>
        <w:t xml:space="preserve"> oko njih</w:t>
      </w:r>
      <w:r w:rsidRPr="008A41A0">
        <w:rPr>
          <w:rFonts w:ascii="Times New Roman" w:hAnsi="Times New Roman" w:cs="Times New Roman"/>
          <w:color w:val="0D0D0D" w:themeColor="text1" w:themeTint="F2"/>
          <w:sz w:val="24"/>
          <w:szCs w:val="24"/>
        </w:rPr>
        <w:t xml:space="preserve">. Također, cilj je poboljšati izvještavanje o održivosti uz što manji trošak, kako bi se bolje iskoristio potencijal europskog jedinstvenog tržišta prelaskom na potpuno održiv i uključiv gospodarski i financijski sustav. </w:t>
      </w:r>
    </w:p>
    <w:p w14:paraId="3738D095"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19A6B774" w14:textId="048F6016"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lastRenderedPageBreak/>
        <w:t>Još 2014. Direktivom o nefinancijskom izvještavanju</w:t>
      </w:r>
      <w:r w:rsidRPr="008A41A0">
        <w:rPr>
          <w:rStyle w:val="Referencafusnote"/>
          <w:rFonts w:ascii="Times New Roman" w:hAnsi="Times New Roman" w:cs="Times New Roman"/>
          <w:color w:val="0D0D0D" w:themeColor="text1" w:themeTint="F2"/>
          <w:sz w:val="24"/>
          <w:szCs w:val="24"/>
        </w:rPr>
        <w:footnoteReference w:id="1"/>
      </w:r>
      <w:r w:rsidRPr="008A41A0">
        <w:rPr>
          <w:rFonts w:ascii="Times New Roman" w:hAnsi="Times New Roman" w:cs="Times New Roman"/>
          <w:color w:val="0D0D0D" w:themeColor="text1" w:themeTint="F2"/>
          <w:sz w:val="24"/>
          <w:szCs w:val="24"/>
        </w:rPr>
        <w:t xml:space="preserve"> (u </w:t>
      </w:r>
      <w:r w:rsidR="00F60F2F" w:rsidRPr="008A41A0">
        <w:rPr>
          <w:rFonts w:ascii="Times New Roman" w:hAnsi="Times New Roman" w:cs="Times New Roman"/>
          <w:color w:val="0D0D0D" w:themeColor="text1" w:themeTint="F2"/>
          <w:sz w:val="24"/>
          <w:szCs w:val="24"/>
        </w:rPr>
        <w:t xml:space="preserve">daljnjem </w:t>
      </w:r>
      <w:r w:rsidRPr="008A41A0">
        <w:rPr>
          <w:rFonts w:ascii="Times New Roman" w:hAnsi="Times New Roman" w:cs="Times New Roman"/>
          <w:color w:val="0D0D0D" w:themeColor="text1" w:themeTint="F2"/>
          <w:sz w:val="24"/>
          <w:szCs w:val="24"/>
        </w:rPr>
        <w:t>tekstu: NFRD direktiva) EU je prepoznala potrebu uspostave visoke i usporedive razine razmjene informacija koju objavljuje privatni sektor u mjeri nužnoj za razumijevanje razvoja, poslovnih rezultata i položaja poduzetnika</w:t>
      </w:r>
      <w:r w:rsidR="00F60F2F"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kao i utjecaja aktivnosti poduzetnika koje se odnose na okolišna, društvena i kadrovska pitanja, poštivanje ljudskih prava, borbu protiv korupcije i pitanja u vezi s podmićivanjem. Donošenjem jedinstvenog akta koji </w:t>
      </w:r>
      <w:r w:rsidR="00934161" w:rsidRPr="008A41A0">
        <w:rPr>
          <w:rFonts w:ascii="Times New Roman" w:hAnsi="Times New Roman" w:cs="Times New Roman"/>
          <w:color w:val="0D0D0D" w:themeColor="text1" w:themeTint="F2"/>
          <w:sz w:val="24"/>
          <w:szCs w:val="24"/>
        </w:rPr>
        <w:t>uređuje</w:t>
      </w:r>
      <w:r w:rsidRPr="008A41A0">
        <w:rPr>
          <w:rFonts w:ascii="Times New Roman" w:hAnsi="Times New Roman" w:cs="Times New Roman"/>
          <w:color w:val="0D0D0D" w:themeColor="text1" w:themeTint="F2"/>
          <w:sz w:val="24"/>
          <w:szCs w:val="24"/>
        </w:rPr>
        <w:t xml:space="preserve"> nefinancijsko izvještavanje na razini EU-a, općoj javnosti i investitorima nastojale su se pružiti usporedive nefinancijske informacije od poduzetnika koji posluju u jednoj ili više država članica. Obveznici nefinancijskog izvještavanja prema NFRD direktivi su svi veliki poduzetnici koji su subjekti od javnog interesa i koji na datum bilance prelaze kriterij od prosječnog broja od 500 radnika tijekom prethodne poslovne godine. Radi prijenosa NFRD direktive u nacionalno zakonodavstvo</w:t>
      </w:r>
      <w:r w:rsidR="00576663"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2016. </w:t>
      </w:r>
      <w:r w:rsidR="00F60F2F" w:rsidRPr="008A41A0">
        <w:rPr>
          <w:rFonts w:ascii="Times New Roman" w:hAnsi="Times New Roman" w:cs="Times New Roman"/>
          <w:color w:val="0D0D0D" w:themeColor="text1" w:themeTint="F2"/>
          <w:sz w:val="24"/>
          <w:szCs w:val="24"/>
        </w:rPr>
        <w:t xml:space="preserve">donesen je </w:t>
      </w:r>
      <w:r w:rsidRPr="008A41A0">
        <w:rPr>
          <w:rFonts w:ascii="Times New Roman" w:hAnsi="Times New Roman" w:cs="Times New Roman"/>
          <w:color w:val="0D0D0D" w:themeColor="text1" w:themeTint="F2"/>
          <w:sz w:val="24"/>
          <w:szCs w:val="24"/>
        </w:rPr>
        <w:t xml:space="preserve">Zakon o izmjenama i dopunama Zakona o računovodstvu („Narodne novine“, broj 120/16.) koji je stupio na snagu 1. siječnja 2017. </w:t>
      </w:r>
      <w:r w:rsidR="00F60F2F" w:rsidRPr="008A41A0">
        <w:rPr>
          <w:rFonts w:ascii="Times New Roman" w:hAnsi="Times New Roman" w:cs="Times New Roman"/>
          <w:color w:val="0D0D0D" w:themeColor="text1" w:themeTint="F2"/>
          <w:sz w:val="24"/>
          <w:szCs w:val="24"/>
        </w:rPr>
        <w:t>O</w:t>
      </w:r>
      <w:r w:rsidRPr="008A41A0">
        <w:rPr>
          <w:rFonts w:ascii="Times New Roman" w:hAnsi="Times New Roman" w:cs="Times New Roman"/>
          <w:color w:val="0D0D0D" w:themeColor="text1" w:themeTint="F2"/>
          <w:sz w:val="24"/>
          <w:szCs w:val="24"/>
        </w:rPr>
        <w:t xml:space="preserve">bveznici su bili dužni izraditi </w:t>
      </w:r>
      <w:r w:rsidR="00F60F2F" w:rsidRPr="008A41A0">
        <w:rPr>
          <w:rFonts w:ascii="Times New Roman" w:hAnsi="Times New Roman" w:cs="Times New Roman"/>
          <w:color w:val="0D0D0D" w:themeColor="text1" w:themeTint="F2"/>
          <w:sz w:val="24"/>
          <w:szCs w:val="24"/>
        </w:rPr>
        <w:t xml:space="preserve">prve nefinancijske izvještaje u Republici Hrvatskoj </w:t>
      </w:r>
      <w:r w:rsidRPr="008A41A0">
        <w:rPr>
          <w:rFonts w:ascii="Times New Roman" w:hAnsi="Times New Roman" w:cs="Times New Roman"/>
          <w:color w:val="0D0D0D" w:themeColor="text1" w:themeTint="F2"/>
          <w:sz w:val="24"/>
          <w:szCs w:val="24"/>
        </w:rPr>
        <w:t xml:space="preserve">za poslovnu godinu koja je započela 1. siječnja 2017. ili nakon toga datuma, a </w:t>
      </w:r>
      <w:r w:rsidR="00F60F2F" w:rsidRPr="008A41A0">
        <w:rPr>
          <w:rFonts w:ascii="Times New Roman" w:hAnsi="Times New Roman" w:cs="Times New Roman"/>
          <w:color w:val="0D0D0D" w:themeColor="text1" w:themeTint="F2"/>
          <w:sz w:val="24"/>
          <w:szCs w:val="24"/>
        </w:rPr>
        <w:t xml:space="preserve">isti su </w:t>
      </w:r>
      <w:r w:rsidRPr="008A41A0">
        <w:rPr>
          <w:rFonts w:ascii="Times New Roman" w:hAnsi="Times New Roman" w:cs="Times New Roman"/>
          <w:color w:val="0D0D0D" w:themeColor="text1" w:themeTint="F2"/>
          <w:sz w:val="24"/>
          <w:szCs w:val="24"/>
        </w:rPr>
        <w:t>objavljen</w:t>
      </w:r>
      <w:r w:rsidR="00F60F2F"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u 2018. </w:t>
      </w:r>
    </w:p>
    <w:p w14:paraId="2BD89005"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2E19D01B" w14:textId="0B65DB0D" w:rsidR="00867DD5" w:rsidRPr="008A41A0" w:rsidRDefault="00867DD5" w:rsidP="00324F72">
      <w:pPr>
        <w:pStyle w:val="StandardWeb"/>
        <w:spacing w:before="0" w:beforeAutospacing="0" w:after="0" w:afterAutospacing="0"/>
        <w:jc w:val="both"/>
        <w:rPr>
          <w:color w:val="0D0D0D" w:themeColor="text1" w:themeTint="F2"/>
        </w:rPr>
      </w:pPr>
      <w:r w:rsidRPr="008A41A0">
        <w:rPr>
          <w:color w:val="0D0D0D" w:themeColor="text1" w:themeTint="F2"/>
        </w:rPr>
        <w:t>Zbog strategije prelaska na održivo i klimatski neutralno gospodarstvo EU-a te zahtjeva vezani</w:t>
      </w:r>
      <w:r w:rsidR="0048757F" w:rsidRPr="008A41A0">
        <w:rPr>
          <w:color w:val="0D0D0D" w:themeColor="text1" w:themeTint="F2"/>
        </w:rPr>
        <w:t>h</w:t>
      </w:r>
      <w:r w:rsidRPr="008A41A0">
        <w:rPr>
          <w:color w:val="0D0D0D" w:themeColor="text1" w:themeTint="F2"/>
        </w:rPr>
        <w:t xml:space="preserve"> uz regulativu u području održivog financiranja, pojavila se sve veća potreba za ujednačenim i pouzdanim nefinancijskim informacijama. Činjenica je kako postojeći pravni okvir ne odgovora u potpunosti potrebama korisnika nefinancijskih informacija. Veliki broj poduzetnika još uvijek ne pruža nefinancijske informacije, a mnogi koji to čine ne dostavljaju sve relevantne informacije. Problem je slaba pouzdanost iskazanih informacija te nemogućnost usporedbe istih</w:t>
      </w:r>
      <w:r w:rsidR="00F60F2F" w:rsidRPr="008A41A0">
        <w:rPr>
          <w:color w:val="0D0D0D" w:themeColor="text1" w:themeTint="F2"/>
        </w:rPr>
        <w:t xml:space="preserve">, </w:t>
      </w:r>
      <w:r w:rsidRPr="008A41A0">
        <w:rPr>
          <w:color w:val="0D0D0D" w:themeColor="text1" w:themeTint="F2"/>
        </w:rPr>
        <w:t xml:space="preserve">visoki troškovi izvještavanja, veliki broj različitih standarda po kojima se može izvještavati te nedostupnost informacija koje zahtijevaju dobavljači, klijenti i partneri. </w:t>
      </w:r>
    </w:p>
    <w:p w14:paraId="2F516FCE" w14:textId="77777777" w:rsidR="00867DD5" w:rsidRPr="008A41A0" w:rsidRDefault="00867DD5" w:rsidP="00324F72">
      <w:pPr>
        <w:pStyle w:val="StandardWeb"/>
        <w:spacing w:before="0" w:beforeAutospacing="0" w:after="0" w:afterAutospacing="0"/>
        <w:jc w:val="both"/>
        <w:rPr>
          <w:color w:val="0D0D0D" w:themeColor="text1" w:themeTint="F2"/>
        </w:rPr>
      </w:pPr>
    </w:p>
    <w:p w14:paraId="253FC807" w14:textId="271A328C" w:rsidR="00867DD5" w:rsidRPr="008A41A0" w:rsidRDefault="00867DD5" w:rsidP="00ED1DBC">
      <w:pPr>
        <w:pStyle w:val="StandardWeb"/>
        <w:spacing w:before="0" w:beforeAutospacing="0" w:after="0" w:afterAutospacing="0"/>
        <w:jc w:val="both"/>
        <w:rPr>
          <w:color w:val="0D0D0D" w:themeColor="text1" w:themeTint="F2"/>
          <w:bdr w:val="none" w:sz="0" w:space="0" w:color="auto" w:frame="1"/>
        </w:rPr>
      </w:pPr>
      <w:r w:rsidRPr="008A41A0">
        <w:rPr>
          <w:color w:val="0D0D0D" w:themeColor="text1" w:themeTint="F2"/>
        </w:rPr>
        <w:t>CSRD direktiva zam</w:t>
      </w:r>
      <w:r w:rsidR="00F60F2F" w:rsidRPr="008A41A0">
        <w:rPr>
          <w:color w:val="0D0D0D" w:themeColor="text1" w:themeTint="F2"/>
        </w:rPr>
        <w:t xml:space="preserve">ijenila </w:t>
      </w:r>
      <w:r w:rsidR="00576663" w:rsidRPr="008A41A0">
        <w:rPr>
          <w:color w:val="0D0D0D" w:themeColor="text1" w:themeTint="F2"/>
        </w:rPr>
        <w:t xml:space="preserve">je </w:t>
      </w:r>
      <w:r w:rsidR="00F60F2F" w:rsidRPr="008A41A0">
        <w:rPr>
          <w:color w:val="0D0D0D" w:themeColor="text1" w:themeTint="F2"/>
        </w:rPr>
        <w:t>raniju</w:t>
      </w:r>
      <w:r w:rsidRPr="008A41A0">
        <w:rPr>
          <w:color w:val="0D0D0D" w:themeColor="text1" w:themeTint="F2"/>
        </w:rPr>
        <w:t xml:space="preserve"> NFRD direktivu te </w:t>
      </w:r>
      <w:r w:rsidR="00F60F2F" w:rsidRPr="008A41A0">
        <w:rPr>
          <w:color w:val="0D0D0D" w:themeColor="text1" w:themeTint="F2"/>
        </w:rPr>
        <w:t xml:space="preserve">je </w:t>
      </w:r>
      <w:r w:rsidRPr="008A41A0">
        <w:rPr>
          <w:color w:val="0D0D0D" w:themeColor="text1" w:themeTint="F2"/>
        </w:rPr>
        <w:t>postav</w:t>
      </w:r>
      <w:r w:rsidR="00F60F2F" w:rsidRPr="008A41A0">
        <w:rPr>
          <w:color w:val="0D0D0D" w:themeColor="text1" w:themeTint="F2"/>
        </w:rPr>
        <w:t>ila</w:t>
      </w:r>
      <w:r w:rsidRPr="008A41A0">
        <w:rPr>
          <w:color w:val="0D0D0D" w:themeColor="text1" w:themeTint="F2"/>
        </w:rPr>
        <w:t xml:space="preserve"> opsežnija i stroža pravila kada je riječ o nefinancijskim informacijama. Ono što je važno za istaknuti je to da je došlo do </w:t>
      </w:r>
      <w:r w:rsidR="00F60F2F" w:rsidRPr="008A41A0">
        <w:rPr>
          <w:color w:val="0D0D0D" w:themeColor="text1" w:themeTint="F2"/>
        </w:rPr>
        <w:t>terminološkog usklađenja</w:t>
      </w:r>
      <w:r w:rsidRPr="008A41A0">
        <w:rPr>
          <w:color w:val="0D0D0D" w:themeColor="text1" w:themeTint="F2"/>
        </w:rPr>
        <w:t xml:space="preserve"> pa se </w:t>
      </w:r>
      <w:r w:rsidR="00F60F2F" w:rsidRPr="008A41A0">
        <w:rPr>
          <w:color w:val="0D0D0D" w:themeColor="text1" w:themeTint="F2"/>
        </w:rPr>
        <w:t>više ne koristi pojam „</w:t>
      </w:r>
      <w:r w:rsidRPr="008A41A0">
        <w:rPr>
          <w:color w:val="0D0D0D" w:themeColor="text1" w:themeTint="F2"/>
        </w:rPr>
        <w:t>nefinancijsko izvještavanje</w:t>
      </w:r>
      <w:r w:rsidR="00F60F2F" w:rsidRPr="008A41A0">
        <w:rPr>
          <w:color w:val="0D0D0D" w:themeColor="text1" w:themeTint="F2"/>
        </w:rPr>
        <w:t>“, odnosno zamijenjen</w:t>
      </w:r>
      <w:r w:rsidR="006F496E" w:rsidRPr="008A41A0">
        <w:rPr>
          <w:color w:val="0D0D0D" w:themeColor="text1" w:themeTint="F2"/>
        </w:rPr>
        <w:t xml:space="preserve"> je</w:t>
      </w:r>
      <w:r w:rsidR="00F60F2F" w:rsidRPr="008A41A0">
        <w:rPr>
          <w:color w:val="0D0D0D" w:themeColor="text1" w:themeTint="F2"/>
        </w:rPr>
        <w:t xml:space="preserve"> pojmom „</w:t>
      </w:r>
      <w:r w:rsidRPr="008A41A0">
        <w:rPr>
          <w:color w:val="0D0D0D" w:themeColor="text1" w:themeTint="F2"/>
        </w:rPr>
        <w:t>izvještavanje o održivosti</w:t>
      </w:r>
      <w:r w:rsidR="00F60F2F" w:rsidRPr="008A41A0">
        <w:rPr>
          <w:color w:val="0D0D0D" w:themeColor="text1" w:themeTint="F2"/>
        </w:rPr>
        <w:t>“</w:t>
      </w:r>
      <w:r w:rsidRPr="008A41A0">
        <w:rPr>
          <w:color w:val="0D0D0D" w:themeColor="text1" w:themeTint="F2"/>
        </w:rPr>
        <w:t>. Naime, mnogi dionici s</w:t>
      </w:r>
      <w:r w:rsidR="00F60F2F" w:rsidRPr="008A41A0">
        <w:rPr>
          <w:color w:val="0D0D0D" w:themeColor="text1" w:themeTint="F2"/>
        </w:rPr>
        <w:t xml:space="preserve">u opravdano smatrali kako </w:t>
      </w:r>
      <w:r w:rsidRPr="008A41A0">
        <w:rPr>
          <w:color w:val="0D0D0D" w:themeColor="text1" w:themeTint="F2"/>
        </w:rPr>
        <w:t>je izraz „nefinancijski” netočan iz razloga što implicira da nefinancijske informacije nemaju financijsku važnost. Međutim, takve informacije postale su financijski sve relevantnije</w:t>
      </w:r>
      <w:r w:rsidR="00F60F2F" w:rsidRPr="008A41A0">
        <w:rPr>
          <w:color w:val="0D0D0D" w:themeColor="text1" w:themeTint="F2"/>
        </w:rPr>
        <w:t xml:space="preserve"> i m</w:t>
      </w:r>
      <w:r w:rsidRPr="008A41A0">
        <w:rPr>
          <w:color w:val="0D0D0D" w:themeColor="text1" w:themeTint="F2"/>
        </w:rPr>
        <w:t xml:space="preserve">noge </w:t>
      </w:r>
      <w:r w:rsidR="00F60F2F" w:rsidRPr="008A41A0">
        <w:rPr>
          <w:color w:val="0D0D0D" w:themeColor="text1" w:themeTint="F2"/>
        </w:rPr>
        <w:t xml:space="preserve">su </w:t>
      </w:r>
      <w:r w:rsidRPr="008A41A0">
        <w:rPr>
          <w:color w:val="0D0D0D" w:themeColor="text1" w:themeTint="F2"/>
        </w:rPr>
        <w:t>organizacije, inicijative i stručnjaci u području izvještavanja o održivosti upuć</w:t>
      </w:r>
      <w:r w:rsidR="00F60F2F" w:rsidRPr="008A41A0">
        <w:rPr>
          <w:color w:val="0D0D0D" w:themeColor="text1" w:themeTint="F2"/>
        </w:rPr>
        <w:t xml:space="preserve">ivali na </w:t>
      </w:r>
      <w:r w:rsidRPr="008A41A0">
        <w:rPr>
          <w:color w:val="0D0D0D" w:themeColor="text1" w:themeTint="F2"/>
        </w:rPr>
        <w:t xml:space="preserve">„informacije o održivosti”. Iz tog razloga umjesto pojma „nefinancijske informacije” CSRD direktiva koristi pojam „informacije o održivosti”. </w:t>
      </w:r>
      <w:r w:rsidR="00F60F2F" w:rsidRPr="008A41A0">
        <w:rPr>
          <w:color w:val="0D0D0D" w:themeColor="text1" w:themeTint="F2"/>
        </w:rPr>
        <w:t xml:space="preserve">Kako je i ranije navedeno, </w:t>
      </w:r>
      <w:r w:rsidRPr="008A41A0">
        <w:rPr>
          <w:color w:val="0D0D0D" w:themeColor="text1" w:themeTint="F2"/>
          <w:bdr w:val="none" w:sz="0" w:space="0" w:color="auto" w:frame="1"/>
        </w:rPr>
        <w:t xml:space="preserve">CSRD direktivom osiguravaju se odgovarajuće javno dostupne informacije o </w:t>
      </w:r>
      <w:r w:rsidR="00F60F2F" w:rsidRPr="008A41A0">
        <w:rPr>
          <w:color w:val="0D0D0D" w:themeColor="text1" w:themeTint="F2"/>
          <w:bdr w:val="none" w:sz="0" w:space="0" w:color="auto" w:frame="1"/>
        </w:rPr>
        <w:t xml:space="preserve">tome kako </w:t>
      </w:r>
      <w:r w:rsidRPr="008A41A0">
        <w:rPr>
          <w:color w:val="0D0D0D" w:themeColor="text1" w:themeTint="F2"/>
          <w:bdr w:val="none" w:sz="0" w:space="0" w:color="auto" w:frame="1"/>
        </w:rPr>
        <w:t xml:space="preserve">rizici održivosti </w:t>
      </w:r>
      <w:r w:rsidR="00F60F2F" w:rsidRPr="008A41A0">
        <w:rPr>
          <w:color w:val="0D0D0D" w:themeColor="text1" w:themeTint="F2"/>
          <w:bdr w:val="none" w:sz="0" w:space="0" w:color="auto" w:frame="1"/>
        </w:rPr>
        <w:t xml:space="preserve">utječu </w:t>
      </w:r>
      <w:r w:rsidRPr="008A41A0">
        <w:rPr>
          <w:color w:val="0D0D0D" w:themeColor="text1" w:themeTint="F2"/>
          <w:bdr w:val="none" w:sz="0" w:space="0" w:color="auto" w:frame="1"/>
        </w:rPr>
        <w:t xml:space="preserve">na poslovanje poduzetnika, </w:t>
      </w:r>
      <w:r w:rsidR="00F60F2F" w:rsidRPr="008A41A0">
        <w:rPr>
          <w:color w:val="0D0D0D" w:themeColor="text1" w:themeTint="F2"/>
          <w:bdr w:val="none" w:sz="0" w:space="0" w:color="auto" w:frame="1"/>
        </w:rPr>
        <w:t xml:space="preserve">ali </w:t>
      </w:r>
      <w:r w:rsidRPr="008A41A0">
        <w:rPr>
          <w:color w:val="0D0D0D" w:themeColor="text1" w:themeTint="F2"/>
          <w:bdr w:val="none" w:sz="0" w:space="0" w:color="auto" w:frame="1"/>
        </w:rPr>
        <w:t xml:space="preserve">i </w:t>
      </w:r>
      <w:r w:rsidR="00F60F2F" w:rsidRPr="008A41A0">
        <w:rPr>
          <w:color w:val="0D0D0D" w:themeColor="text1" w:themeTint="F2"/>
          <w:bdr w:val="none" w:sz="0" w:space="0" w:color="auto" w:frame="1"/>
        </w:rPr>
        <w:t xml:space="preserve">o </w:t>
      </w:r>
      <w:r w:rsidRPr="008A41A0">
        <w:rPr>
          <w:color w:val="0D0D0D" w:themeColor="text1" w:themeTint="F2"/>
          <w:bdr w:val="none" w:sz="0" w:space="0" w:color="auto" w:frame="1"/>
        </w:rPr>
        <w:t>utjecaju samih poduzetnika na ljude i okoliš.</w:t>
      </w:r>
    </w:p>
    <w:p w14:paraId="1AE98671" w14:textId="77777777" w:rsidR="00867DD5" w:rsidRPr="008A41A0" w:rsidRDefault="00867DD5" w:rsidP="00324F72">
      <w:pPr>
        <w:pStyle w:val="Default"/>
        <w:rPr>
          <w:rFonts w:ascii="Times New Roman" w:hAnsi="Times New Roman" w:cs="Times New Roman"/>
          <w:color w:val="0D0D0D" w:themeColor="text1" w:themeTint="F2"/>
        </w:rPr>
      </w:pPr>
    </w:p>
    <w:p w14:paraId="0BD764FC" w14:textId="640B9238" w:rsidR="00867DD5" w:rsidRPr="008A41A0" w:rsidRDefault="00867DD5" w:rsidP="00324F72">
      <w:pPr>
        <w:spacing w:after="0" w:line="240" w:lineRule="auto"/>
        <w:jc w:val="both"/>
        <w:rPr>
          <w:rFonts w:ascii="Times New Roman" w:hAnsi="Times New Roman" w:cs="Times New Roman"/>
          <w:color w:val="0D0D0D" w:themeColor="text1" w:themeTint="F2"/>
          <w:sz w:val="24"/>
          <w:szCs w:val="24"/>
          <w:bdr w:val="none" w:sz="0" w:space="0" w:color="auto" w:frame="1"/>
        </w:rPr>
      </w:pPr>
      <w:r w:rsidRPr="008A41A0">
        <w:rPr>
          <w:rFonts w:ascii="Times New Roman" w:hAnsi="Times New Roman" w:cs="Times New Roman"/>
          <w:color w:val="0D0D0D" w:themeColor="text1" w:themeTint="F2"/>
          <w:sz w:val="24"/>
          <w:szCs w:val="24"/>
          <w:bdr w:val="none" w:sz="0" w:space="0" w:color="auto" w:frame="1"/>
        </w:rPr>
        <w:t>Posljednjih je godina zabilježen znatan porast potražnje za informacijama o održivosti, osobito iz investicijske zajednice. Taj porast potražnje potaknut je promjenjivom prirodom rizika za poduzetnika i rastućom svijesti ulagatelja o financijskim posljedicama tih rizika. To se posebno odnosi na financijske rizike povezane s klimom. Također</w:t>
      </w:r>
      <w:r w:rsidR="00F60F2F" w:rsidRPr="008A41A0">
        <w:rPr>
          <w:rFonts w:ascii="Times New Roman" w:hAnsi="Times New Roman" w:cs="Times New Roman"/>
          <w:color w:val="0D0D0D" w:themeColor="text1" w:themeTint="F2"/>
          <w:sz w:val="24"/>
          <w:szCs w:val="24"/>
          <w:bdr w:val="none" w:sz="0" w:space="0" w:color="auto" w:frame="1"/>
        </w:rPr>
        <w:t xml:space="preserve">, </w:t>
      </w:r>
      <w:r w:rsidRPr="008A41A0">
        <w:rPr>
          <w:rFonts w:ascii="Times New Roman" w:hAnsi="Times New Roman" w:cs="Times New Roman"/>
          <w:color w:val="0D0D0D" w:themeColor="text1" w:themeTint="F2"/>
          <w:sz w:val="24"/>
          <w:szCs w:val="24"/>
          <w:bdr w:val="none" w:sz="0" w:space="0" w:color="auto" w:frame="1"/>
        </w:rPr>
        <w:t xml:space="preserve">prisutna </w:t>
      </w:r>
      <w:r w:rsidR="00F60F2F" w:rsidRPr="008A41A0">
        <w:rPr>
          <w:rFonts w:ascii="Times New Roman" w:hAnsi="Times New Roman" w:cs="Times New Roman"/>
          <w:color w:val="0D0D0D" w:themeColor="text1" w:themeTint="F2"/>
          <w:sz w:val="24"/>
          <w:szCs w:val="24"/>
          <w:bdr w:val="none" w:sz="0" w:space="0" w:color="auto" w:frame="1"/>
        </w:rPr>
        <w:t xml:space="preserve">je </w:t>
      </w:r>
      <w:r w:rsidRPr="008A41A0">
        <w:rPr>
          <w:rFonts w:ascii="Times New Roman" w:hAnsi="Times New Roman" w:cs="Times New Roman"/>
          <w:color w:val="0D0D0D" w:themeColor="text1" w:themeTint="F2"/>
          <w:sz w:val="24"/>
          <w:szCs w:val="24"/>
          <w:bdr w:val="none" w:sz="0" w:space="0" w:color="auto" w:frame="1"/>
        </w:rPr>
        <w:t>rastuća svijest o rizicima i prilikama za poduzetnika</w:t>
      </w:r>
      <w:r w:rsidR="00F60F2F" w:rsidRPr="008A41A0">
        <w:rPr>
          <w:rFonts w:ascii="Times New Roman" w:hAnsi="Times New Roman" w:cs="Times New Roman"/>
          <w:color w:val="0D0D0D" w:themeColor="text1" w:themeTint="F2"/>
          <w:sz w:val="24"/>
          <w:szCs w:val="24"/>
          <w:bdr w:val="none" w:sz="0" w:space="0" w:color="auto" w:frame="1"/>
        </w:rPr>
        <w:t xml:space="preserve"> te </w:t>
      </w:r>
      <w:r w:rsidR="0048757F" w:rsidRPr="008A41A0">
        <w:rPr>
          <w:rFonts w:ascii="Times New Roman" w:hAnsi="Times New Roman" w:cs="Times New Roman"/>
          <w:color w:val="0D0D0D" w:themeColor="text1" w:themeTint="F2"/>
          <w:sz w:val="24"/>
          <w:szCs w:val="24"/>
          <w:bdr w:val="none" w:sz="0" w:space="0" w:color="auto" w:frame="1"/>
        </w:rPr>
        <w:t xml:space="preserve">o </w:t>
      </w:r>
      <w:r w:rsidRPr="008A41A0">
        <w:rPr>
          <w:rFonts w:ascii="Times New Roman" w:hAnsi="Times New Roman" w:cs="Times New Roman"/>
          <w:color w:val="0D0D0D" w:themeColor="text1" w:themeTint="F2"/>
          <w:sz w:val="24"/>
          <w:szCs w:val="24"/>
          <w:bdr w:val="none" w:sz="0" w:space="0" w:color="auto" w:frame="1"/>
        </w:rPr>
        <w:t>ulaganj</w:t>
      </w:r>
      <w:r w:rsidR="0048757F" w:rsidRPr="008A41A0">
        <w:rPr>
          <w:rFonts w:ascii="Times New Roman" w:hAnsi="Times New Roman" w:cs="Times New Roman"/>
          <w:color w:val="0D0D0D" w:themeColor="text1" w:themeTint="F2"/>
          <w:sz w:val="24"/>
          <w:szCs w:val="24"/>
          <w:bdr w:val="none" w:sz="0" w:space="0" w:color="auto" w:frame="1"/>
        </w:rPr>
        <w:t>ima</w:t>
      </w:r>
      <w:r w:rsidRPr="008A41A0">
        <w:rPr>
          <w:rFonts w:ascii="Times New Roman" w:hAnsi="Times New Roman" w:cs="Times New Roman"/>
          <w:color w:val="0D0D0D" w:themeColor="text1" w:themeTint="F2"/>
          <w:sz w:val="24"/>
          <w:szCs w:val="24"/>
          <w:bdr w:val="none" w:sz="0" w:space="0" w:color="auto" w:frame="1"/>
        </w:rPr>
        <w:t xml:space="preserve"> koj</w:t>
      </w:r>
      <w:r w:rsidR="0048757F" w:rsidRPr="008A41A0">
        <w:rPr>
          <w:rFonts w:ascii="Times New Roman" w:hAnsi="Times New Roman" w:cs="Times New Roman"/>
          <w:color w:val="0D0D0D" w:themeColor="text1" w:themeTint="F2"/>
          <w:sz w:val="24"/>
          <w:szCs w:val="24"/>
          <w:bdr w:val="none" w:sz="0" w:space="0" w:color="auto" w:frame="1"/>
        </w:rPr>
        <w:t>a</w:t>
      </w:r>
      <w:r w:rsidRPr="008A41A0">
        <w:rPr>
          <w:rFonts w:ascii="Times New Roman" w:hAnsi="Times New Roman" w:cs="Times New Roman"/>
          <w:color w:val="0D0D0D" w:themeColor="text1" w:themeTint="F2"/>
          <w:sz w:val="24"/>
          <w:szCs w:val="24"/>
          <w:bdr w:val="none" w:sz="0" w:space="0" w:color="auto" w:frame="1"/>
        </w:rPr>
        <w:t xml:space="preserve"> proizlaze iz drugih pitanja okoliša, kao što je gubitak bioraznolikosti te iz zdravstvenih i društvenih pitanja, uključujući dječji i prisilni rad. Potražnja za informacijama o održivosti porasla je i zbog sve brojnijih investicijskih proizvoda kojima se izričito žele ispuniti određeni standardi održivosti ili postići određeni ciljevi održivosti i osigurati koherentnost s ambicijama Sporazuma iz Pariza u sklopu Okvirne </w:t>
      </w:r>
      <w:r w:rsidRPr="008A41A0">
        <w:rPr>
          <w:rFonts w:ascii="Times New Roman" w:hAnsi="Times New Roman" w:cs="Times New Roman"/>
          <w:color w:val="0D0D0D" w:themeColor="text1" w:themeTint="F2"/>
          <w:sz w:val="24"/>
          <w:szCs w:val="24"/>
          <w:bdr w:val="none" w:sz="0" w:space="0" w:color="auto" w:frame="1"/>
        </w:rPr>
        <w:lastRenderedPageBreak/>
        <w:t>konvencije Ujedinjenih naroda o klimatskim promjenama donesen</w:t>
      </w:r>
      <w:r w:rsidR="00576663" w:rsidRPr="008A41A0">
        <w:rPr>
          <w:rFonts w:ascii="Times New Roman" w:hAnsi="Times New Roman" w:cs="Times New Roman"/>
          <w:color w:val="0D0D0D" w:themeColor="text1" w:themeTint="F2"/>
          <w:sz w:val="24"/>
          <w:szCs w:val="24"/>
          <w:bdr w:val="none" w:sz="0" w:space="0" w:color="auto" w:frame="1"/>
        </w:rPr>
        <w:t>og</w:t>
      </w:r>
      <w:r w:rsidRPr="008A41A0">
        <w:rPr>
          <w:rFonts w:ascii="Times New Roman" w:hAnsi="Times New Roman" w:cs="Times New Roman"/>
          <w:color w:val="0D0D0D" w:themeColor="text1" w:themeTint="F2"/>
          <w:sz w:val="24"/>
          <w:szCs w:val="24"/>
          <w:bdr w:val="none" w:sz="0" w:space="0" w:color="auto" w:frame="1"/>
        </w:rPr>
        <w:t xml:space="preserve"> 12. prosinca 2015.</w:t>
      </w:r>
      <w:r w:rsidR="00576663" w:rsidRPr="008A41A0">
        <w:rPr>
          <w:rFonts w:ascii="Times New Roman" w:hAnsi="Times New Roman" w:cs="Times New Roman"/>
          <w:color w:val="0D0D0D" w:themeColor="text1" w:themeTint="F2"/>
          <w:sz w:val="24"/>
          <w:szCs w:val="24"/>
          <w:bdr w:val="none" w:sz="0" w:space="0" w:color="auto" w:frame="1"/>
        </w:rPr>
        <w:t xml:space="preserve"> </w:t>
      </w:r>
      <w:r w:rsidRPr="008A41A0">
        <w:rPr>
          <w:rFonts w:ascii="Times New Roman" w:hAnsi="Times New Roman" w:cs="Times New Roman"/>
          <w:color w:val="0D0D0D" w:themeColor="text1" w:themeTint="F2"/>
          <w:sz w:val="24"/>
          <w:szCs w:val="24"/>
          <w:bdr w:val="none" w:sz="0" w:space="0" w:color="auto" w:frame="1"/>
        </w:rPr>
        <w:t>(„Pariški sporazum”)</w:t>
      </w:r>
      <w:r w:rsidR="00576663" w:rsidRPr="008A41A0">
        <w:rPr>
          <w:rFonts w:ascii="Times New Roman" w:hAnsi="Times New Roman" w:cs="Times New Roman"/>
          <w:color w:val="0D0D0D" w:themeColor="text1" w:themeTint="F2"/>
          <w:sz w:val="24"/>
          <w:szCs w:val="24"/>
          <w:bdr w:val="none" w:sz="0" w:space="0" w:color="auto" w:frame="1"/>
        </w:rPr>
        <w:t xml:space="preserve"> i</w:t>
      </w:r>
      <w:r w:rsidRPr="008A41A0">
        <w:rPr>
          <w:rFonts w:ascii="Times New Roman" w:hAnsi="Times New Roman" w:cs="Times New Roman"/>
          <w:color w:val="0D0D0D" w:themeColor="text1" w:themeTint="F2"/>
          <w:sz w:val="24"/>
          <w:szCs w:val="24"/>
          <w:bdr w:val="none" w:sz="0" w:space="0" w:color="auto" w:frame="1"/>
        </w:rPr>
        <w:t xml:space="preserve"> Konvencije Ujedinjenih naroda o biološkoj raznolikosti i politika EU-a. Taj porast jednim dijelom logična je posljedica prethodno donesenog zakonodavstva EU-a, posebno ured</w:t>
      </w:r>
      <w:r w:rsidR="00F60F2F" w:rsidRPr="008A41A0">
        <w:rPr>
          <w:rFonts w:ascii="Times New Roman" w:hAnsi="Times New Roman" w:cs="Times New Roman"/>
          <w:color w:val="0D0D0D" w:themeColor="text1" w:themeTint="F2"/>
          <w:sz w:val="24"/>
          <w:szCs w:val="24"/>
          <w:bdr w:val="none" w:sz="0" w:space="0" w:color="auto" w:frame="1"/>
        </w:rPr>
        <w:t>bi</w:t>
      </w:r>
      <w:r w:rsidRPr="008A41A0">
        <w:rPr>
          <w:rFonts w:ascii="Times New Roman" w:hAnsi="Times New Roman" w:cs="Times New Roman"/>
          <w:color w:val="0D0D0D" w:themeColor="text1" w:themeTint="F2"/>
          <w:sz w:val="24"/>
          <w:szCs w:val="24"/>
          <w:bdr w:val="none" w:sz="0" w:space="0" w:color="auto" w:frame="1"/>
        </w:rPr>
        <w:t xml:space="preserve"> (EU) 2019/2088</w:t>
      </w:r>
      <w:r w:rsidRPr="008A41A0">
        <w:rPr>
          <w:rStyle w:val="Referencafusnote"/>
          <w:rFonts w:ascii="Times New Roman" w:hAnsi="Times New Roman" w:cs="Times New Roman"/>
          <w:color w:val="0D0D0D" w:themeColor="text1" w:themeTint="F2"/>
          <w:sz w:val="24"/>
          <w:szCs w:val="24"/>
          <w:bdr w:val="none" w:sz="0" w:space="0" w:color="auto" w:frame="1"/>
        </w:rPr>
        <w:footnoteReference w:id="2"/>
      </w:r>
      <w:r w:rsidRPr="008A41A0">
        <w:rPr>
          <w:rFonts w:ascii="Times New Roman" w:hAnsi="Times New Roman" w:cs="Times New Roman"/>
          <w:color w:val="0D0D0D" w:themeColor="text1" w:themeTint="F2"/>
          <w:sz w:val="24"/>
          <w:szCs w:val="24"/>
          <w:bdr w:val="none" w:sz="0" w:space="0" w:color="auto" w:frame="1"/>
        </w:rPr>
        <w:t xml:space="preserve"> i (EU) 2020/852</w:t>
      </w:r>
      <w:r w:rsidRPr="008A41A0">
        <w:rPr>
          <w:rStyle w:val="Referencafusnote"/>
          <w:rFonts w:ascii="Times New Roman" w:hAnsi="Times New Roman" w:cs="Times New Roman"/>
          <w:color w:val="0D0D0D" w:themeColor="text1" w:themeTint="F2"/>
          <w:sz w:val="24"/>
          <w:szCs w:val="24"/>
          <w:bdr w:val="none" w:sz="0" w:space="0" w:color="auto" w:frame="1"/>
        </w:rPr>
        <w:footnoteReference w:id="3"/>
      </w:r>
      <w:r w:rsidRPr="008A41A0">
        <w:rPr>
          <w:rFonts w:ascii="Times New Roman" w:hAnsi="Times New Roman" w:cs="Times New Roman"/>
          <w:color w:val="0D0D0D" w:themeColor="text1" w:themeTint="F2"/>
          <w:sz w:val="24"/>
          <w:szCs w:val="24"/>
          <w:bdr w:val="none" w:sz="0" w:space="0" w:color="auto" w:frame="1"/>
        </w:rPr>
        <w:t>. Dio tog porasta u svakom slučaju</w:t>
      </w:r>
      <w:r w:rsidR="00F60F2F" w:rsidRPr="008A41A0">
        <w:rPr>
          <w:rFonts w:ascii="Times New Roman" w:hAnsi="Times New Roman" w:cs="Times New Roman"/>
          <w:color w:val="0D0D0D" w:themeColor="text1" w:themeTint="F2"/>
          <w:sz w:val="24"/>
          <w:szCs w:val="24"/>
          <w:bdr w:val="none" w:sz="0" w:space="0" w:color="auto" w:frame="1"/>
        </w:rPr>
        <w:t xml:space="preserve"> je i posljedica</w:t>
      </w:r>
      <w:r w:rsidRPr="008A41A0">
        <w:rPr>
          <w:rFonts w:ascii="Times New Roman" w:hAnsi="Times New Roman" w:cs="Times New Roman"/>
          <w:color w:val="0D0D0D" w:themeColor="text1" w:themeTint="F2"/>
          <w:sz w:val="24"/>
          <w:szCs w:val="24"/>
          <w:bdr w:val="none" w:sz="0" w:space="0" w:color="auto" w:frame="1"/>
        </w:rPr>
        <w:t xml:space="preserve"> </w:t>
      </w:r>
      <w:r w:rsidR="00F431CD" w:rsidRPr="008A41A0">
        <w:rPr>
          <w:rFonts w:ascii="Times New Roman" w:hAnsi="Times New Roman" w:cs="Times New Roman"/>
          <w:color w:val="0D0D0D" w:themeColor="text1" w:themeTint="F2"/>
          <w:sz w:val="24"/>
          <w:szCs w:val="24"/>
          <w:bdr w:val="none" w:sz="0" w:space="0" w:color="auto" w:frame="1"/>
        </w:rPr>
        <w:t>porasta</w:t>
      </w:r>
      <w:r w:rsidRPr="008A41A0">
        <w:rPr>
          <w:rFonts w:ascii="Times New Roman" w:hAnsi="Times New Roman" w:cs="Times New Roman"/>
          <w:color w:val="0D0D0D" w:themeColor="text1" w:themeTint="F2"/>
          <w:sz w:val="24"/>
          <w:szCs w:val="24"/>
          <w:bdr w:val="none" w:sz="0" w:space="0" w:color="auto" w:frame="1"/>
        </w:rPr>
        <w:t xml:space="preserve"> svijesti građana, sklonosti potrošača i tržišnih praksi koje se brzo mijenjaju. Pandemija bolesti COVID-19 dodatno je ubrzala rast potreba korisnika za informacijama o održivosti, posebno jer je razotkrila ranjivost lanaca vrijednosti radnika i poduzetnika. Informacije o </w:t>
      </w:r>
      <w:r w:rsidR="00743FA3" w:rsidRPr="008A41A0">
        <w:rPr>
          <w:rFonts w:ascii="Times New Roman" w:hAnsi="Times New Roman" w:cs="Times New Roman"/>
          <w:color w:val="0D0D0D" w:themeColor="text1" w:themeTint="F2"/>
          <w:sz w:val="24"/>
          <w:szCs w:val="24"/>
          <w:bdr w:val="none" w:sz="0" w:space="0" w:color="auto" w:frame="1"/>
        </w:rPr>
        <w:t xml:space="preserve">utjecaju </w:t>
      </w:r>
      <w:r w:rsidRPr="008A41A0">
        <w:rPr>
          <w:rFonts w:ascii="Times New Roman" w:hAnsi="Times New Roman" w:cs="Times New Roman"/>
          <w:color w:val="0D0D0D" w:themeColor="text1" w:themeTint="F2"/>
          <w:sz w:val="24"/>
          <w:szCs w:val="24"/>
          <w:bdr w:val="none" w:sz="0" w:space="0" w:color="auto" w:frame="1"/>
        </w:rPr>
        <w:t>na okoliš relevantne su i u kontekstu ublažavanja budućih pandemija jer se ljudsko remećenje ekosustava sve više povezuje s pojavom i širenjem bolesti.</w:t>
      </w:r>
    </w:p>
    <w:p w14:paraId="6149D968"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bdr w:val="none" w:sz="0" w:space="0" w:color="auto" w:frame="1"/>
        </w:rPr>
      </w:pPr>
    </w:p>
    <w:p w14:paraId="69265E05" w14:textId="2ACE367E" w:rsidR="00867DD5" w:rsidRPr="008A41A0" w:rsidRDefault="00F431CD" w:rsidP="00324F72">
      <w:pPr>
        <w:spacing w:after="0" w:line="240" w:lineRule="auto"/>
        <w:jc w:val="both"/>
        <w:rPr>
          <w:rFonts w:ascii="Times New Roman" w:eastAsia="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bdr w:val="none" w:sz="0" w:space="0" w:color="auto" w:frame="1"/>
        </w:rPr>
        <w:t xml:space="preserve">Zasigurno jedan od najbitnijih elemenata </w:t>
      </w:r>
      <w:r w:rsidR="00867DD5" w:rsidRPr="008A41A0">
        <w:rPr>
          <w:rFonts w:ascii="Times New Roman" w:hAnsi="Times New Roman" w:cs="Times New Roman"/>
          <w:color w:val="0D0D0D" w:themeColor="text1" w:themeTint="F2"/>
          <w:sz w:val="24"/>
          <w:szCs w:val="24"/>
          <w:bdr w:val="none" w:sz="0" w:space="0" w:color="auto" w:frame="1"/>
        </w:rPr>
        <w:t>nov</w:t>
      </w:r>
      <w:r w:rsidRPr="008A41A0">
        <w:rPr>
          <w:rFonts w:ascii="Times New Roman" w:hAnsi="Times New Roman" w:cs="Times New Roman"/>
          <w:color w:val="0D0D0D" w:themeColor="text1" w:themeTint="F2"/>
          <w:sz w:val="24"/>
          <w:szCs w:val="24"/>
          <w:bdr w:val="none" w:sz="0" w:space="0" w:color="auto" w:frame="1"/>
        </w:rPr>
        <w:t>og</w:t>
      </w:r>
      <w:r w:rsidR="00867DD5" w:rsidRPr="008A41A0">
        <w:rPr>
          <w:rFonts w:ascii="Times New Roman" w:hAnsi="Times New Roman" w:cs="Times New Roman"/>
          <w:color w:val="0D0D0D" w:themeColor="text1" w:themeTint="F2"/>
          <w:sz w:val="24"/>
          <w:szCs w:val="24"/>
          <w:bdr w:val="none" w:sz="0" w:space="0" w:color="auto" w:frame="1"/>
        </w:rPr>
        <w:t xml:space="preserve"> zakonodavno</w:t>
      </w:r>
      <w:r w:rsidRPr="008A41A0">
        <w:rPr>
          <w:rFonts w:ascii="Times New Roman" w:hAnsi="Times New Roman" w:cs="Times New Roman"/>
          <w:color w:val="0D0D0D" w:themeColor="text1" w:themeTint="F2"/>
          <w:sz w:val="24"/>
          <w:szCs w:val="24"/>
          <w:bdr w:val="none" w:sz="0" w:space="0" w:color="auto" w:frame="1"/>
        </w:rPr>
        <w:t>g</w:t>
      </w:r>
      <w:r w:rsidR="00867DD5" w:rsidRPr="008A41A0">
        <w:rPr>
          <w:rFonts w:ascii="Times New Roman" w:hAnsi="Times New Roman" w:cs="Times New Roman"/>
          <w:color w:val="0D0D0D" w:themeColor="text1" w:themeTint="F2"/>
          <w:sz w:val="24"/>
          <w:szCs w:val="24"/>
          <w:bdr w:val="none" w:sz="0" w:space="0" w:color="auto" w:frame="1"/>
        </w:rPr>
        <w:t xml:space="preserve"> okvir</w:t>
      </w:r>
      <w:r w:rsidRPr="008A41A0">
        <w:rPr>
          <w:rFonts w:ascii="Times New Roman" w:hAnsi="Times New Roman" w:cs="Times New Roman"/>
          <w:color w:val="0D0D0D" w:themeColor="text1" w:themeTint="F2"/>
          <w:sz w:val="24"/>
          <w:szCs w:val="24"/>
          <w:bdr w:val="none" w:sz="0" w:space="0" w:color="auto" w:frame="1"/>
        </w:rPr>
        <w:t xml:space="preserve">a je da će </w:t>
      </w:r>
      <w:r w:rsidR="00867DD5" w:rsidRPr="008A41A0">
        <w:rPr>
          <w:rFonts w:ascii="Times New Roman" w:hAnsi="Times New Roman" w:cs="Times New Roman"/>
          <w:color w:val="0D0D0D" w:themeColor="text1" w:themeTint="F2"/>
          <w:sz w:val="24"/>
          <w:szCs w:val="24"/>
          <w:bdr w:val="none" w:sz="0" w:space="0" w:color="auto" w:frame="1"/>
        </w:rPr>
        <w:t>izvještavanje o održivosti bit</w:t>
      </w:r>
      <w:r w:rsidRPr="008A41A0">
        <w:rPr>
          <w:rFonts w:ascii="Times New Roman" w:hAnsi="Times New Roman" w:cs="Times New Roman"/>
          <w:color w:val="0D0D0D" w:themeColor="text1" w:themeTint="F2"/>
          <w:sz w:val="24"/>
          <w:szCs w:val="24"/>
          <w:bdr w:val="none" w:sz="0" w:space="0" w:color="auto" w:frame="1"/>
        </w:rPr>
        <w:t>i</w:t>
      </w:r>
      <w:r w:rsidR="00867DD5" w:rsidRPr="008A41A0">
        <w:rPr>
          <w:rFonts w:ascii="Times New Roman" w:hAnsi="Times New Roman" w:cs="Times New Roman"/>
          <w:color w:val="0D0D0D" w:themeColor="text1" w:themeTint="F2"/>
          <w:sz w:val="24"/>
          <w:szCs w:val="24"/>
          <w:bdr w:val="none" w:sz="0" w:space="0" w:color="auto" w:frame="1"/>
        </w:rPr>
        <w:t xml:space="preserve"> standardizirano </w:t>
      </w:r>
      <w:r w:rsidRPr="008A41A0">
        <w:rPr>
          <w:rFonts w:ascii="Times New Roman" w:hAnsi="Times New Roman" w:cs="Times New Roman"/>
          <w:color w:val="0D0D0D" w:themeColor="text1" w:themeTint="F2"/>
          <w:sz w:val="24"/>
          <w:szCs w:val="24"/>
          <w:bdr w:val="none" w:sz="0" w:space="0" w:color="auto" w:frame="1"/>
        </w:rPr>
        <w:t xml:space="preserve">čime će se </w:t>
      </w:r>
      <w:r w:rsidR="00867DD5" w:rsidRPr="008A41A0">
        <w:rPr>
          <w:rFonts w:ascii="Times New Roman" w:hAnsi="Times New Roman" w:cs="Times New Roman"/>
          <w:color w:val="0D0D0D" w:themeColor="text1" w:themeTint="F2"/>
          <w:sz w:val="24"/>
          <w:szCs w:val="24"/>
          <w:bdr w:val="none" w:sz="0" w:space="0" w:color="auto" w:frame="1"/>
        </w:rPr>
        <w:t>poboljša</w:t>
      </w:r>
      <w:r w:rsidRPr="008A41A0">
        <w:rPr>
          <w:rFonts w:ascii="Times New Roman" w:hAnsi="Times New Roman" w:cs="Times New Roman"/>
          <w:color w:val="0D0D0D" w:themeColor="text1" w:themeTint="F2"/>
          <w:sz w:val="24"/>
          <w:szCs w:val="24"/>
          <w:bdr w:val="none" w:sz="0" w:space="0" w:color="auto" w:frame="1"/>
        </w:rPr>
        <w:t>ti</w:t>
      </w:r>
      <w:r w:rsidR="00867DD5" w:rsidRPr="008A41A0">
        <w:rPr>
          <w:rFonts w:ascii="Times New Roman" w:hAnsi="Times New Roman" w:cs="Times New Roman"/>
          <w:color w:val="0D0D0D" w:themeColor="text1" w:themeTint="F2"/>
          <w:sz w:val="24"/>
          <w:szCs w:val="24"/>
          <w:bdr w:val="none" w:sz="0" w:space="0" w:color="auto" w:frame="1"/>
        </w:rPr>
        <w:t xml:space="preserve"> dosljednost i kvalitet</w:t>
      </w:r>
      <w:r w:rsidRPr="008A41A0">
        <w:rPr>
          <w:rFonts w:ascii="Times New Roman" w:hAnsi="Times New Roman" w:cs="Times New Roman"/>
          <w:color w:val="0D0D0D" w:themeColor="text1" w:themeTint="F2"/>
          <w:sz w:val="24"/>
          <w:szCs w:val="24"/>
          <w:bdr w:val="none" w:sz="0" w:space="0" w:color="auto" w:frame="1"/>
        </w:rPr>
        <w:t>a</w:t>
      </w:r>
      <w:r w:rsidR="00867DD5" w:rsidRPr="008A41A0">
        <w:rPr>
          <w:rFonts w:ascii="Times New Roman" w:hAnsi="Times New Roman" w:cs="Times New Roman"/>
          <w:color w:val="0D0D0D" w:themeColor="text1" w:themeTint="F2"/>
          <w:sz w:val="24"/>
          <w:szCs w:val="24"/>
          <w:bdr w:val="none" w:sz="0" w:space="0" w:color="auto" w:frame="1"/>
        </w:rPr>
        <w:t xml:space="preserve"> javno dostupnih informacija, sve </w:t>
      </w:r>
      <w:r w:rsidR="006F496E" w:rsidRPr="008A41A0">
        <w:rPr>
          <w:rFonts w:ascii="Times New Roman" w:hAnsi="Times New Roman" w:cs="Times New Roman"/>
          <w:color w:val="0D0D0D" w:themeColor="text1" w:themeTint="F2"/>
          <w:sz w:val="24"/>
          <w:szCs w:val="24"/>
          <w:bdr w:val="none" w:sz="0" w:space="0" w:color="auto" w:frame="1"/>
        </w:rPr>
        <w:t>s</w:t>
      </w:r>
      <w:r w:rsidR="00867DD5" w:rsidRPr="008A41A0">
        <w:rPr>
          <w:rFonts w:ascii="Times New Roman" w:hAnsi="Times New Roman" w:cs="Times New Roman"/>
          <w:color w:val="0D0D0D" w:themeColor="text1" w:themeTint="F2"/>
          <w:sz w:val="24"/>
          <w:szCs w:val="24"/>
          <w:bdr w:val="none" w:sz="0" w:space="0" w:color="auto" w:frame="1"/>
        </w:rPr>
        <w:t xml:space="preserve"> glavn</w:t>
      </w:r>
      <w:r w:rsidR="006F496E" w:rsidRPr="008A41A0">
        <w:rPr>
          <w:rFonts w:ascii="Times New Roman" w:hAnsi="Times New Roman" w:cs="Times New Roman"/>
          <w:color w:val="0D0D0D" w:themeColor="text1" w:themeTint="F2"/>
          <w:sz w:val="24"/>
          <w:szCs w:val="24"/>
          <w:bdr w:val="none" w:sz="0" w:space="0" w:color="auto" w:frame="1"/>
        </w:rPr>
        <w:t>im</w:t>
      </w:r>
      <w:r w:rsidR="00867DD5" w:rsidRPr="008A41A0">
        <w:rPr>
          <w:rFonts w:ascii="Times New Roman" w:hAnsi="Times New Roman" w:cs="Times New Roman"/>
          <w:color w:val="0D0D0D" w:themeColor="text1" w:themeTint="F2"/>
          <w:sz w:val="24"/>
          <w:szCs w:val="24"/>
          <w:bdr w:val="none" w:sz="0" w:space="0" w:color="auto" w:frame="1"/>
        </w:rPr>
        <w:t xml:space="preserve"> cilj</w:t>
      </w:r>
      <w:r w:rsidR="006F496E" w:rsidRPr="008A41A0">
        <w:rPr>
          <w:rFonts w:ascii="Times New Roman" w:hAnsi="Times New Roman" w:cs="Times New Roman"/>
          <w:color w:val="0D0D0D" w:themeColor="text1" w:themeTint="F2"/>
          <w:sz w:val="24"/>
          <w:szCs w:val="24"/>
          <w:bdr w:val="none" w:sz="0" w:space="0" w:color="auto" w:frame="1"/>
        </w:rPr>
        <w:t>em</w:t>
      </w:r>
      <w:r w:rsidRPr="008A41A0">
        <w:rPr>
          <w:rFonts w:ascii="Times New Roman" w:hAnsi="Times New Roman" w:cs="Times New Roman"/>
          <w:color w:val="0D0D0D" w:themeColor="text1" w:themeTint="F2"/>
          <w:sz w:val="24"/>
          <w:szCs w:val="24"/>
          <w:bdr w:val="none" w:sz="0" w:space="0" w:color="auto" w:frame="1"/>
        </w:rPr>
        <w:t xml:space="preserve">, </w:t>
      </w:r>
      <w:r w:rsidR="00867DD5" w:rsidRPr="008A41A0">
        <w:rPr>
          <w:rFonts w:ascii="Times New Roman" w:hAnsi="Times New Roman" w:cs="Times New Roman"/>
          <w:color w:val="0D0D0D" w:themeColor="text1" w:themeTint="F2"/>
          <w:sz w:val="24"/>
          <w:szCs w:val="24"/>
          <w:bdr w:val="none" w:sz="0" w:space="0" w:color="auto" w:frame="1"/>
        </w:rPr>
        <w:t xml:space="preserve">a to je stvaranje poticaja za usmjeravanje tokova kapitala prema održivim ulaganjima kako bi se postigao održiv i uključiv rast. </w:t>
      </w:r>
      <w:r w:rsidR="00867DD5" w:rsidRPr="008A41A0">
        <w:rPr>
          <w:rFonts w:ascii="Times New Roman" w:hAnsi="Times New Roman" w:cs="Times New Roman"/>
          <w:color w:val="0D0D0D" w:themeColor="text1" w:themeTint="F2"/>
          <w:sz w:val="24"/>
          <w:szCs w:val="24"/>
        </w:rPr>
        <w:t>Poduzetnici će biti dužni dostavljati informacije potrebne kako bi svi zainteresirani mogli razumjeti kako na njih utječu pitanja održivosti, ali i informacije potrebne kako bi se razumio utjecaj poduzetnika na društvo i okoliš. Poduzetnici će kroz svoje izvještaje o održivosti povez</w:t>
      </w:r>
      <w:r w:rsidRPr="008A41A0">
        <w:rPr>
          <w:rFonts w:ascii="Times New Roman" w:hAnsi="Times New Roman" w:cs="Times New Roman"/>
          <w:color w:val="0D0D0D" w:themeColor="text1" w:themeTint="F2"/>
          <w:sz w:val="24"/>
          <w:szCs w:val="24"/>
        </w:rPr>
        <w:t>iv</w:t>
      </w:r>
      <w:r w:rsidR="00867DD5" w:rsidRPr="008A41A0">
        <w:rPr>
          <w:rFonts w:ascii="Times New Roman" w:hAnsi="Times New Roman" w:cs="Times New Roman"/>
          <w:color w:val="0D0D0D" w:themeColor="text1" w:themeTint="F2"/>
          <w:sz w:val="24"/>
          <w:szCs w:val="24"/>
        </w:rPr>
        <w:t>ati iznose iskazane u godišnjim financijskim izvještajima s utjecajem njihovog poslovanja na njihovo okruženje te će za to po potrebi davati dodatna objašnjenja. Ako poduzetnici izvještavaju o održivosti to će u konačnici koristi ulagateljima, uključujući i štediše</w:t>
      </w:r>
      <w:r w:rsidRPr="008A41A0">
        <w:rPr>
          <w:rFonts w:ascii="Times New Roman" w:hAnsi="Times New Roman" w:cs="Times New Roman"/>
          <w:color w:val="0D0D0D" w:themeColor="text1" w:themeTint="F2"/>
          <w:sz w:val="24"/>
          <w:szCs w:val="24"/>
        </w:rPr>
        <w:t>,</w:t>
      </w:r>
      <w:r w:rsidR="00867DD5" w:rsidRPr="008A41A0">
        <w:rPr>
          <w:rFonts w:ascii="Times New Roman" w:hAnsi="Times New Roman" w:cs="Times New Roman"/>
          <w:color w:val="0D0D0D" w:themeColor="text1" w:themeTint="F2"/>
          <w:sz w:val="24"/>
          <w:szCs w:val="24"/>
        </w:rPr>
        <w:t xml:space="preserve"> ali i same građane. Štediše koji žele održivo ulagati imati će priliku za to, a građani će imati koristi od stabilnog, održivog i uključivog gospodarskog sustava. </w:t>
      </w:r>
      <w:r w:rsidR="00867DD5" w:rsidRPr="008A41A0">
        <w:rPr>
          <w:rFonts w:ascii="Times New Roman" w:eastAsia="Times New Roman" w:hAnsi="Times New Roman" w:cs="Times New Roman"/>
          <w:color w:val="0D0D0D" w:themeColor="text1" w:themeTint="F2"/>
          <w:sz w:val="24"/>
          <w:szCs w:val="24"/>
        </w:rPr>
        <w:t xml:space="preserve">Također, i sami poduzetnici imat će koristi od kvalitetnijeg izvještavanja o održivosti. Povećanje broja investicijskih proizvoda kojima se nastoje ostvariti ciljevi održivosti znači da dobro izvještavanje o održivosti može poboljšati pristup poduzetnika financijskom kapitalu. Izvještavanje o održivosti može pomoći poduzetnicima da utvrde i upravljaju vlastitim rizicima i prilikama koje se odnose na pitanja održivosti. Ono može pružiti osnovu za bolji dijalog i komunikaciju poduzetnika </w:t>
      </w:r>
      <w:r w:rsidRPr="008A41A0">
        <w:rPr>
          <w:rFonts w:ascii="Times New Roman" w:eastAsia="Times New Roman" w:hAnsi="Times New Roman" w:cs="Times New Roman"/>
          <w:color w:val="0D0D0D" w:themeColor="text1" w:themeTint="F2"/>
          <w:sz w:val="24"/>
          <w:szCs w:val="24"/>
        </w:rPr>
        <w:t xml:space="preserve">sa svim </w:t>
      </w:r>
      <w:r w:rsidR="00867DD5" w:rsidRPr="008A41A0">
        <w:rPr>
          <w:rFonts w:ascii="Times New Roman" w:eastAsia="Times New Roman" w:hAnsi="Times New Roman" w:cs="Times New Roman"/>
          <w:color w:val="0D0D0D" w:themeColor="text1" w:themeTint="F2"/>
          <w:sz w:val="24"/>
          <w:szCs w:val="24"/>
        </w:rPr>
        <w:t>njegovi</w:t>
      </w:r>
      <w:r w:rsidR="00576663" w:rsidRPr="008A41A0">
        <w:rPr>
          <w:rFonts w:ascii="Times New Roman" w:eastAsia="Times New Roman" w:hAnsi="Times New Roman" w:cs="Times New Roman"/>
          <w:color w:val="0D0D0D" w:themeColor="text1" w:themeTint="F2"/>
          <w:sz w:val="24"/>
          <w:szCs w:val="24"/>
        </w:rPr>
        <w:t>m</w:t>
      </w:r>
      <w:r w:rsidR="00867DD5" w:rsidRPr="008A41A0">
        <w:rPr>
          <w:rFonts w:ascii="Times New Roman" w:eastAsia="Times New Roman" w:hAnsi="Times New Roman" w:cs="Times New Roman"/>
          <w:color w:val="0D0D0D" w:themeColor="text1" w:themeTint="F2"/>
          <w:sz w:val="24"/>
          <w:szCs w:val="24"/>
        </w:rPr>
        <w:t xml:space="preserve"> dioni</w:t>
      </w:r>
      <w:r w:rsidRPr="008A41A0">
        <w:rPr>
          <w:rFonts w:ascii="Times New Roman" w:eastAsia="Times New Roman" w:hAnsi="Times New Roman" w:cs="Times New Roman"/>
          <w:color w:val="0D0D0D" w:themeColor="text1" w:themeTint="F2"/>
          <w:sz w:val="24"/>
          <w:szCs w:val="24"/>
        </w:rPr>
        <w:t xml:space="preserve">cima, ali može pridonijeti </w:t>
      </w:r>
      <w:r w:rsidR="00576663" w:rsidRPr="008A41A0">
        <w:rPr>
          <w:rFonts w:ascii="Times New Roman" w:eastAsia="Times New Roman" w:hAnsi="Times New Roman" w:cs="Times New Roman"/>
          <w:color w:val="0D0D0D" w:themeColor="text1" w:themeTint="F2"/>
          <w:sz w:val="24"/>
          <w:szCs w:val="24"/>
        </w:rPr>
        <w:t xml:space="preserve">i </w:t>
      </w:r>
      <w:r w:rsidR="00867DD5" w:rsidRPr="008A41A0">
        <w:rPr>
          <w:rFonts w:ascii="Times New Roman" w:eastAsia="Times New Roman" w:hAnsi="Times New Roman" w:cs="Times New Roman"/>
          <w:color w:val="0D0D0D" w:themeColor="text1" w:themeTint="F2"/>
          <w:sz w:val="24"/>
          <w:szCs w:val="24"/>
        </w:rPr>
        <w:t>poboljš</w:t>
      </w:r>
      <w:r w:rsidRPr="008A41A0">
        <w:rPr>
          <w:rFonts w:ascii="Times New Roman" w:eastAsia="Times New Roman" w:hAnsi="Times New Roman" w:cs="Times New Roman"/>
          <w:color w:val="0D0D0D" w:themeColor="text1" w:themeTint="F2"/>
          <w:sz w:val="24"/>
          <w:szCs w:val="24"/>
        </w:rPr>
        <w:t>avanju</w:t>
      </w:r>
      <w:r w:rsidR="00867DD5" w:rsidRPr="008A41A0">
        <w:rPr>
          <w:rFonts w:ascii="Times New Roman" w:eastAsia="Times New Roman" w:hAnsi="Times New Roman" w:cs="Times New Roman"/>
          <w:color w:val="0D0D0D" w:themeColor="text1" w:themeTint="F2"/>
          <w:sz w:val="24"/>
          <w:szCs w:val="24"/>
        </w:rPr>
        <w:t xml:space="preserve"> ugled</w:t>
      </w:r>
      <w:r w:rsidRPr="008A41A0">
        <w:rPr>
          <w:rFonts w:ascii="Times New Roman" w:eastAsia="Times New Roman" w:hAnsi="Times New Roman" w:cs="Times New Roman"/>
          <w:color w:val="0D0D0D" w:themeColor="text1" w:themeTint="F2"/>
          <w:sz w:val="24"/>
          <w:szCs w:val="24"/>
        </w:rPr>
        <w:t>a poduzetnika</w:t>
      </w:r>
      <w:r w:rsidR="00867DD5" w:rsidRPr="008A41A0">
        <w:rPr>
          <w:rFonts w:ascii="Times New Roman" w:eastAsia="Times New Roman" w:hAnsi="Times New Roman" w:cs="Times New Roman"/>
          <w:color w:val="0D0D0D" w:themeColor="text1" w:themeTint="F2"/>
          <w:sz w:val="24"/>
          <w:szCs w:val="24"/>
        </w:rPr>
        <w:t xml:space="preserve">. </w:t>
      </w:r>
    </w:p>
    <w:p w14:paraId="2AA3FF72" w14:textId="77777777" w:rsidR="00867DD5" w:rsidRPr="008A41A0" w:rsidRDefault="00867DD5" w:rsidP="00324F72">
      <w:pPr>
        <w:spacing w:after="0" w:line="240" w:lineRule="auto"/>
        <w:jc w:val="both"/>
        <w:rPr>
          <w:rFonts w:ascii="Times New Roman" w:eastAsia="Times New Roman" w:hAnsi="Times New Roman" w:cs="Times New Roman"/>
          <w:color w:val="0D0D0D" w:themeColor="text1" w:themeTint="F2"/>
          <w:sz w:val="24"/>
          <w:szCs w:val="24"/>
        </w:rPr>
      </w:pPr>
    </w:p>
    <w:p w14:paraId="32ADB95C" w14:textId="59DA3046" w:rsidR="00867DD5" w:rsidRPr="008A41A0" w:rsidRDefault="00867DD5" w:rsidP="00324F72">
      <w:pPr>
        <w:spacing w:after="0" w:line="240" w:lineRule="auto"/>
        <w:jc w:val="both"/>
        <w:rPr>
          <w:rFonts w:ascii="Times New Roman" w:eastAsia="Times New Roman" w:hAnsi="Times New Roman" w:cs="Times New Roman"/>
          <w:color w:val="0D0D0D" w:themeColor="text1" w:themeTint="F2"/>
          <w:sz w:val="24"/>
          <w:szCs w:val="24"/>
        </w:rPr>
      </w:pPr>
      <w:r w:rsidRPr="008A41A0">
        <w:rPr>
          <w:rFonts w:ascii="Times New Roman" w:eastAsia="Times New Roman" w:hAnsi="Times New Roman" w:cs="Times New Roman"/>
          <w:color w:val="0D0D0D" w:themeColor="text1" w:themeTint="F2"/>
          <w:sz w:val="24"/>
          <w:szCs w:val="24"/>
        </w:rPr>
        <w:t xml:space="preserve">U odnosu na važeći Zakon, najznačajnija novina koju odnosi Prijedlog zakona o računovodstvu (u </w:t>
      </w:r>
      <w:r w:rsidR="00F431CD" w:rsidRPr="008A41A0">
        <w:rPr>
          <w:rFonts w:ascii="Times New Roman" w:eastAsia="Times New Roman" w:hAnsi="Times New Roman" w:cs="Times New Roman"/>
          <w:color w:val="0D0D0D" w:themeColor="text1" w:themeTint="F2"/>
          <w:sz w:val="24"/>
          <w:szCs w:val="24"/>
        </w:rPr>
        <w:t xml:space="preserve">daljnjem </w:t>
      </w:r>
      <w:r w:rsidRPr="008A41A0">
        <w:rPr>
          <w:rFonts w:ascii="Times New Roman" w:eastAsia="Times New Roman" w:hAnsi="Times New Roman" w:cs="Times New Roman"/>
          <w:color w:val="0D0D0D" w:themeColor="text1" w:themeTint="F2"/>
          <w:sz w:val="24"/>
          <w:szCs w:val="24"/>
        </w:rPr>
        <w:t xml:space="preserve">tekstu: Prijedlog zakona) je uređivanje područja izvještavanja o održivosti za pojedine skupine poduzetnika. </w:t>
      </w:r>
    </w:p>
    <w:p w14:paraId="4DACCA2D" w14:textId="77777777" w:rsidR="00867DD5" w:rsidRPr="008A41A0" w:rsidRDefault="00867DD5" w:rsidP="00324F72">
      <w:pPr>
        <w:spacing w:after="0" w:line="240" w:lineRule="auto"/>
        <w:jc w:val="both"/>
        <w:rPr>
          <w:rFonts w:ascii="Times New Roman" w:eastAsia="Times New Roman" w:hAnsi="Times New Roman" w:cs="Times New Roman"/>
          <w:color w:val="0D0D0D" w:themeColor="text1" w:themeTint="F2"/>
          <w:sz w:val="24"/>
          <w:szCs w:val="24"/>
        </w:rPr>
      </w:pPr>
    </w:p>
    <w:p w14:paraId="78D4EC52" w14:textId="6A6B6D5B" w:rsidR="00867DD5" w:rsidRPr="008A41A0" w:rsidRDefault="00867DD5" w:rsidP="00324F72">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Prijedlogom zakona proširit će se krug obveznika koji moraju izvještavati o održivosti. Osim onih koji već izvještavaju u skladu s važećim Zakonom (obveznici nefinancijskog izvještavanja), obveznici izvještavanja o održivosti postat će svi veliki poduzetnici prema kriterij</w:t>
      </w:r>
      <w:r w:rsidR="00934161" w:rsidRPr="008A41A0">
        <w:rPr>
          <w:rFonts w:ascii="Times New Roman" w:eastAsia="Times New Roman" w:hAnsi="Times New Roman" w:cs="Times New Roman"/>
          <w:color w:val="0D0D0D" w:themeColor="text1" w:themeTint="F2"/>
          <w:lang w:eastAsia="hr-HR"/>
        </w:rPr>
        <w:t>ima</w:t>
      </w:r>
      <w:r w:rsidRPr="008A41A0">
        <w:rPr>
          <w:rFonts w:ascii="Times New Roman" w:eastAsia="Times New Roman" w:hAnsi="Times New Roman" w:cs="Times New Roman"/>
          <w:color w:val="0D0D0D" w:themeColor="text1" w:themeTint="F2"/>
          <w:lang w:eastAsia="hr-HR"/>
        </w:rPr>
        <w:t xml:space="preserve"> iz Računovodstvene direktive, odnosno iz Prijedloga zakona te mali i srednji poduzetnici čiji su vrijednosni papiri uvršteni na uređeno tržište EU-a. Mikro poduzetnici UCITS fondovi i alternativni investicijski fondovi</w:t>
      </w:r>
      <w:r w:rsidR="00D863D8" w:rsidRPr="008A41A0">
        <w:rPr>
          <w:rFonts w:ascii="Times New Roman" w:eastAsia="Times New Roman" w:hAnsi="Times New Roman" w:cs="Times New Roman"/>
          <w:color w:val="0D0D0D" w:themeColor="text1" w:themeTint="F2"/>
          <w:lang w:eastAsia="hr-HR"/>
        </w:rPr>
        <w:t>, kreditne unije i podružnice</w:t>
      </w:r>
      <w:r w:rsidRPr="008A41A0">
        <w:rPr>
          <w:rFonts w:ascii="Times New Roman" w:eastAsia="Times New Roman" w:hAnsi="Times New Roman" w:cs="Times New Roman"/>
          <w:color w:val="0D0D0D" w:themeColor="text1" w:themeTint="F2"/>
          <w:lang w:eastAsia="hr-HR"/>
        </w:rPr>
        <w:t xml:space="preserve"> izuzeti</w:t>
      </w:r>
      <w:r w:rsidR="00F431CD" w:rsidRPr="008A41A0">
        <w:rPr>
          <w:rFonts w:ascii="Times New Roman" w:eastAsia="Times New Roman" w:hAnsi="Times New Roman" w:cs="Times New Roman"/>
          <w:color w:val="0D0D0D" w:themeColor="text1" w:themeTint="F2"/>
          <w:lang w:eastAsia="hr-HR"/>
        </w:rPr>
        <w:t xml:space="preserve"> </w:t>
      </w:r>
      <w:r w:rsidR="00D863D8" w:rsidRPr="008A41A0">
        <w:rPr>
          <w:rFonts w:ascii="Times New Roman" w:eastAsia="Times New Roman" w:hAnsi="Times New Roman" w:cs="Times New Roman"/>
          <w:color w:val="0D0D0D" w:themeColor="text1" w:themeTint="F2"/>
          <w:lang w:eastAsia="hr-HR"/>
        </w:rPr>
        <w:t xml:space="preserve">su </w:t>
      </w:r>
      <w:r w:rsidRPr="008A41A0">
        <w:rPr>
          <w:rFonts w:ascii="Times New Roman" w:eastAsia="Times New Roman" w:hAnsi="Times New Roman" w:cs="Times New Roman"/>
          <w:color w:val="0D0D0D" w:themeColor="text1" w:themeTint="F2"/>
          <w:lang w:eastAsia="hr-HR"/>
        </w:rPr>
        <w:t>od obveze izvještavanja o održivosti</w:t>
      </w:r>
      <w:r w:rsidR="00D863D8" w:rsidRPr="008A41A0">
        <w:rPr>
          <w:rFonts w:ascii="Times New Roman" w:eastAsia="Times New Roman" w:hAnsi="Times New Roman" w:cs="Times New Roman"/>
          <w:color w:val="0D0D0D" w:themeColor="text1" w:themeTint="F2"/>
          <w:lang w:eastAsia="hr-HR"/>
        </w:rPr>
        <w:t>.</w:t>
      </w:r>
      <w:r w:rsidR="00F431CD" w:rsidRPr="008A41A0">
        <w:rPr>
          <w:rFonts w:ascii="Times New Roman" w:eastAsia="Times New Roman" w:hAnsi="Times New Roman" w:cs="Times New Roman"/>
          <w:color w:val="0D0D0D" w:themeColor="text1" w:themeTint="F2"/>
          <w:lang w:eastAsia="hr-HR"/>
        </w:rPr>
        <w:t xml:space="preserve"> </w:t>
      </w:r>
      <w:r w:rsidR="00D863D8" w:rsidRPr="008A41A0">
        <w:rPr>
          <w:rFonts w:ascii="Times New Roman" w:eastAsia="Times New Roman" w:hAnsi="Times New Roman" w:cs="Times New Roman"/>
          <w:color w:val="0D0D0D" w:themeColor="text1" w:themeTint="F2"/>
          <w:lang w:eastAsia="hr-HR"/>
        </w:rPr>
        <w:t>M</w:t>
      </w:r>
      <w:r w:rsidR="00F431CD" w:rsidRPr="008A41A0">
        <w:rPr>
          <w:rFonts w:ascii="Times New Roman" w:eastAsia="Times New Roman" w:hAnsi="Times New Roman" w:cs="Times New Roman"/>
          <w:color w:val="0D0D0D" w:themeColor="text1" w:themeTint="F2"/>
          <w:lang w:eastAsia="hr-HR"/>
        </w:rPr>
        <w:t>eđutim</w:t>
      </w:r>
      <w:r w:rsidR="00D863D8" w:rsidRPr="008A41A0">
        <w:rPr>
          <w:rFonts w:ascii="Times New Roman" w:eastAsia="Times New Roman" w:hAnsi="Times New Roman" w:cs="Times New Roman"/>
          <w:color w:val="0D0D0D" w:themeColor="text1" w:themeTint="F2"/>
          <w:lang w:eastAsia="hr-HR"/>
        </w:rPr>
        <w:t>,</w:t>
      </w:r>
      <w:r w:rsidR="00F431CD" w:rsidRPr="008A41A0">
        <w:rPr>
          <w:rFonts w:ascii="Times New Roman" w:eastAsia="Times New Roman" w:hAnsi="Times New Roman" w:cs="Times New Roman"/>
          <w:color w:val="0D0D0D" w:themeColor="text1" w:themeTint="F2"/>
          <w:lang w:eastAsia="hr-HR"/>
        </w:rPr>
        <w:t xml:space="preserve"> o</w:t>
      </w:r>
      <w:r w:rsidRPr="008A41A0">
        <w:rPr>
          <w:rFonts w:ascii="Times New Roman" w:eastAsia="Times New Roman" w:hAnsi="Times New Roman" w:cs="Times New Roman"/>
          <w:color w:val="0D0D0D" w:themeColor="text1" w:themeTint="F2"/>
          <w:lang w:eastAsia="hr-HR"/>
        </w:rPr>
        <w:t>bveza izvještavanja proširuje se i na poduzetnike iz trećih zemalja koji obavljaju značajnu djelatnost na području EU-a. Time se nastoji osigurati da su poduzetnici iz trećih zemalja odgovorni za svoj utjecaj na ljude i okoliš te da postoje jednaki uvjeti za poduzetnike koji posluju na unutarnjem tržištu. Poduzetnici iz trećih zemalja koji u EU ostvaruju neto prihod veći od 150 milijuna eura i koji imaju društvo kći ili podružnicu na području EU-a izvještava</w:t>
      </w:r>
      <w:r w:rsidR="00934161" w:rsidRPr="008A41A0">
        <w:rPr>
          <w:rFonts w:ascii="Times New Roman" w:eastAsia="Times New Roman" w:hAnsi="Times New Roman" w:cs="Times New Roman"/>
          <w:color w:val="0D0D0D" w:themeColor="text1" w:themeTint="F2"/>
          <w:lang w:eastAsia="hr-HR"/>
        </w:rPr>
        <w:t>t će</w:t>
      </w:r>
      <w:r w:rsidRPr="008A41A0">
        <w:rPr>
          <w:rFonts w:ascii="Times New Roman" w:eastAsia="Times New Roman" w:hAnsi="Times New Roman" w:cs="Times New Roman"/>
          <w:color w:val="0D0D0D" w:themeColor="text1" w:themeTint="F2"/>
          <w:lang w:eastAsia="hr-HR"/>
        </w:rPr>
        <w:t xml:space="preserve"> o održivosti. Kako bi se osigurala proporcionalnost i izvršivost takvih zahtjeva, na podružnice poduzetnika iz trećih zemalja primjenj</w:t>
      </w:r>
      <w:r w:rsidR="00934161" w:rsidRPr="008A41A0">
        <w:rPr>
          <w:rFonts w:ascii="Times New Roman" w:eastAsia="Times New Roman" w:hAnsi="Times New Roman" w:cs="Times New Roman"/>
          <w:color w:val="0D0D0D" w:themeColor="text1" w:themeTint="F2"/>
          <w:lang w:eastAsia="hr-HR"/>
        </w:rPr>
        <w:t>ivat će</w:t>
      </w:r>
      <w:r w:rsidRPr="008A41A0">
        <w:rPr>
          <w:rFonts w:ascii="Times New Roman" w:eastAsia="Times New Roman" w:hAnsi="Times New Roman" w:cs="Times New Roman"/>
          <w:color w:val="0D0D0D" w:themeColor="text1" w:themeTint="F2"/>
          <w:lang w:eastAsia="hr-HR"/>
        </w:rPr>
        <w:t xml:space="preserve"> se prag neto </w:t>
      </w:r>
      <w:r w:rsidRPr="008A41A0">
        <w:rPr>
          <w:rFonts w:ascii="Times New Roman" w:eastAsia="Times New Roman" w:hAnsi="Times New Roman" w:cs="Times New Roman"/>
          <w:color w:val="0D0D0D" w:themeColor="text1" w:themeTint="F2"/>
          <w:lang w:eastAsia="hr-HR"/>
        </w:rPr>
        <w:lastRenderedPageBreak/>
        <w:t>prihoda većeg od 40 milijuna eura, a na društva kćeri poduzetnika iz trećih zemalja primjenj</w:t>
      </w:r>
      <w:r w:rsidR="00934161" w:rsidRPr="008A41A0">
        <w:rPr>
          <w:rFonts w:ascii="Times New Roman" w:eastAsia="Times New Roman" w:hAnsi="Times New Roman" w:cs="Times New Roman"/>
          <w:color w:val="0D0D0D" w:themeColor="text1" w:themeTint="F2"/>
          <w:lang w:eastAsia="hr-HR"/>
        </w:rPr>
        <w:t>ivat će</w:t>
      </w:r>
      <w:r w:rsidRPr="008A41A0">
        <w:rPr>
          <w:rFonts w:ascii="Times New Roman" w:eastAsia="Times New Roman" w:hAnsi="Times New Roman" w:cs="Times New Roman"/>
          <w:color w:val="0D0D0D" w:themeColor="text1" w:themeTint="F2"/>
          <w:lang w:eastAsia="hr-HR"/>
        </w:rPr>
        <w:t xml:space="preserve"> se pragovi prema kojima se poduzetnik smatra velikim poduzetnikom</w:t>
      </w:r>
      <w:r w:rsidR="00934161" w:rsidRPr="008A41A0">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malim</w:t>
      </w:r>
      <w:r w:rsidR="00934161" w:rsidRPr="008A41A0">
        <w:rPr>
          <w:rFonts w:ascii="Times New Roman" w:eastAsia="Times New Roman" w:hAnsi="Times New Roman" w:cs="Times New Roman"/>
          <w:color w:val="0D0D0D" w:themeColor="text1" w:themeTint="F2"/>
          <w:lang w:eastAsia="hr-HR"/>
        </w:rPr>
        <w:t xml:space="preserve"> poduzetnikom</w:t>
      </w:r>
      <w:r w:rsidRPr="008A41A0">
        <w:rPr>
          <w:rFonts w:ascii="Times New Roman" w:eastAsia="Times New Roman" w:hAnsi="Times New Roman" w:cs="Times New Roman"/>
          <w:color w:val="0D0D0D" w:themeColor="text1" w:themeTint="F2"/>
          <w:lang w:eastAsia="hr-HR"/>
        </w:rPr>
        <w:t xml:space="preserve"> ili srednjim poduzetnikom čiji su vrijednosni papiri uvršteni na uređenom tržištu EU-a. Takva društva kćeri i podružnice </w:t>
      </w:r>
      <w:r w:rsidR="00934161" w:rsidRPr="008A41A0">
        <w:rPr>
          <w:rFonts w:ascii="Times New Roman" w:eastAsia="Times New Roman" w:hAnsi="Times New Roman" w:cs="Times New Roman"/>
          <w:color w:val="0D0D0D" w:themeColor="text1" w:themeTint="F2"/>
          <w:lang w:eastAsia="hr-HR"/>
        </w:rPr>
        <w:t>bit će</w:t>
      </w:r>
      <w:r w:rsidRPr="008A41A0">
        <w:rPr>
          <w:rFonts w:ascii="Times New Roman" w:eastAsia="Times New Roman" w:hAnsi="Times New Roman" w:cs="Times New Roman"/>
          <w:color w:val="0D0D0D" w:themeColor="text1" w:themeTint="F2"/>
          <w:lang w:eastAsia="hr-HR"/>
        </w:rPr>
        <w:t xml:space="preserve"> odgovorni za objavljivanje izvještaja o održivosti poduzetnika iz treće zemlje. </w:t>
      </w:r>
    </w:p>
    <w:p w14:paraId="1B7B0D0A" w14:textId="77777777" w:rsidR="00867DD5" w:rsidRPr="008A41A0" w:rsidRDefault="00867DD5" w:rsidP="00324F72">
      <w:pPr>
        <w:pStyle w:val="Default"/>
        <w:jc w:val="both"/>
        <w:rPr>
          <w:rFonts w:ascii="Times New Roman" w:eastAsia="Times New Roman" w:hAnsi="Times New Roman" w:cs="Times New Roman"/>
          <w:color w:val="0D0D0D" w:themeColor="text1" w:themeTint="F2"/>
          <w:lang w:eastAsia="hr-HR"/>
        </w:rPr>
      </w:pPr>
    </w:p>
    <w:p w14:paraId="5AAFE6DD" w14:textId="77777777" w:rsidR="00867DD5" w:rsidRPr="008A41A0" w:rsidRDefault="00867DD5" w:rsidP="00324F72">
      <w:pPr>
        <w:pStyle w:val="Default"/>
        <w:jc w:val="both"/>
        <w:rPr>
          <w:rFonts w:ascii="Times New Roman" w:eastAsia="Times New Roman" w:hAnsi="Times New Roman" w:cs="Times New Roman"/>
          <w:color w:val="0D0D0D" w:themeColor="text1" w:themeTint="F2"/>
          <w:lang w:eastAsia="hr-HR"/>
        </w:rPr>
      </w:pPr>
      <w:r w:rsidRPr="008A41A0">
        <w:rPr>
          <w:rFonts w:ascii="Times New Roman" w:hAnsi="Times New Roman" w:cs="Times New Roman"/>
          <w:color w:val="0D0D0D" w:themeColor="text1" w:themeTint="F2"/>
        </w:rPr>
        <w:t>Slika 1. Obveznici izvještavanja o održivosti</w:t>
      </w:r>
    </w:p>
    <w:p w14:paraId="293888E6" w14:textId="77777777" w:rsidR="00867DD5" w:rsidRPr="008A41A0" w:rsidRDefault="00867DD5" w:rsidP="00324F72">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noProof/>
          <w:color w:val="0D0D0D" w:themeColor="text1" w:themeTint="F2"/>
          <w:lang w:eastAsia="hr-HR"/>
        </w:rPr>
        <w:drawing>
          <wp:inline distT="0" distB="0" distL="0" distR="0" wp14:anchorId="1831AC44" wp14:editId="44AA67F9">
            <wp:extent cx="5815272" cy="3085398"/>
            <wp:effectExtent l="0" t="0" r="0"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404" cy="3107752"/>
                    </a:xfrm>
                    <a:prstGeom prst="rect">
                      <a:avLst/>
                    </a:prstGeom>
                    <a:noFill/>
                    <a:ln>
                      <a:noFill/>
                    </a:ln>
                  </pic:spPr>
                </pic:pic>
              </a:graphicData>
            </a:graphic>
          </wp:inline>
        </w:drawing>
      </w:r>
    </w:p>
    <w:p w14:paraId="78E8A682" w14:textId="364F385E" w:rsidR="00867DD5" w:rsidRPr="008A41A0" w:rsidRDefault="00867DD5" w:rsidP="00324F72">
      <w:pPr>
        <w:pStyle w:val="Default"/>
        <w:jc w:val="both"/>
        <w:rPr>
          <w:rFonts w:ascii="Times New Roman" w:eastAsiaTheme="minorEastAsia"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 xml:space="preserve">Izvor: </w:t>
      </w:r>
      <w:r w:rsidRPr="008A41A0">
        <w:rPr>
          <w:rFonts w:ascii="Times New Roman" w:hAnsi="Times New Roman" w:cs="Times New Roman"/>
          <w:color w:val="0D0D0D" w:themeColor="text1" w:themeTint="F2"/>
        </w:rPr>
        <w:t xml:space="preserve">Obrada prema </w:t>
      </w:r>
      <w:r w:rsidRPr="008A41A0">
        <w:rPr>
          <w:rFonts w:ascii="Times New Roman" w:eastAsiaTheme="minorEastAsia" w:hAnsi="Times New Roman" w:cs="Times New Roman"/>
          <w:color w:val="0D0D0D" w:themeColor="text1" w:themeTint="F2"/>
          <w:lang w:eastAsia="hr-HR"/>
        </w:rPr>
        <w:t>CSRD direktivi</w:t>
      </w:r>
    </w:p>
    <w:p w14:paraId="1048C9F5" w14:textId="77777777" w:rsidR="00867DD5" w:rsidRPr="008A41A0" w:rsidRDefault="00867DD5" w:rsidP="00324F72">
      <w:pPr>
        <w:pStyle w:val="Default"/>
        <w:jc w:val="both"/>
        <w:rPr>
          <w:rFonts w:ascii="Times New Roman" w:eastAsia="Times New Roman" w:hAnsi="Times New Roman" w:cs="Times New Roman"/>
          <w:color w:val="0D0D0D" w:themeColor="text1" w:themeTint="F2"/>
          <w:lang w:eastAsia="hr-HR"/>
        </w:rPr>
      </w:pPr>
    </w:p>
    <w:p w14:paraId="26441FF3" w14:textId="45B2D099" w:rsidR="00867DD5" w:rsidRPr="008A41A0" w:rsidRDefault="00867DD5" w:rsidP="00324F72">
      <w:pPr>
        <w:pStyle w:val="StandardWeb"/>
        <w:spacing w:before="0" w:beforeAutospacing="0" w:after="0" w:afterAutospacing="0"/>
        <w:jc w:val="both"/>
        <w:rPr>
          <w:color w:val="0D0D0D" w:themeColor="text1" w:themeTint="F2"/>
        </w:rPr>
      </w:pPr>
      <w:r w:rsidRPr="008A41A0">
        <w:rPr>
          <w:color w:val="0D0D0D" w:themeColor="text1" w:themeTint="F2"/>
        </w:rPr>
        <w:t>Kada je riječ o sadržaju izvještavanja o održivosti, zahtjeva se da poduzetnici izvještavaju ne samo o informacijama u mjeri nužnoj za razumijevanje razvoja, poslovnih rezultata i položaja poduzetnika, već i o informacijama potrebnim za razumijevanje utjecaja aktivnosti poduzetnika na okoliš</w:t>
      </w:r>
      <w:r w:rsidR="006F496E" w:rsidRPr="008A41A0">
        <w:rPr>
          <w:color w:val="0D0D0D" w:themeColor="text1" w:themeTint="F2"/>
        </w:rPr>
        <w:t>n</w:t>
      </w:r>
      <w:r w:rsidRPr="008A41A0">
        <w:rPr>
          <w:color w:val="0D0D0D" w:themeColor="text1" w:themeTint="F2"/>
        </w:rPr>
        <w:t>a, društvena i kadrovska pitanja, poštovanje ljudskih prava, borbu protiv korupcije i pitanja u vezi s podmićivanjem. Dakle, od poduzetnika se zahtijeva da izvještavaju o utjecajima njihovih aktivnosti na ljude i okoliš te o tome kako pitanja održivosti utječu na aktivnosti i poslovanje samih poduzetnika. To se naziva aspekt dvostruke materijalnosti, prema kojem su rizici za poduzetnika jedan aspekt materijalnosti, a utjecaj poduzetnika drugi. Također, od poduzetnika se zahtjeva da izvještavanje o održivosti uključuje informacije o budućim i prošlim događajima te kvalitativne i kvantitativne informacije. Informacije bi se, prema potrebi, trebale temeljiti na nepobitnim znanstvenim dokazima te bi trebale biti usklađene, usporedive i prema potrebi utemeljene na jedinstvenim pokazateljima, istodobno omogućujući izvještavanje koje je specifično za pojedinačne poduzetnike i ne ugrožava poslovni položaj poduzetnika. Objavljene informacije o održivosti trebale bi uzeti u obzir kratkoročna, srednjoročna i dugoročna razdoblja te bi, prema potrebi, trebale sadržavati informacije o cijelom lancu vrijednosti poduzetnika.</w:t>
      </w:r>
    </w:p>
    <w:p w14:paraId="1E8A877E" w14:textId="77777777" w:rsidR="00867DD5" w:rsidRPr="008A41A0" w:rsidRDefault="00867DD5" w:rsidP="00324F72">
      <w:pPr>
        <w:spacing w:after="0" w:line="240" w:lineRule="auto"/>
        <w:jc w:val="both"/>
        <w:rPr>
          <w:rFonts w:ascii="Times New Roman" w:eastAsia="Times New Roman" w:hAnsi="Times New Roman" w:cs="Times New Roman"/>
          <w:color w:val="0D0D0D" w:themeColor="text1" w:themeTint="F2"/>
          <w:sz w:val="24"/>
          <w:szCs w:val="24"/>
        </w:rPr>
      </w:pPr>
    </w:p>
    <w:p w14:paraId="437CBAEC" w14:textId="77C4EF02" w:rsidR="00867DD5" w:rsidRPr="008A41A0" w:rsidRDefault="00B3241D"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Izvještaj </w:t>
      </w:r>
      <w:r w:rsidR="00867DD5" w:rsidRPr="008A41A0">
        <w:rPr>
          <w:rFonts w:ascii="Times New Roman" w:hAnsi="Times New Roman" w:cs="Times New Roman"/>
          <w:color w:val="0D0D0D" w:themeColor="text1" w:themeTint="F2"/>
          <w:sz w:val="24"/>
          <w:szCs w:val="24"/>
        </w:rPr>
        <w:t>o održivosti bit</w:t>
      </w:r>
      <w:r w:rsidR="00F431CD" w:rsidRPr="008A41A0">
        <w:rPr>
          <w:rFonts w:ascii="Times New Roman" w:hAnsi="Times New Roman" w:cs="Times New Roman"/>
          <w:color w:val="0D0D0D" w:themeColor="text1" w:themeTint="F2"/>
          <w:sz w:val="24"/>
          <w:szCs w:val="24"/>
        </w:rPr>
        <w:t xml:space="preserve"> </w:t>
      </w:r>
      <w:r w:rsidR="00867DD5" w:rsidRPr="008A41A0">
        <w:rPr>
          <w:rFonts w:ascii="Times New Roman" w:hAnsi="Times New Roman" w:cs="Times New Roman"/>
          <w:color w:val="0D0D0D" w:themeColor="text1" w:themeTint="F2"/>
          <w:sz w:val="24"/>
          <w:szCs w:val="24"/>
        </w:rPr>
        <w:t>će sastavni dio izvještaja poslovodstva te će morati biti objavljen</w:t>
      </w:r>
      <w:r w:rsidR="00F431CD" w:rsidRPr="008A41A0">
        <w:rPr>
          <w:rFonts w:ascii="Times New Roman" w:hAnsi="Times New Roman" w:cs="Times New Roman"/>
          <w:color w:val="0D0D0D" w:themeColor="text1" w:themeTint="F2"/>
          <w:sz w:val="24"/>
          <w:szCs w:val="24"/>
        </w:rPr>
        <w:t xml:space="preserve"> </w:t>
      </w:r>
      <w:r w:rsidR="00867DD5" w:rsidRPr="008A41A0">
        <w:rPr>
          <w:rFonts w:ascii="Times New Roman" w:hAnsi="Times New Roman" w:cs="Times New Roman"/>
          <w:color w:val="0D0D0D" w:themeColor="text1" w:themeTint="F2"/>
          <w:sz w:val="24"/>
          <w:szCs w:val="24"/>
        </w:rPr>
        <w:t xml:space="preserve">u </w:t>
      </w:r>
      <w:r w:rsidR="00E91471" w:rsidRPr="008A41A0">
        <w:rPr>
          <w:rFonts w:ascii="Times New Roman" w:hAnsi="Times New Roman" w:cs="Times New Roman"/>
          <w:color w:val="0D0D0D" w:themeColor="text1" w:themeTint="F2"/>
          <w:sz w:val="24"/>
          <w:szCs w:val="24"/>
        </w:rPr>
        <w:t xml:space="preserve">jedinstvenom elektroničkom formatu </w:t>
      </w:r>
      <w:r w:rsidR="00867DD5" w:rsidRPr="008A41A0">
        <w:rPr>
          <w:rFonts w:ascii="Times New Roman" w:hAnsi="Times New Roman" w:cs="Times New Roman"/>
          <w:color w:val="0D0D0D" w:themeColor="text1" w:themeTint="F2"/>
          <w:sz w:val="24"/>
          <w:szCs w:val="24"/>
        </w:rPr>
        <w:t>(engl. eXtensible Business Reporting Language</w:t>
      </w:r>
      <w:r w:rsidR="00E91471" w:rsidRPr="008A41A0">
        <w:rPr>
          <w:rFonts w:ascii="Times New Roman" w:hAnsi="Times New Roman" w:cs="Times New Roman"/>
          <w:color w:val="0D0D0D" w:themeColor="text1" w:themeTint="F2"/>
          <w:sz w:val="24"/>
          <w:szCs w:val="24"/>
        </w:rPr>
        <w:t>, u daljnjem tekstu: XBRL format</w:t>
      </w:r>
      <w:r w:rsidR="00867DD5" w:rsidRPr="008A41A0">
        <w:rPr>
          <w:rFonts w:ascii="Times New Roman" w:hAnsi="Times New Roman" w:cs="Times New Roman"/>
          <w:color w:val="0D0D0D" w:themeColor="text1" w:themeTint="F2"/>
          <w:sz w:val="24"/>
          <w:szCs w:val="24"/>
        </w:rPr>
        <w:t>)</w:t>
      </w:r>
      <w:r w:rsidR="00E91471" w:rsidRPr="008A41A0">
        <w:rPr>
          <w:rFonts w:ascii="Times New Roman" w:hAnsi="Times New Roman" w:cs="Times New Roman"/>
          <w:color w:val="0D0D0D" w:themeColor="text1" w:themeTint="F2"/>
          <w:sz w:val="24"/>
          <w:szCs w:val="24"/>
        </w:rPr>
        <w:t xml:space="preserve"> </w:t>
      </w:r>
      <w:r w:rsidR="00867DD5" w:rsidRPr="008A41A0">
        <w:rPr>
          <w:rFonts w:ascii="Times New Roman" w:hAnsi="Times New Roman" w:cs="Times New Roman"/>
          <w:color w:val="0D0D0D" w:themeColor="text1" w:themeTint="F2"/>
          <w:sz w:val="24"/>
          <w:szCs w:val="24"/>
        </w:rPr>
        <w:t>u skladu s ESEF Uredbom</w:t>
      </w:r>
      <w:r w:rsidR="00867DD5" w:rsidRPr="008A41A0">
        <w:rPr>
          <w:rStyle w:val="Referencafusnote"/>
          <w:rFonts w:ascii="Times New Roman" w:hAnsi="Times New Roman" w:cs="Times New Roman"/>
          <w:color w:val="0D0D0D" w:themeColor="text1" w:themeTint="F2"/>
          <w:sz w:val="24"/>
          <w:szCs w:val="24"/>
        </w:rPr>
        <w:footnoteReference w:id="4"/>
      </w:r>
      <w:r w:rsidR="00867DD5" w:rsidRPr="008A41A0">
        <w:rPr>
          <w:rFonts w:ascii="Times New Roman" w:hAnsi="Times New Roman" w:cs="Times New Roman"/>
          <w:color w:val="0D0D0D" w:themeColor="text1" w:themeTint="F2"/>
          <w:sz w:val="24"/>
          <w:szCs w:val="24"/>
        </w:rPr>
        <w:t xml:space="preserve">. Digitalizacija stvara prilike za učinkovitije korištenje informacija i potencijal za značajne uštede kako za korisnike tako i za </w:t>
      </w:r>
      <w:r w:rsidR="00867DD5" w:rsidRPr="008A41A0">
        <w:rPr>
          <w:rFonts w:ascii="Times New Roman" w:hAnsi="Times New Roman" w:cs="Times New Roman"/>
          <w:color w:val="0D0D0D" w:themeColor="text1" w:themeTint="F2"/>
          <w:sz w:val="24"/>
          <w:szCs w:val="24"/>
        </w:rPr>
        <w:lastRenderedPageBreak/>
        <w:t>poduzetnike</w:t>
      </w:r>
      <w:r w:rsidR="00F431CD" w:rsidRPr="008A41A0">
        <w:rPr>
          <w:rFonts w:ascii="Times New Roman" w:hAnsi="Times New Roman" w:cs="Times New Roman"/>
          <w:color w:val="0D0D0D" w:themeColor="text1" w:themeTint="F2"/>
          <w:sz w:val="24"/>
          <w:szCs w:val="24"/>
        </w:rPr>
        <w:t>, a o</w:t>
      </w:r>
      <w:r w:rsidR="00867DD5" w:rsidRPr="008A41A0">
        <w:rPr>
          <w:rFonts w:ascii="Times New Roman" w:hAnsi="Times New Roman" w:cs="Times New Roman"/>
          <w:color w:val="0D0D0D" w:themeColor="text1" w:themeTint="F2"/>
          <w:sz w:val="24"/>
          <w:szCs w:val="24"/>
        </w:rPr>
        <w:t xml:space="preserve">mogućuje centralizaciju podataka na razini EU-a u otvorenom i pristupačnom formatu koji olakšava čitanje i omogućuje usporedbu podataka. Obveza objave u </w:t>
      </w:r>
      <w:r w:rsidR="00AD3505" w:rsidRPr="008A41A0">
        <w:rPr>
          <w:rFonts w:ascii="Times New Roman" w:hAnsi="Times New Roman" w:cs="Times New Roman"/>
          <w:color w:val="0D0D0D" w:themeColor="text1" w:themeTint="F2"/>
          <w:sz w:val="24"/>
          <w:szCs w:val="24"/>
        </w:rPr>
        <w:t xml:space="preserve">strojno čitljivom </w:t>
      </w:r>
      <w:r w:rsidR="00867DD5" w:rsidRPr="008A41A0">
        <w:rPr>
          <w:rFonts w:ascii="Times New Roman" w:hAnsi="Times New Roman" w:cs="Times New Roman"/>
          <w:color w:val="0D0D0D" w:themeColor="text1" w:themeTint="F2"/>
          <w:sz w:val="24"/>
          <w:szCs w:val="24"/>
        </w:rPr>
        <w:t>formatu proširit će se</w:t>
      </w:r>
      <w:r w:rsidR="00AD3505" w:rsidRPr="008A41A0">
        <w:rPr>
          <w:rFonts w:ascii="Times New Roman" w:hAnsi="Times New Roman" w:cs="Times New Roman"/>
          <w:color w:val="0D0D0D" w:themeColor="text1" w:themeTint="F2"/>
          <w:sz w:val="24"/>
          <w:szCs w:val="24"/>
        </w:rPr>
        <w:t xml:space="preserve"> u Republici Hrvatskoj</w:t>
      </w:r>
      <w:r w:rsidR="00867DD5" w:rsidRPr="008A41A0">
        <w:rPr>
          <w:rFonts w:ascii="Times New Roman" w:hAnsi="Times New Roman" w:cs="Times New Roman"/>
          <w:color w:val="0D0D0D" w:themeColor="text1" w:themeTint="F2"/>
          <w:sz w:val="24"/>
          <w:szCs w:val="24"/>
        </w:rPr>
        <w:t xml:space="preserve">, postupno, i na godišnje financijske izvještaje te na godišnje konsolidirane financijske izvještaje. Upravo radi toga potrebno je prilagoditi i Registar godišnjih financijskih izvještaja kojeg u ime Ministarstva financija vodi Financijska agencija. </w:t>
      </w:r>
    </w:p>
    <w:p w14:paraId="231BDAE2"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7EA8E032" w14:textId="297C4EFA" w:rsidR="00867DD5" w:rsidRPr="008A41A0" w:rsidRDefault="00867DD5" w:rsidP="00324F72">
      <w:pPr>
        <w:shd w:val="clear" w:color="auto" w:fill="FFFFFF"/>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Ono što je novost je da će svi poduzetnici koji su obveznici izvještavanja o održivosti morati izvještavati o održivosti u skladu s Europskim standardima izvještavanja o održivosti (u </w:t>
      </w:r>
      <w:r w:rsidR="00F431CD" w:rsidRPr="008A41A0">
        <w:rPr>
          <w:rFonts w:ascii="Times New Roman" w:hAnsi="Times New Roman" w:cs="Times New Roman"/>
          <w:color w:val="0D0D0D" w:themeColor="text1" w:themeTint="F2"/>
          <w:sz w:val="24"/>
          <w:szCs w:val="24"/>
        </w:rPr>
        <w:t xml:space="preserve">daljnjem </w:t>
      </w:r>
      <w:r w:rsidRPr="008A41A0">
        <w:rPr>
          <w:rFonts w:ascii="Times New Roman" w:hAnsi="Times New Roman" w:cs="Times New Roman"/>
          <w:color w:val="0D0D0D" w:themeColor="text1" w:themeTint="F2"/>
          <w:sz w:val="24"/>
          <w:szCs w:val="24"/>
        </w:rPr>
        <w:t>tekstu: ESRS) koje donosi Europska komisija, a uzimajući u obzir tehničke savjete Europske savjetodavne skupine za financijsko izvještavanje (EFRAG). Europska komisija usvojila je Delegiranu uredbu o dopuni Računovodstvene direktive u pogledu standarda izvještavanja o održivosti</w:t>
      </w:r>
      <w:r w:rsidRPr="008A41A0">
        <w:rPr>
          <w:rStyle w:val="Referencafusnote"/>
          <w:rFonts w:ascii="Times New Roman" w:hAnsi="Times New Roman" w:cs="Times New Roman"/>
          <w:color w:val="0D0D0D" w:themeColor="text1" w:themeTint="F2"/>
          <w:sz w:val="24"/>
          <w:szCs w:val="24"/>
        </w:rPr>
        <w:footnoteReference w:id="5"/>
      </w:r>
      <w:r w:rsidRPr="008A41A0">
        <w:rPr>
          <w:rFonts w:ascii="Times New Roman" w:hAnsi="Times New Roman" w:cs="Times New Roman"/>
          <w:color w:val="0D0D0D" w:themeColor="text1" w:themeTint="F2"/>
          <w:sz w:val="24"/>
          <w:szCs w:val="24"/>
        </w:rPr>
        <w:t xml:space="preserve"> 31. srpnja 2023. (ESRS standardi – opći). Ista je objavljena u službenom listu EU-a 22. prosinca 2023., a stupila je na snagu </w:t>
      </w:r>
      <w:r w:rsidR="00F431CD" w:rsidRPr="008A41A0">
        <w:rPr>
          <w:rFonts w:ascii="Times New Roman" w:hAnsi="Times New Roman" w:cs="Times New Roman"/>
          <w:color w:val="0D0D0D" w:themeColor="text1" w:themeTint="F2"/>
          <w:sz w:val="24"/>
          <w:szCs w:val="24"/>
        </w:rPr>
        <w:t>tri</w:t>
      </w:r>
      <w:r w:rsidRPr="008A41A0">
        <w:rPr>
          <w:rFonts w:ascii="Times New Roman" w:hAnsi="Times New Roman" w:cs="Times New Roman"/>
          <w:color w:val="0D0D0D" w:themeColor="text1" w:themeTint="F2"/>
          <w:sz w:val="24"/>
          <w:szCs w:val="24"/>
        </w:rPr>
        <w:t xml:space="preserve"> dana nakon objave. </w:t>
      </w:r>
      <w:r w:rsidR="00F431CD" w:rsidRPr="008A41A0">
        <w:rPr>
          <w:rFonts w:ascii="Times New Roman" w:hAnsi="Times New Roman" w:cs="Times New Roman"/>
          <w:color w:val="0D0D0D" w:themeColor="text1" w:themeTint="F2"/>
          <w:sz w:val="24"/>
          <w:szCs w:val="24"/>
        </w:rPr>
        <w:t>Navedena se Delegirana uredba p</w:t>
      </w:r>
      <w:r w:rsidRPr="008A41A0">
        <w:rPr>
          <w:rFonts w:ascii="Times New Roman" w:hAnsi="Times New Roman" w:cs="Times New Roman"/>
          <w:color w:val="0D0D0D" w:themeColor="text1" w:themeTint="F2"/>
          <w:sz w:val="24"/>
          <w:szCs w:val="24"/>
        </w:rPr>
        <w:t>rimjenjuje za poslovnu godinu koja započinje od 1. siječnja 2024.</w:t>
      </w:r>
      <w:r w:rsidR="005F2C63"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ili nakon toga datuma za poduzetnike koji već podliježu zahtjevima nefinancijskog izvještavanja u skladu s NFRD direktivnom. Primjena </w:t>
      </w:r>
      <w:r w:rsidR="00F431CD" w:rsidRPr="008A41A0">
        <w:rPr>
          <w:rFonts w:ascii="Times New Roman" w:hAnsi="Times New Roman" w:cs="Times New Roman"/>
          <w:color w:val="0D0D0D" w:themeColor="text1" w:themeTint="F2"/>
          <w:sz w:val="24"/>
          <w:szCs w:val="24"/>
        </w:rPr>
        <w:t xml:space="preserve">navedene Delegirane </w:t>
      </w:r>
      <w:r w:rsidRPr="008A41A0">
        <w:rPr>
          <w:rFonts w:ascii="Times New Roman" w:hAnsi="Times New Roman" w:cs="Times New Roman"/>
          <w:color w:val="0D0D0D" w:themeColor="text1" w:themeTint="F2"/>
          <w:sz w:val="24"/>
          <w:szCs w:val="24"/>
        </w:rPr>
        <w:t>uredbe uvodit će se post</w:t>
      </w:r>
      <w:r w:rsidR="00E91471" w:rsidRPr="008A41A0">
        <w:rPr>
          <w:rFonts w:ascii="Times New Roman" w:hAnsi="Times New Roman" w:cs="Times New Roman"/>
          <w:color w:val="0D0D0D" w:themeColor="text1" w:themeTint="F2"/>
          <w:sz w:val="24"/>
          <w:szCs w:val="24"/>
        </w:rPr>
        <w:t>upno</w:t>
      </w:r>
      <w:r w:rsidRPr="008A41A0">
        <w:rPr>
          <w:rFonts w:ascii="Times New Roman" w:hAnsi="Times New Roman" w:cs="Times New Roman"/>
          <w:color w:val="0D0D0D" w:themeColor="text1" w:themeTint="F2"/>
          <w:sz w:val="24"/>
          <w:szCs w:val="24"/>
        </w:rPr>
        <w:t xml:space="preserve"> i za ostale kategorije poduzetnika ovisno o tome u kojoj godinu postanu obveznici izvještavanja o održivosti. Cilj ESRS-ova je utvrditi informacije o održivosti koje je poduzetnik dužan objaviti. Mali i srednji poduzetnici </w:t>
      </w:r>
      <w:r w:rsidRPr="008A41A0">
        <w:rPr>
          <w:rFonts w:ascii="Times New Roman" w:eastAsia="Times New Roman" w:hAnsi="Times New Roman" w:cs="Times New Roman"/>
          <w:color w:val="0D0D0D" w:themeColor="text1" w:themeTint="F2"/>
          <w:sz w:val="24"/>
          <w:szCs w:val="24"/>
        </w:rPr>
        <w:t>čiji su vrijednosni papiri uvršteni na uređeno tržište EU-a moći će izvještavati o održivosti prema zasebnim, proporcionalnim standardima koje</w:t>
      </w:r>
      <w:r w:rsidR="00AD3505" w:rsidRPr="008A41A0">
        <w:rPr>
          <w:rFonts w:ascii="Times New Roman" w:eastAsia="Times New Roman" w:hAnsi="Times New Roman" w:cs="Times New Roman"/>
          <w:color w:val="0D0D0D" w:themeColor="text1" w:themeTint="F2"/>
          <w:sz w:val="24"/>
          <w:szCs w:val="24"/>
        </w:rPr>
        <w:t>, također,</w:t>
      </w:r>
      <w:r w:rsidRPr="008A41A0">
        <w:rPr>
          <w:rFonts w:ascii="Times New Roman" w:eastAsia="Times New Roman" w:hAnsi="Times New Roman" w:cs="Times New Roman"/>
          <w:color w:val="0D0D0D" w:themeColor="text1" w:themeTint="F2"/>
          <w:sz w:val="24"/>
          <w:szCs w:val="24"/>
        </w:rPr>
        <w:t xml:space="preserve"> donosi Europska komisija.</w:t>
      </w:r>
      <w:r w:rsidRPr="008A41A0">
        <w:rPr>
          <w:rFonts w:ascii="Times New Roman" w:hAnsi="Times New Roman" w:cs="Times New Roman"/>
          <w:color w:val="0D0D0D" w:themeColor="text1" w:themeTint="F2"/>
          <w:sz w:val="24"/>
          <w:szCs w:val="24"/>
        </w:rPr>
        <w:t xml:space="preserve"> Europsk</w:t>
      </w:r>
      <w:r w:rsidR="00AD3505" w:rsidRPr="008A41A0">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 xml:space="preserve"> komisij</w:t>
      </w:r>
      <w:r w:rsidR="00AD3505" w:rsidRPr="008A41A0">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 xml:space="preserve"> don</w:t>
      </w:r>
      <w:r w:rsidR="00AD3505" w:rsidRPr="008A41A0">
        <w:rPr>
          <w:rFonts w:ascii="Times New Roman" w:hAnsi="Times New Roman" w:cs="Times New Roman"/>
          <w:color w:val="0D0D0D" w:themeColor="text1" w:themeTint="F2"/>
          <w:sz w:val="24"/>
          <w:szCs w:val="24"/>
        </w:rPr>
        <w:t>ijet će i</w:t>
      </w:r>
      <w:r w:rsidRPr="008A41A0">
        <w:rPr>
          <w:rFonts w:ascii="Times New Roman" w:hAnsi="Times New Roman" w:cs="Times New Roman"/>
          <w:color w:val="0D0D0D" w:themeColor="text1" w:themeTint="F2"/>
          <w:sz w:val="24"/>
          <w:szCs w:val="24"/>
        </w:rPr>
        <w:t xml:space="preserve"> standard</w:t>
      </w:r>
      <w:r w:rsidR="00AD3505" w:rsidRPr="008A41A0">
        <w:rPr>
          <w:rFonts w:ascii="Times New Roman" w:hAnsi="Times New Roman" w:cs="Times New Roman"/>
          <w:color w:val="0D0D0D" w:themeColor="text1" w:themeTint="F2"/>
          <w:sz w:val="24"/>
          <w:szCs w:val="24"/>
        </w:rPr>
        <w:t xml:space="preserve">e </w:t>
      </w:r>
      <w:r w:rsidRPr="008A41A0">
        <w:rPr>
          <w:rFonts w:ascii="Times New Roman" w:hAnsi="Times New Roman" w:cs="Times New Roman"/>
          <w:color w:val="0D0D0D" w:themeColor="text1" w:themeTint="F2"/>
          <w:sz w:val="24"/>
          <w:szCs w:val="24"/>
        </w:rPr>
        <w:t>za pojedin</w:t>
      </w:r>
      <w:r w:rsidR="00AD3505" w:rsidRPr="008A41A0">
        <w:rPr>
          <w:rFonts w:ascii="Times New Roman" w:hAnsi="Times New Roman" w:cs="Times New Roman"/>
          <w:color w:val="0D0D0D" w:themeColor="text1" w:themeTint="F2"/>
          <w:sz w:val="24"/>
          <w:szCs w:val="24"/>
        </w:rPr>
        <w:t xml:space="preserve">e </w:t>
      </w:r>
      <w:r w:rsidRPr="008A41A0">
        <w:rPr>
          <w:rFonts w:ascii="Times New Roman" w:hAnsi="Times New Roman" w:cs="Times New Roman"/>
          <w:color w:val="0D0D0D" w:themeColor="text1" w:themeTint="F2"/>
          <w:sz w:val="24"/>
          <w:szCs w:val="24"/>
        </w:rPr>
        <w:t>sektor</w:t>
      </w:r>
      <w:r w:rsidR="00AD3505" w:rsidRPr="008A41A0">
        <w:rPr>
          <w:rFonts w:ascii="Times New Roman" w:hAnsi="Times New Roman" w:cs="Times New Roman"/>
          <w:color w:val="0D0D0D" w:themeColor="text1" w:themeTint="F2"/>
          <w:sz w:val="24"/>
          <w:szCs w:val="24"/>
        </w:rPr>
        <w:t>e</w:t>
      </w:r>
      <w:r w:rsidRPr="008A41A0">
        <w:rPr>
          <w:rFonts w:ascii="Times New Roman" w:hAnsi="Times New Roman" w:cs="Times New Roman"/>
          <w:color w:val="0D0D0D" w:themeColor="text1" w:themeTint="F2"/>
          <w:sz w:val="24"/>
          <w:szCs w:val="24"/>
        </w:rPr>
        <w:t xml:space="preserve"> i standarde za poduzetnike iz trećih zemalja.</w:t>
      </w:r>
    </w:p>
    <w:p w14:paraId="2FADE509"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3D386250" w14:textId="453FFC88"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Novost je i provjera </w:t>
      </w:r>
      <w:r w:rsidR="00173A02" w:rsidRPr="008A41A0">
        <w:rPr>
          <w:rFonts w:ascii="Times New Roman" w:hAnsi="Times New Roman" w:cs="Times New Roman"/>
          <w:color w:val="0D0D0D" w:themeColor="text1" w:themeTint="F2"/>
          <w:sz w:val="24"/>
          <w:szCs w:val="24"/>
        </w:rPr>
        <w:t xml:space="preserve">izvještaja </w:t>
      </w:r>
      <w:r w:rsidRPr="008A41A0">
        <w:rPr>
          <w:rFonts w:ascii="Times New Roman" w:hAnsi="Times New Roman" w:cs="Times New Roman"/>
          <w:color w:val="0D0D0D" w:themeColor="text1" w:themeTint="F2"/>
          <w:sz w:val="24"/>
          <w:szCs w:val="24"/>
        </w:rPr>
        <w:t>o održivosti</w:t>
      </w:r>
      <w:r w:rsidR="0068426E" w:rsidRPr="008A41A0">
        <w:rPr>
          <w:rFonts w:ascii="Times New Roman" w:hAnsi="Times New Roman" w:cs="Times New Roman"/>
          <w:color w:val="0D0D0D" w:themeColor="text1" w:themeTint="F2"/>
          <w:sz w:val="24"/>
          <w:szCs w:val="24"/>
        </w:rPr>
        <w:t xml:space="preserve"> koju će u Republici Hrvatskoj obavljati revizorska društva</w:t>
      </w:r>
      <w:r w:rsidRPr="008A41A0">
        <w:rPr>
          <w:rFonts w:ascii="Times New Roman" w:hAnsi="Times New Roman" w:cs="Times New Roman"/>
          <w:color w:val="0D0D0D" w:themeColor="text1" w:themeTint="F2"/>
          <w:sz w:val="24"/>
          <w:szCs w:val="24"/>
        </w:rPr>
        <w:t xml:space="preserve">. U </w:t>
      </w:r>
      <w:r w:rsidR="00CE0CD5" w:rsidRPr="008A41A0">
        <w:rPr>
          <w:rFonts w:ascii="Times New Roman" w:hAnsi="Times New Roman" w:cs="Times New Roman"/>
          <w:color w:val="0D0D0D" w:themeColor="text1" w:themeTint="F2"/>
          <w:sz w:val="24"/>
          <w:szCs w:val="24"/>
        </w:rPr>
        <w:t xml:space="preserve">prvoj fazi izražavat će ograničeno uvjerenje, a u drugoj fazi razumno uvjerenje. </w:t>
      </w:r>
      <w:r w:rsidRPr="008A41A0">
        <w:rPr>
          <w:rFonts w:ascii="Times New Roman" w:hAnsi="Times New Roman" w:cs="Times New Roman"/>
          <w:color w:val="0D0D0D" w:themeColor="text1" w:themeTint="F2"/>
          <w:sz w:val="24"/>
          <w:szCs w:val="24"/>
        </w:rPr>
        <w:t xml:space="preserve">Standarde </w:t>
      </w:r>
      <w:r w:rsidR="00CE0CD5" w:rsidRPr="008A41A0">
        <w:rPr>
          <w:rFonts w:ascii="Times New Roman" w:hAnsi="Times New Roman" w:cs="Times New Roman"/>
          <w:color w:val="0D0D0D" w:themeColor="text1" w:themeTint="F2"/>
          <w:sz w:val="24"/>
          <w:szCs w:val="24"/>
        </w:rPr>
        <w:t xml:space="preserve">za angažmane s izražavanjem ograničenog uvjerenja </w:t>
      </w:r>
      <w:r w:rsidRPr="008A41A0">
        <w:rPr>
          <w:rFonts w:ascii="Times New Roman" w:hAnsi="Times New Roman" w:cs="Times New Roman"/>
          <w:color w:val="0D0D0D" w:themeColor="text1" w:themeTint="F2"/>
          <w:sz w:val="24"/>
          <w:szCs w:val="24"/>
        </w:rPr>
        <w:t>donijet će Europska komisija najkasnije do 1. listopada 2026</w:t>
      </w:r>
      <w:r w:rsidR="005F2C63"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Do</w:t>
      </w:r>
      <w:r w:rsidR="00E91471" w:rsidRPr="008A41A0">
        <w:rPr>
          <w:rFonts w:ascii="Times New Roman" w:hAnsi="Times New Roman" w:cs="Times New Roman"/>
          <w:color w:val="0D0D0D" w:themeColor="text1" w:themeTint="F2"/>
          <w:sz w:val="24"/>
          <w:szCs w:val="24"/>
        </w:rPr>
        <w:t>k Europsk</w:t>
      </w:r>
      <w:r w:rsidR="00726F98" w:rsidRPr="008A41A0">
        <w:rPr>
          <w:rFonts w:ascii="Times New Roman" w:hAnsi="Times New Roman" w:cs="Times New Roman"/>
          <w:color w:val="0D0D0D" w:themeColor="text1" w:themeTint="F2"/>
          <w:sz w:val="24"/>
          <w:szCs w:val="24"/>
        </w:rPr>
        <w:t>a komisija ne donese standarde svaka država</w:t>
      </w:r>
      <w:r w:rsidR="0068426E" w:rsidRPr="008A41A0">
        <w:rPr>
          <w:rFonts w:ascii="Times New Roman" w:hAnsi="Times New Roman" w:cs="Times New Roman"/>
          <w:color w:val="0D0D0D" w:themeColor="text1" w:themeTint="F2"/>
          <w:sz w:val="24"/>
          <w:szCs w:val="24"/>
        </w:rPr>
        <w:t xml:space="preserve"> članica moći će</w:t>
      </w:r>
      <w:r w:rsidR="003461CD" w:rsidRPr="008A41A0">
        <w:rPr>
          <w:rFonts w:ascii="Times New Roman" w:hAnsi="Times New Roman" w:cs="Times New Roman"/>
          <w:color w:val="0D0D0D" w:themeColor="text1" w:themeTint="F2"/>
          <w:sz w:val="24"/>
          <w:szCs w:val="24"/>
        </w:rPr>
        <w:t xml:space="preserve"> primjenjivati nacionalne standarde provjere, postupke ili zahtjeve. S obzirom da u Republici Hrvatskoj ne postoje nacionalni standardi, Prijedlogom zakona propisano je kako će se u </w:t>
      </w:r>
      <w:r w:rsidRPr="008A41A0">
        <w:rPr>
          <w:rFonts w:ascii="Times New Roman" w:hAnsi="Times New Roman" w:cs="Times New Roman"/>
          <w:color w:val="0D0D0D" w:themeColor="text1" w:themeTint="F2"/>
          <w:sz w:val="24"/>
          <w:szCs w:val="24"/>
        </w:rPr>
        <w:t>prijelazno</w:t>
      </w:r>
      <w:r w:rsidR="003461CD" w:rsidRPr="008A41A0">
        <w:rPr>
          <w:rFonts w:ascii="Times New Roman" w:hAnsi="Times New Roman" w:cs="Times New Roman"/>
          <w:color w:val="0D0D0D" w:themeColor="text1" w:themeTint="F2"/>
          <w:sz w:val="24"/>
          <w:szCs w:val="24"/>
        </w:rPr>
        <w:t>m</w:t>
      </w:r>
      <w:r w:rsidRPr="008A41A0">
        <w:rPr>
          <w:rFonts w:ascii="Times New Roman" w:hAnsi="Times New Roman" w:cs="Times New Roman"/>
          <w:color w:val="0D0D0D" w:themeColor="text1" w:themeTint="F2"/>
          <w:sz w:val="24"/>
          <w:szCs w:val="24"/>
        </w:rPr>
        <w:t xml:space="preserve"> razdoblj</w:t>
      </w:r>
      <w:r w:rsidR="003461CD" w:rsidRPr="008A41A0">
        <w:rPr>
          <w:rFonts w:ascii="Times New Roman" w:hAnsi="Times New Roman" w:cs="Times New Roman"/>
          <w:color w:val="0D0D0D" w:themeColor="text1" w:themeTint="F2"/>
          <w:sz w:val="24"/>
          <w:szCs w:val="24"/>
        </w:rPr>
        <w:t xml:space="preserve">u koristiti </w:t>
      </w:r>
      <w:r w:rsidRPr="008A41A0">
        <w:rPr>
          <w:rFonts w:ascii="Times New Roman" w:hAnsi="Times New Roman" w:cs="Times New Roman"/>
          <w:color w:val="0D0D0D" w:themeColor="text1" w:themeTint="F2"/>
          <w:sz w:val="24"/>
          <w:szCs w:val="24"/>
        </w:rPr>
        <w:t>Međunarodn</w:t>
      </w:r>
      <w:r w:rsidR="003461CD"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standard za angažmane s izražavanjem uvjerenja 3000 (izmijenjen) (MSIU 3000 - izmijenjen) koji je trenutno najčešće korišten standard u provjeri informacija povezanih s održivošću. </w:t>
      </w:r>
      <w:r w:rsidR="00CE0CD5" w:rsidRPr="008A41A0">
        <w:rPr>
          <w:rFonts w:ascii="Times New Roman" w:hAnsi="Times New Roman" w:cs="Times New Roman"/>
          <w:color w:val="0D0D0D" w:themeColor="text1" w:themeTint="F2"/>
          <w:sz w:val="24"/>
          <w:szCs w:val="24"/>
        </w:rPr>
        <w:t>Nadalje, očekuje se prelazak na izražavanje razumnog uvjerenja, ali tek nakon procjene Europsk</w:t>
      </w:r>
      <w:r w:rsidR="005F2C63" w:rsidRPr="008A41A0">
        <w:rPr>
          <w:rFonts w:ascii="Times New Roman" w:hAnsi="Times New Roman" w:cs="Times New Roman"/>
          <w:color w:val="0D0D0D" w:themeColor="text1" w:themeTint="F2"/>
          <w:sz w:val="24"/>
          <w:szCs w:val="24"/>
        </w:rPr>
        <w:t>e</w:t>
      </w:r>
      <w:r w:rsidR="00CE0CD5" w:rsidRPr="008A41A0">
        <w:rPr>
          <w:rFonts w:ascii="Times New Roman" w:hAnsi="Times New Roman" w:cs="Times New Roman"/>
          <w:color w:val="0D0D0D" w:themeColor="text1" w:themeTint="F2"/>
          <w:sz w:val="24"/>
          <w:szCs w:val="24"/>
        </w:rPr>
        <w:t xml:space="preserve"> komisij</w:t>
      </w:r>
      <w:r w:rsidR="005F2C63" w:rsidRPr="008A41A0">
        <w:rPr>
          <w:rFonts w:ascii="Times New Roman" w:hAnsi="Times New Roman" w:cs="Times New Roman"/>
          <w:color w:val="0D0D0D" w:themeColor="text1" w:themeTint="F2"/>
          <w:sz w:val="24"/>
          <w:szCs w:val="24"/>
        </w:rPr>
        <w:t>e</w:t>
      </w:r>
      <w:r w:rsidR="00CE0CD5" w:rsidRPr="008A41A0">
        <w:rPr>
          <w:rFonts w:ascii="Times New Roman" w:hAnsi="Times New Roman" w:cs="Times New Roman"/>
          <w:color w:val="0D0D0D" w:themeColor="text1" w:themeTint="F2"/>
          <w:sz w:val="24"/>
          <w:szCs w:val="24"/>
        </w:rPr>
        <w:t xml:space="preserve"> </w:t>
      </w:r>
      <w:r w:rsidR="0048757F" w:rsidRPr="008A41A0">
        <w:rPr>
          <w:rFonts w:ascii="Times New Roman" w:hAnsi="Times New Roman" w:cs="Times New Roman"/>
          <w:color w:val="0D0D0D" w:themeColor="text1" w:themeTint="F2"/>
          <w:sz w:val="24"/>
          <w:szCs w:val="24"/>
        </w:rPr>
        <w:t>kojom</w:t>
      </w:r>
      <w:r w:rsidR="005F2C63" w:rsidRPr="008A41A0">
        <w:rPr>
          <w:rFonts w:ascii="Times New Roman" w:hAnsi="Times New Roman" w:cs="Times New Roman"/>
          <w:color w:val="0D0D0D" w:themeColor="text1" w:themeTint="F2"/>
          <w:sz w:val="24"/>
          <w:szCs w:val="24"/>
        </w:rPr>
        <w:t xml:space="preserve"> će </w:t>
      </w:r>
      <w:r w:rsidR="0048757F" w:rsidRPr="008A41A0">
        <w:rPr>
          <w:rFonts w:ascii="Times New Roman" w:hAnsi="Times New Roman" w:cs="Times New Roman"/>
          <w:color w:val="0D0D0D" w:themeColor="text1" w:themeTint="F2"/>
          <w:sz w:val="24"/>
          <w:szCs w:val="24"/>
        </w:rPr>
        <w:t xml:space="preserve">se </w:t>
      </w:r>
      <w:r w:rsidR="00CE0CD5" w:rsidRPr="008A41A0">
        <w:rPr>
          <w:rFonts w:ascii="Times New Roman" w:hAnsi="Times New Roman" w:cs="Times New Roman"/>
          <w:color w:val="0D0D0D" w:themeColor="text1" w:themeTint="F2"/>
          <w:sz w:val="24"/>
          <w:szCs w:val="24"/>
        </w:rPr>
        <w:t>utvrdi</w:t>
      </w:r>
      <w:r w:rsidR="005F2C63" w:rsidRPr="008A41A0">
        <w:rPr>
          <w:rFonts w:ascii="Times New Roman" w:hAnsi="Times New Roman" w:cs="Times New Roman"/>
          <w:color w:val="0D0D0D" w:themeColor="text1" w:themeTint="F2"/>
          <w:sz w:val="24"/>
          <w:szCs w:val="24"/>
        </w:rPr>
        <w:t>ti</w:t>
      </w:r>
      <w:r w:rsidR="00CE0CD5" w:rsidRPr="008A41A0">
        <w:rPr>
          <w:rFonts w:ascii="Times New Roman" w:hAnsi="Times New Roman" w:cs="Times New Roman"/>
          <w:color w:val="0D0D0D" w:themeColor="text1" w:themeTint="F2"/>
          <w:sz w:val="24"/>
          <w:szCs w:val="24"/>
        </w:rPr>
        <w:t xml:space="preserve"> je li izražavanje takvog uvjerenja izvedivo za revizorska društva i obveznike. </w:t>
      </w:r>
      <w:r w:rsidR="00F431CD" w:rsidRPr="008A41A0">
        <w:rPr>
          <w:rFonts w:ascii="Times New Roman" w:hAnsi="Times New Roman" w:cs="Times New Roman"/>
          <w:color w:val="0D0D0D" w:themeColor="text1" w:themeTint="F2"/>
          <w:sz w:val="24"/>
          <w:szCs w:val="24"/>
        </w:rPr>
        <w:t>Slijedom toga, uz donošenje ovog Prijedloga zakona predlaže se i izmjena trenutno važećeg Zakona o reviziji</w:t>
      </w:r>
      <w:r w:rsidR="00D16909" w:rsidRPr="008A41A0">
        <w:rPr>
          <w:rStyle w:val="Referencafusnote"/>
          <w:rFonts w:ascii="Times New Roman" w:hAnsi="Times New Roman" w:cs="Times New Roman"/>
          <w:color w:val="0D0D0D" w:themeColor="text1" w:themeTint="F2"/>
          <w:sz w:val="24"/>
          <w:szCs w:val="24"/>
        </w:rPr>
        <w:footnoteReference w:id="6"/>
      </w:r>
      <w:r w:rsidR="00F431CD" w:rsidRPr="008A41A0">
        <w:rPr>
          <w:rFonts w:ascii="Times New Roman" w:hAnsi="Times New Roman" w:cs="Times New Roman"/>
          <w:color w:val="0D0D0D" w:themeColor="text1" w:themeTint="F2"/>
          <w:sz w:val="24"/>
          <w:szCs w:val="24"/>
        </w:rPr>
        <w:t>.</w:t>
      </w:r>
    </w:p>
    <w:p w14:paraId="2E9ACD62" w14:textId="77777777" w:rsidR="00B641A3" w:rsidRPr="008A41A0" w:rsidRDefault="00B641A3" w:rsidP="00B641A3">
      <w:pPr>
        <w:spacing w:after="0"/>
        <w:jc w:val="both"/>
        <w:rPr>
          <w:rFonts w:ascii="Times New Roman" w:hAnsi="Times New Roman" w:cs="Times New Roman"/>
          <w:color w:val="0D0D0D" w:themeColor="text1" w:themeTint="F2"/>
          <w:sz w:val="24"/>
          <w:szCs w:val="24"/>
        </w:rPr>
      </w:pPr>
    </w:p>
    <w:p w14:paraId="5186ED2C" w14:textId="04273515" w:rsidR="00867DD5" w:rsidRPr="008A41A0" w:rsidRDefault="00867DD5" w:rsidP="00B641A3">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Poduzetnici će pos</w:t>
      </w:r>
      <w:r w:rsidR="00E91471" w:rsidRPr="008A41A0">
        <w:rPr>
          <w:rFonts w:ascii="Times New Roman" w:hAnsi="Times New Roman" w:cs="Times New Roman"/>
          <w:color w:val="0D0D0D" w:themeColor="text1" w:themeTint="F2"/>
          <w:sz w:val="24"/>
          <w:szCs w:val="24"/>
        </w:rPr>
        <w:t>tupno</w:t>
      </w:r>
      <w:r w:rsidRPr="008A41A0">
        <w:rPr>
          <w:rFonts w:ascii="Times New Roman" w:hAnsi="Times New Roman" w:cs="Times New Roman"/>
          <w:color w:val="0D0D0D" w:themeColor="text1" w:themeTint="F2"/>
          <w:sz w:val="24"/>
          <w:szCs w:val="24"/>
        </w:rPr>
        <w:t xml:space="preserve"> početi izvještavati o održivosti prema rokovima prikazanim u Tablici 1.</w:t>
      </w:r>
    </w:p>
    <w:p w14:paraId="6F2C1F7F" w14:textId="77777777" w:rsidR="00B641A3" w:rsidRPr="008A41A0" w:rsidRDefault="00B641A3" w:rsidP="00B641A3">
      <w:pPr>
        <w:spacing w:after="0" w:line="240" w:lineRule="auto"/>
        <w:jc w:val="both"/>
        <w:rPr>
          <w:rFonts w:ascii="Times New Roman" w:hAnsi="Times New Roman" w:cs="Times New Roman"/>
          <w:color w:val="0D0D0D" w:themeColor="text1" w:themeTint="F2"/>
          <w:sz w:val="24"/>
          <w:szCs w:val="24"/>
        </w:rPr>
      </w:pPr>
    </w:p>
    <w:p w14:paraId="40458B46"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Tablica 1: Početak izvještavanja o održivosti</w:t>
      </w:r>
    </w:p>
    <w:tbl>
      <w:tblPr>
        <w:tblStyle w:val="Reetkatablice"/>
        <w:tblW w:w="9067" w:type="dxa"/>
        <w:tblLook w:val="04A0" w:firstRow="1" w:lastRow="0" w:firstColumn="1" w:lastColumn="0" w:noHBand="0" w:noVBand="1"/>
      </w:tblPr>
      <w:tblGrid>
        <w:gridCol w:w="3964"/>
        <w:gridCol w:w="2694"/>
        <w:gridCol w:w="2409"/>
      </w:tblGrid>
      <w:tr w:rsidR="00F27BE8" w:rsidRPr="008A41A0" w14:paraId="479A9653" w14:textId="77777777" w:rsidTr="00786B4B">
        <w:trPr>
          <w:trHeight w:val="363"/>
        </w:trPr>
        <w:tc>
          <w:tcPr>
            <w:tcW w:w="3964" w:type="dxa"/>
            <w:shd w:val="clear" w:color="auto" w:fill="auto"/>
            <w:vAlign w:val="center"/>
          </w:tcPr>
          <w:p w14:paraId="46FCD18C" w14:textId="77777777" w:rsidR="00867DD5" w:rsidRPr="008A41A0" w:rsidRDefault="00867DD5" w:rsidP="00324F72">
            <w:pPr>
              <w:jc w:val="center"/>
              <w:rPr>
                <w:rFonts w:ascii="Times New Roman" w:hAnsi="Times New Roman" w:cs="Times New Roman"/>
                <w:b/>
                <w:color w:val="0D0D0D" w:themeColor="text1" w:themeTint="F2"/>
                <w:sz w:val="24"/>
                <w:szCs w:val="24"/>
              </w:rPr>
            </w:pPr>
            <w:r w:rsidRPr="008A41A0">
              <w:rPr>
                <w:rFonts w:ascii="Times New Roman" w:hAnsi="Times New Roman" w:cs="Times New Roman"/>
                <w:b/>
                <w:color w:val="0D0D0D" w:themeColor="text1" w:themeTint="F2"/>
                <w:sz w:val="24"/>
                <w:szCs w:val="24"/>
              </w:rPr>
              <w:t>Obveznici izvještavanja o održivosti</w:t>
            </w:r>
          </w:p>
        </w:tc>
        <w:tc>
          <w:tcPr>
            <w:tcW w:w="2694" w:type="dxa"/>
            <w:vAlign w:val="center"/>
          </w:tcPr>
          <w:p w14:paraId="6BFFCEE2" w14:textId="77777777" w:rsidR="00867DD5" w:rsidRPr="008A41A0" w:rsidRDefault="00867DD5" w:rsidP="00324F72">
            <w:pPr>
              <w:jc w:val="center"/>
              <w:rPr>
                <w:rFonts w:ascii="Times New Roman" w:hAnsi="Times New Roman" w:cs="Times New Roman"/>
                <w:b/>
                <w:color w:val="0D0D0D" w:themeColor="text1" w:themeTint="F2"/>
                <w:sz w:val="24"/>
                <w:szCs w:val="24"/>
              </w:rPr>
            </w:pPr>
            <w:r w:rsidRPr="008A41A0">
              <w:rPr>
                <w:rFonts w:ascii="Times New Roman" w:hAnsi="Times New Roman" w:cs="Times New Roman"/>
                <w:b/>
                <w:color w:val="0D0D0D" w:themeColor="text1" w:themeTint="F2"/>
                <w:sz w:val="24"/>
                <w:szCs w:val="24"/>
              </w:rPr>
              <w:t>Početak izvještavanja</w:t>
            </w:r>
          </w:p>
        </w:tc>
        <w:tc>
          <w:tcPr>
            <w:tcW w:w="2409" w:type="dxa"/>
            <w:vAlign w:val="center"/>
          </w:tcPr>
          <w:p w14:paraId="4FB0AAF0" w14:textId="42C7D6AE" w:rsidR="00867DD5" w:rsidRPr="008A41A0" w:rsidRDefault="00342D6F" w:rsidP="00324F72">
            <w:pPr>
              <w:jc w:val="center"/>
              <w:rPr>
                <w:rFonts w:ascii="Times New Roman" w:hAnsi="Times New Roman" w:cs="Times New Roman"/>
                <w:b/>
                <w:color w:val="0D0D0D" w:themeColor="text1" w:themeTint="F2"/>
                <w:sz w:val="24"/>
                <w:szCs w:val="24"/>
              </w:rPr>
            </w:pPr>
            <w:r w:rsidRPr="008A41A0">
              <w:rPr>
                <w:rFonts w:ascii="Times New Roman" w:hAnsi="Times New Roman" w:cs="Times New Roman"/>
                <w:b/>
                <w:color w:val="0D0D0D" w:themeColor="text1" w:themeTint="F2"/>
                <w:sz w:val="24"/>
                <w:szCs w:val="24"/>
              </w:rPr>
              <w:t>Prva o</w:t>
            </w:r>
            <w:r w:rsidR="00867DD5" w:rsidRPr="008A41A0">
              <w:rPr>
                <w:rFonts w:ascii="Times New Roman" w:hAnsi="Times New Roman" w:cs="Times New Roman"/>
                <w:b/>
                <w:color w:val="0D0D0D" w:themeColor="text1" w:themeTint="F2"/>
                <w:sz w:val="24"/>
                <w:szCs w:val="24"/>
              </w:rPr>
              <w:t>bjava</w:t>
            </w:r>
            <w:r w:rsidRPr="008A41A0">
              <w:rPr>
                <w:rFonts w:ascii="Times New Roman" w:hAnsi="Times New Roman" w:cs="Times New Roman"/>
                <w:b/>
                <w:color w:val="0D0D0D" w:themeColor="text1" w:themeTint="F2"/>
                <w:sz w:val="24"/>
                <w:szCs w:val="24"/>
              </w:rPr>
              <w:t xml:space="preserve"> izvještaja o održivosti</w:t>
            </w:r>
          </w:p>
        </w:tc>
      </w:tr>
      <w:tr w:rsidR="00F27BE8" w:rsidRPr="008A41A0" w14:paraId="76B32CA5" w14:textId="77777777" w:rsidTr="00786B4B">
        <w:trPr>
          <w:trHeight w:val="668"/>
        </w:trPr>
        <w:tc>
          <w:tcPr>
            <w:tcW w:w="3964" w:type="dxa"/>
            <w:vAlign w:val="center"/>
          </w:tcPr>
          <w:p w14:paraId="1085BF87" w14:textId="4179CC35" w:rsidR="00867DD5" w:rsidRPr="008A41A0" w:rsidRDefault="00867DD5" w:rsidP="00324F72">
            <w:pP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Veliki poduzetnici i matična društva velikih grupa </w:t>
            </w:r>
            <w:r w:rsidR="00173A02" w:rsidRPr="008A41A0">
              <w:rPr>
                <w:rFonts w:ascii="Times New Roman" w:hAnsi="Times New Roman" w:cs="Times New Roman"/>
                <w:color w:val="0D0D0D" w:themeColor="text1" w:themeTint="F2"/>
                <w:sz w:val="24"/>
                <w:szCs w:val="24"/>
              </w:rPr>
              <w:t xml:space="preserve">prema kriterijima </w:t>
            </w:r>
            <w:r w:rsidRPr="008A41A0">
              <w:rPr>
                <w:rFonts w:ascii="Times New Roman" w:hAnsi="Times New Roman" w:cs="Times New Roman"/>
                <w:color w:val="0D0D0D" w:themeColor="text1" w:themeTint="F2"/>
                <w:sz w:val="24"/>
                <w:szCs w:val="24"/>
              </w:rPr>
              <w:t xml:space="preserve">koji su </w:t>
            </w:r>
            <w:r w:rsidRPr="008A41A0">
              <w:rPr>
                <w:rFonts w:ascii="Times New Roman" w:hAnsi="Times New Roman" w:cs="Times New Roman"/>
                <w:color w:val="0D0D0D" w:themeColor="text1" w:themeTint="F2"/>
                <w:sz w:val="24"/>
                <w:szCs w:val="24"/>
              </w:rPr>
              <w:lastRenderedPageBreak/>
              <w:t xml:space="preserve">subjekti od javnog interesa </w:t>
            </w:r>
            <w:r w:rsidR="00173A02" w:rsidRPr="008A41A0">
              <w:rPr>
                <w:rFonts w:ascii="Times New Roman" w:hAnsi="Times New Roman" w:cs="Times New Roman"/>
                <w:color w:val="0D0D0D" w:themeColor="text1" w:themeTint="F2"/>
                <w:sz w:val="24"/>
                <w:szCs w:val="24"/>
              </w:rPr>
              <w:t>i koji na datum bilance prelaze kriterij prosječnog broja od 500 radnika tijekom prethodne poslovne godine</w:t>
            </w:r>
          </w:p>
        </w:tc>
        <w:tc>
          <w:tcPr>
            <w:tcW w:w="2694" w:type="dxa"/>
            <w:vAlign w:val="center"/>
          </w:tcPr>
          <w:p w14:paraId="76115B8E"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lastRenderedPageBreak/>
              <w:t>1. siječnja 2024. ili nakon toga datuma</w:t>
            </w:r>
          </w:p>
        </w:tc>
        <w:tc>
          <w:tcPr>
            <w:tcW w:w="2409" w:type="dxa"/>
            <w:vAlign w:val="center"/>
          </w:tcPr>
          <w:p w14:paraId="12F25BA9"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2025. </w:t>
            </w:r>
          </w:p>
        </w:tc>
      </w:tr>
      <w:tr w:rsidR="00F27BE8" w:rsidRPr="008A41A0" w14:paraId="654276B6" w14:textId="77777777" w:rsidTr="00786B4B">
        <w:trPr>
          <w:trHeight w:val="698"/>
        </w:trPr>
        <w:tc>
          <w:tcPr>
            <w:tcW w:w="3964" w:type="dxa"/>
            <w:vAlign w:val="center"/>
          </w:tcPr>
          <w:p w14:paraId="52C4B65E" w14:textId="77777777" w:rsidR="00867DD5" w:rsidRPr="008A41A0" w:rsidRDefault="00867DD5" w:rsidP="00324F72">
            <w:pP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Ostali veliki poduzetnici i matična društva velikih grupa </w:t>
            </w:r>
          </w:p>
        </w:tc>
        <w:tc>
          <w:tcPr>
            <w:tcW w:w="2694" w:type="dxa"/>
            <w:vAlign w:val="center"/>
          </w:tcPr>
          <w:p w14:paraId="5F951AE0"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1. siječnja 2025. ili nakon toga datuma</w:t>
            </w:r>
          </w:p>
        </w:tc>
        <w:tc>
          <w:tcPr>
            <w:tcW w:w="2409" w:type="dxa"/>
            <w:vAlign w:val="center"/>
          </w:tcPr>
          <w:p w14:paraId="7634DE56"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2026. </w:t>
            </w:r>
          </w:p>
        </w:tc>
      </w:tr>
      <w:tr w:rsidR="00F27BE8" w:rsidRPr="008A41A0" w14:paraId="326D60B9" w14:textId="77777777" w:rsidTr="00786B4B">
        <w:trPr>
          <w:trHeight w:val="668"/>
        </w:trPr>
        <w:tc>
          <w:tcPr>
            <w:tcW w:w="3964" w:type="dxa"/>
            <w:vAlign w:val="center"/>
          </w:tcPr>
          <w:p w14:paraId="41D10C7E" w14:textId="5050C297" w:rsidR="00867DD5" w:rsidRPr="008A41A0" w:rsidRDefault="00867DD5" w:rsidP="00324F72">
            <w:pP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Mali i srednji poduzetnici čiji su vrijednosni papiri uvršteni na uređeno tržište bilo koje države članice EU-a</w:t>
            </w:r>
            <w:r w:rsidR="00F07BC2" w:rsidRPr="008A41A0">
              <w:rPr>
                <w:rFonts w:ascii="Times New Roman" w:hAnsi="Times New Roman" w:cs="Times New Roman"/>
                <w:color w:val="0D0D0D" w:themeColor="text1" w:themeTint="F2"/>
                <w:sz w:val="24"/>
                <w:szCs w:val="24"/>
              </w:rPr>
              <w:t>, male i jednostavne kreditne institucije te za vlastita društva za osiguranje i reosiguranje ako zadovoljavaju kriterije</w:t>
            </w:r>
          </w:p>
        </w:tc>
        <w:tc>
          <w:tcPr>
            <w:tcW w:w="2694" w:type="dxa"/>
            <w:vAlign w:val="center"/>
          </w:tcPr>
          <w:p w14:paraId="0BD91897"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1. siječnja 2026. ili nakon toga datuma</w:t>
            </w:r>
          </w:p>
        </w:tc>
        <w:tc>
          <w:tcPr>
            <w:tcW w:w="2409" w:type="dxa"/>
            <w:vAlign w:val="center"/>
          </w:tcPr>
          <w:p w14:paraId="22911207"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2027. </w:t>
            </w:r>
          </w:p>
        </w:tc>
      </w:tr>
      <w:tr w:rsidR="00F27BE8" w:rsidRPr="008A41A0" w14:paraId="57D4A8A9" w14:textId="77777777" w:rsidTr="00786B4B">
        <w:trPr>
          <w:trHeight w:val="668"/>
        </w:trPr>
        <w:tc>
          <w:tcPr>
            <w:tcW w:w="3964" w:type="dxa"/>
            <w:vAlign w:val="center"/>
          </w:tcPr>
          <w:p w14:paraId="29246C4E" w14:textId="77777777" w:rsidR="00867DD5" w:rsidRPr="008A41A0" w:rsidRDefault="00867DD5" w:rsidP="00324F72">
            <w:pP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Poduzetnici iz trećih zemlja prema utvrđenim kriterijima</w:t>
            </w:r>
          </w:p>
        </w:tc>
        <w:tc>
          <w:tcPr>
            <w:tcW w:w="2694" w:type="dxa"/>
            <w:vAlign w:val="center"/>
          </w:tcPr>
          <w:p w14:paraId="755BB0AB" w14:textId="77777777"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1. siječnja 2028. ili nakon toga datuma</w:t>
            </w:r>
          </w:p>
        </w:tc>
        <w:tc>
          <w:tcPr>
            <w:tcW w:w="2409" w:type="dxa"/>
            <w:vAlign w:val="center"/>
          </w:tcPr>
          <w:p w14:paraId="59958323" w14:textId="789BD854" w:rsidR="00867DD5" w:rsidRPr="008A41A0" w:rsidRDefault="00867DD5" w:rsidP="00324F72">
            <w:pPr>
              <w:jc w:val="center"/>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2029. </w:t>
            </w:r>
          </w:p>
        </w:tc>
      </w:tr>
    </w:tbl>
    <w:p w14:paraId="14573829" w14:textId="0783B2EC" w:rsidR="00867DD5" w:rsidRPr="008A41A0" w:rsidRDefault="00867DD5" w:rsidP="00324F72">
      <w:pPr>
        <w:pStyle w:val="Odlomakpopisa"/>
        <w:spacing w:after="0" w:line="240" w:lineRule="auto"/>
        <w:ind w:left="0"/>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Izvor: Obrada prema CSRD direktivi</w:t>
      </w:r>
    </w:p>
    <w:p w14:paraId="71122B6C" w14:textId="77777777" w:rsidR="00867DD5" w:rsidRPr="008A41A0" w:rsidRDefault="00867DD5" w:rsidP="00324F72">
      <w:pPr>
        <w:pStyle w:val="Odlomakpopisa"/>
        <w:spacing w:after="0" w:line="240" w:lineRule="auto"/>
        <w:ind w:left="0"/>
        <w:jc w:val="both"/>
        <w:rPr>
          <w:rFonts w:ascii="Times New Roman" w:hAnsi="Times New Roman" w:cs="Times New Roman"/>
          <w:color w:val="0D0D0D" w:themeColor="text1" w:themeTint="F2"/>
          <w:sz w:val="24"/>
          <w:szCs w:val="24"/>
        </w:rPr>
      </w:pPr>
    </w:p>
    <w:p w14:paraId="58555F71" w14:textId="0DF13018" w:rsidR="00CA7162" w:rsidRPr="008A41A0" w:rsidRDefault="00F063D7"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Bitno je </w:t>
      </w:r>
      <w:r w:rsidR="009209C0" w:rsidRPr="008A41A0">
        <w:rPr>
          <w:rFonts w:ascii="Times New Roman" w:hAnsi="Times New Roman" w:cs="Times New Roman"/>
          <w:color w:val="0D0D0D" w:themeColor="text1" w:themeTint="F2"/>
          <w:sz w:val="24"/>
          <w:szCs w:val="24"/>
        </w:rPr>
        <w:t>pojasniti</w:t>
      </w:r>
      <w:r w:rsidRPr="008A41A0">
        <w:rPr>
          <w:rFonts w:ascii="Times New Roman" w:hAnsi="Times New Roman" w:cs="Times New Roman"/>
          <w:color w:val="0D0D0D" w:themeColor="text1" w:themeTint="F2"/>
          <w:sz w:val="24"/>
          <w:szCs w:val="24"/>
        </w:rPr>
        <w:t xml:space="preserve"> </w:t>
      </w:r>
      <w:r w:rsidR="00AD3505" w:rsidRPr="008A41A0">
        <w:rPr>
          <w:rFonts w:ascii="Times New Roman" w:hAnsi="Times New Roman" w:cs="Times New Roman"/>
          <w:color w:val="0D0D0D" w:themeColor="text1" w:themeTint="F2"/>
          <w:sz w:val="24"/>
          <w:szCs w:val="24"/>
        </w:rPr>
        <w:t>kako su v</w:t>
      </w:r>
      <w:r w:rsidRPr="008A41A0">
        <w:rPr>
          <w:rFonts w:ascii="Times New Roman" w:hAnsi="Times New Roman" w:cs="Times New Roman"/>
          <w:color w:val="0D0D0D" w:themeColor="text1" w:themeTint="F2"/>
          <w:sz w:val="24"/>
          <w:szCs w:val="24"/>
        </w:rPr>
        <w:t>eliki poduzetni</w:t>
      </w:r>
      <w:r w:rsidR="00AD3505" w:rsidRPr="008A41A0">
        <w:rPr>
          <w:rFonts w:ascii="Times New Roman" w:hAnsi="Times New Roman" w:cs="Times New Roman"/>
          <w:color w:val="0D0D0D" w:themeColor="text1" w:themeTint="F2"/>
          <w:sz w:val="24"/>
          <w:szCs w:val="24"/>
        </w:rPr>
        <w:t>ci</w:t>
      </w:r>
      <w:r w:rsidRPr="008A41A0">
        <w:rPr>
          <w:rFonts w:ascii="Times New Roman" w:hAnsi="Times New Roman" w:cs="Times New Roman"/>
          <w:color w:val="0D0D0D" w:themeColor="text1" w:themeTint="F2"/>
          <w:sz w:val="24"/>
          <w:szCs w:val="24"/>
        </w:rPr>
        <w:t xml:space="preserve"> </w:t>
      </w:r>
      <w:r w:rsidR="00E56816" w:rsidRPr="008A41A0">
        <w:rPr>
          <w:rFonts w:ascii="Times New Roman" w:hAnsi="Times New Roman" w:cs="Times New Roman"/>
          <w:color w:val="0D0D0D" w:themeColor="text1" w:themeTint="F2"/>
          <w:sz w:val="24"/>
          <w:szCs w:val="24"/>
        </w:rPr>
        <w:t>u skladu s</w:t>
      </w:r>
      <w:r w:rsidRPr="008A41A0">
        <w:rPr>
          <w:rFonts w:ascii="Times New Roman" w:hAnsi="Times New Roman" w:cs="Times New Roman"/>
          <w:color w:val="0D0D0D" w:themeColor="text1" w:themeTint="F2"/>
          <w:sz w:val="24"/>
          <w:szCs w:val="24"/>
        </w:rPr>
        <w:t xml:space="preserve"> odredbama Prijedloga zakona oni </w:t>
      </w:r>
      <w:r w:rsidR="00AD3505" w:rsidRPr="008A41A0">
        <w:rPr>
          <w:rFonts w:ascii="Times New Roman" w:hAnsi="Times New Roman" w:cs="Times New Roman"/>
          <w:color w:val="0D0D0D" w:themeColor="text1" w:themeTint="F2"/>
          <w:sz w:val="24"/>
          <w:szCs w:val="24"/>
        </w:rPr>
        <w:t xml:space="preserve">poduzetnici </w:t>
      </w:r>
      <w:r w:rsidRPr="008A41A0">
        <w:rPr>
          <w:rFonts w:ascii="Times New Roman" w:hAnsi="Times New Roman" w:cs="Times New Roman"/>
          <w:color w:val="0D0D0D" w:themeColor="text1" w:themeTint="F2"/>
          <w:sz w:val="24"/>
          <w:szCs w:val="24"/>
        </w:rPr>
        <w:t xml:space="preserve">koji prelaze granične kriterije u najmanje dva od tri uvjeta kako je to </w:t>
      </w:r>
      <w:r w:rsidR="00AD3505" w:rsidRPr="008A41A0">
        <w:rPr>
          <w:rFonts w:ascii="Times New Roman" w:hAnsi="Times New Roman" w:cs="Times New Roman"/>
          <w:color w:val="0D0D0D" w:themeColor="text1" w:themeTint="F2"/>
          <w:sz w:val="24"/>
          <w:szCs w:val="24"/>
        </w:rPr>
        <w:t>određeno</w:t>
      </w:r>
      <w:r w:rsidRPr="008A41A0">
        <w:rPr>
          <w:rFonts w:ascii="Times New Roman" w:hAnsi="Times New Roman" w:cs="Times New Roman"/>
          <w:color w:val="0D0D0D" w:themeColor="text1" w:themeTint="F2"/>
          <w:sz w:val="24"/>
          <w:szCs w:val="24"/>
        </w:rPr>
        <w:t xml:space="preserve"> za srednje poduzetnik</w:t>
      </w:r>
      <w:r w:rsidR="00CA7162" w:rsidRPr="008A41A0">
        <w:rPr>
          <w:rFonts w:ascii="Times New Roman" w:hAnsi="Times New Roman" w:cs="Times New Roman"/>
          <w:color w:val="0D0D0D" w:themeColor="text1" w:themeTint="F2"/>
          <w:sz w:val="24"/>
          <w:szCs w:val="24"/>
        </w:rPr>
        <w:t>e, a to su ukupna aktiva 25.000.000,00 eura, neto prihod 50.000.000,00 eura, i prosječan broj radnika tijekom poslovne godine – 250,</w:t>
      </w:r>
      <w:r w:rsidRPr="008A41A0">
        <w:rPr>
          <w:rFonts w:ascii="Times New Roman" w:hAnsi="Times New Roman" w:cs="Times New Roman"/>
          <w:color w:val="0D0D0D" w:themeColor="text1" w:themeTint="F2"/>
          <w:sz w:val="24"/>
          <w:szCs w:val="24"/>
        </w:rPr>
        <w:t xml:space="preserve"> </w:t>
      </w:r>
      <w:r w:rsidR="00AD3505" w:rsidRPr="008A41A0">
        <w:rPr>
          <w:rFonts w:ascii="Times New Roman" w:hAnsi="Times New Roman" w:cs="Times New Roman"/>
          <w:color w:val="0D0D0D" w:themeColor="text1" w:themeTint="F2"/>
          <w:sz w:val="24"/>
          <w:szCs w:val="24"/>
        </w:rPr>
        <w:t xml:space="preserve">ali i  subjekti nadzora </w:t>
      </w:r>
      <w:r w:rsidRPr="008A41A0">
        <w:rPr>
          <w:rFonts w:ascii="Times New Roman" w:hAnsi="Times New Roman" w:cs="Times New Roman"/>
          <w:color w:val="0D0D0D" w:themeColor="text1" w:themeTint="F2"/>
          <w:sz w:val="24"/>
          <w:szCs w:val="24"/>
        </w:rPr>
        <w:t>Hrvatske agencije za nadzor financijskih usluga i Hrvatske narodne banke</w:t>
      </w:r>
      <w:r w:rsidR="00CA7162" w:rsidRPr="008A41A0">
        <w:rPr>
          <w:rFonts w:ascii="Times New Roman" w:hAnsi="Times New Roman" w:cs="Times New Roman"/>
          <w:color w:val="0D0D0D" w:themeColor="text1" w:themeTint="F2"/>
          <w:sz w:val="24"/>
          <w:szCs w:val="24"/>
        </w:rPr>
        <w:t xml:space="preserve">, neovisno o veličini. </w:t>
      </w:r>
      <w:r w:rsidRPr="008A41A0">
        <w:rPr>
          <w:rFonts w:ascii="Times New Roman" w:hAnsi="Times New Roman" w:cs="Times New Roman"/>
          <w:color w:val="0D0D0D" w:themeColor="text1" w:themeTint="F2"/>
          <w:sz w:val="24"/>
          <w:szCs w:val="24"/>
        </w:rPr>
        <w:t>Međutim</w:t>
      </w:r>
      <w:r w:rsidR="00CA7162"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kada je riječ o izvještavanju o održivosti</w:t>
      </w:r>
      <w:r w:rsidR="00CA7162" w:rsidRPr="008A41A0">
        <w:rPr>
          <w:rFonts w:ascii="Times New Roman" w:hAnsi="Times New Roman" w:cs="Times New Roman"/>
          <w:color w:val="0D0D0D" w:themeColor="text1" w:themeTint="F2"/>
          <w:sz w:val="24"/>
          <w:szCs w:val="24"/>
        </w:rPr>
        <w:t xml:space="preserve"> važno je i</w:t>
      </w:r>
      <w:r w:rsidR="00F7235F" w:rsidRPr="008A41A0">
        <w:rPr>
          <w:rFonts w:ascii="Times New Roman" w:hAnsi="Times New Roman" w:cs="Times New Roman"/>
          <w:color w:val="0D0D0D" w:themeColor="text1" w:themeTint="F2"/>
          <w:sz w:val="24"/>
          <w:szCs w:val="24"/>
        </w:rPr>
        <w:t>staknuti kako će izvještavati samo</w:t>
      </w:r>
      <w:r w:rsidRPr="008A41A0">
        <w:rPr>
          <w:rFonts w:ascii="Times New Roman" w:hAnsi="Times New Roman" w:cs="Times New Roman"/>
          <w:color w:val="0D0D0D" w:themeColor="text1" w:themeTint="F2"/>
          <w:sz w:val="24"/>
          <w:szCs w:val="24"/>
        </w:rPr>
        <w:t xml:space="preserve"> veliki poduzetni</w:t>
      </w:r>
      <w:r w:rsidR="00CA7162" w:rsidRPr="008A41A0">
        <w:rPr>
          <w:rFonts w:ascii="Times New Roman" w:hAnsi="Times New Roman" w:cs="Times New Roman"/>
          <w:color w:val="0D0D0D" w:themeColor="text1" w:themeTint="F2"/>
          <w:sz w:val="24"/>
          <w:szCs w:val="24"/>
        </w:rPr>
        <w:t>ci koji prelaze pokazatelje u najmanje dva od tri prethodno navedena uvjeta. Drugim riječima, subjekti nadzora Hrvatske agencije za nadzor financijskih usluga i Hrvatske narodne banke</w:t>
      </w:r>
      <w:r w:rsidR="00CA7162" w:rsidRPr="008A41A0" w:rsidDel="00CA7162">
        <w:rPr>
          <w:rFonts w:ascii="Times New Roman" w:hAnsi="Times New Roman" w:cs="Times New Roman"/>
          <w:color w:val="0D0D0D" w:themeColor="text1" w:themeTint="F2"/>
          <w:sz w:val="24"/>
          <w:szCs w:val="24"/>
        </w:rPr>
        <w:t xml:space="preserve"> </w:t>
      </w:r>
      <w:r w:rsidR="00CA7162" w:rsidRPr="008A41A0">
        <w:rPr>
          <w:rFonts w:ascii="Times New Roman" w:hAnsi="Times New Roman" w:cs="Times New Roman"/>
          <w:color w:val="0D0D0D" w:themeColor="text1" w:themeTint="F2"/>
          <w:sz w:val="24"/>
          <w:szCs w:val="24"/>
        </w:rPr>
        <w:t>izvještavat će o održivosti u skladu s odredbama ov</w:t>
      </w:r>
      <w:r w:rsidR="00F7235F" w:rsidRPr="008A41A0">
        <w:rPr>
          <w:rFonts w:ascii="Times New Roman" w:hAnsi="Times New Roman" w:cs="Times New Roman"/>
          <w:color w:val="0D0D0D" w:themeColor="text1" w:themeTint="F2"/>
          <w:sz w:val="24"/>
          <w:szCs w:val="24"/>
        </w:rPr>
        <w:t>oga Prijedloga zakona smo ako prelaze pokazatelje u najmanje dva od tri prethodno navedena uvjeta</w:t>
      </w:r>
      <w:r w:rsidR="00F7235F" w:rsidRPr="008A41A0" w:rsidDel="00CA7162">
        <w:rPr>
          <w:rFonts w:ascii="Times New Roman" w:hAnsi="Times New Roman" w:cs="Times New Roman"/>
          <w:color w:val="0D0D0D" w:themeColor="text1" w:themeTint="F2"/>
          <w:sz w:val="24"/>
          <w:szCs w:val="24"/>
        </w:rPr>
        <w:t xml:space="preserve"> </w:t>
      </w:r>
    </w:p>
    <w:p w14:paraId="458EEA8B" w14:textId="3C5E0F85" w:rsidR="00F063D7" w:rsidRPr="008A41A0" w:rsidRDefault="00F063D7" w:rsidP="00324F72">
      <w:pPr>
        <w:spacing w:after="0" w:line="240" w:lineRule="auto"/>
        <w:jc w:val="both"/>
        <w:rPr>
          <w:rFonts w:ascii="Times New Roman" w:hAnsi="Times New Roman" w:cs="Times New Roman"/>
          <w:color w:val="0D0D0D" w:themeColor="text1" w:themeTint="F2"/>
          <w:sz w:val="24"/>
          <w:szCs w:val="24"/>
        </w:rPr>
      </w:pPr>
    </w:p>
    <w:p w14:paraId="6118C6B8" w14:textId="18ECE459"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Mali i srednji poduzetnici čiji su vrijednosni papiri uvršteni na uređeno tržište EU-a imat će mogućnost da do 1. siječnja 2028. u svoj izvještaj poslovodstva ne uključe informacije o održivosti, uz obvezu navođenj</w:t>
      </w:r>
      <w:r w:rsidR="00D16909" w:rsidRPr="008A41A0">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 xml:space="preserve"> razloga</w:t>
      </w:r>
      <w:r w:rsidR="00D16909" w:rsidRPr="008A41A0">
        <w:rPr>
          <w:rFonts w:ascii="Times New Roman" w:hAnsi="Times New Roman" w:cs="Times New Roman"/>
          <w:color w:val="0D0D0D" w:themeColor="text1" w:themeTint="F2"/>
          <w:sz w:val="24"/>
          <w:szCs w:val="24"/>
        </w:rPr>
        <w:t xml:space="preserve"> zašto to nisu učinili</w:t>
      </w:r>
      <w:r w:rsidRPr="008A41A0">
        <w:rPr>
          <w:rFonts w:ascii="Times New Roman" w:hAnsi="Times New Roman" w:cs="Times New Roman"/>
          <w:color w:val="0D0D0D" w:themeColor="text1" w:themeTint="F2"/>
          <w:sz w:val="24"/>
          <w:szCs w:val="24"/>
        </w:rPr>
        <w:t>.</w:t>
      </w:r>
    </w:p>
    <w:p w14:paraId="0E8C5DAF"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39F2B813" w14:textId="7A5159DB"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Donošenjem Prijedloga zakona, objavljivanje informacija o održivosti bit će prepoznato kao presudno za upravljanje promjenom prema održivom gospodarstvu povezivanjem dugoročne profitabilnosti s društvenom pravdom i zaštitom okoliša. U tom kontekstu, smatra se kako će objavljivanje informacija o održivosti pomoći u mjerenju, praćenju i upravljanju poslovnim rezultatima poduzetnika i njihovom</w:t>
      </w:r>
      <w:r w:rsidR="00743FA3" w:rsidRPr="008A41A0">
        <w:rPr>
          <w:rFonts w:ascii="Times New Roman" w:hAnsi="Times New Roman" w:cs="Times New Roman"/>
          <w:color w:val="0D0D0D" w:themeColor="text1" w:themeTint="F2"/>
          <w:sz w:val="24"/>
          <w:szCs w:val="24"/>
        </w:rPr>
        <w:t xml:space="preserve"> utjecaju</w:t>
      </w:r>
      <w:r w:rsidRPr="008A41A0">
        <w:rPr>
          <w:rFonts w:ascii="Times New Roman" w:hAnsi="Times New Roman" w:cs="Times New Roman"/>
          <w:color w:val="0D0D0D" w:themeColor="text1" w:themeTint="F2"/>
          <w:sz w:val="24"/>
          <w:szCs w:val="24"/>
        </w:rPr>
        <w:t xml:space="preserve"> na društvo.</w:t>
      </w:r>
    </w:p>
    <w:p w14:paraId="2F8C7EE7"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3BED4121" w14:textId="1A2D09BC"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Ono što je važno istaknuti je to da izvještavanje o održivosti ne bi trebalo biti samo sebi svrha, već bi ono trebalo predstavljati osnovu za bolji dijalog i komunikaciju sa svim dionicima uključujući i financijski sektor, za koji se očekuje da bi trebao imati ključnu ulogu u procesu tranzicije prema održivom gospodarstvu i to kroz aktivnije usmjeravanje prikupljenog kapitala prema održivim ekonomskim aktivnostima. </w:t>
      </w:r>
    </w:p>
    <w:p w14:paraId="4CDB308A" w14:textId="50DA8748" w:rsidR="00D863D8" w:rsidRPr="008A41A0" w:rsidRDefault="00D863D8" w:rsidP="00324F72">
      <w:pPr>
        <w:spacing w:after="0" w:line="240" w:lineRule="auto"/>
        <w:jc w:val="both"/>
        <w:rPr>
          <w:rFonts w:ascii="Times New Roman" w:hAnsi="Times New Roman" w:cs="Times New Roman"/>
          <w:color w:val="0D0D0D" w:themeColor="text1" w:themeTint="F2"/>
          <w:sz w:val="24"/>
          <w:szCs w:val="24"/>
        </w:rPr>
      </w:pPr>
    </w:p>
    <w:p w14:paraId="3EA6504B" w14:textId="1061DF52" w:rsidR="00D863D8" w:rsidRPr="008A41A0" w:rsidRDefault="00D863D8" w:rsidP="00D863D8">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 xml:space="preserve">Uz navedeno, zbog velike inflacije u 2021. i 2022., preispitani su novčani kriteriji veličine za određivanje kategorije veličine poduzetnika iz Računovodstvene direktive kako bi se u obzir uzeo učinak inflacije. Prema podacima Eurostata u razdoblju od oko deset godina od 1. siječnja 2013. do 31. ožujka 2023. kumulativna inflacija u europodručju dosegnula je 24,3 %, a u cijeloj EU 27,2 %. Upravo iz tog razloga, Europska komisija predložila je povećanje pragova za </w:t>
      </w:r>
      <w:r w:rsidRPr="008A41A0">
        <w:rPr>
          <w:rFonts w:ascii="Times New Roman" w:eastAsia="Times New Roman" w:hAnsi="Times New Roman" w:cs="Times New Roman"/>
          <w:color w:val="0D0D0D" w:themeColor="text1" w:themeTint="F2"/>
          <w:lang w:eastAsia="hr-HR"/>
        </w:rPr>
        <w:lastRenderedPageBreak/>
        <w:t xml:space="preserve">razvrstavanje poduzetnika za 25% zaokruženo na cijeli broj. Delegiranom direktivnom Komisije (EU) 2023/2775 od 17. listopada 2023. o izmjeni Direktive 2013/34/EU Europskog parlamenta i Vijeća u pogledu prilagodbi kriterija veličine za mikropoduzeća te mala, srednja i velika poduzeća ili grupe (Tekst značajan za EGP) (L 21.12.2023.), koja je stupila na snagu 24. prosinca 2023., izmijenjeni su pragovi za razvrstavanje poduzetnika. Slijedom toga, ovim zakonskim prijedlogom omogućiti će se usklađivanje s navedenom Delegiranom direktivnom. </w:t>
      </w:r>
    </w:p>
    <w:p w14:paraId="6A84A999" w14:textId="77777777" w:rsidR="00D863D8" w:rsidRPr="008A41A0" w:rsidRDefault="00D863D8" w:rsidP="00324F72">
      <w:pPr>
        <w:spacing w:after="0" w:line="240" w:lineRule="auto"/>
        <w:jc w:val="both"/>
        <w:rPr>
          <w:rFonts w:ascii="Times New Roman" w:hAnsi="Times New Roman" w:cs="Times New Roman"/>
          <w:color w:val="0D0D0D" w:themeColor="text1" w:themeTint="F2"/>
          <w:sz w:val="24"/>
          <w:szCs w:val="24"/>
        </w:rPr>
      </w:pPr>
    </w:p>
    <w:p w14:paraId="17E86755" w14:textId="77777777" w:rsidR="00867DD5" w:rsidRPr="008A41A0" w:rsidRDefault="00867DD5" w:rsidP="00324F72">
      <w:pPr>
        <w:spacing w:after="0" w:line="240" w:lineRule="auto"/>
        <w:jc w:val="both"/>
        <w:rPr>
          <w:rFonts w:ascii="Times New Roman" w:hAnsi="Times New Roman" w:cs="Times New Roman"/>
          <w:color w:val="0D0D0D" w:themeColor="text1" w:themeTint="F2"/>
          <w:sz w:val="24"/>
          <w:szCs w:val="24"/>
        </w:rPr>
      </w:pPr>
    </w:p>
    <w:p w14:paraId="49D0E146" w14:textId="77777777" w:rsidR="00867DD5" w:rsidRPr="008A41A0" w:rsidRDefault="00867DD5" w:rsidP="00383C1A">
      <w:pPr>
        <w:pStyle w:val="Naslov2"/>
        <w:spacing w:line="240" w:lineRule="auto"/>
        <w:jc w:val="left"/>
        <w:rPr>
          <w:rFonts w:eastAsia="Times New Roman" w:cs="Times New Roman"/>
          <w:b/>
          <w:color w:val="0D0D0D" w:themeColor="text1" w:themeTint="F2"/>
          <w:szCs w:val="24"/>
        </w:rPr>
      </w:pPr>
      <w:r w:rsidRPr="008A41A0">
        <w:rPr>
          <w:rFonts w:eastAsia="Times New Roman" w:cs="Times New Roman"/>
          <w:b/>
          <w:color w:val="0D0D0D" w:themeColor="text1" w:themeTint="F2"/>
          <w:szCs w:val="24"/>
        </w:rPr>
        <w:t>III. OCJENA I IZVORI SREDSTAVA POTREBNIH ZA PROVOĐENJE ZAKONA</w:t>
      </w:r>
    </w:p>
    <w:p w14:paraId="6D5F1983" w14:textId="77777777" w:rsidR="00867DD5" w:rsidRPr="008A41A0" w:rsidRDefault="00867DD5" w:rsidP="00324F72">
      <w:pPr>
        <w:spacing w:after="0" w:line="240" w:lineRule="auto"/>
        <w:rPr>
          <w:rFonts w:ascii="Times New Roman" w:hAnsi="Times New Roman" w:cs="Times New Roman"/>
          <w:color w:val="0D0D0D" w:themeColor="text1" w:themeTint="F2"/>
          <w:sz w:val="24"/>
          <w:szCs w:val="24"/>
        </w:rPr>
      </w:pPr>
    </w:p>
    <w:p w14:paraId="7462A3AF" w14:textId="77777777" w:rsidR="00867DD5" w:rsidRPr="008A41A0" w:rsidRDefault="00867DD5" w:rsidP="00324F72">
      <w:pPr>
        <w:spacing w:after="0" w:line="240" w:lineRule="auto"/>
        <w:jc w:val="both"/>
        <w:rPr>
          <w:rFonts w:ascii="Times New Roman" w:eastAsia="Times New Roman" w:hAnsi="Times New Roman" w:cs="Times New Roman"/>
          <w:color w:val="0D0D0D" w:themeColor="text1" w:themeTint="F2"/>
          <w:sz w:val="24"/>
          <w:szCs w:val="24"/>
        </w:rPr>
      </w:pPr>
      <w:r w:rsidRPr="008A41A0">
        <w:rPr>
          <w:rFonts w:ascii="Times New Roman" w:eastAsia="Times New Roman" w:hAnsi="Times New Roman" w:cs="Times New Roman"/>
          <w:color w:val="0D0D0D" w:themeColor="text1" w:themeTint="F2"/>
          <w:sz w:val="24"/>
          <w:szCs w:val="24"/>
        </w:rPr>
        <w:t>Za provedbu ovoga Zakona nije potrebno osigurati sredstva u državnom proračunu Republike Hrvatske.</w:t>
      </w:r>
    </w:p>
    <w:p w14:paraId="072E5C66" w14:textId="77777777" w:rsidR="00867DD5" w:rsidRPr="008A41A0" w:rsidRDefault="00867DD5" w:rsidP="00324F72">
      <w:pPr>
        <w:spacing w:after="0" w:line="240" w:lineRule="auto"/>
        <w:jc w:val="both"/>
        <w:rPr>
          <w:rFonts w:ascii="Times New Roman" w:eastAsia="Times New Roman" w:hAnsi="Times New Roman" w:cs="Times New Roman"/>
          <w:color w:val="0D0D0D" w:themeColor="text1" w:themeTint="F2"/>
          <w:sz w:val="24"/>
          <w:szCs w:val="24"/>
        </w:rPr>
      </w:pPr>
    </w:p>
    <w:p w14:paraId="189B7738" w14:textId="77777777" w:rsidR="00867DD5" w:rsidRPr="008A41A0" w:rsidRDefault="00867DD5" w:rsidP="00FB6AFE">
      <w:pPr>
        <w:pStyle w:val="Naslov2"/>
        <w:spacing w:line="240" w:lineRule="auto"/>
        <w:jc w:val="left"/>
        <w:rPr>
          <w:rFonts w:eastAsia="Times New Roman" w:cs="Times New Roman"/>
          <w:b/>
          <w:color w:val="0D0D0D" w:themeColor="text1" w:themeTint="F2"/>
          <w:szCs w:val="24"/>
        </w:rPr>
      </w:pPr>
      <w:r w:rsidRPr="008A41A0">
        <w:rPr>
          <w:rFonts w:eastAsia="Times New Roman" w:cs="Times New Roman"/>
          <w:b/>
          <w:color w:val="0D0D0D" w:themeColor="text1" w:themeTint="F2"/>
          <w:szCs w:val="24"/>
        </w:rPr>
        <w:t>IV. PRIJEDLOG ZA DONOŠENJE ZAKONA PO HITNOM POSTUPKU</w:t>
      </w:r>
    </w:p>
    <w:p w14:paraId="1F3961BC" w14:textId="77777777" w:rsidR="00867DD5" w:rsidRPr="008A41A0" w:rsidRDefault="00867DD5" w:rsidP="00324F72">
      <w:pPr>
        <w:spacing w:after="0" w:line="240" w:lineRule="auto"/>
        <w:rPr>
          <w:rFonts w:ascii="Times New Roman" w:hAnsi="Times New Roman" w:cs="Times New Roman"/>
          <w:color w:val="0D0D0D" w:themeColor="text1" w:themeTint="F2"/>
          <w:sz w:val="24"/>
          <w:szCs w:val="24"/>
        </w:rPr>
      </w:pPr>
    </w:p>
    <w:p w14:paraId="3BC0ACC6" w14:textId="7EDE749F" w:rsidR="006C4799" w:rsidRPr="008A41A0" w:rsidRDefault="0091009F" w:rsidP="006C4799">
      <w:pPr>
        <w:spacing w:after="0" w:line="240" w:lineRule="auto"/>
        <w:jc w:val="both"/>
        <w:rPr>
          <w:rFonts w:eastAsia="Times New Roman" w:cs="Times New Roman"/>
          <w:color w:val="0D0D0D" w:themeColor="text1" w:themeTint="F2"/>
          <w:szCs w:val="24"/>
        </w:rPr>
      </w:pPr>
      <w:r w:rsidRPr="008A41A0">
        <w:rPr>
          <w:rFonts w:ascii="Times New Roman" w:eastAsia="Times New Roman" w:hAnsi="Times New Roman" w:cs="Times New Roman"/>
          <w:color w:val="0D0D0D" w:themeColor="text1" w:themeTint="F2"/>
          <w:sz w:val="24"/>
          <w:szCs w:val="24"/>
        </w:rPr>
        <w:t>U skladu s člankom 206</w:t>
      </w:r>
      <w:r w:rsidR="00867DD5" w:rsidRPr="008A41A0">
        <w:rPr>
          <w:rFonts w:ascii="Times New Roman" w:eastAsia="Times New Roman" w:hAnsi="Times New Roman" w:cs="Times New Roman"/>
          <w:color w:val="0D0D0D" w:themeColor="text1" w:themeTint="F2"/>
          <w:sz w:val="24"/>
          <w:szCs w:val="24"/>
        </w:rPr>
        <w:t xml:space="preserve">. Poslovnika Hrvatskoga sabora („Narodne novine“, br. 81/13., 113/16., 69/17., 29/18., 53/20., 119/20. - Odluka Ustavnog suda Republike Hrvatske, 123/20. i 86/23.) predlaže se donošenje </w:t>
      </w:r>
      <w:r w:rsidR="00393EEE" w:rsidRPr="008A41A0">
        <w:rPr>
          <w:rFonts w:ascii="Times New Roman" w:eastAsia="Times New Roman" w:hAnsi="Times New Roman" w:cs="Times New Roman"/>
          <w:color w:val="0D0D0D" w:themeColor="text1" w:themeTint="F2"/>
          <w:sz w:val="24"/>
          <w:szCs w:val="24"/>
        </w:rPr>
        <w:t>Prijedloga z</w:t>
      </w:r>
      <w:r w:rsidR="00867DD5" w:rsidRPr="008A41A0">
        <w:rPr>
          <w:rFonts w:ascii="Times New Roman" w:eastAsia="Times New Roman" w:hAnsi="Times New Roman" w:cs="Times New Roman"/>
          <w:color w:val="0D0D0D" w:themeColor="text1" w:themeTint="F2"/>
          <w:sz w:val="24"/>
          <w:szCs w:val="24"/>
        </w:rPr>
        <w:t>akona po hitnom postupku</w:t>
      </w:r>
      <w:r w:rsidR="006C4799" w:rsidRPr="008A41A0">
        <w:rPr>
          <w:rFonts w:ascii="Times New Roman" w:eastAsia="Times New Roman" w:hAnsi="Times New Roman" w:cs="Times New Roman"/>
          <w:color w:val="0D0D0D" w:themeColor="text1" w:themeTint="F2"/>
          <w:sz w:val="24"/>
          <w:szCs w:val="24"/>
        </w:rPr>
        <w:t xml:space="preserve"> iz razloga usklađenja s dokumentima Europske unije, odnosno CSRD direktivom.</w:t>
      </w:r>
    </w:p>
    <w:p w14:paraId="77671A39" w14:textId="4EF69A94" w:rsidR="00867DD5" w:rsidRPr="008A41A0" w:rsidRDefault="00867DD5" w:rsidP="00324F72">
      <w:pPr>
        <w:spacing w:after="0" w:line="240" w:lineRule="auto"/>
        <w:jc w:val="both"/>
        <w:rPr>
          <w:rFonts w:ascii="Times New Roman" w:eastAsia="Times New Roman" w:hAnsi="Times New Roman" w:cs="Times New Roman"/>
          <w:color w:val="0D0D0D" w:themeColor="text1" w:themeTint="F2"/>
          <w:sz w:val="24"/>
          <w:szCs w:val="24"/>
        </w:rPr>
      </w:pPr>
    </w:p>
    <w:p w14:paraId="7C3ADBC5" w14:textId="4A00E483" w:rsidR="00CE0CD5" w:rsidRPr="008A41A0" w:rsidRDefault="006C4799" w:rsidP="00B70F16">
      <w:pPr>
        <w:pStyle w:val="StandardWeb"/>
        <w:shd w:val="clear" w:color="auto" w:fill="FFFFFF"/>
        <w:spacing w:before="0" w:beforeAutospacing="0" w:after="300" w:afterAutospacing="0"/>
        <w:jc w:val="both"/>
        <w:rPr>
          <w:color w:val="0D0D0D" w:themeColor="text1" w:themeTint="F2"/>
        </w:rPr>
      </w:pPr>
      <w:r w:rsidRPr="008A41A0">
        <w:rPr>
          <w:color w:val="0D0D0D" w:themeColor="text1" w:themeTint="F2"/>
        </w:rPr>
        <w:t>Ovaj Prijedlog zakona potrebno je donijeti radi usklađivanja s pravnom stečevinom EU-a odnosno s CSRD direktivom koju su sve države članice pa tako i Republika Hrvatska dužne prenijeti u nacionalna zakonodavstva do 6. srpnja 2024. Europska komisija predstavila je CSRD u travnju</w:t>
      </w:r>
      <w:r w:rsidR="005F2C63" w:rsidRPr="008A41A0">
        <w:rPr>
          <w:color w:val="0D0D0D" w:themeColor="text1" w:themeTint="F2"/>
        </w:rPr>
        <w:t xml:space="preserve"> </w:t>
      </w:r>
      <w:r w:rsidRPr="008A41A0">
        <w:rPr>
          <w:color w:val="0D0D0D" w:themeColor="text1" w:themeTint="F2"/>
        </w:rPr>
        <w:t>2021.</w:t>
      </w:r>
      <w:r w:rsidR="00342D6F" w:rsidRPr="008A41A0">
        <w:rPr>
          <w:color w:val="0D0D0D" w:themeColor="text1" w:themeTint="F2"/>
        </w:rPr>
        <w:t xml:space="preserve"> </w:t>
      </w:r>
      <w:r w:rsidRPr="008A41A0">
        <w:rPr>
          <w:color w:val="0D0D0D" w:themeColor="text1" w:themeTint="F2"/>
        </w:rPr>
        <w:t>u okviru</w:t>
      </w:r>
      <w:r w:rsidR="005F2C63" w:rsidRPr="008A41A0">
        <w:rPr>
          <w:color w:val="0D0D0D" w:themeColor="text1" w:themeTint="F2"/>
        </w:rPr>
        <w:t xml:space="preserve"> </w:t>
      </w:r>
      <w:r w:rsidRPr="008A41A0">
        <w:rPr>
          <w:color w:val="0D0D0D" w:themeColor="text1" w:themeTint="F2"/>
        </w:rPr>
        <w:t>europskog zelenog plana</w:t>
      </w:r>
      <w:r w:rsidR="005F2C63" w:rsidRPr="008A41A0">
        <w:rPr>
          <w:color w:val="0D0D0D" w:themeColor="text1" w:themeTint="F2"/>
        </w:rPr>
        <w:t xml:space="preserve"> </w:t>
      </w:r>
      <w:r w:rsidRPr="008A41A0">
        <w:rPr>
          <w:color w:val="0D0D0D" w:themeColor="text1" w:themeTint="F2"/>
        </w:rPr>
        <w:t>i</w:t>
      </w:r>
      <w:r w:rsidR="005F2C63" w:rsidRPr="008A41A0">
        <w:rPr>
          <w:color w:val="0D0D0D" w:themeColor="text1" w:themeTint="F2"/>
        </w:rPr>
        <w:t xml:space="preserve"> </w:t>
      </w:r>
      <w:r w:rsidRPr="008A41A0">
        <w:rPr>
          <w:color w:val="0D0D0D" w:themeColor="text1" w:themeTint="F2"/>
        </w:rPr>
        <w:t>programa održivog financiranja. Cilj CSRD je ispuniti p</w:t>
      </w:r>
      <w:r w:rsidR="008C6671" w:rsidRPr="008A41A0">
        <w:rPr>
          <w:color w:val="0D0D0D" w:themeColor="text1" w:themeTint="F2"/>
        </w:rPr>
        <w:t>raznine u postojećim pravilima oko nefinancijskog izvještavanja</w:t>
      </w:r>
      <w:r w:rsidR="00393EEE" w:rsidRPr="008A41A0">
        <w:rPr>
          <w:color w:val="0D0D0D" w:themeColor="text1" w:themeTint="F2"/>
        </w:rPr>
        <w:t>,</w:t>
      </w:r>
      <w:r w:rsidR="008C6671" w:rsidRPr="008A41A0">
        <w:rPr>
          <w:color w:val="0D0D0D" w:themeColor="text1" w:themeTint="F2"/>
        </w:rPr>
        <w:t xml:space="preserve"> koje je danas postoji, ali i obeshrabriti manipulativni zeleni marketing.</w:t>
      </w:r>
      <w:r w:rsidRPr="008A41A0">
        <w:rPr>
          <w:color w:val="0D0D0D" w:themeColor="text1" w:themeTint="F2"/>
        </w:rPr>
        <w:t xml:space="preserve"> Financijskim tržištima potreban je pristup okolišnim, društvenim i upravljačkim informacijama koje su pouzdane, relevantne i usporedive kako bi se privatni kapital usmjerio u financiranje zelene i društvene tranzicije.</w:t>
      </w:r>
      <w:r w:rsidR="008C6671" w:rsidRPr="008A41A0">
        <w:rPr>
          <w:color w:val="0D0D0D" w:themeColor="text1" w:themeTint="F2"/>
        </w:rPr>
        <w:t xml:space="preserve"> </w:t>
      </w:r>
      <w:r w:rsidRPr="008A41A0">
        <w:rPr>
          <w:color w:val="0D0D0D" w:themeColor="text1" w:themeTint="F2"/>
        </w:rPr>
        <w:t xml:space="preserve">S obzirom da </w:t>
      </w:r>
      <w:r w:rsidR="008C6671" w:rsidRPr="008A41A0">
        <w:rPr>
          <w:color w:val="0D0D0D" w:themeColor="text1" w:themeTint="F2"/>
        </w:rPr>
        <w:t>se procjenjuje kako će se</w:t>
      </w:r>
      <w:r w:rsidRPr="008A41A0">
        <w:rPr>
          <w:color w:val="0D0D0D" w:themeColor="text1" w:themeTint="F2"/>
        </w:rPr>
        <w:t xml:space="preserve"> broj poduzetnika koji će na razini EU</w:t>
      </w:r>
      <w:r w:rsidR="005F2C63" w:rsidRPr="008A41A0">
        <w:rPr>
          <w:color w:val="0D0D0D" w:themeColor="text1" w:themeTint="F2"/>
        </w:rPr>
        <w:t>-a</w:t>
      </w:r>
      <w:r w:rsidRPr="008A41A0">
        <w:rPr>
          <w:color w:val="0D0D0D" w:themeColor="text1" w:themeTint="F2"/>
        </w:rPr>
        <w:t xml:space="preserve"> izvješta</w:t>
      </w:r>
      <w:r w:rsidR="008C6671" w:rsidRPr="008A41A0">
        <w:rPr>
          <w:color w:val="0D0D0D" w:themeColor="text1" w:themeTint="F2"/>
        </w:rPr>
        <w:t xml:space="preserve">vati o održivosti povećati s </w:t>
      </w:r>
      <w:r w:rsidR="00393EEE" w:rsidRPr="008A41A0">
        <w:rPr>
          <w:color w:val="0D0D0D" w:themeColor="text1" w:themeTint="F2"/>
        </w:rPr>
        <w:t xml:space="preserve">oko </w:t>
      </w:r>
      <w:r w:rsidR="008C6671" w:rsidRPr="008A41A0">
        <w:rPr>
          <w:color w:val="0D0D0D" w:themeColor="text1" w:themeTint="F2"/>
        </w:rPr>
        <w:t>11</w:t>
      </w:r>
      <w:r w:rsidR="00133D5C" w:rsidRPr="008A41A0">
        <w:rPr>
          <w:color w:val="0D0D0D" w:themeColor="text1" w:themeTint="F2"/>
        </w:rPr>
        <w:t>.</w:t>
      </w:r>
      <w:r w:rsidR="008C6671" w:rsidRPr="008A41A0">
        <w:rPr>
          <w:color w:val="0D0D0D" w:themeColor="text1" w:themeTint="F2"/>
        </w:rPr>
        <w:t xml:space="preserve">700 na </w:t>
      </w:r>
      <w:r w:rsidR="00393EEE" w:rsidRPr="008A41A0">
        <w:rPr>
          <w:color w:val="0D0D0D" w:themeColor="text1" w:themeTint="F2"/>
        </w:rPr>
        <w:t xml:space="preserve">oko </w:t>
      </w:r>
      <w:r w:rsidR="008C6671" w:rsidRPr="008A41A0">
        <w:rPr>
          <w:color w:val="0D0D0D" w:themeColor="text1" w:themeTint="F2"/>
        </w:rPr>
        <w:t>50</w:t>
      </w:r>
      <w:r w:rsidR="00133D5C" w:rsidRPr="008A41A0">
        <w:rPr>
          <w:color w:val="0D0D0D" w:themeColor="text1" w:themeTint="F2"/>
        </w:rPr>
        <w:t>.</w:t>
      </w:r>
      <w:r w:rsidRPr="008A41A0">
        <w:rPr>
          <w:color w:val="0D0D0D" w:themeColor="text1" w:themeTint="F2"/>
        </w:rPr>
        <w:t xml:space="preserve">000, a u Republici Hrvatskoj s oko 70 na oko 500 poduzetnika </w:t>
      </w:r>
      <w:r w:rsidR="008C6671" w:rsidRPr="008A41A0">
        <w:rPr>
          <w:color w:val="0D0D0D" w:themeColor="text1" w:themeTint="F2"/>
        </w:rPr>
        <w:t xml:space="preserve">te uzimajući obzir da je prema odredbama CSRD direktive, ali odredbama Prijedloga zakona potrebno sastaviti prve izvještaje o održivosti u 2025. za poslovnu godinu 2024. </w:t>
      </w:r>
      <w:r w:rsidRPr="008A41A0">
        <w:rPr>
          <w:color w:val="0D0D0D" w:themeColor="text1" w:themeTint="F2"/>
        </w:rPr>
        <w:t>predlaže se donijeti Prijedlog zakona po hitn</w:t>
      </w:r>
      <w:r w:rsidR="00EB4518" w:rsidRPr="008A41A0">
        <w:rPr>
          <w:color w:val="0D0D0D" w:themeColor="text1" w:themeTint="F2"/>
        </w:rPr>
        <w:t>om</w:t>
      </w:r>
      <w:r w:rsidRPr="008A41A0">
        <w:rPr>
          <w:color w:val="0D0D0D" w:themeColor="text1" w:themeTint="F2"/>
        </w:rPr>
        <w:t xml:space="preserve"> postupku kako bi se </w:t>
      </w:r>
      <w:r w:rsidR="00017586" w:rsidRPr="008A41A0">
        <w:rPr>
          <w:color w:val="0D0D0D" w:themeColor="text1" w:themeTint="F2"/>
        </w:rPr>
        <w:t>poduzetnici koji su obveznici izvještavanja o održivosti mogli pravovremeno pripremiti za nove izvještajne zahtjeve.</w:t>
      </w:r>
      <w:r w:rsidR="00867DD5" w:rsidRPr="008A41A0">
        <w:rPr>
          <w:color w:val="0D0D0D" w:themeColor="text1" w:themeTint="F2"/>
        </w:rPr>
        <w:t xml:space="preserve"> </w:t>
      </w:r>
      <w:r w:rsidR="006909D0" w:rsidRPr="008A41A0">
        <w:rPr>
          <w:color w:val="0D0D0D" w:themeColor="text1" w:themeTint="F2"/>
        </w:rPr>
        <w:br w:type="page"/>
      </w:r>
    </w:p>
    <w:p w14:paraId="574162A9" w14:textId="3A7A2DC6" w:rsidR="00F14D07" w:rsidRPr="008A41A0" w:rsidRDefault="00F50D8D" w:rsidP="00324F72">
      <w:pPr>
        <w:spacing w:after="225" w:line="240" w:lineRule="auto"/>
        <w:jc w:val="center"/>
        <w:textAlignment w:val="baseline"/>
        <w:rPr>
          <w:rFonts w:ascii="Times New Roman" w:eastAsia="Times New Roman" w:hAnsi="Times New Roman" w:cs="Times New Roman"/>
          <w:b/>
          <w:bCs/>
          <w:color w:val="0D0D0D" w:themeColor="text1" w:themeTint="F2"/>
          <w:sz w:val="24"/>
          <w:szCs w:val="24"/>
          <w:lang w:eastAsia="hr-HR"/>
        </w:rPr>
      </w:pPr>
      <w:r w:rsidRPr="008A41A0">
        <w:rPr>
          <w:rFonts w:ascii="Times New Roman" w:eastAsia="Times New Roman" w:hAnsi="Times New Roman" w:cs="Times New Roman"/>
          <w:b/>
          <w:bCs/>
          <w:color w:val="0D0D0D" w:themeColor="text1" w:themeTint="F2"/>
          <w:sz w:val="24"/>
          <w:szCs w:val="24"/>
          <w:lang w:eastAsia="hr-HR"/>
        </w:rPr>
        <w:lastRenderedPageBreak/>
        <w:t>ZAKON O RAČUNOVODSTVU</w:t>
      </w:r>
    </w:p>
    <w:p w14:paraId="1DB6727B" w14:textId="24CBDC4F" w:rsidR="00993DE2" w:rsidRPr="008A41A0" w:rsidRDefault="00993DE2" w:rsidP="00324F72">
      <w:pPr>
        <w:pStyle w:val="Naslov1"/>
        <w:spacing w:line="240" w:lineRule="auto"/>
        <w:rPr>
          <w:color w:val="0D0D0D" w:themeColor="text1" w:themeTint="F2"/>
        </w:rPr>
      </w:pPr>
      <w:r w:rsidRPr="008A41A0">
        <w:rPr>
          <w:color w:val="0D0D0D" w:themeColor="text1" w:themeTint="F2"/>
        </w:rPr>
        <w:t>POGLAVLJE I.</w:t>
      </w:r>
      <w:r w:rsidR="00F50D8D" w:rsidRPr="008A41A0">
        <w:rPr>
          <w:color w:val="0D0D0D" w:themeColor="text1" w:themeTint="F2"/>
        </w:rPr>
        <w:t xml:space="preserve"> </w:t>
      </w:r>
    </w:p>
    <w:p w14:paraId="0272E309" w14:textId="5B927C46" w:rsidR="00F50D8D" w:rsidRPr="008A41A0" w:rsidRDefault="00F50D8D" w:rsidP="00324F72">
      <w:pPr>
        <w:pStyle w:val="Naslov1"/>
        <w:spacing w:line="240" w:lineRule="auto"/>
        <w:rPr>
          <w:color w:val="0D0D0D" w:themeColor="text1" w:themeTint="F2"/>
        </w:rPr>
      </w:pPr>
      <w:r w:rsidRPr="008A41A0">
        <w:rPr>
          <w:color w:val="0D0D0D" w:themeColor="text1" w:themeTint="F2"/>
        </w:rPr>
        <w:t>OPĆE ODREDBE</w:t>
      </w:r>
    </w:p>
    <w:p w14:paraId="0B9C8901" w14:textId="77777777" w:rsidR="00382601" w:rsidRPr="008A41A0" w:rsidRDefault="00382601" w:rsidP="00324F72">
      <w:pPr>
        <w:spacing w:after="0" w:line="240" w:lineRule="auto"/>
        <w:rPr>
          <w:color w:val="0D0D0D" w:themeColor="text1" w:themeTint="F2"/>
          <w:lang w:eastAsia="hr-HR"/>
        </w:rPr>
      </w:pPr>
    </w:p>
    <w:p w14:paraId="002E8602" w14:textId="77777777" w:rsidR="007759D8" w:rsidRPr="008A41A0" w:rsidRDefault="007759D8"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Sadržaj i područje primjene Zakona</w:t>
      </w:r>
    </w:p>
    <w:p w14:paraId="022B4D81" w14:textId="3901AB6A" w:rsidR="00382601" w:rsidRPr="008A41A0" w:rsidRDefault="0038260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0D9BC6C" w14:textId="6B518733"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1.</w:t>
      </w:r>
    </w:p>
    <w:p w14:paraId="31BCA0BF" w14:textId="77777777" w:rsidR="00382601" w:rsidRPr="008A41A0" w:rsidRDefault="00382601" w:rsidP="00324F72">
      <w:pPr>
        <w:spacing w:after="0" w:line="240" w:lineRule="auto"/>
        <w:jc w:val="center"/>
        <w:rPr>
          <w:color w:val="0D0D0D" w:themeColor="text1" w:themeTint="F2"/>
          <w:lang w:eastAsia="hr-HR"/>
        </w:rPr>
      </w:pPr>
    </w:p>
    <w:p w14:paraId="1303C9E1" w14:textId="4B1044FF" w:rsidR="006133FC" w:rsidRPr="008A41A0" w:rsidRDefault="006133F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Ovim Zakonom uređuje se računovodstvo poduzetnika, razvrstavanje poduzetnika i grupa poduzetnika, knjigovodstvene isprave i poslovne knjige, popis imovine i obveza, primjena standarda financijskog izvještavanja i tijelo za donošenje standarda financijskog izvještavanja, godišnji financijski izvještaji i konsolidacija godišnjih financijskih izvještaja,</w:t>
      </w:r>
      <w:r w:rsidR="00817EE1" w:rsidRPr="008A41A0">
        <w:rPr>
          <w:rFonts w:ascii="Times New Roman" w:eastAsia="Times New Roman" w:hAnsi="Times New Roman" w:cs="Times New Roman"/>
          <w:color w:val="0D0D0D" w:themeColor="text1" w:themeTint="F2"/>
          <w:sz w:val="24"/>
          <w:szCs w:val="24"/>
          <w:lang w:eastAsia="hr-HR"/>
        </w:rPr>
        <w:t xml:space="preserve"> </w:t>
      </w:r>
      <w:r w:rsidR="0091440B" w:rsidRPr="008A41A0">
        <w:rPr>
          <w:rFonts w:ascii="Times New Roman" w:eastAsia="Times New Roman" w:hAnsi="Times New Roman" w:cs="Times New Roman"/>
          <w:color w:val="0D0D0D" w:themeColor="text1" w:themeTint="F2"/>
          <w:sz w:val="24"/>
          <w:szCs w:val="24"/>
          <w:lang w:eastAsia="hr-HR"/>
        </w:rPr>
        <w:t xml:space="preserve">revizija godišnjih financijskih izvještaja i godišnjeg izvještaja, sadržaj godišnjeg izvještaja, </w:t>
      </w:r>
      <w:r w:rsidR="000F59CB" w:rsidRPr="008A41A0">
        <w:rPr>
          <w:rFonts w:ascii="Times New Roman" w:eastAsia="Times New Roman" w:hAnsi="Times New Roman" w:cs="Times New Roman"/>
          <w:color w:val="0D0D0D" w:themeColor="text1" w:themeTint="F2"/>
          <w:sz w:val="24"/>
          <w:szCs w:val="24"/>
          <w:lang w:eastAsia="hr-HR"/>
        </w:rPr>
        <w:t>izvješ</w:t>
      </w:r>
      <w:r w:rsidR="00BF6741" w:rsidRPr="008A41A0">
        <w:rPr>
          <w:rFonts w:ascii="Times New Roman" w:eastAsia="Times New Roman" w:hAnsi="Times New Roman" w:cs="Times New Roman"/>
          <w:color w:val="0D0D0D" w:themeColor="text1" w:themeTint="F2"/>
          <w:sz w:val="24"/>
          <w:szCs w:val="24"/>
          <w:lang w:eastAsia="hr-HR"/>
        </w:rPr>
        <w:t>tavanje</w:t>
      </w:r>
      <w:r w:rsidR="000F643F" w:rsidRPr="008A41A0">
        <w:rPr>
          <w:rFonts w:ascii="Times New Roman" w:eastAsia="Times New Roman" w:hAnsi="Times New Roman" w:cs="Times New Roman"/>
          <w:color w:val="0D0D0D" w:themeColor="text1" w:themeTint="F2"/>
          <w:sz w:val="24"/>
          <w:szCs w:val="24"/>
          <w:lang w:eastAsia="hr-HR"/>
        </w:rPr>
        <w:t xml:space="preserve"> o održivosti i </w:t>
      </w:r>
      <w:r w:rsidR="00817EE1" w:rsidRPr="008A41A0">
        <w:rPr>
          <w:rFonts w:ascii="Times New Roman" w:eastAsia="Times New Roman" w:hAnsi="Times New Roman" w:cs="Times New Roman"/>
          <w:color w:val="0D0D0D" w:themeColor="text1" w:themeTint="F2"/>
          <w:sz w:val="24"/>
          <w:szCs w:val="24"/>
          <w:lang w:eastAsia="hr-HR"/>
        </w:rPr>
        <w:t>primjen</w:t>
      </w:r>
      <w:r w:rsidR="001D3734" w:rsidRPr="008A41A0">
        <w:rPr>
          <w:rFonts w:ascii="Times New Roman" w:eastAsia="Times New Roman" w:hAnsi="Times New Roman" w:cs="Times New Roman"/>
          <w:color w:val="0D0D0D" w:themeColor="text1" w:themeTint="F2"/>
          <w:sz w:val="24"/>
          <w:szCs w:val="24"/>
          <w:lang w:eastAsia="hr-HR"/>
        </w:rPr>
        <w:t>a</w:t>
      </w:r>
      <w:r w:rsidR="00817EE1" w:rsidRPr="008A41A0">
        <w:rPr>
          <w:rFonts w:ascii="Times New Roman" w:eastAsia="Times New Roman" w:hAnsi="Times New Roman" w:cs="Times New Roman"/>
          <w:color w:val="0D0D0D" w:themeColor="text1" w:themeTint="F2"/>
          <w:sz w:val="24"/>
          <w:szCs w:val="24"/>
          <w:lang w:eastAsia="hr-HR"/>
        </w:rPr>
        <w:t xml:space="preserve"> standarda izvješ</w:t>
      </w:r>
      <w:r w:rsidR="00BF6741" w:rsidRPr="008A41A0">
        <w:rPr>
          <w:rFonts w:ascii="Times New Roman" w:eastAsia="Times New Roman" w:hAnsi="Times New Roman" w:cs="Times New Roman"/>
          <w:color w:val="0D0D0D" w:themeColor="text1" w:themeTint="F2"/>
          <w:sz w:val="24"/>
          <w:szCs w:val="24"/>
          <w:lang w:eastAsia="hr-HR"/>
        </w:rPr>
        <w:t>tavanja</w:t>
      </w:r>
      <w:r w:rsidR="00817EE1" w:rsidRPr="008A41A0">
        <w:rPr>
          <w:rFonts w:ascii="Times New Roman" w:eastAsia="Times New Roman" w:hAnsi="Times New Roman" w:cs="Times New Roman"/>
          <w:color w:val="0D0D0D" w:themeColor="text1" w:themeTint="F2"/>
          <w:sz w:val="24"/>
          <w:szCs w:val="24"/>
          <w:lang w:eastAsia="hr-HR"/>
        </w:rPr>
        <w:t xml:space="preserve"> o održivosti,</w:t>
      </w:r>
      <w:r w:rsidRPr="008A41A0">
        <w:rPr>
          <w:rFonts w:ascii="Times New Roman" w:eastAsia="Times New Roman" w:hAnsi="Times New Roman" w:cs="Times New Roman"/>
          <w:color w:val="0D0D0D" w:themeColor="text1" w:themeTint="F2"/>
          <w:sz w:val="24"/>
          <w:szCs w:val="24"/>
          <w:lang w:eastAsia="hr-HR"/>
        </w:rPr>
        <w:t xml:space="preserve"> izvještaj o plaćanjima javnom sektoru, </w:t>
      </w:r>
      <w:r w:rsidR="00DC2DCF"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 xml:space="preserve">o informacijama o porezu na dobit, javna objava godišnjih financijskih izvještaja i godišnjeg </w:t>
      </w:r>
      <w:r w:rsidR="00DC2DCF" w:rsidRPr="008A41A0">
        <w:rPr>
          <w:rFonts w:ascii="Times New Roman" w:eastAsia="Times New Roman" w:hAnsi="Times New Roman" w:cs="Times New Roman"/>
          <w:color w:val="0D0D0D" w:themeColor="text1" w:themeTint="F2"/>
          <w:sz w:val="24"/>
          <w:szCs w:val="24"/>
          <w:lang w:eastAsia="hr-HR"/>
        </w:rPr>
        <w:t>izvještaja</w:t>
      </w:r>
      <w:r w:rsidRPr="008A41A0">
        <w:rPr>
          <w:rFonts w:ascii="Times New Roman" w:eastAsia="Times New Roman" w:hAnsi="Times New Roman" w:cs="Times New Roman"/>
          <w:color w:val="0D0D0D" w:themeColor="text1" w:themeTint="F2"/>
          <w:sz w:val="24"/>
          <w:szCs w:val="24"/>
          <w:lang w:eastAsia="hr-HR"/>
        </w:rPr>
        <w:t>, Registar godišnjih financijskih izvještaja</w:t>
      </w:r>
      <w:r w:rsidR="00C9479B"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C9479B" w:rsidRPr="008A41A0">
        <w:rPr>
          <w:rFonts w:ascii="Times New Roman" w:eastAsia="Times New Roman" w:hAnsi="Times New Roman" w:cs="Times New Roman"/>
          <w:color w:val="0D0D0D" w:themeColor="text1" w:themeTint="F2"/>
          <w:sz w:val="24"/>
          <w:szCs w:val="24"/>
          <w:lang w:eastAsia="hr-HR"/>
        </w:rPr>
        <w:t>nadzor nad primjenom ovoga Zakona te prekršajne odredbe</w:t>
      </w:r>
      <w:r w:rsidRPr="008A41A0">
        <w:rPr>
          <w:rFonts w:ascii="Times New Roman" w:eastAsia="Times New Roman" w:hAnsi="Times New Roman" w:cs="Times New Roman"/>
          <w:color w:val="0D0D0D" w:themeColor="text1" w:themeTint="F2"/>
          <w:sz w:val="24"/>
          <w:szCs w:val="24"/>
          <w:lang w:eastAsia="hr-HR"/>
        </w:rPr>
        <w:t>.</w:t>
      </w:r>
    </w:p>
    <w:p w14:paraId="3667B51D" w14:textId="77777777"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23C54E8" w14:textId="4A33C872"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 xml:space="preserve">Prijenos </w:t>
      </w:r>
      <w:r w:rsidR="007759D8" w:rsidRPr="008A41A0">
        <w:rPr>
          <w:rFonts w:ascii="Times New Roman" w:eastAsia="Times New Roman" w:hAnsi="Times New Roman" w:cs="Times New Roman"/>
          <w:i/>
          <w:iCs/>
          <w:color w:val="0D0D0D" w:themeColor="text1" w:themeTint="F2"/>
          <w:sz w:val="24"/>
          <w:szCs w:val="24"/>
          <w:lang w:eastAsia="hr-HR"/>
        </w:rPr>
        <w:t>propisa</w:t>
      </w:r>
      <w:r w:rsidRPr="008A41A0">
        <w:rPr>
          <w:rFonts w:ascii="Times New Roman" w:eastAsia="Times New Roman" w:hAnsi="Times New Roman" w:cs="Times New Roman"/>
          <w:i/>
          <w:iCs/>
          <w:color w:val="0D0D0D" w:themeColor="text1" w:themeTint="F2"/>
          <w:sz w:val="24"/>
          <w:szCs w:val="24"/>
          <w:lang w:eastAsia="hr-HR"/>
        </w:rPr>
        <w:t xml:space="preserve"> Europske unije</w:t>
      </w:r>
    </w:p>
    <w:p w14:paraId="5204186E"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F91F8FC" w14:textId="23D35776"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2.</w:t>
      </w:r>
    </w:p>
    <w:p w14:paraId="7DCF03DC" w14:textId="77777777" w:rsidR="00382601" w:rsidRPr="008A41A0" w:rsidRDefault="00382601" w:rsidP="00324F72">
      <w:pPr>
        <w:spacing w:after="0" w:line="240" w:lineRule="auto"/>
        <w:jc w:val="center"/>
        <w:rPr>
          <w:color w:val="0D0D0D" w:themeColor="text1" w:themeTint="F2"/>
          <w:lang w:eastAsia="hr-HR"/>
        </w:rPr>
      </w:pPr>
    </w:p>
    <w:p w14:paraId="0E09B7F0" w14:textId="0F634BE4"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Ovim se Zakonom u pravni poredak Republike Hrvatske prenose sljedeće direktive:</w:t>
      </w:r>
    </w:p>
    <w:p w14:paraId="6F632398" w14:textId="376D0306" w:rsidR="00C2456A" w:rsidRPr="008A41A0" w:rsidRDefault="00C2456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3815FD4" w14:textId="1FD35FE3" w:rsidR="004B0B14" w:rsidRPr="008A41A0" w:rsidRDefault="004B0B14" w:rsidP="004B0B14">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Direktiva 2006/43/EZ Europskog parlamenta i Vijeća od 17. svibnja 2006. o zakonom propisanim revizijama godišnjih financijskih izvještaja i konsolidiranih financijskih izvještaja, kojom se mijenjaju direktive Vijeća 78/660/EEZ i 83/349/EEZ i stavlja izvan snage Direktiva Vijeća 84/253/EEZ (Tekst značajan za EGP) (SL L 157, 9. 6. 2006.)</w:t>
      </w:r>
    </w:p>
    <w:p w14:paraId="6C19D85D" w14:textId="77777777" w:rsidR="004B0B14" w:rsidRPr="008A41A0" w:rsidRDefault="004B0B1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5E2243E" w14:textId="0B124A61" w:rsidR="00F50D8D" w:rsidRPr="008A41A0" w:rsidRDefault="004B0B1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F50D8D" w:rsidRPr="008A41A0">
        <w:rPr>
          <w:rFonts w:ascii="Times New Roman" w:eastAsia="Times New Roman" w:hAnsi="Times New Roman" w:cs="Times New Roman"/>
          <w:color w:val="0D0D0D" w:themeColor="text1" w:themeTint="F2"/>
          <w:sz w:val="24"/>
          <w:szCs w:val="24"/>
          <w:lang w:eastAsia="hr-HR"/>
        </w:rPr>
        <w:t>. Direktiva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(Tekst značajan za EGP) (SL L 182, 29. 6. 2013.) kako je zadnje izmijenjena Direktivom Vijeća 2014/102/EU od 7. studenoga 2014. o prilagodbi Direktive 2013/34/EU Europskog parlamenta i Vijeća o godišnjim financijskim izvještajima, konsolidiranim financijskim izvještajima i povezanim izvješćima za određene vrste poduzeća zbog pristupanja Republike Hrvatske (Tekst značajan za EGP) (SL L 334, 21. 11. 2014.)</w:t>
      </w:r>
    </w:p>
    <w:p w14:paraId="0ADDD09E" w14:textId="77777777" w:rsidR="004B0B14" w:rsidRPr="008A41A0" w:rsidRDefault="004B0B1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C9AE792" w14:textId="153D1DEB" w:rsidR="004B0B14" w:rsidRPr="008A41A0" w:rsidRDefault="004B0B14" w:rsidP="004B0B14">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w:t>
      </w:r>
      <w:hyperlink r:id="rId10" w:tgtFrame="_blank" w:history="1">
        <w:r w:rsidRPr="008A41A0">
          <w:rPr>
            <w:rFonts w:ascii="Times New Roman" w:eastAsia="Times New Roman" w:hAnsi="Times New Roman" w:cs="Times New Roman"/>
            <w:color w:val="0D0D0D" w:themeColor="text1" w:themeTint="F2"/>
            <w:sz w:val="24"/>
            <w:szCs w:val="24"/>
            <w:lang w:eastAsia="hr-HR"/>
          </w:rPr>
          <w:t>Direktiva 2014/95/EU Europskog parlamenta i Vijeća od 22. listopada 2014</w:t>
        </w:r>
      </w:hyperlink>
      <w:r w:rsidRPr="008A41A0">
        <w:rPr>
          <w:rFonts w:ascii="Times New Roman" w:eastAsia="Times New Roman" w:hAnsi="Times New Roman" w:cs="Times New Roman"/>
          <w:color w:val="0D0D0D" w:themeColor="text1" w:themeTint="F2"/>
          <w:sz w:val="24"/>
          <w:szCs w:val="24"/>
          <w:lang w:eastAsia="hr-HR"/>
        </w:rPr>
        <w:t>. o izmjeni Direktive 2013/34/EU u pogledu objavljivanja nefinancijskih informacija i informacija o raznolikosti određenih velikih poduzeća i grupa (Tekst značajan za EGP) (SL L 330, 15. 11. 2014.)</w:t>
      </w:r>
    </w:p>
    <w:p w14:paraId="534B2E97" w14:textId="77777777" w:rsidR="00124D8A" w:rsidRPr="008A41A0" w:rsidRDefault="00124D8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093E6F" w14:textId="09F525D5" w:rsidR="009B02AD" w:rsidRPr="008A41A0" w:rsidRDefault="007824EF" w:rsidP="00FB6AFE">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w:t>
      </w:r>
      <w:r w:rsidR="009B02AD" w:rsidRPr="008A41A0">
        <w:rPr>
          <w:rFonts w:ascii="Times New Roman" w:eastAsia="Times New Roman" w:hAnsi="Times New Roman" w:cs="Times New Roman"/>
          <w:color w:val="0D0D0D" w:themeColor="text1" w:themeTint="F2"/>
          <w:sz w:val="24"/>
          <w:szCs w:val="24"/>
          <w:lang w:eastAsia="hr-HR"/>
        </w:rPr>
        <w:t>. Direktiva (EU) 2017/1132 Europskog parlamenta i Vijeća od 14. lipnja 2017. o određenim aspektima prava društava (kodificirani tekst) (Tekst značajan za EGP) (SL L 169, 30. 6. 2017.)</w:t>
      </w:r>
    </w:p>
    <w:p w14:paraId="649E05F0" w14:textId="77777777" w:rsidR="00124D8A" w:rsidRPr="008A41A0" w:rsidRDefault="00124D8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2618AF7" w14:textId="6980037C" w:rsidR="0042101F" w:rsidRPr="008A41A0" w:rsidRDefault="004B0B14"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5</w:t>
      </w:r>
      <w:r w:rsidR="00CE4D0F" w:rsidRPr="008A41A0">
        <w:rPr>
          <w:rFonts w:ascii="Times New Roman" w:eastAsia="Times New Roman" w:hAnsi="Times New Roman" w:cs="Times New Roman"/>
          <w:color w:val="0D0D0D" w:themeColor="text1" w:themeTint="F2"/>
          <w:sz w:val="24"/>
          <w:szCs w:val="24"/>
          <w:lang w:eastAsia="hr-HR"/>
        </w:rPr>
        <w:t>. Direktiva (EU) 2021/2101 Europskog parlamenta i Vijeća od 24. studenoga 2021. o izmjeni Direktive 2013/34/EU u pogledu objavljivanja informacija o porezu na dobit koje provode određena poduzeća i podružnice (Tekst značajan za EGP) (SL L 429, 1. 12. 2021.)</w:t>
      </w:r>
    </w:p>
    <w:p w14:paraId="58EAEB56" w14:textId="77777777" w:rsidR="00A74A63" w:rsidRPr="008A41A0" w:rsidRDefault="00A74A63"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8384E64" w14:textId="6F1289B4" w:rsidR="00293E63" w:rsidRPr="008A41A0" w:rsidRDefault="004B0B14"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w:t>
      </w:r>
      <w:r w:rsidR="0042101F" w:rsidRPr="008A41A0">
        <w:rPr>
          <w:rFonts w:ascii="Times New Roman" w:eastAsia="Times New Roman" w:hAnsi="Times New Roman" w:cs="Times New Roman"/>
          <w:color w:val="0D0D0D" w:themeColor="text1" w:themeTint="F2"/>
          <w:sz w:val="24"/>
          <w:szCs w:val="24"/>
          <w:lang w:eastAsia="hr-HR"/>
        </w:rPr>
        <w:t>. Direktiva (EU) 2022/2464 Europskog parlamenta i Vijeća od 14. prosinca 2022. o izmjeni Uredbe (EU) br. 537/2014, Direktive 2004/109/EZ, Direktive 2006/43/EZ i Direktive 2013/34/EU u pogledu korporativnog izvješćivanja o održivosti (Tekst značajan za</w:t>
      </w:r>
      <w:r w:rsidR="00293E63" w:rsidRPr="008A41A0">
        <w:rPr>
          <w:rFonts w:ascii="Times New Roman" w:eastAsia="Times New Roman" w:hAnsi="Times New Roman" w:cs="Times New Roman"/>
          <w:color w:val="0D0D0D" w:themeColor="text1" w:themeTint="F2"/>
          <w:sz w:val="24"/>
          <w:szCs w:val="24"/>
          <w:lang w:eastAsia="hr-HR"/>
        </w:rPr>
        <w:t xml:space="preserve"> EGP) (SL L 322, 16. 12. 2022.)</w:t>
      </w:r>
    </w:p>
    <w:p w14:paraId="2A181A86" w14:textId="77777777" w:rsidR="00124D8A" w:rsidRPr="008A41A0" w:rsidRDefault="00124D8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0533F09" w14:textId="3539C08B" w:rsidR="00CE4D0F" w:rsidRPr="008A41A0" w:rsidRDefault="004B0B14"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w:t>
      </w:r>
      <w:r w:rsidR="00293E63" w:rsidRPr="008A41A0">
        <w:rPr>
          <w:rFonts w:ascii="Times New Roman" w:eastAsia="Times New Roman" w:hAnsi="Times New Roman" w:cs="Times New Roman"/>
          <w:color w:val="0D0D0D" w:themeColor="text1" w:themeTint="F2"/>
          <w:sz w:val="24"/>
          <w:szCs w:val="24"/>
          <w:lang w:eastAsia="hr-HR"/>
        </w:rPr>
        <w:t xml:space="preserve">. Delegirana Direktiva Komisije (EU) 2023/2775 od 17. listopada 2023 o izmjeni Direktive 2013/34/EU Europskog parlamenta i Vijeća u pogledu prilagodbi kriterija veličine za </w:t>
      </w:r>
      <w:r w:rsidR="00AE53E0" w:rsidRPr="008A41A0">
        <w:rPr>
          <w:rFonts w:ascii="Times New Roman" w:eastAsia="Times New Roman" w:hAnsi="Times New Roman" w:cs="Times New Roman"/>
          <w:color w:val="0D0D0D" w:themeColor="text1" w:themeTint="F2"/>
          <w:sz w:val="24"/>
          <w:szCs w:val="24"/>
          <w:lang w:eastAsia="hr-HR"/>
        </w:rPr>
        <w:t>mikropoduzeća te</w:t>
      </w:r>
      <w:r w:rsidR="00293E63" w:rsidRPr="008A41A0">
        <w:rPr>
          <w:rFonts w:ascii="Times New Roman" w:eastAsia="Times New Roman" w:hAnsi="Times New Roman" w:cs="Times New Roman"/>
          <w:color w:val="0D0D0D" w:themeColor="text1" w:themeTint="F2"/>
          <w:sz w:val="24"/>
          <w:szCs w:val="24"/>
          <w:lang w:eastAsia="hr-HR"/>
        </w:rPr>
        <w:t>, mal</w:t>
      </w:r>
      <w:r w:rsidR="00AE53E0" w:rsidRPr="008A41A0">
        <w:rPr>
          <w:rFonts w:ascii="Times New Roman" w:eastAsia="Times New Roman" w:hAnsi="Times New Roman" w:cs="Times New Roman"/>
          <w:color w:val="0D0D0D" w:themeColor="text1" w:themeTint="F2"/>
          <w:sz w:val="24"/>
          <w:szCs w:val="24"/>
          <w:lang w:eastAsia="hr-HR"/>
        </w:rPr>
        <w:t>a</w:t>
      </w:r>
      <w:r w:rsidR="00293E63" w:rsidRPr="008A41A0">
        <w:rPr>
          <w:rFonts w:ascii="Times New Roman" w:eastAsia="Times New Roman" w:hAnsi="Times New Roman" w:cs="Times New Roman"/>
          <w:color w:val="0D0D0D" w:themeColor="text1" w:themeTint="F2"/>
          <w:sz w:val="24"/>
          <w:szCs w:val="24"/>
          <w:lang w:eastAsia="hr-HR"/>
        </w:rPr>
        <w:t>, srednj</w:t>
      </w:r>
      <w:r w:rsidR="00AE53E0" w:rsidRPr="008A41A0">
        <w:rPr>
          <w:rFonts w:ascii="Times New Roman" w:eastAsia="Times New Roman" w:hAnsi="Times New Roman" w:cs="Times New Roman"/>
          <w:color w:val="0D0D0D" w:themeColor="text1" w:themeTint="F2"/>
          <w:sz w:val="24"/>
          <w:szCs w:val="24"/>
          <w:lang w:eastAsia="hr-HR"/>
        </w:rPr>
        <w:t>a</w:t>
      </w:r>
      <w:r w:rsidR="00293E63" w:rsidRPr="008A41A0">
        <w:rPr>
          <w:rFonts w:ascii="Times New Roman" w:eastAsia="Times New Roman" w:hAnsi="Times New Roman" w:cs="Times New Roman"/>
          <w:color w:val="0D0D0D" w:themeColor="text1" w:themeTint="F2"/>
          <w:sz w:val="24"/>
          <w:szCs w:val="24"/>
          <w:lang w:eastAsia="hr-HR"/>
        </w:rPr>
        <w:t xml:space="preserve"> i velik</w:t>
      </w:r>
      <w:r w:rsidR="00AE53E0" w:rsidRPr="008A41A0">
        <w:rPr>
          <w:rFonts w:ascii="Times New Roman" w:eastAsia="Times New Roman" w:hAnsi="Times New Roman" w:cs="Times New Roman"/>
          <w:color w:val="0D0D0D" w:themeColor="text1" w:themeTint="F2"/>
          <w:sz w:val="24"/>
          <w:szCs w:val="24"/>
          <w:lang w:eastAsia="hr-HR"/>
        </w:rPr>
        <w:t>a</w:t>
      </w:r>
      <w:r w:rsidR="00293E63" w:rsidRPr="008A41A0">
        <w:rPr>
          <w:rFonts w:ascii="Times New Roman" w:eastAsia="Times New Roman" w:hAnsi="Times New Roman" w:cs="Times New Roman"/>
          <w:color w:val="0D0D0D" w:themeColor="text1" w:themeTint="F2"/>
          <w:sz w:val="24"/>
          <w:szCs w:val="24"/>
          <w:lang w:eastAsia="hr-HR"/>
        </w:rPr>
        <w:t xml:space="preserve"> </w:t>
      </w:r>
      <w:r w:rsidR="00AE53E0" w:rsidRPr="008A41A0">
        <w:rPr>
          <w:rFonts w:ascii="Times New Roman" w:eastAsia="Times New Roman" w:hAnsi="Times New Roman" w:cs="Times New Roman"/>
          <w:color w:val="0D0D0D" w:themeColor="text1" w:themeTint="F2"/>
          <w:sz w:val="24"/>
          <w:szCs w:val="24"/>
          <w:lang w:eastAsia="hr-HR"/>
        </w:rPr>
        <w:t>poduzeća ili</w:t>
      </w:r>
      <w:r w:rsidR="00293E63" w:rsidRPr="008A41A0">
        <w:rPr>
          <w:rFonts w:ascii="Times New Roman" w:eastAsia="Times New Roman" w:hAnsi="Times New Roman" w:cs="Times New Roman"/>
          <w:color w:val="0D0D0D" w:themeColor="text1" w:themeTint="F2"/>
          <w:sz w:val="24"/>
          <w:szCs w:val="24"/>
          <w:lang w:eastAsia="hr-HR"/>
        </w:rPr>
        <w:t xml:space="preserve"> grupe</w:t>
      </w:r>
      <w:r w:rsidR="007759D8" w:rsidRPr="008A41A0">
        <w:rPr>
          <w:rFonts w:ascii="Times New Roman" w:eastAsia="Times New Roman" w:hAnsi="Times New Roman" w:cs="Times New Roman"/>
          <w:color w:val="0D0D0D" w:themeColor="text1" w:themeTint="F2"/>
          <w:sz w:val="24"/>
          <w:szCs w:val="24"/>
          <w:lang w:eastAsia="hr-HR"/>
        </w:rPr>
        <w:t xml:space="preserve"> (SL L</w:t>
      </w:r>
      <w:r w:rsidRPr="008A41A0">
        <w:rPr>
          <w:rFonts w:ascii="Times New Roman" w:eastAsia="Times New Roman" w:hAnsi="Times New Roman" w:cs="Times New Roman"/>
          <w:color w:val="0D0D0D" w:themeColor="text1" w:themeTint="F2"/>
          <w:sz w:val="24"/>
          <w:szCs w:val="24"/>
          <w:lang w:eastAsia="hr-HR"/>
        </w:rPr>
        <w:t>, 2023/2775,</w:t>
      </w:r>
      <w:r w:rsidR="007759D8" w:rsidRPr="008A41A0">
        <w:rPr>
          <w:rFonts w:ascii="Times New Roman" w:eastAsia="Times New Roman" w:hAnsi="Times New Roman" w:cs="Times New Roman"/>
          <w:color w:val="0D0D0D" w:themeColor="text1" w:themeTint="F2"/>
          <w:sz w:val="24"/>
          <w:szCs w:val="24"/>
          <w:lang w:eastAsia="hr-HR"/>
        </w:rPr>
        <w:t xml:space="preserve"> 21. 12. 2023.)</w:t>
      </w:r>
      <w:r w:rsidR="00CE4D0F" w:rsidRPr="008A41A0">
        <w:rPr>
          <w:rFonts w:ascii="Times New Roman" w:eastAsia="Times New Roman" w:hAnsi="Times New Roman" w:cs="Times New Roman"/>
          <w:color w:val="0D0D0D" w:themeColor="text1" w:themeTint="F2"/>
          <w:sz w:val="24"/>
          <w:szCs w:val="24"/>
          <w:lang w:eastAsia="hr-HR"/>
        </w:rPr>
        <w:t>.</w:t>
      </w:r>
    </w:p>
    <w:p w14:paraId="3E05AE3B" w14:textId="77777777" w:rsidR="00124D8A" w:rsidRPr="008A41A0" w:rsidRDefault="00124D8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26BAF2" w14:textId="20730B3F" w:rsidR="004B0B14"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Ovim </w:t>
      </w:r>
      <w:r w:rsidR="00AD3505" w:rsidRPr="008A41A0">
        <w:rPr>
          <w:rFonts w:ascii="Times New Roman" w:eastAsia="Times New Roman" w:hAnsi="Times New Roman" w:cs="Times New Roman"/>
          <w:color w:val="0D0D0D" w:themeColor="text1" w:themeTint="F2"/>
          <w:sz w:val="24"/>
          <w:szCs w:val="24"/>
          <w:lang w:eastAsia="hr-HR"/>
        </w:rPr>
        <w:t>Z</w:t>
      </w:r>
      <w:r w:rsidR="004B0B14" w:rsidRPr="008A41A0">
        <w:rPr>
          <w:rFonts w:ascii="Times New Roman" w:eastAsia="Times New Roman" w:hAnsi="Times New Roman" w:cs="Times New Roman"/>
          <w:color w:val="0D0D0D" w:themeColor="text1" w:themeTint="F2"/>
          <w:sz w:val="24"/>
          <w:szCs w:val="24"/>
          <w:lang w:eastAsia="hr-HR"/>
        </w:rPr>
        <w:t>akonom osigurava se provedba sljedećih akata Europske unije:</w:t>
      </w:r>
    </w:p>
    <w:p w14:paraId="42328613" w14:textId="77777777" w:rsidR="004B0B14" w:rsidRPr="008A41A0" w:rsidRDefault="004B0B1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51789B6" w14:textId="5ECA4096" w:rsidR="004B0B14" w:rsidRPr="008A41A0" w:rsidRDefault="004B0B1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hyperlink r:id="rId11" w:tgtFrame="_blank" w:history="1">
        <w:r w:rsidR="00CE4D0F" w:rsidRPr="008A41A0">
          <w:rPr>
            <w:rFonts w:ascii="Times New Roman" w:eastAsia="Times New Roman" w:hAnsi="Times New Roman" w:cs="Times New Roman"/>
            <w:color w:val="0D0D0D" w:themeColor="text1" w:themeTint="F2"/>
            <w:sz w:val="24"/>
            <w:szCs w:val="24"/>
            <w:lang w:eastAsia="hr-HR"/>
          </w:rPr>
          <w:t>Uredbe (EZ) br. 1606/2002 Europskog parlamenta i Vijeća od 19. srpnja 2002</w:t>
        </w:r>
      </w:hyperlink>
      <w:r w:rsidR="00CE4D0F" w:rsidRPr="008A41A0">
        <w:rPr>
          <w:rFonts w:ascii="Times New Roman" w:eastAsia="Times New Roman" w:hAnsi="Times New Roman" w:cs="Times New Roman"/>
          <w:color w:val="0D0D0D" w:themeColor="text1" w:themeTint="F2"/>
          <w:sz w:val="24"/>
          <w:szCs w:val="24"/>
          <w:lang w:eastAsia="hr-HR"/>
        </w:rPr>
        <w:t xml:space="preserve">. o primjeni međunarodnih računovodstvenih standarda </w:t>
      </w:r>
      <w:r w:rsidRPr="008A41A0">
        <w:rPr>
          <w:rFonts w:ascii="Times New Roman" w:eastAsia="Times New Roman" w:hAnsi="Times New Roman" w:cs="Times New Roman"/>
          <w:color w:val="0D0D0D" w:themeColor="text1" w:themeTint="F2"/>
          <w:sz w:val="24"/>
          <w:szCs w:val="24"/>
          <w:lang w:eastAsia="hr-HR"/>
        </w:rPr>
        <w:t xml:space="preserve">(SL L 243, 11. 9. 2022.) </w:t>
      </w:r>
      <w:r w:rsidR="00CE4D0F" w:rsidRPr="008A41A0">
        <w:rPr>
          <w:rFonts w:ascii="Times New Roman" w:eastAsia="Times New Roman" w:hAnsi="Times New Roman" w:cs="Times New Roman"/>
          <w:color w:val="0D0D0D" w:themeColor="text1" w:themeTint="F2"/>
          <w:sz w:val="24"/>
          <w:szCs w:val="24"/>
          <w:lang w:eastAsia="hr-HR"/>
        </w:rPr>
        <w:t xml:space="preserve">(u daljnjem tekstu: Uredba (EZ) br. 1606/2002) </w:t>
      </w:r>
    </w:p>
    <w:p w14:paraId="67CB4E4B" w14:textId="77777777" w:rsidR="004B0B14" w:rsidRPr="008A41A0" w:rsidRDefault="004B0B1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4A5FB10" w14:textId="101CAAD0" w:rsidR="00CE4D0F" w:rsidRPr="008A41A0" w:rsidRDefault="004B0B1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CE4D0F" w:rsidRPr="008A41A0">
        <w:rPr>
          <w:rFonts w:ascii="Times New Roman" w:eastAsia="Times New Roman" w:hAnsi="Times New Roman" w:cs="Times New Roman"/>
          <w:color w:val="0D0D0D" w:themeColor="text1" w:themeTint="F2"/>
          <w:sz w:val="24"/>
          <w:szCs w:val="24"/>
          <w:lang w:eastAsia="hr-HR"/>
        </w:rPr>
        <w:t xml:space="preserve"> Uredbe (EZ) br. 1893/2006 Europskog parlamenta i Vijeća od 20. prosinca 2006. o utvrđivanju statističke klasifikacije ekonomskih djelatnosti NACE Revizija 2</w:t>
      </w:r>
      <w:r w:rsidRPr="008A41A0">
        <w:rPr>
          <w:rFonts w:ascii="Times New Roman" w:eastAsia="Times New Roman" w:hAnsi="Times New Roman" w:cs="Times New Roman"/>
          <w:color w:val="0D0D0D" w:themeColor="text1" w:themeTint="F2"/>
          <w:sz w:val="24"/>
          <w:szCs w:val="24"/>
          <w:lang w:eastAsia="hr-HR"/>
        </w:rPr>
        <w:t xml:space="preserve"> te izmjeni Uredbe Vijeća (EEZ) br. 3037/90 i određenih uredbi EZ-a o posebnim statističkim područjima (Tekst značajan za EGP) (SL L 393, 30. 12. 2006.)</w:t>
      </w:r>
      <w:r w:rsidR="00CE4D0F" w:rsidRPr="008A41A0">
        <w:rPr>
          <w:rFonts w:ascii="Times New Roman" w:eastAsia="Times New Roman" w:hAnsi="Times New Roman" w:cs="Times New Roman"/>
          <w:color w:val="0D0D0D" w:themeColor="text1" w:themeTint="F2"/>
          <w:sz w:val="24"/>
          <w:szCs w:val="24"/>
          <w:lang w:eastAsia="hr-HR"/>
        </w:rPr>
        <w:t>.</w:t>
      </w:r>
    </w:p>
    <w:p w14:paraId="65CCD205" w14:textId="77777777" w:rsidR="00382601" w:rsidRPr="008A41A0" w:rsidRDefault="00382601" w:rsidP="00324F72">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hr-HR"/>
        </w:rPr>
      </w:pPr>
    </w:p>
    <w:p w14:paraId="4934938D" w14:textId="284BB2C3"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Pojmovi i primjena</w:t>
      </w:r>
    </w:p>
    <w:p w14:paraId="7B15A7B2"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10D5BFF" w14:textId="44F35E54"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3.</w:t>
      </w:r>
    </w:p>
    <w:p w14:paraId="47769109" w14:textId="77777777" w:rsidR="00382601" w:rsidRPr="008A41A0" w:rsidRDefault="00382601" w:rsidP="00324F72">
      <w:pPr>
        <w:spacing w:after="0" w:line="240" w:lineRule="auto"/>
        <w:jc w:val="center"/>
        <w:rPr>
          <w:color w:val="0D0D0D" w:themeColor="text1" w:themeTint="F2"/>
          <w:lang w:eastAsia="hr-HR"/>
        </w:rPr>
      </w:pPr>
    </w:p>
    <w:p w14:paraId="788EFBF5" w14:textId="52F29D51" w:rsidR="00F50D8D"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F50D8D" w:rsidRPr="008A41A0">
        <w:rPr>
          <w:rFonts w:ascii="Times New Roman" w:eastAsia="Times New Roman" w:hAnsi="Times New Roman" w:cs="Times New Roman"/>
          <w:color w:val="0D0D0D" w:themeColor="text1" w:themeTint="F2"/>
          <w:sz w:val="24"/>
          <w:szCs w:val="24"/>
          <w:lang w:eastAsia="hr-HR"/>
        </w:rPr>
        <w:t>U smislu ovoga Zakona pojedini pojmovi imaju sljedeće značenje:</w:t>
      </w:r>
    </w:p>
    <w:p w14:paraId="408A1C12" w14:textId="77777777" w:rsidR="004B212F" w:rsidRPr="008A41A0" w:rsidRDefault="004B212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FA7A8E5" w14:textId="36D1ABC1" w:rsidR="00884A21" w:rsidRPr="008A41A0" w:rsidRDefault="00C2456A" w:rsidP="00FB6AFE">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884A21" w:rsidRPr="008A41A0">
        <w:rPr>
          <w:rFonts w:ascii="Times New Roman" w:eastAsia="Times New Roman" w:hAnsi="Times New Roman" w:cs="Times New Roman"/>
          <w:i/>
          <w:color w:val="0D0D0D" w:themeColor="text1" w:themeTint="F2"/>
          <w:sz w:val="24"/>
          <w:szCs w:val="24"/>
          <w:lang w:eastAsia="hr-HR"/>
        </w:rPr>
        <w:t>Delegirana uredba Komisije (EU) 201</w:t>
      </w:r>
      <w:r w:rsidR="00FA36ED" w:rsidRPr="008A41A0">
        <w:rPr>
          <w:rFonts w:ascii="Times New Roman" w:eastAsia="Times New Roman" w:hAnsi="Times New Roman" w:cs="Times New Roman"/>
          <w:i/>
          <w:color w:val="0D0D0D" w:themeColor="text1" w:themeTint="F2"/>
          <w:sz w:val="24"/>
          <w:szCs w:val="24"/>
          <w:lang w:eastAsia="hr-HR"/>
        </w:rPr>
        <w:t>8</w:t>
      </w:r>
      <w:r w:rsidR="00884A21" w:rsidRPr="008A41A0">
        <w:rPr>
          <w:rFonts w:ascii="Times New Roman" w:eastAsia="Times New Roman" w:hAnsi="Times New Roman" w:cs="Times New Roman"/>
          <w:i/>
          <w:color w:val="0D0D0D" w:themeColor="text1" w:themeTint="F2"/>
          <w:sz w:val="24"/>
          <w:szCs w:val="24"/>
          <w:lang w:eastAsia="hr-HR"/>
        </w:rPr>
        <w:t>/815</w:t>
      </w:r>
      <w:r w:rsidR="00884A21" w:rsidRPr="008A41A0">
        <w:rPr>
          <w:rFonts w:ascii="Times New Roman" w:eastAsia="Times New Roman" w:hAnsi="Times New Roman" w:cs="Times New Roman"/>
          <w:color w:val="0D0D0D" w:themeColor="text1" w:themeTint="F2"/>
          <w:sz w:val="24"/>
          <w:szCs w:val="24"/>
          <w:lang w:eastAsia="hr-HR"/>
        </w:rPr>
        <w:t xml:space="preserve"> je Delegiran</w:t>
      </w:r>
      <w:r w:rsidRPr="008A41A0">
        <w:rPr>
          <w:rFonts w:ascii="Times New Roman" w:eastAsia="Times New Roman" w:hAnsi="Times New Roman" w:cs="Times New Roman"/>
          <w:color w:val="0D0D0D" w:themeColor="text1" w:themeTint="F2"/>
          <w:sz w:val="24"/>
          <w:szCs w:val="24"/>
          <w:lang w:eastAsia="hr-HR"/>
        </w:rPr>
        <w:t xml:space="preserve">a uredba Komisije (EU) 2018/815 </w:t>
      </w:r>
      <w:r w:rsidR="00884A21" w:rsidRPr="008A41A0">
        <w:rPr>
          <w:rFonts w:ascii="Times New Roman" w:eastAsia="Times New Roman" w:hAnsi="Times New Roman" w:cs="Times New Roman"/>
          <w:color w:val="0D0D0D" w:themeColor="text1" w:themeTint="F2"/>
          <w:sz w:val="24"/>
          <w:szCs w:val="24"/>
          <w:lang w:eastAsia="hr-HR"/>
        </w:rPr>
        <w:t>od 17. prosinca 2018. o dopuni Direktive 2004/109/EZ Europskog parlamenta i Vijeća u pogledu regulatornih tehničkih standarda za specifikaciju jedinstvenog elektroničkog formata za izvještavanje (SL 143, 29. 5. 2019.).</w:t>
      </w:r>
    </w:p>
    <w:p w14:paraId="4E0734D4"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582887A" w14:textId="1FD991F5" w:rsidR="00884A21" w:rsidRPr="008A41A0" w:rsidRDefault="00C2456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2</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Društvo povezano sudjelujućim udjelom ili interesom </w:t>
      </w:r>
      <w:r w:rsidR="00884A21" w:rsidRPr="008A41A0">
        <w:rPr>
          <w:rFonts w:ascii="Times New Roman" w:eastAsia="Times New Roman" w:hAnsi="Times New Roman" w:cs="Times New Roman"/>
          <w:color w:val="0D0D0D" w:themeColor="text1" w:themeTint="F2"/>
          <w:sz w:val="24"/>
          <w:szCs w:val="24"/>
          <w:lang w:eastAsia="hr-HR"/>
        </w:rPr>
        <w:t>znači društvo u kojem drugo društvo ima sudjelujući udjel ili interes i nad čijom operativnom i financijskom politikom to drugo društvo vrši značajan utjecaj. Smatra se da neko društvo izvršava značajan utjecaj nad drugim društvom ako ima 20 % ili više glasačkih prava dioničara ili članova u tom drugom društvu.</w:t>
      </w:r>
    </w:p>
    <w:p w14:paraId="7BBA7387"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AEEFFA0" w14:textId="01382066" w:rsidR="00884A21" w:rsidRPr="008A41A0" w:rsidRDefault="00C2456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3.</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Država članica </w:t>
      </w:r>
      <w:r w:rsidR="00884A21" w:rsidRPr="008A41A0">
        <w:rPr>
          <w:rFonts w:ascii="Times New Roman" w:eastAsia="Times New Roman" w:hAnsi="Times New Roman" w:cs="Times New Roman"/>
          <w:color w:val="0D0D0D" w:themeColor="text1" w:themeTint="F2"/>
          <w:sz w:val="24"/>
          <w:szCs w:val="24"/>
          <w:lang w:eastAsia="hr-HR"/>
        </w:rPr>
        <w:t>je država članica Europske unije i država potpisnica Ugovora o Europskom gospodarskom prostoru.</w:t>
      </w:r>
    </w:p>
    <w:p w14:paraId="7DD16115"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486592A" w14:textId="0F954F1C" w:rsidR="00884A21" w:rsidRPr="008A41A0" w:rsidRDefault="00C2456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w:t>
      </w:r>
      <w:r w:rsidR="00884A21" w:rsidRPr="008A41A0">
        <w:rPr>
          <w:rFonts w:ascii="Times New Roman" w:eastAsia="Times New Roman" w:hAnsi="Times New Roman" w:cs="Times New Roman"/>
          <w:i/>
          <w:color w:val="0D0D0D" w:themeColor="text1" w:themeTint="F2"/>
          <w:sz w:val="24"/>
          <w:szCs w:val="24"/>
          <w:lang w:eastAsia="hr-HR"/>
        </w:rPr>
        <w:t>Fer vrijednost</w:t>
      </w:r>
      <w:r w:rsidR="00884A21" w:rsidRPr="008A41A0">
        <w:rPr>
          <w:rFonts w:ascii="Times New Roman" w:eastAsia="Times New Roman" w:hAnsi="Times New Roman" w:cs="Times New Roman"/>
          <w:color w:val="0D0D0D" w:themeColor="text1" w:themeTint="F2"/>
          <w:sz w:val="24"/>
          <w:szCs w:val="24"/>
          <w:lang w:eastAsia="hr-HR"/>
        </w:rPr>
        <w:t xml:space="preserve"> je vrijednost kako je uređena Uredbom </w:t>
      </w:r>
      <w:r w:rsidR="00C57094" w:rsidRPr="008A41A0">
        <w:rPr>
          <w:rFonts w:ascii="Times New Roman" w:eastAsia="Times New Roman" w:hAnsi="Times New Roman" w:cs="Times New Roman"/>
          <w:color w:val="0D0D0D" w:themeColor="text1" w:themeTint="F2"/>
          <w:sz w:val="24"/>
          <w:szCs w:val="24"/>
          <w:lang w:eastAsia="hr-HR"/>
        </w:rPr>
        <w:t xml:space="preserve">Komisije (EZ) </w:t>
      </w:r>
      <w:r w:rsidR="00544CB7" w:rsidRPr="008A41A0">
        <w:rPr>
          <w:rFonts w:ascii="Times New Roman" w:eastAsia="Times New Roman" w:hAnsi="Times New Roman" w:cs="Times New Roman"/>
          <w:color w:val="0D0D0D" w:themeColor="text1" w:themeTint="F2"/>
          <w:sz w:val="24"/>
          <w:szCs w:val="24"/>
          <w:lang w:eastAsia="hr-HR"/>
        </w:rPr>
        <w:t>2023/1803 od 13. kolovoza 2023. o usvajanju određenih međunarodnih računovodstvenih standarda u skladu s Uredbom (EZ) br. 1606/2002 Europskog parlamenta i Vijeća (Tekst značajan za EGP)</w:t>
      </w:r>
      <w:r w:rsidR="00544CB7" w:rsidRPr="008A41A0" w:rsidDel="00544CB7">
        <w:rPr>
          <w:rFonts w:ascii="Times New Roman" w:eastAsia="Times New Roman" w:hAnsi="Times New Roman" w:cs="Times New Roman"/>
          <w:color w:val="0D0D0D" w:themeColor="text1" w:themeTint="F2"/>
          <w:sz w:val="24"/>
          <w:szCs w:val="24"/>
          <w:lang w:eastAsia="hr-HR"/>
        </w:rPr>
        <w:t xml:space="preserve"> </w:t>
      </w:r>
      <w:r w:rsidR="00C57094" w:rsidRPr="008A41A0">
        <w:rPr>
          <w:rFonts w:ascii="Times New Roman" w:eastAsia="Times New Roman" w:hAnsi="Times New Roman" w:cs="Times New Roman"/>
          <w:color w:val="0D0D0D" w:themeColor="text1" w:themeTint="F2"/>
          <w:sz w:val="24"/>
          <w:szCs w:val="24"/>
          <w:lang w:eastAsia="hr-HR"/>
        </w:rPr>
        <w:t xml:space="preserve">(SL L </w:t>
      </w:r>
      <w:r w:rsidR="00544CB7" w:rsidRPr="008A41A0">
        <w:rPr>
          <w:rFonts w:ascii="Times New Roman" w:eastAsia="Times New Roman" w:hAnsi="Times New Roman" w:cs="Times New Roman"/>
          <w:color w:val="0D0D0D" w:themeColor="text1" w:themeTint="F2"/>
          <w:sz w:val="24"/>
          <w:szCs w:val="24"/>
          <w:lang w:eastAsia="hr-HR"/>
        </w:rPr>
        <w:t>237/1</w:t>
      </w:r>
      <w:r w:rsidR="00C57094" w:rsidRPr="008A41A0">
        <w:rPr>
          <w:rFonts w:ascii="Times New Roman" w:eastAsia="Times New Roman" w:hAnsi="Times New Roman" w:cs="Times New Roman"/>
          <w:color w:val="0D0D0D" w:themeColor="text1" w:themeTint="F2"/>
          <w:sz w:val="24"/>
          <w:szCs w:val="24"/>
          <w:lang w:eastAsia="hr-HR"/>
        </w:rPr>
        <w:t xml:space="preserve">, </w:t>
      </w:r>
      <w:r w:rsidR="00544CB7" w:rsidRPr="008A41A0">
        <w:rPr>
          <w:rFonts w:ascii="Times New Roman" w:eastAsia="Times New Roman" w:hAnsi="Times New Roman" w:cs="Times New Roman"/>
          <w:color w:val="0D0D0D" w:themeColor="text1" w:themeTint="F2"/>
          <w:sz w:val="24"/>
          <w:szCs w:val="24"/>
          <w:lang w:eastAsia="hr-HR"/>
        </w:rPr>
        <w:t>26</w:t>
      </w:r>
      <w:r w:rsidR="00C57094" w:rsidRPr="008A41A0">
        <w:rPr>
          <w:rFonts w:ascii="Times New Roman" w:eastAsia="Times New Roman" w:hAnsi="Times New Roman" w:cs="Times New Roman"/>
          <w:color w:val="0D0D0D" w:themeColor="text1" w:themeTint="F2"/>
          <w:sz w:val="24"/>
          <w:szCs w:val="24"/>
          <w:lang w:eastAsia="hr-HR"/>
        </w:rPr>
        <w:t xml:space="preserve">. </w:t>
      </w:r>
      <w:r w:rsidR="00544CB7" w:rsidRPr="008A41A0">
        <w:rPr>
          <w:rFonts w:ascii="Times New Roman" w:eastAsia="Times New Roman" w:hAnsi="Times New Roman" w:cs="Times New Roman"/>
          <w:color w:val="0D0D0D" w:themeColor="text1" w:themeTint="F2"/>
          <w:sz w:val="24"/>
          <w:szCs w:val="24"/>
          <w:lang w:eastAsia="hr-HR"/>
        </w:rPr>
        <w:t>9</w:t>
      </w:r>
      <w:r w:rsidR="00C57094" w:rsidRPr="008A41A0">
        <w:rPr>
          <w:rFonts w:ascii="Times New Roman" w:eastAsia="Times New Roman" w:hAnsi="Times New Roman" w:cs="Times New Roman"/>
          <w:color w:val="0D0D0D" w:themeColor="text1" w:themeTint="F2"/>
          <w:sz w:val="24"/>
          <w:szCs w:val="24"/>
          <w:lang w:eastAsia="hr-HR"/>
        </w:rPr>
        <w:t>. 20</w:t>
      </w:r>
      <w:r w:rsidR="00544CB7" w:rsidRPr="008A41A0">
        <w:rPr>
          <w:rFonts w:ascii="Times New Roman" w:eastAsia="Times New Roman" w:hAnsi="Times New Roman" w:cs="Times New Roman"/>
          <w:color w:val="0D0D0D" w:themeColor="text1" w:themeTint="F2"/>
          <w:sz w:val="24"/>
          <w:szCs w:val="24"/>
          <w:lang w:eastAsia="hr-HR"/>
        </w:rPr>
        <w:t>23</w:t>
      </w:r>
      <w:r w:rsidR="00C57094" w:rsidRPr="008A41A0">
        <w:rPr>
          <w:rFonts w:ascii="Times New Roman" w:eastAsia="Times New Roman" w:hAnsi="Times New Roman" w:cs="Times New Roman"/>
          <w:color w:val="0D0D0D" w:themeColor="text1" w:themeTint="F2"/>
          <w:sz w:val="24"/>
          <w:szCs w:val="24"/>
          <w:lang w:eastAsia="hr-HR"/>
        </w:rPr>
        <w:t xml:space="preserve">., u daljnjem tekstu: Uredba br. </w:t>
      </w:r>
      <w:r w:rsidR="00544CB7" w:rsidRPr="008A41A0">
        <w:rPr>
          <w:rFonts w:ascii="Times New Roman" w:eastAsia="Times New Roman" w:hAnsi="Times New Roman" w:cs="Times New Roman"/>
          <w:color w:val="0D0D0D" w:themeColor="text1" w:themeTint="F2"/>
          <w:sz w:val="24"/>
          <w:szCs w:val="24"/>
          <w:lang w:eastAsia="hr-HR"/>
        </w:rPr>
        <w:t>2023</w:t>
      </w:r>
      <w:r w:rsidR="00C57094" w:rsidRPr="008A41A0">
        <w:rPr>
          <w:rFonts w:ascii="Times New Roman" w:eastAsia="Times New Roman" w:hAnsi="Times New Roman" w:cs="Times New Roman"/>
          <w:color w:val="0D0D0D" w:themeColor="text1" w:themeTint="F2"/>
          <w:sz w:val="24"/>
          <w:szCs w:val="24"/>
          <w:lang w:eastAsia="hr-HR"/>
        </w:rPr>
        <w:t>/</w:t>
      </w:r>
      <w:r w:rsidR="00544CB7" w:rsidRPr="008A41A0">
        <w:rPr>
          <w:rFonts w:ascii="Times New Roman" w:eastAsia="Times New Roman" w:hAnsi="Times New Roman" w:cs="Times New Roman"/>
          <w:color w:val="0D0D0D" w:themeColor="text1" w:themeTint="F2"/>
          <w:sz w:val="24"/>
          <w:szCs w:val="24"/>
          <w:lang w:eastAsia="hr-HR"/>
        </w:rPr>
        <w:t>1803</w:t>
      </w:r>
      <w:r w:rsidR="00C57094" w:rsidRPr="008A41A0">
        <w:rPr>
          <w:rFonts w:ascii="Times New Roman" w:eastAsia="Times New Roman" w:hAnsi="Times New Roman" w:cs="Times New Roman"/>
          <w:color w:val="0D0D0D" w:themeColor="text1" w:themeTint="F2"/>
          <w:sz w:val="24"/>
          <w:szCs w:val="24"/>
          <w:lang w:eastAsia="hr-HR"/>
        </w:rPr>
        <w:t>).</w:t>
      </w:r>
    </w:p>
    <w:p w14:paraId="111787E3"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EC4CAF5" w14:textId="5C9669C3" w:rsidR="00884A21" w:rsidRPr="008A41A0" w:rsidRDefault="00C2456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884A21" w:rsidRPr="008A41A0">
        <w:rPr>
          <w:rFonts w:ascii="Times New Roman" w:eastAsia="Times New Roman" w:hAnsi="Times New Roman" w:cs="Times New Roman"/>
          <w:i/>
          <w:color w:val="0D0D0D" w:themeColor="text1" w:themeTint="F2"/>
          <w:sz w:val="24"/>
          <w:szCs w:val="24"/>
          <w:lang w:eastAsia="hr-HR"/>
        </w:rPr>
        <w:t>Funkcijska valuta</w:t>
      </w:r>
      <w:r w:rsidR="00884A21" w:rsidRPr="008A41A0">
        <w:rPr>
          <w:rFonts w:ascii="Times New Roman" w:eastAsia="Times New Roman" w:hAnsi="Times New Roman" w:cs="Times New Roman"/>
          <w:color w:val="0D0D0D" w:themeColor="text1" w:themeTint="F2"/>
          <w:sz w:val="24"/>
          <w:szCs w:val="24"/>
          <w:lang w:eastAsia="hr-HR"/>
        </w:rPr>
        <w:t xml:space="preserve"> je valuta kako je uređena Uredbom br. </w:t>
      </w:r>
      <w:r w:rsidR="00544CB7" w:rsidRPr="008A41A0">
        <w:rPr>
          <w:rFonts w:ascii="Times New Roman" w:eastAsia="Times New Roman" w:hAnsi="Times New Roman" w:cs="Times New Roman"/>
          <w:color w:val="0D0D0D" w:themeColor="text1" w:themeTint="F2"/>
          <w:sz w:val="24"/>
          <w:szCs w:val="24"/>
          <w:lang w:eastAsia="hr-HR"/>
        </w:rPr>
        <w:t>2023</w:t>
      </w:r>
      <w:r w:rsidR="00884A21" w:rsidRPr="008A41A0">
        <w:rPr>
          <w:rFonts w:ascii="Times New Roman" w:eastAsia="Times New Roman" w:hAnsi="Times New Roman" w:cs="Times New Roman"/>
          <w:color w:val="0D0D0D" w:themeColor="text1" w:themeTint="F2"/>
          <w:sz w:val="24"/>
          <w:szCs w:val="24"/>
          <w:lang w:eastAsia="hr-HR"/>
        </w:rPr>
        <w:t>/</w:t>
      </w:r>
      <w:r w:rsidR="00544CB7" w:rsidRPr="008A41A0">
        <w:rPr>
          <w:rFonts w:ascii="Times New Roman" w:eastAsia="Times New Roman" w:hAnsi="Times New Roman" w:cs="Times New Roman"/>
          <w:color w:val="0D0D0D" w:themeColor="text1" w:themeTint="F2"/>
          <w:sz w:val="24"/>
          <w:szCs w:val="24"/>
          <w:lang w:eastAsia="hr-HR"/>
        </w:rPr>
        <w:t>1803</w:t>
      </w:r>
      <w:r w:rsidR="00884A21" w:rsidRPr="008A41A0">
        <w:rPr>
          <w:rFonts w:ascii="Times New Roman" w:eastAsia="Times New Roman" w:hAnsi="Times New Roman" w:cs="Times New Roman"/>
          <w:color w:val="0D0D0D" w:themeColor="text1" w:themeTint="F2"/>
          <w:sz w:val="24"/>
          <w:szCs w:val="24"/>
          <w:lang w:eastAsia="hr-HR"/>
        </w:rPr>
        <w:t>.</w:t>
      </w:r>
    </w:p>
    <w:p w14:paraId="6EAAFB62"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07ACB66" w14:textId="5510852A" w:rsidR="00884A21" w:rsidRPr="008A41A0" w:rsidRDefault="00C2456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lastRenderedPageBreak/>
        <w:t>6</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Grupa </w:t>
      </w:r>
      <w:r w:rsidR="00884A21" w:rsidRPr="008A41A0">
        <w:rPr>
          <w:rFonts w:ascii="Times New Roman" w:eastAsia="Times New Roman" w:hAnsi="Times New Roman" w:cs="Times New Roman"/>
          <w:color w:val="0D0D0D" w:themeColor="text1" w:themeTint="F2"/>
          <w:sz w:val="24"/>
          <w:szCs w:val="24"/>
          <w:lang w:eastAsia="hr-HR"/>
        </w:rPr>
        <w:t>je matično društvo i sva njegova ovisna društva.</w:t>
      </w:r>
    </w:p>
    <w:p w14:paraId="71D9D800"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4070EF" w14:textId="161B8618" w:rsidR="00884A21" w:rsidRPr="008A41A0" w:rsidRDefault="00C2456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i/>
          <w:color w:val="0D0D0D" w:themeColor="text1" w:themeTint="F2"/>
          <w:sz w:val="24"/>
          <w:szCs w:val="24"/>
          <w:lang w:eastAsia="hr-HR"/>
        </w:rPr>
        <w:t xml:space="preserve">. </w:t>
      </w:r>
      <w:r w:rsidR="00884A21" w:rsidRPr="008A41A0">
        <w:rPr>
          <w:rFonts w:ascii="Times New Roman" w:eastAsia="Times New Roman" w:hAnsi="Times New Roman" w:cs="Times New Roman"/>
          <w:i/>
          <w:color w:val="0D0D0D" w:themeColor="text1" w:themeTint="F2"/>
          <w:sz w:val="24"/>
          <w:szCs w:val="24"/>
          <w:lang w:eastAsia="hr-HR"/>
        </w:rPr>
        <w:t>Izvješt</w:t>
      </w:r>
      <w:r w:rsidR="005C732A" w:rsidRPr="008A41A0">
        <w:rPr>
          <w:rFonts w:ascii="Times New Roman" w:eastAsia="Times New Roman" w:hAnsi="Times New Roman" w:cs="Times New Roman"/>
          <w:i/>
          <w:color w:val="0D0D0D" w:themeColor="text1" w:themeTint="F2"/>
          <w:sz w:val="24"/>
          <w:szCs w:val="24"/>
          <w:lang w:eastAsia="hr-HR"/>
        </w:rPr>
        <w:t>aj</w:t>
      </w:r>
      <w:r w:rsidR="00884A21" w:rsidRPr="008A41A0">
        <w:rPr>
          <w:rFonts w:ascii="Times New Roman" w:eastAsia="Times New Roman" w:hAnsi="Times New Roman" w:cs="Times New Roman"/>
          <w:i/>
          <w:color w:val="0D0D0D" w:themeColor="text1" w:themeTint="F2"/>
          <w:sz w:val="24"/>
          <w:szCs w:val="24"/>
          <w:lang w:eastAsia="hr-HR"/>
        </w:rPr>
        <w:t xml:space="preserve"> o održivosti</w:t>
      </w:r>
      <w:r w:rsidR="00884A21" w:rsidRPr="008A41A0">
        <w:rPr>
          <w:rFonts w:ascii="Times New Roman" w:eastAsia="Times New Roman" w:hAnsi="Times New Roman" w:cs="Times New Roman"/>
          <w:color w:val="0D0D0D" w:themeColor="text1" w:themeTint="F2"/>
          <w:sz w:val="24"/>
          <w:szCs w:val="24"/>
          <w:lang w:eastAsia="hr-HR"/>
        </w:rPr>
        <w:t xml:space="preserve"> je izvješta</w:t>
      </w:r>
      <w:r w:rsidR="005C732A" w:rsidRPr="008A41A0">
        <w:rPr>
          <w:rFonts w:ascii="Times New Roman" w:eastAsia="Times New Roman" w:hAnsi="Times New Roman" w:cs="Times New Roman"/>
          <w:color w:val="0D0D0D" w:themeColor="text1" w:themeTint="F2"/>
          <w:sz w:val="24"/>
          <w:szCs w:val="24"/>
          <w:lang w:eastAsia="hr-HR"/>
        </w:rPr>
        <w:t>j</w:t>
      </w:r>
      <w:r w:rsidR="00884A21" w:rsidRPr="008A41A0">
        <w:rPr>
          <w:rFonts w:ascii="Times New Roman" w:eastAsia="Times New Roman" w:hAnsi="Times New Roman" w:cs="Times New Roman"/>
          <w:color w:val="0D0D0D" w:themeColor="text1" w:themeTint="F2"/>
          <w:sz w:val="24"/>
          <w:szCs w:val="24"/>
          <w:lang w:eastAsia="hr-HR"/>
        </w:rPr>
        <w:t xml:space="preserve"> o informacijama povezanim s pitanjima održivosti kako je uređeno odredbama ovoga Zakona.</w:t>
      </w:r>
    </w:p>
    <w:p w14:paraId="6B052D91" w14:textId="4C581B60" w:rsidR="00682F4A" w:rsidRPr="008A41A0" w:rsidRDefault="00682F4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BCDDDC2" w14:textId="10A15196" w:rsidR="00682F4A" w:rsidRPr="008A41A0" w:rsidRDefault="00682F4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8. </w:t>
      </w:r>
      <w:r w:rsidRPr="008A41A0">
        <w:rPr>
          <w:rFonts w:ascii="Times New Roman" w:eastAsia="Times New Roman" w:hAnsi="Times New Roman" w:cs="Times New Roman"/>
          <w:i/>
          <w:color w:val="0D0D0D" w:themeColor="text1" w:themeTint="F2"/>
          <w:sz w:val="24"/>
          <w:szCs w:val="24"/>
          <w:lang w:eastAsia="hr-HR"/>
        </w:rPr>
        <w:t>Izvještaj o provjeri izvještaja o održivosti</w:t>
      </w:r>
      <w:r w:rsidRPr="008A41A0">
        <w:rPr>
          <w:rFonts w:ascii="Times New Roman" w:eastAsia="Times New Roman" w:hAnsi="Times New Roman" w:cs="Times New Roman"/>
          <w:color w:val="0D0D0D" w:themeColor="text1" w:themeTint="F2"/>
          <w:sz w:val="24"/>
          <w:szCs w:val="24"/>
          <w:lang w:eastAsia="hr-HR"/>
        </w:rPr>
        <w:t xml:space="preserve"> je izvještaj kako je uređeno zakonom kojim se uređuje revizija</w:t>
      </w:r>
    </w:p>
    <w:p w14:paraId="3C396142"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054F20E" w14:textId="7F9CC2E1" w:rsidR="00884A21" w:rsidRPr="008A41A0" w:rsidRDefault="00682F4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9</w:t>
      </w:r>
      <w:r w:rsidR="00C2456A"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00C2456A"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Javni sektor </w:t>
      </w:r>
      <w:r w:rsidR="00884A21" w:rsidRPr="008A41A0">
        <w:rPr>
          <w:rFonts w:ascii="Times New Roman" w:eastAsia="Times New Roman" w:hAnsi="Times New Roman" w:cs="Times New Roman"/>
          <w:color w:val="0D0D0D" w:themeColor="text1" w:themeTint="F2"/>
          <w:sz w:val="24"/>
          <w:szCs w:val="24"/>
          <w:lang w:eastAsia="hr-HR"/>
        </w:rPr>
        <w:t>je bilo koje tijelo središnje</w:t>
      </w:r>
      <w:r w:rsidR="000240FF" w:rsidRPr="008A41A0">
        <w:rPr>
          <w:rFonts w:ascii="Times New Roman" w:eastAsia="Times New Roman" w:hAnsi="Times New Roman" w:cs="Times New Roman"/>
          <w:color w:val="0D0D0D" w:themeColor="text1" w:themeTint="F2"/>
          <w:sz w:val="24"/>
          <w:szCs w:val="24"/>
          <w:lang w:eastAsia="hr-HR"/>
        </w:rPr>
        <w:t xml:space="preserve"> vlasti</w:t>
      </w:r>
      <w:r w:rsidR="00884A21" w:rsidRPr="008A41A0">
        <w:rPr>
          <w:rFonts w:ascii="Times New Roman" w:eastAsia="Times New Roman" w:hAnsi="Times New Roman" w:cs="Times New Roman"/>
          <w:color w:val="0D0D0D" w:themeColor="text1" w:themeTint="F2"/>
          <w:sz w:val="24"/>
          <w:szCs w:val="24"/>
          <w:lang w:eastAsia="hr-HR"/>
        </w:rPr>
        <w:t xml:space="preserve">, </w:t>
      </w:r>
      <w:r w:rsidR="000240FF" w:rsidRPr="008A41A0">
        <w:rPr>
          <w:rFonts w:ascii="Times New Roman" w:eastAsia="Times New Roman" w:hAnsi="Times New Roman" w:cs="Times New Roman"/>
          <w:color w:val="0D0D0D" w:themeColor="text1" w:themeTint="F2"/>
          <w:sz w:val="24"/>
          <w:szCs w:val="24"/>
          <w:lang w:eastAsia="hr-HR"/>
        </w:rPr>
        <w:t>jedinice</w:t>
      </w:r>
      <w:r w:rsidR="00884A21" w:rsidRPr="008A41A0">
        <w:rPr>
          <w:rFonts w:ascii="Times New Roman" w:eastAsia="Times New Roman" w:hAnsi="Times New Roman" w:cs="Times New Roman"/>
          <w:color w:val="0D0D0D" w:themeColor="text1" w:themeTint="F2"/>
          <w:sz w:val="24"/>
          <w:szCs w:val="24"/>
          <w:lang w:eastAsia="hr-HR"/>
        </w:rPr>
        <w:t xml:space="preserve"> lokalne </w:t>
      </w:r>
      <w:r w:rsidR="000240FF" w:rsidRPr="008A41A0">
        <w:rPr>
          <w:rFonts w:ascii="Times New Roman" w:eastAsia="Times New Roman" w:hAnsi="Times New Roman" w:cs="Times New Roman"/>
          <w:color w:val="0D0D0D" w:themeColor="text1" w:themeTint="F2"/>
          <w:sz w:val="24"/>
          <w:szCs w:val="24"/>
          <w:lang w:eastAsia="hr-HR"/>
        </w:rPr>
        <w:t xml:space="preserve">i područne (regionalne) samouprave </w:t>
      </w:r>
      <w:r w:rsidR="00884A21" w:rsidRPr="008A41A0">
        <w:rPr>
          <w:rFonts w:ascii="Times New Roman" w:eastAsia="Times New Roman" w:hAnsi="Times New Roman" w:cs="Times New Roman"/>
          <w:color w:val="0D0D0D" w:themeColor="text1" w:themeTint="F2"/>
          <w:sz w:val="24"/>
          <w:szCs w:val="24"/>
          <w:lang w:eastAsia="hr-HR"/>
        </w:rPr>
        <w:t xml:space="preserve">države članice ili trećih </w:t>
      </w:r>
      <w:r w:rsidR="007B6E89" w:rsidRPr="008A41A0">
        <w:rPr>
          <w:rFonts w:ascii="Times New Roman" w:eastAsia="Times New Roman" w:hAnsi="Times New Roman" w:cs="Times New Roman"/>
          <w:color w:val="0D0D0D" w:themeColor="text1" w:themeTint="F2"/>
          <w:sz w:val="24"/>
          <w:szCs w:val="24"/>
          <w:lang w:eastAsia="hr-HR"/>
        </w:rPr>
        <w:t>zemalja</w:t>
      </w:r>
      <w:r w:rsidR="00884A21" w:rsidRPr="008A41A0">
        <w:rPr>
          <w:rFonts w:ascii="Times New Roman" w:eastAsia="Times New Roman" w:hAnsi="Times New Roman" w:cs="Times New Roman"/>
          <w:color w:val="0D0D0D" w:themeColor="text1" w:themeTint="F2"/>
          <w:sz w:val="24"/>
          <w:szCs w:val="24"/>
          <w:lang w:eastAsia="hr-HR"/>
        </w:rPr>
        <w:t xml:space="preserve"> koje uključuje ustanove, agencije ili subjekte koje kontroliraju navedena tijela vlasti u smislu odredbi članka </w:t>
      </w:r>
      <w:r w:rsidR="007B6E89" w:rsidRPr="008A41A0">
        <w:rPr>
          <w:rFonts w:ascii="Times New Roman" w:eastAsia="Times New Roman" w:hAnsi="Times New Roman" w:cs="Times New Roman"/>
          <w:color w:val="0D0D0D" w:themeColor="text1" w:themeTint="F2"/>
          <w:sz w:val="24"/>
          <w:szCs w:val="24"/>
          <w:lang w:eastAsia="hr-HR"/>
        </w:rPr>
        <w:t>38</w:t>
      </w:r>
      <w:r w:rsidR="00884A21" w:rsidRPr="008A41A0">
        <w:rPr>
          <w:rFonts w:ascii="Times New Roman" w:eastAsia="Times New Roman" w:hAnsi="Times New Roman" w:cs="Times New Roman"/>
          <w:color w:val="0D0D0D" w:themeColor="text1" w:themeTint="F2"/>
          <w:sz w:val="24"/>
          <w:szCs w:val="24"/>
          <w:lang w:eastAsia="hr-HR"/>
        </w:rPr>
        <w:t>. ovoga Zakona.</w:t>
      </w:r>
    </w:p>
    <w:p w14:paraId="55D6A4BA"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7A62C4" w14:textId="3BED384F" w:rsidR="00884A21" w:rsidRPr="008A41A0" w:rsidRDefault="00682F4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w:t>
      </w:r>
      <w:r w:rsidR="00C2456A" w:rsidRPr="008A41A0">
        <w:rPr>
          <w:rFonts w:ascii="Times New Roman" w:eastAsia="Times New Roman" w:hAnsi="Times New Roman" w:cs="Times New Roman"/>
          <w:color w:val="0D0D0D" w:themeColor="text1" w:themeTint="F2"/>
          <w:sz w:val="24"/>
          <w:szCs w:val="24"/>
          <w:lang w:eastAsia="hr-HR"/>
        </w:rPr>
        <w:t xml:space="preserve">. </w:t>
      </w:r>
      <w:r w:rsidR="00884A21" w:rsidRPr="008A41A0">
        <w:rPr>
          <w:rFonts w:ascii="Times New Roman" w:eastAsia="Times New Roman" w:hAnsi="Times New Roman" w:cs="Times New Roman"/>
          <w:i/>
          <w:color w:val="0D0D0D" w:themeColor="text1" w:themeTint="F2"/>
          <w:sz w:val="24"/>
          <w:szCs w:val="24"/>
          <w:lang w:eastAsia="hr-HR"/>
        </w:rPr>
        <w:t>Ključni nematerijalni resursi</w:t>
      </w:r>
      <w:r w:rsidR="00884A21" w:rsidRPr="008A41A0">
        <w:rPr>
          <w:rFonts w:ascii="Times New Roman" w:eastAsia="Times New Roman" w:hAnsi="Times New Roman" w:cs="Times New Roman"/>
          <w:color w:val="0D0D0D" w:themeColor="text1" w:themeTint="F2"/>
          <w:sz w:val="24"/>
          <w:szCs w:val="24"/>
          <w:lang w:eastAsia="hr-HR"/>
        </w:rPr>
        <w:t xml:space="preserve"> su resursi bez fizičkog sadržaja o kojima ovisi poslovni model poduzetnika i koji su izvor stvaranja vrijednosti za poduzetnika.</w:t>
      </w:r>
    </w:p>
    <w:p w14:paraId="402BD058"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BE4A352" w14:textId="1696113C" w:rsidR="00884A21" w:rsidRPr="008A41A0" w:rsidRDefault="00C2456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1</w:t>
      </w:r>
      <w:r w:rsidR="00682F4A" w:rsidRPr="008A41A0">
        <w:rPr>
          <w:rFonts w:ascii="Times New Roman" w:eastAsia="Times New Roman" w:hAnsi="Times New Roman" w:cs="Times New Roman"/>
          <w:iCs/>
          <w:color w:val="0D0D0D" w:themeColor="text1" w:themeTint="F2"/>
          <w:sz w:val="24"/>
          <w:szCs w:val="24"/>
          <w:bdr w:val="none" w:sz="0" w:space="0" w:color="auto" w:frame="1"/>
          <w:lang w:eastAsia="hr-HR"/>
        </w:rPr>
        <w:t>1</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Matično društvo </w:t>
      </w:r>
      <w:r w:rsidR="00884A21" w:rsidRPr="008A41A0">
        <w:rPr>
          <w:rFonts w:ascii="Times New Roman" w:eastAsia="Times New Roman" w:hAnsi="Times New Roman" w:cs="Times New Roman"/>
          <w:color w:val="0D0D0D" w:themeColor="text1" w:themeTint="F2"/>
          <w:sz w:val="24"/>
          <w:szCs w:val="24"/>
          <w:lang w:eastAsia="hr-HR"/>
        </w:rPr>
        <w:t>je poduzetnik koji kontrolira jedno ili više ovisnih društava.</w:t>
      </w:r>
    </w:p>
    <w:p w14:paraId="3D5A7B72"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F54A77C" w14:textId="101CCE73" w:rsidR="00310C14" w:rsidRPr="008A41A0" w:rsidRDefault="00C2456A" w:rsidP="00ED1DBC">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1</w:t>
      </w:r>
      <w:r w:rsidR="00682F4A" w:rsidRPr="008A41A0">
        <w:rPr>
          <w:rFonts w:ascii="Times New Roman" w:eastAsia="Times New Roman" w:hAnsi="Times New Roman" w:cs="Times New Roman"/>
          <w:color w:val="0D0D0D" w:themeColor="text1" w:themeTint="F2"/>
          <w:lang w:eastAsia="hr-HR"/>
        </w:rPr>
        <w:t>2</w:t>
      </w:r>
      <w:r w:rsidRPr="008A41A0">
        <w:rPr>
          <w:rFonts w:ascii="Times New Roman" w:eastAsia="Times New Roman" w:hAnsi="Times New Roman" w:cs="Times New Roman"/>
          <w:color w:val="0D0D0D" w:themeColor="text1" w:themeTint="F2"/>
          <w:lang w:eastAsia="hr-HR"/>
        </w:rPr>
        <w:t xml:space="preserve"> </w:t>
      </w:r>
      <w:r w:rsidR="007165D2" w:rsidRPr="008A41A0">
        <w:rPr>
          <w:rFonts w:ascii="Times New Roman" w:eastAsia="Times New Roman" w:hAnsi="Times New Roman" w:cs="Times New Roman"/>
          <w:i/>
          <w:color w:val="0D0D0D" w:themeColor="text1" w:themeTint="F2"/>
          <w:lang w:eastAsia="hr-HR"/>
        </w:rPr>
        <w:t>Neto p</w:t>
      </w:r>
      <w:r w:rsidR="006E300A" w:rsidRPr="008A41A0">
        <w:rPr>
          <w:rFonts w:ascii="Times New Roman" w:eastAsia="Times New Roman" w:hAnsi="Times New Roman" w:cs="Times New Roman"/>
          <w:i/>
          <w:color w:val="0D0D0D" w:themeColor="text1" w:themeTint="F2"/>
          <w:lang w:eastAsia="hr-HR"/>
        </w:rPr>
        <w:t>rihod</w:t>
      </w:r>
      <w:r w:rsidR="00884A21" w:rsidRPr="008A41A0">
        <w:rPr>
          <w:rFonts w:ascii="Times New Roman" w:eastAsia="Times New Roman" w:hAnsi="Times New Roman" w:cs="Times New Roman"/>
          <w:color w:val="0D0D0D" w:themeColor="text1" w:themeTint="F2"/>
          <w:lang w:eastAsia="hr-HR"/>
        </w:rPr>
        <w:t xml:space="preserve"> je </w:t>
      </w:r>
      <w:r w:rsidR="0016022A" w:rsidRPr="008A41A0">
        <w:rPr>
          <w:rFonts w:ascii="Times New Roman" w:eastAsia="Times New Roman" w:hAnsi="Times New Roman" w:cs="Times New Roman"/>
          <w:color w:val="0D0D0D" w:themeColor="text1" w:themeTint="F2"/>
          <w:lang w:eastAsia="hr-HR"/>
        </w:rPr>
        <w:t xml:space="preserve">godišnji iznos prihoda od prodaje proizvoda i usluga </w:t>
      </w:r>
      <w:r w:rsidR="00310C14" w:rsidRPr="008A41A0">
        <w:rPr>
          <w:rFonts w:ascii="Times New Roman" w:eastAsia="Times New Roman" w:hAnsi="Times New Roman" w:cs="Times New Roman"/>
          <w:color w:val="0D0D0D" w:themeColor="text1" w:themeTint="F2"/>
          <w:lang w:eastAsia="hr-HR"/>
        </w:rPr>
        <w:t>poduzet</w:t>
      </w:r>
      <w:r w:rsidR="005D67F3" w:rsidRPr="008A41A0">
        <w:rPr>
          <w:rFonts w:ascii="Times New Roman" w:eastAsia="Times New Roman" w:hAnsi="Times New Roman" w:cs="Times New Roman"/>
          <w:color w:val="0D0D0D" w:themeColor="text1" w:themeTint="F2"/>
          <w:lang w:eastAsia="hr-HR"/>
        </w:rPr>
        <w:t>nika</w:t>
      </w:r>
      <w:r w:rsidR="00310C14" w:rsidRPr="008A41A0">
        <w:rPr>
          <w:rFonts w:ascii="Times New Roman" w:eastAsia="Times New Roman" w:hAnsi="Times New Roman" w:cs="Times New Roman"/>
          <w:color w:val="0D0D0D" w:themeColor="text1" w:themeTint="F2"/>
          <w:lang w:eastAsia="hr-HR"/>
        </w:rPr>
        <w:t xml:space="preserve"> unutar i izvan grupe nakon odbitka rabata i popusta te poreza na dodanu vrijednost i drugih poreza ako su povezani s prihodom, međutim</w:t>
      </w:r>
      <w:r w:rsidR="007165D2" w:rsidRPr="008A41A0">
        <w:rPr>
          <w:rFonts w:ascii="Times New Roman" w:eastAsia="Times New Roman" w:hAnsi="Times New Roman" w:cs="Times New Roman"/>
          <w:color w:val="0D0D0D" w:themeColor="text1" w:themeTint="F2"/>
          <w:lang w:eastAsia="hr-HR"/>
        </w:rPr>
        <w:t xml:space="preserve"> za potrebe Poglavlja XI</w:t>
      </w:r>
      <w:r w:rsidR="00CE0CD5" w:rsidRPr="008A41A0">
        <w:rPr>
          <w:rFonts w:ascii="Times New Roman" w:eastAsia="Times New Roman" w:hAnsi="Times New Roman" w:cs="Times New Roman"/>
          <w:color w:val="0D0D0D" w:themeColor="text1" w:themeTint="F2"/>
          <w:lang w:eastAsia="hr-HR"/>
        </w:rPr>
        <w:t>.</w:t>
      </w:r>
      <w:r w:rsidR="007165D2" w:rsidRPr="008A41A0">
        <w:rPr>
          <w:rFonts w:ascii="Times New Roman" w:eastAsia="Times New Roman" w:hAnsi="Times New Roman" w:cs="Times New Roman"/>
          <w:color w:val="0D0D0D" w:themeColor="text1" w:themeTint="F2"/>
          <w:lang w:eastAsia="hr-HR"/>
        </w:rPr>
        <w:t xml:space="preserve"> ovoga Zakona, za društvo</w:t>
      </w:r>
      <w:r w:rsidR="00310C14" w:rsidRPr="008A41A0">
        <w:rPr>
          <w:rFonts w:ascii="Times New Roman" w:eastAsia="Times New Roman" w:hAnsi="Times New Roman" w:cs="Times New Roman"/>
          <w:color w:val="0D0D0D" w:themeColor="text1" w:themeTint="F2"/>
          <w:lang w:eastAsia="hr-HR"/>
        </w:rPr>
        <w:t xml:space="preserve"> za osiguranje kako je uređeno zakonom kojim se uređuje osiguranje </w:t>
      </w:r>
      <w:r w:rsidR="007165D2" w:rsidRPr="008A41A0">
        <w:rPr>
          <w:rFonts w:ascii="Times New Roman" w:eastAsia="Times New Roman" w:hAnsi="Times New Roman" w:cs="Times New Roman"/>
          <w:color w:val="0D0D0D" w:themeColor="text1" w:themeTint="F2"/>
          <w:lang w:eastAsia="hr-HR"/>
        </w:rPr>
        <w:t xml:space="preserve">neto </w:t>
      </w:r>
      <w:r w:rsidR="00310C14" w:rsidRPr="008A41A0">
        <w:rPr>
          <w:rFonts w:ascii="Times New Roman" w:eastAsia="Times New Roman" w:hAnsi="Times New Roman" w:cs="Times New Roman"/>
          <w:color w:val="0D0D0D" w:themeColor="text1" w:themeTint="F2"/>
          <w:lang w:eastAsia="hr-HR"/>
        </w:rPr>
        <w:t xml:space="preserve">prihod </w:t>
      </w:r>
      <w:r w:rsidR="005D67F3" w:rsidRPr="008A41A0">
        <w:rPr>
          <w:rFonts w:ascii="Times New Roman" w:eastAsia="Times New Roman" w:hAnsi="Times New Roman" w:cs="Times New Roman"/>
          <w:color w:val="0D0D0D" w:themeColor="text1" w:themeTint="F2"/>
          <w:lang w:eastAsia="hr-HR"/>
        </w:rPr>
        <w:t>je godišnji iznos naplaćene premije koja predstavlja premije primljene za izdane ugovore o osiguranju odnosno naplaćene premije u određenom razdoblju</w:t>
      </w:r>
      <w:r w:rsidR="00310C14" w:rsidRPr="008A41A0">
        <w:rPr>
          <w:rFonts w:ascii="Times New Roman" w:eastAsia="Times New Roman" w:hAnsi="Times New Roman" w:cs="Times New Roman"/>
          <w:color w:val="0D0D0D" w:themeColor="text1" w:themeTint="F2"/>
          <w:lang w:eastAsia="hr-HR"/>
        </w:rPr>
        <w:t xml:space="preserve">, </w:t>
      </w:r>
      <w:r w:rsidR="007165D2" w:rsidRPr="008A41A0">
        <w:rPr>
          <w:rFonts w:ascii="Times New Roman" w:eastAsia="Times New Roman" w:hAnsi="Times New Roman" w:cs="Times New Roman"/>
          <w:color w:val="0D0D0D" w:themeColor="text1" w:themeTint="F2"/>
          <w:lang w:eastAsia="hr-HR"/>
        </w:rPr>
        <w:t>za kreditnu instituciju</w:t>
      </w:r>
      <w:r w:rsidR="00310C14" w:rsidRPr="008A41A0">
        <w:rPr>
          <w:rFonts w:ascii="Times New Roman" w:eastAsia="Times New Roman" w:hAnsi="Times New Roman" w:cs="Times New Roman"/>
          <w:color w:val="0D0D0D" w:themeColor="text1" w:themeTint="F2"/>
          <w:lang w:eastAsia="hr-HR"/>
        </w:rPr>
        <w:t xml:space="preserve"> kako je uređeno zakonom kojim se uređuju kreditne institucije </w:t>
      </w:r>
      <w:r w:rsidR="007165D2" w:rsidRPr="008A41A0">
        <w:rPr>
          <w:rFonts w:ascii="Times New Roman" w:eastAsia="Times New Roman" w:hAnsi="Times New Roman" w:cs="Times New Roman"/>
          <w:color w:val="0D0D0D" w:themeColor="text1" w:themeTint="F2"/>
          <w:lang w:eastAsia="hr-HR"/>
        </w:rPr>
        <w:t xml:space="preserve">neto </w:t>
      </w:r>
      <w:r w:rsidR="00310C14" w:rsidRPr="008A41A0">
        <w:rPr>
          <w:rFonts w:ascii="Times New Roman" w:eastAsia="Times New Roman" w:hAnsi="Times New Roman" w:cs="Times New Roman"/>
          <w:color w:val="0D0D0D" w:themeColor="text1" w:themeTint="F2"/>
          <w:lang w:eastAsia="hr-HR"/>
        </w:rPr>
        <w:t xml:space="preserve">prihod se definira se u skladu s člankom 43. stavkom 2. točkom (c) Direktive Vijeća 86/635/EEZ, i za </w:t>
      </w:r>
      <w:r w:rsidR="007165D2" w:rsidRPr="008A41A0">
        <w:rPr>
          <w:rFonts w:ascii="Times New Roman" w:eastAsia="Times New Roman" w:hAnsi="Times New Roman" w:cs="Times New Roman"/>
          <w:color w:val="0D0D0D" w:themeColor="text1" w:themeTint="F2"/>
          <w:lang w:eastAsia="hr-HR"/>
        </w:rPr>
        <w:t>poduzetnika iz treće zemlje</w:t>
      </w:r>
      <w:r w:rsidR="00310C14" w:rsidRPr="008A41A0">
        <w:rPr>
          <w:rFonts w:ascii="Times New Roman" w:eastAsia="Times New Roman" w:hAnsi="Times New Roman" w:cs="Times New Roman"/>
          <w:color w:val="0D0D0D" w:themeColor="text1" w:themeTint="F2"/>
          <w:lang w:eastAsia="hr-HR"/>
        </w:rPr>
        <w:t xml:space="preserve"> </w:t>
      </w:r>
      <w:r w:rsidR="007165D2" w:rsidRPr="008A41A0">
        <w:rPr>
          <w:rFonts w:ascii="Times New Roman" w:eastAsia="Times New Roman" w:hAnsi="Times New Roman" w:cs="Times New Roman"/>
          <w:color w:val="0D0D0D" w:themeColor="text1" w:themeTint="F2"/>
          <w:lang w:eastAsia="hr-HR"/>
        </w:rPr>
        <w:t>neto</w:t>
      </w:r>
      <w:r w:rsidR="00310C14" w:rsidRPr="008A41A0">
        <w:rPr>
          <w:rFonts w:ascii="Times New Roman" w:eastAsia="Times New Roman" w:hAnsi="Times New Roman" w:cs="Times New Roman"/>
          <w:color w:val="0D0D0D" w:themeColor="text1" w:themeTint="F2"/>
          <w:lang w:eastAsia="hr-HR"/>
        </w:rPr>
        <w:t xml:space="preserve"> prihod znači prihod kako je </w:t>
      </w:r>
      <w:r w:rsidR="00D76F3D" w:rsidRPr="008A41A0">
        <w:rPr>
          <w:rFonts w:ascii="Times New Roman" w:eastAsia="Times New Roman" w:hAnsi="Times New Roman" w:cs="Times New Roman"/>
          <w:color w:val="0D0D0D" w:themeColor="text1" w:themeTint="F2"/>
          <w:lang w:eastAsia="hr-HR"/>
        </w:rPr>
        <w:t xml:space="preserve">uređen </w:t>
      </w:r>
      <w:r w:rsidR="00310C14" w:rsidRPr="008A41A0">
        <w:rPr>
          <w:rFonts w:ascii="Times New Roman" w:eastAsia="Times New Roman" w:hAnsi="Times New Roman" w:cs="Times New Roman"/>
          <w:color w:val="0D0D0D" w:themeColor="text1" w:themeTint="F2"/>
          <w:lang w:eastAsia="hr-HR"/>
        </w:rPr>
        <w:t>okvirom za financijsko izvještavanje ili u smislu tog okvira na temelju kojeg se pripremaju financijski izvještaji</w:t>
      </w:r>
      <w:r w:rsidR="007165D2" w:rsidRPr="008A41A0">
        <w:rPr>
          <w:rFonts w:ascii="Times New Roman" w:eastAsia="Times New Roman" w:hAnsi="Times New Roman" w:cs="Times New Roman"/>
          <w:color w:val="0D0D0D" w:themeColor="text1" w:themeTint="F2"/>
          <w:lang w:eastAsia="hr-HR"/>
        </w:rPr>
        <w:t xml:space="preserve"> poduzetnika.</w:t>
      </w:r>
      <w:r w:rsidR="00310C14" w:rsidRPr="008A41A0">
        <w:rPr>
          <w:rFonts w:ascii="Times New Roman" w:eastAsia="Times New Roman" w:hAnsi="Times New Roman" w:cs="Times New Roman"/>
          <w:color w:val="0D0D0D" w:themeColor="text1" w:themeTint="F2"/>
          <w:lang w:eastAsia="hr-HR"/>
        </w:rPr>
        <w:t xml:space="preserve"> </w:t>
      </w:r>
    </w:p>
    <w:p w14:paraId="26499E44"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1496B72" w14:textId="3C28CAF3" w:rsidR="00884A21" w:rsidRPr="008A41A0" w:rsidRDefault="00C2456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1</w:t>
      </w:r>
      <w:r w:rsidR="00682F4A" w:rsidRPr="008A41A0">
        <w:rPr>
          <w:rFonts w:ascii="Times New Roman" w:eastAsia="Times New Roman" w:hAnsi="Times New Roman" w:cs="Times New Roman"/>
          <w:iCs/>
          <w:color w:val="0D0D0D" w:themeColor="text1" w:themeTint="F2"/>
          <w:sz w:val="24"/>
          <w:szCs w:val="24"/>
          <w:bdr w:val="none" w:sz="0" w:space="0" w:color="auto" w:frame="1"/>
          <w:lang w:eastAsia="hr-HR"/>
        </w:rPr>
        <w:t>3</w:t>
      </w:r>
      <w:r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Ovisno društvo odnosno društvo kći </w:t>
      </w:r>
      <w:r w:rsidR="00884A21" w:rsidRPr="008A41A0">
        <w:rPr>
          <w:rFonts w:ascii="Times New Roman" w:eastAsia="Times New Roman" w:hAnsi="Times New Roman" w:cs="Times New Roman"/>
          <w:color w:val="0D0D0D" w:themeColor="text1" w:themeTint="F2"/>
          <w:sz w:val="24"/>
          <w:szCs w:val="24"/>
          <w:lang w:eastAsia="hr-HR"/>
        </w:rPr>
        <w:t>je poduzetnik kojeg kontrolira matično društvo uključujući i bilo koje društvo koje kontrolira krajnje matično društvo.</w:t>
      </w:r>
    </w:p>
    <w:p w14:paraId="28ABDEF7"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4956898" w14:textId="03FE9676" w:rsidR="00884A21" w:rsidRPr="008A41A0" w:rsidRDefault="00C2456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682F4A"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w:t>
      </w:r>
      <w:r w:rsidR="00884A21" w:rsidRPr="008A41A0">
        <w:rPr>
          <w:rFonts w:ascii="Times New Roman" w:eastAsia="Times New Roman" w:hAnsi="Times New Roman" w:cs="Times New Roman"/>
          <w:i/>
          <w:color w:val="0D0D0D" w:themeColor="text1" w:themeTint="F2"/>
          <w:sz w:val="24"/>
          <w:szCs w:val="24"/>
          <w:lang w:eastAsia="hr-HR"/>
        </w:rPr>
        <w:t>Pitanja održivosti</w:t>
      </w:r>
      <w:r w:rsidR="00884A21" w:rsidRPr="008A41A0">
        <w:rPr>
          <w:rFonts w:ascii="Times New Roman" w:eastAsia="Times New Roman" w:hAnsi="Times New Roman" w:cs="Times New Roman"/>
          <w:color w:val="0D0D0D" w:themeColor="text1" w:themeTint="F2"/>
          <w:sz w:val="24"/>
          <w:szCs w:val="24"/>
          <w:lang w:eastAsia="hr-HR"/>
        </w:rPr>
        <w:t xml:space="preserve"> su okolišni čimbenici, društveni čimbenici, čimbenici u području ljudskih prava te upravljački čimbenici, uključujući čimbenike održivosti kako je uređeno člankom 2. točkom 24. Uredbe (EU) 2019/2088 Europskog parlamenta i Vijeća od 27.studenoga 2019. o objavama povezanim s održivosti u sektoru financijskih usluga (Tekst značajan za EGP) (SL 317/1, 9. 12. 2019.).</w:t>
      </w:r>
    </w:p>
    <w:p w14:paraId="52DA7844"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1E81475" w14:textId="58DED999" w:rsidR="00884A21" w:rsidRPr="008A41A0" w:rsidRDefault="00C2456A" w:rsidP="00FB6AFE">
      <w:pPr>
        <w:spacing w:after="0" w:line="240" w:lineRule="auto"/>
        <w:contextualSpacing/>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1</w:t>
      </w:r>
      <w:r w:rsidR="00682F4A" w:rsidRPr="008A41A0">
        <w:rPr>
          <w:rFonts w:ascii="Times New Roman" w:eastAsia="Times New Roman" w:hAnsi="Times New Roman" w:cs="Times New Roman"/>
          <w:iCs/>
          <w:color w:val="0D0D0D" w:themeColor="text1" w:themeTint="F2"/>
          <w:sz w:val="24"/>
          <w:szCs w:val="24"/>
          <w:bdr w:val="none" w:sz="0" w:space="0" w:color="auto" w:frame="1"/>
          <w:lang w:eastAsia="hr-HR"/>
        </w:rPr>
        <w:t>5</w:t>
      </w:r>
      <w:r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Plaćanje </w:t>
      </w:r>
      <w:r w:rsidR="00884A21" w:rsidRPr="008A41A0">
        <w:rPr>
          <w:rFonts w:ascii="Times New Roman" w:eastAsia="Times New Roman" w:hAnsi="Times New Roman" w:cs="Times New Roman"/>
          <w:color w:val="0D0D0D" w:themeColor="text1" w:themeTint="F2"/>
          <w:sz w:val="24"/>
          <w:szCs w:val="24"/>
          <w:lang w:eastAsia="hr-HR"/>
        </w:rPr>
        <w:t xml:space="preserve">je iznos plaćen u novcu ili naravi za aktivnosti opisane u članku </w:t>
      </w:r>
      <w:r w:rsidR="00C57094" w:rsidRPr="008A41A0">
        <w:rPr>
          <w:rFonts w:ascii="Times New Roman" w:eastAsia="Times New Roman" w:hAnsi="Times New Roman" w:cs="Times New Roman"/>
          <w:color w:val="0D0D0D" w:themeColor="text1" w:themeTint="F2"/>
          <w:sz w:val="24"/>
          <w:szCs w:val="24"/>
          <w:lang w:eastAsia="hr-HR"/>
        </w:rPr>
        <w:t>38</w:t>
      </w:r>
      <w:r w:rsidR="00884A21" w:rsidRPr="008A41A0">
        <w:rPr>
          <w:rFonts w:ascii="Times New Roman" w:eastAsia="Times New Roman" w:hAnsi="Times New Roman" w:cs="Times New Roman"/>
          <w:color w:val="0D0D0D" w:themeColor="text1" w:themeTint="F2"/>
          <w:sz w:val="24"/>
          <w:szCs w:val="24"/>
          <w:lang w:eastAsia="hr-HR"/>
        </w:rPr>
        <w:t>. ovoga Zakona</w:t>
      </w:r>
      <w:r w:rsidR="00AD3505" w:rsidRPr="008A41A0">
        <w:rPr>
          <w:rFonts w:ascii="Times New Roman" w:eastAsia="Times New Roman" w:hAnsi="Times New Roman" w:cs="Times New Roman"/>
          <w:color w:val="0D0D0D" w:themeColor="text1" w:themeTint="F2"/>
          <w:sz w:val="24"/>
          <w:szCs w:val="24"/>
          <w:lang w:eastAsia="hr-HR"/>
        </w:rPr>
        <w:t>,</w:t>
      </w:r>
      <w:r w:rsidR="00884A21" w:rsidRPr="008A41A0">
        <w:rPr>
          <w:rFonts w:ascii="Times New Roman" w:eastAsia="Times New Roman" w:hAnsi="Times New Roman" w:cs="Times New Roman"/>
          <w:color w:val="0D0D0D" w:themeColor="text1" w:themeTint="F2"/>
          <w:sz w:val="24"/>
          <w:szCs w:val="24"/>
          <w:lang w:eastAsia="hr-HR"/>
        </w:rPr>
        <w:t xml:space="preserve"> a koje obuhvaćaju sljedeće vrste naknada:</w:t>
      </w:r>
    </w:p>
    <w:p w14:paraId="77D3E4D9" w14:textId="67AD91ED" w:rsidR="00884A21" w:rsidRPr="008A41A0" w:rsidRDefault="00884A21" w:rsidP="00FB6AFE">
      <w:pPr>
        <w:pStyle w:val="Odlomakpopisa"/>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naknade za prava vezana uz proizvodnju</w:t>
      </w:r>
    </w:p>
    <w:p w14:paraId="5AC899E1" w14:textId="3C7A5ED6" w:rsidR="00884A21" w:rsidRPr="008A41A0" w:rsidRDefault="00884A21" w:rsidP="00FB6AFE">
      <w:pPr>
        <w:pStyle w:val="Odlomakpopisa"/>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poreze koji se obračunavaju na dobit, proizvodnju ili dobit trgovačkih društava, isključujući poreze koji se obračunavaju na potrošnju kao što su porez na dodanu vrijednost, porez na dohodak ili porez na promet</w:t>
      </w:r>
    </w:p>
    <w:p w14:paraId="6FCBC21C" w14:textId="65C4063D" w:rsidR="00884A21" w:rsidRPr="008A41A0" w:rsidRDefault="00884A21" w:rsidP="00FB6AFE">
      <w:pPr>
        <w:pStyle w:val="Odlomakpopisa"/>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naknade za korištenje prava</w:t>
      </w:r>
    </w:p>
    <w:p w14:paraId="70FE906A" w14:textId="772BCCBE" w:rsidR="00884A21" w:rsidRPr="008A41A0" w:rsidRDefault="00884A21" w:rsidP="00FB6AFE">
      <w:pPr>
        <w:pStyle w:val="Odlomakpopisa"/>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dividende</w:t>
      </w:r>
    </w:p>
    <w:p w14:paraId="55B4C99F" w14:textId="2002D969" w:rsidR="00884A21" w:rsidRPr="008A41A0" w:rsidRDefault="00884A21" w:rsidP="00FB6AFE">
      <w:pPr>
        <w:pStyle w:val="Odlomakpopisa"/>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bonuse vezane uz ugovaranje, otkrivanje i proizvodnju</w:t>
      </w:r>
    </w:p>
    <w:p w14:paraId="2707E6C1" w14:textId="0F0C99C8" w:rsidR="00884A21" w:rsidRPr="008A41A0" w:rsidRDefault="00884A21" w:rsidP="00FB6AFE">
      <w:pPr>
        <w:pStyle w:val="Odlomakpopisa"/>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naknade za licencije, najamnine, ulazne naknade i druge naknade za licencije i/ili koncesije i</w:t>
      </w:r>
    </w:p>
    <w:p w14:paraId="3B1D08AF" w14:textId="4647F433" w:rsidR="00884A21" w:rsidRPr="008A41A0" w:rsidRDefault="00884A21" w:rsidP="00FB6AFE">
      <w:pPr>
        <w:pStyle w:val="Odlomakpopisa"/>
        <w:numPr>
          <w:ilvl w:val="0"/>
          <w:numId w:val="3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plaćanja za poboljšanje infrastrukture.</w:t>
      </w:r>
    </w:p>
    <w:p w14:paraId="63E2ED06"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ABFC03" w14:textId="784EAD47" w:rsidR="00884A21" w:rsidRPr="008A41A0" w:rsidRDefault="00C2456A"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1</w:t>
      </w:r>
      <w:r w:rsidR="00682F4A"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w:t>
      </w:r>
      <w:r w:rsidR="00884A21" w:rsidRPr="008A41A0">
        <w:rPr>
          <w:rFonts w:ascii="Times New Roman" w:eastAsia="Times New Roman" w:hAnsi="Times New Roman" w:cs="Times New Roman"/>
          <w:i/>
          <w:color w:val="0D0D0D" w:themeColor="text1" w:themeTint="F2"/>
          <w:sz w:val="24"/>
          <w:szCs w:val="24"/>
          <w:lang w:eastAsia="hr-HR"/>
        </w:rPr>
        <w:t>Prezentacijska valuta</w:t>
      </w:r>
      <w:r w:rsidR="00884A21" w:rsidRPr="008A41A0">
        <w:rPr>
          <w:rFonts w:ascii="Times New Roman" w:eastAsia="Times New Roman" w:hAnsi="Times New Roman" w:cs="Times New Roman"/>
          <w:color w:val="0D0D0D" w:themeColor="text1" w:themeTint="F2"/>
          <w:sz w:val="24"/>
          <w:szCs w:val="24"/>
          <w:lang w:eastAsia="hr-HR"/>
        </w:rPr>
        <w:t xml:space="preserve"> je valuta kako je uređena Uredbom </w:t>
      </w:r>
      <w:r w:rsidR="00544CB7" w:rsidRPr="008A41A0">
        <w:rPr>
          <w:rFonts w:ascii="Times New Roman" w:eastAsia="Times New Roman" w:hAnsi="Times New Roman" w:cs="Times New Roman"/>
          <w:color w:val="0D0D0D" w:themeColor="text1" w:themeTint="F2"/>
          <w:sz w:val="24"/>
          <w:szCs w:val="24"/>
          <w:lang w:eastAsia="hr-HR"/>
        </w:rPr>
        <w:t>2023</w:t>
      </w:r>
      <w:r w:rsidR="00884A21" w:rsidRPr="008A41A0">
        <w:rPr>
          <w:rFonts w:ascii="Times New Roman" w:eastAsia="Times New Roman" w:hAnsi="Times New Roman" w:cs="Times New Roman"/>
          <w:color w:val="0D0D0D" w:themeColor="text1" w:themeTint="F2"/>
          <w:sz w:val="24"/>
          <w:szCs w:val="24"/>
          <w:lang w:eastAsia="hr-HR"/>
        </w:rPr>
        <w:t>/</w:t>
      </w:r>
      <w:r w:rsidR="00544CB7" w:rsidRPr="008A41A0">
        <w:rPr>
          <w:rFonts w:ascii="Times New Roman" w:eastAsia="Times New Roman" w:hAnsi="Times New Roman" w:cs="Times New Roman"/>
          <w:color w:val="0D0D0D" w:themeColor="text1" w:themeTint="F2"/>
          <w:sz w:val="24"/>
          <w:szCs w:val="24"/>
          <w:lang w:eastAsia="hr-HR"/>
        </w:rPr>
        <w:t>1803</w:t>
      </w:r>
      <w:r w:rsidR="00660471" w:rsidRPr="008A41A0">
        <w:rPr>
          <w:rFonts w:ascii="Times New Roman" w:eastAsia="Times New Roman" w:hAnsi="Times New Roman" w:cs="Times New Roman"/>
          <w:color w:val="0D0D0D" w:themeColor="text1" w:themeTint="F2"/>
          <w:sz w:val="24"/>
          <w:szCs w:val="24"/>
          <w:lang w:eastAsia="hr-HR"/>
        </w:rPr>
        <w:t>.</w:t>
      </w:r>
      <w:r w:rsidR="00884A21" w:rsidRPr="008A41A0">
        <w:rPr>
          <w:rFonts w:ascii="Times New Roman" w:eastAsia="Times New Roman" w:hAnsi="Times New Roman" w:cs="Times New Roman"/>
          <w:color w:val="0D0D0D" w:themeColor="text1" w:themeTint="F2"/>
          <w:sz w:val="24"/>
          <w:szCs w:val="24"/>
          <w:lang w:eastAsia="hr-HR"/>
        </w:rPr>
        <w:t xml:space="preserve"> </w:t>
      </w:r>
    </w:p>
    <w:p w14:paraId="47EFCA18"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528CDBD" w14:textId="7D5A6FCE" w:rsidR="00884A21" w:rsidRPr="008A41A0" w:rsidRDefault="00872E5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1</w:t>
      </w:r>
      <w:r w:rsidR="00682F4A" w:rsidRPr="008A41A0">
        <w:rPr>
          <w:rFonts w:ascii="Times New Roman" w:eastAsia="Times New Roman" w:hAnsi="Times New Roman" w:cs="Times New Roman"/>
          <w:iCs/>
          <w:color w:val="0D0D0D" w:themeColor="text1" w:themeTint="F2"/>
          <w:sz w:val="24"/>
          <w:szCs w:val="24"/>
          <w:bdr w:val="none" w:sz="0" w:space="0" w:color="auto" w:frame="1"/>
          <w:lang w:eastAsia="hr-HR"/>
        </w:rPr>
        <w:t>7</w:t>
      </w:r>
      <w:r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Projekt </w:t>
      </w:r>
      <w:r w:rsidR="00884A21" w:rsidRPr="008A41A0">
        <w:rPr>
          <w:rFonts w:ascii="Times New Roman" w:eastAsia="Times New Roman" w:hAnsi="Times New Roman" w:cs="Times New Roman"/>
          <w:color w:val="0D0D0D" w:themeColor="text1" w:themeTint="F2"/>
          <w:sz w:val="24"/>
          <w:szCs w:val="24"/>
          <w:lang w:eastAsia="hr-HR"/>
        </w:rPr>
        <w:t>su poslovne aktivnosti koje su predmet jednog ugovora, licencije, najma, koncesije ili sličnog pravnog posla i predstavljaju osnovu za nastanak obveze plaćanja javnom sektoru. Ako je više ugovora međusobno povezano, takvi povezani ugovori smatrat će se projektom.</w:t>
      </w:r>
    </w:p>
    <w:p w14:paraId="2137E4D6" w14:textId="77777777" w:rsidR="00C2456A" w:rsidRPr="008A41A0" w:rsidRDefault="00C2456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969AF64" w14:textId="11802B26" w:rsidR="00884A21" w:rsidRPr="008A41A0" w:rsidRDefault="00872E5B"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682F4A"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w:t>
      </w:r>
      <w:r w:rsidR="00884A21" w:rsidRPr="008A41A0">
        <w:rPr>
          <w:rFonts w:ascii="Times New Roman" w:eastAsia="Times New Roman" w:hAnsi="Times New Roman" w:cs="Times New Roman"/>
          <w:i/>
          <w:color w:val="0D0D0D" w:themeColor="text1" w:themeTint="F2"/>
          <w:sz w:val="24"/>
          <w:szCs w:val="24"/>
          <w:lang w:eastAsia="hr-HR"/>
        </w:rPr>
        <w:t>Spot tečaj</w:t>
      </w:r>
      <w:r w:rsidR="00884A21" w:rsidRPr="008A41A0">
        <w:rPr>
          <w:rFonts w:ascii="Times New Roman" w:eastAsia="Times New Roman" w:hAnsi="Times New Roman" w:cs="Times New Roman"/>
          <w:color w:val="0D0D0D" w:themeColor="text1" w:themeTint="F2"/>
          <w:sz w:val="24"/>
          <w:szCs w:val="24"/>
          <w:lang w:eastAsia="hr-HR"/>
        </w:rPr>
        <w:t xml:space="preserve"> je tečaj kako je uređen Uredbom br. </w:t>
      </w:r>
      <w:r w:rsidR="00544CB7" w:rsidRPr="008A41A0">
        <w:rPr>
          <w:rFonts w:ascii="Times New Roman" w:eastAsia="Times New Roman" w:hAnsi="Times New Roman" w:cs="Times New Roman"/>
          <w:color w:val="0D0D0D" w:themeColor="text1" w:themeTint="F2"/>
          <w:sz w:val="24"/>
          <w:szCs w:val="24"/>
          <w:lang w:eastAsia="hr-HR"/>
        </w:rPr>
        <w:t>2023</w:t>
      </w:r>
      <w:r w:rsidR="00884A21" w:rsidRPr="008A41A0">
        <w:rPr>
          <w:rFonts w:ascii="Times New Roman" w:eastAsia="Times New Roman" w:hAnsi="Times New Roman" w:cs="Times New Roman"/>
          <w:color w:val="0D0D0D" w:themeColor="text1" w:themeTint="F2"/>
          <w:sz w:val="24"/>
          <w:szCs w:val="24"/>
          <w:lang w:eastAsia="hr-HR"/>
        </w:rPr>
        <w:t>/</w:t>
      </w:r>
      <w:r w:rsidR="00544CB7" w:rsidRPr="008A41A0">
        <w:rPr>
          <w:rFonts w:ascii="Times New Roman" w:eastAsia="Times New Roman" w:hAnsi="Times New Roman" w:cs="Times New Roman"/>
          <w:color w:val="0D0D0D" w:themeColor="text1" w:themeTint="F2"/>
          <w:sz w:val="24"/>
          <w:szCs w:val="24"/>
          <w:lang w:eastAsia="hr-HR"/>
        </w:rPr>
        <w:t>1803</w:t>
      </w:r>
      <w:r w:rsidR="00884A21" w:rsidRPr="008A41A0">
        <w:rPr>
          <w:rFonts w:ascii="Times New Roman" w:eastAsia="Times New Roman" w:hAnsi="Times New Roman" w:cs="Times New Roman"/>
          <w:color w:val="0D0D0D" w:themeColor="text1" w:themeTint="F2"/>
          <w:sz w:val="24"/>
          <w:szCs w:val="24"/>
          <w:lang w:eastAsia="hr-HR"/>
        </w:rPr>
        <w:t>.</w:t>
      </w:r>
    </w:p>
    <w:p w14:paraId="067A601B"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FC597F2" w14:textId="7D040746" w:rsidR="00884A21" w:rsidRPr="008A41A0" w:rsidRDefault="00872E5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1</w:t>
      </w:r>
      <w:r w:rsidR="00682F4A" w:rsidRPr="008A41A0">
        <w:rPr>
          <w:rFonts w:ascii="Times New Roman" w:eastAsia="Times New Roman" w:hAnsi="Times New Roman" w:cs="Times New Roman"/>
          <w:iCs/>
          <w:color w:val="0D0D0D" w:themeColor="text1" w:themeTint="F2"/>
          <w:sz w:val="24"/>
          <w:szCs w:val="24"/>
          <w:bdr w:val="none" w:sz="0" w:space="0" w:color="auto" w:frame="1"/>
          <w:lang w:eastAsia="hr-HR"/>
        </w:rPr>
        <w:t>9</w:t>
      </w:r>
      <w:r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Subjekt u djelatnosti rudarstva i vađenja </w:t>
      </w:r>
      <w:r w:rsidR="00884A21" w:rsidRPr="008A41A0">
        <w:rPr>
          <w:rFonts w:ascii="Times New Roman" w:eastAsia="Times New Roman" w:hAnsi="Times New Roman" w:cs="Times New Roman"/>
          <w:color w:val="0D0D0D" w:themeColor="text1" w:themeTint="F2"/>
          <w:sz w:val="24"/>
          <w:szCs w:val="24"/>
          <w:lang w:eastAsia="hr-HR"/>
        </w:rPr>
        <w:t>je poduzetnik koji se bavi bilo kojom aktivnošću koja uključuje istraživanje, otkrivanje, planiranje, razvoj i vađenje minerala, nafte, prirodnog plina ili drugih materijala u okviru ekonomskih aktivnosti koje su propisane u Uredbi (EZ) 1893/2006 Europskog parlamenta i Vijeća od 20. prosinca 2006. o utvrđivanju statističke klasifikacije ekonomskih djelatnosti NACE Revizija 2 u području B, odjeljku 05 – 08.</w:t>
      </w:r>
    </w:p>
    <w:p w14:paraId="7A62D1DD"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C19F8E8" w14:textId="1E980AA8" w:rsidR="00884A21" w:rsidRPr="008A41A0" w:rsidRDefault="00682F4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20</w:t>
      </w:r>
      <w:r w:rsidR="00872E5B"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00872E5B"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Subjekt u djelatnosti sječe primarnih šuma </w:t>
      </w:r>
      <w:r w:rsidR="00884A21" w:rsidRPr="008A41A0">
        <w:rPr>
          <w:rFonts w:ascii="Times New Roman" w:eastAsia="Times New Roman" w:hAnsi="Times New Roman" w:cs="Times New Roman"/>
          <w:color w:val="0D0D0D" w:themeColor="text1" w:themeTint="F2"/>
          <w:sz w:val="24"/>
          <w:szCs w:val="24"/>
          <w:lang w:eastAsia="hr-HR"/>
        </w:rPr>
        <w:t>je poduzetnik koji se bavi aktivnostima koje su navedene u Uredbi (EZ) 1893/2006 Europskog parlamenta i Vijeća od 20. prosinca 2006. o utvrđivanju statističke klasifikacije ekonomskih djelatnosti NACE Revizija 2 u području A, odjeljku 02., skupini 02.2.</w:t>
      </w:r>
    </w:p>
    <w:p w14:paraId="4B6EAC3B" w14:textId="77777777"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FD22601" w14:textId="49DD9D2E" w:rsidR="00884A21" w:rsidRPr="008A41A0" w:rsidRDefault="00872E5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2</w:t>
      </w:r>
      <w:r w:rsidR="00682F4A" w:rsidRPr="008A41A0">
        <w:rPr>
          <w:rFonts w:ascii="Times New Roman" w:eastAsia="Times New Roman" w:hAnsi="Times New Roman" w:cs="Times New Roman"/>
          <w:iCs/>
          <w:color w:val="0D0D0D" w:themeColor="text1" w:themeTint="F2"/>
          <w:sz w:val="24"/>
          <w:szCs w:val="24"/>
          <w:bdr w:val="none" w:sz="0" w:space="0" w:color="auto" w:frame="1"/>
          <w:lang w:eastAsia="hr-HR"/>
        </w:rPr>
        <w:t>1</w:t>
      </w:r>
      <w:r w:rsidRPr="008A41A0">
        <w:rPr>
          <w:rFonts w:ascii="Times New Roman" w:eastAsia="Times New Roman" w:hAnsi="Times New Roman" w:cs="Times New Roman"/>
          <w:iCs/>
          <w:color w:val="0D0D0D" w:themeColor="text1" w:themeTint="F2"/>
          <w:sz w:val="24"/>
          <w:szCs w:val="24"/>
          <w:bdr w:val="none" w:sz="0" w:space="0" w:color="auto" w:frame="1"/>
          <w:lang w:eastAsia="hr-HR"/>
        </w:rPr>
        <w:t>.</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Treća zemlja </w:t>
      </w:r>
      <w:r w:rsidR="00884A21" w:rsidRPr="008A41A0">
        <w:rPr>
          <w:rFonts w:ascii="Times New Roman" w:eastAsia="Times New Roman" w:hAnsi="Times New Roman" w:cs="Times New Roman"/>
          <w:color w:val="0D0D0D" w:themeColor="text1" w:themeTint="F2"/>
          <w:sz w:val="24"/>
          <w:szCs w:val="24"/>
          <w:lang w:eastAsia="hr-HR"/>
        </w:rPr>
        <w:t>je država koja nije država članica.</w:t>
      </w:r>
    </w:p>
    <w:p w14:paraId="6C08D4A5" w14:textId="00FDC400" w:rsidR="00884A21" w:rsidRPr="008A41A0" w:rsidRDefault="00884A2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C6A3656" w14:textId="55E3D8DB" w:rsidR="00660471" w:rsidRPr="008A41A0" w:rsidRDefault="0066047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682F4A"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i/>
          <w:color w:val="0D0D0D" w:themeColor="text1" w:themeTint="F2"/>
          <w:sz w:val="24"/>
          <w:szCs w:val="24"/>
          <w:lang w:eastAsia="hr-HR"/>
        </w:rPr>
        <w:t xml:space="preserve"> Uredba (EU) br. 575/2013</w:t>
      </w:r>
      <w:r w:rsidRPr="008A41A0">
        <w:rPr>
          <w:rFonts w:ascii="Times New Roman" w:eastAsia="Times New Roman" w:hAnsi="Times New Roman" w:cs="Times New Roman"/>
          <w:color w:val="0D0D0D" w:themeColor="text1" w:themeTint="F2"/>
          <w:sz w:val="24"/>
          <w:szCs w:val="24"/>
          <w:lang w:eastAsia="hr-HR"/>
        </w:rPr>
        <w:t xml:space="preserve"> je Uredba (EU) br. 575/2013 Europskog parlamenta i Vijeća od 26. lipnja 2013. o bonitetnim zahtjevima za kreditne institucije i investicijska društva i o izmjeni Uredbe (EU) br. 648/2012 (SL 176/1, 27. 6. 2013.).</w:t>
      </w:r>
    </w:p>
    <w:p w14:paraId="2254DC17" w14:textId="77777777" w:rsidR="00660471" w:rsidRPr="008A41A0" w:rsidRDefault="006604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9D2A784" w14:textId="21034006" w:rsidR="00884A21" w:rsidRPr="008A41A0" w:rsidRDefault="00872E5B"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682F4A"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i/>
          <w:color w:val="0D0D0D" w:themeColor="text1" w:themeTint="F2"/>
          <w:sz w:val="24"/>
          <w:szCs w:val="24"/>
          <w:lang w:eastAsia="hr-HR"/>
        </w:rPr>
        <w:t xml:space="preserve"> </w:t>
      </w:r>
      <w:r w:rsidR="00884A21" w:rsidRPr="008A41A0">
        <w:rPr>
          <w:rFonts w:ascii="Times New Roman" w:eastAsia="Times New Roman" w:hAnsi="Times New Roman" w:cs="Times New Roman"/>
          <w:i/>
          <w:color w:val="0D0D0D" w:themeColor="text1" w:themeTint="F2"/>
          <w:sz w:val="24"/>
          <w:szCs w:val="24"/>
          <w:lang w:eastAsia="hr-HR"/>
        </w:rPr>
        <w:t>Uredba (EU) 2020/852</w:t>
      </w:r>
      <w:r w:rsidR="00884A21" w:rsidRPr="008A41A0">
        <w:rPr>
          <w:rFonts w:ascii="Times New Roman" w:eastAsia="Times New Roman" w:hAnsi="Times New Roman" w:cs="Times New Roman"/>
          <w:color w:val="0D0D0D" w:themeColor="text1" w:themeTint="F2"/>
          <w:sz w:val="24"/>
          <w:szCs w:val="24"/>
          <w:lang w:eastAsia="hr-HR"/>
        </w:rPr>
        <w:t xml:space="preserve"> je Uredba (EU) 2020/852 Europskog parlamenta i Vijeća od 18. lipnja 2020. o uspostavi okvira za olakšavanje održivih ulaganja i izmjeni Uredbe (EU) 2019/2088 (SL 198/29, 22. 6. 2020.).</w:t>
      </w:r>
    </w:p>
    <w:p w14:paraId="11714A3F" w14:textId="77777777"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23A1DD1" w14:textId="14BBE054" w:rsidR="00884A21" w:rsidRPr="008A41A0" w:rsidRDefault="00872E5B"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682F4A"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i/>
          <w:color w:val="0D0D0D" w:themeColor="text1" w:themeTint="F2"/>
          <w:sz w:val="24"/>
          <w:szCs w:val="24"/>
          <w:lang w:eastAsia="hr-HR"/>
        </w:rPr>
        <w:t xml:space="preserve"> </w:t>
      </w:r>
      <w:r w:rsidR="00884A21" w:rsidRPr="008A41A0">
        <w:rPr>
          <w:rFonts w:ascii="Times New Roman" w:eastAsia="Times New Roman" w:hAnsi="Times New Roman" w:cs="Times New Roman"/>
          <w:i/>
          <w:color w:val="0D0D0D" w:themeColor="text1" w:themeTint="F2"/>
          <w:sz w:val="24"/>
          <w:szCs w:val="24"/>
          <w:lang w:eastAsia="hr-HR"/>
        </w:rPr>
        <w:t>Uredba (EU) 2021/1119</w:t>
      </w:r>
      <w:r w:rsidR="00884A21" w:rsidRPr="008A41A0">
        <w:rPr>
          <w:rFonts w:ascii="Times New Roman" w:eastAsia="Times New Roman" w:hAnsi="Times New Roman" w:cs="Times New Roman"/>
          <w:color w:val="0D0D0D" w:themeColor="text1" w:themeTint="F2"/>
          <w:sz w:val="24"/>
          <w:szCs w:val="24"/>
          <w:lang w:eastAsia="hr-HR"/>
        </w:rPr>
        <w:t xml:space="preserve"> je Uredba (EU) 2021/1119 Europskog parlamenta i Vijeća od 30. lipnja 2021. o uspostavi okvira za postizanje klimatske neutralnosti i o izmjeni uredaba (EZ) br. 401/2009 i (EU) 2018/1999 („Europski zakon o klimi”) (SL 234/1, 9. 7. 2021.).</w:t>
      </w:r>
    </w:p>
    <w:p w14:paraId="193D12E3" w14:textId="33CE9089" w:rsidR="00884A21" w:rsidRPr="008A41A0" w:rsidRDefault="00884A2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70A3E1E" w14:textId="0699A832" w:rsidR="00884A21" w:rsidRPr="008A41A0" w:rsidRDefault="00872E5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bdr w:val="none" w:sz="0" w:space="0" w:color="auto" w:frame="1"/>
          <w:lang w:eastAsia="hr-HR"/>
        </w:rPr>
        <w:t>2</w:t>
      </w:r>
      <w:r w:rsidR="00682F4A" w:rsidRPr="008A41A0">
        <w:rPr>
          <w:rFonts w:ascii="Times New Roman" w:eastAsia="Times New Roman" w:hAnsi="Times New Roman" w:cs="Times New Roman"/>
          <w:iCs/>
          <w:color w:val="0D0D0D" w:themeColor="text1" w:themeTint="F2"/>
          <w:sz w:val="24"/>
          <w:szCs w:val="24"/>
          <w:bdr w:val="none" w:sz="0" w:space="0" w:color="auto" w:frame="1"/>
          <w:lang w:eastAsia="hr-HR"/>
        </w:rPr>
        <w:t>5</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 </w:t>
      </w:r>
      <w:r w:rsidR="00884A21"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Značajnost </w:t>
      </w:r>
      <w:r w:rsidR="00884A21" w:rsidRPr="008A41A0">
        <w:rPr>
          <w:rFonts w:ascii="Times New Roman" w:eastAsia="Times New Roman" w:hAnsi="Times New Roman" w:cs="Times New Roman"/>
          <w:color w:val="0D0D0D" w:themeColor="text1" w:themeTint="F2"/>
          <w:sz w:val="24"/>
          <w:szCs w:val="24"/>
          <w:lang w:eastAsia="hr-HR"/>
        </w:rPr>
        <w:t>je obilježje informacije za čije se izostavljanje ili pogrešno prikazivanje može razumno očekivati da će imati utjecaja na odluke koje korisnici donose na temelju financijskih izvještaja poduzetnika. Značajnost pojedinačnih stavki ocjenjuje se u kontekstu drugih sličnih stavki.</w:t>
      </w:r>
    </w:p>
    <w:p w14:paraId="13CBA8D5" w14:textId="245D2A36"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0ACDEF8" w14:textId="39FBEC10" w:rsidR="003377B6" w:rsidRPr="008A41A0" w:rsidRDefault="003377B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 xml:space="preserve">Subjekt od javnog interesa </w:t>
      </w:r>
      <w:r w:rsidRPr="008A41A0">
        <w:rPr>
          <w:rFonts w:ascii="Times New Roman" w:eastAsia="Times New Roman" w:hAnsi="Times New Roman" w:cs="Times New Roman"/>
          <w:color w:val="0D0D0D" w:themeColor="text1" w:themeTint="F2"/>
          <w:sz w:val="24"/>
          <w:szCs w:val="24"/>
          <w:lang w:eastAsia="hr-HR"/>
        </w:rPr>
        <w:t xml:space="preserve">je sljedeći poduzetnik koji je osnovan </w:t>
      </w:r>
      <w:r w:rsidR="002E0E15" w:rsidRPr="008A41A0">
        <w:rPr>
          <w:rFonts w:ascii="Times New Roman" w:eastAsia="Times New Roman" w:hAnsi="Times New Roman" w:cs="Times New Roman"/>
          <w:color w:val="0D0D0D" w:themeColor="text1" w:themeTint="F2"/>
          <w:sz w:val="24"/>
          <w:szCs w:val="24"/>
          <w:lang w:eastAsia="hr-HR"/>
        </w:rPr>
        <w:t>u skladu s</w:t>
      </w:r>
      <w:r w:rsidRPr="008A41A0">
        <w:rPr>
          <w:rFonts w:ascii="Times New Roman" w:eastAsia="Times New Roman" w:hAnsi="Times New Roman" w:cs="Times New Roman"/>
          <w:color w:val="0D0D0D" w:themeColor="text1" w:themeTint="F2"/>
          <w:sz w:val="24"/>
          <w:szCs w:val="24"/>
          <w:lang w:eastAsia="hr-HR"/>
        </w:rPr>
        <w:t xml:space="preserve"> propisima Republike Hrvatske:</w:t>
      </w:r>
    </w:p>
    <w:p w14:paraId="32F2CF53" w14:textId="77777777" w:rsidR="003377B6" w:rsidRPr="008A41A0" w:rsidRDefault="003377B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2782F4" w14:textId="442D4919" w:rsidR="003377B6" w:rsidRPr="008A41A0" w:rsidRDefault="003377B6" w:rsidP="00ED1DBC">
      <w:pPr>
        <w:pStyle w:val="Odlomakpopisa"/>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izdavatelj čiji su vrijednosni papiri uvršteni na uređeno tržište bilo koje države članice kako je uređeno zakonom kojim se uređuje tržište kapitala</w:t>
      </w:r>
    </w:p>
    <w:p w14:paraId="59AA7B96" w14:textId="185A281D" w:rsidR="00884A21" w:rsidRPr="008A41A0" w:rsidRDefault="003377B6" w:rsidP="00ED1DBC">
      <w:pPr>
        <w:pStyle w:val="Odlomakpopisa"/>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kreditna institucija kako je uređeno zakonom kojim se uređuju kreditne institucije</w:t>
      </w:r>
    </w:p>
    <w:p w14:paraId="6A4CA15A" w14:textId="55C1A6D1" w:rsidR="003377B6" w:rsidRPr="008A41A0" w:rsidRDefault="003377B6" w:rsidP="00ED1DBC">
      <w:pPr>
        <w:pStyle w:val="Odlomakpopisa"/>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društvo za osiguranje kako je uređeno zakonom kojim se uređuje osiguranje</w:t>
      </w:r>
    </w:p>
    <w:p w14:paraId="18D6E452" w14:textId="0129884E" w:rsidR="003377B6" w:rsidRPr="008A41A0" w:rsidRDefault="003377B6" w:rsidP="00ED1DBC">
      <w:pPr>
        <w:pStyle w:val="Odlomakpopisa"/>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društvo za reosiguranje kako je uređeno zakonom kojim se uređuje osiguranje</w:t>
      </w:r>
    </w:p>
    <w:p w14:paraId="0701E37A" w14:textId="315ECCC9" w:rsidR="003377B6" w:rsidRPr="008A41A0" w:rsidRDefault="003377B6" w:rsidP="00ED1DBC">
      <w:pPr>
        <w:pStyle w:val="Odlomakpopisa"/>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leasing-društvo kako je uređeno zakonom kojim se uređuje leasing</w:t>
      </w:r>
    </w:p>
    <w:p w14:paraId="6E806FF2" w14:textId="0CCDBC09" w:rsidR="003377B6" w:rsidRPr="008A41A0" w:rsidRDefault="003377B6" w:rsidP="00ED1DBC">
      <w:pPr>
        <w:pStyle w:val="Odlomakpopisa"/>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društvo za upravljanje UCITS fondovima kako je uređeno zakonom kojim se uređuju investicijski fondovi s javnom ponudom</w:t>
      </w:r>
    </w:p>
    <w:p w14:paraId="505392B2" w14:textId="1CE31A8F" w:rsidR="003377B6" w:rsidRPr="008A41A0" w:rsidRDefault="003377B6" w:rsidP="00ED1DBC">
      <w:pPr>
        <w:pStyle w:val="Odlomakpopisa"/>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društvo za upravljanje alternativnim investicijskim fondovima kako je uređeno zakonom kojim se uređuju alternativni investicijski fondovi</w:t>
      </w:r>
    </w:p>
    <w:p w14:paraId="2324BC8A" w14:textId="454B0572" w:rsidR="00D16909" w:rsidRPr="008A41A0" w:rsidRDefault="003377B6" w:rsidP="00ED1DBC">
      <w:pPr>
        <w:pStyle w:val="Odlomakpopisa"/>
        <w:numPr>
          <w:ilvl w:val="0"/>
          <w:numId w:val="4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UCITS fond kako je uređeno zakonom kojim se uređuju otvoreni investicijski fondovi s javnom ponudom</w:t>
      </w:r>
    </w:p>
    <w:p w14:paraId="1480FD7D" w14:textId="6EA05169" w:rsidR="00D16909" w:rsidRPr="008A41A0" w:rsidRDefault="003377B6" w:rsidP="00ED1DBC">
      <w:pPr>
        <w:pStyle w:val="Odlomakpopisa"/>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alternativni investicijski fond kako je uređeno zakonom kojim se uređuju alternativni investicijski fondovi</w:t>
      </w:r>
    </w:p>
    <w:p w14:paraId="63F4805D" w14:textId="5A5F23B5" w:rsidR="00D16909" w:rsidRPr="008A41A0" w:rsidRDefault="003377B6" w:rsidP="00ED1DBC">
      <w:pPr>
        <w:pStyle w:val="Odlomakpopisa"/>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mirovinsko društvo koje upravlja obveznim mirovinskim fondom, mirovinsko društvo koje upravlja dobrovoljnim mirovinskim fondom, dobrovoljni mirovinski fond, obvezni mirovinski fond i mirovinsko osiguravajuće društvo kako je uređeno zakonom kojim se uređuju mirovinska osiguravajuća društva</w:t>
      </w:r>
    </w:p>
    <w:p w14:paraId="5978173D" w14:textId="389E0C92" w:rsidR="00D16909" w:rsidRPr="008A41A0" w:rsidRDefault="003377B6" w:rsidP="00ED1DBC">
      <w:pPr>
        <w:pStyle w:val="Odlomakpopisa"/>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društvo za dokup mirovine kako je uređeno zakonom kojim se uređuje doživotna otpremnina, odnosno dokup mirovine</w:t>
      </w:r>
    </w:p>
    <w:p w14:paraId="1BB5A8B1" w14:textId="582F4E3C" w:rsidR="00D16909" w:rsidRPr="008A41A0" w:rsidRDefault="00D16909" w:rsidP="00ED1DBC">
      <w:pPr>
        <w:pStyle w:val="Odlomakpopisa"/>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f</w:t>
      </w:r>
      <w:r w:rsidR="003377B6" w:rsidRPr="008A41A0">
        <w:rPr>
          <w:rFonts w:ascii="Times New Roman" w:hAnsi="Times New Roman" w:cs="Times New Roman"/>
          <w:color w:val="0D0D0D" w:themeColor="text1" w:themeTint="F2"/>
          <w:sz w:val="24"/>
          <w:szCs w:val="24"/>
          <w:lang w:eastAsia="hr-HR"/>
        </w:rPr>
        <w:t>aktoring-društvo kako je uređeno zakonom kojim se uređuje faktoring</w:t>
      </w:r>
    </w:p>
    <w:p w14:paraId="68637B20" w14:textId="4FD64A0C" w:rsidR="00D16909" w:rsidRPr="008A41A0" w:rsidRDefault="00872E5B" w:rsidP="00ED1DBC">
      <w:pPr>
        <w:pStyle w:val="Odlomakpopisa"/>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 xml:space="preserve"> </w:t>
      </w:r>
      <w:r w:rsidR="003377B6" w:rsidRPr="008A41A0">
        <w:rPr>
          <w:rFonts w:ascii="Times New Roman" w:hAnsi="Times New Roman" w:cs="Times New Roman"/>
          <w:color w:val="0D0D0D" w:themeColor="text1" w:themeTint="F2"/>
          <w:sz w:val="24"/>
          <w:szCs w:val="24"/>
          <w:lang w:eastAsia="hr-HR"/>
        </w:rPr>
        <w:t>investicijsko društvo, burza, operater MTP-a ili OTP-a, središnji depozitorij vrijednosnih papira, središnja druga ugovorna strana, operater središnjeg registra vrijednosnih papira, operateri sustava poravnanja i/ili namire i operateri Fonda za zaštitu ulagatelja kako je uređeno zakonom kojim se uređuje tržište kapitala</w:t>
      </w:r>
    </w:p>
    <w:p w14:paraId="0605C2A9" w14:textId="44A3BB02" w:rsidR="00D16909" w:rsidRPr="008A41A0" w:rsidRDefault="003377B6" w:rsidP="00ED1DBC">
      <w:pPr>
        <w:pStyle w:val="Odlomakpopisa"/>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 xml:space="preserve">trgovačko društvo i druga pravna osoba obuhvaćena odlukom o pravnim osobama od posebnog interesa za Republiku Hrvatsku koju donosi Vlada Republike Hrvatske </w:t>
      </w:r>
      <w:r w:rsidR="00614DAE" w:rsidRPr="008A41A0">
        <w:rPr>
          <w:rFonts w:ascii="Times New Roman" w:hAnsi="Times New Roman" w:cs="Times New Roman"/>
          <w:color w:val="0D0D0D" w:themeColor="text1" w:themeTint="F2"/>
          <w:sz w:val="24"/>
          <w:szCs w:val="24"/>
          <w:lang w:eastAsia="hr-HR"/>
        </w:rPr>
        <w:t>u skladu s zakonom</w:t>
      </w:r>
      <w:r w:rsidRPr="008A41A0">
        <w:rPr>
          <w:rFonts w:ascii="Times New Roman" w:hAnsi="Times New Roman" w:cs="Times New Roman"/>
          <w:color w:val="0D0D0D" w:themeColor="text1" w:themeTint="F2"/>
          <w:sz w:val="24"/>
          <w:szCs w:val="24"/>
          <w:lang w:eastAsia="hr-HR"/>
        </w:rPr>
        <w:t xml:space="preserve"> kojim se uređuje upravljanje državnom imovinom, osim pravnih osoba koje vode poslovne knjige i sastavljaju financijske izvještaje u skladu s propisima kojima se uređuje proračunsko računovodstvo ili računovodstvo neprofitnih organizacija</w:t>
      </w:r>
    </w:p>
    <w:p w14:paraId="7C226338" w14:textId="584A2586" w:rsidR="00872E5B" w:rsidRPr="008A41A0" w:rsidRDefault="003377B6" w:rsidP="00ED1DBC">
      <w:pPr>
        <w:pStyle w:val="Odlomakpopisa"/>
        <w:numPr>
          <w:ilvl w:val="0"/>
          <w:numId w:val="43"/>
        </w:numPr>
        <w:spacing w:after="0" w:line="240" w:lineRule="auto"/>
        <w:jc w:val="both"/>
        <w:textAlignment w:val="baseline"/>
        <w:rPr>
          <w:rFonts w:ascii="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lang w:eastAsia="hr-HR"/>
        </w:rPr>
        <w:t>trgovačko društvo, koje samostalno ili zajedno sa svojim ovisnim društvima tijekom prethodne poslovne godine ispunjava jedan od sljedećih uvjeta:</w:t>
      </w:r>
    </w:p>
    <w:p w14:paraId="6BF3234E" w14:textId="2F8E71CD" w:rsidR="00884A21" w:rsidRPr="008A41A0" w:rsidRDefault="003377B6" w:rsidP="00ED1DBC">
      <w:pPr>
        <w:pStyle w:val="Odlomakpopisa"/>
        <w:numPr>
          <w:ilvl w:val="0"/>
          <w:numId w:val="1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zapošljava prosječno više od 5000 radnika tijekom poslovne godine u Republici Hrvatskoj</w:t>
      </w:r>
    </w:p>
    <w:p w14:paraId="25291A49" w14:textId="252DD44F" w:rsidR="003377B6" w:rsidRPr="008A41A0" w:rsidRDefault="003377B6" w:rsidP="00ED1DBC">
      <w:pPr>
        <w:pStyle w:val="Odlomakpopisa"/>
        <w:numPr>
          <w:ilvl w:val="0"/>
          <w:numId w:val="1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ima aktivu veću od 66</w:t>
      </w:r>
      <w:r w:rsidR="00CE0CD5" w:rsidRPr="008A41A0">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w:t>
      </w:r>
      <w:r w:rsidR="00CE0CD5" w:rsidRPr="008A41A0">
        <w:rPr>
          <w:rFonts w:ascii="Times New Roman" w:eastAsia="Times New Roman" w:hAnsi="Times New Roman" w:cs="Times New Roman"/>
          <w:color w:val="0D0D0D" w:themeColor="text1" w:themeTint="F2"/>
          <w:sz w:val="24"/>
          <w:szCs w:val="24"/>
          <w:lang w:eastAsia="hr-HR"/>
        </w:rPr>
        <w:t>000</w:t>
      </w:r>
      <w:r w:rsidRPr="008A41A0">
        <w:rPr>
          <w:rFonts w:ascii="Times New Roman" w:eastAsia="Times New Roman" w:hAnsi="Times New Roman" w:cs="Times New Roman"/>
          <w:color w:val="0D0D0D" w:themeColor="text1" w:themeTint="F2"/>
          <w:sz w:val="24"/>
          <w:szCs w:val="24"/>
          <w:lang w:eastAsia="hr-HR"/>
        </w:rPr>
        <w:t>.0</w:t>
      </w:r>
      <w:r w:rsidR="00CE0CD5" w:rsidRPr="008A41A0">
        <w:rPr>
          <w:rFonts w:ascii="Times New Roman" w:eastAsia="Times New Roman" w:hAnsi="Times New Roman" w:cs="Times New Roman"/>
          <w:color w:val="0D0D0D" w:themeColor="text1" w:themeTint="F2"/>
          <w:sz w:val="24"/>
          <w:szCs w:val="24"/>
          <w:lang w:eastAsia="hr-HR"/>
        </w:rPr>
        <w:t>00</w:t>
      </w:r>
      <w:r w:rsidRPr="008A41A0">
        <w:rPr>
          <w:rFonts w:ascii="Times New Roman" w:eastAsia="Times New Roman" w:hAnsi="Times New Roman" w:cs="Times New Roman"/>
          <w:color w:val="0D0D0D" w:themeColor="text1" w:themeTint="F2"/>
          <w:sz w:val="24"/>
          <w:szCs w:val="24"/>
          <w:lang w:eastAsia="hr-HR"/>
        </w:rPr>
        <w:t>,0</w:t>
      </w:r>
      <w:r w:rsidR="00CE0CD5" w:rsidRPr="008A41A0">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 xml:space="preserve"> eura na zadnji dan poslovne godine.</w:t>
      </w:r>
    </w:p>
    <w:p w14:paraId="18DAFF80" w14:textId="77777777" w:rsidR="00872E5B" w:rsidRPr="008A41A0" w:rsidRDefault="00872E5B" w:rsidP="00ED1DBC">
      <w:pPr>
        <w:spacing w:after="0" w:line="240" w:lineRule="auto"/>
        <w:ind w:left="708"/>
        <w:jc w:val="both"/>
        <w:textAlignment w:val="baseline"/>
        <w:rPr>
          <w:rFonts w:ascii="Times New Roman" w:eastAsia="Times New Roman" w:hAnsi="Times New Roman" w:cs="Times New Roman"/>
          <w:color w:val="0D0D0D" w:themeColor="text1" w:themeTint="F2"/>
          <w:sz w:val="24"/>
          <w:szCs w:val="24"/>
          <w:lang w:eastAsia="hr-HR"/>
        </w:rPr>
      </w:pPr>
    </w:p>
    <w:p w14:paraId="1D225200" w14:textId="392E78B2"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3377B6"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Trgovačk</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i drug</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pravn</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osob</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iz stavka </w:t>
      </w:r>
      <w:r w:rsidR="003377B6"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ovoga članka koj</w:t>
      </w:r>
      <w:r w:rsidR="00872E5B"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postan</w:t>
      </w:r>
      <w:r w:rsidR="00DC2DC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subjekt od javnog interesa tijekom poslovne godine, sastavlja prve godišnje financijske izvještaje kao subjekt od javnog interesa za poslovnu godinu tijekom koje </w:t>
      </w:r>
      <w:r w:rsidR="00DC2DC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posta</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subjekt od javnog interesa, osim </w:t>
      </w:r>
      <w:r w:rsidR="00DC2DCF" w:rsidRPr="008A41A0">
        <w:rPr>
          <w:rFonts w:ascii="Times New Roman" w:eastAsia="Times New Roman" w:hAnsi="Times New Roman" w:cs="Times New Roman"/>
          <w:color w:val="0D0D0D" w:themeColor="text1" w:themeTint="F2"/>
          <w:sz w:val="24"/>
          <w:szCs w:val="24"/>
          <w:lang w:eastAsia="hr-HR"/>
        </w:rPr>
        <w:t xml:space="preserve">onog </w:t>
      </w:r>
      <w:r w:rsidRPr="008A41A0">
        <w:rPr>
          <w:rFonts w:ascii="Times New Roman" w:eastAsia="Times New Roman" w:hAnsi="Times New Roman" w:cs="Times New Roman"/>
          <w:color w:val="0D0D0D" w:themeColor="text1" w:themeTint="F2"/>
          <w:sz w:val="24"/>
          <w:szCs w:val="24"/>
          <w:lang w:eastAsia="hr-HR"/>
        </w:rPr>
        <w:t xml:space="preserve">iz stavka </w:t>
      </w:r>
      <w:r w:rsidR="003377B6"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xml:space="preserve">. </w:t>
      </w:r>
      <w:r w:rsidR="002A72DF" w:rsidRPr="008A41A0">
        <w:rPr>
          <w:rFonts w:ascii="Times New Roman" w:eastAsia="Times New Roman" w:hAnsi="Times New Roman" w:cs="Times New Roman"/>
          <w:color w:val="0D0D0D" w:themeColor="text1" w:themeTint="F2"/>
          <w:sz w:val="24"/>
          <w:szCs w:val="24"/>
          <w:lang w:eastAsia="hr-HR"/>
        </w:rPr>
        <w:t xml:space="preserve">točke </w:t>
      </w:r>
      <w:r w:rsidR="003377B6" w:rsidRPr="008A41A0">
        <w:rPr>
          <w:rFonts w:ascii="Times New Roman" w:eastAsia="Times New Roman" w:hAnsi="Times New Roman" w:cs="Times New Roman"/>
          <w:color w:val="0D0D0D" w:themeColor="text1" w:themeTint="F2"/>
          <w:sz w:val="24"/>
          <w:szCs w:val="24"/>
          <w:lang w:eastAsia="hr-HR"/>
        </w:rPr>
        <w:t>14.</w:t>
      </w:r>
      <w:r w:rsidRPr="008A41A0">
        <w:rPr>
          <w:rFonts w:ascii="Times New Roman" w:eastAsia="Times New Roman" w:hAnsi="Times New Roman" w:cs="Times New Roman"/>
          <w:color w:val="0D0D0D" w:themeColor="text1" w:themeTint="F2"/>
          <w:sz w:val="24"/>
          <w:szCs w:val="24"/>
          <w:lang w:eastAsia="hr-HR"/>
        </w:rPr>
        <w:t xml:space="preserve"> ovoga članka, koji sastavlja prve godišnje financijske izvještaje kao subjekt od javnog interesa za poslovnu godinu koja slijedi nakon poslovne godine tijekom koje </w:t>
      </w:r>
      <w:r w:rsidR="00DC2DC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posta</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subjekt od javnog interesa.</w:t>
      </w:r>
    </w:p>
    <w:p w14:paraId="25969AD7"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8B07DC6" w14:textId="326CA317"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3377B6"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Trgovačk</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i drug</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pravn</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osob</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koj</w:t>
      </w:r>
      <w:r w:rsidR="00DC2DC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tijekom poslovne godine prestan</w:t>
      </w:r>
      <w:r w:rsidR="00DC2DC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biti subjekt od javnog interesa, sastavlja zadnje godišnje financijske izvještaje kao subjekt od javnog interesa za poslovnu godinu tijekom koje </w:t>
      </w:r>
      <w:r w:rsidR="00DC2DC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presta</w:t>
      </w:r>
      <w:r w:rsidR="00DC2DC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biti subjekt od javnog interesa.</w:t>
      </w:r>
    </w:p>
    <w:p w14:paraId="0CB97496" w14:textId="3E118FD8" w:rsidR="00112CDF" w:rsidRPr="008A41A0" w:rsidRDefault="00112CD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2C83101" w14:textId="4D73F99D" w:rsidR="00112CDF" w:rsidRPr="008A41A0" w:rsidRDefault="00112CD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D75481" w:rsidRPr="008A41A0">
        <w:rPr>
          <w:rFonts w:ascii="Times New Roman" w:eastAsia="Times New Roman" w:hAnsi="Times New Roman" w:cs="Times New Roman"/>
          <w:color w:val="0D0D0D" w:themeColor="text1" w:themeTint="F2"/>
          <w:sz w:val="24"/>
          <w:szCs w:val="24"/>
          <w:lang w:eastAsia="hr-HR"/>
        </w:rPr>
        <w:t>S</w:t>
      </w:r>
      <w:r w:rsidRPr="008A41A0">
        <w:rPr>
          <w:rFonts w:ascii="Times New Roman" w:eastAsia="Times New Roman" w:hAnsi="Times New Roman" w:cs="Times New Roman"/>
          <w:color w:val="0D0D0D" w:themeColor="text1" w:themeTint="F2"/>
          <w:sz w:val="24"/>
          <w:szCs w:val="24"/>
          <w:lang w:eastAsia="hr-HR"/>
        </w:rPr>
        <w:t xml:space="preserve">ubjekt od javnog interesa </w:t>
      </w:r>
      <w:r w:rsidR="00D75481" w:rsidRPr="008A41A0">
        <w:rPr>
          <w:rFonts w:ascii="Times New Roman" w:eastAsia="Times New Roman" w:hAnsi="Times New Roman" w:cs="Times New Roman"/>
          <w:color w:val="0D0D0D" w:themeColor="text1" w:themeTint="F2"/>
          <w:sz w:val="24"/>
          <w:szCs w:val="24"/>
          <w:lang w:eastAsia="hr-HR"/>
        </w:rPr>
        <w:t>smatra se</w:t>
      </w:r>
      <w:r w:rsidRPr="008A41A0">
        <w:rPr>
          <w:rFonts w:ascii="Times New Roman" w:eastAsia="Times New Roman" w:hAnsi="Times New Roman" w:cs="Times New Roman"/>
          <w:color w:val="0D0D0D" w:themeColor="text1" w:themeTint="F2"/>
          <w:sz w:val="24"/>
          <w:szCs w:val="24"/>
          <w:lang w:eastAsia="hr-HR"/>
        </w:rPr>
        <w:t xml:space="preserve"> velik</w:t>
      </w:r>
      <w:r w:rsidR="00D75481" w:rsidRPr="008A41A0">
        <w:rPr>
          <w:rFonts w:ascii="Times New Roman" w:eastAsia="Times New Roman" w:hAnsi="Times New Roman" w:cs="Times New Roman"/>
          <w:color w:val="0D0D0D" w:themeColor="text1" w:themeTint="F2"/>
          <w:sz w:val="24"/>
          <w:szCs w:val="24"/>
          <w:lang w:eastAsia="hr-HR"/>
        </w:rPr>
        <w:t>im</w:t>
      </w:r>
      <w:r w:rsidRPr="008A41A0">
        <w:rPr>
          <w:rFonts w:ascii="Times New Roman" w:eastAsia="Times New Roman" w:hAnsi="Times New Roman" w:cs="Times New Roman"/>
          <w:color w:val="0D0D0D" w:themeColor="text1" w:themeTint="F2"/>
          <w:sz w:val="24"/>
          <w:szCs w:val="24"/>
          <w:lang w:eastAsia="hr-HR"/>
        </w:rPr>
        <w:t xml:space="preserve"> poduzetnik</w:t>
      </w:r>
      <w:r w:rsidR="00D75481"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iz članka 4</w:t>
      </w:r>
      <w:r w:rsidR="00D75481"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stavka 6. podstavka 1. ovoga Zakona, </w:t>
      </w:r>
      <w:r w:rsidR="00D75481" w:rsidRPr="008A41A0">
        <w:rPr>
          <w:rFonts w:ascii="Times New Roman" w:eastAsia="Times New Roman" w:hAnsi="Times New Roman" w:cs="Times New Roman"/>
          <w:color w:val="0D0D0D" w:themeColor="text1" w:themeTint="F2"/>
          <w:sz w:val="24"/>
          <w:szCs w:val="24"/>
          <w:lang w:eastAsia="hr-HR"/>
        </w:rPr>
        <w:t>neovisno o njegovoj</w:t>
      </w:r>
      <w:r w:rsidRPr="008A41A0">
        <w:rPr>
          <w:rFonts w:ascii="Times New Roman" w:eastAsia="Times New Roman" w:hAnsi="Times New Roman" w:cs="Times New Roman"/>
          <w:color w:val="0D0D0D" w:themeColor="text1" w:themeTint="F2"/>
          <w:sz w:val="24"/>
          <w:szCs w:val="24"/>
          <w:lang w:eastAsia="hr-HR"/>
        </w:rPr>
        <w:t xml:space="preserve"> ukupn</w:t>
      </w:r>
      <w:r w:rsidR="00AD3505" w:rsidRPr="008A41A0">
        <w:rPr>
          <w:rFonts w:ascii="Times New Roman" w:eastAsia="Times New Roman" w:hAnsi="Times New Roman" w:cs="Times New Roman"/>
          <w:color w:val="0D0D0D" w:themeColor="text1" w:themeTint="F2"/>
          <w:sz w:val="24"/>
          <w:szCs w:val="24"/>
          <w:lang w:eastAsia="hr-HR"/>
        </w:rPr>
        <w:t>oj</w:t>
      </w:r>
      <w:r w:rsidRPr="008A41A0">
        <w:rPr>
          <w:rFonts w:ascii="Times New Roman" w:eastAsia="Times New Roman" w:hAnsi="Times New Roman" w:cs="Times New Roman"/>
          <w:color w:val="0D0D0D" w:themeColor="text1" w:themeTint="F2"/>
          <w:sz w:val="24"/>
          <w:szCs w:val="24"/>
          <w:lang w:eastAsia="hr-HR"/>
        </w:rPr>
        <w:t xml:space="preserve"> aktiv</w:t>
      </w:r>
      <w:r w:rsidR="00AD3505"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neto prihod</w:t>
      </w:r>
      <w:r w:rsidR="00AD3505"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ili prosječ</w:t>
      </w:r>
      <w:r w:rsidR="00AD3505" w:rsidRPr="008A41A0">
        <w:rPr>
          <w:rFonts w:ascii="Times New Roman" w:eastAsia="Times New Roman" w:hAnsi="Times New Roman" w:cs="Times New Roman"/>
          <w:color w:val="0D0D0D" w:themeColor="text1" w:themeTint="F2"/>
          <w:sz w:val="24"/>
          <w:szCs w:val="24"/>
          <w:lang w:eastAsia="hr-HR"/>
        </w:rPr>
        <w:t>nom</w:t>
      </w:r>
      <w:r w:rsidRPr="008A41A0">
        <w:rPr>
          <w:rFonts w:ascii="Times New Roman" w:eastAsia="Times New Roman" w:hAnsi="Times New Roman" w:cs="Times New Roman"/>
          <w:color w:val="0D0D0D" w:themeColor="text1" w:themeTint="F2"/>
          <w:sz w:val="24"/>
          <w:szCs w:val="24"/>
          <w:lang w:eastAsia="hr-HR"/>
        </w:rPr>
        <w:t xml:space="preserve"> broj</w:t>
      </w:r>
      <w:r w:rsidR="00AD3505"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radnika tijekom poslovne godine, osim</w:t>
      </w:r>
      <w:r w:rsidR="00D75481" w:rsidRPr="008A41A0">
        <w:rPr>
          <w:rFonts w:ascii="Times New Roman" w:eastAsia="Times New Roman" w:hAnsi="Times New Roman" w:cs="Times New Roman"/>
          <w:color w:val="0D0D0D" w:themeColor="text1" w:themeTint="F2"/>
          <w:sz w:val="24"/>
          <w:szCs w:val="24"/>
          <w:lang w:eastAsia="hr-HR"/>
        </w:rPr>
        <w:t xml:space="preserve"> ako drukčije nije propisano</w:t>
      </w:r>
      <w:r w:rsidRPr="008A41A0">
        <w:rPr>
          <w:rFonts w:ascii="Times New Roman" w:eastAsia="Times New Roman" w:hAnsi="Times New Roman" w:cs="Times New Roman"/>
          <w:color w:val="0D0D0D" w:themeColor="text1" w:themeTint="F2"/>
          <w:sz w:val="24"/>
          <w:szCs w:val="24"/>
          <w:lang w:eastAsia="hr-HR"/>
        </w:rPr>
        <w:t xml:space="preserve"> ovim Zakonom. </w:t>
      </w:r>
    </w:p>
    <w:p w14:paraId="1F2DDB04" w14:textId="77777777"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6CBEBB4F" w14:textId="77777777" w:rsidR="00382601"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Poduzetni</w:t>
      </w:r>
      <w:r w:rsidR="00BB0313" w:rsidRPr="008A41A0">
        <w:rPr>
          <w:rFonts w:ascii="Times New Roman" w:eastAsia="Times New Roman" w:hAnsi="Times New Roman" w:cs="Times New Roman"/>
          <w:i/>
          <w:iCs/>
          <w:color w:val="0D0D0D" w:themeColor="text1" w:themeTint="F2"/>
          <w:sz w:val="24"/>
          <w:szCs w:val="24"/>
          <w:lang w:eastAsia="hr-HR"/>
        </w:rPr>
        <w:t>k</w:t>
      </w:r>
    </w:p>
    <w:p w14:paraId="35D6027A" w14:textId="7C59A91E"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6E29CB39" w14:textId="157F5A41"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4.</w:t>
      </w:r>
    </w:p>
    <w:p w14:paraId="51B626FC" w14:textId="77777777"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4663FCB" w14:textId="122C397D"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Odredbe ovoga Zakona duž</w:t>
      </w:r>
      <w:r w:rsidR="00BB0313"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BB0313"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primjenjivati poduzetni</w:t>
      </w:r>
      <w:r w:rsidR="00BB0313"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w:t>
      </w:r>
    </w:p>
    <w:p w14:paraId="65F952C5"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1AA32C6" w14:textId="11F22AAF"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(2) Poduzetni</w:t>
      </w:r>
      <w:r w:rsidR="00BB0313"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u smislu ovoga Zakona je:</w:t>
      </w:r>
    </w:p>
    <w:p w14:paraId="2CD128E7"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8D96DA" w14:textId="6A3691EB" w:rsidR="00CE4D0F" w:rsidRPr="008A41A0" w:rsidRDefault="00CE4D0F" w:rsidP="00ED1DBC">
      <w:pPr>
        <w:pStyle w:val="Odlomakpopisa"/>
        <w:numPr>
          <w:ilvl w:val="0"/>
          <w:numId w:val="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trgovačko društvo kako je </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ređeno </w:t>
      </w:r>
      <w:r w:rsidR="00BB0313" w:rsidRPr="008A41A0">
        <w:rPr>
          <w:rFonts w:ascii="Times New Roman" w:eastAsia="Times New Roman" w:hAnsi="Times New Roman" w:cs="Times New Roman"/>
          <w:color w:val="0D0D0D" w:themeColor="text1" w:themeTint="F2"/>
          <w:sz w:val="24"/>
          <w:szCs w:val="24"/>
          <w:lang w:eastAsia="hr-HR"/>
        </w:rPr>
        <w:t xml:space="preserve">zakonom </w:t>
      </w:r>
      <w:r w:rsidRPr="008A41A0">
        <w:rPr>
          <w:rFonts w:ascii="Times New Roman" w:eastAsia="Times New Roman" w:hAnsi="Times New Roman" w:cs="Times New Roman"/>
          <w:color w:val="0D0D0D" w:themeColor="text1" w:themeTint="F2"/>
          <w:sz w:val="24"/>
          <w:szCs w:val="24"/>
          <w:lang w:eastAsia="hr-HR"/>
        </w:rPr>
        <w:t>kojima se uređuju trgovačka društva</w:t>
      </w:r>
    </w:p>
    <w:p w14:paraId="4FBA40A8"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FB769EC" w14:textId="753BD25A" w:rsidR="000A4E89" w:rsidRPr="008A41A0" w:rsidRDefault="000A4E89" w:rsidP="00ED1DBC">
      <w:pPr>
        <w:pStyle w:val="Odlomakpopisa"/>
        <w:numPr>
          <w:ilvl w:val="0"/>
          <w:numId w:val="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podružnica</w:t>
      </w:r>
      <w:r w:rsidR="00AD3505"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poduzetnika sa sjedištem u drugoj državi članici ili trećoj </w:t>
      </w:r>
      <w:r w:rsidR="00673922" w:rsidRPr="008A41A0">
        <w:rPr>
          <w:rFonts w:ascii="Times New Roman" w:eastAsia="Times New Roman" w:hAnsi="Times New Roman" w:cs="Times New Roman"/>
          <w:color w:val="0D0D0D" w:themeColor="text1" w:themeTint="F2"/>
          <w:sz w:val="24"/>
          <w:szCs w:val="24"/>
          <w:lang w:eastAsia="hr-HR"/>
        </w:rPr>
        <w:t>zemlji</w:t>
      </w:r>
      <w:r w:rsidRPr="008A41A0">
        <w:rPr>
          <w:rFonts w:ascii="Times New Roman" w:eastAsia="Times New Roman" w:hAnsi="Times New Roman" w:cs="Times New Roman"/>
          <w:color w:val="0D0D0D" w:themeColor="text1" w:themeTint="F2"/>
          <w:sz w:val="24"/>
          <w:szCs w:val="24"/>
          <w:lang w:eastAsia="hr-HR"/>
        </w:rPr>
        <w:t xml:space="preserve">, u Republici Hrvatskoj, kako je </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ređeno </w:t>
      </w:r>
      <w:r w:rsidR="00BB0313" w:rsidRPr="008A41A0">
        <w:rPr>
          <w:rFonts w:ascii="Times New Roman" w:eastAsia="Times New Roman" w:hAnsi="Times New Roman" w:cs="Times New Roman"/>
          <w:color w:val="0D0D0D" w:themeColor="text1" w:themeTint="F2"/>
          <w:sz w:val="24"/>
          <w:szCs w:val="24"/>
          <w:lang w:eastAsia="hr-HR"/>
        </w:rPr>
        <w:t xml:space="preserve">zakonom </w:t>
      </w:r>
      <w:r w:rsidRPr="008A41A0">
        <w:rPr>
          <w:rFonts w:ascii="Times New Roman" w:eastAsia="Times New Roman" w:hAnsi="Times New Roman" w:cs="Times New Roman"/>
          <w:color w:val="0D0D0D" w:themeColor="text1" w:themeTint="F2"/>
          <w:sz w:val="24"/>
          <w:szCs w:val="24"/>
          <w:lang w:eastAsia="hr-HR"/>
        </w:rPr>
        <w:t>kojima se uređuju trgovačka društva</w:t>
      </w:r>
    </w:p>
    <w:p w14:paraId="121EAC0D"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A5A8AAA" w14:textId="551239D6" w:rsidR="00CE4D0F" w:rsidRPr="008A41A0" w:rsidRDefault="00CE4D0F" w:rsidP="00ED1DBC">
      <w:pPr>
        <w:pStyle w:val="Odlomakpopisa"/>
        <w:numPr>
          <w:ilvl w:val="0"/>
          <w:numId w:val="45"/>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poslovna jedinica poduzetnika iz točke 1. ovoga stavka sa sjedištem u drugoj državi članici ili trećoj </w:t>
      </w:r>
      <w:r w:rsidR="00BB0313" w:rsidRPr="008A41A0">
        <w:rPr>
          <w:rFonts w:ascii="Times New Roman" w:eastAsia="Times New Roman" w:hAnsi="Times New Roman" w:cs="Times New Roman"/>
          <w:color w:val="0D0D0D" w:themeColor="text1" w:themeTint="F2"/>
          <w:sz w:val="24"/>
          <w:szCs w:val="24"/>
          <w:lang w:eastAsia="hr-HR"/>
        </w:rPr>
        <w:t xml:space="preserve">zemlji </w:t>
      </w:r>
      <w:r w:rsidRPr="008A41A0">
        <w:rPr>
          <w:rFonts w:ascii="Times New Roman" w:eastAsia="Times New Roman" w:hAnsi="Times New Roman" w:cs="Times New Roman"/>
          <w:color w:val="0D0D0D" w:themeColor="text1" w:themeTint="F2"/>
          <w:sz w:val="24"/>
          <w:szCs w:val="24"/>
          <w:lang w:eastAsia="hr-HR"/>
        </w:rPr>
        <w:t xml:space="preserve">ako prema propisima te države </w:t>
      </w:r>
      <w:r w:rsidR="00BB0313" w:rsidRPr="008A41A0">
        <w:rPr>
          <w:rFonts w:ascii="Times New Roman" w:eastAsia="Times New Roman" w:hAnsi="Times New Roman" w:cs="Times New Roman"/>
          <w:color w:val="0D0D0D" w:themeColor="text1" w:themeTint="F2"/>
          <w:sz w:val="24"/>
          <w:szCs w:val="24"/>
          <w:lang w:eastAsia="hr-HR"/>
        </w:rPr>
        <w:t xml:space="preserve">članice ili treće zemlje </w:t>
      </w:r>
      <w:r w:rsidRPr="008A41A0">
        <w:rPr>
          <w:rFonts w:ascii="Times New Roman" w:eastAsia="Times New Roman" w:hAnsi="Times New Roman" w:cs="Times New Roman"/>
          <w:color w:val="0D0D0D" w:themeColor="text1" w:themeTint="F2"/>
          <w:sz w:val="24"/>
          <w:szCs w:val="24"/>
          <w:lang w:eastAsia="hr-HR"/>
        </w:rPr>
        <w:t xml:space="preserve">ne postoji obveza vođenja poslovnih knjiga i sastavljanja </w:t>
      </w:r>
      <w:r w:rsidR="00673922" w:rsidRPr="008A41A0">
        <w:rPr>
          <w:rFonts w:ascii="Times New Roman" w:eastAsia="Times New Roman" w:hAnsi="Times New Roman" w:cs="Times New Roman"/>
          <w:color w:val="0D0D0D" w:themeColor="text1" w:themeTint="F2"/>
          <w:sz w:val="24"/>
          <w:szCs w:val="24"/>
          <w:lang w:eastAsia="hr-HR"/>
        </w:rPr>
        <w:t xml:space="preserve">godišnjih </w:t>
      </w:r>
      <w:r w:rsidRPr="008A41A0">
        <w:rPr>
          <w:rFonts w:ascii="Times New Roman" w:eastAsia="Times New Roman" w:hAnsi="Times New Roman" w:cs="Times New Roman"/>
          <w:color w:val="0D0D0D" w:themeColor="text1" w:themeTint="F2"/>
          <w:sz w:val="24"/>
          <w:szCs w:val="24"/>
          <w:lang w:eastAsia="hr-HR"/>
        </w:rPr>
        <w:t xml:space="preserve">financijskih izvještaja te poslovna jedinica poduzetnika iz države članice ili treće </w:t>
      </w:r>
      <w:r w:rsidR="00673922" w:rsidRPr="008A41A0">
        <w:rPr>
          <w:rFonts w:ascii="Times New Roman" w:eastAsia="Times New Roman" w:hAnsi="Times New Roman" w:cs="Times New Roman"/>
          <w:color w:val="0D0D0D" w:themeColor="text1" w:themeTint="F2"/>
          <w:sz w:val="24"/>
          <w:szCs w:val="24"/>
          <w:lang w:eastAsia="hr-HR"/>
        </w:rPr>
        <w:t xml:space="preserve">zemlje </w:t>
      </w:r>
      <w:r w:rsidRPr="008A41A0">
        <w:rPr>
          <w:rFonts w:ascii="Times New Roman" w:eastAsia="Times New Roman" w:hAnsi="Times New Roman" w:cs="Times New Roman"/>
          <w:color w:val="0D0D0D" w:themeColor="text1" w:themeTint="F2"/>
          <w:sz w:val="24"/>
          <w:szCs w:val="24"/>
          <w:lang w:eastAsia="hr-HR"/>
        </w:rPr>
        <w:t xml:space="preserve">koji su obveznici poreza na dobit </w:t>
      </w:r>
      <w:r w:rsidR="00BB0313" w:rsidRPr="008A41A0">
        <w:rPr>
          <w:rFonts w:ascii="Times New Roman" w:eastAsia="Times New Roman" w:hAnsi="Times New Roman" w:cs="Times New Roman"/>
          <w:color w:val="0D0D0D" w:themeColor="text1" w:themeTint="F2"/>
          <w:sz w:val="24"/>
          <w:szCs w:val="24"/>
          <w:lang w:eastAsia="hr-HR"/>
        </w:rPr>
        <w:t xml:space="preserve">kako je uređeno </w:t>
      </w:r>
      <w:r w:rsidRPr="008A41A0">
        <w:rPr>
          <w:rFonts w:ascii="Times New Roman" w:eastAsia="Times New Roman" w:hAnsi="Times New Roman" w:cs="Times New Roman"/>
          <w:color w:val="0D0D0D" w:themeColor="text1" w:themeTint="F2"/>
          <w:sz w:val="24"/>
          <w:szCs w:val="24"/>
          <w:lang w:eastAsia="hr-HR"/>
        </w:rPr>
        <w:t xml:space="preserve">propisima kojima se uređuju porezi, osim odredbi kojima se uređuje konsolidacija godišnjih financijskih izvještaja (članak </w:t>
      </w:r>
      <w:r w:rsidR="006775E0" w:rsidRPr="008A41A0">
        <w:rPr>
          <w:rFonts w:ascii="Times New Roman" w:eastAsia="Times New Roman" w:hAnsi="Times New Roman" w:cs="Times New Roman"/>
          <w:color w:val="0D0D0D" w:themeColor="text1" w:themeTint="F2"/>
          <w:sz w:val="24"/>
          <w:szCs w:val="24"/>
          <w:lang w:eastAsia="hr-HR"/>
        </w:rPr>
        <w:t>19</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revizija godišnjih financijskih izvještaja (članak 2</w:t>
      </w:r>
      <w:r w:rsidR="006775E0" w:rsidRPr="008A41A0">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godišnj</w:t>
      </w:r>
      <w:r w:rsidR="006775E0"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6775E0"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(članak 2</w:t>
      </w:r>
      <w:r w:rsidR="006775E0"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xml:space="preserve">) i javna objava (članak </w:t>
      </w:r>
      <w:r w:rsidR="001C07F1" w:rsidRPr="008A41A0">
        <w:rPr>
          <w:rFonts w:ascii="Times New Roman" w:eastAsia="Times New Roman" w:hAnsi="Times New Roman" w:cs="Times New Roman"/>
          <w:color w:val="0D0D0D" w:themeColor="text1" w:themeTint="F2"/>
          <w:sz w:val="24"/>
          <w:szCs w:val="24"/>
          <w:lang w:eastAsia="hr-HR"/>
        </w:rPr>
        <w:t>4</w:t>
      </w:r>
      <w:r w:rsidR="006775E0"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w:t>
      </w:r>
    </w:p>
    <w:p w14:paraId="12ADFDA8" w14:textId="77777777" w:rsidR="00124D8A" w:rsidRPr="008A41A0" w:rsidRDefault="00124D8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E86553A" w14:textId="784FD49D" w:rsidR="00CE4D0F" w:rsidRPr="008A41A0" w:rsidRDefault="00CE4D0F" w:rsidP="00ED1DBC">
      <w:pPr>
        <w:pStyle w:val="Odlomakpopisa"/>
        <w:numPr>
          <w:ilvl w:val="0"/>
          <w:numId w:val="45"/>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kreditna unija kako je </w:t>
      </w:r>
      <w:r w:rsidR="00673922" w:rsidRPr="008A41A0">
        <w:rPr>
          <w:rFonts w:ascii="Times New Roman" w:eastAsia="Times New Roman" w:hAnsi="Times New Roman" w:cs="Times New Roman"/>
          <w:color w:val="0D0D0D" w:themeColor="text1" w:themeTint="F2"/>
          <w:sz w:val="24"/>
          <w:szCs w:val="24"/>
          <w:lang w:eastAsia="hr-HR"/>
        </w:rPr>
        <w:t xml:space="preserve">uređeno zakonom </w:t>
      </w:r>
      <w:r w:rsidRPr="008A41A0">
        <w:rPr>
          <w:rFonts w:ascii="Times New Roman" w:eastAsia="Times New Roman" w:hAnsi="Times New Roman" w:cs="Times New Roman"/>
          <w:color w:val="0D0D0D" w:themeColor="text1" w:themeTint="F2"/>
          <w:sz w:val="24"/>
          <w:szCs w:val="24"/>
          <w:lang w:eastAsia="hr-HR"/>
        </w:rPr>
        <w:t>kojim se uređuj</w:t>
      </w:r>
      <w:r w:rsidR="00BB0313" w:rsidRPr="008A41A0">
        <w:rPr>
          <w:rFonts w:ascii="Times New Roman" w:eastAsia="Times New Roman" w:hAnsi="Times New Roman" w:cs="Times New Roman"/>
          <w:color w:val="0D0D0D" w:themeColor="text1" w:themeTint="F2"/>
          <w:sz w:val="24"/>
          <w:szCs w:val="24"/>
          <w:lang w:eastAsia="hr-HR"/>
        </w:rPr>
        <w:t xml:space="preserve">u </w:t>
      </w:r>
      <w:r w:rsidRPr="008A41A0">
        <w:rPr>
          <w:rFonts w:ascii="Times New Roman" w:eastAsia="Times New Roman" w:hAnsi="Times New Roman" w:cs="Times New Roman"/>
          <w:color w:val="0D0D0D" w:themeColor="text1" w:themeTint="F2"/>
          <w:sz w:val="24"/>
          <w:szCs w:val="24"/>
          <w:lang w:eastAsia="hr-HR"/>
        </w:rPr>
        <w:t>kreditn</w:t>
      </w:r>
      <w:r w:rsidR="00BB0313"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unij</w:t>
      </w:r>
      <w:r w:rsidR="00BB0313"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w:t>
      </w:r>
    </w:p>
    <w:p w14:paraId="661790C5" w14:textId="77777777" w:rsidR="00124D8A" w:rsidRPr="008A41A0" w:rsidRDefault="00124D8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2530946" w14:textId="638C6DD5"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Odredbe ovoga Zakona, osim poduzetnika iz stavka 2. ovoga članka, dužna je primjenjivati i svaka pravna i fizička osoba, neovisno o stavcima 4. i 5. ovoga članka, koja je obveznik poreza na dobit za svoju cjelokupnu djelatnost </w:t>
      </w:r>
      <w:r w:rsidR="00BB0313" w:rsidRPr="008A41A0">
        <w:rPr>
          <w:rFonts w:ascii="Times New Roman" w:eastAsia="Times New Roman" w:hAnsi="Times New Roman" w:cs="Times New Roman"/>
          <w:color w:val="0D0D0D" w:themeColor="text1" w:themeTint="F2"/>
          <w:sz w:val="24"/>
          <w:szCs w:val="24"/>
          <w:lang w:eastAsia="hr-HR"/>
        </w:rPr>
        <w:t xml:space="preserve">kako je uređeno </w:t>
      </w:r>
      <w:r w:rsidRPr="008A41A0">
        <w:rPr>
          <w:rFonts w:ascii="Times New Roman" w:eastAsia="Times New Roman" w:hAnsi="Times New Roman" w:cs="Times New Roman"/>
          <w:color w:val="0D0D0D" w:themeColor="text1" w:themeTint="F2"/>
          <w:sz w:val="24"/>
          <w:szCs w:val="24"/>
          <w:lang w:eastAsia="hr-HR"/>
        </w:rPr>
        <w:t xml:space="preserve">propisima kojima se uređuju porezi, osim odredbi kojima se uređuje konsolidacija godišnjih financijskih izvještaja (članak </w:t>
      </w:r>
      <w:r w:rsidR="006775E0" w:rsidRPr="008A41A0">
        <w:rPr>
          <w:rFonts w:ascii="Times New Roman" w:eastAsia="Times New Roman" w:hAnsi="Times New Roman" w:cs="Times New Roman"/>
          <w:color w:val="0D0D0D" w:themeColor="text1" w:themeTint="F2"/>
          <w:sz w:val="24"/>
          <w:szCs w:val="24"/>
          <w:lang w:eastAsia="hr-HR"/>
        </w:rPr>
        <w:t>19</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xml:space="preserve">), revizija godišnjih financijskih izvještaja (članak </w:t>
      </w:r>
      <w:r w:rsidR="006775E0" w:rsidRPr="008A41A0">
        <w:rPr>
          <w:rFonts w:ascii="Times New Roman" w:eastAsia="Times New Roman" w:hAnsi="Times New Roman" w:cs="Times New Roman"/>
          <w:color w:val="0D0D0D" w:themeColor="text1" w:themeTint="F2"/>
          <w:sz w:val="24"/>
          <w:szCs w:val="24"/>
          <w:lang w:eastAsia="hr-HR"/>
        </w:rPr>
        <w:t>20</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godišnj</w:t>
      </w:r>
      <w:r w:rsidR="00614DA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614DA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(članak </w:t>
      </w:r>
      <w:r w:rsidR="00614DAE" w:rsidRPr="008A41A0">
        <w:rPr>
          <w:rFonts w:ascii="Times New Roman" w:eastAsia="Times New Roman" w:hAnsi="Times New Roman" w:cs="Times New Roman"/>
          <w:color w:val="0D0D0D" w:themeColor="text1" w:themeTint="F2"/>
          <w:sz w:val="24"/>
          <w:szCs w:val="24"/>
          <w:lang w:eastAsia="hr-HR"/>
        </w:rPr>
        <w:t>2</w:t>
      </w:r>
      <w:r w:rsidR="006775E0"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xml:space="preserve">) i javna objava (članak </w:t>
      </w:r>
      <w:r w:rsidR="006775E0"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w:t>
      </w:r>
      <w:r w:rsidR="002A72DF"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w:t>
      </w:r>
    </w:p>
    <w:p w14:paraId="2CFAC9AC"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6979B4C" w14:textId="299C8D0A"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Odredbe ovoga Zakona ne primjenjuju se na državni proračun, na jedinic</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lokalne i područne (regionalne) samouprave, proračuns</w:t>
      </w:r>
      <w:r w:rsidR="00BB0313" w:rsidRPr="008A41A0">
        <w:rPr>
          <w:rFonts w:ascii="Times New Roman" w:eastAsia="Times New Roman" w:hAnsi="Times New Roman" w:cs="Times New Roman"/>
          <w:color w:val="0D0D0D" w:themeColor="text1" w:themeTint="F2"/>
          <w:sz w:val="24"/>
          <w:szCs w:val="24"/>
          <w:lang w:eastAsia="hr-HR"/>
        </w:rPr>
        <w:t>kog</w:t>
      </w:r>
      <w:r w:rsidRPr="008A41A0">
        <w:rPr>
          <w:rFonts w:ascii="Times New Roman" w:eastAsia="Times New Roman" w:hAnsi="Times New Roman" w:cs="Times New Roman"/>
          <w:color w:val="0D0D0D" w:themeColor="text1" w:themeTint="F2"/>
          <w:sz w:val="24"/>
          <w:szCs w:val="24"/>
          <w:lang w:eastAsia="hr-HR"/>
        </w:rPr>
        <w:t xml:space="preserve"> i izvanproračunsk</w:t>
      </w:r>
      <w:r w:rsidR="00BB0313"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korisnik</w:t>
      </w:r>
      <w:r w:rsidR="00BB0313"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upisan</w:t>
      </w:r>
      <w:r w:rsidR="00BB0313"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u Registar proračunskih i izvanproračunskih korisnika, a koji financijsko poslovanje i računovodstvo vod</w:t>
      </w:r>
      <w:r w:rsidR="00BB0313"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u skladu s</w:t>
      </w:r>
      <w:r w:rsidR="00CE0CD5" w:rsidRPr="008A41A0">
        <w:rPr>
          <w:rFonts w:ascii="Times New Roman" w:eastAsia="Times New Roman" w:hAnsi="Times New Roman" w:cs="Times New Roman"/>
          <w:color w:val="0D0D0D" w:themeColor="text1" w:themeTint="F2"/>
          <w:sz w:val="24"/>
          <w:szCs w:val="24"/>
          <w:lang w:eastAsia="hr-HR"/>
        </w:rPr>
        <w:t xml:space="preserve"> propisom o</w:t>
      </w:r>
      <w:r w:rsidRPr="008A41A0">
        <w:rPr>
          <w:rFonts w:ascii="Times New Roman" w:eastAsia="Times New Roman" w:hAnsi="Times New Roman" w:cs="Times New Roman"/>
          <w:color w:val="0D0D0D" w:themeColor="text1" w:themeTint="F2"/>
          <w:sz w:val="24"/>
          <w:szCs w:val="24"/>
          <w:lang w:eastAsia="hr-HR"/>
        </w:rPr>
        <w:t xml:space="preserve"> proračunu.</w:t>
      </w:r>
    </w:p>
    <w:p w14:paraId="218D52D2" w14:textId="77777777" w:rsidR="00124D8A" w:rsidRPr="008A41A0" w:rsidRDefault="00124D8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734580" w14:textId="0C0F8F52" w:rsidR="00382601"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Odredbe ovoga Zakona ne odnose se na domać</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i stran</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udrug</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i </w:t>
      </w:r>
      <w:r w:rsidR="00BB0313" w:rsidRPr="008A41A0">
        <w:rPr>
          <w:rFonts w:ascii="Times New Roman" w:eastAsia="Times New Roman" w:hAnsi="Times New Roman" w:cs="Times New Roman"/>
          <w:color w:val="0D0D0D" w:themeColor="text1" w:themeTint="F2"/>
          <w:sz w:val="24"/>
          <w:szCs w:val="24"/>
          <w:lang w:eastAsia="hr-HR"/>
        </w:rPr>
        <w:t xml:space="preserve">njezine </w:t>
      </w:r>
      <w:r w:rsidRPr="008A41A0">
        <w:rPr>
          <w:rFonts w:ascii="Times New Roman" w:eastAsia="Times New Roman" w:hAnsi="Times New Roman" w:cs="Times New Roman"/>
          <w:color w:val="0D0D0D" w:themeColor="text1" w:themeTint="F2"/>
          <w:sz w:val="24"/>
          <w:szCs w:val="24"/>
          <w:lang w:eastAsia="hr-HR"/>
        </w:rPr>
        <w:t>saveze, zaklad</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ustanov</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umjetničk</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organizacij</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komor</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sindikat, udrug</w:t>
      </w:r>
      <w:r w:rsidR="00BB0313"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poslodavaca te sve druge pravne osobe kojima temeljna svrha osnivanja i djelovanja nije stjecanje dobiti, za koje iz posebnih propisa proizlazi da su neprofitnog karaktera, i koje financijsko poslovanje i računovodstvo vode </w:t>
      </w:r>
      <w:r w:rsidR="00872E5B" w:rsidRPr="008A41A0">
        <w:rPr>
          <w:rFonts w:ascii="Times New Roman" w:eastAsia="Times New Roman" w:hAnsi="Times New Roman" w:cs="Times New Roman"/>
          <w:color w:val="0D0D0D" w:themeColor="text1" w:themeTint="F2"/>
          <w:sz w:val="24"/>
          <w:szCs w:val="24"/>
          <w:lang w:eastAsia="hr-HR"/>
        </w:rPr>
        <w:t xml:space="preserve">u skladu s </w:t>
      </w:r>
      <w:r w:rsidR="00D16909" w:rsidRPr="008A41A0">
        <w:rPr>
          <w:rFonts w:ascii="Times New Roman" w:eastAsia="Times New Roman" w:hAnsi="Times New Roman" w:cs="Times New Roman"/>
          <w:color w:val="0D0D0D" w:themeColor="text1" w:themeTint="F2"/>
          <w:sz w:val="24"/>
          <w:szCs w:val="24"/>
          <w:lang w:eastAsia="hr-HR"/>
        </w:rPr>
        <w:t xml:space="preserve">propisom kojim se uređuje </w:t>
      </w:r>
      <w:r w:rsidRPr="008A41A0">
        <w:rPr>
          <w:rFonts w:ascii="Times New Roman" w:eastAsia="Times New Roman" w:hAnsi="Times New Roman" w:cs="Times New Roman"/>
          <w:color w:val="0D0D0D" w:themeColor="text1" w:themeTint="F2"/>
          <w:sz w:val="24"/>
          <w:szCs w:val="24"/>
          <w:lang w:eastAsia="hr-HR"/>
        </w:rPr>
        <w:t>financijsko poslovanj</w:t>
      </w:r>
      <w:r w:rsidR="00D16909"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 računovodstv</w:t>
      </w:r>
      <w:r w:rsidR="00D16909"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neprofitnih organizacija.</w:t>
      </w:r>
    </w:p>
    <w:p w14:paraId="7824CF78" w14:textId="77777777" w:rsidR="000A4E89" w:rsidRPr="008A41A0" w:rsidRDefault="000A4E89" w:rsidP="00324F72">
      <w:pPr>
        <w:spacing w:after="0" w:line="240" w:lineRule="auto"/>
        <w:jc w:val="center"/>
        <w:textAlignment w:val="baseline"/>
        <w:rPr>
          <w:rFonts w:ascii="Times New Roman" w:eastAsia="Times New Roman" w:hAnsi="Times New Roman" w:cs="Times New Roman"/>
          <w:strike/>
          <w:color w:val="0D0D0D" w:themeColor="text1" w:themeTint="F2"/>
          <w:sz w:val="24"/>
          <w:szCs w:val="24"/>
          <w:lang w:eastAsia="hr-HR"/>
        </w:rPr>
      </w:pPr>
    </w:p>
    <w:p w14:paraId="37381E50" w14:textId="1A50EF96"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Razvrstavanje poduzetnika</w:t>
      </w:r>
    </w:p>
    <w:p w14:paraId="2E041A98"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9C6C1C9" w14:textId="152ECB60" w:rsidR="006E11B1" w:rsidRPr="008A41A0" w:rsidRDefault="006E11B1" w:rsidP="00324F72">
      <w:pPr>
        <w:pStyle w:val="Naslov2"/>
        <w:spacing w:line="240" w:lineRule="auto"/>
        <w:rPr>
          <w:rStyle w:val="Naslov2Char"/>
          <w:color w:val="0D0D0D" w:themeColor="text1" w:themeTint="F2"/>
        </w:rPr>
      </w:pPr>
      <w:r w:rsidRPr="008A41A0">
        <w:rPr>
          <w:rStyle w:val="Naslov2Char"/>
          <w:color w:val="0D0D0D" w:themeColor="text1" w:themeTint="F2"/>
        </w:rPr>
        <w:t xml:space="preserve">Članak 5. </w:t>
      </w:r>
    </w:p>
    <w:p w14:paraId="7255723D" w14:textId="03B094DD"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B780DDE" w14:textId="0CD859F6" w:rsidR="00DB4EA7"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Poduzetni</w:t>
      </w:r>
      <w:r w:rsidR="00D477A4"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u smislu ovoga Zakona razvrstava se na mikro, mal</w:t>
      </w:r>
      <w:r w:rsidR="008E459A"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srednj</w:t>
      </w:r>
      <w:r w:rsidR="008E459A" w:rsidRPr="008A41A0">
        <w:rPr>
          <w:rFonts w:ascii="Times New Roman" w:eastAsia="Times New Roman" w:hAnsi="Times New Roman" w:cs="Times New Roman"/>
          <w:color w:val="0D0D0D" w:themeColor="text1" w:themeTint="F2"/>
          <w:sz w:val="24"/>
          <w:szCs w:val="24"/>
          <w:lang w:eastAsia="hr-HR"/>
        </w:rPr>
        <w:t>eg</w:t>
      </w:r>
      <w:r w:rsidRPr="008A41A0">
        <w:rPr>
          <w:rFonts w:ascii="Times New Roman" w:eastAsia="Times New Roman" w:hAnsi="Times New Roman" w:cs="Times New Roman"/>
          <w:color w:val="0D0D0D" w:themeColor="text1" w:themeTint="F2"/>
          <w:sz w:val="24"/>
          <w:szCs w:val="24"/>
          <w:lang w:eastAsia="hr-HR"/>
        </w:rPr>
        <w:t xml:space="preserve"> i velik</w:t>
      </w:r>
      <w:r w:rsidR="008E459A"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ovisno o pokazateljima utvrđenim na zadnji dan poslovne godine koja prethodi poslovnoj godini za koju se sastavljaju </w:t>
      </w:r>
      <w:r w:rsidR="00DB4EA7" w:rsidRPr="008A41A0">
        <w:rPr>
          <w:rFonts w:ascii="Times New Roman" w:eastAsia="Times New Roman" w:hAnsi="Times New Roman" w:cs="Times New Roman"/>
          <w:color w:val="0D0D0D" w:themeColor="text1" w:themeTint="F2"/>
          <w:sz w:val="24"/>
          <w:szCs w:val="24"/>
          <w:lang w:eastAsia="hr-HR"/>
        </w:rPr>
        <w:t xml:space="preserve">godišnji </w:t>
      </w:r>
      <w:r w:rsidRPr="008A41A0">
        <w:rPr>
          <w:rFonts w:ascii="Times New Roman" w:eastAsia="Times New Roman" w:hAnsi="Times New Roman" w:cs="Times New Roman"/>
          <w:color w:val="0D0D0D" w:themeColor="text1" w:themeTint="F2"/>
          <w:sz w:val="24"/>
          <w:szCs w:val="24"/>
          <w:lang w:eastAsia="hr-HR"/>
        </w:rPr>
        <w:t xml:space="preserve">financijski izvještaji. </w:t>
      </w:r>
    </w:p>
    <w:p w14:paraId="1A2A97E8"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31C6F8" w14:textId="62FFFC78" w:rsidR="00F50D8D" w:rsidRPr="008A41A0" w:rsidRDefault="00DB4EA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F50D8D" w:rsidRPr="008A41A0">
        <w:rPr>
          <w:rFonts w:ascii="Times New Roman" w:eastAsia="Times New Roman" w:hAnsi="Times New Roman" w:cs="Times New Roman"/>
          <w:color w:val="0D0D0D" w:themeColor="text1" w:themeTint="F2"/>
          <w:sz w:val="24"/>
          <w:szCs w:val="24"/>
          <w:lang w:eastAsia="hr-HR"/>
        </w:rPr>
        <w:t xml:space="preserve">Pokazatelji </w:t>
      </w:r>
      <w:r w:rsidR="008E459A" w:rsidRPr="008A41A0">
        <w:rPr>
          <w:rFonts w:ascii="Times New Roman" w:eastAsia="Times New Roman" w:hAnsi="Times New Roman" w:cs="Times New Roman"/>
          <w:color w:val="0D0D0D" w:themeColor="text1" w:themeTint="F2"/>
          <w:sz w:val="24"/>
          <w:szCs w:val="24"/>
          <w:lang w:eastAsia="hr-HR"/>
        </w:rPr>
        <w:t>na temelju kojih se poduzetnik razvrstava</w:t>
      </w:r>
      <w:r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su:</w:t>
      </w:r>
    </w:p>
    <w:p w14:paraId="37C38C3D"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9AB0305" w14:textId="0B602168" w:rsidR="00F50D8D" w:rsidRPr="008A41A0" w:rsidRDefault="00F50D8D" w:rsidP="00ED1DBC">
      <w:pPr>
        <w:pStyle w:val="Odlomakpopisa"/>
        <w:numPr>
          <w:ilvl w:val="0"/>
          <w:numId w:val="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ukupne aktive</w:t>
      </w:r>
    </w:p>
    <w:p w14:paraId="763D07CD"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9F9204" w14:textId="01EE36D3" w:rsidR="00F50D8D" w:rsidRPr="008A41A0" w:rsidRDefault="00F50D8D" w:rsidP="00ED1DBC">
      <w:pPr>
        <w:pStyle w:val="Odlomakpopisa"/>
        <w:numPr>
          <w:ilvl w:val="0"/>
          <w:numId w:val="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iznos </w:t>
      </w:r>
      <w:r w:rsidR="007165D2" w:rsidRPr="008A41A0">
        <w:rPr>
          <w:rFonts w:ascii="Times New Roman" w:eastAsia="Times New Roman" w:hAnsi="Times New Roman" w:cs="Times New Roman"/>
          <w:color w:val="0D0D0D" w:themeColor="text1" w:themeTint="F2"/>
          <w:sz w:val="24"/>
          <w:szCs w:val="24"/>
          <w:lang w:eastAsia="hr-HR"/>
        </w:rPr>
        <w:t xml:space="preserve">neto </w:t>
      </w:r>
      <w:r w:rsidRPr="008A41A0">
        <w:rPr>
          <w:rFonts w:ascii="Times New Roman" w:eastAsia="Times New Roman" w:hAnsi="Times New Roman" w:cs="Times New Roman"/>
          <w:color w:val="0D0D0D" w:themeColor="text1" w:themeTint="F2"/>
          <w:sz w:val="24"/>
          <w:szCs w:val="24"/>
          <w:lang w:eastAsia="hr-HR"/>
        </w:rPr>
        <w:t>prihoda</w:t>
      </w:r>
    </w:p>
    <w:p w14:paraId="0EBBCADF"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B1439A" w14:textId="2AB9FE4B" w:rsidR="00F50D8D" w:rsidRPr="008A41A0" w:rsidRDefault="00F50D8D" w:rsidP="00ED1DBC">
      <w:pPr>
        <w:pStyle w:val="Odlomakpopisa"/>
        <w:numPr>
          <w:ilvl w:val="0"/>
          <w:numId w:val="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tijekom poslovne godine.</w:t>
      </w:r>
    </w:p>
    <w:p w14:paraId="6370A4E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F7B1B81" w14:textId="6897A85C" w:rsidR="00C14BC1" w:rsidRPr="008A41A0" w:rsidRDefault="00C14BC1" w:rsidP="00324F72">
      <w:pPr>
        <w:pStyle w:val="box472195"/>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w:t>
      </w:r>
      <w:r w:rsidR="00DB4EA7" w:rsidRPr="008A41A0">
        <w:rPr>
          <w:color w:val="0D0D0D" w:themeColor="text1" w:themeTint="F2"/>
        </w:rPr>
        <w:t>3</w:t>
      </w:r>
      <w:r w:rsidRPr="008A41A0">
        <w:rPr>
          <w:color w:val="0D0D0D" w:themeColor="text1" w:themeTint="F2"/>
        </w:rPr>
        <w:t>) Mikro poduzetni</w:t>
      </w:r>
      <w:r w:rsidR="00DB4EA7" w:rsidRPr="008A41A0">
        <w:rPr>
          <w:color w:val="0D0D0D" w:themeColor="text1" w:themeTint="F2"/>
        </w:rPr>
        <w:t>k</w:t>
      </w:r>
      <w:r w:rsidRPr="008A41A0">
        <w:rPr>
          <w:color w:val="0D0D0D" w:themeColor="text1" w:themeTint="F2"/>
        </w:rPr>
        <w:t xml:space="preserve"> </w:t>
      </w:r>
      <w:r w:rsidR="00DB4EA7" w:rsidRPr="008A41A0">
        <w:rPr>
          <w:color w:val="0D0D0D" w:themeColor="text1" w:themeTint="F2"/>
        </w:rPr>
        <w:t>je</w:t>
      </w:r>
      <w:r w:rsidRPr="008A41A0">
        <w:rPr>
          <w:color w:val="0D0D0D" w:themeColor="text1" w:themeTint="F2"/>
        </w:rPr>
        <w:t xml:space="preserve"> on</w:t>
      </w:r>
      <w:r w:rsidR="00DB4EA7" w:rsidRPr="008A41A0">
        <w:rPr>
          <w:color w:val="0D0D0D" w:themeColor="text1" w:themeTint="F2"/>
        </w:rPr>
        <w:t>aj</w:t>
      </w:r>
      <w:r w:rsidRPr="008A41A0">
        <w:rPr>
          <w:color w:val="0D0D0D" w:themeColor="text1" w:themeTint="F2"/>
        </w:rPr>
        <w:t xml:space="preserve"> koji ne prelaz</w:t>
      </w:r>
      <w:r w:rsidR="00DB4EA7" w:rsidRPr="008A41A0">
        <w:rPr>
          <w:color w:val="0D0D0D" w:themeColor="text1" w:themeTint="F2"/>
        </w:rPr>
        <w:t>i</w:t>
      </w:r>
      <w:r w:rsidRPr="008A41A0">
        <w:rPr>
          <w:color w:val="0D0D0D" w:themeColor="text1" w:themeTint="F2"/>
        </w:rPr>
        <w:t xml:space="preserve"> granične pokazatelje u dva od sljedeća tri uvjeta:</w:t>
      </w:r>
    </w:p>
    <w:p w14:paraId="7A13A955"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50DAD772" w14:textId="3C5D3B38" w:rsidR="00C14BC1" w:rsidRPr="008A41A0" w:rsidRDefault="00C14BC1" w:rsidP="00ED1DBC">
      <w:pPr>
        <w:pStyle w:val="box472195"/>
        <w:numPr>
          <w:ilvl w:val="0"/>
          <w:numId w:val="49"/>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ukupna aktiva </w:t>
      </w:r>
      <w:r w:rsidR="009A5CA1" w:rsidRPr="008A41A0">
        <w:rPr>
          <w:color w:val="0D0D0D" w:themeColor="text1" w:themeTint="F2"/>
        </w:rPr>
        <w:t>4</w:t>
      </w:r>
      <w:r w:rsidRPr="008A41A0">
        <w:rPr>
          <w:color w:val="0D0D0D" w:themeColor="text1" w:themeTint="F2"/>
        </w:rPr>
        <w:t>50.000,00 eura</w:t>
      </w:r>
    </w:p>
    <w:p w14:paraId="22DC040A"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76881813" w14:textId="5FB5B81F" w:rsidR="00C14BC1" w:rsidRPr="008A41A0" w:rsidRDefault="007165D2" w:rsidP="00ED1DBC">
      <w:pPr>
        <w:pStyle w:val="box472195"/>
        <w:numPr>
          <w:ilvl w:val="0"/>
          <w:numId w:val="49"/>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neto </w:t>
      </w:r>
      <w:r w:rsidR="00C14BC1" w:rsidRPr="008A41A0">
        <w:rPr>
          <w:color w:val="0D0D0D" w:themeColor="text1" w:themeTint="F2"/>
        </w:rPr>
        <w:t xml:space="preserve">prihod </w:t>
      </w:r>
      <w:r w:rsidR="009A5CA1" w:rsidRPr="008A41A0">
        <w:rPr>
          <w:color w:val="0D0D0D" w:themeColor="text1" w:themeTint="F2"/>
        </w:rPr>
        <w:t>9</w:t>
      </w:r>
      <w:r w:rsidR="00C14BC1" w:rsidRPr="008A41A0">
        <w:rPr>
          <w:color w:val="0D0D0D" w:themeColor="text1" w:themeTint="F2"/>
        </w:rPr>
        <w:t>00.000,00 eura</w:t>
      </w:r>
    </w:p>
    <w:p w14:paraId="5F91E2B1"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5E108963" w14:textId="596562DD" w:rsidR="00C14BC1" w:rsidRPr="008A41A0" w:rsidRDefault="00C14BC1" w:rsidP="00ED1DBC">
      <w:pPr>
        <w:pStyle w:val="box472195"/>
        <w:numPr>
          <w:ilvl w:val="0"/>
          <w:numId w:val="49"/>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prosječan broj radnika tijekom poslovne godine – </w:t>
      </w:r>
      <w:r w:rsidR="001C07F1" w:rsidRPr="008A41A0">
        <w:rPr>
          <w:color w:val="0D0D0D" w:themeColor="text1" w:themeTint="F2"/>
        </w:rPr>
        <w:t xml:space="preserve">10 </w:t>
      </w:r>
      <w:r w:rsidRPr="008A41A0">
        <w:rPr>
          <w:color w:val="0D0D0D" w:themeColor="text1" w:themeTint="F2"/>
        </w:rPr>
        <w:t>radnika.</w:t>
      </w:r>
    </w:p>
    <w:p w14:paraId="61C6488D"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3B7377CD" w14:textId="19835901" w:rsidR="00C14BC1" w:rsidRPr="008A41A0" w:rsidRDefault="00C14BC1" w:rsidP="00324F72">
      <w:pPr>
        <w:pStyle w:val="box472195"/>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w:t>
      </w:r>
      <w:r w:rsidR="00DB4EA7" w:rsidRPr="008A41A0">
        <w:rPr>
          <w:color w:val="0D0D0D" w:themeColor="text1" w:themeTint="F2"/>
        </w:rPr>
        <w:t>4</w:t>
      </w:r>
      <w:r w:rsidRPr="008A41A0">
        <w:rPr>
          <w:color w:val="0D0D0D" w:themeColor="text1" w:themeTint="F2"/>
        </w:rPr>
        <w:t>) Mali poduzetni</w:t>
      </w:r>
      <w:r w:rsidR="00DB4EA7" w:rsidRPr="008A41A0">
        <w:rPr>
          <w:color w:val="0D0D0D" w:themeColor="text1" w:themeTint="F2"/>
        </w:rPr>
        <w:t>k</w:t>
      </w:r>
      <w:r w:rsidRPr="008A41A0">
        <w:rPr>
          <w:color w:val="0D0D0D" w:themeColor="text1" w:themeTint="F2"/>
        </w:rPr>
        <w:t xml:space="preserve"> </w:t>
      </w:r>
      <w:r w:rsidR="00DB4EA7" w:rsidRPr="008A41A0">
        <w:rPr>
          <w:color w:val="0D0D0D" w:themeColor="text1" w:themeTint="F2"/>
        </w:rPr>
        <w:t>je</w:t>
      </w:r>
      <w:r w:rsidRPr="008A41A0">
        <w:rPr>
          <w:color w:val="0D0D0D" w:themeColor="text1" w:themeTint="F2"/>
        </w:rPr>
        <w:t xml:space="preserve"> on</w:t>
      </w:r>
      <w:r w:rsidR="00DB4EA7" w:rsidRPr="008A41A0">
        <w:rPr>
          <w:color w:val="0D0D0D" w:themeColor="text1" w:themeTint="F2"/>
        </w:rPr>
        <w:t>aj</w:t>
      </w:r>
      <w:r w:rsidRPr="008A41A0">
        <w:rPr>
          <w:color w:val="0D0D0D" w:themeColor="text1" w:themeTint="F2"/>
        </w:rPr>
        <w:t xml:space="preserve"> koji </w:t>
      </w:r>
      <w:r w:rsidR="00DB4EA7" w:rsidRPr="008A41A0">
        <w:rPr>
          <w:color w:val="0D0D0D" w:themeColor="text1" w:themeTint="F2"/>
        </w:rPr>
        <w:t xml:space="preserve">nije </w:t>
      </w:r>
      <w:r w:rsidRPr="008A41A0">
        <w:rPr>
          <w:color w:val="0D0D0D" w:themeColor="text1" w:themeTint="F2"/>
        </w:rPr>
        <w:t>mikro poduzetni</w:t>
      </w:r>
      <w:r w:rsidR="00DB4EA7" w:rsidRPr="008A41A0">
        <w:rPr>
          <w:color w:val="0D0D0D" w:themeColor="text1" w:themeTint="F2"/>
        </w:rPr>
        <w:t>k</w:t>
      </w:r>
      <w:r w:rsidRPr="008A41A0">
        <w:rPr>
          <w:color w:val="0D0D0D" w:themeColor="text1" w:themeTint="F2"/>
        </w:rPr>
        <w:t xml:space="preserve"> i ne prelaz</w:t>
      </w:r>
      <w:r w:rsidR="00DB4EA7" w:rsidRPr="008A41A0">
        <w:rPr>
          <w:color w:val="0D0D0D" w:themeColor="text1" w:themeTint="F2"/>
        </w:rPr>
        <w:t>i</w:t>
      </w:r>
      <w:r w:rsidRPr="008A41A0">
        <w:rPr>
          <w:color w:val="0D0D0D" w:themeColor="text1" w:themeTint="F2"/>
        </w:rPr>
        <w:t xml:space="preserve"> granične pokazatelje u dva od sljedeća tri uvjeta:</w:t>
      </w:r>
    </w:p>
    <w:p w14:paraId="6A805C57"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57C7CF55" w14:textId="218E9DD1" w:rsidR="00C14BC1" w:rsidRPr="008A41A0" w:rsidRDefault="00C14BC1" w:rsidP="00ED1DBC">
      <w:pPr>
        <w:pStyle w:val="box472195"/>
        <w:numPr>
          <w:ilvl w:val="0"/>
          <w:numId w:val="51"/>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ukupna aktiva </w:t>
      </w:r>
      <w:r w:rsidR="009A5CA1" w:rsidRPr="008A41A0">
        <w:rPr>
          <w:color w:val="0D0D0D" w:themeColor="text1" w:themeTint="F2"/>
        </w:rPr>
        <w:t>5</w:t>
      </w:r>
      <w:r w:rsidRPr="008A41A0">
        <w:rPr>
          <w:color w:val="0D0D0D" w:themeColor="text1" w:themeTint="F2"/>
        </w:rPr>
        <w:t>.000.000,00 eura</w:t>
      </w:r>
    </w:p>
    <w:p w14:paraId="1091B283"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2769E43F" w14:textId="7749131E" w:rsidR="00C14BC1" w:rsidRPr="008A41A0" w:rsidRDefault="007165D2" w:rsidP="00ED1DBC">
      <w:pPr>
        <w:pStyle w:val="box472195"/>
        <w:numPr>
          <w:ilvl w:val="0"/>
          <w:numId w:val="51"/>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neto </w:t>
      </w:r>
      <w:r w:rsidR="00C14BC1" w:rsidRPr="008A41A0">
        <w:rPr>
          <w:color w:val="0D0D0D" w:themeColor="text1" w:themeTint="F2"/>
        </w:rPr>
        <w:t xml:space="preserve">prihod </w:t>
      </w:r>
      <w:r w:rsidR="009A5CA1" w:rsidRPr="008A41A0">
        <w:rPr>
          <w:color w:val="0D0D0D" w:themeColor="text1" w:themeTint="F2"/>
        </w:rPr>
        <w:t>10</w:t>
      </w:r>
      <w:r w:rsidR="00C14BC1" w:rsidRPr="008A41A0">
        <w:rPr>
          <w:color w:val="0D0D0D" w:themeColor="text1" w:themeTint="F2"/>
        </w:rPr>
        <w:t>.000.000,00 eura</w:t>
      </w:r>
    </w:p>
    <w:p w14:paraId="6BB84042"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2465FBBC" w14:textId="496F6EF1" w:rsidR="00C14BC1" w:rsidRPr="008A41A0" w:rsidRDefault="00C14BC1" w:rsidP="00ED1DBC">
      <w:pPr>
        <w:pStyle w:val="box472195"/>
        <w:numPr>
          <w:ilvl w:val="0"/>
          <w:numId w:val="51"/>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prosječan broj radnika tijekom poslovne godine – 50 radnika.</w:t>
      </w:r>
    </w:p>
    <w:p w14:paraId="090B2E0E"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777733A2" w14:textId="2E7DAC3C" w:rsidR="00C14BC1" w:rsidRPr="008A41A0" w:rsidRDefault="00C14BC1" w:rsidP="00324F72">
      <w:pPr>
        <w:pStyle w:val="box472195"/>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w:t>
      </w:r>
      <w:r w:rsidR="00DB4EA7" w:rsidRPr="008A41A0">
        <w:rPr>
          <w:color w:val="0D0D0D" w:themeColor="text1" w:themeTint="F2"/>
        </w:rPr>
        <w:t>5</w:t>
      </w:r>
      <w:r w:rsidRPr="008A41A0">
        <w:rPr>
          <w:color w:val="0D0D0D" w:themeColor="text1" w:themeTint="F2"/>
        </w:rPr>
        <w:t>) Srednji poduzet</w:t>
      </w:r>
      <w:r w:rsidR="00865A0C" w:rsidRPr="008A41A0">
        <w:rPr>
          <w:color w:val="0D0D0D" w:themeColor="text1" w:themeTint="F2"/>
        </w:rPr>
        <w:t>nik</w:t>
      </w:r>
      <w:r w:rsidRPr="008A41A0">
        <w:rPr>
          <w:color w:val="0D0D0D" w:themeColor="text1" w:themeTint="F2"/>
        </w:rPr>
        <w:t xml:space="preserve"> </w:t>
      </w:r>
      <w:r w:rsidR="00DB4EA7" w:rsidRPr="008A41A0">
        <w:rPr>
          <w:color w:val="0D0D0D" w:themeColor="text1" w:themeTint="F2"/>
        </w:rPr>
        <w:t>je</w:t>
      </w:r>
      <w:r w:rsidRPr="008A41A0">
        <w:rPr>
          <w:color w:val="0D0D0D" w:themeColor="text1" w:themeTint="F2"/>
        </w:rPr>
        <w:t xml:space="preserve"> on</w:t>
      </w:r>
      <w:r w:rsidR="00DB4EA7" w:rsidRPr="008A41A0">
        <w:rPr>
          <w:color w:val="0D0D0D" w:themeColor="text1" w:themeTint="F2"/>
        </w:rPr>
        <w:t>aj</w:t>
      </w:r>
      <w:r w:rsidRPr="008A41A0">
        <w:rPr>
          <w:color w:val="0D0D0D" w:themeColor="text1" w:themeTint="F2"/>
        </w:rPr>
        <w:t xml:space="preserve"> koji ni</w:t>
      </w:r>
      <w:r w:rsidR="00DB4EA7" w:rsidRPr="008A41A0">
        <w:rPr>
          <w:color w:val="0D0D0D" w:themeColor="text1" w:themeTint="F2"/>
        </w:rPr>
        <w:t>je</w:t>
      </w:r>
      <w:r w:rsidRPr="008A41A0">
        <w:rPr>
          <w:color w:val="0D0D0D" w:themeColor="text1" w:themeTint="F2"/>
        </w:rPr>
        <w:t xml:space="preserve"> ni mikro ni mali poduzetni</w:t>
      </w:r>
      <w:r w:rsidR="00DB4EA7" w:rsidRPr="008A41A0">
        <w:rPr>
          <w:color w:val="0D0D0D" w:themeColor="text1" w:themeTint="F2"/>
        </w:rPr>
        <w:t>k</w:t>
      </w:r>
      <w:r w:rsidRPr="008A41A0">
        <w:rPr>
          <w:color w:val="0D0D0D" w:themeColor="text1" w:themeTint="F2"/>
        </w:rPr>
        <w:t xml:space="preserve"> i ne prelaz</w:t>
      </w:r>
      <w:r w:rsidR="00DB4EA7" w:rsidRPr="008A41A0">
        <w:rPr>
          <w:color w:val="0D0D0D" w:themeColor="text1" w:themeTint="F2"/>
        </w:rPr>
        <w:t>i</w:t>
      </w:r>
      <w:r w:rsidRPr="008A41A0">
        <w:rPr>
          <w:color w:val="0D0D0D" w:themeColor="text1" w:themeTint="F2"/>
        </w:rPr>
        <w:t xml:space="preserve"> granične pokazatelje u dva od sljedeća tri uvjeta:</w:t>
      </w:r>
    </w:p>
    <w:p w14:paraId="25B39B96"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3304D3F9" w14:textId="52FFF5EE" w:rsidR="00C14BC1" w:rsidRPr="008A41A0" w:rsidRDefault="00C14BC1" w:rsidP="00ED1DBC">
      <w:pPr>
        <w:pStyle w:val="box472195"/>
        <w:numPr>
          <w:ilvl w:val="0"/>
          <w:numId w:val="53"/>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ukupna aktiva </w:t>
      </w:r>
      <w:r w:rsidR="009A5CA1" w:rsidRPr="008A41A0">
        <w:rPr>
          <w:color w:val="0D0D0D" w:themeColor="text1" w:themeTint="F2"/>
        </w:rPr>
        <w:t>25</w:t>
      </w:r>
      <w:r w:rsidRPr="008A41A0">
        <w:rPr>
          <w:color w:val="0D0D0D" w:themeColor="text1" w:themeTint="F2"/>
        </w:rPr>
        <w:t>.000.000,00 eura</w:t>
      </w:r>
    </w:p>
    <w:p w14:paraId="3B3EEF45"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5B44D6B1" w14:textId="408A9842" w:rsidR="00C14BC1" w:rsidRPr="008A41A0" w:rsidRDefault="007165D2" w:rsidP="00ED1DBC">
      <w:pPr>
        <w:pStyle w:val="box472195"/>
        <w:numPr>
          <w:ilvl w:val="0"/>
          <w:numId w:val="53"/>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neto</w:t>
      </w:r>
      <w:r w:rsidRPr="008A41A0" w:rsidDel="00D16909">
        <w:rPr>
          <w:color w:val="0D0D0D" w:themeColor="text1" w:themeTint="F2"/>
        </w:rPr>
        <w:t xml:space="preserve"> </w:t>
      </w:r>
      <w:r w:rsidR="00C14BC1" w:rsidRPr="008A41A0">
        <w:rPr>
          <w:color w:val="0D0D0D" w:themeColor="text1" w:themeTint="F2"/>
        </w:rPr>
        <w:t xml:space="preserve">prihod </w:t>
      </w:r>
      <w:r w:rsidR="009A5CA1" w:rsidRPr="008A41A0">
        <w:rPr>
          <w:color w:val="0D0D0D" w:themeColor="text1" w:themeTint="F2"/>
        </w:rPr>
        <w:t>5</w:t>
      </w:r>
      <w:r w:rsidR="00C14BC1" w:rsidRPr="008A41A0">
        <w:rPr>
          <w:color w:val="0D0D0D" w:themeColor="text1" w:themeTint="F2"/>
        </w:rPr>
        <w:t>0.000.000,00 eura</w:t>
      </w:r>
    </w:p>
    <w:p w14:paraId="7D12E4FE"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7AED18F7" w14:textId="1FFFEBED" w:rsidR="00C14BC1" w:rsidRPr="008A41A0" w:rsidRDefault="00C14BC1" w:rsidP="00ED1DBC">
      <w:pPr>
        <w:pStyle w:val="box472195"/>
        <w:numPr>
          <w:ilvl w:val="0"/>
          <w:numId w:val="53"/>
        </w:numPr>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prosječan broj radnika tijekom poslovne godine – 250 radnika.</w:t>
      </w:r>
    </w:p>
    <w:p w14:paraId="5C9BBF44" w14:textId="77777777" w:rsidR="00F20271" w:rsidRPr="008A41A0" w:rsidRDefault="00F20271" w:rsidP="00324F72">
      <w:pPr>
        <w:pStyle w:val="box472195"/>
        <w:shd w:val="clear" w:color="auto" w:fill="FFFFFF"/>
        <w:spacing w:before="0" w:beforeAutospacing="0" w:after="0" w:afterAutospacing="0"/>
        <w:jc w:val="both"/>
        <w:textAlignment w:val="baseline"/>
        <w:rPr>
          <w:color w:val="0D0D0D" w:themeColor="text1" w:themeTint="F2"/>
        </w:rPr>
      </w:pPr>
    </w:p>
    <w:p w14:paraId="74E3C5AC" w14:textId="6B6C8BC5"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DB4EA7"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Veliki poduzetn</w:t>
      </w:r>
      <w:r w:rsidR="00DB4EA7" w:rsidRPr="008A41A0">
        <w:rPr>
          <w:rFonts w:ascii="Times New Roman" w:eastAsia="Times New Roman" w:hAnsi="Times New Roman" w:cs="Times New Roman"/>
          <w:color w:val="0D0D0D" w:themeColor="text1" w:themeTint="F2"/>
          <w:sz w:val="24"/>
          <w:szCs w:val="24"/>
          <w:lang w:eastAsia="hr-HR"/>
        </w:rPr>
        <w:t>ik</w:t>
      </w:r>
      <w:r w:rsidRPr="008A41A0">
        <w:rPr>
          <w:rFonts w:ascii="Times New Roman" w:eastAsia="Times New Roman" w:hAnsi="Times New Roman" w:cs="Times New Roman"/>
          <w:color w:val="0D0D0D" w:themeColor="text1" w:themeTint="F2"/>
          <w:sz w:val="24"/>
          <w:szCs w:val="24"/>
          <w:lang w:eastAsia="hr-HR"/>
        </w:rPr>
        <w:t xml:space="preserve"> </w:t>
      </w:r>
      <w:r w:rsidR="00DB4EA7"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w:t>
      </w:r>
    </w:p>
    <w:p w14:paraId="6736DCFF"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2340C2" w14:textId="380AB5AB" w:rsidR="00F50D8D" w:rsidRPr="008A41A0" w:rsidRDefault="00F50D8D" w:rsidP="00ED1DBC">
      <w:pPr>
        <w:pStyle w:val="Odlomakpopisa"/>
        <w:numPr>
          <w:ilvl w:val="0"/>
          <w:numId w:val="5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poduzetni</w:t>
      </w:r>
      <w:r w:rsidR="00DB4EA7"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koji prelaz</w:t>
      </w:r>
      <w:r w:rsidR="00DB4EA7"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granične pokazatelje u najmanje dva od tri uvjeta iz stavka </w:t>
      </w:r>
      <w:r w:rsidR="00DB4EA7"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ovoga članka</w:t>
      </w:r>
    </w:p>
    <w:p w14:paraId="4FA6530A"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0783443" w14:textId="3F5E5C4D" w:rsidR="00F50D8D" w:rsidRPr="008A41A0" w:rsidRDefault="00F50D8D" w:rsidP="00ED1DBC">
      <w:pPr>
        <w:pStyle w:val="Odlomakpopisa"/>
        <w:numPr>
          <w:ilvl w:val="0"/>
          <w:numId w:val="5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bank</w:t>
      </w:r>
      <w:r w:rsidR="00DB4EA7"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štedn</w:t>
      </w:r>
      <w:r w:rsidR="00DB4EA7"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bank</w:t>
      </w:r>
      <w:r w:rsidR="00DB4EA7"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stamben</w:t>
      </w:r>
      <w:r w:rsidR="00DB4EA7"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štedionic</w:t>
      </w:r>
      <w:r w:rsidR="00DB4EA7"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društv</w:t>
      </w:r>
      <w:r w:rsidR="00DB4EA7"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za osiguranje, društv</w:t>
      </w:r>
      <w:r w:rsidR="00DB4EA7"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za reosiguranje,</w:t>
      </w:r>
      <w:r w:rsidR="00737BD1"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leasing</w:t>
      </w:r>
      <w:r w:rsidRPr="008A41A0">
        <w:rPr>
          <w:rFonts w:ascii="Times New Roman" w:eastAsia="Times New Roman" w:hAnsi="Times New Roman" w:cs="Times New Roman"/>
          <w:color w:val="0D0D0D" w:themeColor="text1" w:themeTint="F2"/>
          <w:sz w:val="24"/>
          <w:szCs w:val="24"/>
          <w:lang w:eastAsia="hr-HR"/>
        </w:rPr>
        <w:t>-društv</w:t>
      </w:r>
      <w:r w:rsidR="00DB4EA7"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društv</w:t>
      </w:r>
      <w:r w:rsidR="00DB4EA7"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za upravljanje UCITS fondovima, društv</w:t>
      </w:r>
      <w:r w:rsidR="00DB4EA7"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za upravljanje alternativnim investicijskim fondovima, UCITS fond, alternativni investicijski fond, mirovinsk</w:t>
      </w:r>
      <w:r w:rsidR="00DB4EA7"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DB4EA7"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koj</w:t>
      </w:r>
      <w:r w:rsidR="00DB4EA7"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upravlja obveznim mirovinskim fondom, mirovinsk</w:t>
      </w:r>
      <w:r w:rsidR="005534AC"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5534AC"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koj</w:t>
      </w:r>
      <w:r w:rsidR="005534AC"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upravlja dobrovoljnim mirovinskim </w:t>
      </w:r>
      <w:r w:rsidR="005534AC" w:rsidRPr="008A41A0">
        <w:rPr>
          <w:rFonts w:ascii="Times New Roman" w:eastAsia="Times New Roman" w:hAnsi="Times New Roman" w:cs="Times New Roman"/>
          <w:color w:val="0D0D0D" w:themeColor="text1" w:themeTint="F2"/>
          <w:sz w:val="24"/>
          <w:szCs w:val="24"/>
          <w:lang w:eastAsia="hr-HR"/>
        </w:rPr>
        <w:t>fondom</w:t>
      </w:r>
      <w:r w:rsidRPr="008A41A0">
        <w:rPr>
          <w:rFonts w:ascii="Times New Roman" w:eastAsia="Times New Roman" w:hAnsi="Times New Roman" w:cs="Times New Roman"/>
          <w:color w:val="0D0D0D" w:themeColor="text1" w:themeTint="F2"/>
          <w:sz w:val="24"/>
          <w:szCs w:val="24"/>
          <w:lang w:eastAsia="hr-HR"/>
        </w:rPr>
        <w:t>, dobrovoljni mirovinski fond, obvezni mirovinski fond te mirovinsk</w:t>
      </w:r>
      <w:r w:rsidR="005534AC"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osiguravajuć</w:t>
      </w:r>
      <w:r w:rsidR="005534AC"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društv</w:t>
      </w:r>
      <w:r w:rsidR="005534AC"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društv</w:t>
      </w:r>
      <w:r w:rsidR="005534AC"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za dokup mirovine, faktoring-društv</w:t>
      </w:r>
      <w:r w:rsidR="005534AC"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investicijsk</w:t>
      </w:r>
      <w:r w:rsidR="005534AC"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5534AC"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burz</w:t>
      </w:r>
      <w:r w:rsidR="005534AC"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operater MTP-a</w:t>
      </w:r>
      <w:r w:rsidR="00795FF4" w:rsidRPr="008A41A0">
        <w:rPr>
          <w:rFonts w:ascii="Times New Roman" w:eastAsia="Times New Roman" w:hAnsi="Times New Roman" w:cs="Times New Roman"/>
          <w:color w:val="0D0D0D" w:themeColor="text1" w:themeTint="F2"/>
          <w:sz w:val="24"/>
          <w:szCs w:val="24"/>
          <w:lang w:eastAsia="hr-HR"/>
        </w:rPr>
        <w:t xml:space="preserve"> </w:t>
      </w:r>
      <w:r w:rsidR="00546702" w:rsidRPr="008A41A0">
        <w:rPr>
          <w:rFonts w:ascii="Times New Roman" w:eastAsia="Times New Roman" w:hAnsi="Times New Roman" w:cs="Times New Roman"/>
          <w:color w:val="0D0D0D" w:themeColor="text1" w:themeTint="F2"/>
          <w:sz w:val="24"/>
          <w:szCs w:val="24"/>
          <w:lang w:eastAsia="hr-HR"/>
        </w:rPr>
        <w:t xml:space="preserve">ili OTP-a, </w:t>
      </w:r>
      <w:r w:rsidRPr="008A41A0">
        <w:rPr>
          <w:rFonts w:ascii="Times New Roman" w:eastAsia="Times New Roman" w:hAnsi="Times New Roman" w:cs="Times New Roman"/>
          <w:color w:val="0D0D0D" w:themeColor="text1" w:themeTint="F2"/>
          <w:sz w:val="24"/>
          <w:szCs w:val="24"/>
          <w:lang w:eastAsia="hr-HR"/>
        </w:rPr>
        <w:t>središnj</w:t>
      </w:r>
      <w:r w:rsidR="00546702"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w:t>
      </w:r>
      <w:r w:rsidR="005534AC" w:rsidRPr="008A41A0">
        <w:rPr>
          <w:rFonts w:ascii="Times New Roman" w:eastAsia="Times New Roman" w:hAnsi="Times New Roman" w:cs="Times New Roman"/>
          <w:color w:val="0D0D0D" w:themeColor="text1" w:themeTint="F2"/>
          <w:sz w:val="24"/>
          <w:szCs w:val="24"/>
          <w:lang w:eastAsia="hr-HR"/>
        </w:rPr>
        <w:t>depozitorij</w:t>
      </w:r>
      <w:r w:rsidR="00546702" w:rsidRPr="008A41A0">
        <w:rPr>
          <w:rFonts w:ascii="Times New Roman" w:eastAsia="Times New Roman" w:hAnsi="Times New Roman" w:cs="Times New Roman"/>
          <w:color w:val="0D0D0D" w:themeColor="text1" w:themeTint="F2"/>
          <w:sz w:val="24"/>
          <w:szCs w:val="24"/>
          <w:lang w:eastAsia="hr-HR"/>
        </w:rPr>
        <w:t xml:space="preserve"> vrijednosnih papira</w:t>
      </w:r>
      <w:r w:rsidRPr="008A41A0">
        <w:rPr>
          <w:rFonts w:ascii="Times New Roman" w:eastAsia="Times New Roman" w:hAnsi="Times New Roman" w:cs="Times New Roman"/>
          <w:color w:val="0D0D0D" w:themeColor="text1" w:themeTint="F2"/>
          <w:sz w:val="24"/>
          <w:szCs w:val="24"/>
          <w:lang w:eastAsia="hr-HR"/>
        </w:rPr>
        <w:t xml:space="preserve">, </w:t>
      </w:r>
      <w:r w:rsidR="005534AC" w:rsidRPr="008A41A0">
        <w:rPr>
          <w:rFonts w:ascii="Times New Roman" w:eastAsia="Times New Roman" w:hAnsi="Times New Roman" w:cs="Times New Roman"/>
          <w:color w:val="0D0D0D" w:themeColor="text1" w:themeTint="F2"/>
          <w:sz w:val="24"/>
          <w:szCs w:val="24"/>
          <w:lang w:eastAsia="hr-HR"/>
        </w:rPr>
        <w:t>središnja druga</w:t>
      </w:r>
      <w:r w:rsidR="00546702" w:rsidRPr="008A41A0">
        <w:rPr>
          <w:rFonts w:ascii="Times New Roman" w:eastAsia="Times New Roman" w:hAnsi="Times New Roman" w:cs="Times New Roman"/>
          <w:color w:val="0D0D0D" w:themeColor="text1" w:themeTint="F2"/>
          <w:sz w:val="24"/>
          <w:szCs w:val="24"/>
          <w:lang w:eastAsia="hr-HR"/>
        </w:rPr>
        <w:t xml:space="preserve"> ugovorn</w:t>
      </w:r>
      <w:r w:rsidR="005534AC" w:rsidRPr="008A41A0">
        <w:rPr>
          <w:rFonts w:ascii="Times New Roman" w:eastAsia="Times New Roman" w:hAnsi="Times New Roman" w:cs="Times New Roman"/>
          <w:color w:val="0D0D0D" w:themeColor="text1" w:themeTint="F2"/>
          <w:sz w:val="24"/>
          <w:szCs w:val="24"/>
          <w:lang w:eastAsia="hr-HR"/>
        </w:rPr>
        <w:t>a strana</w:t>
      </w:r>
      <w:r w:rsidR="00546702"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operater središnjeg registra</w:t>
      </w:r>
      <w:r w:rsidR="00546702" w:rsidRPr="008A41A0">
        <w:rPr>
          <w:rFonts w:ascii="Times New Roman" w:eastAsia="Times New Roman" w:hAnsi="Times New Roman" w:cs="Times New Roman"/>
          <w:color w:val="0D0D0D" w:themeColor="text1" w:themeTint="F2"/>
          <w:sz w:val="24"/>
          <w:szCs w:val="24"/>
          <w:lang w:eastAsia="hr-HR"/>
        </w:rPr>
        <w:t xml:space="preserve"> vrijednosnih papira</w:t>
      </w:r>
      <w:r w:rsidRPr="008A41A0">
        <w:rPr>
          <w:rFonts w:ascii="Times New Roman" w:eastAsia="Times New Roman" w:hAnsi="Times New Roman" w:cs="Times New Roman"/>
          <w:color w:val="0D0D0D" w:themeColor="text1" w:themeTint="F2"/>
          <w:sz w:val="24"/>
          <w:szCs w:val="24"/>
          <w:lang w:eastAsia="hr-HR"/>
        </w:rPr>
        <w:t>, operater sustava poravnanja i/ili namire i operater Fonda za zaštitu ulagatelja</w:t>
      </w:r>
      <w:r w:rsidR="00743B3E"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F91D39" w:rsidRPr="008A41A0">
        <w:rPr>
          <w:rFonts w:ascii="Times New Roman" w:eastAsia="Times New Roman" w:hAnsi="Times New Roman" w:cs="Times New Roman"/>
          <w:color w:val="0D0D0D" w:themeColor="text1" w:themeTint="F2"/>
          <w:sz w:val="24"/>
          <w:szCs w:val="24"/>
          <w:lang w:eastAsia="hr-HR"/>
        </w:rPr>
        <w:t>neovisno o tome prelazi li gran</w:t>
      </w:r>
      <w:r w:rsidR="00743B3E" w:rsidRPr="008A41A0">
        <w:rPr>
          <w:rFonts w:ascii="Times New Roman" w:eastAsia="Times New Roman" w:hAnsi="Times New Roman" w:cs="Times New Roman"/>
          <w:color w:val="0D0D0D" w:themeColor="text1" w:themeTint="F2"/>
          <w:sz w:val="24"/>
          <w:szCs w:val="24"/>
          <w:lang w:eastAsia="hr-HR"/>
        </w:rPr>
        <w:t xml:space="preserve">ične pokazatelje u najmanje dva </w:t>
      </w:r>
      <w:r w:rsidR="00F91D39" w:rsidRPr="008A41A0">
        <w:rPr>
          <w:rFonts w:ascii="Times New Roman" w:eastAsia="Times New Roman" w:hAnsi="Times New Roman" w:cs="Times New Roman"/>
          <w:color w:val="0D0D0D" w:themeColor="text1" w:themeTint="F2"/>
          <w:sz w:val="24"/>
          <w:szCs w:val="24"/>
          <w:lang w:eastAsia="hr-HR"/>
        </w:rPr>
        <w:t>od tri uvjeta iz stavka 5. ovoga članka.</w:t>
      </w:r>
    </w:p>
    <w:p w14:paraId="23B6B5D5" w14:textId="77777777" w:rsidR="00833381" w:rsidRPr="008A41A0" w:rsidRDefault="0083338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BFBE1F4" w14:textId="387A93FC" w:rsidR="00DB4EA7"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DB4EA7"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Novoosnovani poduzetn</w:t>
      </w:r>
      <w:r w:rsidR="00454444" w:rsidRPr="008A41A0">
        <w:rPr>
          <w:rFonts w:ascii="Times New Roman" w:eastAsia="Times New Roman" w:hAnsi="Times New Roman" w:cs="Times New Roman"/>
          <w:color w:val="0D0D0D" w:themeColor="text1" w:themeTint="F2"/>
          <w:sz w:val="24"/>
          <w:szCs w:val="24"/>
          <w:lang w:eastAsia="hr-HR"/>
        </w:rPr>
        <w:t>ik</w:t>
      </w:r>
      <w:r w:rsidRPr="008A41A0">
        <w:rPr>
          <w:rFonts w:ascii="Times New Roman" w:eastAsia="Times New Roman" w:hAnsi="Times New Roman" w:cs="Times New Roman"/>
          <w:color w:val="0D0D0D" w:themeColor="text1" w:themeTint="F2"/>
          <w:sz w:val="24"/>
          <w:szCs w:val="24"/>
          <w:lang w:eastAsia="hr-HR"/>
        </w:rPr>
        <w:t xml:space="preserve"> i poduzetni</w:t>
      </w:r>
      <w:r w:rsidR="00454444"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sa statusnom promjenom razvrstava se u skladu sa stavcima </w:t>
      </w:r>
      <w:r w:rsidR="00DB4EA7"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w:t>
      </w:r>
      <w:r w:rsidR="00673922" w:rsidRPr="008A41A0">
        <w:rPr>
          <w:rFonts w:ascii="Times New Roman" w:eastAsia="Times New Roman" w:hAnsi="Times New Roman" w:cs="Times New Roman"/>
          <w:color w:val="0D0D0D" w:themeColor="text1" w:themeTint="F2"/>
          <w:sz w:val="24"/>
          <w:szCs w:val="24"/>
          <w:lang w:eastAsia="hr-HR"/>
        </w:rPr>
        <w:t xml:space="preserve"> do </w:t>
      </w:r>
      <w:r w:rsidR="00DB4EA7"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ovoga članka na temelju pokazatelja za razdoblje od datuma osnivanja, odnosno statusne promjene do kraja </w:t>
      </w:r>
      <w:r w:rsidR="00454444" w:rsidRPr="008A41A0">
        <w:rPr>
          <w:rFonts w:ascii="Times New Roman" w:eastAsia="Times New Roman" w:hAnsi="Times New Roman" w:cs="Times New Roman"/>
          <w:color w:val="0D0D0D" w:themeColor="text1" w:themeTint="F2"/>
          <w:sz w:val="24"/>
          <w:szCs w:val="24"/>
          <w:lang w:eastAsia="hr-HR"/>
        </w:rPr>
        <w:t xml:space="preserve">njegove </w:t>
      </w:r>
      <w:r w:rsidRPr="008A41A0">
        <w:rPr>
          <w:rFonts w:ascii="Times New Roman" w:eastAsia="Times New Roman" w:hAnsi="Times New Roman" w:cs="Times New Roman"/>
          <w:color w:val="0D0D0D" w:themeColor="text1" w:themeTint="F2"/>
          <w:sz w:val="24"/>
          <w:szCs w:val="24"/>
          <w:lang w:eastAsia="hr-HR"/>
        </w:rPr>
        <w:t xml:space="preserve">prve poslovne godine, odnosno na zadnji dan tog razdoblja. </w:t>
      </w:r>
    </w:p>
    <w:p w14:paraId="2768232D" w14:textId="77777777" w:rsidR="00F20271" w:rsidRPr="008A41A0" w:rsidRDefault="00F2027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E79A364" w14:textId="5FDD1EA1" w:rsidR="00F50D8D" w:rsidRPr="008A41A0" w:rsidRDefault="00DB4EA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(8) </w:t>
      </w:r>
      <w:r w:rsidR="00454444" w:rsidRPr="008A41A0">
        <w:rPr>
          <w:rFonts w:ascii="Times New Roman" w:eastAsia="Times New Roman" w:hAnsi="Times New Roman" w:cs="Times New Roman"/>
          <w:color w:val="0D0D0D" w:themeColor="text1" w:themeTint="F2"/>
          <w:sz w:val="24"/>
          <w:szCs w:val="24"/>
          <w:lang w:eastAsia="hr-HR"/>
        </w:rPr>
        <w:t>P</w:t>
      </w:r>
      <w:r w:rsidR="00F50D8D" w:rsidRPr="008A41A0">
        <w:rPr>
          <w:rFonts w:ascii="Times New Roman" w:eastAsia="Times New Roman" w:hAnsi="Times New Roman" w:cs="Times New Roman"/>
          <w:color w:val="0D0D0D" w:themeColor="text1" w:themeTint="F2"/>
          <w:sz w:val="24"/>
          <w:szCs w:val="24"/>
          <w:lang w:eastAsia="hr-HR"/>
        </w:rPr>
        <w:t>oduzetni</w:t>
      </w:r>
      <w:r w:rsidR="00454444" w:rsidRPr="008A41A0">
        <w:rPr>
          <w:rFonts w:ascii="Times New Roman" w:eastAsia="Times New Roman" w:hAnsi="Times New Roman" w:cs="Times New Roman"/>
          <w:color w:val="0D0D0D" w:themeColor="text1" w:themeTint="F2"/>
          <w:sz w:val="24"/>
          <w:szCs w:val="24"/>
          <w:lang w:eastAsia="hr-HR"/>
        </w:rPr>
        <w:t>k</w:t>
      </w:r>
      <w:r w:rsidR="00F50D8D" w:rsidRPr="008A41A0">
        <w:rPr>
          <w:rFonts w:ascii="Times New Roman" w:eastAsia="Times New Roman" w:hAnsi="Times New Roman" w:cs="Times New Roman"/>
          <w:color w:val="0D0D0D" w:themeColor="text1" w:themeTint="F2"/>
          <w:sz w:val="24"/>
          <w:szCs w:val="24"/>
          <w:lang w:eastAsia="hr-HR"/>
        </w:rPr>
        <w:t xml:space="preserve"> iz stavka</w:t>
      </w:r>
      <w:r w:rsidRPr="008A41A0">
        <w:rPr>
          <w:rFonts w:ascii="Times New Roman" w:eastAsia="Times New Roman" w:hAnsi="Times New Roman" w:cs="Times New Roman"/>
          <w:color w:val="0D0D0D" w:themeColor="text1" w:themeTint="F2"/>
          <w:sz w:val="24"/>
          <w:szCs w:val="24"/>
          <w:lang w:eastAsia="hr-HR"/>
        </w:rPr>
        <w:t xml:space="preserve"> 7. ovoga članka</w:t>
      </w:r>
      <w:r w:rsidR="00454444" w:rsidRPr="008A41A0">
        <w:rPr>
          <w:rFonts w:ascii="Times New Roman" w:eastAsia="Times New Roman" w:hAnsi="Times New Roman" w:cs="Times New Roman"/>
          <w:color w:val="0D0D0D" w:themeColor="text1" w:themeTint="F2"/>
          <w:sz w:val="24"/>
          <w:szCs w:val="24"/>
          <w:lang w:eastAsia="hr-HR"/>
        </w:rPr>
        <w:t xml:space="preserve">, za potrebe razvrstavanja, </w:t>
      </w:r>
      <w:r w:rsidR="00F50D8D" w:rsidRPr="008A41A0">
        <w:rPr>
          <w:rFonts w:ascii="Times New Roman" w:eastAsia="Times New Roman" w:hAnsi="Times New Roman" w:cs="Times New Roman"/>
          <w:color w:val="0D0D0D" w:themeColor="text1" w:themeTint="F2"/>
          <w:sz w:val="24"/>
          <w:szCs w:val="24"/>
          <w:lang w:eastAsia="hr-HR"/>
        </w:rPr>
        <w:t xml:space="preserve">iznos </w:t>
      </w:r>
      <w:r w:rsidR="007165D2" w:rsidRPr="008A41A0">
        <w:rPr>
          <w:rFonts w:ascii="Times New Roman" w:eastAsia="Times New Roman" w:hAnsi="Times New Roman" w:cs="Times New Roman"/>
          <w:color w:val="0D0D0D" w:themeColor="text1" w:themeTint="F2"/>
          <w:sz w:val="24"/>
          <w:szCs w:val="24"/>
          <w:lang w:eastAsia="hr-HR"/>
        </w:rPr>
        <w:t xml:space="preserve">neto </w:t>
      </w:r>
      <w:r w:rsidR="00F50D8D" w:rsidRPr="008A41A0">
        <w:rPr>
          <w:rFonts w:ascii="Times New Roman" w:eastAsia="Times New Roman" w:hAnsi="Times New Roman" w:cs="Times New Roman"/>
          <w:color w:val="0D0D0D" w:themeColor="text1" w:themeTint="F2"/>
          <w:sz w:val="24"/>
          <w:szCs w:val="24"/>
          <w:lang w:eastAsia="hr-HR"/>
        </w:rPr>
        <w:t>prihoda preračunava na godišnju razinu.</w:t>
      </w:r>
    </w:p>
    <w:p w14:paraId="6BEA2228" w14:textId="77777777"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B7DFDE1" w14:textId="4A0AE497"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Razvrstavanje grup</w:t>
      </w:r>
      <w:r w:rsidR="006E3259" w:rsidRPr="008A41A0">
        <w:rPr>
          <w:rFonts w:ascii="Times New Roman" w:eastAsia="Times New Roman" w:hAnsi="Times New Roman" w:cs="Times New Roman"/>
          <w:i/>
          <w:iCs/>
          <w:color w:val="0D0D0D" w:themeColor="text1" w:themeTint="F2"/>
          <w:sz w:val="24"/>
          <w:szCs w:val="24"/>
          <w:lang w:eastAsia="hr-HR"/>
        </w:rPr>
        <w:t>e</w:t>
      </w:r>
      <w:r w:rsidRPr="008A41A0">
        <w:rPr>
          <w:rFonts w:ascii="Times New Roman" w:eastAsia="Times New Roman" w:hAnsi="Times New Roman" w:cs="Times New Roman"/>
          <w:i/>
          <w:iCs/>
          <w:color w:val="0D0D0D" w:themeColor="text1" w:themeTint="F2"/>
          <w:sz w:val="24"/>
          <w:szCs w:val="24"/>
          <w:lang w:eastAsia="hr-HR"/>
        </w:rPr>
        <w:t xml:space="preserve"> poduzetnika</w:t>
      </w:r>
    </w:p>
    <w:p w14:paraId="03867DE6"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B8196AE" w14:textId="7FD9F5F9"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6.</w:t>
      </w:r>
    </w:p>
    <w:p w14:paraId="67BE3BEE" w14:textId="77777777" w:rsidR="00382601" w:rsidRPr="008A41A0" w:rsidRDefault="00382601" w:rsidP="00324F72">
      <w:pPr>
        <w:spacing w:line="240" w:lineRule="auto"/>
        <w:rPr>
          <w:color w:val="0D0D0D" w:themeColor="text1" w:themeTint="F2"/>
          <w:lang w:eastAsia="hr-HR"/>
        </w:rPr>
      </w:pPr>
    </w:p>
    <w:p w14:paraId="410697EB" w14:textId="79ADBB99" w:rsidR="00D477A4"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Grup</w:t>
      </w:r>
      <w:r w:rsidR="00D477A4"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poduzetnika u smislu ovoga Zakona razvrstava se na mal</w:t>
      </w:r>
      <w:r w:rsidR="00D477A4"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srednj</w:t>
      </w:r>
      <w:r w:rsidR="00D477A4"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i velik</w:t>
      </w:r>
      <w:r w:rsidR="00D477A4"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ovisno o pokazateljima utvrđenim na konsolidiranoj osnovi</w:t>
      </w:r>
      <w:r w:rsidR="00D477A4"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na zadnji dan poslovne godine koja prethodi poslovnoj godini za koju se sastavljaju </w:t>
      </w:r>
      <w:r w:rsidR="00D477A4" w:rsidRPr="008A41A0">
        <w:rPr>
          <w:rFonts w:ascii="Times New Roman" w:eastAsia="Times New Roman" w:hAnsi="Times New Roman" w:cs="Times New Roman"/>
          <w:color w:val="0D0D0D" w:themeColor="text1" w:themeTint="F2"/>
          <w:sz w:val="24"/>
          <w:szCs w:val="24"/>
          <w:lang w:eastAsia="hr-HR"/>
        </w:rPr>
        <w:t xml:space="preserve">godišnji </w:t>
      </w:r>
      <w:r w:rsidRPr="008A41A0">
        <w:rPr>
          <w:rFonts w:ascii="Times New Roman" w:eastAsia="Times New Roman" w:hAnsi="Times New Roman" w:cs="Times New Roman"/>
          <w:color w:val="0D0D0D" w:themeColor="text1" w:themeTint="F2"/>
          <w:sz w:val="24"/>
          <w:szCs w:val="24"/>
          <w:lang w:eastAsia="hr-HR"/>
        </w:rPr>
        <w:t xml:space="preserve">konsolidirani financijski izvještaji. </w:t>
      </w:r>
    </w:p>
    <w:p w14:paraId="5185CC84"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57E40F2" w14:textId="59B98A36" w:rsidR="00F50D8D" w:rsidRPr="008A41A0" w:rsidRDefault="00D477A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F50D8D" w:rsidRPr="008A41A0">
        <w:rPr>
          <w:rFonts w:ascii="Times New Roman" w:eastAsia="Times New Roman" w:hAnsi="Times New Roman" w:cs="Times New Roman"/>
          <w:color w:val="0D0D0D" w:themeColor="text1" w:themeTint="F2"/>
          <w:sz w:val="24"/>
          <w:szCs w:val="24"/>
          <w:lang w:eastAsia="hr-HR"/>
        </w:rPr>
        <w:t xml:space="preserve">Pokazatelji </w:t>
      </w:r>
      <w:r w:rsidR="008E459A" w:rsidRPr="008A41A0">
        <w:rPr>
          <w:rFonts w:ascii="Times New Roman" w:eastAsia="Times New Roman" w:hAnsi="Times New Roman" w:cs="Times New Roman"/>
          <w:color w:val="0D0D0D" w:themeColor="text1" w:themeTint="F2"/>
          <w:sz w:val="24"/>
          <w:szCs w:val="24"/>
          <w:lang w:eastAsia="hr-HR"/>
        </w:rPr>
        <w:t>na temelju kojih se grupa poduzetnika razvrstava</w:t>
      </w:r>
      <w:r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su:</w:t>
      </w:r>
    </w:p>
    <w:p w14:paraId="5D288D3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8E2C13" w14:textId="2221F5EB" w:rsidR="00F50D8D" w:rsidRPr="008A41A0" w:rsidRDefault="00F50D8D" w:rsidP="00ED1DBC">
      <w:pPr>
        <w:pStyle w:val="Odlomakpopisa"/>
        <w:numPr>
          <w:ilvl w:val="0"/>
          <w:numId w:val="5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ukupne aktive</w:t>
      </w:r>
    </w:p>
    <w:p w14:paraId="3A830A09"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3DBC88" w14:textId="0BE4089F" w:rsidR="00F50D8D" w:rsidRPr="008A41A0" w:rsidRDefault="00F50D8D" w:rsidP="00ED1DBC">
      <w:pPr>
        <w:pStyle w:val="Odlomakpopisa"/>
        <w:numPr>
          <w:ilvl w:val="0"/>
          <w:numId w:val="5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w:t>
      </w:r>
      <w:r w:rsidR="007165D2" w:rsidRPr="008A41A0">
        <w:rPr>
          <w:rFonts w:ascii="Times New Roman" w:eastAsia="Times New Roman" w:hAnsi="Times New Roman" w:cs="Times New Roman"/>
          <w:color w:val="0D0D0D" w:themeColor="text1" w:themeTint="F2"/>
          <w:sz w:val="24"/>
          <w:szCs w:val="24"/>
          <w:lang w:eastAsia="hr-HR"/>
        </w:rPr>
        <w:t xml:space="preserve"> neto</w:t>
      </w:r>
      <w:r w:rsidRPr="008A41A0">
        <w:rPr>
          <w:rFonts w:ascii="Times New Roman" w:eastAsia="Times New Roman" w:hAnsi="Times New Roman" w:cs="Times New Roman"/>
          <w:color w:val="0D0D0D" w:themeColor="text1" w:themeTint="F2"/>
          <w:sz w:val="24"/>
          <w:szCs w:val="24"/>
          <w:lang w:eastAsia="hr-HR"/>
        </w:rPr>
        <w:t xml:space="preserve"> prihoda</w:t>
      </w:r>
    </w:p>
    <w:p w14:paraId="17D26CC4"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F7668E6" w14:textId="462B83D8" w:rsidR="00F50D8D" w:rsidRPr="008A41A0" w:rsidRDefault="00F50D8D" w:rsidP="00ED1DBC">
      <w:pPr>
        <w:pStyle w:val="Odlomakpopisa"/>
        <w:numPr>
          <w:ilvl w:val="0"/>
          <w:numId w:val="5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tijekom poslovne godine.</w:t>
      </w:r>
    </w:p>
    <w:p w14:paraId="360C0377"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CA321F0" w14:textId="324AF743" w:rsidR="00444CD7" w:rsidRPr="008A41A0" w:rsidRDefault="00444CD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E459A"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Mal</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grup</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poduzetnika </w:t>
      </w:r>
      <w:r w:rsidR="008E459A"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on</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koj</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na konsolidiranoj osnovi na datum bilance matičnog društva ne prelaz</w:t>
      </w:r>
      <w:r w:rsidR="008E459A"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granične pokazatelje u dva od sljedeća tri uvjeta:</w:t>
      </w:r>
    </w:p>
    <w:p w14:paraId="0208C4BC"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959BA9E" w14:textId="0E6DC545" w:rsidR="00444CD7" w:rsidRPr="008A41A0" w:rsidRDefault="00444CD7" w:rsidP="00ED1DBC">
      <w:pPr>
        <w:pStyle w:val="Odlomakpopisa"/>
        <w:numPr>
          <w:ilvl w:val="0"/>
          <w:numId w:val="5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ukupna aktiva </w:t>
      </w:r>
      <w:r w:rsidR="009A5CA1"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.000.000,00 eura</w:t>
      </w:r>
    </w:p>
    <w:p w14:paraId="2E5D3B5F"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25935B6" w14:textId="2435ACB4" w:rsidR="00444CD7" w:rsidRPr="008A41A0" w:rsidRDefault="007165D2" w:rsidP="00ED1DBC">
      <w:pPr>
        <w:pStyle w:val="Odlomakpopisa"/>
        <w:numPr>
          <w:ilvl w:val="0"/>
          <w:numId w:val="5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neto</w:t>
      </w:r>
      <w:r w:rsidRPr="008A41A0" w:rsidDel="00D16909">
        <w:rPr>
          <w:rFonts w:ascii="Times New Roman" w:eastAsia="Times New Roman" w:hAnsi="Times New Roman" w:cs="Times New Roman"/>
          <w:color w:val="0D0D0D" w:themeColor="text1" w:themeTint="F2"/>
          <w:sz w:val="24"/>
          <w:szCs w:val="24"/>
          <w:lang w:eastAsia="hr-HR"/>
        </w:rPr>
        <w:t xml:space="preserve"> </w:t>
      </w:r>
      <w:r w:rsidR="00444CD7" w:rsidRPr="008A41A0">
        <w:rPr>
          <w:rFonts w:ascii="Times New Roman" w:eastAsia="Times New Roman" w:hAnsi="Times New Roman" w:cs="Times New Roman"/>
          <w:color w:val="0D0D0D" w:themeColor="text1" w:themeTint="F2"/>
          <w:sz w:val="24"/>
          <w:szCs w:val="24"/>
          <w:lang w:eastAsia="hr-HR"/>
        </w:rPr>
        <w:t xml:space="preserve">prihod </w:t>
      </w:r>
      <w:r w:rsidR="009A5CA1" w:rsidRPr="008A41A0">
        <w:rPr>
          <w:rFonts w:ascii="Times New Roman" w:eastAsia="Times New Roman" w:hAnsi="Times New Roman" w:cs="Times New Roman"/>
          <w:color w:val="0D0D0D" w:themeColor="text1" w:themeTint="F2"/>
          <w:sz w:val="24"/>
          <w:szCs w:val="24"/>
          <w:lang w:eastAsia="hr-HR"/>
        </w:rPr>
        <w:t>10</w:t>
      </w:r>
      <w:r w:rsidR="00444CD7" w:rsidRPr="008A41A0">
        <w:rPr>
          <w:rFonts w:ascii="Times New Roman" w:eastAsia="Times New Roman" w:hAnsi="Times New Roman" w:cs="Times New Roman"/>
          <w:color w:val="0D0D0D" w:themeColor="text1" w:themeTint="F2"/>
          <w:sz w:val="24"/>
          <w:szCs w:val="24"/>
          <w:lang w:eastAsia="hr-HR"/>
        </w:rPr>
        <w:t>.000.000,00 eura</w:t>
      </w:r>
    </w:p>
    <w:p w14:paraId="7761744C"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36E59B1" w14:textId="3A2F378E" w:rsidR="00444CD7" w:rsidRPr="008A41A0" w:rsidRDefault="00444CD7" w:rsidP="00ED1DBC">
      <w:pPr>
        <w:pStyle w:val="Odlomakpopisa"/>
        <w:numPr>
          <w:ilvl w:val="0"/>
          <w:numId w:val="5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tijekom poslovne godine – 50 radnika.</w:t>
      </w:r>
    </w:p>
    <w:p w14:paraId="79A4A50F"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B739538" w14:textId="686CFB92" w:rsidR="00444CD7" w:rsidRPr="008A41A0" w:rsidRDefault="00444CD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E459A"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Srednj</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grup</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poduzetnika </w:t>
      </w:r>
      <w:r w:rsidR="008E459A"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on</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koj</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ni</w:t>
      </w:r>
      <w:r w:rsidR="008E459A"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mal</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grup</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poduzetnika i koj</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na datum bilance matičnog društva na konsolidiranoj osnovi ne prelaz</w:t>
      </w:r>
      <w:r w:rsidR="008E459A"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granične pokazatelje u dva od sljedeća tri uvjeta:</w:t>
      </w:r>
    </w:p>
    <w:p w14:paraId="66936D7F"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306ED7" w14:textId="407304F9" w:rsidR="00444CD7" w:rsidRPr="008A41A0" w:rsidRDefault="00444CD7" w:rsidP="00ED1DBC">
      <w:pPr>
        <w:pStyle w:val="Odlomakpopisa"/>
        <w:numPr>
          <w:ilvl w:val="0"/>
          <w:numId w:val="6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ukupna aktiva 2</w:t>
      </w:r>
      <w:r w:rsidR="009A5CA1"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.000.000,00 eura</w:t>
      </w:r>
    </w:p>
    <w:p w14:paraId="73484B85"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91924B7" w14:textId="17929BC0" w:rsidR="00444CD7" w:rsidRPr="008A41A0" w:rsidRDefault="007165D2" w:rsidP="00ED1DBC">
      <w:pPr>
        <w:pStyle w:val="Odlomakpopisa"/>
        <w:numPr>
          <w:ilvl w:val="0"/>
          <w:numId w:val="6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neto</w:t>
      </w:r>
      <w:r w:rsidRPr="008A41A0" w:rsidDel="00D16909">
        <w:rPr>
          <w:rFonts w:ascii="Times New Roman" w:eastAsia="Times New Roman" w:hAnsi="Times New Roman" w:cs="Times New Roman"/>
          <w:color w:val="0D0D0D" w:themeColor="text1" w:themeTint="F2"/>
          <w:sz w:val="24"/>
          <w:szCs w:val="24"/>
          <w:lang w:eastAsia="hr-HR"/>
        </w:rPr>
        <w:t xml:space="preserve"> </w:t>
      </w:r>
      <w:r w:rsidR="00444CD7" w:rsidRPr="008A41A0">
        <w:rPr>
          <w:rFonts w:ascii="Times New Roman" w:eastAsia="Times New Roman" w:hAnsi="Times New Roman" w:cs="Times New Roman"/>
          <w:color w:val="0D0D0D" w:themeColor="text1" w:themeTint="F2"/>
          <w:sz w:val="24"/>
          <w:szCs w:val="24"/>
          <w:lang w:eastAsia="hr-HR"/>
        </w:rPr>
        <w:t xml:space="preserve">prihod </w:t>
      </w:r>
      <w:r w:rsidR="009A5CA1" w:rsidRPr="008A41A0">
        <w:rPr>
          <w:rFonts w:ascii="Times New Roman" w:eastAsia="Times New Roman" w:hAnsi="Times New Roman" w:cs="Times New Roman"/>
          <w:color w:val="0D0D0D" w:themeColor="text1" w:themeTint="F2"/>
          <w:sz w:val="24"/>
          <w:szCs w:val="24"/>
          <w:lang w:eastAsia="hr-HR"/>
        </w:rPr>
        <w:t>5</w:t>
      </w:r>
      <w:r w:rsidR="00444CD7" w:rsidRPr="008A41A0">
        <w:rPr>
          <w:rFonts w:ascii="Times New Roman" w:eastAsia="Times New Roman" w:hAnsi="Times New Roman" w:cs="Times New Roman"/>
          <w:color w:val="0D0D0D" w:themeColor="text1" w:themeTint="F2"/>
          <w:sz w:val="24"/>
          <w:szCs w:val="24"/>
          <w:lang w:eastAsia="hr-HR"/>
        </w:rPr>
        <w:t>0.000.000,00 eura</w:t>
      </w:r>
    </w:p>
    <w:p w14:paraId="0AAE0C85"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A26F01" w14:textId="6E6DDFAD" w:rsidR="00444CD7" w:rsidRPr="008A41A0" w:rsidRDefault="00444CD7" w:rsidP="00ED1DBC">
      <w:pPr>
        <w:pStyle w:val="Odlomakpopisa"/>
        <w:numPr>
          <w:ilvl w:val="0"/>
          <w:numId w:val="6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tijekom poslovne godine – 250 radnika.</w:t>
      </w:r>
    </w:p>
    <w:p w14:paraId="1A05243E"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68929C4" w14:textId="6DD2A78E"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E459A"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Velik</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grup</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poduzetnika </w:t>
      </w:r>
      <w:r w:rsidR="008E459A"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on</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grup</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koj</w:t>
      </w:r>
      <w:r w:rsidR="008E459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na konsolidiranoj osnovi prelaz</w:t>
      </w:r>
      <w:r w:rsidR="008E459A"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granične pokazatelje najmanje u dva</w:t>
      </w:r>
      <w:r w:rsidR="009F7111" w:rsidRPr="008A41A0">
        <w:rPr>
          <w:rFonts w:ascii="Times New Roman" w:eastAsia="Times New Roman" w:hAnsi="Times New Roman" w:cs="Times New Roman"/>
          <w:color w:val="0D0D0D" w:themeColor="text1" w:themeTint="F2"/>
          <w:sz w:val="24"/>
          <w:szCs w:val="24"/>
          <w:lang w:eastAsia="hr-HR"/>
        </w:rPr>
        <w:t xml:space="preserve"> od tri</w:t>
      </w:r>
      <w:r w:rsidRPr="008A41A0">
        <w:rPr>
          <w:rFonts w:ascii="Times New Roman" w:eastAsia="Times New Roman" w:hAnsi="Times New Roman" w:cs="Times New Roman"/>
          <w:color w:val="0D0D0D" w:themeColor="text1" w:themeTint="F2"/>
          <w:sz w:val="24"/>
          <w:szCs w:val="24"/>
          <w:lang w:eastAsia="hr-HR"/>
        </w:rPr>
        <w:t xml:space="preserve"> uvjeta iz stavka </w:t>
      </w:r>
      <w:r w:rsidR="009F7111"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ovoga članka.</w:t>
      </w:r>
    </w:p>
    <w:p w14:paraId="3256251A"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142B15" w14:textId="48DB4915"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E459A"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Grupa poduzetnika može za potrebe razvrstavanja u smislu ovoga članka koristiti zbrojnu bilancu i račun dobiti i gubitka prije konsolidacijskih eliminacija s time da se u tom slučaju pokazatelji ukupne aktive i ukupnog </w:t>
      </w:r>
      <w:r w:rsidR="007165D2" w:rsidRPr="008A41A0">
        <w:rPr>
          <w:rFonts w:ascii="Times New Roman" w:eastAsia="Times New Roman" w:hAnsi="Times New Roman" w:cs="Times New Roman"/>
          <w:color w:val="0D0D0D" w:themeColor="text1" w:themeTint="F2"/>
          <w:sz w:val="24"/>
          <w:szCs w:val="24"/>
          <w:lang w:eastAsia="hr-HR"/>
        </w:rPr>
        <w:t xml:space="preserve">neto </w:t>
      </w:r>
      <w:r w:rsidRPr="008A41A0">
        <w:rPr>
          <w:rFonts w:ascii="Times New Roman" w:eastAsia="Times New Roman" w:hAnsi="Times New Roman" w:cs="Times New Roman"/>
          <w:color w:val="0D0D0D" w:themeColor="text1" w:themeTint="F2"/>
          <w:sz w:val="24"/>
          <w:szCs w:val="24"/>
          <w:lang w:eastAsia="hr-HR"/>
        </w:rPr>
        <w:t xml:space="preserve">prihoda iz stavaka </w:t>
      </w:r>
      <w:r w:rsidR="008E459A"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i </w:t>
      </w:r>
      <w:r w:rsidR="008E459A"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ovoga članka uvećavaju za 20%.</w:t>
      </w:r>
    </w:p>
    <w:p w14:paraId="46AB0B0C" w14:textId="77777777"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BC5872B" w14:textId="3BE046A7"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Računovodstveni poslovi, dokumentacija i poslovna godina</w:t>
      </w:r>
    </w:p>
    <w:p w14:paraId="26034C69"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3DF3B7D" w14:textId="6F3FC9F9"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lastRenderedPageBreak/>
        <w:t>Članak 7.</w:t>
      </w:r>
    </w:p>
    <w:p w14:paraId="7D344E9D" w14:textId="77777777"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25F9ED19" w14:textId="3AE1C566"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Računovodstveni poslovi su prikupljanje i obrada podataka na temelju knjigovodstvenih isprava, priprema i vođenje poslovnih knjiga, priprema i sastavljanje godišnjih financijskih izvještaja</w:t>
      </w:r>
      <w:r w:rsidR="00065179" w:rsidRPr="008A41A0">
        <w:rPr>
          <w:rFonts w:ascii="Times New Roman" w:eastAsia="Times New Roman" w:hAnsi="Times New Roman" w:cs="Times New Roman"/>
          <w:color w:val="0D0D0D" w:themeColor="text1" w:themeTint="F2"/>
          <w:sz w:val="24"/>
          <w:szCs w:val="24"/>
          <w:lang w:eastAsia="hr-HR"/>
        </w:rPr>
        <w:t xml:space="preserve"> i godišnjih konsolidiranih financijskih izvještaja</w:t>
      </w:r>
      <w:r w:rsidRPr="008A41A0">
        <w:rPr>
          <w:rFonts w:ascii="Times New Roman" w:eastAsia="Times New Roman" w:hAnsi="Times New Roman" w:cs="Times New Roman"/>
          <w:color w:val="0D0D0D" w:themeColor="text1" w:themeTint="F2"/>
          <w:sz w:val="24"/>
          <w:szCs w:val="24"/>
          <w:lang w:eastAsia="hr-HR"/>
        </w:rPr>
        <w:t xml:space="preserve">, te prikupljanje i obrada podataka u vezi s pripremom i sastavljanjem godišnjeg </w:t>
      </w:r>
      <w:r w:rsidR="00BA6790" w:rsidRPr="008A41A0">
        <w:rPr>
          <w:rFonts w:ascii="Times New Roman" w:eastAsia="Times New Roman" w:hAnsi="Times New Roman" w:cs="Times New Roman"/>
          <w:color w:val="0D0D0D" w:themeColor="text1" w:themeTint="F2"/>
          <w:sz w:val="24"/>
          <w:szCs w:val="24"/>
          <w:lang w:eastAsia="hr-HR"/>
        </w:rPr>
        <w:t>izvještaja</w:t>
      </w:r>
      <w:r w:rsidRPr="008A41A0">
        <w:rPr>
          <w:rFonts w:ascii="Times New Roman" w:eastAsia="Times New Roman" w:hAnsi="Times New Roman" w:cs="Times New Roman"/>
          <w:color w:val="0D0D0D" w:themeColor="text1" w:themeTint="F2"/>
          <w:sz w:val="24"/>
          <w:szCs w:val="24"/>
          <w:lang w:eastAsia="hr-HR"/>
        </w:rPr>
        <w:t>, te financijskih podataka za statističke, porezne i druge potrebe.</w:t>
      </w:r>
    </w:p>
    <w:p w14:paraId="54828AAC" w14:textId="77777777" w:rsidR="00966353" w:rsidRPr="008A41A0" w:rsidRDefault="00966353"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09A4E3" w14:textId="025EA97C"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Poduzetnik je dužan prikupljati i sastavljati knjigovodstvene isprave, voditi poslovne knjige, te sastavljati </w:t>
      </w:r>
      <w:r w:rsidR="001521BF"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financijske izvještaje</w:t>
      </w:r>
      <w:r w:rsidR="00BA6790" w:rsidRPr="008A41A0">
        <w:rPr>
          <w:rFonts w:ascii="Times New Roman" w:eastAsia="Times New Roman" w:hAnsi="Times New Roman" w:cs="Times New Roman"/>
          <w:color w:val="0D0D0D" w:themeColor="text1" w:themeTint="F2"/>
          <w:sz w:val="24"/>
          <w:szCs w:val="24"/>
          <w:lang w:eastAsia="hr-HR"/>
        </w:rPr>
        <w:t xml:space="preserve"> i godišnje konsolidirane financijske izvještaje</w:t>
      </w:r>
      <w:r w:rsidRPr="008A41A0">
        <w:rPr>
          <w:rFonts w:ascii="Times New Roman" w:eastAsia="Times New Roman" w:hAnsi="Times New Roman" w:cs="Times New Roman"/>
          <w:color w:val="0D0D0D" w:themeColor="text1" w:themeTint="F2"/>
          <w:sz w:val="24"/>
          <w:szCs w:val="24"/>
          <w:lang w:eastAsia="hr-HR"/>
        </w:rPr>
        <w:t xml:space="preserve">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ovom Zakonu i na temelju njega donesenim propisima, poštujući pri tome standarde financijskog izvještavanja te temeljna načela urednog knjigovodstva.</w:t>
      </w:r>
    </w:p>
    <w:p w14:paraId="3243ACE6" w14:textId="77777777" w:rsidR="0032479F" w:rsidRPr="008A41A0" w:rsidRDefault="0032479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D0752EA" w14:textId="301BF6DA"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Poduzetnik je dužan organizirati prikupljanje i sastavljanje knjigovodstvenih isprava, vođenje poslovnih knjiga te sastavljanje godišnjih financijskih izvještaja </w:t>
      </w:r>
      <w:r w:rsidR="00BA6790" w:rsidRPr="008A41A0">
        <w:rPr>
          <w:rFonts w:ascii="Times New Roman" w:eastAsia="Times New Roman" w:hAnsi="Times New Roman" w:cs="Times New Roman"/>
          <w:color w:val="0D0D0D" w:themeColor="text1" w:themeTint="F2"/>
          <w:sz w:val="24"/>
          <w:szCs w:val="24"/>
          <w:lang w:eastAsia="hr-HR"/>
        </w:rPr>
        <w:t xml:space="preserve">i godišnjih konsolidiranih financijskih izvještaja </w:t>
      </w:r>
      <w:r w:rsidRPr="008A41A0">
        <w:rPr>
          <w:rFonts w:ascii="Times New Roman" w:eastAsia="Times New Roman" w:hAnsi="Times New Roman" w:cs="Times New Roman"/>
          <w:color w:val="0D0D0D" w:themeColor="text1" w:themeTint="F2"/>
          <w:sz w:val="24"/>
          <w:szCs w:val="24"/>
          <w:lang w:eastAsia="hr-HR"/>
        </w:rPr>
        <w:t>na način da je moguće provjeriti poslovne događaje, financijski položaj i uspješnost poslovanja poduzetnika.</w:t>
      </w:r>
    </w:p>
    <w:p w14:paraId="3BD9D04E"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048232" w14:textId="04989BD8"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Ako poduzetnik povjeri obavljanje računovodstvenih poslova i funkcije računovodstva drugim pravnim ili fizičkim osobama, poduzetnik ostaje u potpunosti odgovoran za povjerene poslove, kao i za nesmetano obavljanje nadzora od strane nadzornih tijela.</w:t>
      </w:r>
    </w:p>
    <w:p w14:paraId="3110CF05"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039F95" w14:textId="4E3E646F"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Računovodstvena dokumentacija obuhvaća osobito knjigovodstvene isprave, poslovne knjige, godišnje financijske izvještaje i godišnje konsolidirane financijske izvještaje te godišnj</w:t>
      </w:r>
      <w:r w:rsidR="00D64818"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izvješ</w:t>
      </w:r>
      <w:r w:rsidR="00D64818" w:rsidRPr="008A41A0">
        <w:rPr>
          <w:rFonts w:ascii="Times New Roman" w:eastAsia="Times New Roman" w:hAnsi="Times New Roman" w:cs="Times New Roman"/>
          <w:color w:val="0D0D0D" w:themeColor="text1" w:themeTint="F2"/>
          <w:sz w:val="24"/>
          <w:szCs w:val="24"/>
          <w:lang w:eastAsia="hr-HR"/>
        </w:rPr>
        <w:t>taje</w:t>
      </w:r>
      <w:r w:rsidRPr="008A41A0">
        <w:rPr>
          <w:rFonts w:ascii="Times New Roman" w:eastAsia="Times New Roman" w:hAnsi="Times New Roman" w:cs="Times New Roman"/>
          <w:color w:val="0D0D0D" w:themeColor="text1" w:themeTint="F2"/>
          <w:sz w:val="24"/>
          <w:szCs w:val="24"/>
          <w:lang w:eastAsia="hr-HR"/>
        </w:rPr>
        <w:t xml:space="preserve"> i godišnj</w:t>
      </w:r>
      <w:r w:rsidR="00D64818"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w:t>
      </w:r>
      <w:r w:rsidR="00D64818" w:rsidRPr="008A41A0">
        <w:rPr>
          <w:rFonts w:ascii="Times New Roman" w:eastAsia="Times New Roman" w:hAnsi="Times New Roman" w:cs="Times New Roman"/>
          <w:color w:val="0D0D0D" w:themeColor="text1" w:themeTint="F2"/>
          <w:sz w:val="24"/>
          <w:szCs w:val="24"/>
          <w:lang w:eastAsia="hr-HR"/>
        </w:rPr>
        <w:t>konsolidirane</w:t>
      </w:r>
      <w:r w:rsidR="001521BF"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izvješ</w:t>
      </w:r>
      <w:r w:rsidR="00D64818" w:rsidRPr="008A41A0">
        <w:rPr>
          <w:rFonts w:ascii="Times New Roman" w:eastAsia="Times New Roman" w:hAnsi="Times New Roman" w:cs="Times New Roman"/>
          <w:color w:val="0D0D0D" w:themeColor="text1" w:themeTint="F2"/>
          <w:sz w:val="24"/>
          <w:szCs w:val="24"/>
          <w:lang w:eastAsia="hr-HR"/>
        </w:rPr>
        <w:t>taje</w:t>
      </w:r>
      <w:r w:rsidRPr="008A41A0">
        <w:rPr>
          <w:rFonts w:ascii="Times New Roman" w:eastAsia="Times New Roman" w:hAnsi="Times New Roman" w:cs="Times New Roman"/>
          <w:color w:val="0D0D0D" w:themeColor="text1" w:themeTint="F2"/>
          <w:sz w:val="24"/>
          <w:szCs w:val="24"/>
          <w:lang w:eastAsia="hr-HR"/>
        </w:rPr>
        <w:t>.</w:t>
      </w:r>
    </w:p>
    <w:p w14:paraId="6F1447AC"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30E02A6" w14:textId="750CB790"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Poduzetnik je dužan osigurati da računovodstvena dokumentacija bude točna, potpuna, provjerljiva, razumljiva i zaštićena od oštećenja i promjena.</w:t>
      </w:r>
    </w:p>
    <w:p w14:paraId="03EAFFA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B888D3F" w14:textId="50B38F0A"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Ako poduzetnik utvrdi da je neka računovodstvena dokumentacija nepotpuna, neprovjerljiva, netočna ili nerazumljiva, poduzetnik je dužan istu ispraviti bez odgode na način koji će omogućiti identificiranje osobe koja je obavila ispravak, datum ispravka i sadržaj računovodstvenog dokumenta prije i nakon ispravka.</w:t>
      </w:r>
    </w:p>
    <w:p w14:paraId="01F91CA0"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9F75CA" w14:textId="043055EE"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Za bilo koji ispravak računovodstvene dokumentacije, potrebno je sastaviti knjigovodstvenu ispravu.</w:t>
      </w:r>
    </w:p>
    <w:p w14:paraId="4D5D2C5B"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076A04B" w14:textId="4A9FE392"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(9) Računovodstvena dokumentacija koja je nečitka ili se ne može </w:t>
      </w:r>
      <w:r w:rsidR="00D64818" w:rsidRPr="008A41A0">
        <w:rPr>
          <w:rFonts w:ascii="Times New Roman" w:eastAsia="Times New Roman" w:hAnsi="Times New Roman" w:cs="Times New Roman"/>
          <w:color w:val="0D0D0D" w:themeColor="text1" w:themeTint="F2"/>
          <w:sz w:val="24"/>
          <w:szCs w:val="24"/>
          <w:lang w:eastAsia="hr-HR"/>
        </w:rPr>
        <w:t xml:space="preserve">prenijeti </w:t>
      </w:r>
      <w:r w:rsidRPr="008A41A0">
        <w:rPr>
          <w:rFonts w:ascii="Times New Roman" w:eastAsia="Times New Roman" w:hAnsi="Times New Roman" w:cs="Times New Roman"/>
          <w:color w:val="0D0D0D" w:themeColor="text1" w:themeTint="F2"/>
          <w:sz w:val="24"/>
          <w:szCs w:val="24"/>
          <w:lang w:eastAsia="hr-HR"/>
        </w:rPr>
        <w:t>u čitljiv format neće se smatrati računovodstvenom dokumentacijom.</w:t>
      </w:r>
    </w:p>
    <w:p w14:paraId="2B62216B"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1F05C41" w14:textId="7D68BF94"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 Poduzetnik je dužan poduzeti mjere da računovodstvena dokumentacija bude zaštićena od gubitka, oštećenja i osigurati da potrebna tehnička oprema, nositelji podataka i softver budu zaštićeni od zlouporabe, oštećenja, uništenja, neovlaštenog ometanja, neovlaštenog pristupa, gubitka, krađe ili otuđenja.</w:t>
      </w:r>
    </w:p>
    <w:p w14:paraId="368A910B"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0FD898" w14:textId="373B87BA"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(11) Poduzetnik je dužan u svojim poslovnim knjigama evidentirati sve knjigovodstvene promjene u poslovnoj godini.</w:t>
      </w:r>
    </w:p>
    <w:p w14:paraId="01D2CAA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F514C9" w14:textId="27DE3ED4"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(12) Poslovna godina jest kalendarska godina, osim u slučajevima navedenim u stavcima 13., 14. i 15. ovoga članka.</w:t>
      </w:r>
    </w:p>
    <w:p w14:paraId="141D1E90"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C2B4D7F" w14:textId="18880B8F"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(13) Poduzetnik može promijeniti poslovnu godinu u izvještajno razdoblje od </w:t>
      </w:r>
      <w:r w:rsidR="001521BF" w:rsidRPr="008A41A0">
        <w:rPr>
          <w:rFonts w:ascii="Times New Roman" w:eastAsia="Times New Roman" w:hAnsi="Times New Roman" w:cs="Times New Roman"/>
          <w:color w:val="0D0D0D" w:themeColor="text1" w:themeTint="F2"/>
          <w:sz w:val="24"/>
          <w:szCs w:val="24"/>
          <w:lang w:eastAsia="hr-HR"/>
        </w:rPr>
        <w:t xml:space="preserve">12 </w:t>
      </w:r>
      <w:r w:rsidRPr="008A41A0">
        <w:rPr>
          <w:rFonts w:ascii="Times New Roman" w:eastAsia="Times New Roman" w:hAnsi="Times New Roman" w:cs="Times New Roman"/>
          <w:color w:val="0D0D0D" w:themeColor="text1" w:themeTint="F2"/>
          <w:sz w:val="24"/>
          <w:szCs w:val="24"/>
          <w:lang w:eastAsia="hr-HR"/>
        </w:rPr>
        <w:t xml:space="preserve">uzastopnih kalendarskih mjeseci koje je različito od kalendarske godine ako je to razdoblje izjednačeno s poreznim razdobljem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propis</w:t>
      </w:r>
      <w:r w:rsidR="001D770B"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kojim se uređuje oporezivanje dobiti.</w:t>
      </w:r>
    </w:p>
    <w:p w14:paraId="6E403CF3"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323A12C" w14:textId="40AA08A7" w:rsidR="00CE4D0F" w:rsidRPr="008A41A0" w:rsidRDefault="00CE4D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(14) Poslovnom godinom smatraju se i izvještajna razdoblja kraća od 12 uzastopnih kalendarskih mjeseci ako su posljedica osnivanja poduzetnika, statusne promjene, promjene poslovne godine, prestanka poslovanja po skraćenom postupku bez likvidacije te otvaranja postupka likvidacije ili stečaja. </w:t>
      </w:r>
    </w:p>
    <w:p w14:paraId="561AC58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4EC7535" w14:textId="363034A8" w:rsidR="00F50D8D" w:rsidRPr="008A41A0" w:rsidRDefault="007353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(15) </w:t>
      </w:r>
      <w:r w:rsidR="00F50D8D" w:rsidRPr="008A41A0">
        <w:rPr>
          <w:rFonts w:ascii="Times New Roman" w:eastAsia="Times New Roman" w:hAnsi="Times New Roman" w:cs="Times New Roman"/>
          <w:color w:val="0D0D0D" w:themeColor="text1" w:themeTint="F2"/>
          <w:sz w:val="24"/>
          <w:szCs w:val="24"/>
          <w:lang w:eastAsia="hr-HR"/>
        </w:rPr>
        <w:t xml:space="preserve">Poslovnom godinom smatraju se i izvještajna razdoblja od početka do kraja likvidacije koja mogu biti duža od </w:t>
      </w:r>
      <w:r w:rsidR="001521BF" w:rsidRPr="008A41A0">
        <w:rPr>
          <w:rFonts w:ascii="Times New Roman" w:eastAsia="Times New Roman" w:hAnsi="Times New Roman" w:cs="Times New Roman"/>
          <w:color w:val="0D0D0D" w:themeColor="text1" w:themeTint="F2"/>
          <w:sz w:val="24"/>
          <w:szCs w:val="24"/>
          <w:lang w:eastAsia="hr-HR"/>
        </w:rPr>
        <w:t xml:space="preserve">12 </w:t>
      </w:r>
      <w:r w:rsidR="00F50D8D" w:rsidRPr="008A41A0">
        <w:rPr>
          <w:rFonts w:ascii="Times New Roman" w:eastAsia="Times New Roman" w:hAnsi="Times New Roman" w:cs="Times New Roman"/>
          <w:color w:val="0D0D0D" w:themeColor="text1" w:themeTint="F2"/>
          <w:sz w:val="24"/>
          <w:szCs w:val="24"/>
          <w:lang w:eastAsia="hr-HR"/>
        </w:rPr>
        <w:t>uzastopnih kalendarskih mjeseci.</w:t>
      </w:r>
    </w:p>
    <w:p w14:paraId="4A15EEC7" w14:textId="77777777" w:rsidR="000B4F27" w:rsidRPr="008A41A0" w:rsidRDefault="000B4F27"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8336F21" w14:textId="12BD8F58" w:rsidR="00993DE2" w:rsidRPr="008A41A0" w:rsidRDefault="00993DE2" w:rsidP="00D5342F">
      <w:pPr>
        <w:pStyle w:val="Naslov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 xml:space="preserve">II. </w:t>
      </w:r>
    </w:p>
    <w:p w14:paraId="5105D17C" w14:textId="77777777" w:rsidR="00993DE2" w:rsidRPr="008A41A0" w:rsidRDefault="00993DE2" w:rsidP="00324F72">
      <w:pPr>
        <w:pStyle w:val="Naslov1"/>
        <w:spacing w:before="0" w:line="240" w:lineRule="auto"/>
        <w:rPr>
          <w:rFonts w:asciiTheme="minorHAnsi" w:eastAsiaTheme="minorHAnsi" w:hAnsiTheme="minorHAnsi" w:cstheme="minorBidi"/>
          <w:color w:val="auto"/>
          <w:sz w:val="22"/>
          <w:szCs w:val="22"/>
        </w:rPr>
      </w:pPr>
    </w:p>
    <w:p w14:paraId="6E5942CD" w14:textId="21A7E5A2" w:rsidR="00F50D8D" w:rsidRPr="008A41A0" w:rsidRDefault="00F50D8D" w:rsidP="00324F72">
      <w:pPr>
        <w:pStyle w:val="Naslov1"/>
        <w:spacing w:before="0" w:line="240" w:lineRule="auto"/>
        <w:rPr>
          <w:color w:val="0D0D0D" w:themeColor="text1" w:themeTint="F2"/>
        </w:rPr>
      </w:pPr>
      <w:r w:rsidRPr="008A41A0">
        <w:rPr>
          <w:color w:val="0D0D0D" w:themeColor="text1" w:themeTint="F2"/>
        </w:rPr>
        <w:t>KNJIGOVODSTVEN</w:t>
      </w:r>
      <w:r w:rsidR="00993DE2" w:rsidRPr="008A41A0">
        <w:rPr>
          <w:color w:val="0D0D0D" w:themeColor="text1" w:themeTint="F2"/>
        </w:rPr>
        <w:t xml:space="preserve">A </w:t>
      </w:r>
      <w:r w:rsidRPr="008A41A0">
        <w:rPr>
          <w:color w:val="0D0D0D" w:themeColor="text1" w:themeTint="F2"/>
        </w:rPr>
        <w:t>ISPRAV</w:t>
      </w:r>
      <w:r w:rsidR="00993DE2" w:rsidRPr="008A41A0">
        <w:rPr>
          <w:color w:val="0D0D0D" w:themeColor="text1" w:themeTint="F2"/>
        </w:rPr>
        <w:t>A</w:t>
      </w:r>
    </w:p>
    <w:p w14:paraId="0CDDAC3A" w14:textId="77777777" w:rsidR="00382601" w:rsidRPr="008A41A0" w:rsidRDefault="00382601" w:rsidP="00324F72">
      <w:pPr>
        <w:spacing w:after="0" w:line="240" w:lineRule="auto"/>
        <w:jc w:val="center"/>
        <w:rPr>
          <w:color w:val="0D0D0D" w:themeColor="text1" w:themeTint="F2"/>
          <w:lang w:eastAsia="hr-HR"/>
        </w:rPr>
      </w:pPr>
    </w:p>
    <w:p w14:paraId="3E5AFBE3" w14:textId="7260E459" w:rsidR="00382601"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Knjigovodstven</w:t>
      </w:r>
      <w:r w:rsidR="006D4991" w:rsidRPr="008A41A0">
        <w:rPr>
          <w:rFonts w:ascii="Times New Roman" w:eastAsia="Times New Roman" w:hAnsi="Times New Roman" w:cs="Times New Roman"/>
          <w:i/>
          <w:color w:val="0D0D0D" w:themeColor="text1" w:themeTint="F2"/>
          <w:sz w:val="24"/>
          <w:szCs w:val="24"/>
          <w:lang w:eastAsia="hr-HR"/>
        </w:rPr>
        <w:t>a</w:t>
      </w:r>
      <w:r w:rsidRPr="008A41A0">
        <w:rPr>
          <w:rFonts w:ascii="Times New Roman" w:eastAsia="Times New Roman" w:hAnsi="Times New Roman" w:cs="Times New Roman"/>
          <w:i/>
          <w:color w:val="0D0D0D" w:themeColor="text1" w:themeTint="F2"/>
          <w:sz w:val="24"/>
          <w:szCs w:val="24"/>
          <w:lang w:eastAsia="hr-HR"/>
        </w:rPr>
        <w:t xml:space="preserve"> isprav</w:t>
      </w:r>
      <w:r w:rsidR="006D4991" w:rsidRPr="008A41A0">
        <w:rPr>
          <w:rFonts w:ascii="Times New Roman" w:eastAsia="Times New Roman" w:hAnsi="Times New Roman" w:cs="Times New Roman"/>
          <w:i/>
          <w:color w:val="0D0D0D" w:themeColor="text1" w:themeTint="F2"/>
          <w:sz w:val="24"/>
          <w:szCs w:val="24"/>
          <w:lang w:eastAsia="hr-HR"/>
        </w:rPr>
        <w:t>a</w:t>
      </w:r>
    </w:p>
    <w:p w14:paraId="7164966D" w14:textId="0A2529F0" w:rsidR="00F50D8D"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3AEBB96D" w14:textId="63A4F156"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8.</w:t>
      </w:r>
    </w:p>
    <w:p w14:paraId="49CB67E7" w14:textId="77777777" w:rsidR="00382601" w:rsidRPr="008A41A0" w:rsidRDefault="0038260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0355EBF" w14:textId="3A9F017A"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Knjigovodstvena isprava je svaki interno ili eksterno sastavljen pisani dokument ili elektronički zapis o poslovnom događaju, te isti čini osnovu za unos podataka o poslovnom događaju u poslovne knjige.</w:t>
      </w:r>
    </w:p>
    <w:p w14:paraId="01086B9B"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A807831" w14:textId="33386A0A"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Knjigovodstvena isprava mora nedvojbeno i istinito sadržavati sve podatke o poslovnom događaju.</w:t>
      </w:r>
    </w:p>
    <w:p w14:paraId="1648C1ED"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8FA91F" w14:textId="5760BF2D"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Knjigovodstvena isprava mora sadržavati sljedeće:</w:t>
      </w:r>
    </w:p>
    <w:p w14:paraId="35930501"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B57F0BF" w14:textId="082AE244" w:rsidR="00F50D8D" w:rsidRPr="008A41A0" w:rsidRDefault="00F50D8D" w:rsidP="00ED1DBC">
      <w:pPr>
        <w:pStyle w:val="Odlomakpopisa"/>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naziv i broj knjigovodstvene isprave</w:t>
      </w:r>
      <w:r w:rsidR="00735331" w:rsidRPr="008A41A0">
        <w:rPr>
          <w:rFonts w:ascii="Times New Roman" w:eastAsia="Times New Roman" w:hAnsi="Times New Roman" w:cs="Times New Roman"/>
          <w:color w:val="0D0D0D" w:themeColor="text1" w:themeTint="F2"/>
          <w:sz w:val="24"/>
          <w:szCs w:val="24"/>
          <w:lang w:eastAsia="hr-HR"/>
        </w:rPr>
        <w:t xml:space="preserve"> ili jedinstvenu identifikacijsku oznaku knjigovodstvene isprave</w:t>
      </w:r>
    </w:p>
    <w:p w14:paraId="5452CC8E"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990428" w14:textId="70370C43" w:rsidR="00CE4D0F" w:rsidRPr="008A41A0" w:rsidRDefault="00CE4D0F" w:rsidP="00ED1DBC">
      <w:pPr>
        <w:pStyle w:val="Odlomakpopisa"/>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opis sadržaja poslovnog događaja i identifikaciju sudionika poslovnog događaja, uzimajući u obzir da osobni podaci moraju biti primjereni, bitni i ograničeni na ono što je nužno za postizanje svrhe ovoga Zakona</w:t>
      </w:r>
    </w:p>
    <w:p w14:paraId="12E0FF70"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8EDC4F" w14:textId="0ADE6413" w:rsidR="00F50D8D" w:rsidRPr="008A41A0" w:rsidRDefault="00F50D8D" w:rsidP="00ED1DBC">
      <w:pPr>
        <w:pStyle w:val="Odlomakpopisa"/>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novčani iznos ili cijenu po mjernoj jedinici s obračunom ukupnog iznosa</w:t>
      </w:r>
    </w:p>
    <w:p w14:paraId="228C0E9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AA678CC" w14:textId="10B1D897" w:rsidR="00F50D8D" w:rsidRPr="008A41A0" w:rsidRDefault="00F50D8D" w:rsidP="00ED1DBC">
      <w:pPr>
        <w:pStyle w:val="Odlomakpopisa"/>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datum poslovnog događaja ako nije isti kao datum izdavanja</w:t>
      </w:r>
    </w:p>
    <w:p w14:paraId="76A90B82"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F75097F" w14:textId="11CEC85D" w:rsidR="00F50D8D" w:rsidRPr="008A41A0" w:rsidRDefault="00F50D8D" w:rsidP="00ED1DBC">
      <w:pPr>
        <w:pStyle w:val="Odlomakpopisa"/>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datum izdavanja knjigovodstvene isprave</w:t>
      </w:r>
    </w:p>
    <w:p w14:paraId="7EEF04BA"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7FA0962" w14:textId="44E95168" w:rsidR="00735331" w:rsidRPr="008A41A0" w:rsidRDefault="00735331" w:rsidP="00ED1DBC">
      <w:pPr>
        <w:pStyle w:val="Odlomakpopisa"/>
        <w:numPr>
          <w:ilvl w:val="0"/>
          <w:numId w:val="6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potpis osobe odgovorne za sastavljanje knjigovodstvene isprave, osim u slučaju iz članka 9. stavaka </w:t>
      </w:r>
      <w:r w:rsidR="001521BF"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xml:space="preserve">. i </w:t>
      </w:r>
      <w:r w:rsidR="001521BF"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ovoga Zakona.</w:t>
      </w:r>
    </w:p>
    <w:p w14:paraId="01A59DCA"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E46A993" w14:textId="22B04B1C"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Poduzetnik je dužan sastaviti knjigovodstvenu ispravu bez odgode, nakon saznanja o činjenici o kojoj treba sastaviti knjigovodstvenu ispravu.</w:t>
      </w:r>
    </w:p>
    <w:p w14:paraId="774949DA" w14:textId="77777777" w:rsidR="00F20271" w:rsidRPr="008A41A0" w:rsidRDefault="00F202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7E4565A" w14:textId="0B2CD95E"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(5) Knjigovodstvena isprava koja je sastavljena u jednom primjerku može se otpremiti ako su podaci iz takve isprave stalno dostupni.</w:t>
      </w:r>
    </w:p>
    <w:p w14:paraId="529BA90A"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664CDFEA" w14:textId="18AEBCCD" w:rsidR="00097BC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 xml:space="preserve">Sastavljanje </w:t>
      </w:r>
      <w:r w:rsidR="00735331" w:rsidRPr="008A41A0">
        <w:rPr>
          <w:rFonts w:ascii="Times New Roman" w:eastAsia="Times New Roman" w:hAnsi="Times New Roman" w:cs="Times New Roman"/>
          <w:i/>
          <w:iCs/>
          <w:color w:val="0D0D0D" w:themeColor="text1" w:themeTint="F2"/>
          <w:sz w:val="24"/>
          <w:szCs w:val="24"/>
          <w:lang w:eastAsia="hr-HR"/>
        </w:rPr>
        <w:t xml:space="preserve">i kontrola vjerodostojnosti </w:t>
      </w:r>
      <w:r w:rsidRPr="008A41A0">
        <w:rPr>
          <w:rFonts w:ascii="Times New Roman" w:eastAsia="Times New Roman" w:hAnsi="Times New Roman" w:cs="Times New Roman"/>
          <w:i/>
          <w:iCs/>
          <w:color w:val="0D0D0D" w:themeColor="text1" w:themeTint="F2"/>
          <w:sz w:val="24"/>
          <w:szCs w:val="24"/>
          <w:lang w:eastAsia="hr-HR"/>
        </w:rPr>
        <w:t>knjigovodstven</w:t>
      </w:r>
      <w:r w:rsidR="006D4991" w:rsidRPr="008A41A0">
        <w:rPr>
          <w:rFonts w:ascii="Times New Roman" w:eastAsia="Times New Roman" w:hAnsi="Times New Roman" w:cs="Times New Roman"/>
          <w:i/>
          <w:iCs/>
          <w:color w:val="0D0D0D" w:themeColor="text1" w:themeTint="F2"/>
          <w:sz w:val="24"/>
          <w:szCs w:val="24"/>
          <w:lang w:eastAsia="hr-HR"/>
        </w:rPr>
        <w:t>e</w:t>
      </w:r>
      <w:r w:rsidRPr="008A41A0">
        <w:rPr>
          <w:rFonts w:ascii="Times New Roman" w:eastAsia="Times New Roman" w:hAnsi="Times New Roman" w:cs="Times New Roman"/>
          <w:i/>
          <w:iCs/>
          <w:color w:val="0D0D0D" w:themeColor="text1" w:themeTint="F2"/>
          <w:sz w:val="24"/>
          <w:szCs w:val="24"/>
          <w:lang w:eastAsia="hr-HR"/>
        </w:rPr>
        <w:t xml:space="preserve"> isprav</w:t>
      </w:r>
      <w:r w:rsidR="006D4991" w:rsidRPr="008A41A0">
        <w:rPr>
          <w:rFonts w:ascii="Times New Roman" w:eastAsia="Times New Roman" w:hAnsi="Times New Roman" w:cs="Times New Roman"/>
          <w:i/>
          <w:iCs/>
          <w:color w:val="0D0D0D" w:themeColor="text1" w:themeTint="F2"/>
          <w:sz w:val="24"/>
          <w:szCs w:val="24"/>
          <w:lang w:eastAsia="hr-HR"/>
        </w:rPr>
        <w:t>e</w:t>
      </w:r>
    </w:p>
    <w:p w14:paraId="7DD18E89" w14:textId="028DB1F5"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6B5627C9" w14:textId="7ED87417" w:rsidR="00282E6A" w:rsidRPr="008A41A0" w:rsidRDefault="00282E6A"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9. </w:t>
      </w:r>
    </w:p>
    <w:p w14:paraId="50EA8A92"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3D8EB77A" w14:textId="470728A1" w:rsidR="001521BF" w:rsidRPr="008A41A0" w:rsidRDefault="00735331" w:rsidP="00324F72">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 xml:space="preserve">(1) Knjigovodstvena isprava mora biti vjerodostojna, uredna i sastavljena na način da osigurava pravodobni nadzor. </w:t>
      </w:r>
    </w:p>
    <w:p w14:paraId="78AE888B" w14:textId="77777777" w:rsidR="000B4F27" w:rsidRPr="008A41A0" w:rsidRDefault="000B4F27" w:rsidP="00324F72">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63413A56" w14:textId="5D1FFDBA" w:rsidR="00735331" w:rsidRPr="008A41A0" w:rsidRDefault="001521BF" w:rsidP="00324F72">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 xml:space="preserve">(2) </w:t>
      </w:r>
      <w:r w:rsidR="00735331" w:rsidRPr="008A41A0">
        <w:rPr>
          <w:rFonts w:ascii="Times New Roman" w:eastAsia="Times New Roman" w:hAnsi="Times New Roman" w:cs="Times New Roman"/>
          <w:iCs/>
          <w:color w:val="0D0D0D" w:themeColor="text1" w:themeTint="F2"/>
          <w:sz w:val="24"/>
          <w:szCs w:val="24"/>
          <w:lang w:eastAsia="hr-HR"/>
        </w:rPr>
        <w:t>Osoba ovlaštena za zastupanje poduzetnika ili osoba na koju je internim pravilima i procedurama prenesena ovlast za potpisivanje knjigovodstvene isprave jamči svojim potpisom na izdanoj knjigovodstvenoj ispravi da je ona vjerodostojna i uredna i ima potreban sadržaj.</w:t>
      </w:r>
    </w:p>
    <w:p w14:paraId="2F55A2A3" w14:textId="77777777" w:rsidR="000B4F27" w:rsidRPr="008A41A0" w:rsidRDefault="000B4F27" w:rsidP="00324F72">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5867D9DF" w14:textId="1417B222" w:rsidR="00735331" w:rsidRPr="008A41A0" w:rsidRDefault="00735331" w:rsidP="00324F72">
      <w:pPr>
        <w:spacing w:after="225"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1521BF" w:rsidRPr="008A41A0">
        <w:rPr>
          <w:rFonts w:ascii="Times New Roman" w:eastAsia="Times New Roman" w:hAnsi="Times New Roman" w:cs="Times New Roman"/>
          <w:iCs/>
          <w:color w:val="0D0D0D" w:themeColor="text1" w:themeTint="F2"/>
          <w:sz w:val="24"/>
          <w:szCs w:val="24"/>
          <w:lang w:eastAsia="hr-HR"/>
        </w:rPr>
        <w:t>3</w:t>
      </w:r>
      <w:r w:rsidRPr="008A41A0">
        <w:rPr>
          <w:rFonts w:ascii="Times New Roman" w:eastAsia="Times New Roman" w:hAnsi="Times New Roman" w:cs="Times New Roman"/>
          <w:iCs/>
          <w:color w:val="0D0D0D" w:themeColor="text1" w:themeTint="F2"/>
          <w:sz w:val="24"/>
          <w:szCs w:val="24"/>
          <w:lang w:eastAsia="hr-HR"/>
        </w:rPr>
        <w:t xml:space="preserve">) Knjigovodstvena isprava sastavljena kao elektronički zapis može umjesto potpisa osobe iz stavka </w:t>
      </w:r>
      <w:r w:rsidR="001521BF" w:rsidRPr="008A41A0">
        <w:rPr>
          <w:rFonts w:ascii="Times New Roman" w:eastAsia="Times New Roman" w:hAnsi="Times New Roman" w:cs="Times New Roman"/>
          <w:iCs/>
          <w:color w:val="0D0D0D" w:themeColor="text1" w:themeTint="F2"/>
          <w:sz w:val="24"/>
          <w:szCs w:val="24"/>
          <w:lang w:eastAsia="hr-HR"/>
        </w:rPr>
        <w:t>2</w:t>
      </w:r>
      <w:r w:rsidRPr="008A41A0">
        <w:rPr>
          <w:rFonts w:ascii="Times New Roman" w:eastAsia="Times New Roman" w:hAnsi="Times New Roman" w:cs="Times New Roman"/>
          <w:iCs/>
          <w:color w:val="0D0D0D" w:themeColor="text1" w:themeTint="F2"/>
          <w:sz w:val="24"/>
          <w:szCs w:val="24"/>
          <w:lang w:eastAsia="hr-HR"/>
        </w:rPr>
        <w:t xml:space="preserve">. ovoga članka sadržavati ime i prezime ili drugu prepoznatljivu oznaku osobe ovlaštene za sastavljanje knjigovodstvene isprave ili jedinstveni identifikator koji predstavlja skup verificiranih procedura i pravila knjiženja poslovnih događaja ugrađenih u informacijski sustav ili mora biti potpisana </w:t>
      </w:r>
      <w:r w:rsidR="001D770B" w:rsidRPr="008A41A0">
        <w:rPr>
          <w:rFonts w:ascii="Times New Roman" w:eastAsia="Times New Roman" w:hAnsi="Times New Roman" w:cs="Times New Roman"/>
          <w:iCs/>
          <w:color w:val="0D0D0D" w:themeColor="text1" w:themeTint="F2"/>
          <w:sz w:val="24"/>
          <w:szCs w:val="24"/>
          <w:lang w:eastAsia="hr-HR"/>
        </w:rPr>
        <w:t xml:space="preserve">u skladu s </w:t>
      </w:r>
      <w:r w:rsidRPr="008A41A0">
        <w:rPr>
          <w:rFonts w:ascii="Times New Roman" w:eastAsia="Times New Roman" w:hAnsi="Times New Roman" w:cs="Times New Roman"/>
          <w:iCs/>
          <w:color w:val="0D0D0D" w:themeColor="text1" w:themeTint="F2"/>
          <w:sz w:val="24"/>
          <w:szCs w:val="24"/>
          <w:lang w:eastAsia="hr-HR"/>
        </w:rPr>
        <w:t>propisima kojima se uređuje elektronički potpis.</w:t>
      </w:r>
    </w:p>
    <w:p w14:paraId="231E17AE" w14:textId="6C196BEF" w:rsidR="00735331" w:rsidRPr="008A41A0" w:rsidRDefault="00735331"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1521BF" w:rsidRPr="008A41A0">
        <w:rPr>
          <w:rFonts w:ascii="Times New Roman" w:eastAsia="Times New Roman" w:hAnsi="Times New Roman" w:cs="Times New Roman"/>
          <w:iCs/>
          <w:color w:val="0D0D0D" w:themeColor="text1" w:themeTint="F2"/>
          <w:sz w:val="24"/>
          <w:szCs w:val="24"/>
          <w:lang w:eastAsia="hr-HR"/>
        </w:rPr>
        <w:t>4</w:t>
      </w:r>
      <w:r w:rsidRPr="008A41A0">
        <w:rPr>
          <w:rFonts w:ascii="Times New Roman" w:eastAsia="Times New Roman" w:hAnsi="Times New Roman" w:cs="Times New Roman"/>
          <w:iCs/>
          <w:color w:val="0D0D0D" w:themeColor="text1" w:themeTint="F2"/>
          <w:sz w:val="24"/>
          <w:szCs w:val="24"/>
          <w:lang w:eastAsia="hr-HR"/>
        </w:rPr>
        <w:t>) Vjerodostojna knjigovodstvena isprava pisana je isprava, elektronički zapis ili zapis knjigovodstvene pisane isprave ili elektroničkog zapisa na nositelju mikrografske obrade čiji sadržaj samostalno ili povezan sa sadržajem drugih vjerodostojnih knjigovodstvenih isprava navedenih u toj ispravi, točno, jasno i potpuno odražava činjenično stanje relevantno za određeni poslovni događaj koji ima za posljedicu knjigovodstvene promjene te ako sadržava sve elemente iz članka 8. stavka 3. ovoga Zakona.</w:t>
      </w:r>
    </w:p>
    <w:p w14:paraId="3FD57A8C"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547F359E" w14:textId="264EA8C3" w:rsidR="00735331" w:rsidRPr="008A41A0" w:rsidRDefault="00735331"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1521BF" w:rsidRPr="008A41A0">
        <w:rPr>
          <w:rFonts w:ascii="Times New Roman" w:eastAsia="Times New Roman" w:hAnsi="Times New Roman" w:cs="Times New Roman"/>
          <w:iCs/>
          <w:color w:val="0D0D0D" w:themeColor="text1" w:themeTint="F2"/>
          <w:sz w:val="24"/>
          <w:szCs w:val="24"/>
          <w:lang w:eastAsia="hr-HR"/>
        </w:rPr>
        <w:t>5</w:t>
      </w:r>
      <w:r w:rsidRPr="008A41A0">
        <w:rPr>
          <w:rFonts w:ascii="Times New Roman" w:eastAsia="Times New Roman" w:hAnsi="Times New Roman" w:cs="Times New Roman"/>
          <w:iCs/>
          <w:color w:val="0D0D0D" w:themeColor="text1" w:themeTint="F2"/>
          <w:sz w:val="24"/>
          <w:szCs w:val="24"/>
          <w:lang w:eastAsia="hr-HR"/>
        </w:rPr>
        <w:t>) Knjigovodstvena isprava je uredna kada se iz nje nedvosmisleno može utvrditi mjesto i vrijeme njezina sastavljanja i njezin materijalni sadržaj, što znači narav, vrijednost i vrijeme nastanka poslovne promjene povodom koje je sastavljena.</w:t>
      </w:r>
    </w:p>
    <w:p w14:paraId="5FB9BA22"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2D87E41B" w14:textId="31228DB8" w:rsidR="00297A2F" w:rsidRPr="008A41A0" w:rsidRDefault="00735331"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1521BF" w:rsidRPr="008A41A0">
        <w:rPr>
          <w:rFonts w:ascii="Times New Roman" w:eastAsia="Times New Roman" w:hAnsi="Times New Roman" w:cs="Times New Roman"/>
          <w:iCs/>
          <w:color w:val="0D0D0D" w:themeColor="text1" w:themeTint="F2"/>
          <w:sz w:val="24"/>
          <w:szCs w:val="24"/>
          <w:lang w:eastAsia="hr-HR"/>
        </w:rPr>
        <w:t>6</w:t>
      </w:r>
      <w:r w:rsidRPr="008A41A0">
        <w:rPr>
          <w:rFonts w:ascii="Times New Roman" w:eastAsia="Times New Roman" w:hAnsi="Times New Roman" w:cs="Times New Roman"/>
          <w:iCs/>
          <w:color w:val="0D0D0D" w:themeColor="text1" w:themeTint="F2"/>
          <w:sz w:val="24"/>
          <w:szCs w:val="24"/>
          <w:lang w:eastAsia="hr-HR"/>
        </w:rPr>
        <w:t xml:space="preserve">) Iznimno od stavka </w:t>
      </w:r>
      <w:r w:rsidR="001521BF" w:rsidRPr="008A41A0">
        <w:rPr>
          <w:rFonts w:ascii="Times New Roman" w:eastAsia="Times New Roman" w:hAnsi="Times New Roman" w:cs="Times New Roman"/>
          <w:iCs/>
          <w:color w:val="0D0D0D" w:themeColor="text1" w:themeTint="F2"/>
          <w:sz w:val="24"/>
          <w:szCs w:val="24"/>
          <w:lang w:eastAsia="hr-HR"/>
        </w:rPr>
        <w:t>2</w:t>
      </w:r>
      <w:r w:rsidRPr="008A41A0">
        <w:rPr>
          <w:rFonts w:ascii="Times New Roman" w:eastAsia="Times New Roman" w:hAnsi="Times New Roman" w:cs="Times New Roman"/>
          <w:iCs/>
          <w:color w:val="0D0D0D" w:themeColor="text1" w:themeTint="F2"/>
          <w:sz w:val="24"/>
          <w:szCs w:val="24"/>
          <w:lang w:eastAsia="hr-HR"/>
        </w:rPr>
        <w:t xml:space="preserve">. ovoga članka, račun koji služi kao knjigovodstvena isprava, a izdan je od strane poduzetnika ne mora biti potpisan ako je sastavljen na način koji uređuju porezni propisi te sadržava ime i prezime osobe koja je odgovorna za njegovo izdavanje. </w:t>
      </w:r>
    </w:p>
    <w:p w14:paraId="1F28F78F"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2F38CC36" w14:textId="5A474869" w:rsidR="00735331" w:rsidRPr="008A41A0" w:rsidRDefault="00297A2F"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 xml:space="preserve">(7) </w:t>
      </w:r>
      <w:r w:rsidR="00735331" w:rsidRPr="008A41A0">
        <w:rPr>
          <w:rFonts w:ascii="Times New Roman" w:eastAsia="Times New Roman" w:hAnsi="Times New Roman" w:cs="Times New Roman"/>
          <w:iCs/>
          <w:color w:val="0D0D0D" w:themeColor="text1" w:themeTint="F2"/>
          <w:sz w:val="24"/>
          <w:szCs w:val="24"/>
          <w:lang w:eastAsia="hr-HR"/>
        </w:rPr>
        <w:t>Račun za gotovinski promet kod obveznika fiskalizacije može umjesto imena i prezimena osobe koja je odgovorna za njegovo izdavanje sadržavati oznaku operatera (osobe) na naplatnom uređaju.</w:t>
      </w:r>
    </w:p>
    <w:p w14:paraId="7BB1C446"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30FEF6FB" w14:textId="15A393DA" w:rsidR="00735331" w:rsidRPr="008A41A0" w:rsidRDefault="00735331"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297A2F" w:rsidRPr="008A41A0">
        <w:rPr>
          <w:rFonts w:ascii="Times New Roman" w:eastAsia="Times New Roman" w:hAnsi="Times New Roman" w:cs="Times New Roman"/>
          <w:iCs/>
          <w:color w:val="0D0D0D" w:themeColor="text1" w:themeTint="F2"/>
          <w:sz w:val="24"/>
          <w:szCs w:val="24"/>
          <w:lang w:eastAsia="hr-HR"/>
        </w:rPr>
        <w:t>8</w:t>
      </w:r>
      <w:r w:rsidRPr="008A41A0">
        <w:rPr>
          <w:rFonts w:ascii="Times New Roman" w:eastAsia="Times New Roman" w:hAnsi="Times New Roman" w:cs="Times New Roman"/>
          <w:iCs/>
          <w:color w:val="0D0D0D" w:themeColor="text1" w:themeTint="F2"/>
          <w:sz w:val="24"/>
          <w:szCs w:val="24"/>
          <w:lang w:eastAsia="hr-HR"/>
        </w:rPr>
        <w:t>) Knjigovodstvena isprava mora biti takva da stručna osoba može u razumnom roku iz nje nedvojbeno spoznati poslovni događaj.</w:t>
      </w:r>
    </w:p>
    <w:p w14:paraId="305886E4"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5DBA8221" w14:textId="3F6BDB07" w:rsidR="001521BF" w:rsidRPr="008A41A0" w:rsidRDefault="00735331"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297A2F" w:rsidRPr="008A41A0">
        <w:rPr>
          <w:rFonts w:ascii="Times New Roman" w:eastAsia="Times New Roman" w:hAnsi="Times New Roman" w:cs="Times New Roman"/>
          <w:iCs/>
          <w:color w:val="0D0D0D" w:themeColor="text1" w:themeTint="F2"/>
          <w:sz w:val="24"/>
          <w:szCs w:val="24"/>
          <w:lang w:eastAsia="hr-HR"/>
        </w:rPr>
        <w:t>9</w:t>
      </w:r>
      <w:r w:rsidRPr="008A41A0">
        <w:rPr>
          <w:rFonts w:ascii="Times New Roman" w:eastAsia="Times New Roman" w:hAnsi="Times New Roman" w:cs="Times New Roman"/>
          <w:iCs/>
          <w:color w:val="0D0D0D" w:themeColor="text1" w:themeTint="F2"/>
          <w:sz w:val="24"/>
          <w:szCs w:val="24"/>
          <w:lang w:eastAsia="hr-HR"/>
        </w:rPr>
        <w:t xml:space="preserve">) Poduzetnik ili osoba koju on odredi odgovorna je za kontrolu vjerodostojnosti isprava. </w:t>
      </w:r>
    </w:p>
    <w:p w14:paraId="550973F7" w14:textId="77777777" w:rsidR="00720444" w:rsidRPr="008A41A0" w:rsidRDefault="00720444" w:rsidP="00FB6AFE">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p>
    <w:p w14:paraId="4055B9F9" w14:textId="4E1A9FC2" w:rsidR="00735331" w:rsidRPr="008A41A0" w:rsidRDefault="001521BF" w:rsidP="00324F72">
      <w:pPr>
        <w:spacing w:after="0" w:line="240" w:lineRule="auto"/>
        <w:jc w:val="both"/>
        <w:textAlignment w:val="baseline"/>
        <w:rPr>
          <w:rFonts w:ascii="Times New Roman" w:eastAsia="Times New Roman" w:hAnsi="Times New Roman" w:cs="Times New Roman"/>
          <w:iCs/>
          <w:color w:val="0D0D0D" w:themeColor="text1" w:themeTint="F2"/>
          <w:sz w:val="24"/>
          <w:szCs w:val="24"/>
          <w:lang w:eastAsia="hr-HR"/>
        </w:rPr>
      </w:pPr>
      <w:r w:rsidRPr="008A41A0">
        <w:rPr>
          <w:rFonts w:ascii="Times New Roman" w:eastAsia="Times New Roman" w:hAnsi="Times New Roman" w:cs="Times New Roman"/>
          <w:iCs/>
          <w:color w:val="0D0D0D" w:themeColor="text1" w:themeTint="F2"/>
          <w:sz w:val="24"/>
          <w:szCs w:val="24"/>
          <w:lang w:eastAsia="hr-HR"/>
        </w:rPr>
        <w:t>(</w:t>
      </w:r>
      <w:r w:rsidR="00297A2F" w:rsidRPr="008A41A0">
        <w:rPr>
          <w:rFonts w:ascii="Times New Roman" w:eastAsia="Times New Roman" w:hAnsi="Times New Roman" w:cs="Times New Roman"/>
          <w:iCs/>
          <w:color w:val="0D0D0D" w:themeColor="text1" w:themeTint="F2"/>
          <w:sz w:val="24"/>
          <w:szCs w:val="24"/>
          <w:lang w:eastAsia="hr-HR"/>
        </w:rPr>
        <w:t>10</w:t>
      </w:r>
      <w:r w:rsidRPr="008A41A0">
        <w:rPr>
          <w:rFonts w:ascii="Times New Roman" w:eastAsia="Times New Roman" w:hAnsi="Times New Roman" w:cs="Times New Roman"/>
          <w:iCs/>
          <w:color w:val="0D0D0D" w:themeColor="text1" w:themeTint="F2"/>
          <w:sz w:val="24"/>
          <w:szCs w:val="24"/>
          <w:lang w:eastAsia="hr-HR"/>
        </w:rPr>
        <w:t xml:space="preserve">) </w:t>
      </w:r>
      <w:r w:rsidR="00735331" w:rsidRPr="008A41A0">
        <w:rPr>
          <w:rFonts w:ascii="Times New Roman" w:eastAsia="Times New Roman" w:hAnsi="Times New Roman" w:cs="Times New Roman"/>
          <w:iCs/>
          <w:color w:val="0D0D0D" w:themeColor="text1" w:themeTint="F2"/>
          <w:sz w:val="24"/>
          <w:szCs w:val="24"/>
          <w:lang w:eastAsia="hr-HR"/>
        </w:rPr>
        <w:t xml:space="preserve">Prije unosa podataka iz knjigovodstvene isprave u poslovne knjige poduzetnik ili osoba koju on odredi dužna je provjeriti vjerodostojnost knjigovodstvene isprave te istu potpisati ili odobriti na način iz kojeg se može jednoznačno utvrditi njezin identitet ili u slučaju knjigovodstvenih isprava sastavljenih kao elektronički zapis iz stavka </w:t>
      </w:r>
      <w:r w:rsidRPr="008A41A0">
        <w:rPr>
          <w:rFonts w:ascii="Times New Roman" w:eastAsia="Times New Roman" w:hAnsi="Times New Roman" w:cs="Times New Roman"/>
          <w:iCs/>
          <w:color w:val="0D0D0D" w:themeColor="text1" w:themeTint="F2"/>
          <w:sz w:val="24"/>
          <w:szCs w:val="24"/>
          <w:lang w:eastAsia="hr-HR"/>
        </w:rPr>
        <w:t>3</w:t>
      </w:r>
      <w:r w:rsidR="00735331" w:rsidRPr="008A41A0">
        <w:rPr>
          <w:rFonts w:ascii="Times New Roman" w:eastAsia="Times New Roman" w:hAnsi="Times New Roman" w:cs="Times New Roman"/>
          <w:iCs/>
          <w:color w:val="0D0D0D" w:themeColor="text1" w:themeTint="F2"/>
          <w:sz w:val="24"/>
          <w:szCs w:val="24"/>
          <w:lang w:eastAsia="hr-HR"/>
        </w:rPr>
        <w:t xml:space="preserve">. ovoga članka osigurati njihovu kontrolu i verifikaciju </w:t>
      </w:r>
      <w:r w:rsidR="001D770B" w:rsidRPr="008A41A0">
        <w:rPr>
          <w:rFonts w:ascii="Times New Roman" w:eastAsia="Times New Roman" w:hAnsi="Times New Roman" w:cs="Times New Roman"/>
          <w:iCs/>
          <w:color w:val="0D0D0D" w:themeColor="text1" w:themeTint="F2"/>
          <w:sz w:val="24"/>
          <w:szCs w:val="24"/>
          <w:lang w:eastAsia="hr-HR"/>
        </w:rPr>
        <w:t xml:space="preserve">u skladu s </w:t>
      </w:r>
      <w:r w:rsidR="00735331" w:rsidRPr="008A41A0">
        <w:rPr>
          <w:rFonts w:ascii="Times New Roman" w:eastAsia="Times New Roman" w:hAnsi="Times New Roman" w:cs="Times New Roman"/>
          <w:iCs/>
          <w:color w:val="0D0D0D" w:themeColor="text1" w:themeTint="F2"/>
          <w:sz w:val="24"/>
          <w:szCs w:val="24"/>
          <w:lang w:eastAsia="hr-HR"/>
        </w:rPr>
        <w:t>internim pravilima i procedurama.</w:t>
      </w:r>
    </w:p>
    <w:p w14:paraId="0E8B6198"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33CC678A" w14:textId="1FB6FFA1"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lastRenderedPageBreak/>
        <w:t>Čuvanje knjigovodstvenih isprava</w:t>
      </w:r>
    </w:p>
    <w:p w14:paraId="4A797B9C"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43ACEA0E" w14:textId="7E50A361"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10.</w:t>
      </w:r>
    </w:p>
    <w:p w14:paraId="7698C349"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B9BFB84" w14:textId="42F82F8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Knjigovodstvene isprave čuvaju se kao izvorni pisani dokument, na nositelju elektroničkog zapisa</w:t>
      </w:r>
      <w:r w:rsidR="00735331" w:rsidRPr="008A41A0">
        <w:rPr>
          <w:rFonts w:ascii="Times New Roman" w:eastAsia="Times New Roman" w:hAnsi="Times New Roman" w:cs="Times New Roman"/>
          <w:color w:val="0D0D0D" w:themeColor="text1" w:themeTint="F2"/>
          <w:sz w:val="24"/>
          <w:szCs w:val="24"/>
          <w:lang w:eastAsia="hr-HR"/>
        </w:rPr>
        <w:t xml:space="preserve"> ili pretvorene n</w:t>
      </w:r>
      <w:r w:rsidR="00282E6A" w:rsidRPr="008A41A0">
        <w:rPr>
          <w:rFonts w:ascii="Times New Roman" w:eastAsia="Times New Roman" w:hAnsi="Times New Roman" w:cs="Times New Roman"/>
          <w:color w:val="0D0D0D" w:themeColor="text1" w:themeTint="F2"/>
          <w:sz w:val="24"/>
          <w:szCs w:val="24"/>
          <w:lang w:eastAsia="hr-HR"/>
        </w:rPr>
        <w:t>a nositelju mikrografske obrade</w:t>
      </w:r>
      <w:r w:rsidRPr="008A41A0">
        <w:rPr>
          <w:rFonts w:ascii="Times New Roman" w:eastAsia="Times New Roman" w:hAnsi="Times New Roman" w:cs="Times New Roman"/>
          <w:color w:val="0D0D0D" w:themeColor="text1" w:themeTint="F2"/>
          <w:sz w:val="24"/>
          <w:szCs w:val="24"/>
          <w:lang w:eastAsia="hr-HR"/>
        </w:rPr>
        <w:t>.</w:t>
      </w:r>
    </w:p>
    <w:p w14:paraId="46452E0E"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A0CEE64" w14:textId="7610010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Knjigovodstvene isprave čuvaju se, i to:</w:t>
      </w:r>
    </w:p>
    <w:p w14:paraId="5F0486BE"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D223A56" w14:textId="45E4D068" w:rsidR="00F50D8D" w:rsidRPr="008A41A0" w:rsidRDefault="00F50D8D" w:rsidP="00ED1DBC">
      <w:pPr>
        <w:pStyle w:val="Odlomakpopisa"/>
        <w:numPr>
          <w:ilvl w:val="0"/>
          <w:numId w:val="6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isplatne liste, analitička evidencija o plaćama za koje se plaćaju obvezni doprinosi – trajno</w:t>
      </w:r>
    </w:p>
    <w:p w14:paraId="0A1C938E"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524BE13" w14:textId="761C0683" w:rsidR="00F50D8D" w:rsidRPr="008A41A0" w:rsidRDefault="00F50D8D" w:rsidP="00ED1DBC">
      <w:pPr>
        <w:pStyle w:val="Odlomakpopisa"/>
        <w:numPr>
          <w:ilvl w:val="0"/>
          <w:numId w:val="6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isprave na temelju kojih su podaci uneseni u dnevnik i glavnu knjigu – najmanje </w:t>
      </w:r>
      <w:r w:rsidR="007427A5" w:rsidRPr="008A41A0">
        <w:rPr>
          <w:rFonts w:ascii="Times New Roman" w:eastAsia="Times New Roman" w:hAnsi="Times New Roman" w:cs="Times New Roman"/>
          <w:color w:val="0D0D0D" w:themeColor="text1" w:themeTint="F2"/>
          <w:sz w:val="24"/>
          <w:szCs w:val="24"/>
          <w:lang w:eastAsia="hr-HR"/>
        </w:rPr>
        <w:t xml:space="preserve">11 </w:t>
      </w:r>
      <w:r w:rsidRPr="008A41A0">
        <w:rPr>
          <w:rFonts w:ascii="Times New Roman" w:eastAsia="Times New Roman" w:hAnsi="Times New Roman" w:cs="Times New Roman"/>
          <w:color w:val="0D0D0D" w:themeColor="text1" w:themeTint="F2"/>
          <w:sz w:val="24"/>
          <w:szCs w:val="24"/>
          <w:lang w:eastAsia="hr-HR"/>
        </w:rPr>
        <w:t>godina</w:t>
      </w:r>
    </w:p>
    <w:p w14:paraId="6B9D438B"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D9CA7A8" w14:textId="2C32BC8A" w:rsidR="00F50D8D" w:rsidRPr="008A41A0" w:rsidRDefault="00F50D8D" w:rsidP="00ED1DBC">
      <w:pPr>
        <w:pStyle w:val="Odlomakpopisa"/>
        <w:numPr>
          <w:ilvl w:val="0"/>
          <w:numId w:val="6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isprave na temelju kojih su podaci uneseni u pomoćne knjige – najmanje </w:t>
      </w:r>
      <w:r w:rsidR="007427A5" w:rsidRPr="008A41A0">
        <w:rPr>
          <w:rFonts w:ascii="Times New Roman" w:eastAsia="Times New Roman" w:hAnsi="Times New Roman" w:cs="Times New Roman"/>
          <w:color w:val="0D0D0D" w:themeColor="text1" w:themeTint="F2"/>
          <w:sz w:val="24"/>
          <w:szCs w:val="24"/>
          <w:lang w:eastAsia="hr-HR"/>
        </w:rPr>
        <w:t xml:space="preserve">11 </w:t>
      </w:r>
      <w:r w:rsidRPr="008A41A0">
        <w:rPr>
          <w:rFonts w:ascii="Times New Roman" w:eastAsia="Times New Roman" w:hAnsi="Times New Roman" w:cs="Times New Roman"/>
          <w:color w:val="0D0D0D" w:themeColor="text1" w:themeTint="F2"/>
          <w:sz w:val="24"/>
          <w:szCs w:val="24"/>
          <w:lang w:eastAsia="hr-HR"/>
        </w:rPr>
        <w:t>godina.</w:t>
      </w:r>
    </w:p>
    <w:p w14:paraId="0D0F6065"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6A82B31" w14:textId="1089B7CD" w:rsidR="00B01FFA"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Poduzetnik može odlučiti čuvati knjigovodstvene isprave izvan područja Republike Hrvatske, ali samo u drugoj državi članici. </w:t>
      </w:r>
    </w:p>
    <w:p w14:paraId="0E5CEE38"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2CDA8C" w14:textId="0E7E3B0C" w:rsidR="00B01FFA" w:rsidRPr="008A41A0" w:rsidRDefault="00B01FF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U slučaju iz stavka 3. ovoga članka, </w:t>
      </w:r>
      <w:r w:rsidR="00F50D8D" w:rsidRPr="008A41A0">
        <w:rPr>
          <w:rFonts w:ascii="Times New Roman" w:eastAsia="Times New Roman" w:hAnsi="Times New Roman" w:cs="Times New Roman"/>
          <w:color w:val="0D0D0D" w:themeColor="text1" w:themeTint="F2"/>
          <w:sz w:val="24"/>
          <w:szCs w:val="24"/>
          <w:lang w:eastAsia="hr-HR"/>
        </w:rPr>
        <w:t>poduzetnik je u svakom trenutku odgovoran za knjigovodstvene isprave te mora tijelima nadležnim za nadzor na njihov zahtjev bez odgađanja</w:t>
      </w:r>
      <w:r w:rsidR="00012341"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 xml:space="preserve">omogućiti korištenje istih za potrebe nadzora. </w:t>
      </w:r>
    </w:p>
    <w:p w14:paraId="51B2BD0E" w14:textId="77777777" w:rsidR="00A74A63" w:rsidRPr="008A41A0" w:rsidRDefault="00A74A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DD8C02F" w14:textId="2E5F8CCB" w:rsidR="00735331" w:rsidRPr="008A41A0" w:rsidRDefault="00B01FF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735331" w:rsidRPr="008A41A0">
        <w:rPr>
          <w:rFonts w:ascii="Times New Roman" w:eastAsia="Times New Roman" w:hAnsi="Times New Roman" w:cs="Times New Roman"/>
          <w:color w:val="0D0D0D" w:themeColor="text1" w:themeTint="F2"/>
          <w:sz w:val="24"/>
          <w:szCs w:val="24"/>
          <w:lang w:eastAsia="hr-HR"/>
        </w:rPr>
        <w:t xml:space="preserve">Ako je drugim propisima za druge potrebe propisano čuvanje ili odlaganje knjigovodstvenih isprava u pojedinim registrima ili bazama, poduzetnik ne može, bez pisane suglasnosti nadležnog tijela, čuvati knjigovodstvene isprave izvan područja Republike Hrvatske i dužan je bez odgađanja osigurati povrat knjigovodstvenih isprava u Republiku Hrvatsku i njihovo odlaganje,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00735331" w:rsidRPr="008A41A0">
        <w:rPr>
          <w:rFonts w:ascii="Times New Roman" w:eastAsia="Times New Roman" w:hAnsi="Times New Roman" w:cs="Times New Roman"/>
          <w:color w:val="0D0D0D" w:themeColor="text1" w:themeTint="F2"/>
          <w:sz w:val="24"/>
          <w:szCs w:val="24"/>
          <w:lang w:eastAsia="hr-HR"/>
        </w:rPr>
        <w:t>takvim propisima.</w:t>
      </w:r>
    </w:p>
    <w:p w14:paraId="7CD194D0" w14:textId="77777777" w:rsidR="00720444" w:rsidRPr="008A41A0" w:rsidRDefault="00720444" w:rsidP="00FB6AFE">
      <w:pPr>
        <w:spacing w:after="0" w:line="240" w:lineRule="auto"/>
        <w:jc w:val="both"/>
        <w:textAlignment w:val="baseline"/>
        <w:rPr>
          <w:rFonts w:ascii="Times New Roman" w:eastAsia="Times New Roman" w:hAnsi="Times New Roman" w:cs="Times New Roman"/>
          <w:strike/>
          <w:color w:val="0D0D0D" w:themeColor="text1" w:themeTint="F2"/>
          <w:sz w:val="24"/>
          <w:szCs w:val="24"/>
          <w:lang w:eastAsia="hr-HR"/>
        </w:rPr>
      </w:pPr>
    </w:p>
    <w:p w14:paraId="3F5190FC" w14:textId="423AFB9A" w:rsidR="000A4E89"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01FFA"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Poduzetnik koji knjigovodstvene isprave pohranjuje pomoću elektroničkih uređaja kojima se jamči</w:t>
      </w:r>
      <w:r w:rsidR="006E3259"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i/>
          <w:iCs/>
          <w:color w:val="0D0D0D" w:themeColor="text1" w:themeTint="F2"/>
          <w:sz w:val="24"/>
          <w:szCs w:val="24"/>
          <w:bdr w:val="none" w:sz="0" w:space="0" w:color="auto" w:frame="1"/>
          <w:lang w:eastAsia="hr-HR"/>
        </w:rPr>
        <w:t>online</w:t>
      </w:r>
      <w:r w:rsidR="006E3259"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pristup podacima mora na zahtjev omogućiti tijelu koje obavlja nadzor pravo pristupa, preuzimanja i korištenja tih knjigovodstvenih isprava.</w:t>
      </w:r>
    </w:p>
    <w:p w14:paraId="3733D915" w14:textId="77777777"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B1BC3AF" w14:textId="22C3B936"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01FFA"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Poduzetnik može knjigovodstvene isprave koje čuva u izvornom pisanom obliku pretvoriti u elektronički zapis, ako to nije protivno drugim propisima i ako se time ne umanjuje njihova vjerodostojnost i dokazna snaga, ali se pri tome mora pridržavati odredbi iz članka 8. te članka 9. stavaka 1., 2., 3., 4.,</w:t>
      </w:r>
      <w:r w:rsidR="007B2B69" w:rsidRPr="008A41A0">
        <w:rPr>
          <w:rFonts w:ascii="Times New Roman" w:eastAsia="Times New Roman" w:hAnsi="Times New Roman" w:cs="Times New Roman"/>
          <w:color w:val="0D0D0D" w:themeColor="text1" w:themeTint="F2"/>
          <w:sz w:val="24"/>
          <w:szCs w:val="24"/>
          <w:lang w:eastAsia="hr-HR"/>
        </w:rPr>
        <w:t xml:space="preserve"> 5.,</w:t>
      </w:r>
      <w:r w:rsidRPr="008A41A0">
        <w:rPr>
          <w:rFonts w:ascii="Times New Roman" w:eastAsia="Times New Roman" w:hAnsi="Times New Roman" w:cs="Times New Roman"/>
          <w:color w:val="0D0D0D" w:themeColor="text1" w:themeTint="F2"/>
          <w:sz w:val="24"/>
          <w:szCs w:val="24"/>
          <w:lang w:eastAsia="hr-HR"/>
        </w:rPr>
        <w:t xml:space="preserve"> </w:t>
      </w:r>
      <w:r w:rsidR="007B2B69"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i </w:t>
      </w:r>
      <w:r w:rsidR="007B2B69"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ovoga Zakona.</w:t>
      </w:r>
    </w:p>
    <w:p w14:paraId="5AD5BC06"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32EEE3C" w14:textId="49A51081"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5D3D58"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Rok za čuvanje knjigovodstvenih isprava iz stavka 2. točaka 2. i 3. ovoga članka počinje teći zadnjeg dana poslovne godine na koju se odnose poslovne knjige u koje su isprave unesene.</w:t>
      </w:r>
    </w:p>
    <w:p w14:paraId="2C924E3C" w14:textId="77777777" w:rsidR="00720444" w:rsidRPr="008A41A0" w:rsidRDefault="007204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A764F95" w14:textId="1DAB481B"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5D3D58"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 Ministar financija </w:t>
      </w:r>
      <w:r w:rsidR="00A237CC" w:rsidRPr="008A41A0">
        <w:rPr>
          <w:rFonts w:ascii="Times New Roman" w:eastAsia="Times New Roman" w:hAnsi="Times New Roman" w:cs="Times New Roman"/>
          <w:color w:val="0D0D0D" w:themeColor="text1" w:themeTint="F2"/>
          <w:sz w:val="24"/>
          <w:szCs w:val="24"/>
          <w:lang w:eastAsia="hr-HR"/>
        </w:rPr>
        <w:t xml:space="preserve">detaljnije </w:t>
      </w:r>
      <w:r w:rsidRPr="008A41A0">
        <w:rPr>
          <w:rFonts w:ascii="Times New Roman" w:eastAsia="Times New Roman" w:hAnsi="Times New Roman" w:cs="Times New Roman"/>
          <w:color w:val="0D0D0D" w:themeColor="text1" w:themeTint="F2"/>
          <w:sz w:val="24"/>
          <w:szCs w:val="24"/>
          <w:lang w:eastAsia="hr-HR"/>
        </w:rPr>
        <w:t>pravilnik</w:t>
      </w:r>
      <w:r w:rsidR="00A237CC" w:rsidRPr="008A41A0">
        <w:rPr>
          <w:rFonts w:ascii="Times New Roman" w:eastAsia="Times New Roman" w:hAnsi="Times New Roman" w:cs="Times New Roman"/>
          <w:color w:val="0D0D0D" w:themeColor="text1" w:themeTint="F2"/>
          <w:sz w:val="24"/>
          <w:szCs w:val="24"/>
          <w:lang w:eastAsia="hr-HR"/>
        </w:rPr>
        <w:t xml:space="preserve">om </w:t>
      </w:r>
      <w:r w:rsidR="0019260F" w:rsidRPr="008A41A0">
        <w:rPr>
          <w:rFonts w:ascii="Times New Roman" w:eastAsia="Times New Roman" w:hAnsi="Times New Roman" w:cs="Times New Roman"/>
          <w:color w:val="0D0D0D" w:themeColor="text1" w:themeTint="F2"/>
          <w:sz w:val="24"/>
          <w:szCs w:val="24"/>
          <w:lang w:eastAsia="hr-HR"/>
        </w:rPr>
        <w:t xml:space="preserve">propisuje </w:t>
      </w:r>
      <w:r w:rsidRPr="008A41A0">
        <w:rPr>
          <w:rFonts w:ascii="Times New Roman" w:eastAsia="Times New Roman" w:hAnsi="Times New Roman" w:cs="Times New Roman"/>
          <w:color w:val="0D0D0D" w:themeColor="text1" w:themeTint="F2"/>
          <w:sz w:val="24"/>
          <w:szCs w:val="24"/>
          <w:lang w:eastAsia="hr-HR"/>
        </w:rPr>
        <w:t>uvjet</w:t>
      </w:r>
      <w:r w:rsidR="0019260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pretvaranja knjigovodstvenih isprava koje se čuvaju u izvornom pisanom obliku u elektronički zapis.</w:t>
      </w:r>
    </w:p>
    <w:p w14:paraId="3A602D2E" w14:textId="77777777" w:rsidR="00834C3F" w:rsidRPr="008A41A0" w:rsidRDefault="00834C3F"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E8A8EBA" w14:textId="762ED7A5" w:rsidR="00993DE2" w:rsidRPr="008A41A0" w:rsidRDefault="00993DE2" w:rsidP="00324F72">
      <w:pPr>
        <w:pStyle w:val="Naslov1"/>
        <w:spacing w:before="0" w:line="240" w:lineRule="auto"/>
        <w:rPr>
          <w:color w:val="0D0D0D" w:themeColor="text1" w:themeTint="F2"/>
        </w:rPr>
      </w:pPr>
      <w:r w:rsidRPr="008A41A0">
        <w:rPr>
          <w:color w:val="0D0D0D" w:themeColor="text1" w:themeTint="F2"/>
        </w:rPr>
        <w:t xml:space="preserve">POGLAVLJE </w:t>
      </w:r>
      <w:r w:rsidR="00B570EA" w:rsidRPr="008A41A0">
        <w:rPr>
          <w:color w:val="0D0D0D" w:themeColor="text1" w:themeTint="F2"/>
        </w:rPr>
        <w:t xml:space="preserve">III. </w:t>
      </w:r>
    </w:p>
    <w:p w14:paraId="2A00737E" w14:textId="77777777" w:rsidR="00993DE2" w:rsidRPr="008A41A0" w:rsidRDefault="00993DE2" w:rsidP="00324F72">
      <w:pPr>
        <w:pStyle w:val="Naslov1"/>
        <w:spacing w:before="0" w:line="240" w:lineRule="auto"/>
        <w:rPr>
          <w:color w:val="0D0D0D" w:themeColor="text1" w:themeTint="F2"/>
        </w:rPr>
      </w:pPr>
    </w:p>
    <w:p w14:paraId="2B7D5AB7" w14:textId="623F1B20" w:rsidR="00B570EA" w:rsidRPr="008A41A0" w:rsidRDefault="00B570EA" w:rsidP="00324F72">
      <w:pPr>
        <w:pStyle w:val="Naslov1"/>
        <w:spacing w:before="0" w:line="240" w:lineRule="auto"/>
        <w:rPr>
          <w:color w:val="0D0D0D" w:themeColor="text1" w:themeTint="F2"/>
        </w:rPr>
      </w:pPr>
      <w:r w:rsidRPr="008A41A0">
        <w:rPr>
          <w:color w:val="0D0D0D" w:themeColor="text1" w:themeTint="F2"/>
        </w:rPr>
        <w:t>POSLOVNE KNJIGE</w:t>
      </w:r>
    </w:p>
    <w:p w14:paraId="37D7F486" w14:textId="77777777" w:rsidR="000A4E89" w:rsidRPr="008A41A0" w:rsidRDefault="000A4E89"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2CC9A02" w14:textId="074B5AA4"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Dnevnik, glavna knjiga i pomoćne knjige</w:t>
      </w:r>
    </w:p>
    <w:p w14:paraId="70E0E858"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E3D3D0F" w14:textId="4EF9E7BC"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1</w:t>
      </w:r>
      <w:r w:rsidR="00AF0A71" w:rsidRPr="008A41A0">
        <w:rPr>
          <w:rFonts w:eastAsia="Times New Roman"/>
          <w:color w:val="0D0D0D" w:themeColor="text1" w:themeTint="F2"/>
          <w:lang w:eastAsia="hr-HR"/>
        </w:rPr>
        <w:t>1</w:t>
      </w:r>
      <w:r w:rsidRPr="008A41A0">
        <w:rPr>
          <w:rFonts w:eastAsia="Times New Roman"/>
          <w:color w:val="0D0D0D" w:themeColor="text1" w:themeTint="F2"/>
          <w:lang w:eastAsia="hr-HR"/>
        </w:rPr>
        <w:t>.</w:t>
      </w:r>
    </w:p>
    <w:p w14:paraId="5B467FD0"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E5C2583" w14:textId="37838B51"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Poduzetnik je dužan voditi poslovne knjige po načelu sustava dvojnog knjigovodstva.</w:t>
      </w:r>
    </w:p>
    <w:p w14:paraId="4C8483D5" w14:textId="77777777" w:rsidR="00CB55CC" w:rsidRPr="008A41A0" w:rsidRDefault="00CB55C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181438" w14:textId="643BEC6A"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Poduzetnik je dužan voditi poslovne knjige koje čine dnevnik</w:t>
      </w:r>
      <w:r w:rsidR="00C81CF6"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glavna knjiga i pomoćne knjige.</w:t>
      </w:r>
    </w:p>
    <w:p w14:paraId="68D6F536"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2730A76" w14:textId="649B7D64" w:rsidR="00002DC3"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Dnevnik je poslovna knjiga u koju se knjigovodstvene promjene</w:t>
      </w:r>
      <w:r w:rsidR="00C81CF6"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nastale u određenom izvještajnom razdoblju</w:t>
      </w:r>
      <w:r w:rsidR="00C81CF6"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unose kronološki</w:t>
      </w:r>
      <w:r w:rsidR="00002DC3" w:rsidRPr="008A41A0">
        <w:rPr>
          <w:rFonts w:ascii="Times New Roman" w:eastAsia="Times New Roman" w:hAnsi="Times New Roman" w:cs="Times New Roman"/>
          <w:color w:val="0D0D0D" w:themeColor="text1" w:themeTint="F2"/>
          <w:sz w:val="24"/>
          <w:szCs w:val="24"/>
          <w:lang w:eastAsia="hr-HR"/>
        </w:rPr>
        <w:t>.</w:t>
      </w:r>
    </w:p>
    <w:p w14:paraId="3C264144"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CC651D" w14:textId="69E98588" w:rsidR="00F50D8D" w:rsidRPr="008A41A0" w:rsidRDefault="00002DC3"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w:t>
      </w:r>
      <w:r w:rsidR="00F50D8D" w:rsidRPr="008A41A0">
        <w:rPr>
          <w:rFonts w:ascii="Times New Roman" w:eastAsia="Times New Roman" w:hAnsi="Times New Roman" w:cs="Times New Roman"/>
          <w:color w:val="0D0D0D" w:themeColor="text1" w:themeTint="F2"/>
          <w:sz w:val="24"/>
          <w:szCs w:val="24"/>
          <w:lang w:eastAsia="hr-HR"/>
        </w:rPr>
        <w:t xml:space="preserve"> Dnevnik se može uspostaviti kao jedinstvena poslovna knjiga ili više poslovnih knjiga koje su namijenjene za evidenciju promjena na pojedinim skupinama bilančnih zapisa ili za izvanbilančne zapise.</w:t>
      </w:r>
    </w:p>
    <w:p w14:paraId="3557C5D2"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3FB88B4" w14:textId="3EB4A93E" w:rsidR="00002DC3" w:rsidRPr="008A41A0" w:rsidRDefault="007353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Svako knjiženje u dnevnik mora imati redni broj ili identifikacijsku oznaku te sadržavati podatke na temelju kojih se pri nadzoru knjiženje može nedvojbeno povezati s pripadajućom knjigovodstvenom ispravom i osobom koja je kontrolirala knjigovodstvenu ispravu. </w:t>
      </w:r>
    </w:p>
    <w:p w14:paraId="0CF8323F"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A4FC8EE" w14:textId="6F944106" w:rsidR="00F50D8D" w:rsidRPr="008A41A0" w:rsidRDefault="00002DC3" w:rsidP="00324F72">
      <w:pPr>
        <w:spacing w:after="0" w:line="240" w:lineRule="auto"/>
        <w:jc w:val="both"/>
        <w:textAlignment w:val="baseline"/>
        <w:rPr>
          <w:rFonts w:ascii="Times New Roman" w:eastAsia="Times New Roman" w:hAnsi="Times New Roman" w:cs="Times New Roman"/>
          <w:strike/>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w:t>
      </w:r>
      <w:r w:rsidR="00735331" w:rsidRPr="008A41A0">
        <w:rPr>
          <w:rFonts w:ascii="Times New Roman" w:eastAsia="Times New Roman" w:hAnsi="Times New Roman" w:cs="Times New Roman"/>
          <w:color w:val="0D0D0D" w:themeColor="text1" w:themeTint="F2"/>
          <w:sz w:val="24"/>
          <w:szCs w:val="24"/>
          <w:lang w:eastAsia="hr-HR"/>
        </w:rPr>
        <w:t xml:space="preserve">Poduzetnik </w:t>
      </w:r>
      <w:r w:rsidRPr="008A41A0">
        <w:rPr>
          <w:rFonts w:ascii="Times New Roman" w:eastAsia="Times New Roman" w:hAnsi="Times New Roman" w:cs="Times New Roman"/>
          <w:color w:val="0D0D0D" w:themeColor="text1" w:themeTint="F2"/>
          <w:sz w:val="24"/>
          <w:szCs w:val="24"/>
          <w:lang w:eastAsia="hr-HR"/>
        </w:rPr>
        <w:t xml:space="preserve">je dužan </w:t>
      </w:r>
      <w:r w:rsidR="00735331" w:rsidRPr="008A41A0">
        <w:rPr>
          <w:rFonts w:ascii="Times New Roman" w:eastAsia="Times New Roman" w:hAnsi="Times New Roman" w:cs="Times New Roman"/>
          <w:color w:val="0D0D0D" w:themeColor="text1" w:themeTint="F2"/>
          <w:sz w:val="24"/>
          <w:szCs w:val="24"/>
          <w:lang w:eastAsia="hr-HR"/>
        </w:rPr>
        <w:t>osigurati slijednost identifikacijskih oznaka i provjerljivost usklađenosti između prometa dnevnika i glavne knjige te glavne knjige i, ako ih vodi, pomoćnih knjiga za izvještajno razdoblje</w:t>
      </w:r>
      <w:r w:rsidR="00AF0A71" w:rsidRPr="008A41A0">
        <w:rPr>
          <w:rFonts w:ascii="Times New Roman" w:eastAsia="Times New Roman" w:hAnsi="Times New Roman" w:cs="Times New Roman"/>
          <w:color w:val="0D0D0D" w:themeColor="text1" w:themeTint="F2"/>
          <w:sz w:val="24"/>
          <w:szCs w:val="24"/>
          <w:lang w:eastAsia="hr-HR"/>
        </w:rPr>
        <w:t>.</w:t>
      </w:r>
    </w:p>
    <w:p w14:paraId="5825F2A6" w14:textId="77777777" w:rsidR="001D770B" w:rsidRPr="008A41A0" w:rsidRDefault="001D770B" w:rsidP="00324F72">
      <w:pPr>
        <w:spacing w:after="0" w:line="240" w:lineRule="auto"/>
        <w:jc w:val="both"/>
        <w:textAlignment w:val="baseline"/>
        <w:rPr>
          <w:rFonts w:ascii="Times New Roman" w:eastAsia="Times New Roman" w:hAnsi="Times New Roman" w:cs="Times New Roman"/>
          <w:b/>
          <w:color w:val="0D0D0D" w:themeColor="text1" w:themeTint="F2"/>
          <w:sz w:val="24"/>
          <w:szCs w:val="24"/>
          <w:lang w:eastAsia="hr-HR"/>
        </w:rPr>
      </w:pPr>
    </w:p>
    <w:p w14:paraId="761E95E0" w14:textId="0AADBB03" w:rsidR="00002DC3"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w:t>
      </w:r>
      <w:r w:rsidR="00735331" w:rsidRPr="008A41A0">
        <w:rPr>
          <w:rFonts w:ascii="Times New Roman" w:eastAsia="Times New Roman" w:hAnsi="Times New Roman" w:cs="Times New Roman"/>
          <w:color w:val="0D0D0D" w:themeColor="text1" w:themeTint="F2"/>
          <w:sz w:val="24"/>
          <w:szCs w:val="24"/>
          <w:lang w:eastAsia="hr-HR"/>
        </w:rPr>
        <w:t xml:space="preserve"> Glavna knjiga sustavna je evidencija svih knjigovodstvenih promjena nastalih na financijskom položaju i uspješnosti poslovanja u određenom izvještajnom razdoblju u kojoj se ti događaji grupiraju prema njihovoj vrsti, a na temelju unaprijed pripremljenih konta koja,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00735331" w:rsidRPr="008A41A0">
        <w:rPr>
          <w:rFonts w:ascii="Times New Roman" w:eastAsia="Times New Roman" w:hAnsi="Times New Roman" w:cs="Times New Roman"/>
          <w:color w:val="0D0D0D" w:themeColor="text1" w:themeTint="F2"/>
          <w:sz w:val="24"/>
          <w:szCs w:val="24"/>
          <w:lang w:eastAsia="hr-HR"/>
        </w:rPr>
        <w:t>potrebama poduzetnika, osiguravaju podatke za godišnje financijske izvještaje</w:t>
      </w:r>
      <w:r w:rsidR="00735331" w:rsidRPr="008A41A0">
        <w:rPr>
          <w:rFonts w:ascii="Times New Roman" w:eastAsia="Times New Roman" w:hAnsi="Times New Roman" w:cs="Times New Roman"/>
          <w:b/>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p>
    <w:p w14:paraId="591D7BC9"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EF3EFD8" w14:textId="0CC7D011" w:rsidR="00F50D8D" w:rsidRPr="008A41A0" w:rsidRDefault="00002DC3"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(8) </w:t>
      </w:r>
      <w:r w:rsidR="00F50D8D" w:rsidRPr="008A41A0">
        <w:rPr>
          <w:rFonts w:ascii="Times New Roman" w:eastAsia="Times New Roman" w:hAnsi="Times New Roman" w:cs="Times New Roman"/>
          <w:color w:val="0D0D0D" w:themeColor="text1" w:themeTint="F2"/>
          <w:sz w:val="24"/>
          <w:szCs w:val="24"/>
          <w:lang w:eastAsia="hr-HR"/>
        </w:rPr>
        <w:t xml:space="preserve">Ako </w:t>
      </w:r>
      <w:r w:rsidRPr="008A41A0">
        <w:rPr>
          <w:rFonts w:ascii="Times New Roman" w:eastAsia="Times New Roman" w:hAnsi="Times New Roman" w:cs="Times New Roman"/>
          <w:color w:val="0D0D0D" w:themeColor="text1" w:themeTint="F2"/>
          <w:sz w:val="24"/>
          <w:szCs w:val="24"/>
          <w:lang w:eastAsia="hr-HR"/>
        </w:rPr>
        <w:t>poduzetnik koristi</w:t>
      </w:r>
      <w:r w:rsidR="00F50D8D" w:rsidRPr="008A41A0">
        <w:rPr>
          <w:rFonts w:ascii="Times New Roman" w:eastAsia="Times New Roman" w:hAnsi="Times New Roman" w:cs="Times New Roman"/>
          <w:color w:val="0D0D0D" w:themeColor="text1" w:themeTint="F2"/>
          <w:sz w:val="24"/>
          <w:szCs w:val="24"/>
          <w:lang w:eastAsia="hr-HR"/>
        </w:rPr>
        <w:t xml:space="preserve"> pomoćne knjige, dužan</w:t>
      </w:r>
      <w:r w:rsidRPr="008A41A0">
        <w:rPr>
          <w:rFonts w:ascii="Times New Roman" w:eastAsia="Times New Roman" w:hAnsi="Times New Roman" w:cs="Times New Roman"/>
          <w:color w:val="0D0D0D" w:themeColor="text1" w:themeTint="F2"/>
          <w:sz w:val="24"/>
          <w:szCs w:val="24"/>
          <w:lang w:eastAsia="hr-HR"/>
        </w:rPr>
        <w:t xml:space="preserve"> je</w:t>
      </w:r>
      <w:r w:rsidR="00F50D8D" w:rsidRPr="008A41A0">
        <w:rPr>
          <w:rFonts w:ascii="Times New Roman" w:eastAsia="Times New Roman" w:hAnsi="Times New Roman" w:cs="Times New Roman"/>
          <w:color w:val="0D0D0D" w:themeColor="text1" w:themeTint="F2"/>
          <w:sz w:val="24"/>
          <w:szCs w:val="24"/>
          <w:lang w:eastAsia="hr-HR"/>
        </w:rPr>
        <w:t xml:space="preserve"> ažurno prenositi proknjižene promjene ili njihove sažetke u glavnu knjigu.</w:t>
      </w:r>
    </w:p>
    <w:p w14:paraId="00B58502"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F4514E6" w14:textId="6885D904"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Glavnu knjigu čine dva odvojena dijela, i to:</w:t>
      </w:r>
    </w:p>
    <w:p w14:paraId="4049EA46"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83F96D2" w14:textId="3177B1CE" w:rsidR="00F50D8D" w:rsidRPr="008A41A0" w:rsidRDefault="00F50D8D" w:rsidP="00ED1DBC">
      <w:pPr>
        <w:pStyle w:val="Odlomakpopisa"/>
        <w:numPr>
          <w:ilvl w:val="0"/>
          <w:numId w:val="6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bilančni zapisi i</w:t>
      </w:r>
    </w:p>
    <w:p w14:paraId="444F2340"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89B2E8" w14:textId="57ED041A" w:rsidR="00F50D8D" w:rsidRPr="008A41A0" w:rsidRDefault="00F50D8D" w:rsidP="00ED1DBC">
      <w:pPr>
        <w:pStyle w:val="Odlomakpopisa"/>
        <w:numPr>
          <w:ilvl w:val="0"/>
          <w:numId w:val="6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izvanbilančni zapisi.</w:t>
      </w:r>
    </w:p>
    <w:p w14:paraId="472DE478"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FA14618" w14:textId="01ECEB5D"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Iznosi na kontima glavne knjige za određeno razdoblje moraju biti usklađeni s iznosima iskazanima u bilanci i računu dobiti i gubitka, odnosno izvještaju o ostaloj sveobuhvatnoj dobiti.</w:t>
      </w:r>
    </w:p>
    <w:p w14:paraId="2BB0FE4B"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90B026C" w14:textId="790DEFE6"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11</w:t>
      </w:r>
      <w:r w:rsidRPr="008A41A0">
        <w:rPr>
          <w:rFonts w:ascii="Times New Roman" w:eastAsia="Times New Roman" w:hAnsi="Times New Roman" w:cs="Times New Roman"/>
          <w:color w:val="0D0D0D" w:themeColor="text1" w:themeTint="F2"/>
          <w:sz w:val="24"/>
          <w:szCs w:val="24"/>
          <w:lang w:eastAsia="hr-HR"/>
        </w:rPr>
        <w:t>) Knjigovodstvene promjene na kontu glavne knjige unose se redoslijedom kako su nastale.</w:t>
      </w:r>
    </w:p>
    <w:p w14:paraId="26503D13"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668E53D" w14:textId="26B955B3"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02DC3" w:rsidRPr="008A41A0">
        <w:rPr>
          <w:rFonts w:ascii="Times New Roman" w:eastAsia="Times New Roman" w:hAnsi="Times New Roman" w:cs="Times New Roman"/>
          <w:color w:val="0D0D0D" w:themeColor="text1" w:themeTint="F2"/>
          <w:sz w:val="24"/>
          <w:szCs w:val="24"/>
          <w:lang w:eastAsia="hr-HR"/>
        </w:rPr>
        <w:t>12</w:t>
      </w:r>
      <w:r w:rsidRPr="008A41A0">
        <w:rPr>
          <w:rFonts w:ascii="Times New Roman" w:eastAsia="Times New Roman" w:hAnsi="Times New Roman" w:cs="Times New Roman"/>
          <w:color w:val="0D0D0D" w:themeColor="text1" w:themeTint="F2"/>
          <w:sz w:val="24"/>
          <w:szCs w:val="24"/>
          <w:lang w:eastAsia="hr-HR"/>
        </w:rPr>
        <w:t>) Izvadak za pojedini konto mora sadržavati najmanje sljedeće:</w:t>
      </w:r>
    </w:p>
    <w:p w14:paraId="33E42D08"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2F469A" w14:textId="3AC3323C" w:rsidR="00F50D8D" w:rsidRPr="008A41A0" w:rsidRDefault="00F50D8D" w:rsidP="00ED1DBC">
      <w:pPr>
        <w:pStyle w:val="Odlomakpopisa"/>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naziv, odnosno ime i prezime te sjedište, odnosno adresu poduzetnika</w:t>
      </w:r>
    </w:p>
    <w:p w14:paraId="4FCCB38C"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B45BEF" w14:textId="6D6B0B00" w:rsidR="00F50D8D" w:rsidRPr="008A41A0" w:rsidRDefault="00F50D8D" w:rsidP="00ED1DBC">
      <w:pPr>
        <w:pStyle w:val="Odlomakpopisa"/>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brojčanu oznaku konta</w:t>
      </w:r>
    </w:p>
    <w:p w14:paraId="277BEE58"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B37BF6F" w14:textId="7F0CE142" w:rsidR="00F50D8D" w:rsidRPr="008A41A0" w:rsidRDefault="00F50D8D" w:rsidP="00ED1DBC">
      <w:pPr>
        <w:pStyle w:val="Odlomakpopisa"/>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naziv konta</w:t>
      </w:r>
    </w:p>
    <w:p w14:paraId="414A9743"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4B7D678" w14:textId="2C2AA500" w:rsidR="00F50D8D" w:rsidRPr="008A41A0" w:rsidRDefault="00F50D8D" w:rsidP="00ED1DBC">
      <w:pPr>
        <w:pStyle w:val="Odlomakpopisa"/>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razdoblje na koje se odnosi</w:t>
      </w:r>
    </w:p>
    <w:p w14:paraId="1DFDE868"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BABAEEE" w14:textId="7B08CCEF" w:rsidR="00F50D8D" w:rsidRPr="008A41A0" w:rsidRDefault="00F50D8D" w:rsidP="00ED1DBC">
      <w:pPr>
        <w:pStyle w:val="Odlomakpopisa"/>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početno stanje ako postoji</w:t>
      </w:r>
    </w:p>
    <w:p w14:paraId="4BCCE58A"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62CB8A" w14:textId="1BAAE829" w:rsidR="00735331" w:rsidRPr="008A41A0" w:rsidRDefault="00735331" w:rsidP="00ED1DBC">
      <w:pPr>
        <w:pStyle w:val="Odlomakpopisa"/>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za svaku knjiženu promjenu: jedinstvenu identifikacijsku oznaku knjigovodstvene promjene, datum knjigovodstvene promjene, datum knjiženja, opis sadržaja promjene, dugovni ili potražni iznos, oznaku pripadajuće knjigovodstvene isprave</w:t>
      </w:r>
    </w:p>
    <w:p w14:paraId="1180FD29"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D270FF9" w14:textId="06991FC6" w:rsidR="00F50D8D" w:rsidRPr="008A41A0" w:rsidRDefault="00F50D8D" w:rsidP="00ED1DBC">
      <w:pPr>
        <w:pStyle w:val="Odlomakpopisa"/>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zaključni ukupni dugovni i potražni promet za razdoblje na koje se izvadak odnosi</w:t>
      </w:r>
    </w:p>
    <w:p w14:paraId="32D1EC4C" w14:textId="77777777" w:rsidR="00806EB0" w:rsidRPr="008A41A0" w:rsidRDefault="00806EB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E9CAF0E" w14:textId="3B64AF38" w:rsidR="00F50D8D" w:rsidRPr="008A41A0" w:rsidRDefault="00F50D8D" w:rsidP="00ED1DBC">
      <w:pPr>
        <w:pStyle w:val="Odlomakpopisa"/>
        <w:numPr>
          <w:ilvl w:val="0"/>
          <w:numId w:val="6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stanje konta na kraju razdoblja.</w:t>
      </w:r>
    </w:p>
    <w:p w14:paraId="33D61AB2"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BF47FA2" w14:textId="2F198A45"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57B64"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Svi knjigovodstveni događaji knjiženi u dnevniku također se unose u glavnu knjigu.</w:t>
      </w:r>
    </w:p>
    <w:p w14:paraId="215613A3"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907A7B4" w14:textId="300FFB6E" w:rsidR="00097BC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57B64"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Pomoćne knjige koje se odnose na imovinu u materijalnom obliku iskazuju se u količinama i novčanim iznosima.</w:t>
      </w:r>
    </w:p>
    <w:p w14:paraId="2D69EE24" w14:textId="77777777" w:rsidR="009625FD" w:rsidRPr="008A41A0" w:rsidRDefault="009625F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3E1B032" w14:textId="53564119"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Vođenje poslovnih knjiga</w:t>
      </w:r>
    </w:p>
    <w:p w14:paraId="2F0C388B"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14315532" w14:textId="702D6734"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1</w:t>
      </w:r>
      <w:r w:rsidR="00AF0A71" w:rsidRPr="008A41A0">
        <w:rPr>
          <w:rFonts w:eastAsia="Times New Roman"/>
          <w:color w:val="0D0D0D" w:themeColor="text1" w:themeTint="F2"/>
          <w:lang w:eastAsia="hr-HR"/>
        </w:rPr>
        <w:t>2</w:t>
      </w:r>
      <w:r w:rsidRPr="008A41A0">
        <w:rPr>
          <w:rFonts w:eastAsia="Times New Roman"/>
          <w:color w:val="0D0D0D" w:themeColor="text1" w:themeTint="F2"/>
          <w:lang w:eastAsia="hr-HR"/>
        </w:rPr>
        <w:t>.</w:t>
      </w:r>
    </w:p>
    <w:p w14:paraId="4348E797"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439E0946" w14:textId="449887AB"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U poslovne knjige unose se podaci na temelju knjigovodstvenih isprava.</w:t>
      </w:r>
    </w:p>
    <w:p w14:paraId="2A99955F"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0D69F6B" w14:textId="4B01D259"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Poslovne knjige moraju se voditi po načelu nepromjenjivog zapisa o nastalom poslovnom događaju.</w:t>
      </w:r>
    </w:p>
    <w:p w14:paraId="1FEF90A7"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4AE8F4E" w14:textId="5F196E08"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Poslovne knjige otvaraju se početkom poslovne godine na temelju zaključne bilance sastavljene na kraju prethodne poslovne godine ili na temelju popisa imovine i obveza kod novoosnovanih poduzetnika ili na temelju knjigovodstvene isprave.</w:t>
      </w:r>
    </w:p>
    <w:p w14:paraId="6D9F0B5C"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7BC8F76" w14:textId="7BBEA206"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Pomoćne knjige otvaraju se donosom stanja iz poslovnih knjiga zaključenih na kraju prethodne poslovne godine.</w:t>
      </w:r>
    </w:p>
    <w:p w14:paraId="5B5ABEF5"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D85977" w14:textId="2095D94E"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Poduzetnik je dužan voditi poslovne knjige na način da osigura kontrolu unesenih podataka, ispravnost unosa podataka, čuvanje podataka, mogućnost korištenja podataka, mogućnost dobivanja uvida u promet i stanja na računima glavne knjige te mogućnost uvida u vremenski slijed obavljenog unosa poslovnih događaja.</w:t>
      </w:r>
    </w:p>
    <w:p w14:paraId="2FBE591B"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1ECFB88" w14:textId="034DBB5B"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Poduzetnik je dužan poštivati načelo da završna stanja konta iskazana u bilanci na zadnji dan izvještajnog razdoblja moraju biti identična početnim stanjima istih konta na prvi dan sljedećeg izvještajnog razdoblja. Isto vrijedi i za konta koji se vode izvanbilančno.</w:t>
      </w:r>
    </w:p>
    <w:p w14:paraId="581950C6"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B7A46F3" w14:textId="6723EF69"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Poduzetnik zaključuje svoje poslovne knjige osobito na:</w:t>
      </w:r>
    </w:p>
    <w:p w14:paraId="68A48F58"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D00E17A" w14:textId="20A2CB57" w:rsidR="00F50D8D" w:rsidRPr="008A41A0" w:rsidRDefault="00F50D8D" w:rsidP="00ED1DBC">
      <w:pPr>
        <w:pStyle w:val="Odlomakpopisa"/>
        <w:numPr>
          <w:ilvl w:val="0"/>
          <w:numId w:val="7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zadnji dan poslovne godine</w:t>
      </w:r>
    </w:p>
    <w:p w14:paraId="0C7B00FF"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D6BFD7" w14:textId="205F93D6" w:rsidR="00F50D8D" w:rsidRPr="008A41A0" w:rsidRDefault="00F50D8D" w:rsidP="00ED1DBC">
      <w:pPr>
        <w:pStyle w:val="Odlomakpopisa"/>
        <w:numPr>
          <w:ilvl w:val="0"/>
          <w:numId w:val="7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dan koji prethodi statusnoj promjeni</w:t>
      </w:r>
    </w:p>
    <w:p w14:paraId="5309EF57"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A8A6FA0" w14:textId="0DB73A4F" w:rsidR="00F50D8D" w:rsidRPr="008A41A0" w:rsidRDefault="00F50D8D" w:rsidP="00ED1DBC">
      <w:pPr>
        <w:pStyle w:val="Odlomakpopisa"/>
        <w:numPr>
          <w:ilvl w:val="0"/>
          <w:numId w:val="7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dan prije prestanka obavljanja djelatnosti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posebnim propisima ako je poduzetnik fizička osoba</w:t>
      </w:r>
    </w:p>
    <w:p w14:paraId="45B2ADD6"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BE922C6" w14:textId="494499B4" w:rsidR="00F50D8D" w:rsidRPr="008A41A0" w:rsidRDefault="00F50D8D" w:rsidP="00ED1DBC">
      <w:pPr>
        <w:pStyle w:val="Odlomakpopisa"/>
        <w:numPr>
          <w:ilvl w:val="0"/>
          <w:numId w:val="7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dan koji neposredno prethodi početku postupka likvidacije ili stečaja.</w:t>
      </w:r>
    </w:p>
    <w:p w14:paraId="50A48666"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9E7AAA6" w14:textId="7685D15E"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Poslovne knjige moraju se zaključiti najkasnije četiri mjeseca nakon završetka poslovne godine.</w:t>
      </w:r>
    </w:p>
    <w:p w14:paraId="06BDFE69"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78A55EF" w14:textId="3360DCFF"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(9) Zaključene poslovne knjige mogu se ponovno otvoriti samo prije odobravanja </w:t>
      </w:r>
      <w:r w:rsidR="00E2240E" w:rsidRPr="008A41A0">
        <w:rPr>
          <w:rFonts w:ascii="Times New Roman" w:eastAsia="Times New Roman" w:hAnsi="Times New Roman" w:cs="Times New Roman"/>
          <w:color w:val="0D0D0D" w:themeColor="text1" w:themeTint="F2"/>
          <w:sz w:val="24"/>
          <w:szCs w:val="24"/>
          <w:lang w:eastAsia="hr-HR"/>
        </w:rPr>
        <w:t xml:space="preserve">godišnjih </w:t>
      </w:r>
      <w:r w:rsidRPr="008A41A0">
        <w:rPr>
          <w:rFonts w:ascii="Times New Roman" w:eastAsia="Times New Roman" w:hAnsi="Times New Roman" w:cs="Times New Roman"/>
          <w:color w:val="0D0D0D" w:themeColor="text1" w:themeTint="F2"/>
          <w:sz w:val="24"/>
          <w:szCs w:val="24"/>
          <w:lang w:eastAsia="hr-HR"/>
        </w:rPr>
        <w:t>financijskih izvještaja, ako je to potrebno kako bi se osigurao istinit i fer prikaz financijskog položaja i uspješnosti poduzetnika.</w:t>
      </w:r>
    </w:p>
    <w:p w14:paraId="260AED7E"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10F6B12" w14:textId="19E71CDD"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 Ako nije drukčije propisano posebnim zakonom, poduzetnik koji mijenja pravni oblik ne zaključuje svoje poslovne knjige zbog preoblikovanja.</w:t>
      </w:r>
    </w:p>
    <w:p w14:paraId="524B1B6F"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B097DB7" w14:textId="2AC6E1F1" w:rsidR="009625F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(11) Poduzetnik je dužan u izvještajnom razdoblju od dana ulaska u postupak likvidacije otvoriti poslovnu godinu te zatvoriti svoje poslovne knjige s danom zaključenja postupka likvidacije.</w:t>
      </w:r>
    </w:p>
    <w:p w14:paraId="2AD6954C"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6628C50C" w14:textId="0EBFC26B"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Čuvanje poslovnih knjiga</w:t>
      </w:r>
    </w:p>
    <w:p w14:paraId="6D922F00" w14:textId="77777777" w:rsidR="00097BCD" w:rsidRPr="008A41A0" w:rsidRDefault="00097BC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451C4908" w14:textId="775D4076"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1</w:t>
      </w:r>
      <w:r w:rsidR="00AF0A71" w:rsidRPr="008A41A0">
        <w:rPr>
          <w:rFonts w:eastAsia="Times New Roman"/>
          <w:color w:val="0D0D0D" w:themeColor="text1" w:themeTint="F2"/>
          <w:lang w:eastAsia="hr-HR"/>
        </w:rPr>
        <w:t>3</w:t>
      </w:r>
      <w:r w:rsidRPr="008A41A0">
        <w:rPr>
          <w:rFonts w:eastAsia="Times New Roman"/>
          <w:color w:val="0D0D0D" w:themeColor="text1" w:themeTint="F2"/>
          <w:lang w:eastAsia="hr-HR"/>
        </w:rPr>
        <w:t>.</w:t>
      </w:r>
    </w:p>
    <w:p w14:paraId="502E9DE0"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692A926B" w14:textId="54F0E87D"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Ako se poslovne knjige vode kao elektronički zapis, glavna knjiga mora se nakon zaključivanja na kraju poslovne godine zaštititi na način da u istoj nije moguća izmjena pojedinih ili svih njezinih dijelova ili listova, da je istu moguće u svakom trenutku otisnuti na papir i mora se potpisati elektroničkim potpisom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propis</w:t>
      </w:r>
      <w:r w:rsidR="001D770B"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kojim se uređuje elektronički potpis ili se mora otisnuti na papir i uvezati na način da nije moguća izmjena pojedinih ili svih njezinih dijelova ili listova i mora je potpisati osoba ovlaštena za zastupanje poduzetnika.</w:t>
      </w:r>
    </w:p>
    <w:p w14:paraId="0FD1192D" w14:textId="77777777" w:rsidR="009B5984" w:rsidRPr="008A41A0" w:rsidRDefault="009B59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3FFCE6" w14:textId="77777777" w:rsidR="00F50D8D"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Poslovne knjige čuvaju se, i to:</w:t>
      </w:r>
    </w:p>
    <w:p w14:paraId="5DFEA347" w14:textId="67C96049" w:rsidR="007B6E1D" w:rsidRPr="008A41A0" w:rsidRDefault="00F50D8D" w:rsidP="00ED1DBC">
      <w:pPr>
        <w:pStyle w:val="Odlomakpopisa"/>
        <w:numPr>
          <w:ilvl w:val="0"/>
          <w:numId w:val="73"/>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dnevnik i glavna knjiga – najmanje </w:t>
      </w:r>
      <w:r w:rsidR="00002DC3" w:rsidRPr="008A41A0">
        <w:rPr>
          <w:rFonts w:ascii="Times New Roman" w:eastAsia="Times New Roman" w:hAnsi="Times New Roman" w:cs="Times New Roman"/>
          <w:color w:val="0D0D0D" w:themeColor="text1" w:themeTint="F2"/>
          <w:sz w:val="24"/>
          <w:szCs w:val="24"/>
          <w:lang w:eastAsia="hr-HR"/>
        </w:rPr>
        <w:t xml:space="preserve">11 </w:t>
      </w:r>
      <w:r w:rsidRPr="008A41A0">
        <w:rPr>
          <w:rFonts w:ascii="Times New Roman" w:eastAsia="Times New Roman" w:hAnsi="Times New Roman" w:cs="Times New Roman"/>
          <w:color w:val="0D0D0D" w:themeColor="text1" w:themeTint="F2"/>
          <w:sz w:val="24"/>
          <w:szCs w:val="24"/>
          <w:lang w:eastAsia="hr-HR"/>
        </w:rPr>
        <w:t>godina</w:t>
      </w:r>
    </w:p>
    <w:p w14:paraId="50438761" w14:textId="77777777" w:rsidR="007B6E1D" w:rsidRPr="008A41A0" w:rsidRDefault="007B6E1D" w:rsidP="00ED1DBC">
      <w:pPr>
        <w:pStyle w:val="Odlomakpopisa"/>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FB1E28" w14:textId="337FBED1" w:rsidR="00F50D8D" w:rsidRPr="008A41A0" w:rsidRDefault="00F50D8D" w:rsidP="00ED1DBC">
      <w:pPr>
        <w:pStyle w:val="Odlomakpopisa"/>
        <w:numPr>
          <w:ilvl w:val="0"/>
          <w:numId w:val="73"/>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pomoćne knjige – najmanje </w:t>
      </w:r>
      <w:r w:rsidR="00002DC3" w:rsidRPr="008A41A0">
        <w:rPr>
          <w:rFonts w:ascii="Times New Roman" w:eastAsia="Times New Roman" w:hAnsi="Times New Roman" w:cs="Times New Roman"/>
          <w:color w:val="0D0D0D" w:themeColor="text1" w:themeTint="F2"/>
          <w:sz w:val="24"/>
          <w:szCs w:val="24"/>
          <w:lang w:eastAsia="hr-HR"/>
        </w:rPr>
        <w:t xml:space="preserve">11 </w:t>
      </w:r>
      <w:r w:rsidRPr="008A41A0">
        <w:rPr>
          <w:rFonts w:ascii="Times New Roman" w:eastAsia="Times New Roman" w:hAnsi="Times New Roman" w:cs="Times New Roman"/>
          <w:color w:val="0D0D0D" w:themeColor="text1" w:themeTint="F2"/>
          <w:sz w:val="24"/>
          <w:szCs w:val="24"/>
          <w:lang w:eastAsia="hr-HR"/>
        </w:rPr>
        <w:t>godina.</w:t>
      </w:r>
    </w:p>
    <w:p w14:paraId="12B9E44F" w14:textId="77777777" w:rsidR="009B5984"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Poduzetnik može odlučiti čuvati poslovne knjige izvan područja Republike Hrvatske, ali samo u drugoj državi članici. </w:t>
      </w:r>
    </w:p>
    <w:p w14:paraId="7DA36B02" w14:textId="77777777" w:rsidR="009B5984" w:rsidRPr="008A41A0" w:rsidRDefault="009B59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B079978" w14:textId="490FB9A9" w:rsidR="009B5984" w:rsidRPr="008A41A0" w:rsidRDefault="009B59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U slučaju iz stavka 3. ovoga članka </w:t>
      </w:r>
      <w:r w:rsidR="00F50D8D" w:rsidRPr="008A41A0">
        <w:rPr>
          <w:rFonts w:ascii="Times New Roman" w:eastAsia="Times New Roman" w:hAnsi="Times New Roman" w:cs="Times New Roman"/>
          <w:color w:val="0D0D0D" w:themeColor="text1" w:themeTint="F2"/>
          <w:sz w:val="24"/>
          <w:szCs w:val="24"/>
          <w:lang w:eastAsia="hr-HR"/>
        </w:rPr>
        <w:t xml:space="preserve">poduzetnik je u svakom trenutku odgovoran za poslovne knjige te mora tijelima nadležnim za nadzor na njihov zahtjev bez odgađanja omogućiti korištenje istih za potrebe nadzora. </w:t>
      </w:r>
    </w:p>
    <w:p w14:paraId="798E3EBE" w14:textId="77777777" w:rsidR="009B5984" w:rsidRPr="008A41A0" w:rsidRDefault="009B59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C0B6F4" w14:textId="70912B39" w:rsidR="00F50D8D" w:rsidRPr="008A41A0" w:rsidRDefault="009B59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F50D8D" w:rsidRPr="008A41A0">
        <w:rPr>
          <w:rFonts w:ascii="Times New Roman" w:eastAsia="Times New Roman" w:hAnsi="Times New Roman" w:cs="Times New Roman"/>
          <w:color w:val="0D0D0D" w:themeColor="text1" w:themeTint="F2"/>
          <w:sz w:val="24"/>
          <w:szCs w:val="24"/>
          <w:lang w:eastAsia="hr-HR"/>
        </w:rPr>
        <w:t>Poduzetnik koji poslovne knjige pohranjuje pomoću elektroničkih uređaja kojima se jamči</w:t>
      </w:r>
      <w:r w:rsidR="00097BCD"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i/>
          <w:iCs/>
          <w:color w:val="0D0D0D" w:themeColor="text1" w:themeTint="F2"/>
          <w:sz w:val="24"/>
          <w:szCs w:val="24"/>
          <w:bdr w:val="none" w:sz="0" w:space="0" w:color="auto" w:frame="1"/>
          <w:lang w:eastAsia="hr-HR"/>
        </w:rPr>
        <w:t>online</w:t>
      </w:r>
      <w:r w:rsidR="00097BCD"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pristup podacima mora na zahtjev omogućiti tijelu koje obavlja nadzor pravo pristupa, preuzimanja i korištenja tih poslovnih knjiga.</w:t>
      </w:r>
    </w:p>
    <w:p w14:paraId="173780FD" w14:textId="77777777" w:rsidR="00735331" w:rsidRPr="008A41A0" w:rsidRDefault="007353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75C354A" w14:textId="7CEB7A5E" w:rsidR="00735331" w:rsidRPr="008A41A0" w:rsidRDefault="007353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9B5984"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Ako je drugim propisima za druge potrebe propisano čuvanje ili odlaganje poslovnih knjiga u pojedinim registrima ili bazama, poduzetnik ne može, bez pisane suglasnosti nadležnog tijela, </w:t>
      </w:r>
      <w:r w:rsidRPr="008A41A0">
        <w:rPr>
          <w:rFonts w:ascii="Times New Roman" w:eastAsia="Times New Roman" w:hAnsi="Times New Roman" w:cs="Times New Roman"/>
          <w:color w:val="0D0D0D" w:themeColor="text1" w:themeTint="F2"/>
          <w:sz w:val="24"/>
          <w:szCs w:val="24"/>
          <w:lang w:eastAsia="hr-HR"/>
        </w:rPr>
        <w:lastRenderedPageBreak/>
        <w:t xml:space="preserve">čuvati poslovne knjige izvan područja Republike Hrvatske i dužan je bez odgađanja osigurati povrat poslovnih knjiga u Republiku Hrvatsku i njihovo odlaganje,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takvim propisima.</w:t>
      </w:r>
    </w:p>
    <w:p w14:paraId="37752762" w14:textId="77777777" w:rsidR="00735331" w:rsidRPr="008A41A0" w:rsidRDefault="00735331" w:rsidP="00324F72">
      <w:pPr>
        <w:spacing w:after="0" w:line="240" w:lineRule="auto"/>
        <w:jc w:val="both"/>
        <w:textAlignment w:val="baseline"/>
        <w:rPr>
          <w:rFonts w:ascii="Times New Roman" w:eastAsia="Times New Roman" w:hAnsi="Times New Roman" w:cs="Times New Roman"/>
          <w:b/>
          <w:color w:val="0D0D0D" w:themeColor="text1" w:themeTint="F2"/>
          <w:sz w:val="24"/>
          <w:szCs w:val="24"/>
          <w:lang w:eastAsia="hr-HR"/>
        </w:rPr>
      </w:pPr>
    </w:p>
    <w:p w14:paraId="2AA01738" w14:textId="2454865A" w:rsidR="00735331" w:rsidRPr="008A41A0" w:rsidRDefault="00735331"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9B5984"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b/>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Rok čuvanja poslovnih knjiga počinje teći zadnjeg dana poslovne godine na koju se iste odnose.</w:t>
      </w:r>
    </w:p>
    <w:p w14:paraId="22E1484D" w14:textId="1C7CFC50" w:rsidR="00993DE2" w:rsidRPr="008A41A0" w:rsidRDefault="00993DE2" w:rsidP="00324F72">
      <w:pPr>
        <w:pStyle w:val="Naslov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 xml:space="preserve">IV. </w:t>
      </w:r>
    </w:p>
    <w:p w14:paraId="11DE8B7A" w14:textId="77777777" w:rsidR="00993DE2" w:rsidRPr="008A41A0" w:rsidRDefault="00993DE2" w:rsidP="00B70F16">
      <w:pPr>
        <w:pStyle w:val="Naslov1"/>
        <w:spacing w:before="0" w:line="240" w:lineRule="auto"/>
        <w:jc w:val="left"/>
        <w:rPr>
          <w:rFonts w:asciiTheme="minorHAnsi" w:eastAsiaTheme="minorHAnsi" w:hAnsiTheme="minorHAnsi" w:cstheme="minorBidi"/>
          <w:color w:val="auto"/>
          <w:sz w:val="22"/>
          <w:szCs w:val="22"/>
        </w:rPr>
      </w:pPr>
    </w:p>
    <w:p w14:paraId="5AA7803B" w14:textId="00F6A9D9" w:rsidR="00F50D8D" w:rsidRPr="008A41A0" w:rsidRDefault="00F50D8D" w:rsidP="00D5342F">
      <w:pPr>
        <w:pStyle w:val="Naslov1"/>
        <w:spacing w:before="0" w:line="240" w:lineRule="auto"/>
        <w:rPr>
          <w:color w:val="0D0D0D" w:themeColor="text1" w:themeTint="F2"/>
        </w:rPr>
      </w:pPr>
      <w:r w:rsidRPr="008A41A0">
        <w:rPr>
          <w:color w:val="0D0D0D" w:themeColor="text1" w:themeTint="F2"/>
        </w:rPr>
        <w:t>POPIS IMOVINE I OBVEZA</w:t>
      </w:r>
    </w:p>
    <w:p w14:paraId="4EC023FA" w14:textId="77777777" w:rsidR="00382601" w:rsidRPr="008A41A0" w:rsidRDefault="00382601" w:rsidP="00324F72">
      <w:pPr>
        <w:spacing w:after="0" w:line="240" w:lineRule="auto"/>
        <w:jc w:val="center"/>
        <w:rPr>
          <w:color w:val="0D0D0D" w:themeColor="text1" w:themeTint="F2"/>
          <w:lang w:eastAsia="hr-HR"/>
        </w:rPr>
      </w:pPr>
    </w:p>
    <w:p w14:paraId="66EF3CCF" w14:textId="364A51C4" w:rsidR="00F50D8D"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Popis imovine i obveza</w:t>
      </w:r>
    </w:p>
    <w:p w14:paraId="5C2FAD9C"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02FCC830" w14:textId="59B2E36A"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1</w:t>
      </w:r>
      <w:r w:rsidR="00AF0A71" w:rsidRPr="008A41A0">
        <w:rPr>
          <w:rFonts w:eastAsia="Times New Roman"/>
          <w:color w:val="0D0D0D" w:themeColor="text1" w:themeTint="F2"/>
          <w:lang w:eastAsia="hr-HR"/>
        </w:rPr>
        <w:t>4</w:t>
      </w:r>
      <w:r w:rsidRPr="008A41A0">
        <w:rPr>
          <w:rFonts w:eastAsia="Times New Roman"/>
          <w:color w:val="0D0D0D" w:themeColor="text1" w:themeTint="F2"/>
          <w:lang w:eastAsia="hr-HR"/>
        </w:rPr>
        <w:t>.</w:t>
      </w:r>
    </w:p>
    <w:p w14:paraId="23AA605F" w14:textId="77777777" w:rsidR="00097BCD" w:rsidRPr="008A41A0" w:rsidRDefault="00097BCD"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6989DFF" w14:textId="069B5723"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Poduzetnik mora na početku poslovanja popisati imovinu i obveze i navesti njihove pojedinačne vrijednosti u količinama i u novčanom iznosu.</w:t>
      </w:r>
    </w:p>
    <w:p w14:paraId="106A7B36" w14:textId="77777777" w:rsidR="00A70A64" w:rsidRPr="008A41A0" w:rsidRDefault="00A70A6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7F22133" w14:textId="3ECB469B" w:rsidR="00A14467" w:rsidRPr="008A41A0" w:rsidRDefault="00A1446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Poduzetnik je dužan tijekom poslovne godine, a najkasnije s krajem poslovne godine popisati imovinu i obveze i s popisanim stvarnim stanjem uskladiti knjigovodstveno stanje.</w:t>
      </w:r>
    </w:p>
    <w:p w14:paraId="760CAD8E"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EF058AD" w14:textId="3D67562E" w:rsidR="00735331" w:rsidRPr="008A41A0" w:rsidRDefault="00A1446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Popis imovine nije nužan kod promjene cijena dobara ako se knjigovodstvenim evidencijama mogu osigurati podaci o vrijednosti robe na zalihi.</w:t>
      </w:r>
    </w:p>
    <w:p w14:paraId="4061F7FB" w14:textId="77777777" w:rsidR="001D770B" w:rsidRPr="008A41A0" w:rsidRDefault="001D770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586B2B3" w14:textId="17606DC5" w:rsidR="00F50D8D" w:rsidRPr="008A41A0" w:rsidRDefault="00A1446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w:t>
      </w:r>
      <w:r w:rsidR="00F50D8D" w:rsidRPr="008A41A0">
        <w:rPr>
          <w:rFonts w:ascii="Times New Roman" w:eastAsia="Times New Roman" w:hAnsi="Times New Roman" w:cs="Times New Roman"/>
          <w:color w:val="0D0D0D" w:themeColor="text1" w:themeTint="F2"/>
          <w:sz w:val="24"/>
          <w:szCs w:val="24"/>
          <w:lang w:eastAsia="hr-HR"/>
        </w:rPr>
        <w:t>Osim popisa iz stavka 2. ovoga članka, poduzetnik mora popisati imovinu i obveze u slučajevima statusnih promjena, otvaranja stečajnog postupka ili pokretanja postupka likvidacije.</w:t>
      </w:r>
    </w:p>
    <w:p w14:paraId="7DC2132C" w14:textId="77777777" w:rsidR="001D770B" w:rsidRPr="008A41A0" w:rsidRDefault="001D770B"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29771709" w14:textId="123C143B" w:rsidR="00993DE2" w:rsidRPr="008A41A0" w:rsidRDefault="00993DE2" w:rsidP="00324F72">
      <w:pPr>
        <w:pStyle w:val="Naslov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 xml:space="preserve">V. </w:t>
      </w:r>
    </w:p>
    <w:p w14:paraId="669D4D54" w14:textId="77777777" w:rsidR="00993DE2" w:rsidRPr="008A41A0" w:rsidRDefault="00993DE2" w:rsidP="00324F72">
      <w:pPr>
        <w:pStyle w:val="Naslov1"/>
        <w:spacing w:before="0" w:line="240" w:lineRule="auto"/>
        <w:rPr>
          <w:color w:val="0D0D0D" w:themeColor="text1" w:themeTint="F2"/>
        </w:rPr>
      </w:pPr>
    </w:p>
    <w:p w14:paraId="3B824C4D" w14:textId="70256B96" w:rsidR="00F50D8D" w:rsidRPr="008A41A0" w:rsidRDefault="00F50D8D" w:rsidP="00324F72">
      <w:pPr>
        <w:pStyle w:val="Naslov1"/>
        <w:spacing w:before="0" w:line="240" w:lineRule="auto"/>
        <w:rPr>
          <w:color w:val="0D0D0D" w:themeColor="text1" w:themeTint="F2"/>
        </w:rPr>
      </w:pPr>
      <w:r w:rsidRPr="008A41A0">
        <w:rPr>
          <w:color w:val="0D0D0D" w:themeColor="text1" w:themeTint="F2"/>
        </w:rPr>
        <w:t>STANDARDI FINANCIJSKOG IZVJEŠTAVANJA</w:t>
      </w:r>
    </w:p>
    <w:p w14:paraId="24AB5E7D" w14:textId="77777777" w:rsidR="00382601" w:rsidRPr="008A41A0" w:rsidRDefault="00382601" w:rsidP="00324F72">
      <w:pPr>
        <w:spacing w:after="0" w:line="240" w:lineRule="auto"/>
        <w:jc w:val="center"/>
        <w:rPr>
          <w:color w:val="0D0D0D" w:themeColor="text1" w:themeTint="F2"/>
          <w:lang w:eastAsia="hr-HR"/>
        </w:rPr>
      </w:pPr>
    </w:p>
    <w:p w14:paraId="10B6068F" w14:textId="575C4347" w:rsidR="00F50D8D"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Hrvatski standardi financijskog izvještavanja i Međunarodni standardi financijskog izvještavanja</w:t>
      </w:r>
    </w:p>
    <w:p w14:paraId="098DE771" w14:textId="77777777" w:rsidR="00382601" w:rsidRPr="008A41A0" w:rsidRDefault="00382601"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32265499" w14:textId="695FE0A7"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1</w:t>
      </w:r>
      <w:r w:rsidR="00AF0A71" w:rsidRPr="008A41A0">
        <w:rPr>
          <w:rFonts w:eastAsia="Times New Roman"/>
          <w:color w:val="0D0D0D" w:themeColor="text1" w:themeTint="F2"/>
          <w:lang w:eastAsia="hr-HR"/>
        </w:rPr>
        <w:t>5</w:t>
      </w:r>
      <w:r w:rsidRPr="008A41A0">
        <w:rPr>
          <w:rFonts w:eastAsia="Times New Roman"/>
          <w:color w:val="0D0D0D" w:themeColor="text1" w:themeTint="F2"/>
          <w:lang w:eastAsia="hr-HR"/>
        </w:rPr>
        <w:t>.</w:t>
      </w:r>
    </w:p>
    <w:p w14:paraId="69140521" w14:textId="77777777" w:rsidR="00A70A64" w:rsidRPr="008A41A0" w:rsidRDefault="00A70A6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388315A" w14:textId="5259925B"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Hrvatski standardi financijskog izvještavanja su računovodstvena načela i pravila priznavanja, mjerenja i klasifikacije poslovnih događaja te sastavljanja i prezentiranja financijskih izvještaja koje donosi Odbor za standarde financijskog izvještavanja u skladu s ovim Zakonom i objavljuju se u »Narodnim novinama«.</w:t>
      </w:r>
    </w:p>
    <w:p w14:paraId="51507C68" w14:textId="77777777" w:rsidR="004B212F" w:rsidRPr="008A41A0" w:rsidRDefault="004B212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AD9ECEA" w14:textId="52F87D83"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Međunarodni standardi financijskog izvještavanja su međunarodni računovodstveni standardi kako su uređeni člankom 2. Uredbe (EZ) br. 1606/2002.</w:t>
      </w:r>
    </w:p>
    <w:p w14:paraId="21F3E5B4" w14:textId="77777777" w:rsidR="00ED7ABC" w:rsidRPr="008A41A0" w:rsidRDefault="00ED7ABC"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5628EB9" w14:textId="42536539"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Primjena standarda financijskog izvještavanja</w:t>
      </w:r>
    </w:p>
    <w:p w14:paraId="145F0703"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10A0E26" w14:textId="1E3A4874"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1</w:t>
      </w:r>
      <w:r w:rsidR="00AF0A71" w:rsidRPr="008A41A0">
        <w:rPr>
          <w:rFonts w:eastAsia="Times New Roman"/>
          <w:color w:val="0D0D0D" w:themeColor="text1" w:themeTint="F2"/>
          <w:lang w:eastAsia="hr-HR"/>
        </w:rPr>
        <w:t>6</w:t>
      </w:r>
      <w:r w:rsidRPr="008A41A0">
        <w:rPr>
          <w:rFonts w:eastAsia="Times New Roman"/>
          <w:color w:val="0D0D0D" w:themeColor="text1" w:themeTint="F2"/>
          <w:lang w:eastAsia="hr-HR"/>
        </w:rPr>
        <w:t>.</w:t>
      </w:r>
    </w:p>
    <w:p w14:paraId="6861395E" w14:textId="77777777" w:rsidR="00A70A64" w:rsidRPr="008A41A0" w:rsidRDefault="00A70A64" w:rsidP="00324F72">
      <w:pPr>
        <w:spacing w:after="0" w:line="240" w:lineRule="auto"/>
        <w:jc w:val="center"/>
        <w:rPr>
          <w:color w:val="0D0D0D" w:themeColor="text1" w:themeTint="F2"/>
          <w:lang w:eastAsia="hr-HR"/>
        </w:rPr>
      </w:pPr>
    </w:p>
    <w:p w14:paraId="09A0B3E0" w14:textId="6757055A" w:rsidR="001D770B"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(1) Poduzetnik je dužan sastavljati i prezentirati godišnje financijske izvještaje primjenom Hrvatskih standarda financijskog izvještavanja ili Međunarodnih standarda financijskog izvještavanja </w:t>
      </w:r>
      <w:r w:rsidR="001D770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ovoga Zakona.</w:t>
      </w:r>
    </w:p>
    <w:p w14:paraId="5733E006" w14:textId="77777777" w:rsidR="001D770B" w:rsidRPr="008A41A0" w:rsidRDefault="001D77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E52248B" w14:textId="755CD970"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Poduzetnici iz članka 5. stavaka </w:t>
      </w:r>
      <w:r w:rsidR="004B212F"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xml:space="preserve">., </w:t>
      </w:r>
      <w:r w:rsidR="004B212F"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i </w:t>
      </w:r>
      <w:r w:rsidR="004B212F"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ovoga Zakona te ostali poduzetnici koji se ne mogu razvrstati po kriterijima iz članka 5. ovoga Zakona, dužni su sastavljati i prezentirati godišnje financijske izvještaje primjenom Hrvatskih standarda financijskog izvještavanja.</w:t>
      </w:r>
    </w:p>
    <w:p w14:paraId="065DBA68" w14:textId="77777777" w:rsidR="001D770B" w:rsidRPr="008A41A0" w:rsidRDefault="001D77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50F00B" w14:textId="761D2FF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Poduzetnici iz članka 5. stavka </w:t>
      </w:r>
      <w:r w:rsidR="004B212F"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ovoga Zakona i subjekti od javnog interesa iz članka 3. </w:t>
      </w:r>
      <w:r w:rsidR="001D770B" w:rsidRPr="008A41A0">
        <w:rPr>
          <w:rFonts w:ascii="Times New Roman" w:eastAsia="Times New Roman" w:hAnsi="Times New Roman" w:cs="Times New Roman"/>
          <w:color w:val="0D0D0D" w:themeColor="text1" w:themeTint="F2"/>
          <w:sz w:val="24"/>
          <w:szCs w:val="24"/>
          <w:lang w:eastAsia="hr-HR"/>
        </w:rPr>
        <w:t>stavka 2</w:t>
      </w:r>
      <w:r w:rsidRPr="008A41A0">
        <w:rPr>
          <w:rFonts w:ascii="Times New Roman" w:eastAsia="Times New Roman" w:hAnsi="Times New Roman" w:cs="Times New Roman"/>
          <w:color w:val="0D0D0D" w:themeColor="text1" w:themeTint="F2"/>
          <w:sz w:val="24"/>
          <w:szCs w:val="24"/>
          <w:lang w:eastAsia="hr-HR"/>
        </w:rPr>
        <w:t>. ovoga Zakona dužni su sastavljati i prezentirati godišnje financijske izvještaje primjenom Međunarodnih standarda financijskog izvještavanja.</w:t>
      </w:r>
    </w:p>
    <w:p w14:paraId="031F703D" w14:textId="77777777" w:rsidR="001D770B" w:rsidRPr="008A41A0" w:rsidRDefault="001D77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C15A01A" w14:textId="26E57FA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Ovisno društvo, odnosno društvo kći koje je obveznik primjene Hrvatskih standarda financijskog izvještavanja, a čije matično društvo sastavlja i prezentira </w:t>
      </w:r>
      <w:r w:rsidR="00340FD5" w:rsidRPr="008A41A0">
        <w:rPr>
          <w:rFonts w:ascii="Times New Roman" w:eastAsia="Times New Roman" w:hAnsi="Times New Roman" w:cs="Times New Roman"/>
          <w:color w:val="0D0D0D" w:themeColor="text1" w:themeTint="F2"/>
          <w:sz w:val="24"/>
          <w:szCs w:val="24"/>
          <w:lang w:eastAsia="hr-HR"/>
        </w:rPr>
        <w:t xml:space="preserve">godišnje konsolidirane financijske izvještaje </w:t>
      </w:r>
      <w:r w:rsidRPr="008A41A0">
        <w:rPr>
          <w:rFonts w:ascii="Times New Roman" w:eastAsia="Times New Roman" w:hAnsi="Times New Roman" w:cs="Times New Roman"/>
          <w:color w:val="0D0D0D" w:themeColor="text1" w:themeTint="F2"/>
          <w:sz w:val="24"/>
          <w:szCs w:val="24"/>
          <w:lang w:eastAsia="hr-HR"/>
        </w:rPr>
        <w:t>primjenom Međunarodnih standarda financijskog izvještavanja, može odlučiti da svoje godišnje financijske izvještaje sastavlja i prezentira primjenom Međunarodnih standarda financijskog izvještavanja.</w:t>
      </w:r>
    </w:p>
    <w:p w14:paraId="4D5FEDE2" w14:textId="77777777" w:rsidR="001D770B" w:rsidRPr="008A41A0" w:rsidRDefault="001D77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8E1740" w14:textId="31907B4A" w:rsidR="00CE4D0F" w:rsidRPr="008A41A0" w:rsidRDefault="00CE4D0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Matično društvo koje je obveznik primjene Hrvatskih standarda financijskog izvještavanja čije je </w:t>
      </w:r>
      <w:r w:rsidR="00F91D39" w:rsidRPr="008A41A0">
        <w:rPr>
          <w:rFonts w:ascii="Times New Roman" w:eastAsia="Times New Roman" w:hAnsi="Times New Roman" w:cs="Times New Roman"/>
          <w:color w:val="0D0D0D" w:themeColor="text1" w:themeTint="F2"/>
          <w:sz w:val="24"/>
          <w:szCs w:val="24"/>
          <w:lang w:eastAsia="hr-HR"/>
        </w:rPr>
        <w:t>najmanje</w:t>
      </w:r>
      <w:r w:rsidRPr="008A41A0">
        <w:rPr>
          <w:rFonts w:ascii="Times New Roman" w:eastAsia="Times New Roman" w:hAnsi="Times New Roman" w:cs="Times New Roman"/>
          <w:color w:val="0D0D0D" w:themeColor="text1" w:themeTint="F2"/>
          <w:sz w:val="24"/>
          <w:szCs w:val="24"/>
          <w:lang w:eastAsia="hr-HR"/>
        </w:rPr>
        <w:t xml:space="preserve"> jedno ovisno društvo obveznik primjene Međunarodnih standarda financijskog izvještavanja može sastavljati i prezentirati svoje pojedinačne i </w:t>
      </w:r>
      <w:r w:rsidR="003D13B3"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konsolidirane financijske izvještaje primjenom Međunarodnih standarda financijskog izvještavanja.</w:t>
      </w:r>
    </w:p>
    <w:p w14:paraId="3CCBD6C3" w14:textId="77777777" w:rsidR="001D770B" w:rsidRPr="008A41A0" w:rsidRDefault="001D77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B8BF60B" w14:textId="0ED6A3C5"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Poduzetnik iz stavaka 2. i 3. ovoga članka za kojega nije primjereno koristiti pretpostavku vremenske neograničenosti poslovanja, osim poduzetnika iz članka 1</w:t>
      </w:r>
      <w:r w:rsidR="00AF0A71"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stavka </w:t>
      </w:r>
      <w:r w:rsidR="003E3070" w:rsidRPr="008A41A0">
        <w:rPr>
          <w:rFonts w:ascii="Times New Roman" w:eastAsia="Times New Roman" w:hAnsi="Times New Roman" w:cs="Times New Roman"/>
          <w:color w:val="0D0D0D" w:themeColor="text1" w:themeTint="F2"/>
          <w:sz w:val="24"/>
          <w:szCs w:val="24"/>
          <w:lang w:eastAsia="hr-HR"/>
        </w:rPr>
        <w:t>15</w:t>
      </w:r>
      <w:r w:rsidRPr="008A41A0">
        <w:rPr>
          <w:rFonts w:ascii="Times New Roman" w:eastAsia="Times New Roman" w:hAnsi="Times New Roman" w:cs="Times New Roman"/>
          <w:color w:val="0D0D0D" w:themeColor="text1" w:themeTint="F2"/>
          <w:sz w:val="24"/>
          <w:szCs w:val="24"/>
          <w:lang w:eastAsia="hr-HR"/>
        </w:rPr>
        <w:t>. ovoga Zakona i poduzetnika čiji su vrijednosni papiri uvršteni na uređeno tržište bilo koje države članice kako je određeno zakonom kojim se uređuje tržište kapitala, koristi Hrvatski standard financijskog izvještavanja kojim se uređuje financijsko izvještavanje u takvim okolnostima i druge standarde financijskog izvještavanja propisane tim standardom.</w:t>
      </w:r>
    </w:p>
    <w:p w14:paraId="35A442C7"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36AED6C" w14:textId="7889EBC4"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Hrvatski standard financijskog izvještavanja iz stavka 6. ovoga članka može dopustiti ili zahtijevati da poduzetnici iz stavka 3. ovoga članka, osim poduzetnika koji su izuzeti u stavku 6. ovoga članka, primjenjuju Međunarodne standarde financijskog izvještavanja te propisati prilagodbe tih standarda koje su nužne zbog neprimjerenosti korištenja pretpostavke o vremenski neograničenom poslovanju.</w:t>
      </w:r>
    </w:p>
    <w:p w14:paraId="42CBBE56" w14:textId="77777777" w:rsidR="00CE4D0F" w:rsidRPr="008A41A0" w:rsidRDefault="00CE4D0F"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4E13EAFC" w14:textId="18344920" w:rsidR="00993DE2" w:rsidRPr="008A41A0" w:rsidRDefault="00993DE2" w:rsidP="00324F72">
      <w:pPr>
        <w:pStyle w:val="Naslov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 xml:space="preserve">VI. </w:t>
      </w:r>
    </w:p>
    <w:p w14:paraId="02248A51" w14:textId="77777777" w:rsidR="00993DE2" w:rsidRPr="008A41A0" w:rsidRDefault="00993DE2" w:rsidP="00324F72">
      <w:pPr>
        <w:pStyle w:val="Naslov1"/>
        <w:spacing w:before="0" w:line="240" w:lineRule="auto"/>
        <w:rPr>
          <w:color w:val="0D0D0D" w:themeColor="text1" w:themeTint="F2"/>
        </w:rPr>
      </w:pPr>
    </w:p>
    <w:p w14:paraId="54ABD192" w14:textId="3629F18D" w:rsidR="00F50D8D" w:rsidRPr="008A41A0" w:rsidRDefault="00F50D8D" w:rsidP="00324F72">
      <w:pPr>
        <w:pStyle w:val="Naslov1"/>
        <w:spacing w:before="0" w:line="240" w:lineRule="auto"/>
        <w:rPr>
          <w:color w:val="0D0D0D" w:themeColor="text1" w:themeTint="F2"/>
        </w:rPr>
      </w:pPr>
      <w:r w:rsidRPr="008A41A0">
        <w:rPr>
          <w:color w:val="0D0D0D" w:themeColor="text1" w:themeTint="F2"/>
        </w:rPr>
        <w:t>ODBOR ZA STANDARDE FINANCIJSKOG IZVJEŠTAVANJA</w:t>
      </w:r>
    </w:p>
    <w:p w14:paraId="66DAE2FE" w14:textId="77777777" w:rsidR="00A70A64" w:rsidRPr="008A41A0" w:rsidRDefault="00A70A64" w:rsidP="00324F72">
      <w:pPr>
        <w:spacing w:after="0" w:line="240" w:lineRule="auto"/>
        <w:jc w:val="center"/>
        <w:rPr>
          <w:color w:val="0D0D0D" w:themeColor="text1" w:themeTint="F2"/>
          <w:lang w:eastAsia="hr-HR"/>
        </w:rPr>
      </w:pPr>
    </w:p>
    <w:p w14:paraId="5E93BCDB" w14:textId="3D1F047F" w:rsidR="00F50D8D"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Odbor za standarde financijskog izvještavanja</w:t>
      </w:r>
    </w:p>
    <w:p w14:paraId="69FC4D95"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64C11032" w14:textId="078810C1"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1</w:t>
      </w:r>
      <w:r w:rsidR="00AF0A71" w:rsidRPr="008A41A0">
        <w:rPr>
          <w:rFonts w:eastAsia="Times New Roman"/>
          <w:color w:val="0D0D0D" w:themeColor="text1" w:themeTint="F2"/>
          <w:lang w:eastAsia="hr-HR"/>
        </w:rPr>
        <w:t>7</w:t>
      </w:r>
      <w:r w:rsidRPr="008A41A0">
        <w:rPr>
          <w:rFonts w:eastAsia="Times New Roman"/>
          <w:color w:val="0D0D0D" w:themeColor="text1" w:themeTint="F2"/>
          <w:lang w:eastAsia="hr-HR"/>
        </w:rPr>
        <w:t>.</w:t>
      </w:r>
    </w:p>
    <w:p w14:paraId="76953C7D" w14:textId="77777777" w:rsidR="00A70A64" w:rsidRPr="008A41A0" w:rsidRDefault="00A70A6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D974AEB" w14:textId="69F508D3"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Odbor za standarde financijskog izvještavanja je stručno tijelo koje ima sljedeće nadležnosti:</w:t>
      </w:r>
    </w:p>
    <w:p w14:paraId="78607804" w14:textId="77777777" w:rsidR="009452B9" w:rsidRPr="008A41A0" w:rsidRDefault="009452B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02203C6" w14:textId="2B5FADFF" w:rsidR="00F50D8D" w:rsidRPr="008A41A0" w:rsidRDefault="00F50D8D" w:rsidP="00ED1DBC">
      <w:pPr>
        <w:pStyle w:val="Odlomakpopisa"/>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donosi Hrvatske standarde financijskog izvještavanja</w:t>
      </w:r>
    </w:p>
    <w:p w14:paraId="286F9602"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3F773B6" w14:textId="05922743" w:rsidR="00F50D8D" w:rsidRPr="008A41A0" w:rsidRDefault="00F50D8D" w:rsidP="00ED1DBC">
      <w:pPr>
        <w:pStyle w:val="Odlomakpopisa"/>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priprema za objavu i objavljuje u »Narodnim novinama« Hrvatske standarde financijskog izvještavanja</w:t>
      </w:r>
    </w:p>
    <w:p w14:paraId="67C7DF4E"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8BD6BAA" w14:textId="29F7E7A6" w:rsidR="00743B3E" w:rsidRPr="008A41A0" w:rsidRDefault="00F50D8D" w:rsidP="00AA0638">
      <w:pPr>
        <w:pStyle w:val="Odlomakpopisa"/>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daje tumačenja Hrvatskih standarda financijskog izvještavanja kada Odbor za standarde financijskog izvještavanja ocijeni da je to bitno za primjenu Hrvatskih standarda financijskog izvještavanja</w:t>
      </w:r>
    </w:p>
    <w:p w14:paraId="31CF9B4A"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33C6878" w14:textId="273D95A3" w:rsidR="00F50D8D" w:rsidRPr="008A41A0" w:rsidRDefault="00F50D8D" w:rsidP="00ED1DBC">
      <w:pPr>
        <w:pStyle w:val="Odlomakpopisa"/>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dostavlja ministru financija prijedlog pravilnika o strukturi i sadržaju godišnjih financijskih izvještaja </w:t>
      </w:r>
      <w:r w:rsidR="00E22A82" w:rsidRPr="008A41A0">
        <w:rPr>
          <w:rFonts w:ascii="Times New Roman" w:eastAsia="Times New Roman" w:hAnsi="Times New Roman" w:cs="Times New Roman"/>
          <w:color w:val="0D0D0D" w:themeColor="text1" w:themeTint="F2"/>
          <w:sz w:val="24"/>
          <w:szCs w:val="24"/>
          <w:lang w:eastAsia="hr-HR"/>
        </w:rPr>
        <w:t>u skladu s</w:t>
      </w:r>
      <w:r w:rsidRPr="008A41A0">
        <w:rPr>
          <w:rFonts w:ascii="Times New Roman" w:eastAsia="Times New Roman" w:hAnsi="Times New Roman" w:cs="Times New Roman"/>
          <w:color w:val="0D0D0D" w:themeColor="text1" w:themeTint="F2"/>
          <w:sz w:val="24"/>
          <w:szCs w:val="24"/>
          <w:lang w:eastAsia="hr-HR"/>
        </w:rPr>
        <w:t xml:space="preserve"> 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w:t>
      </w:r>
      <w:r w:rsidR="00AF0A71"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w:t>
      </w:r>
      <w:r w:rsidR="00A14467" w:rsidRPr="008A41A0">
        <w:rPr>
          <w:rFonts w:ascii="Times New Roman" w:hAnsi="Times New Roman" w:cs="Times New Roman"/>
          <w:color w:val="0D0D0D" w:themeColor="text1" w:themeTint="F2"/>
          <w:sz w:val="24"/>
          <w:szCs w:val="24"/>
        </w:rPr>
        <w:t xml:space="preserve"> </w:t>
      </w:r>
      <w:r w:rsidR="00A14467" w:rsidRPr="008A41A0">
        <w:rPr>
          <w:rFonts w:ascii="Times New Roman" w:eastAsia="Times New Roman" w:hAnsi="Times New Roman" w:cs="Times New Roman"/>
          <w:color w:val="0D0D0D" w:themeColor="text1" w:themeTint="F2"/>
          <w:sz w:val="24"/>
          <w:szCs w:val="24"/>
          <w:lang w:eastAsia="hr-HR"/>
        </w:rPr>
        <w:t>stavk</w:t>
      </w:r>
      <w:r w:rsidR="00E22A82" w:rsidRPr="008A41A0">
        <w:rPr>
          <w:rFonts w:ascii="Times New Roman" w:eastAsia="Times New Roman" w:hAnsi="Times New Roman" w:cs="Times New Roman"/>
          <w:color w:val="0D0D0D" w:themeColor="text1" w:themeTint="F2"/>
          <w:sz w:val="24"/>
          <w:szCs w:val="24"/>
          <w:lang w:eastAsia="hr-HR"/>
        </w:rPr>
        <w:t>om</w:t>
      </w:r>
      <w:r w:rsidR="00A14467" w:rsidRPr="008A41A0">
        <w:rPr>
          <w:rFonts w:ascii="Times New Roman" w:eastAsia="Times New Roman" w:hAnsi="Times New Roman" w:cs="Times New Roman"/>
          <w:color w:val="0D0D0D" w:themeColor="text1" w:themeTint="F2"/>
          <w:sz w:val="24"/>
          <w:szCs w:val="24"/>
          <w:lang w:eastAsia="hr-HR"/>
        </w:rPr>
        <w:t xml:space="preserve"> 5.</w:t>
      </w:r>
      <w:r w:rsidRPr="008A41A0">
        <w:rPr>
          <w:rFonts w:ascii="Times New Roman" w:eastAsia="Times New Roman" w:hAnsi="Times New Roman" w:cs="Times New Roman"/>
          <w:color w:val="0D0D0D" w:themeColor="text1" w:themeTint="F2"/>
          <w:sz w:val="24"/>
          <w:szCs w:val="24"/>
          <w:lang w:eastAsia="hr-HR"/>
        </w:rPr>
        <w:t xml:space="preserve"> ovoga Zakona</w:t>
      </w:r>
    </w:p>
    <w:p w14:paraId="625BF40F"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F808455" w14:textId="00A25567" w:rsidR="00F50D8D" w:rsidRPr="008A41A0" w:rsidRDefault="00F50D8D" w:rsidP="00ED1DBC">
      <w:pPr>
        <w:pStyle w:val="Odlomakpopisa"/>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daje stručna mišljenja na zahtjev Ministarstva financija, o prijedlozima zakonodavnih akata Europske unije i drugim pitanjima iz područja računovodstva</w:t>
      </w:r>
    </w:p>
    <w:p w14:paraId="35E6AD4C"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0618853" w14:textId="0A1B01F1" w:rsidR="00F50D8D" w:rsidRPr="008A41A0" w:rsidRDefault="00F50D8D" w:rsidP="00ED1DBC">
      <w:pPr>
        <w:pStyle w:val="Odlomakpopisa"/>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analizira i prati razvoj računovodstvene teorije i prakse</w:t>
      </w:r>
    </w:p>
    <w:p w14:paraId="50FFC65B"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B7A1A7" w14:textId="621F9717" w:rsidR="00F50D8D" w:rsidRPr="008A41A0" w:rsidRDefault="00F50D8D" w:rsidP="00ED1DBC">
      <w:pPr>
        <w:pStyle w:val="Odlomakpopisa"/>
        <w:numPr>
          <w:ilvl w:val="0"/>
          <w:numId w:val="7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obavlja ostale poslove iz svog djelokruga po nalogu ministra financija.</w:t>
      </w:r>
    </w:p>
    <w:p w14:paraId="243AEE51"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5B7958" w14:textId="5EFD64AC" w:rsidR="00CE4D0F" w:rsidRPr="008A41A0" w:rsidRDefault="00CE4D0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Odbor za standarde financijskog izvještavanja čini 11 članova, koje na prijedlog ministra financija imenuje i razrješava Vlada Republike Hrvatske na mandat od pet godina. </w:t>
      </w:r>
    </w:p>
    <w:p w14:paraId="3A0C13CB"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703A724" w14:textId="05AF8BF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Članom Odbora za standarde financijskog izvještavanja može biti imenovan državljanin Republike Hrvatske koji ima završen </w:t>
      </w:r>
      <w:r w:rsidR="00873DD3" w:rsidRPr="008A41A0">
        <w:rPr>
          <w:rFonts w:ascii="Times New Roman" w:eastAsia="Times New Roman" w:hAnsi="Times New Roman" w:cs="Times New Roman"/>
          <w:color w:val="0D0D0D" w:themeColor="text1" w:themeTint="F2"/>
          <w:sz w:val="24"/>
          <w:szCs w:val="24"/>
          <w:lang w:eastAsia="hr-HR"/>
        </w:rPr>
        <w:t xml:space="preserve">sveučilišni </w:t>
      </w:r>
      <w:r w:rsidRPr="008A41A0">
        <w:rPr>
          <w:rFonts w:ascii="Times New Roman" w:eastAsia="Times New Roman" w:hAnsi="Times New Roman" w:cs="Times New Roman"/>
          <w:color w:val="0D0D0D" w:themeColor="text1" w:themeTint="F2"/>
          <w:sz w:val="24"/>
          <w:szCs w:val="24"/>
          <w:lang w:eastAsia="hr-HR"/>
        </w:rPr>
        <w:t>pr</w:t>
      </w:r>
      <w:r w:rsidR="00873DD3" w:rsidRPr="008A41A0">
        <w:rPr>
          <w:rFonts w:ascii="Times New Roman" w:eastAsia="Times New Roman" w:hAnsi="Times New Roman" w:cs="Times New Roman"/>
          <w:color w:val="0D0D0D" w:themeColor="text1" w:themeTint="F2"/>
          <w:sz w:val="24"/>
          <w:szCs w:val="24"/>
          <w:lang w:eastAsia="hr-HR"/>
        </w:rPr>
        <w:t>ije</w:t>
      </w:r>
      <w:r w:rsidRPr="008A41A0">
        <w:rPr>
          <w:rFonts w:ascii="Times New Roman" w:eastAsia="Times New Roman" w:hAnsi="Times New Roman" w:cs="Times New Roman"/>
          <w:color w:val="0D0D0D" w:themeColor="text1" w:themeTint="F2"/>
          <w:sz w:val="24"/>
          <w:szCs w:val="24"/>
          <w:lang w:eastAsia="hr-HR"/>
        </w:rPr>
        <w:t xml:space="preserve">diplomski i diplomski studij ili </w:t>
      </w:r>
      <w:r w:rsidR="00873DD3" w:rsidRPr="008A41A0">
        <w:rPr>
          <w:rFonts w:ascii="Times New Roman" w:eastAsia="Times New Roman" w:hAnsi="Times New Roman" w:cs="Times New Roman"/>
          <w:color w:val="0D0D0D" w:themeColor="text1" w:themeTint="F2"/>
          <w:sz w:val="24"/>
          <w:szCs w:val="24"/>
          <w:lang w:eastAsia="hr-HR"/>
        </w:rPr>
        <w:t xml:space="preserve">sveučilišni </w:t>
      </w:r>
      <w:r w:rsidRPr="008A41A0">
        <w:rPr>
          <w:rFonts w:ascii="Times New Roman" w:eastAsia="Times New Roman" w:hAnsi="Times New Roman" w:cs="Times New Roman"/>
          <w:color w:val="0D0D0D" w:themeColor="text1" w:themeTint="F2"/>
          <w:sz w:val="24"/>
          <w:szCs w:val="24"/>
          <w:lang w:eastAsia="hr-HR"/>
        </w:rPr>
        <w:t>integrirani pr</w:t>
      </w:r>
      <w:r w:rsidR="00873DD3" w:rsidRPr="008A41A0">
        <w:rPr>
          <w:rFonts w:ascii="Times New Roman" w:eastAsia="Times New Roman" w:hAnsi="Times New Roman" w:cs="Times New Roman"/>
          <w:color w:val="0D0D0D" w:themeColor="text1" w:themeTint="F2"/>
          <w:sz w:val="24"/>
          <w:szCs w:val="24"/>
          <w:lang w:eastAsia="hr-HR"/>
        </w:rPr>
        <w:t>ijed</w:t>
      </w:r>
      <w:r w:rsidRPr="008A41A0">
        <w:rPr>
          <w:rFonts w:ascii="Times New Roman" w:eastAsia="Times New Roman" w:hAnsi="Times New Roman" w:cs="Times New Roman"/>
          <w:color w:val="0D0D0D" w:themeColor="text1" w:themeTint="F2"/>
          <w:sz w:val="24"/>
          <w:szCs w:val="24"/>
          <w:lang w:eastAsia="hr-HR"/>
        </w:rPr>
        <w:t xml:space="preserve">iplomski i diplomski studij ili stručni </w:t>
      </w:r>
      <w:r w:rsidR="00873DD3" w:rsidRPr="008A41A0">
        <w:rPr>
          <w:rFonts w:ascii="Times New Roman" w:eastAsia="Times New Roman" w:hAnsi="Times New Roman" w:cs="Times New Roman"/>
          <w:color w:val="0D0D0D" w:themeColor="text1" w:themeTint="F2"/>
          <w:sz w:val="24"/>
          <w:szCs w:val="24"/>
          <w:lang w:eastAsia="hr-HR"/>
        </w:rPr>
        <w:t xml:space="preserve">prijediplomski i diplomski </w:t>
      </w:r>
      <w:r w:rsidRPr="008A41A0">
        <w:rPr>
          <w:rFonts w:ascii="Times New Roman" w:eastAsia="Times New Roman" w:hAnsi="Times New Roman" w:cs="Times New Roman"/>
          <w:color w:val="0D0D0D" w:themeColor="text1" w:themeTint="F2"/>
          <w:sz w:val="24"/>
          <w:szCs w:val="24"/>
          <w:lang w:eastAsia="hr-HR"/>
        </w:rPr>
        <w:t>studij, čijim završetkom je stekao najmanje 300 ECTS bodova, uključujući sveučilišni dodiplomski studij, čijim završetkom je stekao visoku stručnu spremu, odnosno stručni dodiplomski studij, u trajanju od najmanje četiri godine čijim završetkom je stekao visoku stručnu spremu, odgovarajuće stručno znanje i radno iskustvo iz područja financija, računovodstva ili revizije.</w:t>
      </w:r>
    </w:p>
    <w:p w14:paraId="68A11BF3" w14:textId="2125970C" w:rsidR="00873DD3" w:rsidRPr="008A41A0" w:rsidRDefault="00873DD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22FD95D" w14:textId="30874C3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Član Odbora za standarde financijskog izvještavanja za svoj rad ima pravo na naknadu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pravilnik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iz stavka </w:t>
      </w:r>
      <w:r w:rsidR="00701894"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članka.</w:t>
      </w:r>
    </w:p>
    <w:p w14:paraId="1D658A58"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B26AA1" w14:textId="10AA394F"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Odbor za standarde financijskog izvještavanja financira se iz sredstava državnog proračuna.</w:t>
      </w:r>
    </w:p>
    <w:p w14:paraId="6D6532BC"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B14B8D" w14:textId="5183C547"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Odbor </w:t>
      </w:r>
      <w:r w:rsidR="00AF0A71" w:rsidRPr="008A41A0">
        <w:rPr>
          <w:rFonts w:ascii="Times New Roman" w:eastAsia="Times New Roman" w:hAnsi="Times New Roman" w:cs="Times New Roman"/>
          <w:color w:val="0D0D0D" w:themeColor="text1" w:themeTint="F2"/>
          <w:sz w:val="24"/>
          <w:szCs w:val="24"/>
          <w:lang w:eastAsia="hr-HR"/>
        </w:rPr>
        <w:t xml:space="preserve">za standarde financijskog izvještavanja </w:t>
      </w:r>
      <w:r w:rsidRPr="008A41A0">
        <w:rPr>
          <w:rFonts w:ascii="Times New Roman" w:eastAsia="Times New Roman" w:hAnsi="Times New Roman" w:cs="Times New Roman"/>
          <w:color w:val="0D0D0D" w:themeColor="text1" w:themeTint="F2"/>
          <w:sz w:val="24"/>
          <w:szCs w:val="24"/>
          <w:lang w:eastAsia="hr-HR"/>
        </w:rPr>
        <w:t>donosi i objavljuje godišnji program rada i izvještaj o radu na svoj</w:t>
      </w:r>
      <w:r w:rsidR="00701894" w:rsidRPr="008A41A0">
        <w:rPr>
          <w:rFonts w:ascii="Times New Roman" w:eastAsia="Times New Roman" w:hAnsi="Times New Roman" w:cs="Times New Roman"/>
          <w:color w:val="0D0D0D" w:themeColor="text1" w:themeTint="F2"/>
          <w:sz w:val="24"/>
          <w:szCs w:val="24"/>
          <w:lang w:eastAsia="hr-HR"/>
        </w:rPr>
        <w:t>oj internetskoj stranici</w:t>
      </w:r>
      <w:r w:rsidRPr="008A41A0">
        <w:rPr>
          <w:rFonts w:ascii="Times New Roman" w:eastAsia="Times New Roman" w:hAnsi="Times New Roman" w:cs="Times New Roman"/>
          <w:color w:val="0D0D0D" w:themeColor="text1" w:themeTint="F2"/>
          <w:sz w:val="24"/>
          <w:szCs w:val="24"/>
          <w:lang w:eastAsia="hr-HR"/>
        </w:rPr>
        <w:t>.</w:t>
      </w:r>
    </w:p>
    <w:p w14:paraId="30BC5662" w14:textId="77777777" w:rsidR="004A3662" w:rsidRPr="008A41A0" w:rsidRDefault="004A36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60826D5" w14:textId="7C268B9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Odbor za standarde financijskog izvještavanja o svojem radu izvješ</w:t>
      </w:r>
      <w:r w:rsidR="00AF0A71" w:rsidRPr="008A41A0">
        <w:rPr>
          <w:rFonts w:ascii="Times New Roman" w:eastAsia="Times New Roman" w:hAnsi="Times New Roman" w:cs="Times New Roman"/>
          <w:color w:val="0D0D0D" w:themeColor="text1" w:themeTint="F2"/>
          <w:sz w:val="24"/>
          <w:szCs w:val="24"/>
          <w:lang w:eastAsia="hr-HR"/>
        </w:rPr>
        <w:t>tava</w:t>
      </w:r>
      <w:r w:rsidRPr="008A41A0">
        <w:rPr>
          <w:rFonts w:ascii="Times New Roman" w:eastAsia="Times New Roman" w:hAnsi="Times New Roman" w:cs="Times New Roman"/>
          <w:color w:val="0D0D0D" w:themeColor="text1" w:themeTint="F2"/>
          <w:sz w:val="24"/>
          <w:szCs w:val="24"/>
          <w:lang w:eastAsia="hr-HR"/>
        </w:rPr>
        <w:t xml:space="preserve"> Vladu Republike Hrvatske najkasnije u roku od šest mjeseci za prethodnu kalendarsku godinu.</w:t>
      </w:r>
    </w:p>
    <w:p w14:paraId="62C14CB1" w14:textId="0BA2704D" w:rsidR="0019260F" w:rsidRPr="008A41A0" w:rsidRDefault="0019260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D4BEAE" w14:textId="0754A0A4" w:rsidR="0019260F" w:rsidRPr="008A41A0" w:rsidRDefault="001926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Ministar financija detaljnije pravilnikom propisuje način rada Odbora za standarde financijskog izvještavanja.</w:t>
      </w:r>
    </w:p>
    <w:p w14:paraId="71BAF696" w14:textId="77777777" w:rsidR="0019260F" w:rsidRPr="008A41A0" w:rsidRDefault="0019260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137AA84" w14:textId="77777777" w:rsidR="004A3662" w:rsidRPr="008A41A0" w:rsidRDefault="004A3662"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A8EA11B" w14:textId="6F4D2321" w:rsidR="00993DE2" w:rsidRPr="008A41A0" w:rsidRDefault="00993DE2" w:rsidP="00324F72">
      <w:pPr>
        <w:pStyle w:val="Naslov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 xml:space="preserve">VII. </w:t>
      </w:r>
    </w:p>
    <w:p w14:paraId="080620AB" w14:textId="77777777" w:rsidR="00993DE2" w:rsidRPr="008A41A0" w:rsidRDefault="00993DE2" w:rsidP="00324F72">
      <w:pPr>
        <w:pStyle w:val="Naslov1"/>
        <w:spacing w:before="0" w:line="240" w:lineRule="auto"/>
        <w:rPr>
          <w:color w:val="0D0D0D" w:themeColor="text1" w:themeTint="F2"/>
        </w:rPr>
      </w:pPr>
    </w:p>
    <w:p w14:paraId="71C694DD" w14:textId="2EA4EC33" w:rsidR="00F50D8D" w:rsidRPr="008A41A0" w:rsidRDefault="00F50D8D" w:rsidP="00324F72">
      <w:pPr>
        <w:pStyle w:val="Naslov1"/>
        <w:spacing w:before="0" w:line="240" w:lineRule="auto"/>
        <w:rPr>
          <w:color w:val="0D0D0D" w:themeColor="text1" w:themeTint="F2"/>
        </w:rPr>
      </w:pPr>
      <w:r w:rsidRPr="008A41A0">
        <w:rPr>
          <w:color w:val="0D0D0D" w:themeColor="text1" w:themeTint="F2"/>
        </w:rPr>
        <w:t>FINANCIJSK</w:t>
      </w:r>
      <w:r w:rsidR="00CD1545" w:rsidRPr="008A41A0">
        <w:rPr>
          <w:color w:val="0D0D0D" w:themeColor="text1" w:themeTint="F2"/>
        </w:rPr>
        <w:t>O</w:t>
      </w:r>
      <w:r w:rsidRPr="008A41A0">
        <w:rPr>
          <w:color w:val="0D0D0D" w:themeColor="text1" w:themeTint="F2"/>
        </w:rPr>
        <w:t xml:space="preserve"> IZVJEŠTA</w:t>
      </w:r>
      <w:r w:rsidR="00CD1545" w:rsidRPr="008A41A0">
        <w:rPr>
          <w:color w:val="0D0D0D" w:themeColor="text1" w:themeTint="F2"/>
        </w:rPr>
        <w:t>VANJE</w:t>
      </w:r>
    </w:p>
    <w:p w14:paraId="4B4F706E" w14:textId="77777777" w:rsidR="00A70A64" w:rsidRPr="008A41A0" w:rsidRDefault="00A70A64" w:rsidP="00324F72">
      <w:pPr>
        <w:spacing w:after="0" w:line="240" w:lineRule="auto"/>
        <w:jc w:val="center"/>
        <w:rPr>
          <w:color w:val="0D0D0D" w:themeColor="text1" w:themeTint="F2"/>
          <w:lang w:eastAsia="hr-HR"/>
        </w:rPr>
      </w:pPr>
    </w:p>
    <w:p w14:paraId="6A49DA2B" w14:textId="2C687053" w:rsidR="00F50D8D"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Godišnji financijski izvještaji</w:t>
      </w:r>
    </w:p>
    <w:p w14:paraId="3DA9EC0E"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2E439570" w14:textId="3B5FD33C"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lastRenderedPageBreak/>
        <w:t>Članak 1</w:t>
      </w:r>
      <w:r w:rsidR="00AF0A71" w:rsidRPr="008A41A0">
        <w:rPr>
          <w:rFonts w:eastAsia="Times New Roman"/>
          <w:color w:val="0D0D0D" w:themeColor="text1" w:themeTint="F2"/>
          <w:lang w:eastAsia="hr-HR"/>
        </w:rPr>
        <w:t>8</w:t>
      </w:r>
      <w:r w:rsidRPr="008A41A0">
        <w:rPr>
          <w:rFonts w:eastAsia="Times New Roman"/>
          <w:color w:val="0D0D0D" w:themeColor="text1" w:themeTint="F2"/>
          <w:lang w:eastAsia="hr-HR"/>
        </w:rPr>
        <w:t>.</w:t>
      </w:r>
    </w:p>
    <w:p w14:paraId="4027BA6B" w14:textId="77777777" w:rsidR="00A70A64" w:rsidRPr="008A41A0" w:rsidRDefault="00A70A6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1C8C027" w14:textId="263C78D6"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Poduzetnik i pravn</w:t>
      </w:r>
      <w:r w:rsidR="006E11B1"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 fizičk</w:t>
      </w:r>
      <w:r w:rsidR="006E11B1"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osob</w:t>
      </w:r>
      <w:r w:rsidR="008E142B"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iz članka 4. stavka 3. ovoga Zakona dužn</w:t>
      </w:r>
      <w:r w:rsidR="00743B3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w:t>
      </w:r>
      <w:r w:rsidR="00743B3E" w:rsidRPr="008A41A0">
        <w:rPr>
          <w:rFonts w:ascii="Times New Roman" w:eastAsia="Times New Roman" w:hAnsi="Times New Roman" w:cs="Times New Roman"/>
          <w:color w:val="0D0D0D" w:themeColor="text1" w:themeTint="F2"/>
          <w:sz w:val="24"/>
          <w:szCs w:val="24"/>
          <w:lang w:eastAsia="hr-HR"/>
        </w:rPr>
        <w:t>su</w:t>
      </w:r>
      <w:r w:rsidRPr="008A41A0">
        <w:rPr>
          <w:rFonts w:ascii="Times New Roman" w:eastAsia="Times New Roman" w:hAnsi="Times New Roman" w:cs="Times New Roman"/>
          <w:color w:val="0D0D0D" w:themeColor="text1" w:themeTint="F2"/>
          <w:sz w:val="24"/>
          <w:szCs w:val="24"/>
          <w:lang w:eastAsia="hr-HR"/>
        </w:rPr>
        <w:t xml:space="preserve"> sastavljati godišnje financijske izvještaje u obliku, sadržaju i na način propisan ovim Zakonom i na temelju njega donesenim propisima.</w:t>
      </w:r>
    </w:p>
    <w:p w14:paraId="63641EC4" w14:textId="77777777" w:rsidR="009452B9" w:rsidRPr="008A41A0" w:rsidRDefault="009452B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D808989" w14:textId="6AFFB0F2"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Godišnje financijske izvještaje čine:</w:t>
      </w:r>
    </w:p>
    <w:p w14:paraId="6E342DBF"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7291FDE" w14:textId="70F43CEC" w:rsidR="00F50D8D" w:rsidRPr="008A41A0" w:rsidRDefault="00F50D8D" w:rsidP="00ED1DBC">
      <w:pPr>
        <w:pStyle w:val="Odlomakpopisa"/>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 o financijskom položaju (bilanca)</w:t>
      </w:r>
    </w:p>
    <w:p w14:paraId="0E6B83DB"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FB84BFB" w14:textId="64D21554" w:rsidR="00F50D8D" w:rsidRPr="008A41A0" w:rsidRDefault="00F50D8D" w:rsidP="00ED1DBC">
      <w:pPr>
        <w:pStyle w:val="Odlomakpopisa"/>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račun dobiti i gubitka</w:t>
      </w:r>
    </w:p>
    <w:p w14:paraId="5E6BBD96"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C47CF32" w14:textId="6A89316C" w:rsidR="00F50D8D" w:rsidRPr="008A41A0" w:rsidRDefault="00F50D8D" w:rsidP="00ED1DBC">
      <w:pPr>
        <w:pStyle w:val="Odlomakpopisa"/>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 o ostaloj sveobuhvatnoj dobiti</w:t>
      </w:r>
    </w:p>
    <w:p w14:paraId="6F26C1A7"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9E4AA67" w14:textId="2C39EA61" w:rsidR="00F50D8D" w:rsidRPr="008A41A0" w:rsidRDefault="00F50D8D" w:rsidP="00ED1DBC">
      <w:pPr>
        <w:pStyle w:val="Odlomakpopisa"/>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 o novčanim tokovima</w:t>
      </w:r>
    </w:p>
    <w:p w14:paraId="3C04F32D"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469E0FF" w14:textId="44E16587" w:rsidR="00F50D8D" w:rsidRPr="008A41A0" w:rsidRDefault="00F50D8D" w:rsidP="00ED1DBC">
      <w:pPr>
        <w:pStyle w:val="Odlomakpopisa"/>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 o promjenama kapitala</w:t>
      </w:r>
    </w:p>
    <w:p w14:paraId="28E24896"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CE97D97" w14:textId="1600C12A" w:rsidR="00F50D8D" w:rsidRPr="008A41A0" w:rsidRDefault="00F50D8D" w:rsidP="00ED1DBC">
      <w:pPr>
        <w:pStyle w:val="Odlomakpopisa"/>
        <w:numPr>
          <w:ilvl w:val="0"/>
          <w:numId w:val="7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bilješke uz </w:t>
      </w:r>
      <w:r w:rsidR="00CB55CC"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financijske izvještaje.</w:t>
      </w:r>
    </w:p>
    <w:p w14:paraId="2AFE999D"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483D383" w14:textId="2E46026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Iznimno od stavka 2. ovoga članka, mali i mikro poduzetni</w:t>
      </w:r>
      <w:r w:rsidR="009452B9"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duž</w:t>
      </w:r>
      <w:r w:rsidR="009452B9"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9452B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sastav</w:t>
      </w:r>
      <w:r w:rsidR="009452B9" w:rsidRPr="008A41A0">
        <w:rPr>
          <w:rFonts w:ascii="Times New Roman" w:eastAsia="Times New Roman" w:hAnsi="Times New Roman" w:cs="Times New Roman"/>
          <w:color w:val="0D0D0D" w:themeColor="text1" w:themeTint="F2"/>
          <w:sz w:val="24"/>
          <w:szCs w:val="24"/>
          <w:lang w:eastAsia="hr-HR"/>
        </w:rPr>
        <w:t>iti</w:t>
      </w:r>
      <w:r w:rsidRPr="008A41A0">
        <w:rPr>
          <w:rFonts w:ascii="Times New Roman" w:eastAsia="Times New Roman" w:hAnsi="Times New Roman" w:cs="Times New Roman"/>
          <w:color w:val="0D0D0D" w:themeColor="text1" w:themeTint="F2"/>
          <w:sz w:val="24"/>
          <w:szCs w:val="24"/>
          <w:lang w:eastAsia="hr-HR"/>
        </w:rPr>
        <w:t xml:space="preserve"> bilancu, račun dobiti i gubitka i bilješke uz </w:t>
      </w:r>
      <w:r w:rsidR="00CB55CC"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financijske izvještaje.</w:t>
      </w:r>
    </w:p>
    <w:p w14:paraId="560F3918"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E1DAF57" w14:textId="7355C10F" w:rsidR="005D2F44"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Poduzetni</w:t>
      </w:r>
      <w:r w:rsidR="00743B3E"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koji </w:t>
      </w:r>
      <w:r w:rsidR="00743B3E"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743B3E"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primjene Hrvatskih standarda financijskog izvještavanja u sklopu sastavljanja svojih godišnjih financijskih izvještaja ni</w:t>
      </w:r>
      <w:r w:rsidR="00743B3E"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w:t>
      </w:r>
      <w:r w:rsidR="00743B3E" w:rsidRPr="008A41A0">
        <w:rPr>
          <w:rFonts w:ascii="Times New Roman" w:eastAsia="Times New Roman" w:hAnsi="Times New Roman" w:cs="Times New Roman"/>
          <w:color w:val="0D0D0D" w:themeColor="text1" w:themeTint="F2"/>
          <w:sz w:val="24"/>
          <w:szCs w:val="24"/>
          <w:lang w:eastAsia="hr-HR"/>
        </w:rPr>
        <w:t>zan</w:t>
      </w:r>
      <w:r w:rsidRPr="008A41A0">
        <w:rPr>
          <w:rFonts w:ascii="Times New Roman" w:eastAsia="Times New Roman" w:hAnsi="Times New Roman" w:cs="Times New Roman"/>
          <w:color w:val="0D0D0D" w:themeColor="text1" w:themeTint="F2"/>
          <w:sz w:val="24"/>
          <w:szCs w:val="24"/>
          <w:lang w:eastAsia="hr-HR"/>
        </w:rPr>
        <w:t xml:space="preserve"> sastav</w:t>
      </w:r>
      <w:r w:rsidR="00743B3E" w:rsidRPr="008A41A0">
        <w:rPr>
          <w:rFonts w:ascii="Times New Roman" w:eastAsia="Times New Roman" w:hAnsi="Times New Roman" w:cs="Times New Roman"/>
          <w:color w:val="0D0D0D" w:themeColor="text1" w:themeTint="F2"/>
          <w:sz w:val="24"/>
          <w:szCs w:val="24"/>
          <w:lang w:eastAsia="hr-HR"/>
        </w:rPr>
        <w:t>iti</w:t>
      </w:r>
      <w:r w:rsidRPr="008A41A0">
        <w:rPr>
          <w:rFonts w:ascii="Times New Roman" w:eastAsia="Times New Roman" w:hAnsi="Times New Roman" w:cs="Times New Roman"/>
          <w:color w:val="0D0D0D" w:themeColor="text1" w:themeTint="F2"/>
          <w:sz w:val="24"/>
          <w:szCs w:val="24"/>
          <w:lang w:eastAsia="hr-HR"/>
        </w:rPr>
        <w:t xml:space="preserve"> izvještaj o ostaloj sveobuhvatnoj dobiti.</w:t>
      </w:r>
    </w:p>
    <w:p w14:paraId="6B702364"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8281952" w14:textId="19CBA494"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Godišnji financijski izvještaji moraju pružiti istinit i fer prikaz financijskog položaja i uspješnosti poslovanja poduzetnika.</w:t>
      </w:r>
    </w:p>
    <w:p w14:paraId="2FA8ACCC"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5600515" w14:textId="4CB87009"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Godišnji financijski izvještaji sastavljaju se za poslovnu godinu </w:t>
      </w:r>
      <w:r w:rsidR="009452B9"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9452B9"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7. stavcima 12. </w:t>
      </w:r>
      <w:r w:rsidR="0032479F" w:rsidRPr="008A41A0">
        <w:rPr>
          <w:rFonts w:ascii="Times New Roman" w:eastAsia="Times New Roman" w:hAnsi="Times New Roman" w:cs="Times New Roman"/>
          <w:color w:val="0D0D0D" w:themeColor="text1" w:themeTint="F2"/>
          <w:sz w:val="24"/>
          <w:szCs w:val="24"/>
          <w:lang w:eastAsia="hr-HR"/>
        </w:rPr>
        <w:t>do</w:t>
      </w:r>
      <w:r w:rsidRPr="008A41A0">
        <w:rPr>
          <w:rFonts w:ascii="Times New Roman" w:eastAsia="Times New Roman" w:hAnsi="Times New Roman" w:cs="Times New Roman"/>
          <w:color w:val="0D0D0D" w:themeColor="text1" w:themeTint="F2"/>
          <w:sz w:val="24"/>
          <w:szCs w:val="24"/>
          <w:lang w:eastAsia="hr-HR"/>
        </w:rPr>
        <w:t xml:space="preserve"> 15. ovoga Zakona.</w:t>
      </w:r>
    </w:p>
    <w:p w14:paraId="40D1BEB2"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FAFA323" w14:textId="5AAEE0DC"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Godišnje financijske izvještaje poduzetnik je dužan sastaviti i u slučajevima promjene poslovne godine, statusnih promjena, otvaranja stečajnog postupka ili pokretanja postupka likvidacije nad poduzetnikom i to sa stanjem na dan koji prethodi početku promijenjene poslovne godine, danu </w:t>
      </w:r>
      <w:r w:rsidR="00A14467" w:rsidRPr="008A41A0">
        <w:rPr>
          <w:rFonts w:ascii="Times New Roman" w:eastAsia="Times New Roman" w:hAnsi="Times New Roman" w:cs="Times New Roman"/>
          <w:color w:val="0D0D0D" w:themeColor="text1" w:themeTint="F2"/>
          <w:sz w:val="24"/>
          <w:szCs w:val="24"/>
          <w:lang w:eastAsia="hr-HR"/>
        </w:rPr>
        <w:t xml:space="preserve">nastanka </w:t>
      </w:r>
      <w:r w:rsidRPr="008A41A0">
        <w:rPr>
          <w:rFonts w:ascii="Times New Roman" w:eastAsia="Times New Roman" w:hAnsi="Times New Roman" w:cs="Times New Roman"/>
          <w:color w:val="0D0D0D" w:themeColor="text1" w:themeTint="F2"/>
          <w:sz w:val="24"/>
          <w:szCs w:val="24"/>
          <w:lang w:eastAsia="hr-HR"/>
        </w:rPr>
        <w:t>statusne promjene, danu otvaranja stečajnog postupka ili pokretanja postupka likvidacije.</w:t>
      </w:r>
    </w:p>
    <w:p w14:paraId="625417FD"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0124B83" w14:textId="01F53EBA"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Godišnji financijski izvještaji sastavljaju se i za razdoblje od dana pokretanja postupka likvidacije do datuma završetka postupka likvidacije.</w:t>
      </w:r>
    </w:p>
    <w:p w14:paraId="78788C88"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E7933D" w14:textId="38742124"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Članovi uprave poduzetnika i njegova nadzornog odbora, ako postoji, odnosno svi izvršni direktori i upravni odbor, u okviru svojih zakonom određenih nadležnosti, odgovornosti i dužne pažnje, odgovorni su za godišnje financijske izvještaje.</w:t>
      </w:r>
    </w:p>
    <w:p w14:paraId="0CD648A5"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507A340" w14:textId="3BDC5B9A" w:rsidR="009452B9"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9260F"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Godišnje financijske izvještaje potpisuju predsjednik uprave i svi članovi uprave (direktori), odnosno svi izvršni direktori poduzetnika</w:t>
      </w:r>
      <w:r w:rsidR="006D4AA6" w:rsidRPr="008A41A0">
        <w:rPr>
          <w:rFonts w:ascii="Times New Roman" w:eastAsia="Times New Roman" w:hAnsi="Times New Roman" w:cs="Times New Roman"/>
          <w:color w:val="0D0D0D" w:themeColor="text1" w:themeTint="F2"/>
          <w:sz w:val="24"/>
          <w:szCs w:val="24"/>
          <w:lang w:eastAsia="hr-HR"/>
        </w:rPr>
        <w:t xml:space="preserve"> ili</w:t>
      </w:r>
      <w:r w:rsidRPr="008A41A0">
        <w:rPr>
          <w:rFonts w:ascii="Times New Roman" w:eastAsia="Times New Roman" w:hAnsi="Times New Roman" w:cs="Times New Roman"/>
          <w:color w:val="0D0D0D" w:themeColor="text1" w:themeTint="F2"/>
          <w:sz w:val="24"/>
          <w:szCs w:val="24"/>
          <w:lang w:eastAsia="hr-HR"/>
        </w:rPr>
        <w:t xml:space="preserve"> </w:t>
      </w:r>
      <w:r w:rsidR="006D4AA6" w:rsidRPr="008A41A0">
        <w:rPr>
          <w:rFonts w:ascii="Times New Roman" w:eastAsia="Times New Roman" w:hAnsi="Times New Roman" w:cs="Times New Roman"/>
          <w:color w:val="0D0D0D" w:themeColor="text1" w:themeTint="F2"/>
          <w:sz w:val="24"/>
          <w:szCs w:val="24"/>
          <w:lang w:eastAsia="hr-HR"/>
        </w:rPr>
        <w:t>u slučaju poduzetnika koji nema upravu odnosno izvršne direktore osobe ovlaštene za njegovo zastupanje.</w:t>
      </w:r>
    </w:p>
    <w:p w14:paraId="6815076B"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CA0CE80" w14:textId="097F715D"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(1</w:t>
      </w:r>
      <w:r w:rsidR="006D4AA6"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Godišnji financijski izvještaji čuvaju se trajno u izvorniku.</w:t>
      </w:r>
    </w:p>
    <w:p w14:paraId="50E52617"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01ED592" w14:textId="792CBEB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6D4AA6"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xml:space="preserve">) Trgovačko društvo koje na datum bilance ima dobit raspoloživu za podjelu članovima društva </w:t>
      </w:r>
      <w:r w:rsidR="0032479F" w:rsidRPr="008A41A0">
        <w:rPr>
          <w:rFonts w:ascii="Times New Roman" w:eastAsia="Times New Roman" w:hAnsi="Times New Roman" w:cs="Times New Roman"/>
          <w:color w:val="0D0D0D" w:themeColor="text1" w:themeTint="F2"/>
          <w:sz w:val="24"/>
          <w:szCs w:val="24"/>
          <w:lang w:eastAsia="hr-HR"/>
        </w:rPr>
        <w:t>u skladu s zakonom</w:t>
      </w:r>
      <w:r w:rsidR="009452B9" w:rsidRPr="008A41A0">
        <w:rPr>
          <w:rFonts w:ascii="Times New Roman" w:eastAsia="Times New Roman" w:hAnsi="Times New Roman" w:cs="Times New Roman"/>
          <w:color w:val="0D0D0D" w:themeColor="text1" w:themeTint="F2"/>
          <w:sz w:val="24"/>
          <w:szCs w:val="24"/>
          <w:lang w:eastAsia="hr-HR"/>
        </w:rPr>
        <w:t xml:space="preserve"> kojim se uređuju </w:t>
      </w:r>
      <w:r w:rsidRPr="008A41A0">
        <w:rPr>
          <w:rFonts w:ascii="Times New Roman" w:eastAsia="Times New Roman" w:hAnsi="Times New Roman" w:cs="Times New Roman"/>
          <w:color w:val="0D0D0D" w:themeColor="text1" w:themeTint="F2"/>
          <w:sz w:val="24"/>
          <w:szCs w:val="24"/>
          <w:lang w:eastAsia="hr-HR"/>
        </w:rPr>
        <w:t>trgovačk</w:t>
      </w:r>
      <w:r w:rsidR="009452B9" w:rsidRPr="008A41A0">
        <w:rPr>
          <w:rFonts w:ascii="Times New Roman" w:eastAsia="Times New Roman" w:hAnsi="Times New Roman" w:cs="Times New Roman"/>
          <w:color w:val="0D0D0D" w:themeColor="text1" w:themeTint="F2"/>
          <w:sz w:val="24"/>
          <w:szCs w:val="24"/>
          <w:lang w:eastAsia="hr-HR"/>
        </w:rPr>
        <w:t xml:space="preserve">a </w:t>
      </w:r>
      <w:r w:rsidRPr="008A41A0">
        <w:rPr>
          <w:rFonts w:ascii="Times New Roman" w:eastAsia="Times New Roman" w:hAnsi="Times New Roman" w:cs="Times New Roman"/>
          <w:color w:val="0D0D0D" w:themeColor="text1" w:themeTint="F2"/>
          <w:sz w:val="24"/>
          <w:szCs w:val="24"/>
          <w:lang w:eastAsia="hr-HR"/>
        </w:rPr>
        <w:t>društv</w:t>
      </w:r>
      <w:r w:rsidR="009452B9"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dužno je takvu dobit najprije uporabiti za unos u ostale rezerve iz dobiti za pokriće:</w:t>
      </w:r>
    </w:p>
    <w:p w14:paraId="052FADA2"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9F43068" w14:textId="35FF28EC" w:rsidR="00F50D8D" w:rsidRPr="008A41A0" w:rsidRDefault="00F50D8D" w:rsidP="00ED1DBC">
      <w:pPr>
        <w:pStyle w:val="Odlomakpopisa"/>
        <w:numPr>
          <w:ilvl w:val="0"/>
          <w:numId w:val="7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neotpisanih troškova razvoja iskazanih u aktivi i</w:t>
      </w:r>
    </w:p>
    <w:p w14:paraId="3C968137" w14:textId="77777777" w:rsidR="005D2F44" w:rsidRPr="008A41A0" w:rsidRDefault="005D2F4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F1F4FA" w14:textId="18D1B636" w:rsidR="00F50D8D" w:rsidRPr="008A41A0" w:rsidRDefault="00F50D8D" w:rsidP="00ED1DBC">
      <w:pPr>
        <w:pStyle w:val="Odlomakpopisa"/>
        <w:numPr>
          <w:ilvl w:val="0"/>
          <w:numId w:val="7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dobiti koja se može pripisati sudjelujućim interesima i koja je iskazana u računu dobiti i gubitka, u iznosu koji nije primljen niti se njegova isplata može zahtijevati ako standardi financijskog izvještavanja dopuštaju ili zahtijevaju navedeni način iskazivanja troškova razvoja odnosno dobiti od sudjelujućih interesa.</w:t>
      </w:r>
    </w:p>
    <w:p w14:paraId="108C5057" w14:textId="124957B6" w:rsidR="0019260F" w:rsidRPr="008A41A0" w:rsidRDefault="001926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62F4D61" w14:textId="6C1F3D73" w:rsidR="0019260F" w:rsidRPr="008A41A0" w:rsidRDefault="001926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6D4AA6"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Ministar financija</w:t>
      </w:r>
      <w:r w:rsidR="00A237CC"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A237CC" w:rsidRPr="008A41A0">
        <w:rPr>
          <w:rFonts w:ascii="Times New Roman" w:eastAsia="Times New Roman" w:hAnsi="Times New Roman" w:cs="Times New Roman"/>
          <w:color w:val="0D0D0D" w:themeColor="text1" w:themeTint="F2"/>
          <w:sz w:val="24"/>
          <w:szCs w:val="24"/>
          <w:lang w:eastAsia="hr-HR"/>
        </w:rPr>
        <w:t xml:space="preserve">na prijedlog Odbora za standarde financijskog izvještavanja, </w:t>
      </w:r>
      <w:r w:rsidRPr="008A41A0">
        <w:rPr>
          <w:rFonts w:ascii="Times New Roman" w:eastAsia="Times New Roman" w:hAnsi="Times New Roman" w:cs="Times New Roman"/>
          <w:color w:val="0D0D0D" w:themeColor="text1" w:themeTint="F2"/>
          <w:sz w:val="24"/>
          <w:szCs w:val="24"/>
          <w:lang w:eastAsia="hr-HR"/>
        </w:rPr>
        <w:t>detaljnije pravilnikom propisuje</w:t>
      </w:r>
      <w:r w:rsidR="00A237CC" w:rsidRPr="008A41A0">
        <w:rPr>
          <w:rFonts w:ascii="Times New Roman" w:eastAsia="Times New Roman" w:hAnsi="Times New Roman" w:cs="Times New Roman"/>
          <w:color w:val="0D0D0D" w:themeColor="text1" w:themeTint="F2"/>
          <w:sz w:val="24"/>
          <w:szCs w:val="24"/>
          <w:lang w:eastAsia="hr-HR"/>
        </w:rPr>
        <w:t xml:space="preserve"> s</w:t>
      </w:r>
      <w:r w:rsidRPr="008A41A0">
        <w:rPr>
          <w:rFonts w:ascii="Times New Roman" w:eastAsia="Times New Roman" w:hAnsi="Times New Roman" w:cs="Times New Roman"/>
          <w:color w:val="0D0D0D" w:themeColor="text1" w:themeTint="F2"/>
          <w:sz w:val="24"/>
          <w:szCs w:val="24"/>
          <w:lang w:eastAsia="hr-HR"/>
        </w:rPr>
        <w:t>trukturu i sadržaj godišnjih financijskih izvještaja</w:t>
      </w:r>
      <w:r w:rsidR="00A237CC" w:rsidRPr="008A41A0">
        <w:rPr>
          <w:rFonts w:ascii="Times New Roman" w:eastAsia="Times New Roman" w:hAnsi="Times New Roman" w:cs="Times New Roman"/>
          <w:color w:val="0D0D0D" w:themeColor="text1" w:themeTint="F2"/>
          <w:sz w:val="24"/>
          <w:szCs w:val="24"/>
          <w:lang w:eastAsia="hr-HR"/>
        </w:rPr>
        <w:t>.</w:t>
      </w:r>
    </w:p>
    <w:p w14:paraId="35258794" w14:textId="53CDB53F" w:rsidR="0019260F" w:rsidRPr="008A41A0" w:rsidRDefault="001926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97F882D" w14:textId="4620D7EB" w:rsidR="0019260F" w:rsidRPr="008A41A0" w:rsidRDefault="0019260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6D4AA6"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Iznimno od stavka 1</w:t>
      </w:r>
      <w:r w:rsidR="006D4AA6"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xml:space="preserve">. ovoga članka, strukturu i sadržaj godišnjih financijskih izvještaja poduzetnika čije poslovanje je uređeno posebnim propisima, pravilnikom ili odlukom propisuju </w:t>
      </w:r>
      <w:r w:rsidR="00A237CC" w:rsidRPr="008A41A0">
        <w:rPr>
          <w:rFonts w:ascii="Times New Roman" w:eastAsia="Times New Roman" w:hAnsi="Times New Roman" w:cs="Times New Roman"/>
          <w:color w:val="0D0D0D" w:themeColor="text1" w:themeTint="F2"/>
          <w:sz w:val="24"/>
          <w:szCs w:val="24"/>
          <w:lang w:eastAsia="hr-HR"/>
        </w:rPr>
        <w:t>Hrvatska agencija za nadzor financijskih usluga odnosno Hrvatska narodna banka, ako je posebnim propisom određena nadležn</w:t>
      </w:r>
      <w:r w:rsidR="00010400" w:rsidRPr="008A41A0">
        <w:rPr>
          <w:rFonts w:ascii="Times New Roman" w:eastAsia="Times New Roman" w:hAnsi="Times New Roman" w:cs="Times New Roman"/>
          <w:color w:val="0D0D0D" w:themeColor="text1" w:themeTint="F2"/>
          <w:sz w:val="24"/>
          <w:szCs w:val="24"/>
          <w:lang w:eastAsia="hr-HR"/>
        </w:rPr>
        <w:t>ost</w:t>
      </w:r>
      <w:r w:rsidR="00A237CC" w:rsidRPr="008A41A0">
        <w:rPr>
          <w:rFonts w:ascii="Times New Roman" w:eastAsia="Times New Roman" w:hAnsi="Times New Roman" w:cs="Times New Roman"/>
          <w:color w:val="0D0D0D" w:themeColor="text1" w:themeTint="F2"/>
          <w:sz w:val="24"/>
          <w:szCs w:val="24"/>
          <w:lang w:eastAsia="hr-HR"/>
        </w:rPr>
        <w:t xml:space="preserve"> za nadzor njihova poslovanja.</w:t>
      </w:r>
    </w:p>
    <w:p w14:paraId="2EA0C25E" w14:textId="33ACF005" w:rsidR="00E2790C" w:rsidRPr="008A41A0" w:rsidRDefault="00E2790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9662112" w14:textId="77777777" w:rsidR="00E2790C" w:rsidRPr="008A41A0" w:rsidRDefault="00E2790C"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Konsolidacija godišnjih financijskih izvještaja</w:t>
      </w:r>
    </w:p>
    <w:p w14:paraId="6E0F8A6D" w14:textId="77777777" w:rsidR="00E2790C" w:rsidRPr="008A41A0" w:rsidRDefault="00E2790C"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653E5E19" w14:textId="7640C9A6" w:rsidR="00E2790C" w:rsidRPr="008A41A0" w:rsidRDefault="00E2790C"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19.</w:t>
      </w:r>
    </w:p>
    <w:p w14:paraId="24ACD181" w14:textId="77777777" w:rsidR="00E2790C" w:rsidRPr="008A41A0" w:rsidRDefault="00E2790C"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4EE1556" w14:textId="77777777" w:rsidR="00E2790C" w:rsidRPr="008A41A0" w:rsidRDefault="00E2790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Godišnji konsolidirani financijski izvještaji su financijski izvještaji grupe poduzetnika u kojoj određeni poduzetnik (matično društvo) nad jednim ili više poduzetnika (društvo kći) ima vladajući utjecaj (kontrolu) na određivanje financijskih i poslovnih politika, a prikazuju grupu kao cjelinu.</w:t>
      </w:r>
    </w:p>
    <w:p w14:paraId="0CB5450F" w14:textId="77777777" w:rsidR="00E2790C" w:rsidRPr="008A41A0" w:rsidRDefault="00E2790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27087F" w14:textId="38ADDD45"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Godišnje konsolidirane financijske izvještaje, odnosno konsolidiran</w:t>
      </w:r>
      <w:r w:rsidR="00010B35"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010B35"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poslovodstva dužan je sastavljati poduzetnik iz Republike Hrvatske koji u grupi poduzetnika predstavlja matično društvo.</w:t>
      </w:r>
    </w:p>
    <w:p w14:paraId="717DC4E1"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F6D64A"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Matičnim društvom, u smislu ovoga Zakona, smatra se poduzetnik koji ispunjava najmanje jedan od sljedećih uvjeta:</w:t>
      </w:r>
    </w:p>
    <w:p w14:paraId="188793C0"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3BEF70" w14:textId="4047EC3D" w:rsidR="00E2790C" w:rsidRPr="008A41A0" w:rsidRDefault="00E2790C" w:rsidP="00ED1DBC">
      <w:pPr>
        <w:pStyle w:val="Odlomakpopisa"/>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ima na izravan ili neizravan način većinu glasačkih prava u drugom poduzetniku ili</w:t>
      </w:r>
    </w:p>
    <w:p w14:paraId="2A5D73FE"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E37A05D" w14:textId="223EC9F6" w:rsidR="00E2790C" w:rsidRPr="008A41A0" w:rsidRDefault="00E2790C" w:rsidP="00ED1DBC">
      <w:pPr>
        <w:pStyle w:val="Odlomakpopisa"/>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ima pravo imenovati ili opozvati većinu članova uprave ili nadzornog odbora, upravnog odbora ili izvršnih direktora drugog poduzetnika, a istodobno je član odnosno dioničar tog poduzetnika ili</w:t>
      </w:r>
    </w:p>
    <w:p w14:paraId="1710041D"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C7A931E" w14:textId="5DD6A820" w:rsidR="00E2790C" w:rsidRPr="008A41A0" w:rsidRDefault="00E2790C" w:rsidP="00ED1DBC">
      <w:pPr>
        <w:pStyle w:val="Odlomakpopisa"/>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ima pravo izvršavati prevladavajući utjecaj nad drugim poduzetnikom čiji je dioničar ili član na temelju ugovora sklopljenog s tim poduzetnikom ili na temelju odredbi osnivačkog akta, statuta ili u skladu s drugim propisima ili</w:t>
      </w:r>
    </w:p>
    <w:p w14:paraId="656AC3C8"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BE5C059" w14:textId="0EFCB197" w:rsidR="00E2790C" w:rsidRPr="008A41A0" w:rsidRDefault="00E2790C" w:rsidP="00ED1DBC">
      <w:pPr>
        <w:pStyle w:val="Odlomakpopisa"/>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ako je većina članova uprave ili nadzornog odbora, upravnog odbora ili izvršnih direktora odnosno upravljačkog ili nadzornog tijela poduzetnika (društva kćeri), koji su tu funkciju obavljali u tekućoj i prethodnoj poslovnoj godini i još uvijek je obavljaju do </w:t>
      </w:r>
      <w:r w:rsidRPr="008A41A0">
        <w:rPr>
          <w:rFonts w:ascii="Times New Roman" w:eastAsia="Times New Roman" w:hAnsi="Times New Roman" w:cs="Times New Roman"/>
          <w:color w:val="0D0D0D" w:themeColor="text1" w:themeTint="F2"/>
          <w:sz w:val="24"/>
          <w:szCs w:val="24"/>
          <w:lang w:eastAsia="hr-HR"/>
        </w:rPr>
        <w:lastRenderedPageBreak/>
        <w:t>sastavljanja godišnjih financijskih izvještaja, bila imenovana isključivo ostvarenjem prava glasa matičnog društva koje je dioničar ili član tog poduzetnika ili</w:t>
      </w:r>
    </w:p>
    <w:p w14:paraId="4810F75D"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EE8D3E" w14:textId="0F3598CB" w:rsidR="00E2790C" w:rsidRPr="008A41A0" w:rsidRDefault="00E2790C" w:rsidP="00ED1DBC">
      <w:pPr>
        <w:pStyle w:val="Odlomakpopisa"/>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ima kontrolu nad većinom glasačkih prava dioničara ili članova u poduzetniku (društvu kćeri) na temelju sporazuma s drugim dioničarima ili članovima u tom poduzetniku i istodobno je dioničar ili član poduzetnika ili</w:t>
      </w:r>
    </w:p>
    <w:p w14:paraId="53AD50EC"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B065FED" w14:textId="16335A4C" w:rsidR="00E2790C" w:rsidRPr="008A41A0" w:rsidRDefault="00E2790C" w:rsidP="00ED1DBC">
      <w:pPr>
        <w:pStyle w:val="Odlomakpopisa"/>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može ostvarivati ili ostvaruje vladajući utjecaj ili kontrolu nad drugim poduzetnikom ili</w:t>
      </w:r>
    </w:p>
    <w:p w14:paraId="7E9ADA0A"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5ABB4C3" w14:textId="4B1BD213" w:rsidR="00E2790C" w:rsidRPr="008A41A0" w:rsidRDefault="00E2790C" w:rsidP="00ED1DBC">
      <w:pPr>
        <w:pStyle w:val="Odlomakpopisa"/>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se matičnim ili ovisnim poduzetnikom upravlja na jedinstvenoj osnovi temeljem ugovora, osnivačkog akta ili statuta ili</w:t>
      </w:r>
    </w:p>
    <w:p w14:paraId="77424B84"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580D60" w14:textId="05571326" w:rsidR="00E2790C" w:rsidRPr="008A41A0" w:rsidRDefault="00E2790C" w:rsidP="00ED1DBC">
      <w:pPr>
        <w:pStyle w:val="Odlomakpopisa"/>
        <w:numPr>
          <w:ilvl w:val="0"/>
          <w:numId w:val="8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je obveznik primjene Međunarodnih standarda financijskog izvještavanja pojedinačno ili kao grupa te je prema tim standardima obvezan sastavljati konsolidirane financijske izvještaje.</w:t>
      </w:r>
    </w:p>
    <w:p w14:paraId="5E05F09E"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ECC7F3" w14:textId="010E804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Za potrebe provedbe stavka 3. točaka 1., 2., 4. i 5. ovoga članka glasačkim pravima i pravima imenovanja, odnosno opoziva koje ima poduzetnik dodaju se istovrsna prava njegovih društava kćeri te takva prava koja drže druge osobe u svoje ime, a za račun poduzetnika ili njegovih društava kćeri, a oduzimaju se istovrsna prava koja se drže u ime osobe koja nije matično društvo ni njegovo društvo kći ili ih poduzetnik drži u sklopu ugovorenog osiguranja plaćanja pod uvjetom da poduzetnik glasuje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 xml:space="preserve">dobivenom nalogu odnosno u interesu osobe koja je dala sredstvo osiguranja plaćanja. </w:t>
      </w:r>
    </w:p>
    <w:p w14:paraId="2ABF73FE"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DD1B264"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Za potrebe provedbe stavka 3. točaka 1., 4. i 5. ovoga članka od ukupnih glasačkih prava u društvu kćeri oduzimaju se glasačka prava koja ima to društvo kći, njegovo društvo kći ili osoba koja djeluje u svoje ime, a za račun tih poduzetnika.</w:t>
      </w:r>
    </w:p>
    <w:p w14:paraId="40B55502"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78B0DCA" w14:textId="73ABB4BC"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Na godišnje konsolidirane financijske izvještaje na odgovarajući način primjenjuje se članak 18. ovoga Zakona.</w:t>
      </w:r>
    </w:p>
    <w:p w14:paraId="7C9CAC9C"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96DFA6" w14:textId="7652EBBA"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Godišnji konsolidirani financijski izvještaji ne trebaju uključivati financijski položaj i uspješnost poslovanja društva kćeri koja pojedinačno ili skupno nisu značajna za godišnje konsolidirane financijske izvještaje grupe, osim ako standardi financijskog izvještavanja ne propisuju drukčije.</w:t>
      </w:r>
    </w:p>
    <w:p w14:paraId="340EAA43"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1A6A6B4" w14:textId="7C60F2FD"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U slučaju iz stavka 7. ovoga članka poduzetnik mora u bilješkama uz</w:t>
      </w:r>
      <w:r w:rsidRPr="008A41A0">
        <w:rPr>
          <w:rFonts w:ascii="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lang w:eastAsia="hr-HR"/>
        </w:rPr>
        <w:t>godišnje konsolidirane financijske izvještaje navesti razloge zbog kojih financijski položaj i uspješnost poslovanja određenog poduzetnika nije uključio u godišnje konsolidirane financijske izvještaje.</w:t>
      </w:r>
    </w:p>
    <w:p w14:paraId="6156237A"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09BE23A" w14:textId="52C3DD7D"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(9) Matično društvo nije dužno sastavljati godišnje konsolidirane financijske izvještaje ako se u grupi osim matičnog društva nalaze samo društva kćeri iz stavka 7. ovoga članka ili ako su ispunjeni uvjeti propisani Hrvatskim standardima financijskog izvještavanja za matična društva koja su obveznici primjene Hrvatskih standarda financijskog izvještavanja.</w:t>
      </w:r>
    </w:p>
    <w:p w14:paraId="37429BEB"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1645FD7" w14:textId="3F14DB2D"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 Detaljniji uvjeti i pravila konsolidacije godišnjih financijskih izvještaja uređeni su Hrvatskim standardima financijskog izvještavanja.</w:t>
      </w:r>
    </w:p>
    <w:p w14:paraId="52BD69EF" w14:textId="77777777" w:rsidR="00E2790C" w:rsidRPr="008A41A0" w:rsidRDefault="00E2790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144BE9F" w14:textId="77777777" w:rsidR="008F21E4" w:rsidRPr="008A41A0" w:rsidRDefault="00E2790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(11) Iznimno od stavka 10. ovoga članka, detaljni uvjeti i pravila konsolidacije godišnjih financijskih izvještaja poduzetnika koji su dužni sastavljati i prezentirati godišnje financijske izvještaje u skladu s člankom 16. stavkom 3. ovoga Zakona uređeni su Međunarodnim standardima financijskog izvještavanja</w:t>
      </w:r>
    </w:p>
    <w:p w14:paraId="191122D8" w14:textId="77777777" w:rsidR="008F21E4" w:rsidRPr="008A41A0" w:rsidRDefault="008F21E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795E3D2" w14:textId="750837BF" w:rsidR="00E2790C" w:rsidRPr="008A41A0" w:rsidRDefault="008F21E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(12) Godišnji konsolidirani financijski izvještaji čuvaju se trajno u izvorniku.</w:t>
      </w:r>
    </w:p>
    <w:p w14:paraId="44C3AAD7" w14:textId="61F6A723" w:rsidR="00A70A64" w:rsidRPr="008A41A0" w:rsidRDefault="00A70A64"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84FE393" w14:textId="57FA215D"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Revizija godišnjih financijskih izvještaja</w:t>
      </w:r>
      <w:r w:rsidR="00825C8A" w:rsidRPr="008A41A0">
        <w:rPr>
          <w:rFonts w:ascii="Times New Roman" w:eastAsia="Times New Roman" w:hAnsi="Times New Roman" w:cs="Times New Roman"/>
          <w:i/>
          <w:iCs/>
          <w:color w:val="0D0D0D" w:themeColor="text1" w:themeTint="F2"/>
          <w:sz w:val="24"/>
          <w:szCs w:val="24"/>
          <w:lang w:eastAsia="hr-HR"/>
        </w:rPr>
        <w:t xml:space="preserve"> i godišnjih konsolidiranih financijskih izvještaja</w:t>
      </w:r>
    </w:p>
    <w:p w14:paraId="7E5578B7"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BDA668E" w14:textId="3D246C8F" w:rsidR="000A4E89"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20.</w:t>
      </w:r>
    </w:p>
    <w:p w14:paraId="4CEE5720" w14:textId="77777777" w:rsidR="00A70A64" w:rsidRPr="008A41A0" w:rsidRDefault="00A70A6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49D1B7E" w14:textId="574F915F" w:rsidR="000A4E89" w:rsidRPr="008A41A0" w:rsidRDefault="000A4E8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Obvezi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 godišnjih financijskih izvještaja podliježu godišnji financijski izvještaji i godišnji konsolidirani financijski izvještaji subjek</w:t>
      </w:r>
      <w:r w:rsidR="00B73AEF" w:rsidRPr="008A41A0">
        <w:rPr>
          <w:rFonts w:ascii="Times New Roman" w:eastAsia="Times New Roman" w:hAnsi="Times New Roman" w:cs="Times New Roman"/>
          <w:color w:val="0D0D0D" w:themeColor="text1" w:themeTint="F2"/>
          <w:sz w:val="24"/>
          <w:szCs w:val="24"/>
          <w:lang w:eastAsia="hr-HR"/>
        </w:rPr>
        <w:t>ta</w:t>
      </w:r>
      <w:r w:rsidRPr="008A41A0">
        <w:rPr>
          <w:rFonts w:ascii="Times New Roman" w:eastAsia="Times New Roman" w:hAnsi="Times New Roman" w:cs="Times New Roman"/>
          <w:color w:val="0D0D0D" w:themeColor="text1" w:themeTint="F2"/>
          <w:sz w:val="24"/>
          <w:szCs w:val="24"/>
          <w:lang w:eastAsia="hr-HR"/>
        </w:rPr>
        <w:t xml:space="preserve"> od javnog interesa </w:t>
      </w:r>
      <w:r w:rsidR="00743B3E" w:rsidRPr="008A41A0">
        <w:rPr>
          <w:rFonts w:ascii="Times New Roman" w:eastAsia="Times New Roman" w:hAnsi="Times New Roman" w:cs="Times New Roman"/>
          <w:color w:val="0D0D0D" w:themeColor="text1" w:themeTint="F2"/>
          <w:sz w:val="24"/>
          <w:szCs w:val="24"/>
          <w:lang w:eastAsia="hr-HR"/>
        </w:rPr>
        <w:t xml:space="preserve">i </w:t>
      </w:r>
      <w:r w:rsidRPr="008A41A0">
        <w:rPr>
          <w:rFonts w:ascii="Times New Roman" w:eastAsia="Times New Roman" w:hAnsi="Times New Roman" w:cs="Times New Roman"/>
          <w:color w:val="0D0D0D" w:themeColor="text1" w:themeTint="F2"/>
          <w:sz w:val="24"/>
          <w:szCs w:val="24"/>
          <w:lang w:eastAsia="hr-HR"/>
        </w:rPr>
        <w:t>velik</w:t>
      </w:r>
      <w:r w:rsidR="009452B9"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i srednj</w:t>
      </w:r>
      <w:r w:rsidR="009452B9" w:rsidRPr="008A41A0">
        <w:rPr>
          <w:rFonts w:ascii="Times New Roman" w:eastAsia="Times New Roman" w:hAnsi="Times New Roman" w:cs="Times New Roman"/>
          <w:color w:val="0D0D0D" w:themeColor="text1" w:themeTint="F2"/>
          <w:sz w:val="24"/>
          <w:szCs w:val="24"/>
          <w:lang w:eastAsia="hr-HR"/>
        </w:rPr>
        <w:t>eg</w:t>
      </w:r>
      <w:r w:rsidRPr="008A41A0">
        <w:rPr>
          <w:rFonts w:ascii="Times New Roman" w:eastAsia="Times New Roman" w:hAnsi="Times New Roman" w:cs="Times New Roman"/>
          <w:color w:val="0D0D0D" w:themeColor="text1" w:themeTint="F2"/>
          <w:sz w:val="24"/>
          <w:szCs w:val="24"/>
          <w:lang w:eastAsia="hr-HR"/>
        </w:rPr>
        <w:t xml:space="preserve"> poduzetnika koji ni</w:t>
      </w:r>
      <w:r w:rsidR="009452B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subjekt od javnog interesa.</w:t>
      </w:r>
    </w:p>
    <w:p w14:paraId="6EF36F1A" w14:textId="77777777" w:rsidR="009452B9" w:rsidRPr="008A41A0" w:rsidRDefault="009452B9" w:rsidP="00324F72">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2A349CAC" w14:textId="02FF8D10"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Obvezi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 godišnjih konsolidiranih financijskih izvještaja podlijež</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 poduzetn</w:t>
      </w:r>
      <w:r w:rsidR="00B73AEF" w:rsidRPr="008A41A0">
        <w:rPr>
          <w:rFonts w:ascii="Times New Roman" w:eastAsia="Times New Roman" w:hAnsi="Times New Roman" w:cs="Times New Roman"/>
          <w:color w:val="0D0D0D" w:themeColor="text1" w:themeTint="F2"/>
          <w:sz w:val="24"/>
          <w:szCs w:val="24"/>
          <w:lang w:eastAsia="hr-HR"/>
        </w:rPr>
        <w:t>ik</w:t>
      </w:r>
      <w:r w:rsidRPr="008A41A0">
        <w:rPr>
          <w:rFonts w:ascii="Times New Roman" w:eastAsia="Times New Roman" w:hAnsi="Times New Roman" w:cs="Times New Roman"/>
          <w:color w:val="0D0D0D" w:themeColor="text1" w:themeTint="F2"/>
          <w:sz w:val="24"/>
          <w:szCs w:val="24"/>
          <w:lang w:eastAsia="hr-HR"/>
        </w:rPr>
        <w:t xml:space="preserve"> koji </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matičn</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velik</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 srednj</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grup</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ako ni</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B73AE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w:t>
      </w:r>
      <w:r w:rsidR="00E2790C"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 xml:space="preserve">revizije </w:t>
      </w:r>
      <w:r w:rsidR="00E2790C"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stavk</w:t>
      </w:r>
      <w:r w:rsidR="00E2790C"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 ovoga članka.</w:t>
      </w:r>
    </w:p>
    <w:p w14:paraId="56344C35"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F6B3B8A" w14:textId="7CF552A3"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Matičn</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mal</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grup</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koj</w:t>
      </w:r>
      <w:r w:rsidR="00825C8A"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nema obvezu sastavljanja godišnjih konsolidiranih financijskih izvještaja ni</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B73AE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 iz stavka 2. ovoga članka za te godišnje konsolidirane financijske izvještaje.</w:t>
      </w:r>
    </w:p>
    <w:p w14:paraId="48041D89"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FD7FACC" w14:textId="2288D470" w:rsidR="00D02462" w:rsidRPr="008A41A0" w:rsidRDefault="00D0246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Ako ni</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B73AEF" w:rsidRPr="008A41A0">
        <w:rPr>
          <w:rFonts w:ascii="Times New Roman" w:eastAsia="Times New Roman" w:hAnsi="Times New Roman" w:cs="Times New Roman"/>
          <w:color w:val="0D0D0D" w:themeColor="text1" w:themeTint="F2"/>
          <w:sz w:val="24"/>
          <w:szCs w:val="24"/>
          <w:lang w:eastAsia="hr-HR"/>
        </w:rPr>
        <w:t>k zakonske</w:t>
      </w:r>
      <w:r w:rsidRPr="008A41A0">
        <w:rPr>
          <w:rFonts w:ascii="Times New Roman" w:eastAsia="Times New Roman" w:hAnsi="Times New Roman" w:cs="Times New Roman"/>
          <w:color w:val="0D0D0D" w:themeColor="text1" w:themeTint="F2"/>
          <w:sz w:val="24"/>
          <w:szCs w:val="24"/>
          <w:lang w:eastAsia="hr-HR"/>
        </w:rPr>
        <w:t xml:space="preserve"> revizije </w:t>
      </w:r>
      <w:r w:rsidR="00B73AEF" w:rsidRPr="008A41A0">
        <w:rPr>
          <w:rFonts w:ascii="Times New Roman" w:eastAsia="Times New Roman" w:hAnsi="Times New Roman" w:cs="Times New Roman"/>
          <w:color w:val="0D0D0D" w:themeColor="text1" w:themeTint="F2"/>
          <w:sz w:val="24"/>
          <w:szCs w:val="24"/>
          <w:lang w:eastAsia="hr-HR"/>
        </w:rPr>
        <w:t>u skladu s</w:t>
      </w:r>
      <w:r w:rsidR="00AA0638" w:rsidRPr="008A41A0">
        <w:rPr>
          <w:rFonts w:ascii="Times New Roman" w:eastAsia="Times New Roman" w:hAnsi="Times New Roman" w:cs="Times New Roman"/>
          <w:color w:val="0D0D0D" w:themeColor="text1" w:themeTint="F2"/>
          <w:sz w:val="24"/>
          <w:szCs w:val="24"/>
          <w:lang w:eastAsia="hr-HR"/>
        </w:rPr>
        <w:t>a</w:t>
      </w:r>
      <w:r w:rsidR="00B73AEF"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stavcima 1. i 2. ovoga članka, obvezi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 podliježu i godišnji financijski izvještaji i godišnji konsolidirani financijski izvještaji dioničk</w:t>
      </w:r>
      <w:r w:rsidR="00B73AEF"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društava, komanditn</w:t>
      </w:r>
      <w:r w:rsidR="00B73AEF"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društava i društva s ograničenom odgovornošću čiji pojedinačni, odnosno konsolidirani podaci u godini koja prethodi </w:t>
      </w:r>
      <w:r w:rsidR="00E2790C"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 xml:space="preserve">reviziji prelaze pokazatelje u </w:t>
      </w:r>
      <w:r w:rsidR="00F91D39" w:rsidRPr="008A41A0">
        <w:rPr>
          <w:rFonts w:ascii="Times New Roman" w:eastAsia="Times New Roman" w:hAnsi="Times New Roman" w:cs="Times New Roman"/>
          <w:color w:val="0D0D0D" w:themeColor="text1" w:themeTint="F2"/>
          <w:sz w:val="24"/>
          <w:szCs w:val="24"/>
          <w:lang w:eastAsia="hr-HR"/>
        </w:rPr>
        <w:t>najmanje</w:t>
      </w:r>
      <w:r w:rsidRPr="008A41A0">
        <w:rPr>
          <w:rFonts w:ascii="Times New Roman" w:eastAsia="Times New Roman" w:hAnsi="Times New Roman" w:cs="Times New Roman"/>
          <w:color w:val="0D0D0D" w:themeColor="text1" w:themeTint="F2"/>
          <w:sz w:val="24"/>
          <w:szCs w:val="24"/>
          <w:lang w:eastAsia="hr-HR"/>
        </w:rPr>
        <w:t xml:space="preserve"> dva od sljedeća tri uvjeta:</w:t>
      </w:r>
    </w:p>
    <w:p w14:paraId="4988B550"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BBD1988" w14:textId="78865006" w:rsidR="00D02462" w:rsidRPr="008A41A0" w:rsidRDefault="00D02462" w:rsidP="00ED1DBC">
      <w:pPr>
        <w:pStyle w:val="Odlomakpopisa"/>
        <w:numPr>
          <w:ilvl w:val="0"/>
          <w:numId w:val="83"/>
        </w:numPr>
        <w:spacing w:after="0" w:line="240" w:lineRule="auto"/>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iznos ukupne aktive </w:t>
      </w:r>
      <w:r w:rsidR="009E430C"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w:t>
      </w:r>
      <w:r w:rsidR="009E430C" w:rsidRPr="008A41A0">
        <w:rPr>
          <w:rFonts w:ascii="Times New Roman" w:eastAsia="Times New Roman" w:hAnsi="Times New Roman" w:cs="Times New Roman"/>
          <w:color w:val="0D0D0D" w:themeColor="text1" w:themeTint="F2"/>
          <w:sz w:val="24"/>
          <w:szCs w:val="24"/>
          <w:lang w:eastAsia="hr-HR"/>
        </w:rPr>
        <w:t>000</w:t>
      </w:r>
      <w:r w:rsidRPr="008A41A0">
        <w:rPr>
          <w:rFonts w:ascii="Times New Roman" w:eastAsia="Times New Roman" w:hAnsi="Times New Roman" w:cs="Times New Roman"/>
          <w:color w:val="0D0D0D" w:themeColor="text1" w:themeTint="F2"/>
          <w:sz w:val="24"/>
          <w:szCs w:val="24"/>
          <w:lang w:eastAsia="hr-HR"/>
        </w:rPr>
        <w:t>.</w:t>
      </w:r>
      <w:r w:rsidR="009E430C" w:rsidRPr="008A41A0">
        <w:rPr>
          <w:rFonts w:ascii="Times New Roman" w:eastAsia="Times New Roman" w:hAnsi="Times New Roman" w:cs="Times New Roman"/>
          <w:color w:val="0D0D0D" w:themeColor="text1" w:themeTint="F2"/>
          <w:sz w:val="24"/>
          <w:szCs w:val="24"/>
          <w:lang w:eastAsia="hr-HR"/>
        </w:rPr>
        <w:t>000</w:t>
      </w:r>
      <w:r w:rsidRPr="008A41A0">
        <w:rPr>
          <w:rFonts w:ascii="Times New Roman" w:eastAsia="Times New Roman" w:hAnsi="Times New Roman" w:cs="Times New Roman"/>
          <w:color w:val="0D0D0D" w:themeColor="text1" w:themeTint="F2"/>
          <w:sz w:val="24"/>
          <w:szCs w:val="24"/>
          <w:lang w:eastAsia="hr-HR"/>
        </w:rPr>
        <w:t>,</w:t>
      </w:r>
      <w:r w:rsidR="009E430C" w:rsidRPr="008A41A0">
        <w:rPr>
          <w:rFonts w:ascii="Times New Roman" w:eastAsia="Times New Roman" w:hAnsi="Times New Roman" w:cs="Times New Roman"/>
          <w:color w:val="0D0D0D" w:themeColor="text1" w:themeTint="F2"/>
          <w:sz w:val="24"/>
          <w:szCs w:val="24"/>
          <w:lang w:eastAsia="hr-HR"/>
        </w:rPr>
        <w:t>00</w:t>
      </w:r>
      <w:r w:rsidRPr="008A41A0">
        <w:rPr>
          <w:rFonts w:ascii="Times New Roman" w:eastAsia="Times New Roman" w:hAnsi="Times New Roman" w:cs="Times New Roman"/>
          <w:color w:val="0D0D0D" w:themeColor="text1" w:themeTint="F2"/>
          <w:sz w:val="24"/>
          <w:szCs w:val="24"/>
          <w:lang w:eastAsia="hr-HR"/>
        </w:rPr>
        <w:t xml:space="preserve"> eura</w:t>
      </w:r>
    </w:p>
    <w:p w14:paraId="65B45EF6" w14:textId="77777777" w:rsidR="00BB7581" w:rsidRPr="008A41A0" w:rsidRDefault="00BB7581"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508963CD" w14:textId="53B8F15C" w:rsidR="00D02462" w:rsidRPr="008A41A0" w:rsidRDefault="00D02462" w:rsidP="00ED1DBC">
      <w:pPr>
        <w:pStyle w:val="Odlomakpopisa"/>
        <w:numPr>
          <w:ilvl w:val="0"/>
          <w:numId w:val="83"/>
        </w:numPr>
        <w:spacing w:after="0" w:line="240" w:lineRule="auto"/>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iznos </w:t>
      </w:r>
      <w:r w:rsidR="007165D2" w:rsidRPr="008A41A0">
        <w:rPr>
          <w:rFonts w:ascii="Times New Roman" w:eastAsia="Times New Roman" w:hAnsi="Times New Roman" w:cs="Times New Roman"/>
          <w:color w:val="0D0D0D" w:themeColor="text1" w:themeTint="F2"/>
          <w:sz w:val="24"/>
          <w:szCs w:val="24"/>
          <w:lang w:eastAsia="hr-HR"/>
        </w:rPr>
        <w:t>neto</w:t>
      </w:r>
      <w:r w:rsidR="007165D2" w:rsidRPr="008A41A0" w:rsidDel="00D16909">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prihoda </w:t>
      </w:r>
      <w:r w:rsidR="009E430C"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w:t>
      </w:r>
      <w:r w:rsidR="009E430C" w:rsidRPr="008A41A0">
        <w:rPr>
          <w:rFonts w:ascii="Times New Roman" w:eastAsia="Times New Roman" w:hAnsi="Times New Roman" w:cs="Times New Roman"/>
          <w:color w:val="0D0D0D" w:themeColor="text1" w:themeTint="F2"/>
          <w:sz w:val="24"/>
          <w:szCs w:val="24"/>
          <w:lang w:eastAsia="hr-HR"/>
        </w:rPr>
        <w:t>000</w:t>
      </w:r>
      <w:r w:rsidRPr="008A41A0">
        <w:rPr>
          <w:rFonts w:ascii="Times New Roman" w:eastAsia="Times New Roman" w:hAnsi="Times New Roman" w:cs="Times New Roman"/>
          <w:color w:val="0D0D0D" w:themeColor="text1" w:themeTint="F2"/>
          <w:sz w:val="24"/>
          <w:szCs w:val="24"/>
          <w:lang w:eastAsia="hr-HR"/>
        </w:rPr>
        <w:t>.</w:t>
      </w:r>
      <w:r w:rsidR="009E430C" w:rsidRPr="008A41A0">
        <w:rPr>
          <w:rFonts w:ascii="Times New Roman" w:eastAsia="Times New Roman" w:hAnsi="Times New Roman" w:cs="Times New Roman"/>
          <w:color w:val="0D0D0D" w:themeColor="text1" w:themeTint="F2"/>
          <w:sz w:val="24"/>
          <w:szCs w:val="24"/>
          <w:lang w:eastAsia="hr-HR"/>
        </w:rPr>
        <w:t>000</w:t>
      </w:r>
      <w:r w:rsidRPr="008A41A0">
        <w:rPr>
          <w:rFonts w:ascii="Times New Roman" w:eastAsia="Times New Roman" w:hAnsi="Times New Roman" w:cs="Times New Roman"/>
          <w:color w:val="0D0D0D" w:themeColor="text1" w:themeTint="F2"/>
          <w:sz w:val="24"/>
          <w:szCs w:val="24"/>
          <w:lang w:eastAsia="hr-HR"/>
        </w:rPr>
        <w:t>,</w:t>
      </w:r>
      <w:r w:rsidR="009E430C" w:rsidRPr="008A41A0">
        <w:rPr>
          <w:rFonts w:ascii="Times New Roman" w:eastAsia="Times New Roman" w:hAnsi="Times New Roman" w:cs="Times New Roman"/>
          <w:color w:val="0D0D0D" w:themeColor="text1" w:themeTint="F2"/>
          <w:sz w:val="24"/>
          <w:szCs w:val="24"/>
          <w:lang w:eastAsia="hr-HR"/>
        </w:rPr>
        <w:t>00</w:t>
      </w:r>
      <w:r w:rsidRPr="008A41A0">
        <w:rPr>
          <w:rFonts w:ascii="Times New Roman" w:eastAsia="Times New Roman" w:hAnsi="Times New Roman" w:cs="Times New Roman"/>
          <w:color w:val="0D0D0D" w:themeColor="text1" w:themeTint="F2"/>
          <w:sz w:val="24"/>
          <w:szCs w:val="24"/>
          <w:lang w:eastAsia="hr-HR"/>
        </w:rPr>
        <w:t xml:space="preserve"> eura</w:t>
      </w:r>
    </w:p>
    <w:p w14:paraId="79BD1BF4" w14:textId="77777777" w:rsidR="00BB7581" w:rsidRPr="008A41A0" w:rsidRDefault="00BB7581"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41C690CE" w14:textId="791047EF" w:rsidR="00D02462" w:rsidRPr="008A41A0" w:rsidRDefault="00D02462" w:rsidP="00ED1DBC">
      <w:pPr>
        <w:pStyle w:val="Odlomakpopisa"/>
        <w:numPr>
          <w:ilvl w:val="0"/>
          <w:numId w:val="83"/>
        </w:numPr>
        <w:spacing w:after="0" w:line="240" w:lineRule="auto"/>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tijekom poslovne godine iznosi najmanje 25.</w:t>
      </w:r>
    </w:p>
    <w:p w14:paraId="174C7512" w14:textId="77777777" w:rsidR="00BB7581" w:rsidRPr="008A41A0" w:rsidRDefault="00BB7581"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79AE06CC" w14:textId="7D6CBC83"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Ako ni</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B73AE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 xml:space="preserve">revizije </w:t>
      </w:r>
      <w:r w:rsidR="00E2790C"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 xml:space="preserve">stavcima 1., 2. i 4. ovoga članka, obvezi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 xml:space="preserve">revizije godišnjih financijskih izvještaja podliježu godišnji financijski izvještaji i godišnji konsolidirani financijski izvještaji poduzetnika koji </w:t>
      </w:r>
      <w:r w:rsidR="00B73AEF" w:rsidRPr="008A41A0">
        <w:rPr>
          <w:rFonts w:ascii="Times New Roman" w:eastAsia="Times New Roman" w:hAnsi="Times New Roman" w:cs="Times New Roman"/>
          <w:color w:val="0D0D0D" w:themeColor="text1" w:themeTint="F2"/>
          <w:sz w:val="24"/>
          <w:szCs w:val="24"/>
          <w:lang w:eastAsia="hr-HR"/>
        </w:rPr>
        <w:t xml:space="preserve">je </w:t>
      </w:r>
      <w:r w:rsidRPr="008A41A0">
        <w:rPr>
          <w:rFonts w:ascii="Times New Roman" w:eastAsia="Times New Roman" w:hAnsi="Times New Roman" w:cs="Times New Roman"/>
          <w:color w:val="0D0D0D" w:themeColor="text1" w:themeTint="F2"/>
          <w:sz w:val="24"/>
          <w:szCs w:val="24"/>
          <w:lang w:eastAsia="hr-HR"/>
        </w:rPr>
        <w:t>podni</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zahtjev za uvrštavanje svojih vrijednosnih papira na uređeno tržište.</w:t>
      </w:r>
    </w:p>
    <w:p w14:paraId="5194687E"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47C9C1" w14:textId="0292306F"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w:t>
      </w:r>
      <w:r w:rsidR="00B73AEF" w:rsidRPr="008A41A0">
        <w:rPr>
          <w:rFonts w:ascii="Times New Roman" w:eastAsia="Times New Roman" w:hAnsi="Times New Roman" w:cs="Times New Roman"/>
          <w:color w:val="0D0D0D" w:themeColor="text1" w:themeTint="F2"/>
          <w:sz w:val="24"/>
          <w:szCs w:val="24"/>
          <w:lang w:eastAsia="hr-HR"/>
        </w:rPr>
        <w:t>Zakonskoj r</w:t>
      </w:r>
      <w:r w:rsidRPr="008A41A0">
        <w:rPr>
          <w:rFonts w:ascii="Times New Roman" w:eastAsia="Times New Roman" w:hAnsi="Times New Roman" w:cs="Times New Roman"/>
          <w:color w:val="0D0D0D" w:themeColor="text1" w:themeTint="F2"/>
          <w:sz w:val="24"/>
          <w:szCs w:val="24"/>
          <w:lang w:eastAsia="hr-HR"/>
        </w:rPr>
        <w:t xml:space="preserve">eviziji podliježu i godišnji financijski izvještaji poduzetnika koji </w:t>
      </w:r>
      <w:r w:rsidR="00B73AE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sudjelova</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u poslovnim pripajanjima, spajanjima, odnosno podjelama kao preuzimatelj ili novoosnovan</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B73AEF"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ako obvezi </w:t>
      </w:r>
      <w:r w:rsidR="00B73AEF" w:rsidRPr="008A41A0">
        <w:rPr>
          <w:rFonts w:ascii="Times New Roman" w:eastAsia="Times New Roman" w:hAnsi="Times New Roman" w:cs="Times New Roman"/>
          <w:color w:val="0D0D0D" w:themeColor="text1" w:themeTint="F2"/>
          <w:sz w:val="24"/>
          <w:szCs w:val="24"/>
          <w:lang w:eastAsia="hr-HR"/>
        </w:rPr>
        <w:t xml:space="preserve">zakonske </w:t>
      </w:r>
      <w:r w:rsidRPr="008A41A0">
        <w:rPr>
          <w:rFonts w:ascii="Times New Roman" w:eastAsia="Times New Roman" w:hAnsi="Times New Roman" w:cs="Times New Roman"/>
          <w:color w:val="0D0D0D" w:themeColor="text1" w:themeTint="F2"/>
          <w:sz w:val="24"/>
          <w:szCs w:val="24"/>
          <w:lang w:eastAsia="hr-HR"/>
        </w:rPr>
        <w:t>revizije ne podlijež</w:t>
      </w:r>
      <w:r w:rsidR="00B73AE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prema stavcima 1., 2., 4. i 5. ovoga članka.</w:t>
      </w:r>
    </w:p>
    <w:p w14:paraId="1AC7B46D" w14:textId="77777777"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113BE83" w14:textId="35871D80" w:rsidR="000A4E89" w:rsidRPr="008A41A0" w:rsidRDefault="000A4E89"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(7) </w:t>
      </w:r>
      <w:r w:rsidR="00B73AEF" w:rsidRPr="008A41A0">
        <w:rPr>
          <w:rFonts w:ascii="Times New Roman" w:eastAsia="Times New Roman" w:hAnsi="Times New Roman" w:cs="Times New Roman"/>
          <w:color w:val="0D0D0D" w:themeColor="text1" w:themeTint="F2"/>
          <w:sz w:val="24"/>
          <w:szCs w:val="24"/>
          <w:lang w:eastAsia="hr-HR"/>
        </w:rPr>
        <w:t>Zakonska r</w:t>
      </w:r>
      <w:r w:rsidRPr="008A41A0">
        <w:rPr>
          <w:rFonts w:ascii="Times New Roman" w:eastAsia="Times New Roman" w:hAnsi="Times New Roman" w:cs="Times New Roman"/>
          <w:color w:val="0D0D0D" w:themeColor="text1" w:themeTint="F2"/>
          <w:sz w:val="24"/>
          <w:szCs w:val="24"/>
          <w:lang w:eastAsia="hr-HR"/>
        </w:rPr>
        <w:t>evizija godišnjih financijskih izvještaja i godišnjih konsolidiranih financijskih izvještaja i godišnjih izvješ</w:t>
      </w:r>
      <w:r w:rsidR="00E2790C"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i konsolidiranih godišnjih izvješ</w:t>
      </w:r>
      <w:r w:rsidR="00E2790C"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obavlja se u skladu s ovim Zakonom i zakonom kojim se uređuje revizija.</w:t>
      </w:r>
    </w:p>
    <w:p w14:paraId="6E4BD62C" w14:textId="77777777" w:rsidR="00BB7581" w:rsidRPr="008A41A0" w:rsidRDefault="00BB7581"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1D8099C8" w14:textId="47139E14"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mora imati datum sastavljanja te sadržaj, oblik i ostale pojedinosti propisane zakonom kojim se uređuje revizija.</w:t>
      </w:r>
    </w:p>
    <w:p w14:paraId="48A47F15"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998609A" w14:textId="244BAF9C"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(9) </w:t>
      </w:r>
      <w:r w:rsidR="00E2790C" w:rsidRPr="008A41A0">
        <w:rPr>
          <w:rFonts w:ascii="Times New Roman" w:eastAsia="Times New Roman" w:hAnsi="Times New Roman" w:cs="Times New Roman"/>
          <w:color w:val="0D0D0D" w:themeColor="text1" w:themeTint="F2"/>
          <w:sz w:val="24"/>
          <w:szCs w:val="24"/>
          <w:lang w:eastAsia="hr-HR"/>
        </w:rPr>
        <w:t>Samostalni revizor ili revizorsko društvo</w:t>
      </w:r>
      <w:r w:rsidRPr="008A41A0">
        <w:rPr>
          <w:rFonts w:ascii="Times New Roman" w:eastAsia="Times New Roman" w:hAnsi="Times New Roman" w:cs="Times New Roman"/>
          <w:color w:val="0D0D0D" w:themeColor="text1" w:themeTint="F2"/>
          <w:sz w:val="24"/>
          <w:szCs w:val="24"/>
          <w:lang w:eastAsia="hr-HR"/>
        </w:rPr>
        <w:t xml:space="preserve"> obavit </w:t>
      </w:r>
      <w:r w:rsidR="00B73AEF" w:rsidRPr="008A41A0">
        <w:rPr>
          <w:rFonts w:ascii="Times New Roman" w:eastAsia="Times New Roman" w:hAnsi="Times New Roman" w:cs="Times New Roman"/>
          <w:color w:val="0D0D0D" w:themeColor="text1" w:themeTint="F2"/>
          <w:sz w:val="24"/>
          <w:szCs w:val="24"/>
          <w:lang w:eastAsia="hr-HR"/>
        </w:rPr>
        <w:t xml:space="preserve">će </w:t>
      </w:r>
      <w:r w:rsidRPr="008A41A0">
        <w:rPr>
          <w:rFonts w:ascii="Times New Roman" w:eastAsia="Times New Roman" w:hAnsi="Times New Roman" w:cs="Times New Roman"/>
          <w:color w:val="0D0D0D" w:themeColor="text1" w:themeTint="F2"/>
          <w:sz w:val="24"/>
          <w:szCs w:val="24"/>
          <w:lang w:eastAsia="hr-HR"/>
        </w:rPr>
        <w:t>reviziju dijelova iz</w:t>
      </w:r>
      <w:r w:rsidR="00E2790C" w:rsidRPr="008A41A0">
        <w:rPr>
          <w:rFonts w:ascii="Times New Roman" w:eastAsia="Times New Roman" w:hAnsi="Times New Roman" w:cs="Times New Roman"/>
          <w:color w:val="0D0D0D" w:themeColor="text1" w:themeTint="F2"/>
          <w:sz w:val="24"/>
          <w:szCs w:val="24"/>
          <w:lang w:eastAsia="hr-HR"/>
        </w:rPr>
        <w:t>vještaja</w:t>
      </w:r>
      <w:r w:rsidRPr="008A41A0">
        <w:rPr>
          <w:rFonts w:ascii="Times New Roman" w:eastAsia="Times New Roman" w:hAnsi="Times New Roman" w:cs="Times New Roman"/>
          <w:color w:val="0D0D0D" w:themeColor="text1" w:themeTint="F2"/>
          <w:sz w:val="24"/>
          <w:szCs w:val="24"/>
          <w:lang w:eastAsia="hr-HR"/>
        </w:rPr>
        <w:t xml:space="preserve"> o primjeni kodeksa korporativnog upravljanja kako je uređeno zakonom kojim se uređuje revizija i o tome izdati mišljenje na način da ono uključuje: mišljenje i izjavu je li iz</w:t>
      </w:r>
      <w:r w:rsidR="00E2790C" w:rsidRPr="008A41A0">
        <w:rPr>
          <w:rFonts w:ascii="Times New Roman" w:eastAsia="Times New Roman" w:hAnsi="Times New Roman" w:cs="Times New Roman"/>
          <w:color w:val="0D0D0D" w:themeColor="text1" w:themeTint="F2"/>
          <w:sz w:val="24"/>
          <w:szCs w:val="24"/>
          <w:lang w:eastAsia="hr-HR"/>
        </w:rPr>
        <w:t>vještaj</w:t>
      </w:r>
      <w:r w:rsidRPr="008A41A0">
        <w:rPr>
          <w:rFonts w:ascii="Times New Roman" w:eastAsia="Times New Roman" w:hAnsi="Times New Roman" w:cs="Times New Roman"/>
          <w:color w:val="0D0D0D" w:themeColor="text1" w:themeTint="F2"/>
          <w:sz w:val="24"/>
          <w:szCs w:val="24"/>
          <w:lang w:eastAsia="hr-HR"/>
        </w:rPr>
        <w:t xml:space="preserve"> o primjeni kodeksa korporativnog upravljanja usklađen s godišnjim financijskim izvještajima za istu poslovnu godinu, sastavljen u skladu s ovim Zakonom i ostalim propisima te je li, a na temelju znanja i razumijevanja stečenih tijekom zakonske revizije o revidiranom subjektu i njegovu okruženju, </w:t>
      </w:r>
      <w:r w:rsidR="00E2790C" w:rsidRPr="008A41A0">
        <w:rPr>
          <w:rFonts w:ascii="Times New Roman" w:eastAsia="Times New Roman" w:hAnsi="Times New Roman" w:cs="Times New Roman"/>
          <w:color w:val="0D0D0D" w:themeColor="text1" w:themeTint="F2"/>
          <w:sz w:val="24"/>
          <w:szCs w:val="24"/>
          <w:lang w:eastAsia="hr-HR"/>
        </w:rPr>
        <w:t>samostalni</w:t>
      </w:r>
      <w:r w:rsidR="00B73AEF"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revizor </w:t>
      </w:r>
      <w:r w:rsidR="00E2790C" w:rsidRPr="008A41A0">
        <w:rPr>
          <w:rFonts w:ascii="Times New Roman" w:eastAsia="Times New Roman" w:hAnsi="Times New Roman" w:cs="Times New Roman"/>
          <w:color w:val="0D0D0D" w:themeColor="text1" w:themeTint="F2"/>
          <w:sz w:val="24"/>
          <w:szCs w:val="24"/>
          <w:lang w:eastAsia="hr-HR"/>
        </w:rPr>
        <w:t xml:space="preserve">ili revizorsko društvo </w:t>
      </w:r>
      <w:r w:rsidRPr="008A41A0">
        <w:rPr>
          <w:rFonts w:ascii="Times New Roman" w:eastAsia="Times New Roman" w:hAnsi="Times New Roman" w:cs="Times New Roman"/>
          <w:color w:val="0D0D0D" w:themeColor="text1" w:themeTint="F2"/>
          <w:sz w:val="24"/>
          <w:szCs w:val="24"/>
          <w:lang w:eastAsia="hr-HR"/>
        </w:rPr>
        <w:t>utvrdi</w:t>
      </w:r>
      <w:r w:rsidR="00E2790C"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značajne pogrešne prikaze u iz</w:t>
      </w:r>
      <w:r w:rsidR="00E2790C" w:rsidRPr="008A41A0">
        <w:rPr>
          <w:rFonts w:ascii="Times New Roman" w:eastAsia="Times New Roman" w:hAnsi="Times New Roman" w:cs="Times New Roman"/>
          <w:color w:val="0D0D0D" w:themeColor="text1" w:themeTint="F2"/>
          <w:sz w:val="24"/>
          <w:szCs w:val="24"/>
          <w:lang w:eastAsia="hr-HR"/>
        </w:rPr>
        <w:t>vještaju</w:t>
      </w:r>
      <w:r w:rsidRPr="008A41A0">
        <w:rPr>
          <w:rFonts w:ascii="Times New Roman" w:eastAsia="Times New Roman" w:hAnsi="Times New Roman" w:cs="Times New Roman"/>
          <w:color w:val="0D0D0D" w:themeColor="text1" w:themeTint="F2"/>
          <w:sz w:val="24"/>
          <w:szCs w:val="24"/>
          <w:lang w:eastAsia="hr-HR"/>
        </w:rPr>
        <w:t xml:space="preserve"> o primjeni kodeksa korporativnog upravljanja uz opis prirode tih utvrđenih značajnih pogrešnih prikaza.</w:t>
      </w:r>
    </w:p>
    <w:p w14:paraId="523F0BDD"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5BED0B6" w14:textId="040BC844"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(10) Ako se </w:t>
      </w:r>
      <w:r w:rsidR="00E2790C" w:rsidRPr="008A41A0">
        <w:rPr>
          <w:rFonts w:ascii="Times New Roman" w:eastAsia="Times New Roman" w:hAnsi="Times New Roman" w:cs="Times New Roman"/>
          <w:color w:val="0D0D0D" w:themeColor="text1" w:themeTint="F2"/>
          <w:sz w:val="24"/>
          <w:szCs w:val="24"/>
          <w:lang w:eastAsia="hr-HR"/>
        </w:rPr>
        <w:t xml:space="preserve">samostalni </w:t>
      </w:r>
      <w:r w:rsidRPr="008A41A0">
        <w:rPr>
          <w:rFonts w:ascii="Times New Roman" w:eastAsia="Times New Roman" w:hAnsi="Times New Roman" w:cs="Times New Roman"/>
          <w:color w:val="0D0D0D" w:themeColor="text1" w:themeTint="F2"/>
          <w:sz w:val="24"/>
          <w:szCs w:val="24"/>
          <w:lang w:eastAsia="hr-HR"/>
        </w:rPr>
        <w:t>revizor</w:t>
      </w:r>
      <w:r w:rsidR="00E2790C" w:rsidRPr="008A41A0">
        <w:rPr>
          <w:rFonts w:ascii="Times New Roman" w:eastAsia="Times New Roman" w:hAnsi="Times New Roman" w:cs="Times New Roman"/>
          <w:color w:val="0D0D0D" w:themeColor="text1" w:themeTint="F2"/>
          <w:sz w:val="24"/>
          <w:szCs w:val="24"/>
          <w:lang w:eastAsia="hr-HR"/>
        </w:rPr>
        <w:t xml:space="preserve"> ili revizorsko društvo</w:t>
      </w:r>
      <w:r w:rsidRPr="008A41A0">
        <w:rPr>
          <w:rFonts w:ascii="Times New Roman" w:eastAsia="Times New Roman" w:hAnsi="Times New Roman" w:cs="Times New Roman"/>
          <w:color w:val="0D0D0D" w:themeColor="text1" w:themeTint="F2"/>
          <w:sz w:val="24"/>
          <w:szCs w:val="24"/>
          <w:lang w:eastAsia="hr-HR"/>
        </w:rPr>
        <w:t xml:space="preserv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 xml:space="preserve">propisima kojima se uređuje </w:t>
      </w:r>
      <w:r w:rsidR="00C164A2" w:rsidRPr="008A41A0">
        <w:rPr>
          <w:rFonts w:ascii="Times New Roman" w:eastAsia="Times New Roman" w:hAnsi="Times New Roman" w:cs="Times New Roman"/>
          <w:color w:val="0D0D0D" w:themeColor="text1" w:themeTint="F2"/>
          <w:sz w:val="24"/>
          <w:szCs w:val="24"/>
          <w:lang w:eastAsia="hr-HR"/>
        </w:rPr>
        <w:t xml:space="preserve">zakonska </w:t>
      </w:r>
      <w:r w:rsidRPr="008A41A0">
        <w:rPr>
          <w:rFonts w:ascii="Times New Roman" w:eastAsia="Times New Roman" w:hAnsi="Times New Roman" w:cs="Times New Roman"/>
          <w:color w:val="0D0D0D" w:themeColor="text1" w:themeTint="F2"/>
          <w:sz w:val="24"/>
          <w:szCs w:val="24"/>
          <w:lang w:eastAsia="hr-HR"/>
        </w:rPr>
        <w:t>revizija suzdrži od izražavanja mišljenja, smatra se da obveza poduzetnika iz ovoga članka nije ispunjena.</w:t>
      </w:r>
    </w:p>
    <w:p w14:paraId="2F607737"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45984A6" w14:textId="76ED623E" w:rsidR="000A4E89" w:rsidRPr="008A41A0" w:rsidRDefault="000A4E8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(11)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w:t>
      </w:r>
      <w:r w:rsidR="00386BEE"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čuva se trajno u izvorniku.</w:t>
      </w:r>
    </w:p>
    <w:p w14:paraId="2155C32E" w14:textId="23080EBA" w:rsidR="007B6E1D" w:rsidRPr="008A41A0" w:rsidRDefault="007B6E1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729AB73" w14:textId="77777777" w:rsidR="007B6E1D" w:rsidRPr="008A41A0" w:rsidRDefault="007B6E1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173184F" w14:textId="53DBDA73" w:rsidR="00993DE2" w:rsidRPr="008A41A0" w:rsidRDefault="00993DE2" w:rsidP="00324F72">
      <w:pPr>
        <w:pStyle w:val="Naslov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VIII.</w:t>
      </w:r>
    </w:p>
    <w:p w14:paraId="2DC7EFA8" w14:textId="77777777" w:rsidR="00993DE2" w:rsidRPr="008A41A0" w:rsidRDefault="00F50D8D" w:rsidP="00324F72">
      <w:pPr>
        <w:pStyle w:val="Naslov1"/>
        <w:spacing w:before="0" w:line="240" w:lineRule="auto"/>
        <w:rPr>
          <w:color w:val="0D0D0D" w:themeColor="text1" w:themeTint="F2"/>
        </w:rPr>
      </w:pPr>
      <w:r w:rsidRPr="008A41A0">
        <w:rPr>
          <w:color w:val="0D0D0D" w:themeColor="text1" w:themeTint="F2"/>
        </w:rPr>
        <w:t xml:space="preserve"> </w:t>
      </w:r>
    </w:p>
    <w:p w14:paraId="5CF7806F" w14:textId="46E3D750" w:rsidR="00F50D8D" w:rsidRPr="008A41A0" w:rsidRDefault="00F50D8D" w:rsidP="00324F72">
      <w:pPr>
        <w:pStyle w:val="Naslov1"/>
        <w:spacing w:before="0" w:line="240" w:lineRule="auto"/>
        <w:rPr>
          <w:color w:val="0D0D0D" w:themeColor="text1" w:themeTint="F2"/>
        </w:rPr>
      </w:pPr>
      <w:r w:rsidRPr="008A41A0">
        <w:rPr>
          <w:color w:val="0D0D0D" w:themeColor="text1" w:themeTint="F2"/>
        </w:rPr>
        <w:t>GODIŠNJ</w:t>
      </w:r>
      <w:r w:rsidR="00D04801" w:rsidRPr="008A41A0">
        <w:rPr>
          <w:color w:val="0D0D0D" w:themeColor="text1" w:themeTint="F2"/>
        </w:rPr>
        <w:t>I</w:t>
      </w:r>
      <w:r w:rsidRPr="008A41A0">
        <w:rPr>
          <w:color w:val="0D0D0D" w:themeColor="text1" w:themeTint="F2"/>
        </w:rPr>
        <w:t xml:space="preserve"> </w:t>
      </w:r>
      <w:r w:rsidR="00D04801" w:rsidRPr="008A41A0">
        <w:rPr>
          <w:color w:val="0D0D0D" w:themeColor="text1" w:themeTint="F2"/>
        </w:rPr>
        <w:t>IZVJEŠTAJ</w:t>
      </w:r>
    </w:p>
    <w:p w14:paraId="72A4C85A" w14:textId="77777777" w:rsidR="00A70A64" w:rsidRPr="008A41A0" w:rsidRDefault="00A70A64" w:rsidP="00324F72">
      <w:pPr>
        <w:spacing w:after="0" w:line="240" w:lineRule="auto"/>
        <w:jc w:val="center"/>
        <w:rPr>
          <w:color w:val="0D0D0D" w:themeColor="text1" w:themeTint="F2"/>
          <w:lang w:eastAsia="hr-HR"/>
        </w:rPr>
      </w:pPr>
    </w:p>
    <w:p w14:paraId="1E06FE30" w14:textId="0A9A57A4" w:rsidR="00F50D8D" w:rsidRPr="008A41A0" w:rsidRDefault="00F50D8D"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Godišnj</w:t>
      </w:r>
      <w:r w:rsidR="00D04801" w:rsidRPr="008A41A0">
        <w:rPr>
          <w:rFonts w:ascii="Times New Roman" w:eastAsia="Times New Roman" w:hAnsi="Times New Roman" w:cs="Times New Roman"/>
          <w:i/>
          <w:color w:val="0D0D0D" w:themeColor="text1" w:themeTint="F2"/>
          <w:sz w:val="24"/>
          <w:szCs w:val="24"/>
          <w:lang w:eastAsia="hr-HR"/>
        </w:rPr>
        <w:t>i</w:t>
      </w:r>
      <w:r w:rsidRPr="008A41A0">
        <w:rPr>
          <w:rFonts w:ascii="Times New Roman" w:eastAsia="Times New Roman" w:hAnsi="Times New Roman" w:cs="Times New Roman"/>
          <w:i/>
          <w:color w:val="0D0D0D" w:themeColor="text1" w:themeTint="F2"/>
          <w:sz w:val="24"/>
          <w:szCs w:val="24"/>
          <w:lang w:eastAsia="hr-HR"/>
        </w:rPr>
        <w:t xml:space="preserve"> izvješ</w:t>
      </w:r>
      <w:r w:rsidR="00D04801" w:rsidRPr="008A41A0">
        <w:rPr>
          <w:rFonts w:ascii="Times New Roman" w:eastAsia="Times New Roman" w:hAnsi="Times New Roman" w:cs="Times New Roman"/>
          <w:i/>
          <w:color w:val="0D0D0D" w:themeColor="text1" w:themeTint="F2"/>
          <w:sz w:val="24"/>
          <w:szCs w:val="24"/>
          <w:lang w:eastAsia="hr-HR"/>
        </w:rPr>
        <w:t>taj</w:t>
      </w:r>
      <w:r w:rsidRPr="008A41A0">
        <w:rPr>
          <w:rFonts w:ascii="Times New Roman" w:eastAsia="Times New Roman" w:hAnsi="Times New Roman" w:cs="Times New Roman"/>
          <w:i/>
          <w:color w:val="0D0D0D" w:themeColor="text1" w:themeTint="F2"/>
          <w:sz w:val="24"/>
          <w:szCs w:val="24"/>
          <w:lang w:eastAsia="hr-HR"/>
        </w:rPr>
        <w:t xml:space="preserve"> </w:t>
      </w:r>
    </w:p>
    <w:p w14:paraId="6940F2D7"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0D524571" w14:textId="4A61936B"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21.</w:t>
      </w:r>
    </w:p>
    <w:p w14:paraId="5EBD37FF" w14:textId="77777777" w:rsidR="00A70A64" w:rsidRPr="008A41A0" w:rsidRDefault="00A70A6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8FB6DE6" w14:textId="0AEE9D6A"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CB55CC"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w:t>
      </w:r>
      <w:r w:rsidR="00551D84" w:rsidRPr="008A41A0">
        <w:rPr>
          <w:rFonts w:ascii="Times New Roman" w:eastAsia="Times New Roman" w:hAnsi="Times New Roman" w:cs="Times New Roman"/>
          <w:color w:val="0D0D0D" w:themeColor="text1" w:themeTint="F2"/>
          <w:sz w:val="24"/>
          <w:szCs w:val="24"/>
          <w:lang w:eastAsia="hr-HR"/>
        </w:rPr>
        <w:t>Poduzetnik je dužan sastaviti g</w:t>
      </w:r>
      <w:r w:rsidRPr="008A41A0">
        <w:rPr>
          <w:rFonts w:ascii="Times New Roman" w:eastAsia="Times New Roman" w:hAnsi="Times New Roman" w:cs="Times New Roman"/>
          <w:color w:val="0D0D0D" w:themeColor="text1" w:themeTint="F2"/>
          <w:sz w:val="24"/>
          <w:szCs w:val="24"/>
          <w:lang w:eastAsia="hr-HR"/>
        </w:rPr>
        <w:t>odišnj</w:t>
      </w:r>
      <w:r w:rsidR="00551D84"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551D84" w:rsidRPr="008A41A0">
        <w:rPr>
          <w:rFonts w:ascii="Times New Roman" w:eastAsia="Times New Roman" w:hAnsi="Times New Roman" w:cs="Times New Roman"/>
          <w:color w:val="0D0D0D" w:themeColor="text1" w:themeTint="F2"/>
          <w:sz w:val="24"/>
          <w:szCs w:val="24"/>
          <w:lang w:eastAsia="hr-HR"/>
        </w:rPr>
        <w:t>taj koji</w:t>
      </w:r>
      <w:r w:rsidRPr="008A41A0">
        <w:rPr>
          <w:rFonts w:ascii="Times New Roman" w:eastAsia="Times New Roman" w:hAnsi="Times New Roman" w:cs="Times New Roman"/>
          <w:color w:val="0D0D0D" w:themeColor="text1" w:themeTint="F2"/>
          <w:sz w:val="24"/>
          <w:szCs w:val="24"/>
          <w:lang w:eastAsia="hr-HR"/>
        </w:rPr>
        <w:t xml:space="preserve"> mora sadržavati sljedeće:</w:t>
      </w:r>
    </w:p>
    <w:p w14:paraId="0CA0DACB" w14:textId="77777777" w:rsidR="00551D84" w:rsidRPr="008A41A0" w:rsidRDefault="00551D8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B3C9F3" w14:textId="546D984F" w:rsidR="00F50D8D" w:rsidRPr="008A41A0" w:rsidRDefault="000E239C" w:rsidP="00ED1DBC">
      <w:pPr>
        <w:pStyle w:val="Odlomakpopisa"/>
        <w:numPr>
          <w:ilvl w:val="0"/>
          <w:numId w:val="8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godišnje </w:t>
      </w:r>
      <w:r w:rsidR="00F50D8D" w:rsidRPr="008A41A0">
        <w:rPr>
          <w:rFonts w:ascii="Times New Roman" w:eastAsia="Times New Roman" w:hAnsi="Times New Roman" w:cs="Times New Roman"/>
          <w:color w:val="0D0D0D" w:themeColor="text1" w:themeTint="F2"/>
          <w:sz w:val="24"/>
          <w:szCs w:val="24"/>
          <w:lang w:eastAsia="hr-HR"/>
        </w:rPr>
        <w:t>financijske izvještaje za izvještajno razdoblje, uključujući revizorsk</w:t>
      </w:r>
      <w:r w:rsidR="00386BEE" w:rsidRPr="008A41A0">
        <w:rPr>
          <w:rFonts w:ascii="Times New Roman" w:eastAsia="Times New Roman" w:hAnsi="Times New Roman" w:cs="Times New Roman"/>
          <w:color w:val="0D0D0D" w:themeColor="text1" w:themeTint="F2"/>
          <w:sz w:val="24"/>
          <w:szCs w:val="24"/>
          <w:lang w:eastAsia="hr-HR"/>
        </w:rPr>
        <w:t>i</w:t>
      </w:r>
      <w:r w:rsidR="00F50D8D"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00F50D8D" w:rsidRPr="008A41A0">
        <w:rPr>
          <w:rFonts w:ascii="Times New Roman" w:eastAsia="Times New Roman" w:hAnsi="Times New Roman" w:cs="Times New Roman"/>
          <w:color w:val="0D0D0D" w:themeColor="text1" w:themeTint="F2"/>
          <w:sz w:val="24"/>
          <w:szCs w:val="24"/>
          <w:lang w:eastAsia="hr-HR"/>
        </w:rPr>
        <w:t xml:space="preserve"> ako je propisana </w:t>
      </w:r>
      <w:r w:rsidR="00551D84" w:rsidRPr="008A41A0">
        <w:rPr>
          <w:rFonts w:ascii="Times New Roman" w:eastAsia="Times New Roman" w:hAnsi="Times New Roman" w:cs="Times New Roman"/>
          <w:color w:val="0D0D0D" w:themeColor="text1" w:themeTint="F2"/>
          <w:sz w:val="24"/>
          <w:szCs w:val="24"/>
          <w:lang w:eastAsia="hr-HR"/>
        </w:rPr>
        <w:t xml:space="preserve">zakonska </w:t>
      </w:r>
      <w:r w:rsidR="00F50D8D" w:rsidRPr="008A41A0">
        <w:rPr>
          <w:rFonts w:ascii="Times New Roman" w:eastAsia="Times New Roman" w:hAnsi="Times New Roman" w:cs="Times New Roman"/>
          <w:color w:val="0D0D0D" w:themeColor="text1" w:themeTint="F2"/>
          <w:sz w:val="24"/>
          <w:szCs w:val="24"/>
          <w:lang w:eastAsia="hr-HR"/>
        </w:rPr>
        <w:t>revizija godišnjih financijskih izvještaja</w:t>
      </w:r>
    </w:p>
    <w:p w14:paraId="02D07293" w14:textId="77777777" w:rsidR="00F262D1" w:rsidRPr="008A41A0" w:rsidRDefault="00F262D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574E5C" w14:textId="0B78F056" w:rsidR="00F50D8D" w:rsidRPr="008A41A0" w:rsidRDefault="00E6714A" w:rsidP="00ED1DBC">
      <w:pPr>
        <w:pStyle w:val="Odlomakpopisa"/>
        <w:numPr>
          <w:ilvl w:val="0"/>
          <w:numId w:val="8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izvještaj </w:t>
      </w:r>
      <w:r w:rsidR="00F50D8D" w:rsidRPr="008A41A0">
        <w:rPr>
          <w:rFonts w:ascii="Times New Roman" w:eastAsia="Times New Roman" w:hAnsi="Times New Roman" w:cs="Times New Roman"/>
          <w:color w:val="0D0D0D" w:themeColor="text1" w:themeTint="F2"/>
          <w:sz w:val="24"/>
          <w:szCs w:val="24"/>
          <w:lang w:eastAsia="hr-HR"/>
        </w:rPr>
        <w:t xml:space="preserve">o primjeni kodeksa korporativnog upravljanja, ako </w:t>
      </w:r>
      <w:r w:rsidR="0066632A" w:rsidRPr="008A41A0">
        <w:rPr>
          <w:rFonts w:ascii="Times New Roman" w:eastAsia="Times New Roman" w:hAnsi="Times New Roman" w:cs="Times New Roman"/>
          <w:color w:val="0D0D0D" w:themeColor="text1" w:themeTint="F2"/>
          <w:sz w:val="24"/>
          <w:szCs w:val="24"/>
          <w:lang w:eastAsia="hr-HR"/>
        </w:rPr>
        <w:t>ga</w:t>
      </w:r>
      <w:r w:rsidR="00F50D8D" w:rsidRPr="008A41A0">
        <w:rPr>
          <w:rFonts w:ascii="Times New Roman" w:eastAsia="Times New Roman" w:hAnsi="Times New Roman" w:cs="Times New Roman"/>
          <w:color w:val="0D0D0D" w:themeColor="text1" w:themeTint="F2"/>
          <w:sz w:val="24"/>
          <w:szCs w:val="24"/>
          <w:lang w:eastAsia="hr-HR"/>
        </w:rPr>
        <w:t xml:space="preserve"> je duž</w:t>
      </w:r>
      <w:r w:rsidR="00CB55CC" w:rsidRPr="008A41A0">
        <w:rPr>
          <w:rFonts w:ascii="Times New Roman" w:eastAsia="Times New Roman" w:hAnsi="Times New Roman" w:cs="Times New Roman"/>
          <w:color w:val="0D0D0D" w:themeColor="text1" w:themeTint="F2"/>
          <w:sz w:val="24"/>
          <w:szCs w:val="24"/>
          <w:lang w:eastAsia="hr-HR"/>
        </w:rPr>
        <w:t>an</w:t>
      </w:r>
      <w:r w:rsidR="00F50D8D" w:rsidRPr="008A41A0">
        <w:rPr>
          <w:rFonts w:ascii="Times New Roman" w:eastAsia="Times New Roman" w:hAnsi="Times New Roman" w:cs="Times New Roman"/>
          <w:color w:val="0D0D0D" w:themeColor="text1" w:themeTint="F2"/>
          <w:sz w:val="24"/>
          <w:szCs w:val="24"/>
          <w:lang w:eastAsia="hr-HR"/>
        </w:rPr>
        <w:t xml:space="preserve"> sastavljati prema odredbama ovoga Zakona</w:t>
      </w:r>
    </w:p>
    <w:p w14:paraId="4740C08E" w14:textId="77777777" w:rsidR="00F262D1" w:rsidRPr="008A41A0" w:rsidRDefault="00F262D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C660C85" w14:textId="39A8BA5B" w:rsidR="00F50D8D" w:rsidRPr="008A41A0" w:rsidRDefault="00F50D8D" w:rsidP="00ED1DBC">
      <w:pPr>
        <w:pStyle w:val="Odlomakpopisa"/>
        <w:numPr>
          <w:ilvl w:val="0"/>
          <w:numId w:val="8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izvještaj o plaćanjima javnom sektoru, ako ga </w:t>
      </w:r>
      <w:r w:rsidR="00CB55CC" w:rsidRPr="008A41A0">
        <w:rPr>
          <w:rFonts w:ascii="Times New Roman" w:eastAsia="Times New Roman" w:hAnsi="Times New Roman" w:cs="Times New Roman"/>
          <w:color w:val="0D0D0D" w:themeColor="text1" w:themeTint="F2"/>
          <w:sz w:val="24"/>
          <w:szCs w:val="24"/>
          <w:lang w:eastAsia="hr-HR"/>
        </w:rPr>
        <w:t xml:space="preserve">je </w:t>
      </w:r>
      <w:r w:rsidRPr="008A41A0">
        <w:rPr>
          <w:rFonts w:ascii="Times New Roman" w:eastAsia="Times New Roman" w:hAnsi="Times New Roman" w:cs="Times New Roman"/>
          <w:color w:val="0D0D0D" w:themeColor="text1" w:themeTint="F2"/>
          <w:sz w:val="24"/>
          <w:szCs w:val="24"/>
          <w:lang w:eastAsia="hr-HR"/>
        </w:rPr>
        <w:t>duž</w:t>
      </w:r>
      <w:r w:rsidR="00CB55CC"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sastavljati prema odredbama ovoga Zakona</w:t>
      </w:r>
    </w:p>
    <w:p w14:paraId="7DF395C3" w14:textId="77777777" w:rsidR="00F262D1" w:rsidRPr="008A41A0" w:rsidRDefault="00F262D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D0EF53" w14:textId="7DF42B61" w:rsidR="00F262D1" w:rsidRPr="008A41A0" w:rsidRDefault="00CB55CC" w:rsidP="00ED1DBC">
      <w:pPr>
        <w:pStyle w:val="Odlomakpopisa"/>
        <w:numPr>
          <w:ilvl w:val="0"/>
          <w:numId w:val="8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izvještaj </w:t>
      </w:r>
      <w:r w:rsidR="00F50D8D" w:rsidRPr="008A41A0">
        <w:rPr>
          <w:rFonts w:ascii="Times New Roman" w:eastAsia="Times New Roman" w:hAnsi="Times New Roman" w:cs="Times New Roman"/>
          <w:color w:val="0D0D0D" w:themeColor="text1" w:themeTint="F2"/>
          <w:sz w:val="24"/>
          <w:szCs w:val="24"/>
          <w:lang w:eastAsia="hr-HR"/>
        </w:rPr>
        <w:t>poslovodstva</w:t>
      </w:r>
      <w:r w:rsidR="007B6E1D" w:rsidRPr="008A41A0">
        <w:rPr>
          <w:rFonts w:ascii="Times New Roman" w:eastAsia="Times New Roman" w:hAnsi="Times New Roman" w:cs="Times New Roman"/>
          <w:color w:val="0D0D0D" w:themeColor="text1" w:themeTint="F2"/>
          <w:sz w:val="24"/>
          <w:szCs w:val="24"/>
          <w:lang w:eastAsia="hr-HR"/>
        </w:rPr>
        <w:t xml:space="preserve">. </w:t>
      </w:r>
    </w:p>
    <w:p w14:paraId="6A837C91" w14:textId="524D0539" w:rsidR="008D3137" w:rsidRPr="008A41A0" w:rsidRDefault="008D313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D657AE6" w14:textId="0F17489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CB55CC"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Iznimno od stavka 1. ovoga članka, mikro i mali poduzetni</w:t>
      </w:r>
      <w:r w:rsidR="00CB55CC" w:rsidRPr="008A41A0">
        <w:rPr>
          <w:rFonts w:ascii="Times New Roman" w:eastAsia="Times New Roman" w:hAnsi="Times New Roman" w:cs="Times New Roman"/>
          <w:color w:val="0D0D0D" w:themeColor="text1" w:themeTint="F2"/>
          <w:sz w:val="24"/>
          <w:szCs w:val="24"/>
          <w:lang w:eastAsia="hr-HR"/>
        </w:rPr>
        <w:t>k</w:t>
      </w:r>
      <w:r w:rsidR="005B79A1" w:rsidRPr="008A41A0">
        <w:rPr>
          <w:rFonts w:ascii="Times New Roman" w:eastAsia="Times New Roman" w:hAnsi="Times New Roman" w:cs="Times New Roman"/>
          <w:color w:val="0D0D0D" w:themeColor="text1" w:themeTint="F2"/>
          <w:sz w:val="24"/>
          <w:szCs w:val="24"/>
          <w:lang w:eastAsia="hr-HR"/>
        </w:rPr>
        <w:t xml:space="preserve">, osim </w:t>
      </w:r>
      <w:r w:rsidR="00C22182" w:rsidRPr="008A41A0">
        <w:rPr>
          <w:rFonts w:ascii="Times New Roman" w:eastAsia="Times New Roman" w:hAnsi="Times New Roman" w:cs="Times New Roman"/>
          <w:color w:val="0D0D0D" w:themeColor="text1" w:themeTint="F2"/>
          <w:sz w:val="24"/>
          <w:szCs w:val="24"/>
          <w:lang w:eastAsia="hr-HR"/>
        </w:rPr>
        <w:t xml:space="preserve">mikro i </w:t>
      </w:r>
      <w:r w:rsidR="005B79A1" w:rsidRPr="008A41A0">
        <w:rPr>
          <w:rFonts w:ascii="Times New Roman" w:eastAsia="Times New Roman" w:hAnsi="Times New Roman" w:cs="Times New Roman"/>
          <w:color w:val="0D0D0D" w:themeColor="text1" w:themeTint="F2"/>
          <w:sz w:val="24"/>
          <w:szCs w:val="24"/>
          <w:lang w:eastAsia="hr-HR"/>
        </w:rPr>
        <w:t>mal</w:t>
      </w:r>
      <w:r w:rsidR="00CB55CC" w:rsidRPr="008A41A0">
        <w:rPr>
          <w:rFonts w:ascii="Times New Roman" w:eastAsia="Times New Roman" w:hAnsi="Times New Roman" w:cs="Times New Roman"/>
          <w:color w:val="0D0D0D" w:themeColor="text1" w:themeTint="F2"/>
          <w:sz w:val="24"/>
          <w:szCs w:val="24"/>
          <w:lang w:eastAsia="hr-HR"/>
        </w:rPr>
        <w:t xml:space="preserve">og poduzetnika </w:t>
      </w:r>
      <w:r w:rsidR="005B79A1" w:rsidRPr="008A41A0">
        <w:rPr>
          <w:rFonts w:ascii="Times New Roman" w:eastAsia="Times New Roman" w:hAnsi="Times New Roman" w:cs="Times New Roman"/>
          <w:color w:val="0D0D0D" w:themeColor="text1" w:themeTint="F2"/>
          <w:sz w:val="24"/>
          <w:szCs w:val="24"/>
          <w:lang w:eastAsia="hr-HR"/>
        </w:rPr>
        <w:t xml:space="preserve">čiji su vrijednosni papiri uvršteni na uređeno tržište bilo koje države članice kako je </w:t>
      </w:r>
      <w:r w:rsidR="00C164A2" w:rsidRPr="008A41A0">
        <w:rPr>
          <w:rFonts w:ascii="Times New Roman" w:eastAsia="Times New Roman" w:hAnsi="Times New Roman" w:cs="Times New Roman"/>
          <w:color w:val="0D0D0D" w:themeColor="text1" w:themeTint="F2"/>
          <w:sz w:val="24"/>
          <w:szCs w:val="24"/>
          <w:lang w:eastAsia="hr-HR"/>
        </w:rPr>
        <w:t>uređeno</w:t>
      </w:r>
      <w:r w:rsidR="005B79A1" w:rsidRPr="008A41A0">
        <w:rPr>
          <w:rFonts w:ascii="Times New Roman" w:eastAsia="Times New Roman" w:hAnsi="Times New Roman" w:cs="Times New Roman"/>
          <w:color w:val="0D0D0D" w:themeColor="text1" w:themeTint="F2"/>
          <w:sz w:val="24"/>
          <w:szCs w:val="24"/>
          <w:lang w:eastAsia="hr-HR"/>
        </w:rPr>
        <w:t xml:space="preserve"> zakonom kojim se uređuje tržište kapitala, </w:t>
      </w:r>
      <w:r w:rsidR="00CB55CC" w:rsidRPr="008A41A0">
        <w:rPr>
          <w:rFonts w:ascii="Times New Roman" w:eastAsia="Times New Roman" w:hAnsi="Times New Roman" w:cs="Times New Roman"/>
          <w:color w:val="0D0D0D" w:themeColor="text1" w:themeTint="F2"/>
          <w:sz w:val="24"/>
          <w:szCs w:val="24"/>
          <w:lang w:eastAsia="hr-HR"/>
        </w:rPr>
        <w:t xml:space="preserve">nije </w:t>
      </w:r>
      <w:r w:rsidRPr="008A41A0">
        <w:rPr>
          <w:rFonts w:ascii="Times New Roman" w:eastAsia="Times New Roman" w:hAnsi="Times New Roman" w:cs="Times New Roman"/>
          <w:color w:val="0D0D0D" w:themeColor="text1" w:themeTint="F2"/>
          <w:sz w:val="24"/>
          <w:szCs w:val="24"/>
          <w:lang w:eastAsia="hr-HR"/>
        </w:rPr>
        <w:t>duž</w:t>
      </w:r>
      <w:r w:rsidR="00CB55CC"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izraditi godišnj</w:t>
      </w:r>
      <w:r w:rsidR="00CB55CC"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CB55CC"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ali </w:t>
      </w:r>
      <w:r w:rsidR="00CB55CC"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duž</w:t>
      </w:r>
      <w:r w:rsidR="00CB55CC"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izraditi godišnje financijske izvještaje </w:t>
      </w:r>
      <w:r w:rsidR="00CB55CC"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CB55CC"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w:t>
      </w:r>
      <w:r w:rsidR="00C164A2"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Zakona te u bilješkama uz godišnje financijske izvještaje navesti informacije o otkupu vlastitih dionica, odnosno udjela.</w:t>
      </w:r>
    </w:p>
    <w:p w14:paraId="235CB38D" w14:textId="77777777" w:rsidR="00F262D1" w:rsidRPr="008A41A0" w:rsidRDefault="00F262D1"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B2F31F4" w14:textId="4FF4E7E2" w:rsidR="007541FE"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90C52"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Godišnj</w:t>
      </w:r>
      <w:r w:rsidR="00C164A2"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C164A2"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čuva se trajno u izvorniku.</w:t>
      </w:r>
    </w:p>
    <w:p w14:paraId="69085E4E" w14:textId="412DF773" w:rsidR="00551D84" w:rsidRPr="008A41A0" w:rsidRDefault="00551D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5F67A0A" w14:textId="3CAFA759" w:rsidR="00551D84" w:rsidRPr="008A41A0" w:rsidRDefault="00551D84"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Izvještaj poslovodstva</w:t>
      </w:r>
    </w:p>
    <w:p w14:paraId="5BB481F6" w14:textId="77777777" w:rsidR="00551D84" w:rsidRPr="008A41A0" w:rsidRDefault="00551D84" w:rsidP="00324F72">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36EA9A47" w14:textId="198CA0DD" w:rsidR="00551D84" w:rsidRPr="008A41A0" w:rsidRDefault="00551D84"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lastRenderedPageBreak/>
        <w:t>Č</w:t>
      </w:r>
      <w:r w:rsidR="00C164A2" w:rsidRPr="008A41A0">
        <w:rPr>
          <w:rFonts w:eastAsia="Times New Roman"/>
          <w:color w:val="0D0D0D" w:themeColor="text1" w:themeTint="F2"/>
          <w:lang w:eastAsia="hr-HR"/>
        </w:rPr>
        <w:t>lanak 22</w:t>
      </w:r>
      <w:r w:rsidRPr="008A41A0">
        <w:rPr>
          <w:rFonts w:eastAsia="Times New Roman"/>
          <w:color w:val="0D0D0D" w:themeColor="text1" w:themeTint="F2"/>
          <w:lang w:eastAsia="hr-HR"/>
        </w:rPr>
        <w:t>.</w:t>
      </w:r>
    </w:p>
    <w:p w14:paraId="07BF4B2C" w14:textId="77777777" w:rsidR="00A70A64" w:rsidRPr="008A41A0" w:rsidRDefault="00A70A6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2815CB" w14:textId="1B312BBD" w:rsidR="00551D84" w:rsidRPr="008A41A0" w:rsidRDefault="00551D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Poduzetnik je dužan zajedno s godišnjim financijskim izvještajima izraditi </w:t>
      </w:r>
      <w:r w:rsidR="00C164A2"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 xml:space="preserve">poslovodstva za kojeg je potrebno provesti reviziju usklađenosti s </w:t>
      </w:r>
      <w:r w:rsidR="00C164A2" w:rsidRPr="008A41A0">
        <w:rPr>
          <w:rFonts w:ascii="Times New Roman" w:eastAsia="Times New Roman" w:hAnsi="Times New Roman" w:cs="Times New Roman"/>
          <w:color w:val="0D0D0D" w:themeColor="text1" w:themeTint="F2"/>
          <w:sz w:val="24"/>
          <w:szCs w:val="24"/>
          <w:lang w:eastAsia="hr-HR"/>
        </w:rPr>
        <w:t xml:space="preserve">godišnjim </w:t>
      </w:r>
      <w:r w:rsidRPr="008A41A0">
        <w:rPr>
          <w:rFonts w:ascii="Times New Roman" w:eastAsia="Times New Roman" w:hAnsi="Times New Roman" w:cs="Times New Roman"/>
          <w:color w:val="0D0D0D" w:themeColor="text1" w:themeTint="F2"/>
          <w:sz w:val="24"/>
          <w:szCs w:val="24"/>
          <w:lang w:eastAsia="hr-HR"/>
        </w:rPr>
        <w:t xml:space="preserve">financijskim izvještajima sastavljenima za isto izvještajno razdoblje i </w:t>
      </w:r>
      <w:r w:rsidR="007B6E1D" w:rsidRPr="008A41A0">
        <w:rPr>
          <w:rFonts w:ascii="Times New Roman" w:eastAsia="Times New Roman" w:hAnsi="Times New Roman" w:cs="Times New Roman"/>
          <w:color w:val="0D0D0D" w:themeColor="text1" w:themeTint="F2"/>
          <w:sz w:val="24"/>
          <w:szCs w:val="24"/>
          <w:lang w:eastAsia="hr-HR"/>
        </w:rPr>
        <w:t xml:space="preserve">sa </w:t>
      </w:r>
      <w:r w:rsidRPr="008A41A0">
        <w:rPr>
          <w:rFonts w:ascii="Times New Roman" w:eastAsia="Times New Roman" w:hAnsi="Times New Roman" w:cs="Times New Roman"/>
          <w:color w:val="0D0D0D" w:themeColor="text1" w:themeTint="F2"/>
          <w:sz w:val="24"/>
          <w:szCs w:val="24"/>
          <w:lang w:eastAsia="hr-HR"/>
        </w:rPr>
        <w:t xml:space="preserve">zakonskim odredbama, ako je propisana </w:t>
      </w:r>
      <w:r w:rsidR="00C164A2" w:rsidRPr="008A41A0">
        <w:rPr>
          <w:rFonts w:ascii="Times New Roman" w:eastAsia="Times New Roman" w:hAnsi="Times New Roman" w:cs="Times New Roman"/>
          <w:color w:val="0D0D0D" w:themeColor="text1" w:themeTint="F2"/>
          <w:sz w:val="24"/>
          <w:szCs w:val="24"/>
          <w:lang w:eastAsia="hr-HR"/>
        </w:rPr>
        <w:t xml:space="preserve">zakonska </w:t>
      </w:r>
      <w:r w:rsidRPr="008A41A0">
        <w:rPr>
          <w:rFonts w:ascii="Times New Roman" w:eastAsia="Times New Roman" w:hAnsi="Times New Roman" w:cs="Times New Roman"/>
          <w:color w:val="0D0D0D" w:themeColor="text1" w:themeTint="F2"/>
          <w:sz w:val="24"/>
          <w:szCs w:val="24"/>
          <w:lang w:eastAsia="hr-HR"/>
        </w:rPr>
        <w:t xml:space="preserve">revizija godišnjih financijskih izvještaja te koje mora sadržavati istinit i fer prikaz razvoja i rezultata poslovanja poduzetnika i njegova položaja, zajedno s opisom glavnih rizika i neizvjesnosti s kojima se </w:t>
      </w:r>
      <w:r w:rsidR="007B6E1D" w:rsidRPr="008A41A0">
        <w:rPr>
          <w:rFonts w:ascii="Times New Roman" w:eastAsia="Times New Roman" w:hAnsi="Times New Roman" w:cs="Times New Roman"/>
          <w:color w:val="0D0D0D" w:themeColor="text1" w:themeTint="F2"/>
          <w:sz w:val="24"/>
          <w:szCs w:val="24"/>
          <w:lang w:eastAsia="hr-HR"/>
        </w:rPr>
        <w:t xml:space="preserve">poduzetnik </w:t>
      </w:r>
      <w:r w:rsidRPr="008A41A0">
        <w:rPr>
          <w:rFonts w:ascii="Times New Roman" w:eastAsia="Times New Roman" w:hAnsi="Times New Roman" w:cs="Times New Roman"/>
          <w:color w:val="0D0D0D" w:themeColor="text1" w:themeTint="F2"/>
          <w:sz w:val="24"/>
          <w:szCs w:val="24"/>
          <w:lang w:eastAsia="hr-HR"/>
        </w:rPr>
        <w:t xml:space="preserve">suočava. </w:t>
      </w:r>
    </w:p>
    <w:p w14:paraId="34D8F81F" w14:textId="77777777" w:rsidR="00551D84" w:rsidRPr="008A41A0" w:rsidRDefault="00551D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3DAA2D8" w14:textId="4F22408B" w:rsidR="00CB55CC" w:rsidRPr="008A41A0" w:rsidRDefault="00551D84"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Prikaz </w:t>
      </w:r>
      <w:r w:rsidR="00C164A2" w:rsidRPr="008A41A0">
        <w:rPr>
          <w:rFonts w:ascii="Times New Roman" w:eastAsia="Times New Roman" w:hAnsi="Times New Roman" w:cs="Times New Roman"/>
          <w:color w:val="0D0D0D" w:themeColor="text1" w:themeTint="F2"/>
          <w:sz w:val="24"/>
          <w:szCs w:val="24"/>
          <w:lang w:eastAsia="hr-HR"/>
        </w:rPr>
        <w:t xml:space="preserve">iz stavka 1. ovoga članka </w:t>
      </w:r>
      <w:r w:rsidRPr="008A41A0">
        <w:rPr>
          <w:rFonts w:ascii="Times New Roman" w:eastAsia="Times New Roman" w:hAnsi="Times New Roman" w:cs="Times New Roman"/>
          <w:color w:val="0D0D0D" w:themeColor="text1" w:themeTint="F2"/>
          <w:sz w:val="24"/>
          <w:szCs w:val="24"/>
          <w:lang w:eastAsia="hr-HR"/>
        </w:rPr>
        <w:t xml:space="preserve">mora biti uravnotežena i sveobuhvatna analiza razvoja i rezultata poslovanja poduzetnika i njegova položaja te mora biti u skladu s veličinom i kompleksnošću </w:t>
      </w:r>
      <w:r w:rsidR="007B6E1D" w:rsidRPr="008A41A0">
        <w:rPr>
          <w:rFonts w:ascii="Times New Roman" w:eastAsia="Times New Roman" w:hAnsi="Times New Roman" w:cs="Times New Roman"/>
          <w:color w:val="0D0D0D" w:themeColor="text1" w:themeTint="F2"/>
          <w:sz w:val="24"/>
          <w:szCs w:val="24"/>
          <w:lang w:eastAsia="hr-HR"/>
        </w:rPr>
        <w:t xml:space="preserve">njegovog </w:t>
      </w:r>
      <w:r w:rsidRPr="008A41A0">
        <w:rPr>
          <w:rFonts w:ascii="Times New Roman" w:eastAsia="Times New Roman" w:hAnsi="Times New Roman" w:cs="Times New Roman"/>
          <w:color w:val="0D0D0D" w:themeColor="text1" w:themeTint="F2"/>
          <w:sz w:val="24"/>
          <w:szCs w:val="24"/>
          <w:lang w:eastAsia="hr-HR"/>
        </w:rPr>
        <w:t xml:space="preserve">poslovanja. </w:t>
      </w:r>
    </w:p>
    <w:p w14:paraId="6BFF2AA0" w14:textId="77777777" w:rsidR="00CB55CC" w:rsidRPr="008A41A0" w:rsidRDefault="00CB55C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0809F5A" w14:textId="0170AF75" w:rsidR="00BD05E6" w:rsidRPr="008A41A0" w:rsidRDefault="00CB55C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w:t>
      </w:r>
      <w:r w:rsidR="00551D84" w:rsidRPr="008A41A0">
        <w:rPr>
          <w:rFonts w:ascii="Times New Roman" w:eastAsia="Times New Roman" w:hAnsi="Times New Roman" w:cs="Times New Roman"/>
          <w:color w:val="0D0D0D" w:themeColor="text1" w:themeTint="F2"/>
          <w:sz w:val="24"/>
          <w:szCs w:val="24"/>
          <w:lang w:eastAsia="hr-HR"/>
        </w:rPr>
        <w:t>Ako je to potrebno za razumijevanje razvoja, rezultata poslovanja i položaja</w:t>
      </w:r>
      <w:r w:rsidR="00AA0638" w:rsidRPr="008A41A0">
        <w:rPr>
          <w:rFonts w:ascii="Times New Roman" w:eastAsia="Times New Roman" w:hAnsi="Times New Roman" w:cs="Times New Roman"/>
          <w:color w:val="0D0D0D" w:themeColor="text1" w:themeTint="F2"/>
          <w:sz w:val="24"/>
          <w:szCs w:val="24"/>
          <w:lang w:eastAsia="hr-HR"/>
        </w:rPr>
        <w:t xml:space="preserve"> poduzetnika</w:t>
      </w:r>
      <w:r w:rsidR="00551D84" w:rsidRPr="008A41A0">
        <w:rPr>
          <w:rFonts w:ascii="Times New Roman" w:eastAsia="Times New Roman" w:hAnsi="Times New Roman" w:cs="Times New Roman"/>
          <w:color w:val="0D0D0D" w:themeColor="text1" w:themeTint="F2"/>
          <w:sz w:val="24"/>
          <w:szCs w:val="24"/>
          <w:lang w:eastAsia="hr-HR"/>
        </w:rPr>
        <w:t xml:space="preserve">, analiza </w:t>
      </w:r>
      <w:r w:rsidR="00C164A2" w:rsidRPr="008A41A0">
        <w:rPr>
          <w:rFonts w:ascii="Times New Roman" w:eastAsia="Times New Roman" w:hAnsi="Times New Roman" w:cs="Times New Roman"/>
          <w:color w:val="0D0D0D" w:themeColor="text1" w:themeTint="F2"/>
          <w:sz w:val="24"/>
          <w:szCs w:val="24"/>
          <w:lang w:eastAsia="hr-HR"/>
        </w:rPr>
        <w:t xml:space="preserve">iz stavka 2. ovoga članka </w:t>
      </w:r>
      <w:r w:rsidR="00551D84" w:rsidRPr="008A41A0">
        <w:rPr>
          <w:rFonts w:ascii="Times New Roman" w:eastAsia="Times New Roman" w:hAnsi="Times New Roman" w:cs="Times New Roman"/>
          <w:color w:val="0D0D0D" w:themeColor="text1" w:themeTint="F2"/>
          <w:sz w:val="24"/>
          <w:szCs w:val="24"/>
          <w:lang w:eastAsia="hr-HR"/>
        </w:rPr>
        <w:t xml:space="preserve">mora uključivati financijske pokazatelje </w:t>
      </w:r>
      <w:r w:rsidR="00BD05E6" w:rsidRPr="008A41A0">
        <w:rPr>
          <w:rFonts w:ascii="Times New Roman" w:eastAsia="Times New Roman" w:hAnsi="Times New Roman" w:cs="Times New Roman"/>
          <w:color w:val="0D0D0D" w:themeColor="text1" w:themeTint="F2"/>
          <w:sz w:val="24"/>
          <w:szCs w:val="24"/>
          <w:lang w:eastAsia="hr-HR"/>
        </w:rPr>
        <w:t>i prema potrebi</w:t>
      </w:r>
      <w:r w:rsidR="00551D84" w:rsidRPr="008A41A0">
        <w:rPr>
          <w:rFonts w:ascii="Times New Roman" w:eastAsia="Times New Roman" w:hAnsi="Times New Roman" w:cs="Times New Roman"/>
          <w:color w:val="0D0D0D" w:themeColor="text1" w:themeTint="F2"/>
          <w:sz w:val="24"/>
          <w:szCs w:val="24"/>
          <w:lang w:eastAsia="hr-HR"/>
        </w:rPr>
        <w:t xml:space="preserve">, nefinancijske pokazatelje koji su relevantni za određeno poslovanje koji obuhvaćaju i informacije o zaštiti okoliša i radnicima. </w:t>
      </w:r>
    </w:p>
    <w:p w14:paraId="61CE1AB8" w14:textId="77777777" w:rsidR="00BD05E6" w:rsidRPr="008A41A0" w:rsidRDefault="00BD05E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2B37BFB" w14:textId="4A910A99" w:rsidR="00551D84" w:rsidRPr="008A41A0" w:rsidRDefault="00BD05E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w:t>
      </w:r>
      <w:r w:rsidR="00AA0638" w:rsidRPr="008A41A0">
        <w:rPr>
          <w:rFonts w:ascii="Times New Roman" w:eastAsia="Times New Roman" w:hAnsi="Times New Roman" w:cs="Times New Roman"/>
          <w:color w:val="0D0D0D" w:themeColor="text1" w:themeTint="F2"/>
          <w:sz w:val="24"/>
          <w:szCs w:val="24"/>
          <w:lang w:eastAsia="hr-HR"/>
        </w:rPr>
        <w:t>U okviru analize iz stavka 2. ovoga članka</w:t>
      </w:r>
      <w:r w:rsidR="00551D84" w:rsidRPr="008A41A0">
        <w:rPr>
          <w:rFonts w:ascii="Times New Roman" w:eastAsia="Times New Roman" w:hAnsi="Times New Roman" w:cs="Times New Roman"/>
          <w:color w:val="0D0D0D" w:themeColor="text1" w:themeTint="F2"/>
          <w:sz w:val="24"/>
          <w:szCs w:val="24"/>
          <w:lang w:eastAsia="hr-HR"/>
        </w:rPr>
        <w:t xml:space="preserve"> izvješ</w:t>
      </w:r>
      <w:r w:rsidR="00010B35" w:rsidRPr="008A41A0">
        <w:rPr>
          <w:rFonts w:ascii="Times New Roman" w:eastAsia="Times New Roman" w:hAnsi="Times New Roman" w:cs="Times New Roman"/>
          <w:color w:val="0D0D0D" w:themeColor="text1" w:themeTint="F2"/>
          <w:sz w:val="24"/>
          <w:szCs w:val="24"/>
          <w:lang w:eastAsia="hr-HR"/>
        </w:rPr>
        <w:t>taj</w:t>
      </w:r>
      <w:r w:rsidR="00551D84" w:rsidRPr="008A41A0">
        <w:rPr>
          <w:rFonts w:ascii="Times New Roman" w:eastAsia="Times New Roman" w:hAnsi="Times New Roman" w:cs="Times New Roman"/>
          <w:color w:val="0D0D0D" w:themeColor="text1" w:themeTint="F2"/>
          <w:sz w:val="24"/>
          <w:szCs w:val="24"/>
          <w:lang w:eastAsia="hr-HR"/>
        </w:rPr>
        <w:t xml:space="preserve"> poslovodstva</w:t>
      </w:r>
      <w:r w:rsidR="00AA0638" w:rsidRPr="008A41A0">
        <w:rPr>
          <w:rFonts w:ascii="Times New Roman" w:eastAsia="Times New Roman" w:hAnsi="Times New Roman" w:cs="Times New Roman"/>
          <w:color w:val="0D0D0D" w:themeColor="text1" w:themeTint="F2"/>
          <w:sz w:val="24"/>
          <w:szCs w:val="24"/>
          <w:lang w:eastAsia="hr-HR"/>
        </w:rPr>
        <w:t>, ako je primjereno,</w:t>
      </w:r>
      <w:r w:rsidR="00551D84" w:rsidRPr="008A41A0">
        <w:rPr>
          <w:rFonts w:ascii="Times New Roman" w:eastAsia="Times New Roman" w:hAnsi="Times New Roman" w:cs="Times New Roman"/>
          <w:color w:val="0D0D0D" w:themeColor="text1" w:themeTint="F2"/>
          <w:sz w:val="24"/>
          <w:szCs w:val="24"/>
          <w:lang w:eastAsia="hr-HR"/>
        </w:rPr>
        <w:t xml:space="preserve"> upuć</w:t>
      </w:r>
      <w:r w:rsidR="00AA0638" w:rsidRPr="008A41A0">
        <w:rPr>
          <w:rFonts w:ascii="Times New Roman" w:eastAsia="Times New Roman" w:hAnsi="Times New Roman" w:cs="Times New Roman"/>
          <w:color w:val="0D0D0D" w:themeColor="text1" w:themeTint="F2"/>
          <w:sz w:val="24"/>
          <w:szCs w:val="24"/>
          <w:lang w:eastAsia="hr-HR"/>
        </w:rPr>
        <w:t>uje</w:t>
      </w:r>
      <w:r w:rsidR="00551D84" w:rsidRPr="008A41A0">
        <w:rPr>
          <w:rFonts w:ascii="Times New Roman" w:eastAsia="Times New Roman" w:hAnsi="Times New Roman" w:cs="Times New Roman"/>
          <w:color w:val="0D0D0D" w:themeColor="text1" w:themeTint="F2"/>
          <w:sz w:val="24"/>
          <w:szCs w:val="24"/>
          <w:lang w:eastAsia="hr-HR"/>
        </w:rPr>
        <w:t xml:space="preserve"> i dodatno objašnjava iznose iskazane u godišnjim financijskim izvještajima.</w:t>
      </w:r>
    </w:p>
    <w:p w14:paraId="73FD2FA0" w14:textId="6E11A80F" w:rsidR="00BD05E6" w:rsidRPr="008A41A0" w:rsidRDefault="00BD05E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91ED993" w14:textId="1595A09B" w:rsidR="00BD05E6" w:rsidRPr="008A41A0" w:rsidRDefault="00BD05E6"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Izvještaj poslovodstva sadrži podatke koji se odnose na prikaz:</w:t>
      </w:r>
    </w:p>
    <w:p w14:paraId="283F132E" w14:textId="77777777" w:rsidR="007B6E1D" w:rsidRPr="008A41A0" w:rsidRDefault="007B6E1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F8D9BB8" w14:textId="4FB4CDA8" w:rsidR="00BD05E6" w:rsidRPr="008A41A0" w:rsidRDefault="00BD05E6" w:rsidP="00ED1DBC">
      <w:pPr>
        <w:pStyle w:val="Odlomakpopisa"/>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vjerojatnog budućeg razvoja poduzetnikova poslovanja</w:t>
      </w:r>
    </w:p>
    <w:p w14:paraId="1CAE927E"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9BA7FB" w14:textId="204D1E64" w:rsidR="00BD05E6" w:rsidRPr="008A41A0" w:rsidRDefault="00BD05E6" w:rsidP="00ED1DBC">
      <w:pPr>
        <w:pStyle w:val="Odlomakpopisa"/>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aktivnosti istraživanja i razvoja</w:t>
      </w:r>
    </w:p>
    <w:p w14:paraId="0A693331"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C87FC42" w14:textId="432814FC" w:rsidR="00BD05E6" w:rsidRPr="008A41A0" w:rsidRDefault="00BD05E6" w:rsidP="00ED1DBC">
      <w:pPr>
        <w:pStyle w:val="Odlomakpopisa"/>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podataka o otkupu vlastitih dionica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propisu kojim se uređuju trgovačka društva</w:t>
      </w:r>
    </w:p>
    <w:p w14:paraId="47FD9333" w14:textId="77777777" w:rsidR="007B6E1D" w:rsidRPr="008A41A0" w:rsidRDefault="007B6E1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E55308" w14:textId="3B64B785" w:rsidR="00BD05E6" w:rsidRPr="008A41A0" w:rsidRDefault="00BD05E6" w:rsidP="00ED1DBC">
      <w:pPr>
        <w:pStyle w:val="Odlomakpopisa"/>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podataka o postojećim podružnicama poduzetnika</w:t>
      </w:r>
    </w:p>
    <w:p w14:paraId="58D955D6"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AF38D6" w14:textId="57F73CEE" w:rsidR="00BD05E6" w:rsidRPr="008A41A0" w:rsidRDefault="00BD05E6" w:rsidP="00ED1DBC">
      <w:pPr>
        <w:pStyle w:val="Odlomakpopisa"/>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koje financijske instrumente koristi, ako je to značajno za procjenu imovine, obveza, financijskog položaja i uspješnosti poslovanja:</w:t>
      </w:r>
    </w:p>
    <w:p w14:paraId="5E8831A0"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246F44" w14:textId="0BEE2952" w:rsidR="00BD05E6" w:rsidRPr="008A41A0" w:rsidRDefault="00BD05E6" w:rsidP="00ED1DBC">
      <w:pPr>
        <w:pStyle w:val="Odlomakpopisa"/>
        <w:numPr>
          <w:ilvl w:val="1"/>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ciljeva i politike poduzetnika u vezi s upravljanjem financijskim rizicima, zajedno s politikom zaštite svake značajnije vrste prognozirane transakcije za koju se koristi računovodstvo zaštite</w:t>
      </w:r>
    </w:p>
    <w:p w14:paraId="4E55891B"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CD518E" w14:textId="4AB3E45D" w:rsidR="00BD05E6" w:rsidRPr="008A41A0" w:rsidRDefault="00BD05E6" w:rsidP="00ED1DBC">
      <w:pPr>
        <w:pStyle w:val="Odlomakpopisa"/>
        <w:numPr>
          <w:ilvl w:val="1"/>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izloženosti poduzetnika cjenovnom riziku, kreditnom riziku, riziku likvidnosti i riziku novčanog toka</w:t>
      </w:r>
    </w:p>
    <w:p w14:paraId="7F80B295"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BE83DB" w14:textId="7F8CFD33" w:rsidR="00BD05E6" w:rsidRPr="008A41A0" w:rsidRDefault="00BD05E6" w:rsidP="00ED1DBC">
      <w:pPr>
        <w:pStyle w:val="Odlomakpopisa"/>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informacija o ključnim nematerijalnim resursima, ako je poduzetnik obveznik izvje</w:t>
      </w:r>
      <w:r w:rsidR="00C164A2" w:rsidRPr="008A41A0">
        <w:rPr>
          <w:rFonts w:ascii="Times New Roman" w:eastAsia="Times New Roman" w:hAnsi="Times New Roman" w:cs="Times New Roman"/>
          <w:color w:val="0D0D0D" w:themeColor="text1" w:themeTint="F2"/>
          <w:sz w:val="24"/>
          <w:szCs w:val="24"/>
          <w:lang w:eastAsia="hr-HR"/>
        </w:rPr>
        <w:t>štavanja</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E22A82" w:rsidRPr="008A41A0">
        <w:rPr>
          <w:rFonts w:ascii="Times New Roman" w:eastAsia="Times New Roman" w:hAnsi="Times New Roman" w:cs="Times New Roman"/>
          <w:color w:val="0D0D0D" w:themeColor="text1" w:themeTint="F2"/>
          <w:sz w:val="24"/>
          <w:szCs w:val="24"/>
          <w:lang w:eastAsia="hr-HR"/>
        </w:rPr>
        <w:t>28.</w:t>
      </w:r>
      <w:r w:rsidRPr="008A41A0">
        <w:rPr>
          <w:rFonts w:ascii="Times New Roman" w:eastAsia="Times New Roman" w:hAnsi="Times New Roman" w:cs="Times New Roman"/>
          <w:color w:val="0D0D0D" w:themeColor="text1" w:themeTint="F2"/>
          <w:sz w:val="24"/>
          <w:szCs w:val="24"/>
          <w:lang w:eastAsia="hr-HR"/>
        </w:rPr>
        <w:t xml:space="preserve"> ovoga Zakona, uz objašnjenje kako poslovni model poduzetnika u osnovi ovisi o ključnim nematerijalnim resursima i kako su takvi resursi izvor stvaranja vrijednosti za poduzetnika</w:t>
      </w:r>
    </w:p>
    <w:p w14:paraId="1E9804B5"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4187E35" w14:textId="4AC7E203" w:rsidR="00CB55CC" w:rsidRPr="008A41A0" w:rsidRDefault="00BD05E6" w:rsidP="00ED1DBC">
      <w:pPr>
        <w:pStyle w:val="Odlomakpopisa"/>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w:t>
      </w:r>
      <w:r w:rsidR="00C164A2" w:rsidRPr="008A41A0">
        <w:rPr>
          <w:rFonts w:ascii="Times New Roman" w:eastAsia="Times New Roman" w:hAnsi="Times New Roman" w:cs="Times New Roman"/>
          <w:color w:val="0D0D0D" w:themeColor="text1" w:themeTint="F2"/>
          <w:sz w:val="24"/>
          <w:szCs w:val="24"/>
          <w:lang w:eastAsia="hr-HR"/>
        </w:rPr>
        <w:t>ta</w:t>
      </w:r>
      <w:r w:rsidR="00437CD1" w:rsidRPr="008A41A0">
        <w:rPr>
          <w:rFonts w:ascii="Times New Roman" w:eastAsia="Times New Roman" w:hAnsi="Times New Roman" w:cs="Times New Roman"/>
          <w:color w:val="0D0D0D" w:themeColor="text1" w:themeTint="F2"/>
          <w:sz w:val="24"/>
          <w:szCs w:val="24"/>
          <w:lang w:eastAsia="hr-HR"/>
        </w:rPr>
        <w:t>ja</w:t>
      </w:r>
      <w:r w:rsidRPr="008A41A0">
        <w:rPr>
          <w:rFonts w:ascii="Times New Roman" w:eastAsia="Times New Roman" w:hAnsi="Times New Roman" w:cs="Times New Roman"/>
          <w:color w:val="0D0D0D" w:themeColor="text1" w:themeTint="F2"/>
          <w:sz w:val="24"/>
          <w:szCs w:val="24"/>
          <w:lang w:eastAsia="hr-HR"/>
        </w:rPr>
        <w:t xml:space="preserve"> o održivosti</w:t>
      </w:r>
      <w:r w:rsidR="007B6E1D"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ako je poduzetnik obveznik izvješ</w:t>
      </w:r>
      <w:r w:rsidR="00C164A2" w:rsidRPr="008A41A0">
        <w:rPr>
          <w:rFonts w:ascii="Times New Roman" w:eastAsia="Times New Roman" w:hAnsi="Times New Roman" w:cs="Times New Roman"/>
          <w:color w:val="0D0D0D" w:themeColor="text1" w:themeTint="F2"/>
          <w:sz w:val="24"/>
          <w:szCs w:val="24"/>
          <w:lang w:eastAsia="hr-HR"/>
        </w:rPr>
        <w:t>tavanja</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E22A82" w:rsidRPr="008A41A0">
        <w:rPr>
          <w:rFonts w:ascii="Times New Roman" w:eastAsia="Times New Roman" w:hAnsi="Times New Roman" w:cs="Times New Roman"/>
          <w:color w:val="0D0D0D" w:themeColor="text1" w:themeTint="F2"/>
          <w:sz w:val="24"/>
          <w:szCs w:val="24"/>
          <w:lang w:eastAsia="hr-HR"/>
        </w:rPr>
        <w:t>28.</w:t>
      </w:r>
      <w:r w:rsidRPr="008A41A0">
        <w:rPr>
          <w:rFonts w:ascii="Times New Roman" w:eastAsia="Times New Roman" w:hAnsi="Times New Roman" w:cs="Times New Roman"/>
          <w:color w:val="0D0D0D" w:themeColor="text1" w:themeTint="F2"/>
          <w:sz w:val="24"/>
          <w:szCs w:val="24"/>
          <w:lang w:eastAsia="hr-HR"/>
        </w:rPr>
        <w:t xml:space="preserve"> ovoga Zakona, uključujući </w:t>
      </w:r>
      <w:r w:rsidR="00C162DC" w:rsidRPr="008A41A0">
        <w:rPr>
          <w:rFonts w:ascii="Times New Roman" w:eastAsia="Times New Roman" w:hAnsi="Times New Roman" w:cs="Times New Roman"/>
          <w:color w:val="0D0D0D" w:themeColor="text1" w:themeTint="F2"/>
          <w:sz w:val="24"/>
          <w:szCs w:val="24"/>
          <w:lang w:eastAsia="hr-HR"/>
        </w:rPr>
        <w:t xml:space="preserve">izvještaj o provjeri izvještaja o održivosti </w:t>
      </w:r>
      <w:r w:rsidRPr="008A41A0">
        <w:rPr>
          <w:rFonts w:ascii="Times New Roman" w:eastAsia="Times New Roman" w:hAnsi="Times New Roman" w:cs="Times New Roman"/>
          <w:color w:val="0D0D0D" w:themeColor="text1" w:themeTint="F2"/>
          <w:sz w:val="24"/>
          <w:szCs w:val="24"/>
          <w:lang w:eastAsia="hr-HR"/>
        </w:rPr>
        <w:t>, ako isti nije uključen u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p>
    <w:p w14:paraId="7411E83B" w14:textId="77777777" w:rsidR="00375717" w:rsidRPr="008A41A0" w:rsidRDefault="00375717" w:rsidP="00375717">
      <w:pPr>
        <w:pStyle w:val="Odlomakpopisa"/>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6807B0" w14:textId="5DB3C3EE" w:rsidR="00375717" w:rsidRPr="008A41A0" w:rsidRDefault="00375717" w:rsidP="00ED1DBC">
      <w:pPr>
        <w:pStyle w:val="Odlomakpopisa"/>
        <w:numPr>
          <w:ilvl w:val="0"/>
          <w:numId w:val="8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informacija u skladu s </w:t>
      </w:r>
      <w:r w:rsidR="008077B0" w:rsidRPr="008A41A0">
        <w:rPr>
          <w:rFonts w:ascii="Times New Roman" w:eastAsia="Times New Roman" w:hAnsi="Times New Roman" w:cs="Times New Roman"/>
          <w:color w:val="0D0D0D" w:themeColor="text1" w:themeTint="F2"/>
          <w:sz w:val="24"/>
          <w:szCs w:val="24"/>
          <w:lang w:eastAsia="hr-HR"/>
        </w:rPr>
        <w:t>člankom 8. Uredbe (EU) 2020/852</w:t>
      </w:r>
      <w:r w:rsidRPr="008A41A0">
        <w:rPr>
          <w:rFonts w:ascii="Times New Roman" w:eastAsia="Times New Roman" w:hAnsi="Times New Roman" w:cs="Times New Roman"/>
          <w:color w:val="0D0D0D" w:themeColor="text1" w:themeTint="F2"/>
          <w:sz w:val="24"/>
          <w:szCs w:val="24"/>
          <w:lang w:eastAsia="hr-HR"/>
        </w:rPr>
        <w:t xml:space="preserve"> koje se uključuju u izvještaj o održivosti ako je poduzetnik obveznik izvještavanja o održivosti iz članka 28. ovoga Zakona.</w:t>
      </w:r>
    </w:p>
    <w:p w14:paraId="547069E9" w14:textId="77777777" w:rsidR="00890C52" w:rsidRPr="008A41A0" w:rsidRDefault="00890C52" w:rsidP="00B70F16">
      <w:pPr>
        <w:pStyle w:val="Odlomakpopisa"/>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39C3E84" w14:textId="456879BF" w:rsidR="00890C52" w:rsidRPr="008A41A0" w:rsidRDefault="00890C52" w:rsidP="00B70F16">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Članovi uprave poduzetnika i njegova nadzornog odbora, ako postoji, odnosno svi izvršni direktori i upravni odbor, u okviru svojih zakonom određenih nadležnosti, odgovornosti i dužne pažnje, odgovorni su za izvještaj poslovodstva.</w:t>
      </w:r>
    </w:p>
    <w:p w14:paraId="26FE6622" w14:textId="77777777" w:rsidR="00C31A09" w:rsidRPr="008A41A0" w:rsidRDefault="00C31A0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EB9F17" w14:textId="4DA1DAF2" w:rsidR="00BD05E6" w:rsidRPr="008A41A0" w:rsidRDefault="00CB55C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90C52" w:rsidRPr="008A41A0">
        <w:rPr>
          <w:rFonts w:ascii="Times New Roman" w:eastAsia="Times New Roman" w:hAnsi="Times New Roman" w:cs="Times New Roman"/>
          <w:color w:val="0D0D0D" w:themeColor="text1" w:themeTint="F2"/>
          <w:sz w:val="24"/>
          <w:szCs w:val="24"/>
          <w:lang w:eastAsia="hr-HR"/>
        </w:rPr>
        <w:t>7</w:t>
      </w:r>
      <w:r w:rsidR="00C164A2" w:rsidRPr="008A41A0">
        <w:rPr>
          <w:rFonts w:ascii="Times New Roman" w:eastAsia="Times New Roman" w:hAnsi="Times New Roman" w:cs="Times New Roman"/>
          <w:color w:val="0D0D0D" w:themeColor="text1" w:themeTint="F2"/>
          <w:sz w:val="24"/>
          <w:szCs w:val="24"/>
          <w:lang w:eastAsia="hr-HR"/>
        </w:rPr>
        <w:t>) Izvještaj poslovodstva potpisuje</w:t>
      </w:r>
      <w:r w:rsidRPr="008A41A0">
        <w:rPr>
          <w:rFonts w:ascii="Times New Roman" w:eastAsia="Times New Roman" w:hAnsi="Times New Roman" w:cs="Times New Roman"/>
          <w:color w:val="0D0D0D" w:themeColor="text1" w:themeTint="F2"/>
          <w:sz w:val="24"/>
          <w:szCs w:val="24"/>
          <w:lang w:eastAsia="hr-HR"/>
        </w:rPr>
        <w:t xml:space="preserve"> predsjednik uprave i svi članovi uprave (direktori), odnosno svi izvršni direktori poduzetnika</w:t>
      </w:r>
      <w:r w:rsidR="006D4AA6" w:rsidRPr="008A41A0">
        <w:rPr>
          <w:rFonts w:ascii="Times New Roman" w:eastAsia="Times New Roman" w:hAnsi="Times New Roman" w:cs="Times New Roman"/>
          <w:color w:val="0D0D0D" w:themeColor="text1" w:themeTint="F2"/>
          <w:sz w:val="24"/>
          <w:szCs w:val="24"/>
          <w:lang w:eastAsia="hr-HR"/>
        </w:rPr>
        <w:t xml:space="preserve"> ili u slučaju poduzetnika koji nema upravu odnosno izvršne direktore osobe ovlaštene za njegovo zastupanje.</w:t>
      </w:r>
    </w:p>
    <w:p w14:paraId="7E0C8AC3"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E6C3C7" w14:textId="0EE0E169" w:rsidR="00CB55CC" w:rsidRPr="008A41A0" w:rsidRDefault="00CB55C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90C52"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w:t>
      </w:r>
      <w:r w:rsidR="00C164A2" w:rsidRPr="008A41A0">
        <w:rPr>
          <w:rFonts w:ascii="Times New Roman" w:eastAsia="Times New Roman" w:hAnsi="Times New Roman" w:cs="Times New Roman"/>
          <w:color w:val="0D0D0D" w:themeColor="text1" w:themeTint="F2"/>
          <w:sz w:val="24"/>
          <w:szCs w:val="24"/>
          <w:lang w:eastAsia="hr-HR"/>
        </w:rPr>
        <w:t>Na postupak utvrđivanja izvještaja</w:t>
      </w:r>
      <w:r w:rsidRPr="008A41A0">
        <w:rPr>
          <w:rFonts w:ascii="Times New Roman" w:eastAsia="Times New Roman" w:hAnsi="Times New Roman" w:cs="Times New Roman"/>
          <w:color w:val="0D0D0D" w:themeColor="text1" w:themeTint="F2"/>
          <w:sz w:val="24"/>
          <w:szCs w:val="24"/>
          <w:lang w:eastAsia="hr-HR"/>
        </w:rPr>
        <w:t xml:space="preserve"> poslovodstva na odgovarajući način primjenjuju se odredbe zakona </w:t>
      </w:r>
      <w:r w:rsidR="00BD05E6" w:rsidRPr="008A41A0">
        <w:rPr>
          <w:rFonts w:ascii="Times New Roman" w:eastAsia="Times New Roman" w:hAnsi="Times New Roman" w:cs="Times New Roman"/>
          <w:color w:val="0D0D0D" w:themeColor="text1" w:themeTint="F2"/>
          <w:sz w:val="24"/>
          <w:szCs w:val="24"/>
          <w:lang w:eastAsia="hr-HR"/>
        </w:rPr>
        <w:t>kojim se uređuju</w:t>
      </w:r>
      <w:r w:rsidRPr="008A41A0">
        <w:rPr>
          <w:rFonts w:ascii="Times New Roman" w:eastAsia="Times New Roman" w:hAnsi="Times New Roman" w:cs="Times New Roman"/>
          <w:color w:val="0D0D0D" w:themeColor="text1" w:themeTint="F2"/>
          <w:sz w:val="24"/>
          <w:szCs w:val="24"/>
          <w:lang w:eastAsia="hr-HR"/>
        </w:rPr>
        <w:t xml:space="preserve"> trgovačka društva o utvrđivanju godišnjih financijskih izvještaja.</w:t>
      </w:r>
    </w:p>
    <w:p w14:paraId="25E8762B"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1D15679" w14:textId="643440ED" w:rsidR="00CB55CC" w:rsidRPr="008A41A0" w:rsidRDefault="00CB55C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90C52"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 Iznimno od stavka </w:t>
      </w:r>
      <w:r w:rsidR="00C164A2"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ovoga članka, srednji poduzetnik nije</w:t>
      </w:r>
      <w:r w:rsidR="00BD05E6" w:rsidRPr="008A41A0">
        <w:rPr>
          <w:rFonts w:ascii="Times New Roman" w:eastAsia="Times New Roman" w:hAnsi="Times New Roman" w:cs="Times New Roman"/>
          <w:color w:val="0D0D0D" w:themeColor="text1" w:themeTint="F2"/>
          <w:sz w:val="24"/>
          <w:szCs w:val="24"/>
          <w:lang w:eastAsia="hr-HR"/>
        </w:rPr>
        <w:t xml:space="preserve"> duž</w:t>
      </w:r>
      <w:r w:rsidRPr="008A41A0">
        <w:rPr>
          <w:rFonts w:ascii="Times New Roman" w:eastAsia="Times New Roman" w:hAnsi="Times New Roman" w:cs="Times New Roman"/>
          <w:color w:val="0D0D0D" w:themeColor="text1" w:themeTint="F2"/>
          <w:sz w:val="24"/>
          <w:szCs w:val="24"/>
          <w:lang w:eastAsia="hr-HR"/>
        </w:rPr>
        <w:t>an uključivati nefi</w:t>
      </w:r>
      <w:r w:rsidR="00C164A2" w:rsidRPr="008A41A0">
        <w:rPr>
          <w:rFonts w:ascii="Times New Roman" w:eastAsia="Times New Roman" w:hAnsi="Times New Roman" w:cs="Times New Roman"/>
          <w:color w:val="0D0D0D" w:themeColor="text1" w:themeTint="F2"/>
          <w:sz w:val="24"/>
          <w:szCs w:val="24"/>
          <w:lang w:eastAsia="hr-HR"/>
        </w:rPr>
        <w:t>nancijske pokazatelje u izvještaj</w:t>
      </w:r>
      <w:r w:rsidRPr="008A41A0">
        <w:rPr>
          <w:rFonts w:ascii="Times New Roman" w:eastAsia="Times New Roman" w:hAnsi="Times New Roman" w:cs="Times New Roman"/>
          <w:color w:val="0D0D0D" w:themeColor="text1" w:themeTint="F2"/>
          <w:sz w:val="24"/>
          <w:szCs w:val="24"/>
          <w:lang w:eastAsia="hr-HR"/>
        </w:rPr>
        <w:t xml:space="preserve"> poslovodstva.</w:t>
      </w:r>
    </w:p>
    <w:p w14:paraId="50A68A22" w14:textId="0C1F628B" w:rsidR="00737BD1" w:rsidRPr="008A41A0" w:rsidRDefault="00737BD1"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2C3B4134" w14:textId="79CE97ED" w:rsidR="00F50D8D" w:rsidRPr="008A41A0" w:rsidRDefault="00E6714A"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Izvještaj</w:t>
      </w:r>
      <w:r w:rsidR="00F50D8D" w:rsidRPr="008A41A0">
        <w:rPr>
          <w:rFonts w:ascii="Times New Roman" w:eastAsia="Times New Roman" w:hAnsi="Times New Roman" w:cs="Times New Roman"/>
          <w:i/>
          <w:iCs/>
          <w:color w:val="0D0D0D" w:themeColor="text1" w:themeTint="F2"/>
          <w:sz w:val="24"/>
          <w:szCs w:val="24"/>
          <w:lang w:eastAsia="hr-HR"/>
        </w:rPr>
        <w:t xml:space="preserve"> o primjeni kodeksa korporativnog upravljanja</w:t>
      </w:r>
    </w:p>
    <w:p w14:paraId="61F6B8E8" w14:textId="77777777" w:rsidR="00A70A64" w:rsidRPr="008A41A0" w:rsidRDefault="00A70A64"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784135AA" w14:textId="05A76932"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2</w:t>
      </w:r>
      <w:r w:rsidR="00C47402" w:rsidRPr="008A41A0">
        <w:rPr>
          <w:rFonts w:eastAsia="Times New Roman"/>
          <w:color w:val="0D0D0D" w:themeColor="text1" w:themeTint="F2"/>
          <w:lang w:eastAsia="hr-HR"/>
        </w:rPr>
        <w:t>3</w:t>
      </w:r>
      <w:r w:rsidRPr="008A41A0">
        <w:rPr>
          <w:rFonts w:eastAsia="Times New Roman"/>
          <w:color w:val="0D0D0D" w:themeColor="text1" w:themeTint="F2"/>
          <w:lang w:eastAsia="hr-HR"/>
        </w:rPr>
        <w:t>.</w:t>
      </w:r>
    </w:p>
    <w:p w14:paraId="1F91C0AE" w14:textId="77777777" w:rsidR="00A70A64" w:rsidRPr="008A41A0" w:rsidRDefault="00A70A64" w:rsidP="00FB6AFE">
      <w:pPr>
        <w:spacing w:after="0" w:line="240" w:lineRule="auto"/>
        <w:rPr>
          <w:color w:val="0D0D0D" w:themeColor="text1" w:themeTint="F2"/>
          <w:lang w:eastAsia="hr-HR"/>
        </w:rPr>
      </w:pPr>
    </w:p>
    <w:p w14:paraId="78B4A96C" w14:textId="43AB9E63" w:rsidR="00F50D8D" w:rsidRPr="008A41A0" w:rsidRDefault="00F24F7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F50D8D" w:rsidRPr="008A41A0">
        <w:rPr>
          <w:rFonts w:ascii="Times New Roman" w:eastAsia="Times New Roman" w:hAnsi="Times New Roman" w:cs="Times New Roman"/>
          <w:color w:val="0D0D0D" w:themeColor="text1" w:themeTint="F2"/>
          <w:sz w:val="24"/>
          <w:szCs w:val="24"/>
          <w:lang w:eastAsia="hr-HR"/>
        </w:rPr>
        <w:t>Subjekt od javnog interesa</w:t>
      </w:r>
      <w:r w:rsidR="00830D12"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čiji su vrijednosni papiri uvršteni na uređeno tržište bilo koje države članice kako je </w:t>
      </w:r>
      <w:r w:rsidR="00C47402"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ređeno zakonom kojim se uređuje tržište kapitala</w:t>
      </w:r>
      <w:r w:rsidR="00F50D8D" w:rsidRPr="008A41A0">
        <w:rPr>
          <w:rFonts w:ascii="Times New Roman" w:eastAsia="Times New Roman" w:hAnsi="Times New Roman" w:cs="Times New Roman"/>
          <w:color w:val="0D0D0D" w:themeColor="text1" w:themeTint="F2"/>
          <w:sz w:val="24"/>
          <w:szCs w:val="24"/>
          <w:lang w:eastAsia="hr-HR"/>
        </w:rPr>
        <w:t xml:space="preserve"> duž</w:t>
      </w:r>
      <w:r w:rsidR="00C47402" w:rsidRPr="008A41A0">
        <w:rPr>
          <w:rFonts w:ascii="Times New Roman" w:eastAsia="Times New Roman" w:hAnsi="Times New Roman" w:cs="Times New Roman"/>
          <w:color w:val="0D0D0D" w:themeColor="text1" w:themeTint="F2"/>
          <w:sz w:val="24"/>
          <w:szCs w:val="24"/>
          <w:lang w:eastAsia="hr-HR"/>
        </w:rPr>
        <w:t>an</w:t>
      </w:r>
      <w:r w:rsidR="00F50D8D" w:rsidRPr="008A41A0">
        <w:rPr>
          <w:rFonts w:ascii="Times New Roman" w:eastAsia="Times New Roman" w:hAnsi="Times New Roman" w:cs="Times New Roman"/>
          <w:color w:val="0D0D0D" w:themeColor="text1" w:themeTint="F2"/>
          <w:sz w:val="24"/>
          <w:szCs w:val="24"/>
          <w:lang w:eastAsia="hr-HR"/>
        </w:rPr>
        <w:t xml:space="preserve"> </w:t>
      </w:r>
      <w:r w:rsidR="00C47402" w:rsidRPr="008A41A0">
        <w:rPr>
          <w:rFonts w:ascii="Times New Roman" w:eastAsia="Times New Roman" w:hAnsi="Times New Roman" w:cs="Times New Roman"/>
          <w:color w:val="0D0D0D" w:themeColor="text1" w:themeTint="F2"/>
          <w:sz w:val="24"/>
          <w:szCs w:val="24"/>
          <w:lang w:eastAsia="hr-HR"/>
        </w:rPr>
        <w:t>je</w:t>
      </w:r>
      <w:r w:rsidR="00F50D8D" w:rsidRPr="008A41A0">
        <w:rPr>
          <w:rFonts w:ascii="Times New Roman" w:eastAsia="Times New Roman" w:hAnsi="Times New Roman" w:cs="Times New Roman"/>
          <w:color w:val="0D0D0D" w:themeColor="text1" w:themeTint="F2"/>
          <w:sz w:val="24"/>
          <w:szCs w:val="24"/>
          <w:lang w:eastAsia="hr-HR"/>
        </w:rPr>
        <w:t xml:space="preserve"> u godišnj</w:t>
      </w:r>
      <w:r w:rsidR="00830D12" w:rsidRPr="008A41A0">
        <w:rPr>
          <w:rFonts w:ascii="Times New Roman" w:eastAsia="Times New Roman" w:hAnsi="Times New Roman" w:cs="Times New Roman"/>
          <w:color w:val="0D0D0D" w:themeColor="text1" w:themeTint="F2"/>
          <w:sz w:val="24"/>
          <w:szCs w:val="24"/>
          <w:lang w:eastAsia="hr-HR"/>
        </w:rPr>
        <w:t>i</w:t>
      </w:r>
      <w:r w:rsidR="00F50D8D" w:rsidRPr="008A41A0">
        <w:rPr>
          <w:rFonts w:ascii="Times New Roman" w:eastAsia="Times New Roman" w:hAnsi="Times New Roman" w:cs="Times New Roman"/>
          <w:color w:val="0D0D0D" w:themeColor="text1" w:themeTint="F2"/>
          <w:sz w:val="24"/>
          <w:szCs w:val="24"/>
          <w:lang w:eastAsia="hr-HR"/>
        </w:rPr>
        <w:t xml:space="preserve"> izvješ</w:t>
      </w:r>
      <w:r w:rsidR="00830D12" w:rsidRPr="008A41A0">
        <w:rPr>
          <w:rFonts w:ascii="Times New Roman" w:eastAsia="Times New Roman" w:hAnsi="Times New Roman" w:cs="Times New Roman"/>
          <w:color w:val="0D0D0D" w:themeColor="text1" w:themeTint="F2"/>
          <w:sz w:val="24"/>
          <w:szCs w:val="24"/>
          <w:lang w:eastAsia="hr-HR"/>
        </w:rPr>
        <w:t>taj</w:t>
      </w:r>
      <w:r w:rsidR="00F50D8D" w:rsidRPr="008A41A0">
        <w:rPr>
          <w:rFonts w:ascii="Times New Roman" w:eastAsia="Times New Roman" w:hAnsi="Times New Roman" w:cs="Times New Roman"/>
          <w:color w:val="0D0D0D" w:themeColor="text1" w:themeTint="F2"/>
          <w:sz w:val="24"/>
          <w:szCs w:val="24"/>
          <w:lang w:eastAsia="hr-HR"/>
        </w:rPr>
        <w:t xml:space="preserve"> uključiti </w:t>
      </w:r>
      <w:r w:rsidR="00E6714A" w:rsidRPr="008A41A0">
        <w:rPr>
          <w:rFonts w:ascii="Times New Roman" w:eastAsia="Times New Roman" w:hAnsi="Times New Roman" w:cs="Times New Roman"/>
          <w:color w:val="0D0D0D" w:themeColor="text1" w:themeTint="F2"/>
          <w:sz w:val="24"/>
          <w:szCs w:val="24"/>
          <w:lang w:eastAsia="hr-HR"/>
        </w:rPr>
        <w:t xml:space="preserve">izvještaj </w:t>
      </w:r>
      <w:r w:rsidR="00F50D8D" w:rsidRPr="008A41A0">
        <w:rPr>
          <w:rFonts w:ascii="Times New Roman" w:eastAsia="Times New Roman" w:hAnsi="Times New Roman" w:cs="Times New Roman"/>
          <w:color w:val="0D0D0D" w:themeColor="text1" w:themeTint="F2"/>
          <w:sz w:val="24"/>
          <w:szCs w:val="24"/>
          <w:lang w:eastAsia="hr-HR"/>
        </w:rPr>
        <w:t>o primjeni kodeksa korporativnog upravljanja kao poseban odjeljak godišnjeg izvješ</w:t>
      </w:r>
      <w:r w:rsidR="00830D12" w:rsidRPr="008A41A0">
        <w:rPr>
          <w:rFonts w:ascii="Times New Roman" w:eastAsia="Times New Roman" w:hAnsi="Times New Roman" w:cs="Times New Roman"/>
          <w:color w:val="0D0D0D" w:themeColor="text1" w:themeTint="F2"/>
          <w:sz w:val="24"/>
          <w:szCs w:val="24"/>
          <w:lang w:eastAsia="hr-HR"/>
        </w:rPr>
        <w:t>taja</w:t>
      </w:r>
      <w:r w:rsidR="00F50D8D" w:rsidRPr="008A41A0">
        <w:rPr>
          <w:rFonts w:ascii="Times New Roman" w:eastAsia="Times New Roman" w:hAnsi="Times New Roman" w:cs="Times New Roman"/>
          <w:color w:val="0D0D0D" w:themeColor="text1" w:themeTint="F2"/>
          <w:sz w:val="24"/>
          <w:szCs w:val="24"/>
          <w:lang w:eastAsia="hr-HR"/>
        </w:rPr>
        <w:t xml:space="preserve"> koji mora sadržavati </w:t>
      </w:r>
      <w:r w:rsidR="00F91D39" w:rsidRPr="008A41A0">
        <w:rPr>
          <w:rFonts w:ascii="Times New Roman" w:eastAsia="Times New Roman" w:hAnsi="Times New Roman" w:cs="Times New Roman"/>
          <w:color w:val="0D0D0D" w:themeColor="text1" w:themeTint="F2"/>
          <w:sz w:val="24"/>
          <w:szCs w:val="24"/>
          <w:lang w:eastAsia="hr-HR"/>
        </w:rPr>
        <w:t>najmanje</w:t>
      </w:r>
      <w:r w:rsidR="00E30064" w:rsidRPr="008A41A0">
        <w:rPr>
          <w:rFonts w:ascii="Times New Roman" w:eastAsia="Times New Roman" w:hAnsi="Times New Roman" w:cs="Times New Roman"/>
          <w:color w:val="0D0D0D" w:themeColor="text1" w:themeTint="F2"/>
          <w:sz w:val="24"/>
          <w:szCs w:val="24"/>
          <w:lang w:eastAsia="hr-HR"/>
        </w:rPr>
        <w:t xml:space="preserve"> sljedeće informacije</w:t>
      </w:r>
      <w:r w:rsidR="00F50D8D" w:rsidRPr="008A41A0">
        <w:rPr>
          <w:rFonts w:ascii="Times New Roman" w:eastAsia="Times New Roman" w:hAnsi="Times New Roman" w:cs="Times New Roman"/>
          <w:color w:val="0D0D0D" w:themeColor="text1" w:themeTint="F2"/>
          <w:sz w:val="24"/>
          <w:szCs w:val="24"/>
          <w:lang w:eastAsia="hr-HR"/>
        </w:rPr>
        <w:t>:</w:t>
      </w:r>
    </w:p>
    <w:p w14:paraId="0090259A" w14:textId="77777777" w:rsidR="00830D12" w:rsidRPr="008A41A0" w:rsidRDefault="00830D1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D49F60" w14:textId="3C84B281" w:rsidR="00F50D8D" w:rsidRPr="008A41A0" w:rsidRDefault="00E30064" w:rsidP="00ED1DBC">
      <w:pPr>
        <w:pStyle w:val="Odlomakpopisa"/>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očitovanje o sljedećem:</w:t>
      </w:r>
    </w:p>
    <w:p w14:paraId="2C5E48CD"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8F30B8E" w14:textId="1386181A" w:rsidR="00F50D8D" w:rsidRPr="008A41A0" w:rsidRDefault="007B6E1D" w:rsidP="001D25C6">
      <w:pPr>
        <w:pStyle w:val="Odlomakpopisa"/>
        <w:numPr>
          <w:ilvl w:val="0"/>
          <w:numId w:val="92"/>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informacije </w:t>
      </w:r>
      <w:r w:rsidR="00F50D8D" w:rsidRPr="008A41A0">
        <w:rPr>
          <w:rFonts w:ascii="Times New Roman" w:eastAsia="Times New Roman" w:hAnsi="Times New Roman" w:cs="Times New Roman"/>
          <w:color w:val="0D0D0D" w:themeColor="text1" w:themeTint="F2"/>
          <w:sz w:val="24"/>
          <w:szCs w:val="24"/>
          <w:lang w:eastAsia="hr-HR"/>
        </w:rPr>
        <w:t>o kodeksu korporativnog upravljanja koji poduzetnik mora primjenjivati</w:t>
      </w:r>
    </w:p>
    <w:p w14:paraId="604EEB7A" w14:textId="77777777" w:rsidR="00C31A09" w:rsidRPr="008A41A0" w:rsidRDefault="00C31A09" w:rsidP="001D25C6">
      <w:pPr>
        <w:spacing w:after="0" w:line="240" w:lineRule="auto"/>
        <w:ind w:left="708"/>
        <w:jc w:val="both"/>
        <w:textAlignment w:val="baseline"/>
        <w:rPr>
          <w:rFonts w:ascii="Times New Roman" w:eastAsia="Times New Roman" w:hAnsi="Times New Roman" w:cs="Times New Roman"/>
          <w:color w:val="0D0D0D" w:themeColor="text1" w:themeTint="F2"/>
          <w:sz w:val="24"/>
          <w:szCs w:val="24"/>
          <w:lang w:eastAsia="hr-HR"/>
        </w:rPr>
      </w:pPr>
    </w:p>
    <w:p w14:paraId="4CA5F4A6" w14:textId="49C0DBD9" w:rsidR="007B6E1D" w:rsidRPr="008A41A0" w:rsidRDefault="007B6E1D" w:rsidP="001D25C6">
      <w:pPr>
        <w:pStyle w:val="Odlomakpopisa"/>
        <w:numPr>
          <w:ilvl w:val="0"/>
          <w:numId w:val="92"/>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informacije </w:t>
      </w:r>
      <w:r w:rsidR="00F50D8D" w:rsidRPr="008A41A0">
        <w:rPr>
          <w:rFonts w:ascii="Times New Roman" w:eastAsia="Times New Roman" w:hAnsi="Times New Roman" w:cs="Times New Roman"/>
          <w:color w:val="0D0D0D" w:themeColor="text1" w:themeTint="F2"/>
          <w:sz w:val="24"/>
          <w:szCs w:val="24"/>
          <w:lang w:eastAsia="hr-HR"/>
        </w:rPr>
        <w:t>o kodeksu korporativnog upravljanja koji poduzetnik dobrovoljno primjenjuje</w:t>
      </w:r>
    </w:p>
    <w:p w14:paraId="21167A85" w14:textId="77777777" w:rsidR="007B6E1D" w:rsidRPr="008A41A0" w:rsidRDefault="007B6E1D" w:rsidP="008077B0">
      <w:pPr>
        <w:spacing w:after="0" w:line="240" w:lineRule="auto"/>
        <w:ind w:left="708"/>
        <w:jc w:val="both"/>
        <w:textAlignment w:val="baseline"/>
        <w:rPr>
          <w:rFonts w:ascii="Times New Roman" w:eastAsia="Times New Roman" w:hAnsi="Times New Roman" w:cs="Times New Roman"/>
          <w:color w:val="0D0D0D" w:themeColor="text1" w:themeTint="F2"/>
          <w:sz w:val="24"/>
          <w:szCs w:val="24"/>
          <w:lang w:eastAsia="hr-HR"/>
        </w:rPr>
      </w:pPr>
    </w:p>
    <w:p w14:paraId="1683CCD1" w14:textId="6814F59C" w:rsidR="00623965" w:rsidRPr="008A41A0" w:rsidRDefault="007B6E1D" w:rsidP="00B70F16">
      <w:pPr>
        <w:pStyle w:val="Odlomakpopisa"/>
        <w:numPr>
          <w:ilvl w:val="0"/>
          <w:numId w:val="92"/>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w:t>
      </w:r>
      <w:r w:rsidR="00F50D8D" w:rsidRPr="008A41A0">
        <w:rPr>
          <w:rFonts w:ascii="Times New Roman" w:eastAsia="Times New Roman" w:hAnsi="Times New Roman" w:cs="Times New Roman"/>
          <w:color w:val="0D0D0D" w:themeColor="text1" w:themeTint="F2"/>
          <w:sz w:val="24"/>
          <w:szCs w:val="24"/>
          <w:lang w:eastAsia="hr-HR"/>
        </w:rPr>
        <w:t xml:space="preserve">ve relevantne informacije o primijenjenim mjerama korporativnog upravljanja koje nisu zahtijevane propisima. </w:t>
      </w:r>
    </w:p>
    <w:p w14:paraId="5C1D6257" w14:textId="77777777" w:rsidR="00C31A09" w:rsidRPr="008A41A0" w:rsidRDefault="00C31A09" w:rsidP="00B70F16">
      <w:pPr>
        <w:pStyle w:val="Odlomakpopisa"/>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018899C5" w14:textId="2F81BBD9" w:rsidR="000060B0" w:rsidRPr="008A41A0" w:rsidRDefault="00F50D8D" w:rsidP="00ED1DBC">
      <w:pPr>
        <w:pStyle w:val="Odlomakpopisa"/>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poduzetnik u skladu s propisima odstupa od obveznog ili dobrovoljno prihvaćenog kodeksa korporativnog upravljanja, dužan je navesti dijelove kodeksa korporativnog upravljanja od kojih odstupa te objasniti razloge za odstupanje</w:t>
      </w:r>
      <w:r w:rsidR="00623965" w:rsidRPr="008A41A0">
        <w:rPr>
          <w:rFonts w:ascii="Times New Roman" w:eastAsia="Times New Roman" w:hAnsi="Times New Roman" w:cs="Times New Roman"/>
          <w:color w:val="0D0D0D" w:themeColor="text1" w:themeTint="F2"/>
          <w:sz w:val="24"/>
          <w:szCs w:val="24"/>
          <w:lang w:eastAsia="hr-HR"/>
        </w:rPr>
        <w:t xml:space="preserve">, a ako </w:t>
      </w:r>
      <w:r w:rsidRPr="008A41A0">
        <w:rPr>
          <w:rFonts w:ascii="Times New Roman" w:eastAsia="Times New Roman" w:hAnsi="Times New Roman" w:cs="Times New Roman"/>
          <w:color w:val="0D0D0D" w:themeColor="text1" w:themeTint="F2"/>
          <w:sz w:val="24"/>
          <w:szCs w:val="24"/>
          <w:lang w:eastAsia="hr-HR"/>
        </w:rPr>
        <w:t>poduzetnik odluči ne navesti odredbe obveznog ili dobrovoljno prihvaćenog kodeksa korporativnog upravljanja dužan je obrazložiti razloge zbog kojih tako postupa</w:t>
      </w:r>
    </w:p>
    <w:p w14:paraId="3C8CFE9B" w14:textId="77777777" w:rsidR="000060B0" w:rsidRPr="008A41A0" w:rsidRDefault="000060B0" w:rsidP="000060B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418046" w14:textId="25C94446" w:rsidR="00F50D8D" w:rsidRPr="008A41A0" w:rsidRDefault="00F50D8D" w:rsidP="00ED1DBC">
      <w:pPr>
        <w:pStyle w:val="Odlomakpopisa"/>
        <w:numPr>
          <w:ilvl w:val="0"/>
          <w:numId w:val="89"/>
        </w:numPr>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opis glavnih elemenata poduzetnikova sustava unutarnje kontrole i upravljanja rizikom u odnosu na postupak financijskog izvještavanja</w:t>
      </w:r>
    </w:p>
    <w:p w14:paraId="3EF5A823" w14:textId="77777777" w:rsidR="00C31A09" w:rsidRPr="008A41A0" w:rsidRDefault="00C31A09" w:rsidP="00ED1DBC">
      <w:pPr>
        <w:pStyle w:val="Odlomakpopisa"/>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E2CA87" w14:textId="354CF6E4" w:rsidR="00F50D8D" w:rsidRPr="008A41A0" w:rsidRDefault="00F24F77" w:rsidP="00ED1DBC">
      <w:pPr>
        <w:pStyle w:val="Odlomakpopisa"/>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trgovačko društvo podliježe odredbama zakona kojim se uređuje preuzimanje dioničkih društava, podatke</w:t>
      </w:r>
      <w:r w:rsidR="00F50D8D" w:rsidRPr="008A41A0">
        <w:rPr>
          <w:rFonts w:ascii="Times New Roman" w:eastAsia="Times New Roman" w:hAnsi="Times New Roman" w:cs="Times New Roman"/>
          <w:color w:val="0D0D0D" w:themeColor="text1" w:themeTint="F2"/>
          <w:sz w:val="24"/>
          <w:szCs w:val="24"/>
          <w:lang w:eastAsia="hr-HR"/>
        </w:rPr>
        <w:t xml:space="preserve"> o značajnim neposrednim i posrednim imateljima dionica </w:t>
      </w:r>
      <w:r w:rsidR="00F50D8D" w:rsidRPr="008A41A0">
        <w:rPr>
          <w:rFonts w:ascii="Times New Roman" w:eastAsia="Times New Roman" w:hAnsi="Times New Roman" w:cs="Times New Roman"/>
          <w:color w:val="0D0D0D" w:themeColor="text1" w:themeTint="F2"/>
          <w:sz w:val="24"/>
          <w:szCs w:val="24"/>
          <w:lang w:eastAsia="hr-HR"/>
        </w:rPr>
        <w:lastRenderedPageBreak/>
        <w:t>u društvu, uključujući posredno držanje dionica u piramidalnim strukturama i uzajamnim udjelima, imateljima vrijednosnih papira s posebnim pravima kontrole i opisom tih prava, ograničenjima prava glasa kao što su ograničenja prava glasa na određeni postotak ili broj glasova, vremenska ograničenja za ostvarenje prava glasa ili slučajevi u kojima su u suradnji s društvom financijska prava iz vrijednosnih papira odvojena od držanja tih papira, pravilima o imenovanju i opozivu imenovanja članova uprave, odnosno izvršnih direktora, odnosno nadzornog, odnosno upravnog odbora i izmjeni statuta, o ovlastima članova uprave, odnosno izvršnih direktora, odnosno nadzornog, odnosno upravnog odbora posebice o ovlastima da izdaju dionice društva ili stječu vlastite dionice</w:t>
      </w:r>
    </w:p>
    <w:p w14:paraId="7FD555F5"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38099BA" w14:textId="64A84AEA" w:rsidR="00F50D8D" w:rsidRPr="008A41A0" w:rsidRDefault="000060B0" w:rsidP="00ED1DBC">
      <w:pPr>
        <w:pStyle w:val="Odlomakpopisa"/>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w:t>
      </w:r>
      <w:r w:rsidR="00F50D8D" w:rsidRPr="008A41A0">
        <w:rPr>
          <w:rFonts w:ascii="Times New Roman" w:eastAsia="Times New Roman" w:hAnsi="Times New Roman" w:cs="Times New Roman"/>
          <w:color w:val="0D0D0D" w:themeColor="text1" w:themeTint="F2"/>
          <w:sz w:val="24"/>
          <w:szCs w:val="24"/>
          <w:lang w:eastAsia="hr-HR"/>
        </w:rPr>
        <w:t>pis načina rada glavne skupštine te njezina ovlaštenja, prava dioničara te kako se njihova prava realiziraju ako ove informacije nisu javno dostupne u propisima</w:t>
      </w:r>
    </w:p>
    <w:p w14:paraId="2821B9AD" w14:textId="77777777" w:rsidR="00C31A09" w:rsidRPr="008A41A0" w:rsidRDefault="00C31A09" w:rsidP="00ED1DBC">
      <w:pPr>
        <w:pStyle w:val="Odlomakpopisa"/>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B48B1F" w14:textId="274ED4CB" w:rsidR="000060B0" w:rsidRPr="008A41A0" w:rsidRDefault="00F50D8D" w:rsidP="00ED1DBC">
      <w:pPr>
        <w:pStyle w:val="Odlomakpopisa"/>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sastav i rad izvršnih, upravljačkih i nadzornih tijela i njihovih odbora</w:t>
      </w:r>
    </w:p>
    <w:p w14:paraId="2BC1231F" w14:textId="77777777" w:rsidR="000060B0" w:rsidRPr="008A41A0" w:rsidRDefault="000060B0" w:rsidP="00ED1DBC">
      <w:pPr>
        <w:pStyle w:val="Odlomakpopisa"/>
        <w:rPr>
          <w:rFonts w:ascii="Times New Roman" w:eastAsia="Times New Roman" w:hAnsi="Times New Roman" w:cs="Times New Roman"/>
          <w:color w:val="0D0D0D" w:themeColor="text1" w:themeTint="F2"/>
          <w:sz w:val="24"/>
          <w:szCs w:val="24"/>
          <w:lang w:eastAsia="hr-HR"/>
        </w:rPr>
      </w:pPr>
    </w:p>
    <w:p w14:paraId="77FB1579" w14:textId="1F104DF9" w:rsidR="00F24F77" w:rsidRPr="008A41A0" w:rsidRDefault="00F24F77" w:rsidP="00ED1DBC">
      <w:pPr>
        <w:pStyle w:val="Odlomakpopisa"/>
        <w:numPr>
          <w:ilvl w:val="0"/>
          <w:numId w:val="8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opis politike raznolikosti koja se primjenjuje u vezi s izvršnim, upravljačkim i nadzornim tijelima poduzetnika s obzirom na</w:t>
      </w:r>
      <w:r w:rsidR="006C7FB5" w:rsidRPr="008A41A0">
        <w:rPr>
          <w:rFonts w:ascii="Times New Roman" w:eastAsia="Times New Roman" w:hAnsi="Times New Roman" w:cs="Times New Roman"/>
          <w:color w:val="0D0D0D" w:themeColor="text1" w:themeTint="F2"/>
          <w:sz w:val="24"/>
          <w:szCs w:val="24"/>
          <w:lang w:eastAsia="hr-HR"/>
        </w:rPr>
        <w:t xml:space="preserve"> rod i druge</w:t>
      </w:r>
      <w:r w:rsidRPr="008A41A0">
        <w:rPr>
          <w:rFonts w:ascii="Times New Roman" w:eastAsia="Times New Roman" w:hAnsi="Times New Roman" w:cs="Times New Roman"/>
          <w:color w:val="0D0D0D" w:themeColor="text1" w:themeTint="F2"/>
          <w:sz w:val="24"/>
          <w:szCs w:val="24"/>
          <w:lang w:eastAsia="hr-HR"/>
        </w:rPr>
        <w:t xml:space="preserve"> aspekte kao što su, na primjer, dob, </w:t>
      </w:r>
      <w:r w:rsidR="006C7FB5" w:rsidRPr="008A41A0">
        <w:rPr>
          <w:rFonts w:ascii="Times New Roman" w:eastAsia="Times New Roman" w:hAnsi="Times New Roman" w:cs="Times New Roman"/>
          <w:color w:val="0D0D0D" w:themeColor="text1" w:themeTint="F2"/>
          <w:sz w:val="24"/>
          <w:szCs w:val="24"/>
          <w:lang w:eastAsia="hr-HR"/>
        </w:rPr>
        <w:t xml:space="preserve">invaliditet </w:t>
      </w:r>
      <w:r w:rsidRPr="008A41A0">
        <w:rPr>
          <w:rFonts w:ascii="Times New Roman" w:eastAsia="Times New Roman" w:hAnsi="Times New Roman" w:cs="Times New Roman"/>
          <w:color w:val="0D0D0D" w:themeColor="text1" w:themeTint="F2"/>
          <w:sz w:val="24"/>
          <w:szCs w:val="24"/>
          <w:lang w:eastAsia="hr-HR"/>
        </w:rPr>
        <w:t>ili obrazovanje i struka</w:t>
      </w:r>
      <w:r w:rsidR="00E30064"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te ciljeve politike raznolikosti, način na koji se ona provodi i rezultate u izvještajnom razdoblju. Ako se takva politika ne provodi, </w:t>
      </w:r>
      <w:r w:rsidR="00E6714A" w:rsidRPr="008A41A0">
        <w:rPr>
          <w:rFonts w:ascii="Times New Roman" w:eastAsia="Times New Roman" w:hAnsi="Times New Roman" w:cs="Times New Roman"/>
          <w:color w:val="0D0D0D" w:themeColor="text1" w:themeTint="F2"/>
          <w:sz w:val="24"/>
          <w:szCs w:val="24"/>
          <w:lang w:eastAsia="hr-HR"/>
        </w:rPr>
        <w:t xml:space="preserve">izvještaj </w:t>
      </w:r>
      <w:r w:rsidR="00946F29" w:rsidRPr="008A41A0">
        <w:rPr>
          <w:rFonts w:ascii="Times New Roman" w:eastAsia="Times New Roman" w:hAnsi="Times New Roman" w:cs="Times New Roman"/>
          <w:color w:val="0D0D0D" w:themeColor="text1" w:themeTint="F2"/>
          <w:sz w:val="24"/>
          <w:szCs w:val="24"/>
          <w:lang w:eastAsia="hr-HR"/>
        </w:rPr>
        <w:t xml:space="preserve">o primjeni kodeksa korporativnog upravljanja </w:t>
      </w:r>
      <w:r w:rsidRPr="008A41A0">
        <w:rPr>
          <w:rFonts w:ascii="Times New Roman" w:eastAsia="Times New Roman" w:hAnsi="Times New Roman" w:cs="Times New Roman"/>
          <w:color w:val="0D0D0D" w:themeColor="text1" w:themeTint="F2"/>
          <w:sz w:val="24"/>
          <w:szCs w:val="24"/>
          <w:lang w:eastAsia="hr-HR"/>
        </w:rPr>
        <w:t>mora sadržavati obrazloženje.</w:t>
      </w:r>
    </w:p>
    <w:p w14:paraId="453FE24E"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A5DFB0" w14:textId="7C7D5434" w:rsidR="00623965" w:rsidRPr="008A41A0" w:rsidRDefault="0062396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Za kodekse korporativnog upravljanja </w:t>
      </w:r>
      <w:r w:rsidR="001E205D" w:rsidRPr="008A41A0">
        <w:rPr>
          <w:rFonts w:ascii="Times New Roman" w:eastAsia="Times New Roman" w:hAnsi="Times New Roman" w:cs="Times New Roman"/>
          <w:color w:val="0D0D0D" w:themeColor="text1" w:themeTint="F2"/>
          <w:sz w:val="24"/>
          <w:szCs w:val="24"/>
          <w:lang w:eastAsia="hr-HR"/>
        </w:rPr>
        <w:t xml:space="preserve">iz stavka 1. podstavaka a) i b) </w:t>
      </w:r>
      <w:r w:rsidRPr="008A41A0">
        <w:rPr>
          <w:rFonts w:ascii="Times New Roman" w:eastAsia="Times New Roman" w:hAnsi="Times New Roman" w:cs="Times New Roman"/>
          <w:color w:val="0D0D0D" w:themeColor="text1" w:themeTint="F2"/>
          <w:sz w:val="24"/>
          <w:szCs w:val="24"/>
          <w:lang w:eastAsia="hr-HR"/>
        </w:rPr>
        <w:t>ovoga</w:t>
      </w:r>
      <w:r w:rsidR="001E205D" w:rsidRPr="008A41A0">
        <w:rPr>
          <w:rFonts w:ascii="Times New Roman" w:eastAsia="Times New Roman" w:hAnsi="Times New Roman" w:cs="Times New Roman"/>
          <w:color w:val="0D0D0D" w:themeColor="text1" w:themeTint="F2"/>
          <w:sz w:val="24"/>
          <w:szCs w:val="24"/>
          <w:lang w:eastAsia="hr-HR"/>
        </w:rPr>
        <w:t xml:space="preserve"> članka koje poduzetnik primjenjuje, </w:t>
      </w:r>
      <w:r w:rsidRPr="008A41A0">
        <w:rPr>
          <w:rFonts w:ascii="Times New Roman" w:eastAsia="Times New Roman" w:hAnsi="Times New Roman" w:cs="Times New Roman"/>
          <w:color w:val="0D0D0D" w:themeColor="text1" w:themeTint="F2"/>
          <w:sz w:val="24"/>
          <w:szCs w:val="24"/>
          <w:lang w:eastAsia="hr-HR"/>
        </w:rPr>
        <w:t xml:space="preserve">mora navesti i gdje su oni javno dostupni. Ako poduzetnik primjenjuje mjere korporativnog upravljanja </w:t>
      </w:r>
      <w:r w:rsidR="001E205D" w:rsidRPr="008A41A0">
        <w:rPr>
          <w:rFonts w:ascii="Times New Roman" w:eastAsia="Times New Roman" w:hAnsi="Times New Roman" w:cs="Times New Roman"/>
          <w:color w:val="0D0D0D" w:themeColor="text1" w:themeTint="F2"/>
          <w:sz w:val="24"/>
          <w:szCs w:val="24"/>
          <w:lang w:eastAsia="hr-HR"/>
        </w:rPr>
        <w:t xml:space="preserve">iz stavka 1. podstavka c) ovoga članka </w:t>
      </w:r>
      <w:r w:rsidRPr="008A41A0">
        <w:rPr>
          <w:rFonts w:ascii="Times New Roman" w:eastAsia="Times New Roman" w:hAnsi="Times New Roman" w:cs="Times New Roman"/>
          <w:color w:val="0D0D0D" w:themeColor="text1" w:themeTint="F2"/>
          <w:sz w:val="24"/>
          <w:szCs w:val="24"/>
          <w:lang w:eastAsia="hr-HR"/>
        </w:rPr>
        <w:t>koje nisu zahtijevane propisima</w:t>
      </w:r>
      <w:r w:rsidR="001E205D"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mora </w:t>
      </w:r>
      <w:r w:rsidR="001E205D" w:rsidRPr="008A41A0">
        <w:rPr>
          <w:rFonts w:ascii="Times New Roman" w:eastAsia="Times New Roman" w:hAnsi="Times New Roman" w:cs="Times New Roman"/>
          <w:color w:val="0D0D0D" w:themeColor="text1" w:themeTint="F2"/>
          <w:sz w:val="24"/>
          <w:szCs w:val="24"/>
          <w:lang w:eastAsia="hr-HR"/>
        </w:rPr>
        <w:t xml:space="preserve">ih </w:t>
      </w:r>
      <w:r w:rsidRPr="008A41A0">
        <w:rPr>
          <w:rFonts w:ascii="Times New Roman" w:eastAsia="Times New Roman" w:hAnsi="Times New Roman" w:cs="Times New Roman"/>
          <w:color w:val="0D0D0D" w:themeColor="text1" w:themeTint="F2"/>
          <w:sz w:val="24"/>
          <w:szCs w:val="24"/>
          <w:lang w:eastAsia="hr-HR"/>
        </w:rPr>
        <w:t>javno objaviti</w:t>
      </w:r>
      <w:r w:rsidR="001E205D" w:rsidRPr="008A41A0">
        <w:rPr>
          <w:rFonts w:ascii="Times New Roman" w:eastAsia="Times New Roman" w:hAnsi="Times New Roman" w:cs="Times New Roman"/>
          <w:color w:val="0D0D0D" w:themeColor="text1" w:themeTint="F2"/>
          <w:sz w:val="24"/>
          <w:szCs w:val="24"/>
          <w:lang w:eastAsia="hr-HR"/>
        </w:rPr>
        <w:t>.</w:t>
      </w:r>
    </w:p>
    <w:p w14:paraId="74527C4F" w14:textId="77777777" w:rsidR="00623965" w:rsidRPr="008A41A0" w:rsidRDefault="0062396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E653F64" w14:textId="76BCBE05" w:rsidR="006C7FB5" w:rsidRPr="008A41A0" w:rsidRDefault="00F24F7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623965"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xml:space="preserve">) </w:t>
      </w:r>
      <w:r w:rsidR="00E6714A"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primjeni kodeksa korporativnog upravljanja mal</w:t>
      </w:r>
      <w:r w:rsidR="00C47402" w:rsidRPr="008A41A0">
        <w:rPr>
          <w:rFonts w:ascii="Times New Roman" w:eastAsia="Times New Roman" w:hAnsi="Times New Roman" w:cs="Times New Roman"/>
          <w:color w:val="0D0D0D" w:themeColor="text1" w:themeTint="F2"/>
          <w:sz w:val="24"/>
          <w:szCs w:val="24"/>
          <w:lang w:eastAsia="hr-HR"/>
        </w:rPr>
        <w:t>og</w:t>
      </w:r>
      <w:r w:rsidRPr="008A41A0">
        <w:rPr>
          <w:rFonts w:ascii="Times New Roman" w:eastAsia="Times New Roman" w:hAnsi="Times New Roman" w:cs="Times New Roman"/>
          <w:color w:val="0D0D0D" w:themeColor="text1" w:themeTint="F2"/>
          <w:sz w:val="24"/>
          <w:szCs w:val="24"/>
          <w:lang w:eastAsia="hr-HR"/>
        </w:rPr>
        <w:t xml:space="preserve"> i srednj</w:t>
      </w:r>
      <w:r w:rsidR="00C47402" w:rsidRPr="008A41A0">
        <w:rPr>
          <w:rFonts w:ascii="Times New Roman" w:eastAsia="Times New Roman" w:hAnsi="Times New Roman" w:cs="Times New Roman"/>
          <w:color w:val="0D0D0D" w:themeColor="text1" w:themeTint="F2"/>
          <w:sz w:val="24"/>
          <w:szCs w:val="24"/>
          <w:lang w:eastAsia="hr-HR"/>
        </w:rPr>
        <w:t>eg</w:t>
      </w:r>
      <w:r w:rsidRPr="008A41A0">
        <w:rPr>
          <w:rFonts w:ascii="Times New Roman" w:eastAsia="Times New Roman" w:hAnsi="Times New Roman" w:cs="Times New Roman"/>
          <w:color w:val="0D0D0D" w:themeColor="text1" w:themeTint="F2"/>
          <w:sz w:val="24"/>
          <w:szCs w:val="24"/>
          <w:lang w:eastAsia="hr-HR"/>
        </w:rPr>
        <w:t xml:space="preserve"> poduzetnika koji </w:t>
      </w:r>
      <w:r w:rsidR="00C47402"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subjekt od javnog interesa ne mora sadržavati podatke iz stavka 1. točke 7. ovoga članka</w:t>
      </w:r>
      <w:r w:rsidR="000060B0" w:rsidRPr="008A41A0">
        <w:rPr>
          <w:rFonts w:ascii="Times New Roman" w:eastAsia="Times New Roman" w:hAnsi="Times New Roman" w:cs="Times New Roman"/>
          <w:color w:val="0D0D0D" w:themeColor="text1" w:themeTint="F2"/>
          <w:sz w:val="24"/>
          <w:szCs w:val="24"/>
          <w:lang w:eastAsia="hr-HR"/>
        </w:rPr>
        <w:t>.</w:t>
      </w:r>
    </w:p>
    <w:p w14:paraId="2995ECCB"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B59ED29" w14:textId="2E555E6C" w:rsidR="001011E1" w:rsidRPr="008A41A0" w:rsidRDefault="006C7FB5" w:rsidP="00324F72">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w:t>
      </w:r>
      <w:r w:rsidR="00623965" w:rsidRPr="008A41A0">
        <w:rPr>
          <w:rFonts w:ascii="Times New Roman" w:eastAsia="Times New Roman" w:hAnsi="Times New Roman" w:cs="Times New Roman"/>
          <w:color w:val="0D0D0D" w:themeColor="text1" w:themeTint="F2"/>
          <w:lang w:eastAsia="hr-HR"/>
        </w:rPr>
        <w:t>4</w:t>
      </w:r>
      <w:r w:rsidRPr="008A41A0">
        <w:rPr>
          <w:rFonts w:ascii="Times New Roman" w:eastAsia="Times New Roman" w:hAnsi="Times New Roman" w:cs="Times New Roman"/>
          <w:color w:val="0D0D0D" w:themeColor="text1" w:themeTint="F2"/>
          <w:lang w:eastAsia="hr-HR"/>
        </w:rPr>
        <w:t xml:space="preserve">) </w:t>
      </w:r>
      <w:r w:rsidR="001011E1" w:rsidRPr="008A41A0">
        <w:rPr>
          <w:rFonts w:ascii="Times New Roman" w:eastAsia="Times New Roman" w:hAnsi="Times New Roman" w:cs="Times New Roman"/>
          <w:color w:val="0D0D0D" w:themeColor="text1" w:themeTint="F2"/>
          <w:lang w:eastAsia="hr-HR"/>
        </w:rPr>
        <w:t>Ako je poduzetnik</w:t>
      </w:r>
      <w:r w:rsidR="00686F3E" w:rsidRPr="008A41A0">
        <w:rPr>
          <w:rFonts w:ascii="Times New Roman" w:eastAsia="Times New Roman" w:hAnsi="Times New Roman" w:cs="Times New Roman"/>
          <w:color w:val="0D0D0D" w:themeColor="text1" w:themeTint="F2"/>
          <w:lang w:eastAsia="hr-HR"/>
        </w:rPr>
        <w:t>,</w:t>
      </w:r>
      <w:r w:rsidR="00F45E73" w:rsidRPr="008A41A0">
        <w:rPr>
          <w:rFonts w:ascii="Times New Roman" w:eastAsia="Times New Roman" w:hAnsi="Times New Roman" w:cs="Times New Roman"/>
          <w:color w:val="0D0D0D" w:themeColor="text1" w:themeTint="F2"/>
          <w:lang w:eastAsia="hr-HR"/>
        </w:rPr>
        <w:t xml:space="preserve"> koji je obveznik izv</w:t>
      </w:r>
      <w:r w:rsidR="00E6714A" w:rsidRPr="008A41A0">
        <w:rPr>
          <w:rFonts w:ascii="Times New Roman" w:eastAsia="Times New Roman" w:hAnsi="Times New Roman" w:cs="Times New Roman"/>
          <w:color w:val="0D0D0D" w:themeColor="text1" w:themeTint="F2"/>
          <w:lang w:eastAsia="hr-HR"/>
        </w:rPr>
        <w:t>ještavanja</w:t>
      </w:r>
      <w:r w:rsidR="00F45E73" w:rsidRPr="008A41A0">
        <w:rPr>
          <w:rFonts w:ascii="Times New Roman" w:eastAsia="Times New Roman" w:hAnsi="Times New Roman" w:cs="Times New Roman"/>
          <w:color w:val="0D0D0D" w:themeColor="text1" w:themeTint="F2"/>
          <w:lang w:eastAsia="hr-HR"/>
        </w:rPr>
        <w:t xml:space="preserve"> o održivosti iz stavka </w:t>
      </w:r>
      <w:r w:rsidR="00E22A82" w:rsidRPr="008A41A0">
        <w:rPr>
          <w:rFonts w:ascii="Times New Roman" w:eastAsia="Times New Roman" w:hAnsi="Times New Roman" w:cs="Times New Roman"/>
          <w:color w:val="0D0D0D" w:themeColor="text1" w:themeTint="F2"/>
          <w:lang w:eastAsia="hr-HR"/>
        </w:rPr>
        <w:t>28.</w:t>
      </w:r>
      <w:r w:rsidR="00F45E73" w:rsidRPr="008A41A0">
        <w:rPr>
          <w:rFonts w:ascii="Times New Roman" w:eastAsia="Times New Roman" w:hAnsi="Times New Roman" w:cs="Times New Roman"/>
          <w:color w:val="0D0D0D" w:themeColor="text1" w:themeTint="F2"/>
          <w:lang w:eastAsia="hr-HR"/>
        </w:rPr>
        <w:t xml:space="preserve"> ovoga Zakona</w:t>
      </w:r>
      <w:r w:rsidR="00686F3E" w:rsidRPr="008A41A0">
        <w:rPr>
          <w:rFonts w:ascii="Times New Roman" w:eastAsia="Times New Roman" w:hAnsi="Times New Roman" w:cs="Times New Roman"/>
          <w:color w:val="0D0D0D" w:themeColor="text1" w:themeTint="F2"/>
          <w:lang w:eastAsia="hr-HR"/>
        </w:rPr>
        <w:t>,</w:t>
      </w:r>
      <w:r w:rsidRPr="008A41A0">
        <w:rPr>
          <w:rFonts w:ascii="Times New Roman" w:eastAsia="Times New Roman" w:hAnsi="Times New Roman" w:cs="Times New Roman"/>
          <w:color w:val="0D0D0D" w:themeColor="text1" w:themeTint="F2"/>
          <w:lang w:eastAsia="hr-HR"/>
        </w:rPr>
        <w:t xml:space="preserve"> </w:t>
      </w:r>
      <w:r w:rsidR="001011E1" w:rsidRPr="008A41A0">
        <w:rPr>
          <w:rFonts w:ascii="Times New Roman" w:eastAsia="Times New Roman" w:hAnsi="Times New Roman" w:cs="Times New Roman"/>
          <w:color w:val="0D0D0D" w:themeColor="text1" w:themeTint="F2"/>
          <w:lang w:eastAsia="hr-HR"/>
        </w:rPr>
        <w:t xml:space="preserve">u </w:t>
      </w:r>
      <w:r w:rsidR="00E6714A" w:rsidRPr="008A41A0">
        <w:rPr>
          <w:rFonts w:ascii="Times New Roman" w:eastAsia="Times New Roman" w:hAnsi="Times New Roman" w:cs="Times New Roman"/>
          <w:color w:val="0D0D0D" w:themeColor="text1" w:themeTint="F2"/>
          <w:lang w:eastAsia="hr-HR"/>
        </w:rPr>
        <w:t>izvještaj</w:t>
      </w:r>
      <w:r w:rsidR="001011E1" w:rsidRPr="008A41A0">
        <w:rPr>
          <w:rFonts w:ascii="Times New Roman" w:eastAsia="Times New Roman" w:hAnsi="Times New Roman" w:cs="Times New Roman"/>
          <w:color w:val="0D0D0D" w:themeColor="text1" w:themeTint="F2"/>
          <w:lang w:eastAsia="hr-HR"/>
        </w:rPr>
        <w:t xml:space="preserve"> o primjeni kodeksa korporativnog upravljanja uključio upućivanje na </w:t>
      </w:r>
      <w:r w:rsidR="00E6714A" w:rsidRPr="008A41A0">
        <w:rPr>
          <w:rFonts w:ascii="Times New Roman" w:eastAsia="Times New Roman" w:hAnsi="Times New Roman" w:cs="Times New Roman"/>
          <w:color w:val="0D0D0D" w:themeColor="text1" w:themeTint="F2"/>
          <w:lang w:eastAsia="hr-HR"/>
        </w:rPr>
        <w:t>izvješta</w:t>
      </w:r>
      <w:r w:rsidR="008077B0" w:rsidRPr="008A41A0">
        <w:rPr>
          <w:rFonts w:ascii="Times New Roman" w:eastAsia="Times New Roman" w:hAnsi="Times New Roman" w:cs="Times New Roman"/>
          <w:color w:val="0D0D0D" w:themeColor="text1" w:themeTint="F2"/>
          <w:lang w:eastAsia="hr-HR"/>
        </w:rPr>
        <w:t xml:space="preserve">j </w:t>
      </w:r>
      <w:r w:rsidR="001011E1" w:rsidRPr="008A41A0">
        <w:rPr>
          <w:rFonts w:ascii="Times New Roman" w:eastAsia="Times New Roman" w:hAnsi="Times New Roman" w:cs="Times New Roman"/>
          <w:color w:val="0D0D0D" w:themeColor="text1" w:themeTint="F2"/>
          <w:lang w:eastAsia="hr-HR"/>
        </w:rPr>
        <w:t>o održivosti koj</w:t>
      </w:r>
      <w:r w:rsidR="008077B0" w:rsidRPr="008A41A0">
        <w:rPr>
          <w:rFonts w:ascii="Times New Roman" w:eastAsia="Times New Roman" w:hAnsi="Times New Roman" w:cs="Times New Roman"/>
          <w:color w:val="0D0D0D" w:themeColor="text1" w:themeTint="F2"/>
          <w:lang w:eastAsia="hr-HR"/>
        </w:rPr>
        <w:t>i</w:t>
      </w:r>
      <w:r w:rsidR="001011E1" w:rsidRPr="008A41A0">
        <w:rPr>
          <w:rFonts w:ascii="Times New Roman" w:eastAsia="Times New Roman" w:hAnsi="Times New Roman" w:cs="Times New Roman"/>
          <w:color w:val="0D0D0D" w:themeColor="text1" w:themeTint="F2"/>
          <w:lang w:eastAsia="hr-HR"/>
        </w:rPr>
        <w:t xml:space="preserve"> sadrži informacije iz stavka 1. točke 7. ovoga članka</w:t>
      </w:r>
      <w:r w:rsidR="00F45E73" w:rsidRPr="008A41A0">
        <w:rPr>
          <w:rFonts w:ascii="Times New Roman" w:eastAsia="Times New Roman" w:hAnsi="Times New Roman" w:cs="Times New Roman"/>
          <w:color w:val="0D0D0D" w:themeColor="text1" w:themeTint="F2"/>
          <w:lang w:eastAsia="hr-HR"/>
        </w:rPr>
        <w:t>,</w:t>
      </w:r>
      <w:r w:rsidR="001011E1" w:rsidRPr="008A41A0">
        <w:rPr>
          <w:rFonts w:ascii="Times New Roman" w:eastAsia="Times New Roman" w:hAnsi="Times New Roman" w:cs="Times New Roman"/>
          <w:color w:val="0D0D0D" w:themeColor="text1" w:themeTint="F2"/>
          <w:lang w:eastAsia="hr-HR"/>
        </w:rPr>
        <w:t xml:space="preserve"> smatra se da je </w:t>
      </w:r>
      <w:r w:rsidR="00F45E73" w:rsidRPr="008A41A0">
        <w:rPr>
          <w:rFonts w:ascii="Times New Roman" w:eastAsia="Times New Roman" w:hAnsi="Times New Roman" w:cs="Times New Roman"/>
          <w:color w:val="0D0D0D" w:themeColor="text1" w:themeTint="F2"/>
          <w:lang w:eastAsia="hr-HR"/>
        </w:rPr>
        <w:t xml:space="preserve">taj poduzetnik ispunio </w:t>
      </w:r>
      <w:r w:rsidR="00686F3E" w:rsidRPr="008A41A0">
        <w:rPr>
          <w:rFonts w:ascii="Times New Roman" w:eastAsia="Times New Roman" w:hAnsi="Times New Roman" w:cs="Times New Roman"/>
          <w:color w:val="0D0D0D" w:themeColor="text1" w:themeTint="F2"/>
          <w:lang w:eastAsia="hr-HR"/>
        </w:rPr>
        <w:t xml:space="preserve">zahtjev </w:t>
      </w:r>
      <w:r w:rsidR="00F45E73" w:rsidRPr="008A41A0">
        <w:rPr>
          <w:rFonts w:ascii="Times New Roman" w:eastAsia="Times New Roman" w:hAnsi="Times New Roman" w:cs="Times New Roman"/>
          <w:color w:val="0D0D0D" w:themeColor="text1" w:themeTint="F2"/>
          <w:lang w:eastAsia="hr-HR"/>
        </w:rPr>
        <w:t>iz stavka 1. točke 7. ovoga članka.</w:t>
      </w:r>
    </w:p>
    <w:p w14:paraId="2B247E8C" w14:textId="49FD7BD2" w:rsidR="00890C52" w:rsidRPr="008A41A0" w:rsidRDefault="00890C52" w:rsidP="00324F72">
      <w:pPr>
        <w:pStyle w:val="Default"/>
        <w:jc w:val="both"/>
        <w:rPr>
          <w:rFonts w:ascii="Times New Roman" w:eastAsia="Times New Roman" w:hAnsi="Times New Roman" w:cs="Times New Roman"/>
          <w:color w:val="0D0D0D" w:themeColor="text1" w:themeTint="F2"/>
          <w:lang w:eastAsia="hr-HR"/>
        </w:rPr>
      </w:pPr>
    </w:p>
    <w:p w14:paraId="47789FBE" w14:textId="1C1416A6" w:rsidR="00890C52" w:rsidRPr="008A41A0" w:rsidRDefault="00890C52" w:rsidP="00890C5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623965"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Članovi uprave poduzetnika i njegova nadzornog odbora, ako postoji, odnosno svi izvršni direktori i upravni odbor, u okviru svojih zakonom određenih nadležnosti, odgovornosti i dužne pažnje, odgovorni su za izvještaj o primjeni kodeksa korporativnog upravljanja.</w:t>
      </w:r>
    </w:p>
    <w:p w14:paraId="79951B7B" w14:textId="77777777" w:rsidR="00890C52" w:rsidRPr="008A41A0" w:rsidRDefault="00890C52" w:rsidP="00890C5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84C2741" w14:textId="49B5A7BC" w:rsidR="00890C52" w:rsidRPr="008A41A0" w:rsidRDefault="00890C52" w:rsidP="00890C5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623965"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Izvještaj o primjeni kodeksa korporativnog upravljanja potpisuje predsjednik uprave i svi članovi uprave (direktori), odnosno svi izvršni direktori poduzetnika ili u slučaju poduzetnika koji nema upravu odnosno izvršne direktore osobe ovlaštene za njegovo zastupanje.</w:t>
      </w:r>
    </w:p>
    <w:p w14:paraId="1C83F5AB" w14:textId="77777777" w:rsidR="00890C52" w:rsidRPr="008A41A0" w:rsidRDefault="00890C52" w:rsidP="00324F72">
      <w:pPr>
        <w:pStyle w:val="Default"/>
        <w:jc w:val="both"/>
        <w:rPr>
          <w:rFonts w:ascii="Times New Roman" w:eastAsia="Times New Roman" w:hAnsi="Times New Roman" w:cs="Times New Roman"/>
          <w:color w:val="0D0D0D" w:themeColor="text1" w:themeTint="F2"/>
          <w:lang w:eastAsia="hr-HR"/>
        </w:rPr>
      </w:pPr>
    </w:p>
    <w:p w14:paraId="7B15E242" w14:textId="05D7EF72" w:rsidR="00875934" w:rsidRPr="008A41A0" w:rsidRDefault="0087593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01B90DE" w14:textId="54640847" w:rsidR="00875934"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Konsolidiran</w:t>
      </w:r>
      <w:r w:rsidR="007541FE" w:rsidRPr="008A41A0">
        <w:rPr>
          <w:rFonts w:ascii="Times New Roman" w:eastAsia="Times New Roman" w:hAnsi="Times New Roman" w:cs="Times New Roman"/>
          <w:i/>
          <w:iCs/>
          <w:color w:val="0D0D0D" w:themeColor="text1" w:themeTint="F2"/>
          <w:sz w:val="24"/>
          <w:szCs w:val="24"/>
          <w:lang w:eastAsia="hr-HR"/>
        </w:rPr>
        <w:t>i</w:t>
      </w:r>
      <w:r w:rsidRPr="008A41A0">
        <w:rPr>
          <w:rFonts w:ascii="Times New Roman" w:eastAsia="Times New Roman" w:hAnsi="Times New Roman" w:cs="Times New Roman"/>
          <w:i/>
          <w:iCs/>
          <w:color w:val="0D0D0D" w:themeColor="text1" w:themeTint="F2"/>
          <w:sz w:val="24"/>
          <w:szCs w:val="24"/>
          <w:lang w:eastAsia="hr-HR"/>
        </w:rPr>
        <w:t xml:space="preserve"> godišnj</w:t>
      </w:r>
      <w:r w:rsidR="007541FE" w:rsidRPr="008A41A0">
        <w:rPr>
          <w:rFonts w:ascii="Times New Roman" w:eastAsia="Times New Roman" w:hAnsi="Times New Roman" w:cs="Times New Roman"/>
          <w:i/>
          <w:iCs/>
          <w:color w:val="0D0D0D" w:themeColor="text1" w:themeTint="F2"/>
          <w:sz w:val="24"/>
          <w:szCs w:val="24"/>
          <w:lang w:eastAsia="hr-HR"/>
        </w:rPr>
        <w:t>i</w:t>
      </w:r>
      <w:r w:rsidRPr="008A41A0">
        <w:rPr>
          <w:rFonts w:ascii="Times New Roman" w:eastAsia="Times New Roman" w:hAnsi="Times New Roman" w:cs="Times New Roman"/>
          <w:i/>
          <w:iCs/>
          <w:color w:val="0D0D0D" w:themeColor="text1" w:themeTint="F2"/>
          <w:sz w:val="24"/>
          <w:szCs w:val="24"/>
          <w:lang w:eastAsia="hr-HR"/>
        </w:rPr>
        <w:t xml:space="preserve"> izvješ</w:t>
      </w:r>
      <w:r w:rsidR="007541FE" w:rsidRPr="008A41A0">
        <w:rPr>
          <w:rFonts w:ascii="Times New Roman" w:eastAsia="Times New Roman" w:hAnsi="Times New Roman" w:cs="Times New Roman"/>
          <w:i/>
          <w:iCs/>
          <w:color w:val="0D0D0D" w:themeColor="text1" w:themeTint="F2"/>
          <w:sz w:val="24"/>
          <w:szCs w:val="24"/>
          <w:lang w:eastAsia="hr-HR"/>
        </w:rPr>
        <w:t>taj</w:t>
      </w:r>
    </w:p>
    <w:p w14:paraId="1F5453CA" w14:textId="77777777" w:rsidR="007541FE" w:rsidRPr="008A41A0" w:rsidRDefault="007541FE"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39EB430" w14:textId="1C9E6BA1"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2</w:t>
      </w:r>
      <w:r w:rsidR="00C47402" w:rsidRPr="008A41A0">
        <w:rPr>
          <w:rFonts w:eastAsia="Times New Roman"/>
          <w:color w:val="0D0D0D" w:themeColor="text1" w:themeTint="F2"/>
          <w:lang w:eastAsia="hr-HR"/>
        </w:rPr>
        <w:t>4</w:t>
      </w:r>
      <w:r w:rsidRPr="008A41A0">
        <w:rPr>
          <w:rFonts w:eastAsia="Times New Roman"/>
          <w:color w:val="0D0D0D" w:themeColor="text1" w:themeTint="F2"/>
          <w:lang w:eastAsia="hr-HR"/>
        </w:rPr>
        <w:t>.</w:t>
      </w:r>
    </w:p>
    <w:p w14:paraId="165EB20A" w14:textId="77777777" w:rsidR="00875934" w:rsidRPr="008A41A0" w:rsidRDefault="0087593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A7340F8" w14:textId="25CF0F91"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Na konsolidiran</w:t>
      </w:r>
      <w:r w:rsidR="007541F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godišnj</w:t>
      </w:r>
      <w:r w:rsidR="007541F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7541F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na odgovarajući se način primjenjuju odredbe član</w:t>
      </w:r>
      <w:r w:rsidR="00C47402"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ka 2</w:t>
      </w:r>
      <w:r w:rsidR="00C47402"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w:t>
      </w:r>
      <w:r w:rsidR="00C47402" w:rsidRPr="008A41A0">
        <w:rPr>
          <w:rFonts w:ascii="Times New Roman" w:eastAsia="Times New Roman" w:hAnsi="Times New Roman" w:cs="Times New Roman"/>
          <w:color w:val="0D0D0D" w:themeColor="text1" w:themeTint="F2"/>
          <w:sz w:val="24"/>
          <w:szCs w:val="24"/>
          <w:lang w:eastAsia="hr-HR"/>
        </w:rPr>
        <w:t xml:space="preserve"> i 22.</w:t>
      </w:r>
      <w:r w:rsidRPr="008A41A0">
        <w:rPr>
          <w:rFonts w:ascii="Times New Roman" w:eastAsia="Times New Roman" w:hAnsi="Times New Roman" w:cs="Times New Roman"/>
          <w:color w:val="0D0D0D" w:themeColor="text1" w:themeTint="F2"/>
          <w:sz w:val="24"/>
          <w:szCs w:val="24"/>
          <w:lang w:eastAsia="hr-HR"/>
        </w:rPr>
        <w:t xml:space="preserve"> ovoga Zakona koje se odnose na godišnj</w:t>
      </w:r>
      <w:r w:rsidR="007541F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7541FE" w:rsidRPr="008A41A0">
        <w:rPr>
          <w:rFonts w:ascii="Times New Roman" w:eastAsia="Times New Roman" w:hAnsi="Times New Roman" w:cs="Times New Roman"/>
          <w:color w:val="0D0D0D" w:themeColor="text1" w:themeTint="F2"/>
          <w:sz w:val="24"/>
          <w:szCs w:val="24"/>
          <w:lang w:eastAsia="hr-HR"/>
        </w:rPr>
        <w:t>taj</w:t>
      </w:r>
      <w:r w:rsidR="00C47402" w:rsidRPr="008A41A0">
        <w:rPr>
          <w:rFonts w:ascii="Times New Roman" w:eastAsia="Times New Roman" w:hAnsi="Times New Roman" w:cs="Times New Roman"/>
          <w:color w:val="0D0D0D" w:themeColor="text1" w:themeTint="F2"/>
          <w:sz w:val="24"/>
          <w:szCs w:val="24"/>
          <w:lang w:eastAsia="hr-HR"/>
        </w:rPr>
        <w:t xml:space="preserve"> i izvještaj poslovodstva</w:t>
      </w:r>
      <w:r w:rsidRPr="008A41A0">
        <w:rPr>
          <w:rFonts w:ascii="Times New Roman" w:eastAsia="Times New Roman" w:hAnsi="Times New Roman" w:cs="Times New Roman"/>
          <w:color w:val="0D0D0D" w:themeColor="text1" w:themeTint="F2"/>
          <w:sz w:val="24"/>
          <w:szCs w:val="24"/>
          <w:lang w:eastAsia="hr-HR"/>
        </w:rPr>
        <w:t xml:space="preserve"> s time da konsolidiran</w:t>
      </w:r>
      <w:r w:rsidR="007541F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7541F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poslovodstva mora sadržavati i sljedeće:</w:t>
      </w:r>
    </w:p>
    <w:p w14:paraId="342E3C5C" w14:textId="77777777" w:rsidR="007541FE" w:rsidRPr="008A41A0" w:rsidRDefault="007541FE"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2905864" w14:textId="0B34F956" w:rsidR="00F50D8D" w:rsidRPr="008A41A0" w:rsidRDefault="00F50D8D" w:rsidP="00ED1DBC">
      <w:pPr>
        <w:pStyle w:val="Odlomakpopisa"/>
        <w:numPr>
          <w:ilvl w:val="0"/>
          <w:numId w:val="9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u dijelu koji se odnosi na podatke o vlastitim dionicama, broj i nominalni iznos ili, ako nominalni iznos ne postoji, knjigovodstvenu vrijednost svih dionica matičnog društva koje drži matično društvo, njegova društva kćeri ili osoba koja ih drži u svoje ime i za račun tih poduzetnika</w:t>
      </w:r>
    </w:p>
    <w:p w14:paraId="1ACCA48F"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89111DB" w14:textId="0A4E07FA" w:rsidR="00F24F77" w:rsidRPr="008A41A0" w:rsidRDefault="00F50D8D" w:rsidP="00ED1DBC">
      <w:pPr>
        <w:pStyle w:val="Odlomakpopisa"/>
        <w:numPr>
          <w:ilvl w:val="0"/>
          <w:numId w:val="9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u dijelu koji se odnosi na sustave unutarnjih kontrola i upravljanja rizicima, izjava o primjeni kodeksa korporativnog upravljanja mora sadržavati glavne elemente sustava unutarnjih kontrola i upravljanja rizicima poduzetnika koji su obuhvaćeni konsolidacijom, promatranog kao cjelina.</w:t>
      </w:r>
    </w:p>
    <w:p w14:paraId="1E55FF6E" w14:textId="198E4E0C" w:rsidR="00E2790C" w:rsidRPr="008A41A0" w:rsidRDefault="00E2790C"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DE171E9" w14:textId="77777777" w:rsidR="00AF0A71" w:rsidRPr="008A41A0" w:rsidRDefault="00AF0A7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Izuzeća od konsolidacije</w:t>
      </w:r>
    </w:p>
    <w:p w14:paraId="0CDBBB9C" w14:textId="77777777" w:rsidR="00AF0A71" w:rsidRPr="008A41A0" w:rsidRDefault="00AF0A71"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64B8F97B" w14:textId="1394ED5E" w:rsidR="00AF0A71" w:rsidRPr="008A41A0" w:rsidRDefault="00AF0A71"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2</w:t>
      </w:r>
      <w:r w:rsidR="00C47402" w:rsidRPr="008A41A0">
        <w:rPr>
          <w:rFonts w:eastAsia="Times New Roman"/>
          <w:color w:val="0D0D0D" w:themeColor="text1" w:themeTint="F2"/>
          <w:lang w:eastAsia="hr-HR"/>
        </w:rPr>
        <w:t>5</w:t>
      </w:r>
      <w:r w:rsidRPr="008A41A0">
        <w:rPr>
          <w:rFonts w:eastAsia="Times New Roman"/>
          <w:color w:val="0D0D0D" w:themeColor="text1" w:themeTint="F2"/>
          <w:lang w:eastAsia="hr-HR"/>
        </w:rPr>
        <w:t>.</w:t>
      </w:r>
    </w:p>
    <w:p w14:paraId="2747CB29" w14:textId="77777777" w:rsidR="00AF0A71" w:rsidRPr="008A41A0" w:rsidRDefault="00AF0A71" w:rsidP="00324F72">
      <w:pPr>
        <w:spacing w:after="0" w:line="240" w:lineRule="auto"/>
        <w:jc w:val="center"/>
        <w:rPr>
          <w:color w:val="0D0D0D" w:themeColor="text1" w:themeTint="F2"/>
          <w:lang w:eastAsia="hr-HR"/>
        </w:rPr>
      </w:pPr>
    </w:p>
    <w:p w14:paraId="0849B7D1" w14:textId="77777777" w:rsidR="00AF0A71" w:rsidRPr="008A41A0" w:rsidRDefault="00AF0A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Matično društvo nije dužno sastavljati godišnje konsolidirane financijske izvještaje za malu grupu osim onog matičnog društva čija mala grupa uključuje subjekte od javnog interesa.</w:t>
      </w:r>
    </w:p>
    <w:p w14:paraId="0F1D9130" w14:textId="77777777" w:rsidR="00AF0A71" w:rsidRPr="008A41A0" w:rsidRDefault="00AF0A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57A41E" w14:textId="15E18BAD" w:rsidR="00AF0A71" w:rsidRPr="008A41A0" w:rsidRDefault="00AF0A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Obvezi sastavljanja</w:t>
      </w:r>
      <w:r w:rsidRPr="008A41A0">
        <w:rPr>
          <w:rFonts w:ascii="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lang w:eastAsia="hr-HR"/>
        </w:rPr>
        <w:t>godišnjih konsolidiranih financijskih izvještaja i konsolidiranog</w:t>
      </w:r>
      <w:r w:rsidR="00C47402"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godišnjeg izvješta</w:t>
      </w:r>
      <w:r w:rsidR="00C47402" w:rsidRPr="008A41A0">
        <w:rPr>
          <w:rFonts w:ascii="Times New Roman" w:eastAsia="Times New Roman" w:hAnsi="Times New Roman" w:cs="Times New Roman"/>
          <w:color w:val="0D0D0D" w:themeColor="text1" w:themeTint="F2"/>
          <w:sz w:val="24"/>
          <w:szCs w:val="24"/>
          <w:lang w:eastAsia="hr-HR"/>
        </w:rPr>
        <w:t>ja</w:t>
      </w:r>
      <w:r w:rsidRPr="008A41A0">
        <w:rPr>
          <w:rFonts w:ascii="Times New Roman" w:eastAsia="Times New Roman" w:hAnsi="Times New Roman" w:cs="Times New Roman"/>
          <w:color w:val="0D0D0D" w:themeColor="text1" w:themeTint="F2"/>
          <w:sz w:val="24"/>
          <w:szCs w:val="24"/>
          <w:lang w:eastAsia="hr-HR"/>
        </w:rPr>
        <w:t xml:space="preserve"> ne podliježe matično društvo u Republici Hrvatskoj, uključujući i subjekta od javnog interesa ako su ispunjeni svi sljedeći uvjeti:</w:t>
      </w:r>
    </w:p>
    <w:p w14:paraId="49401041" w14:textId="77777777" w:rsidR="00AF0A71" w:rsidRPr="008A41A0" w:rsidRDefault="00AF0A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9BC631B" w14:textId="6E94A9FB" w:rsidR="00AF0A71" w:rsidRPr="008A41A0" w:rsidRDefault="00AF0A71" w:rsidP="00ED1DBC">
      <w:pPr>
        <w:pStyle w:val="Odlomakpopisa"/>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matično društvo nije izdavatelj financijskih instrumenata uvrštenih na uređenom tržištu države članice kako je uređeno zakonom kojim se uređuje tržište kapitala</w:t>
      </w:r>
    </w:p>
    <w:p w14:paraId="0B32E651" w14:textId="77777777" w:rsidR="00AF0A71" w:rsidRPr="008A41A0" w:rsidRDefault="00AF0A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ABA6D4B" w14:textId="5849E9CF" w:rsidR="00AF0A71" w:rsidRPr="008A41A0" w:rsidRDefault="00AF0A71" w:rsidP="00ED1DBC">
      <w:pPr>
        <w:pStyle w:val="Odlomakpopisa"/>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matično društvo je pod kontrolom matičnog društva koje podliježe zakonima druge države članice</w:t>
      </w:r>
    </w:p>
    <w:p w14:paraId="1CFFB51C" w14:textId="77777777" w:rsidR="00AF0A71" w:rsidRPr="008A41A0" w:rsidRDefault="00AF0A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8D3A500" w14:textId="269B8C22" w:rsidR="00AF0A71" w:rsidRPr="008A41A0" w:rsidRDefault="00AF0A71" w:rsidP="00ED1DBC">
      <w:pPr>
        <w:pStyle w:val="Odlomakpopisa"/>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matično društvo je u 100-postotnom vlasništvu drugog matičnog društva pri čemu se ne uzima u obzir vlasništvo koje drže članovi njegovih upravljačkih ili nadzornih tijela izuzetog matičnog društva u skladu sa zakonskom obvezom ili obvezom u osnivačkom aktu ili statutu društva. Ako je matično društvo u 90-postotnom i većem vlasništvu, izuzeće od sastavljanja godišnjih konsolidiranih financijskih izvještaja podliježe odobrenju svih preostalih članova društva</w:t>
      </w:r>
    </w:p>
    <w:p w14:paraId="0A6DC2D3" w14:textId="77777777" w:rsidR="00AF0A71" w:rsidRPr="008A41A0" w:rsidRDefault="00AF0A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FD7D99E" w14:textId="385BB757" w:rsidR="00AF0A71" w:rsidRPr="008A41A0" w:rsidRDefault="00AF0A71" w:rsidP="00ED1DBC">
      <w:pPr>
        <w:pStyle w:val="Odlomakpopisa"/>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matično društvo će zajedno sa svim svojim društvima kćerima, osim onih društava koja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propisima ne ulaze u konsolidaciju, biti konsolidirano u godišnjim konsolidiranim financijskim izvještajima drugog matičnog društva koje podliježe zakonima druge države članice</w:t>
      </w:r>
    </w:p>
    <w:p w14:paraId="06C44863" w14:textId="77777777" w:rsidR="00AF0A71" w:rsidRPr="008A41A0" w:rsidRDefault="00AF0A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319A41B" w14:textId="319546EB" w:rsidR="00AF0A71" w:rsidRPr="008A41A0" w:rsidRDefault="00AF0A71" w:rsidP="00ED1DBC">
      <w:pPr>
        <w:pStyle w:val="Odlomakpopisa"/>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drugo matično društvo sastavlja</w:t>
      </w:r>
      <w:r w:rsidRPr="008A41A0">
        <w:rPr>
          <w:rFonts w:ascii="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lang w:eastAsia="hr-HR"/>
        </w:rPr>
        <w:t xml:space="preserve">godišnji konsolidirani financijski izvještaj iz točke 4. ovoga stavka i konsolidirani izvještaj poslovodstva, </w:t>
      </w:r>
      <w:r w:rsidR="00C47402" w:rsidRPr="008A41A0">
        <w:rPr>
          <w:rFonts w:ascii="Times New Roman" w:eastAsia="Times New Roman" w:hAnsi="Times New Roman" w:cs="Times New Roman"/>
          <w:color w:val="0D0D0D" w:themeColor="text1" w:themeTint="F2"/>
          <w:sz w:val="24"/>
          <w:szCs w:val="24"/>
          <w:lang w:eastAsia="hr-HR"/>
        </w:rPr>
        <w:t xml:space="preserve">osim zahtjeva utvrđenih u članku </w:t>
      </w:r>
      <w:r w:rsidR="00E22A82" w:rsidRPr="008A41A0">
        <w:rPr>
          <w:rFonts w:ascii="Times New Roman" w:eastAsia="Times New Roman" w:hAnsi="Times New Roman" w:cs="Times New Roman"/>
          <w:color w:val="0D0D0D" w:themeColor="text1" w:themeTint="F2"/>
          <w:sz w:val="24"/>
          <w:szCs w:val="24"/>
          <w:lang w:eastAsia="hr-HR"/>
        </w:rPr>
        <w:t>31.</w:t>
      </w:r>
      <w:r w:rsidR="00C47402"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u skladu s propisima države članice u kojoj se nalazi ili Međunarodnim standardima financijskog izvještavanja</w:t>
      </w:r>
    </w:p>
    <w:p w14:paraId="79B964BD" w14:textId="77777777" w:rsidR="00AF0A71" w:rsidRPr="008A41A0" w:rsidRDefault="00AF0A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85AAB0F" w14:textId="4A3E1E0E" w:rsidR="00AF0A71" w:rsidRPr="008A41A0" w:rsidRDefault="00AF0A71" w:rsidP="00ED1DBC">
      <w:pPr>
        <w:pStyle w:val="Odlomakpopisa"/>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matično društvo će objaviti godišnje konsolidirane financijske izvještaje, konsolidirani izvještaj poslovodstva drugog matičnog društva i pripadajuć</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w:t>
      </w:r>
      <w:r w:rsidR="00410D69" w:rsidRPr="008A41A0">
        <w:rPr>
          <w:rFonts w:ascii="Times New Roman" w:eastAsia="Times New Roman" w:hAnsi="Times New Roman" w:cs="Times New Roman"/>
          <w:color w:val="0D0D0D" w:themeColor="text1" w:themeTint="F2"/>
          <w:sz w:val="24"/>
          <w:szCs w:val="24"/>
          <w:lang w:eastAsia="hr-HR"/>
        </w:rPr>
        <w:t>u skladu s</w:t>
      </w:r>
      <w:r w:rsidRPr="008A41A0">
        <w:rPr>
          <w:rFonts w:ascii="Times New Roman" w:eastAsia="Times New Roman" w:hAnsi="Times New Roman" w:cs="Times New Roman"/>
          <w:color w:val="0D0D0D" w:themeColor="text1" w:themeTint="F2"/>
          <w:sz w:val="24"/>
          <w:szCs w:val="24"/>
          <w:lang w:eastAsia="hr-HR"/>
        </w:rPr>
        <w:t xml:space="preserve"> odredbama ovoga Zakona o javnoj objavi u izvorniku</w:t>
      </w:r>
    </w:p>
    <w:p w14:paraId="296136CB" w14:textId="77777777" w:rsidR="00AF0A71" w:rsidRPr="008A41A0" w:rsidRDefault="00AF0A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17FC325" w14:textId="4C13CBAA" w:rsidR="00AF0A71" w:rsidRPr="008A41A0" w:rsidRDefault="00AF0A71" w:rsidP="00ED1DBC">
      <w:pPr>
        <w:pStyle w:val="Odlomakpopisa"/>
        <w:numPr>
          <w:ilvl w:val="0"/>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bilješke uz godišnje financijske izvještaje matičnog društva sadržavaju:</w:t>
      </w:r>
    </w:p>
    <w:p w14:paraId="6D6E1B29" w14:textId="77777777" w:rsidR="00AF0A71" w:rsidRPr="008A41A0" w:rsidRDefault="00AF0A7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414E0FE" w14:textId="2E7904A9" w:rsidR="00AF0A71" w:rsidRPr="008A41A0" w:rsidRDefault="00AF0A71" w:rsidP="00ED1DBC">
      <w:pPr>
        <w:pStyle w:val="Odlomakpopisa"/>
        <w:numPr>
          <w:ilvl w:val="0"/>
          <w:numId w:val="9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naziv i sjedište matičnog društva koje sastavlja godišnje konsolidirane financijske izvještaje iz točke 4. ovoga stavka i</w:t>
      </w:r>
    </w:p>
    <w:p w14:paraId="200835BC" w14:textId="77777777" w:rsidR="00AF0A71" w:rsidRPr="008A41A0" w:rsidRDefault="00AF0A71" w:rsidP="00ED1DBC">
      <w:pPr>
        <w:spacing w:after="0" w:line="240" w:lineRule="auto"/>
        <w:ind w:left="348"/>
        <w:jc w:val="both"/>
        <w:textAlignment w:val="baseline"/>
        <w:rPr>
          <w:rFonts w:ascii="Times New Roman" w:eastAsia="Times New Roman" w:hAnsi="Times New Roman" w:cs="Times New Roman"/>
          <w:color w:val="0D0D0D" w:themeColor="text1" w:themeTint="F2"/>
          <w:sz w:val="24"/>
          <w:szCs w:val="24"/>
          <w:lang w:eastAsia="hr-HR"/>
        </w:rPr>
      </w:pPr>
    </w:p>
    <w:p w14:paraId="56DBEF2B" w14:textId="73B4A14E" w:rsidR="00AF0A71" w:rsidRPr="008A41A0" w:rsidRDefault="00AF0A71" w:rsidP="00ED1DBC">
      <w:pPr>
        <w:pStyle w:val="Odlomakpopisa"/>
        <w:numPr>
          <w:ilvl w:val="0"/>
          <w:numId w:val="9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navod o izuzeću od obveze sastavljanja godišnjih konsolidiranih financijskih izvještaja, odnosno konsolidiranog izvještaja poslovodstva.</w:t>
      </w:r>
    </w:p>
    <w:p w14:paraId="567BEC22" w14:textId="6093705D" w:rsidR="00875934" w:rsidRPr="008A41A0" w:rsidRDefault="00875934"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4E047966" w14:textId="58F0B16F" w:rsidR="00993DE2" w:rsidRPr="008A41A0" w:rsidRDefault="00993DE2" w:rsidP="00324F72">
      <w:pPr>
        <w:pStyle w:val="Naslov1"/>
        <w:spacing w:before="0" w:line="240" w:lineRule="auto"/>
        <w:rPr>
          <w:color w:val="0D0D0D" w:themeColor="text1" w:themeTint="F2"/>
        </w:rPr>
      </w:pPr>
      <w:r w:rsidRPr="008A41A0">
        <w:rPr>
          <w:color w:val="0D0D0D" w:themeColor="text1" w:themeTint="F2"/>
        </w:rPr>
        <w:t xml:space="preserve">POGLAVLJE </w:t>
      </w:r>
      <w:r w:rsidR="007541FE" w:rsidRPr="008A41A0">
        <w:rPr>
          <w:color w:val="0D0D0D" w:themeColor="text1" w:themeTint="F2"/>
        </w:rPr>
        <w:t>IX.</w:t>
      </w:r>
    </w:p>
    <w:p w14:paraId="5498FE05" w14:textId="77777777" w:rsidR="00993DE2" w:rsidRPr="008A41A0" w:rsidRDefault="007541FE" w:rsidP="00324F72">
      <w:pPr>
        <w:pStyle w:val="Naslov1"/>
        <w:spacing w:before="0" w:line="240" w:lineRule="auto"/>
        <w:rPr>
          <w:color w:val="0D0D0D" w:themeColor="text1" w:themeTint="F2"/>
        </w:rPr>
      </w:pPr>
      <w:r w:rsidRPr="008A41A0">
        <w:rPr>
          <w:color w:val="0D0D0D" w:themeColor="text1" w:themeTint="F2"/>
        </w:rPr>
        <w:t xml:space="preserve"> </w:t>
      </w:r>
    </w:p>
    <w:p w14:paraId="0DC27CFB" w14:textId="5158BEB5" w:rsidR="007541FE" w:rsidRPr="008A41A0" w:rsidRDefault="007541FE" w:rsidP="00324F72">
      <w:pPr>
        <w:pStyle w:val="Naslov1"/>
        <w:spacing w:before="0" w:line="240" w:lineRule="auto"/>
        <w:rPr>
          <w:color w:val="0D0D0D" w:themeColor="text1" w:themeTint="F2"/>
        </w:rPr>
      </w:pPr>
      <w:r w:rsidRPr="008A41A0">
        <w:rPr>
          <w:color w:val="0D0D0D" w:themeColor="text1" w:themeTint="F2"/>
        </w:rPr>
        <w:t>JEZIK I VALUTNA JEDINICA</w:t>
      </w:r>
    </w:p>
    <w:p w14:paraId="134A7D00" w14:textId="77777777" w:rsidR="007541FE" w:rsidRPr="008A41A0" w:rsidRDefault="007541FE"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1FCFFCC2" w14:textId="39764CDE" w:rsidR="00F50D8D" w:rsidRPr="008A41A0" w:rsidRDefault="00F50D8D"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Jezik i valutna jedinica</w:t>
      </w:r>
    </w:p>
    <w:p w14:paraId="0A6FC668" w14:textId="77777777" w:rsidR="00875934" w:rsidRPr="008A41A0" w:rsidRDefault="00875934"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92053E7" w14:textId="15835C90" w:rsidR="00F50D8D" w:rsidRPr="008A41A0" w:rsidRDefault="00F50D8D"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Članak 26.</w:t>
      </w:r>
    </w:p>
    <w:p w14:paraId="332062C4" w14:textId="77777777" w:rsidR="00875934" w:rsidRPr="008A41A0" w:rsidRDefault="00875934" w:rsidP="00324F72">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83F8BF3" w14:textId="1641A4B3" w:rsidR="00F50D8D" w:rsidRPr="008A41A0" w:rsidRDefault="00F50D8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Poslovne knjige, godišnji financijski izvještaji, </w:t>
      </w:r>
      <w:r w:rsidR="004D4932" w:rsidRPr="008A41A0">
        <w:rPr>
          <w:rFonts w:ascii="Times New Roman" w:eastAsia="Times New Roman" w:hAnsi="Times New Roman" w:cs="Times New Roman"/>
          <w:color w:val="0D0D0D" w:themeColor="text1" w:themeTint="F2"/>
          <w:sz w:val="24"/>
          <w:szCs w:val="24"/>
          <w:lang w:eastAsia="hr-HR"/>
        </w:rPr>
        <w:t>godišnji konsolidirani financijski izvještaji</w:t>
      </w:r>
      <w:r w:rsidRPr="008A41A0">
        <w:rPr>
          <w:rFonts w:ascii="Times New Roman" w:eastAsia="Times New Roman" w:hAnsi="Times New Roman" w:cs="Times New Roman"/>
          <w:color w:val="0D0D0D" w:themeColor="text1" w:themeTint="F2"/>
          <w:sz w:val="24"/>
          <w:szCs w:val="24"/>
          <w:lang w:eastAsia="hr-HR"/>
        </w:rPr>
        <w:t>, godišnj</w:t>
      </w:r>
      <w:r w:rsidR="007541F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B217A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konsolidiran</w:t>
      </w:r>
      <w:r w:rsidR="007541F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godišnj</w:t>
      </w:r>
      <w:r w:rsidR="007541F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B217A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i druge financijske informacije sastavljaju se na hrvatskom jeziku.</w:t>
      </w:r>
    </w:p>
    <w:p w14:paraId="263E6B9A" w14:textId="77777777" w:rsidR="007541FE" w:rsidRPr="008A41A0" w:rsidRDefault="007541FE"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E8CA9B" w14:textId="6FBADAF2" w:rsidR="00F50D8D"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Iznosi u poslovnim knjigama, godišnjim financijskim izvještajima, </w:t>
      </w:r>
      <w:r w:rsidR="00A029B9" w:rsidRPr="008A41A0">
        <w:rPr>
          <w:rFonts w:ascii="Times New Roman" w:eastAsia="Times New Roman" w:hAnsi="Times New Roman" w:cs="Times New Roman"/>
          <w:color w:val="0D0D0D" w:themeColor="text1" w:themeTint="F2"/>
          <w:sz w:val="24"/>
          <w:szCs w:val="24"/>
          <w:lang w:eastAsia="hr-HR"/>
        </w:rPr>
        <w:t>godišnjim konsolidiranim financijskim izvještajima</w:t>
      </w:r>
      <w:r w:rsidRPr="008A41A0">
        <w:rPr>
          <w:rFonts w:ascii="Times New Roman" w:eastAsia="Times New Roman" w:hAnsi="Times New Roman" w:cs="Times New Roman"/>
          <w:color w:val="0D0D0D" w:themeColor="text1" w:themeTint="F2"/>
          <w:sz w:val="24"/>
          <w:szCs w:val="24"/>
          <w:lang w:eastAsia="hr-HR"/>
        </w:rPr>
        <w:t>, godišnjim izvješ</w:t>
      </w:r>
      <w:r w:rsidR="007541FE" w:rsidRPr="008A41A0">
        <w:rPr>
          <w:rFonts w:ascii="Times New Roman" w:eastAsia="Times New Roman" w:hAnsi="Times New Roman" w:cs="Times New Roman"/>
          <w:color w:val="0D0D0D" w:themeColor="text1" w:themeTint="F2"/>
          <w:sz w:val="24"/>
          <w:szCs w:val="24"/>
          <w:lang w:eastAsia="hr-HR"/>
        </w:rPr>
        <w:t>tajima</w:t>
      </w:r>
      <w:r w:rsidRPr="008A41A0">
        <w:rPr>
          <w:rFonts w:ascii="Times New Roman" w:eastAsia="Times New Roman" w:hAnsi="Times New Roman" w:cs="Times New Roman"/>
          <w:color w:val="0D0D0D" w:themeColor="text1" w:themeTint="F2"/>
          <w:sz w:val="24"/>
          <w:szCs w:val="24"/>
          <w:lang w:eastAsia="hr-HR"/>
        </w:rPr>
        <w:t>, konsolidiranim godišnjim izvješ</w:t>
      </w:r>
      <w:r w:rsidR="007541FE" w:rsidRPr="008A41A0">
        <w:rPr>
          <w:rFonts w:ascii="Times New Roman" w:eastAsia="Times New Roman" w:hAnsi="Times New Roman" w:cs="Times New Roman"/>
          <w:color w:val="0D0D0D" w:themeColor="text1" w:themeTint="F2"/>
          <w:sz w:val="24"/>
          <w:szCs w:val="24"/>
          <w:lang w:eastAsia="hr-HR"/>
        </w:rPr>
        <w:t>tajima</w:t>
      </w:r>
      <w:r w:rsidRPr="008A41A0">
        <w:rPr>
          <w:rFonts w:ascii="Times New Roman" w:eastAsia="Times New Roman" w:hAnsi="Times New Roman" w:cs="Times New Roman"/>
          <w:color w:val="0D0D0D" w:themeColor="text1" w:themeTint="F2"/>
          <w:sz w:val="24"/>
          <w:szCs w:val="24"/>
          <w:lang w:eastAsia="hr-HR"/>
        </w:rPr>
        <w:t xml:space="preserve"> i druge financijske informacije izražavaju se u </w:t>
      </w:r>
      <w:r w:rsidR="00CE0CD5" w:rsidRPr="008A41A0">
        <w:rPr>
          <w:rFonts w:ascii="Times New Roman" w:eastAsia="Times New Roman" w:hAnsi="Times New Roman" w:cs="Times New Roman"/>
          <w:color w:val="0D0D0D" w:themeColor="text1" w:themeTint="F2"/>
          <w:sz w:val="24"/>
          <w:szCs w:val="24"/>
          <w:lang w:eastAsia="hr-HR"/>
        </w:rPr>
        <w:t>službenoj valuti Republike Hrvatske</w:t>
      </w:r>
      <w:r w:rsidRPr="008A41A0">
        <w:rPr>
          <w:rFonts w:ascii="Times New Roman" w:eastAsia="Times New Roman" w:hAnsi="Times New Roman" w:cs="Times New Roman"/>
          <w:color w:val="0D0D0D" w:themeColor="text1" w:themeTint="F2"/>
          <w:sz w:val="24"/>
          <w:szCs w:val="24"/>
          <w:lang w:eastAsia="hr-HR"/>
        </w:rPr>
        <w:t>.</w:t>
      </w:r>
    </w:p>
    <w:p w14:paraId="42EBFC6A" w14:textId="36356F20" w:rsidR="007541FE" w:rsidRPr="008A41A0" w:rsidRDefault="007541FE"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Funkcijska valuta</w:t>
      </w:r>
      <w:r w:rsidR="005C2752" w:rsidRPr="008A41A0">
        <w:rPr>
          <w:rFonts w:ascii="Times New Roman" w:eastAsia="Times New Roman" w:hAnsi="Times New Roman" w:cs="Times New Roman"/>
          <w:i/>
          <w:iCs/>
          <w:color w:val="0D0D0D" w:themeColor="text1" w:themeTint="F2"/>
          <w:sz w:val="24"/>
          <w:szCs w:val="24"/>
          <w:lang w:eastAsia="hr-HR"/>
        </w:rPr>
        <w:t xml:space="preserve"> različita od službene valute Republike Hrvatske</w:t>
      </w:r>
    </w:p>
    <w:p w14:paraId="723F3AA2" w14:textId="77777777" w:rsidR="007541FE" w:rsidRPr="008A41A0" w:rsidRDefault="007541FE" w:rsidP="00324F72">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70C66C6" w14:textId="2E0AE1A6" w:rsidR="007541FE" w:rsidRPr="008A41A0" w:rsidRDefault="007541FE" w:rsidP="00FB6AFE">
      <w:pPr>
        <w:pStyle w:val="Naslov2"/>
        <w:spacing w:after="240"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C47402" w:rsidRPr="008A41A0">
        <w:rPr>
          <w:rFonts w:eastAsia="Times New Roman"/>
          <w:color w:val="0D0D0D" w:themeColor="text1" w:themeTint="F2"/>
          <w:lang w:eastAsia="hr-HR"/>
        </w:rPr>
        <w:t>27</w:t>
      </w:r>
      <w:r w:rsidRPr="008A41A0">
        <w:rPr>
          <w:rFonts w:eastAsia="Times New Roman"/>
          <w:color w:val="0D0D0D" w:themeColor="text1" w:themeTint="F2"/>
          <w:lang w:eastAsia="hr-HR"/>
        </w:rPr>
        <w:t>.</w:t>
      </w:r>
    </w:p>
    <w:p w14:paraId="5D9137BC" w14:textId="247F1D7C" w:rsidR="00CE4D0F" w:rsidRPr="008A41A0" w:rsidRDefault="00CE4D0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7541FE"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Iznimno od </w:t>
      </w:r>
      <w:r w:rsidR="007541FE" w:rsidRPr="008A41A0">
        <w:rPr>
          <w:rFonts w:ascii="Times New Roman" w:eastAsia="Times New Roman" w:hAnsi="Times New Roman" w:cs="Times New Roman"/>
          <w:color w:val="0D0D0D" w:themeColor="text1" w:themeTint="F2"/>
          <w:sz w:val="24"/>
          <w:szCs w:val="24"/>
          <w:lang w:eastAsia="hr-HR"/>
        </w:rPr>
        <w:t>članka 2</w:t>
      </w:r>
      <w:r w:rsidR="00C47402" w:rsidRPr="008A41A0">
        <w:rPr>
          <w:rFonts w:ascii="Times New Roman" w:eastAsia="Times New Roman" w:hAnsi="Times New Roman" w:cs="Times New Roman"/>
          <w:color w:val="0D0D0D" w:themeColor="text1" w:themeTint="F2"/>
          <w:sz w:val="24"/>
          <w:szCs w:val="24"/>
          <w:lang w:eastAsia="hr-HR"/>
        </w:rPr>
        <w:t>6</w:t>
      </w:r>
      <w:r w:rsidR="007541FE"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stavka 2. ovoga </w:t>
      </w:r>
      <w:r w:rsidR="007541FE" w:rsidRPr="008A41A0">
        <w:rPr>
          <w:rFonts w:ascii="Times New Roman" w:eastAsia="Times New Roman" w:hAnsi="Times New Roman" w:cs="Times New Roman"/>
          <w:color w:val="0D0D0D" w:themeColor="text1" w:themeTint="F2"/>
          <w:sz w:val="24"/>
          <w:szCs w:val="24"/>
          <w:lang w:eastAsia="hr-HR"/>
        </w:rPr>
        <w:t>Zakona</w:t>
      </w:r>
      <w:r w:rsidRPr="008A41A0">
        <w:rPr>
          <w:rFonts w:ascii="Times New Roman" w:eastAsia="Times New Roman" w:hAnsi="Times New Roman" w:cs="Times New Roman"/>
          <w:color w:val="0D0D0D" w:themeColor="text1" w:themeTint="F2"/>
          <w:sz w:val="24"/>
          <w:szCs w:val="24"/>
          <w:lang w:eastAsia="hr-HR"/>
        </w:rPr>
        <w:t xml:space="preserve">, poduzetnik može,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Međunarodnim standardima financijskog izvještavanja, za potrebe sastavljanja godišnjih financijskih izvještaja i godišnjih konsolidiranih financijskih izvještaja koristiti i funkcijsku valutu koja je različita od eura ako je prema odredbama članka 1</w:t>
      </w:r>
      <w:r w:rsidR="00C47402"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stavka 3. ovoga Zakona obveznik primjene Međunarodnih standarda financijskog izvještavanja.</w:t>
      </w:r>
    </w:p>
    <w:p w14:paraId="73BA1F1E"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FFF609" w14:textId="3B9AE681" w:rsidR="00CE4D0F" w:rsidRPr="008A41A0" w:rsidRDefault="00CE4D0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7541FE"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Poduzetnik je dužan voditi računovodstvene evidencije koje su potrebne za financijsko izvještavanje u funkcijskoj valuti koja je različita od eura.</w:t>
      </w:r>
    </w:p>
    <w:p w14:paraId="7124CE70" w14:textId="77777777" w:rsidR="00C31A09" w:rsidRPr="008A41A0" w:rsidRDefault="00C31A0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B68EBB2" w14:textId="08CDBBFF"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Korištenje funkcijske valute koja je različita od eura nema utjecaja na obvezu vođenja poslovnih knjiga u eurima u skladu s</w:t>
      </w:r>
      <w:r w:rsidR="002F7073" w:rsidRPr="008A41A0">
        <w:rPr>
          <w:rFonts w:ascii="Times New Roman" w:eastAsia="Times New Roman" w:hAnsi="Times New Roman" w:cs="Times New Roman"/>
          <w:color w:val="0D0D0D" w:themeColor="text1" w:themeTint="F2"/>
          <w:sz w:val="24"/>
          <w:szCs w:val="24"/>
          <w:lang w:eastAsia="hr-HR"/>
        </w:rPr>
        <w:t xml:space="preserve"> člankom </w:t>
      </w:r>
      <w:r w:rsidR="00C47402" w:rsidRPr="008A41A0">
        <w:rPr>
          <w:rFonts w:ascii="Times New Roman" w:eastAsia="Times New Roman" w:hAnsi="Times New Roman" w:cs="Times New Roman"/>
          <w:color w:val="0D0D0D" w:themeColor="text1" w:themeTint="F2"/>
          <w:sz w:val="24"/>
          <w:szCs w:val="24"/>
          <w:lang w:eastAsia="hr-HR"/>
        </w:rPr>
        <w:t>26</w:t>
      </w:r>
      <w:r w:rsidR="002F7073"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stavkom 2. ovoga </w:t>
      </w:r>
      <w:r w:rsidR="002F7073" w:rsidRPr="008A41A0">
        <w:rPr>
          <w:rFonts w:ascii="Times New Roman" w:eastAsia="Times New Roman" w:hAnsi="Times New Roman" w:cs="Times New Roman"/>
          <w:color w:val="0D0D0D" w:themeColor="text1" w:themeTint="F2"/>
          <w:sz w:val="24"/>
          <w:szCs w:val="24"/>
          <w:lang w:eastAsia="hr-HR"/>
        </w:rPr>
        <w:t>Zakona</w:t>
      </w:r>
      <w:r w:rsidRPr="008A41A0">
        <w:rPr>
          <w:rFonts w:ascii="Times New Roman" w:eastAsia="Times New Roman" w:hAnsi="Times New Roman" w:cs="Times New Roman"/>
          <w:color w:val="0D0D0D" w:themeColor="text1" w:themeTint="F2"/>
          <w:sz w:val="24"/>
          <w:szCs w:val="24"/>
          <w:lang w:eastAsia="hr-HR"/>
        </w:rPr>
        <w:t>.</w:t>
      </w:r>
    </w:p>
    <w:p w14:paraId="4A04D18E"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2AE6292" w14:textId="5C7B83DC"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Odredba stavka </w:t>
      </w:r>
      <w:r w:rsidR="002F7073"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ovoga članka nema utjecaj na propise o vođenju poreznih evidencija te strukturi i sadržaju izvještavanja za porezne potrebe.</w:t>
      </w:r>
    </w:p>
    <w:p w14:paraId="5D002811"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AD6E62" w14:textId="097E8995"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w:t>
      </w:r>
      <w:r w:rsidR="002F7073"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Ako poduzetnik primjenjuje funkcijsku valutu koja je različita od eura, tada mora sastavljati, utvrđivati i prezentirati godišnje financijske izvještaje i godišnje konsolidirane financijske izvještaje i u eurima.</w:t>
      </w:r>
    </w:p>
    <w:p w14:paraId="3196BB12"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1B670A7" w14:textId="4262F11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Za primjenu odredbi ovoga Zakona, propisa kojim se uređuju trgovačka društva, poreznih i drugih propisa u slučaju iz stavka </w:t>
      </w:r>
      <w:r w:rsidR="002F7073"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ovoga članka mjerodavnim se smatraju godišnji financijski izvještaji i godišnji konsolidirani financijski izvještaji iskazani u eurima.</w:t>
      </w:r>
    </w:p>
    <w:p w14:paraId="72C42AAC"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43AC9C" w14:textId="12D29E8E"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Za javnu objavu iz članka </w:t>
      </w:r>
      <w:r w:rsidR="00A74A63"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ovoga Zakona poduzetnik iz stavka </w:t>
      </w:r>
      <w:r w:rsidR="002F7073"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ovoga članka dužan je predati utvrđene godišnje financijske izvještaje i godišnje konsolidirane financijske izvještaje u funkcijskoj valuti koja je različita od eura i u eurima.</w:t>
      </w:r>
    </w:p>
    <w:p w14:paraId="47607C6C"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53E13BD" w14:textId="46AB5A83"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Preračun iznosa iz funkcijske valute koja je različita od eura u euro, kao i iskazivanje određenih pozicija u godišnjim financijskim izvještajima i godišnjim konsolidiranim financijskim izvještajima poduzetnik iz stavka </w:t>
      </w:r>
      <w:r w:rsidR="002F7073"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ovoga članka dužan je obavljati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Međunarodnih standarda financijskog izvještavanja i ovoga Zakona.</w:t>
      </w:r>
    </w:p>
    <w:p w14:paraId="77A7ED3C"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05FE65B" w14:textId="36BC1C1F"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2F7073"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Elementi kapitala i rezervi preračunavaju se iz funkcijske valute koja je različita od eura u euro na sljedeći način:</w:t>
      </w:r>
    </w:p>
    <w:p w14:paraId="56F1285C" w14:textId="77777777" w:rsidR="002F7073" w:rsidRPr="008A41A0" w:rsidRDefault="002F7073"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5F1CA60" w14:textId="6E6E71EB" w:rsidR="00CE4D0F" w:rsidRPr="008A41A0" w:rsidRDefault="00CE4D0F" w:rsidP="00ED1DBC">
      <w:pPr>
        <w:pStyle w:val="Odlomakpopisa"/>
        <w:numPr>
          <w:ilvl w:val="0"/>
          <w:numId w:val="100"/>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temeljni kapital iskazuje se u euru kako je iskazan u sudskom registru</w:t>
      </w:r>
    </w:p>
    <w:p w14:paraId="738B771C" w14:textId="77777777" w:rsidR="002F7073" w:rsidRPr="008A41A0" w:rsidRDefault="002F7073"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7ED7BA6" w14:textId="1E1535E4" w:rsidR="00CE4D0F" w:rsidRPr="008A41A0" w:rsidRDefault="00CE4D0F" w:rsidP="00ED1DBC">
      <w:pPr>
        <w:pStyle w:val="Odlomakpopisa"/>
        <w:numPr>
          <w:ilvl w:val="0"/>
          <w:numId w:val="100"/>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potraživanja za upisani, a neuplaćeni kapital koji poduzetnik potražuje od članova društva iskazuju se u euru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poslovnim knjigama</w:t>
      </w:r>
    </w:p>
    <w:p w14:paraId="4695225C" w14:textId="77777777" w:rsidR="002F7073" w:rsidRPr="008A41A0" w:rsidRDefault="002F7073"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CAD60AC" w14:textId="2EC12680" w:rsidR="00CE4D0F" w:rsidRPr="008A41A0" w:rsidRDefault="00CE4D0F" w:rsidP="00ED1DBC">
      <w:pPr>
        <w:pStyle w:val="Odlomakpopisa"/>
        <w:numPr>
          <w:ilvl w:val="0"/>
          <w:numId w:val="100"/>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rezerve kapitala, rezerve dobiti i zadržana dobit iskazuju se u euru kako su navedeni u odlukama nadležnih tijela na temelju kojih su formirani</w:t>
      </w:r>
    </w:p>
    <w:p w14:paraId="2BA795BA" w14:textId="77777777" w:rsidR="002F7073" w:rsidRPr="008A41A0" w:rsidRDefault="002F7073"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262B0BB" w14:textId="42EEB898" w:rsidR="00CE4D0F" w:rsidRPr="008A41A0" w:rsidRDefault="00CE4D0F" w:rsidP="00ED1DBC">
      <w:pPr>
        <w:pStyle w:val="Odlomakpopisa"/>
        <w:numPr>
          <w:ilvl w:val="0"/>
          <w:numId w:val="100"/>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revalorizacijske rezerve preračunavaju se u euro korištenjem povijesnog tečaja na datum procjene imovine za koju su priznate revalorizacijske rezerve</w:t>
      </w:r>
    </w:p>
    <w:p w14:paraId="1505F47C" w14:textId="77777777" w:rsidR="002F7073" w:rsidRPr="008A41A0" w:rsidRDefault="002F7073"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F22AE5B" w14:textId="5B2C6C9E" w:rsidR="00CE4D0F" w:rsidRPr="008A41A0" w:rsidRDefault="00CE4D0F" w:rsidP="00ED1DBC">
      <w:pPr>
        <w:pStyle w:val="Odlomakpopisa"/>
        <w:numPr>
          <w:ilvl w:val="0"/>
          <w:numId w:val="100"/>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rezerve fer vrijednosti preračunavaju se u euro korištenjem spot tečaja na datum bilance.</w:t>
      </w:r>
    </w:p>
    <w:p w14:paraId="7947C7CE"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087AA48" w14:textId="46A6E17F"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2F7073" w:rsidRPr="008A41A0">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 Tečajne razlike nastale zbog preračuna aktive, obveza i kapitala i rezervi u euro priznaju se u okviru ostale sveobuhvatne dobiti kao posebna pozicija pod nazivom tečajne razlike zbog preračuna u prezentacijsku valutu.</w:t>
      </w:r>
    </w:p>
    <w:p w14:paraId="031E3450"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D6C4009" w14:textId="3FDA5144"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2F7073"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Tečajne razlike iz stavka 1</w:t>
      </w:r>
      <w:r w:rsidR="002F7073" w:rsidRPr="008A41A0">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 ovoga članka, uzimajući u obzir odredbe propisa kojim se uređuju trgovačka društva koje uređuju upotrebu dobiti, smatraju se pozicijom za čiji se pozitivni (potražni) iznos povećava, a za negativni (dugovni) iznos ne umanjuju rezerve koje društvo mora imati po zakonu ili statutu i koje se ne smiju podijeliti članovima društva.</w:t>
      </w:r>
    </w:p>
    <w:p w14:paraId="0C4F9A85"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AC16DB1" w14:textId="356C6C74"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2F7073"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Pozitivne tečajne razlike zbog preračuna u prezentacijsku valutu iskazane u stanju na zadnji dan poslovne godine ne smiju se raspodijeliti članovima društva prije prestanka društva niti se iz njih smije povećati temeljni kapital ili rezerve.</w:t>
      </w:r>
    </w:p>
    <w:p w14:paraId="4BCD11A4"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99A0EF2" w14:textId="033FD032"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2F7073"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Prestankom društva u smislu stavka 1</w:t>
      </w:r>
      <w:r w:rsidR="002F7073"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ovoga članka ne smatra se pripajanje društva drugome društvu, spajanje društva s drugim društvom i podjela društva razdvajanjem.</w:t>
      </w:r>
    </w:p>
    <w:p w14:paraId="65409DA8"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C8F1C53" w14:textId="4222CB4E"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(1</w:t>
      </w:r>
      <w:r w:rsidR="002F7073"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Poduzetnik je dužan sastaviti i trajno čuvati potpunu dokumentaciju o preračunu godišnjih financijskih izvještaja i godišnjih konsolidiranih financijskih izvještaja iz funkcijske valute koja je različita od eura u euro te ju je na zahtjev dužan staviti na raspolaganje nadležnim tijelima za potrebe obavljanja nadzora.</w:t>
      </w:r>
    </w:p>
    <w:p w14:paraId="62B3254B" w14:textId="77777777"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99B0178" w14:textId="6ECD1FEA" w:rsidR="00CE4D0F" w:rsidRPr="008A41A0" w:rsidRDefault="00CE4D0F"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2F7073"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Ministar financija </w:t>
      </w:r>
      <w:r w:rsidR="00A237CC" w:rsidRPr="008A41A0">
        <w:rPr>
          <w:rFonts w:ascii="Times New Roman" w:eastAsia="Times New Roman" w:hAnsi="Times New Roman" w:cs="Times New Roman"/>
          <w:color w:val="0D0D0D" w:themeColor="text1" w:themeTint="F2"/>
          <w:sz w:val="24"/>
          <w:szCs w:val="24"/>
          <w:lang w:eastAsia="hr-HR"/>
        </w:rPr>
        <w:t xml:space="preserve">detaljnije </w:t>
      </w:r>
      <w:r w:rsidRPr="008A41A0">
        <w:rPr>
          <w:rFonts w:ascii="Times New Roman" w:eastAsia="Times New Roman" w:hAnsi="Times New Roman" w:cs="Times New Roman"/>
          <w:color w:val="0D0D0D" w:themeColor="text1" w:themeTint="F2"/>
          <w:sz w:val="24"/>
          <w:szCs w:val="24"/>
          <w:lang w:eastAsia="hr-HR"/>
        </w:rPr>
        <w:t>pravilnikom iz članka 1</w:t>
      </w:r>
      <w:r w:rsidR="001D25C6"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stavka </w:t>
      </w:r>
      <w:r w:rsidR="001D25C6" w:rsidRPr="008A41A0">
        <w:rPr>
          <w:rFonts w:ascii="Times New Roman" w:eastAsia="Times New Roman" w:hAnsi="Times New Roman" w:cs="Times New Roman"/>
          <w:color w:val="0D0D0D" w:themeColor="text1" w:themeTint="F2"/>
          <w:sz w:val="24"/>
          <w:szCs w:val="24"/>
          <w:lang w:eastAsia="hr-HR"/>
        </w:rPr>
        <w:t>14</w:t>
      </w:r>
      <w:r w:rsidRPr="008A41A0">
        <w:rPr>
          <w:rFonts w:ascii="Times New Roman" w:eastAsia="Times New Roman" w:hAnsi="Times New Roman" w:cs="Times New Roman"/>
          <w:color w:val="0D0D0D" w:themeColor="text1" w:themeTint="F2"/>
          <w:sz w:val="24"/>
          <w:szCs w:val="24"/>
          <w:lang w:eastAsia="hr-HR"/>
        </w:rPr>
        <w:t>. ovoga Zakona propisuje način utvrđivanja deviznih tečajeva za preračun iznosa iz funkcijske valute koja je različita od eura u euro, pozicije za iskazivanje tečajnih razlika u financijskim izvještajima nastalih zbog preračuna iz funkcijske valute koja je različita od eura u euro, sadržaj bilješki uz financijske izvještaje koje se odnose na preračun iz funkcijske valute koja je različita od eura u euro te ostale pojedinosti vezane za primjenu ovoga članka.</w:t>
      </w:r>
    </w:p>
    <w:p w14:paraId="0A424FE0" w14:textId="49FC8093" w:rsidR="00172F69" w:rsidRPr="008A41A0" w:rsidRDefault="00172F69" w:rsidP="00FB6AFE">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hr-HR"/>
        </w:rPr>
      </w:pPr>
    </w:p>
    <w:p w14:paraId="08308141" w14:textId="2F8CCF04" w:rsidR="00993DE2" w:rsidRPr="008A41A0" w:rsidRDefault="00993DE2" w:rsidP="00ED1DBC">
      <w:pPr>
        <w:pStyle w:val="Naslov1"/>
        <w:rPr>
          <w:color w:val="0D0D0D" w:themeColor="text1" w:themeTint="F2"/>
        </w:rPr>
      </w:pPr>
      <w:r w:rsidRPr="008A41A0">
        <w:rPr>
          <w:color w:val="0D0D0D" w:themeColor="text1" w:themeTint="F2"/>
        </w:rPr>
        <w:t xml:space="preserve">POGLAVLJE </w:t>
      </w:r>
      <w:r w:rsidR="00B217AD" w:rsidRPr="008A41A0">
        <w:rPr>
          <w:color w:val="0D0D0D" w:themeColor="text1" w:themeTint="F2"/>
        </w:rPr>
        <w:t xml:space="preserve">X. </w:t>
      </w:r>
    </w:p>
    <w:p w14:paraId="0CEA4B19" w14:textId="0E87BB7E" w:rsidR="00A77972" w:rsidRPr="008A41A0" w:rsidRDefault="00B217AD" w:rsidP="00ED1DBC">
      <w:pPr>
        <w:pStyle w:val="Naslov1"/>
        <w:rPr>
          <w:color w:val="0D0D0D" w:themeColor="text1" w:themeTint="F2"/>
        </w:rPr>
      </w:pPr>
      <w:r w:rsidRPr="008A41A0">
        <w:rPr>
          <w:color w:val="0D0D0D" w:themeColor="text1" w:themeTint="F2"/>
        </w:rPr>
        <w:t>I</w:t>
      </w:r>
      <w:r w:rsidR="00640B2F" w:rsidRPr="008A41A0">
        <w:rPr>
          <w:color w:val="0D0D0D" w:themeColor="text1" w:themeTint="F2"/>
        </w:rPr>
        <w:t>ZVJEŠTAVANJE</w:t>
      </w:r>
      <w:r w:rsidRPr="008A41A0">
        <w:rPr>
          <w:color w:val="0D0D0D" w:themeColor="text1" w:themeTint="F2"/>
        </w:rPr>
        <w:t xml:space="preserve"> O ODRŽIVOSTI</w:t>
      </w:r>
    </w:p>
    <w:p w14:paraId="2EBF07AF" w14:textId="77777777" w:rsidR="00AE1688" w:rsidRPr="008A41A0" w:rsidRDefault="00AE1688" w:rsidP="00ED1DBC">
      <w:pPr>
        <w:spacing w:after="0"/>
        <w:jc w:val="center"/>
        <w:rPr>
          <w:color w:val="0D0D0D" w:themeColor="text1" w:themeTint="F2"/>
        </w:rPr>
      </w:pPr>
    </w:p>
    <w:p w14:paraId="627F5139" w14:textId="52B23666" w:rsidR="00A77972" w:rsidRPr="008A41A0" w:rsidRDefault="00B030B2" w:rsidP="00ED1DBC">
      <w:pPr>
        <w:spacing w:after="0"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Izvješta</w:t>
      </w:r>
      <w:r w:rsidR="00EB4427" w:rsidRPr="008A41A0">
        <w:rPr>
          <w:rFonts w:ascii="Times New Roman" w:eastAsia="Times New Roman" w:hAnsi="Times New Roman" w:cs="Times New Roman"/>
          <w:i/>
          <w:iCs/>
          <w:color w:val="0D0D0D" w:themeColor="text1" w:themeTint="F2"/>
          <w:sz w:val="24"/>
          <w:szCs w:val="24"/>
          <w:lang w:eastAsia="hr-HR"/>
        </w:rPr>
        <w:t>j</w:t>
      </w:r>
      <w:r w:rsidR="00F21148" w:rsidRPr="008A41A0">
        <w:rPr>
          <w:rFonts w:ascii="Times New Roman" w:eastAsia="Times New Roman" w:hAnsi="Times New Roman" w:cs="Times New Roman"/>
          <w:i/>
          <w:iCs/>
          <w:color w:val="0D0D0D" w:themeColor="text1" w:themeTint="F2"/>
          <w:sz w:val="24"/>
          <w:szCs w:val="24"/>
          <w:lang w:eastAsia="hr-HR"/>
        </w:rPr>
        <w:t xml:space="preserve"> o održivosti</w:t>
      </w:r>
    </w:p>
    <w:p w14:paraId="19DDD115" w14:textId="77777777" w:rsidR="00AE1688" w:rsidRPr="008A41A0" w:rsidRDefault="00AE1688" w:rsidP="00ED1DBC">
      <w:pPr>
        <w:spacing w:after="0" w:line="240" w:lineRule="auto"/>
        <w:jc w:val="center"/>
        <w:rPr>
          <w:rFonts w:ascii="Times New Roman" w:eastAsia="Times New Roman" w:hAnsi="Times New Roman" w:cs="Times New Roman"/>
          <w:i/>
          <w:iCs/>
          <w:color w:val="0D0D0D" w:themeColor="text1" w:themeTint="F2"/>
          <w:sz w:val="24"/>
          <w:szCs w:val="24"/>
          <w:lang w:eastAsia="hr-HR"/>
        </w:rPr>
      </w:pPr>
    </w:p>
    <w:p w14:paraId="495BE6AD" w14:textId="3F360642" w:rsidR="00A77972" w:rsidRPr="008A41A0" w:rsidRDefault="00A77972" w:rsidP="00ED1DBC">
      <w:pPr>
        <w:pStyle w:val="Naslov2"/>
        <w:rPr>
          <w:color w:val="0D0D0D" w:themeColor="text1" w:themeTint="F2"/>
        </w:rPr>
      </w:pPr>
      <w:r w:rsidRPr="008A41A0">
        <w:rPr>
          <w:color w:val="0D0D0D" w:themeColor="text1" w:themeTint="F2"/>
        </w:rPr>
        <w:t xml:space="preserve">Članak </w:t>
      </w:r>
      <w:r w:rsidR="00C47402" w:rsidRPr="008A41A0">
        <w:rPr>
          <w:color w:val="0D0D0D" w:themeColor="text1" w:themeTint="F2"/>
        </w:rPr>
        <w:t>28</w:t>
      </w:r>
      <w:r w:rsidR="00B217AD" w:rsidRPr="008A41A0">
        <w:rPr>
          <w:color w:val="0D0D0D" w:themeColor="text1" w:themeTint="F2"/>
        </w:rPr>
        <w:t>.</w:t>
      </w:r>
    </w:p>
    <w:p w14:paraId="66149BE4" w14:textId="07EE5009" w:rsidR="006E11B1" w:rsidRPr="008A41A0" w:rsidRDefault="006E11B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D79033" w14:textId="4E4E4A18" w:rsidR="006E11B1" w:rsidRPr="008A41A0" w:rsidRDefault="006E11B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FC3165"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Poduzetnik </w:t>
      </w:r>
      <w:r w:rsidR="00770F0F" w:rsidRPr="008A41A0">
        <w:rPr>
          <w:rFonts w:ascii="Times New Roman" w:eastAsia="Times New Roman" w:hAnsi="Times New Roman" w:cs="Times New Roman"/>
          <w:color w:val="0D0D0D" w:themeColor="text1" w:themeTint="F2"/>
          <w:sz w:val="24"/>
          <w:szCs w:val="24"/>
          <w:lang w:eastAsia="hr-HR"/>
        </w:rPr>
        <w:t xml:space="preserve">je obveznik izvještavanja </w:t>
      </w:r>
      <w:r w:rsidR="00FC3165" w:rsidRPr="008A41A0">
        <w:rPr>
          <w:rFonts w:ascii="Times New Roman" w:eastAsia="Times New Roman" w:hAnsi="Times New Roman" w:cs="Times New Roman"/>
          <w:color w:val="0D0D0D" w:themeColor="text1" w:themeTint="F2"/>
          <w:sz w:val="24"/>
          <w:szCs w:val="24"/>
          <w:lang w:eastAsia="hr-HR"/>
        </w:rPr>
        <w:t xml:space="preserve">o održivosti </w:t>
      </w:r>
      <w:r w:rsidR="00375717" w:rsidRPr="008A41A0">
        <w:rPr>
          <w:rFonts w:ascii="Times New Roman" w:eastAsia="Times New Roman" w:hAnsi="Times New Roman" w:cs="Times New Roman"/>
          <w:color w:val="0D0D0D" w:themeColor="text1" w:themeTint="F2"/>
          <w:sz w:val="24"/>
          <w:szCs w:val="24"/>
          <w:lang w:eastAsia="hr-HR"/>
        </w:rPr>
        <w:t xml:space="preserve">ako </w:t>
      </w:r>
      <w:r w:rsidR="00FC3165"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w:t>
      </w:r>
    </w:p>
    <w:p w14:paraId="502FECBC" w14:textId="77777777" w:rsidR="006E11B1" w:rsidRPr="008A41A0" w:rsidRDefault="006E11B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CF16784" w14:textId="524FDB97" w:rsidR="00FD6B72" w:rsidRPr="008A41A0" w:rsidRDefault="00FD6B72" w:rsidP="00ED1DBC">
      <w:pPr>
        <w:pStyle w:val="Odlomakpopisa"/>
        <w:numPr>
          <w:ilvl w:val="0"/>
          <w:numId w:val="102"/>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veliki poduzetnik iz članka 5. stavka </w:t>
      </w:r>
      <w:r w:rsidR="00865A0C"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točke 1. ovoga Zakona </w:t>
      </w:r>
    </w:p>
    <w:p w14:paraId="60D6CA81" w14:textId="77777777" w:rsidR="00F93E4C" w:rsidRPr="008A41A0" w:rsidRDefault="00F93E4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6EB1DB0" w14:textId="5CA802CD" w:rsidR="00FD6B72" w:rsidRPr="008A41A0" w:rsidRDefault="00FD6B72" w:rsidP="00ED1DBC">
      <w:pPr>
        <w:pStyle w:val="Odlomakpopisa"/>
        <w:numPr>
          <w:ilvl w:val="0"/>
          <w:numId w:val="102"/>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mali poduzetnik iz članka 5. stavka </w:t>
      </w:r>
      <w:r w:rsidR="00865A0C"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w:t>
      </w:r>
      <w:r w:rsidR="00491305" w:rsidRPr="008A41A0">
        <w:rPr>
          <w:rFonts w:ascii="Times New Roman" w:eastAsia="Times New Roman" w:hAnsi="Times New Roman" w:cs="Times New Roman"/>
          <w:color w:val="0D0D0D" w:themeColor="text1" w:themeTint="F2"/>
          <w:sz w:val="24"/>
          <w:szCs w:val="24"/>
          <w:lang w:eastAsia="hr-HR"/>
        </w:rPr>
        <w:t xml:space="preserve">ovoga </w:t>
      </w:r>
      <w:r w:rsidRPr="008A41A0">
        <w:rPr>
          <w:rFonts w:ascii="Times New Roman" w:eastAsia="Times New Roman" w:hAnsi="Times New Roman" w:cs="Times New Roman"/>
          <w:color w:val="0D0D0D" w:themeColor="text1" w:themeTint="F2"/>
          <w:sz w:val="24"/>
          <w:szCs w:val="24"/>
          <w:lang w:eastAsia="hr-HR"/>
        </w:rPr>
        <w:t xml:space="preserve">Zakona čiji su vrijednosni papiri uvršteni na uređeno tržište bilo koje države članice kako je </w:t>
      </w:r>
      <w:r w:rsidR="00B939C6"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ređeno zakonom kojim se uređuje tržište kapitala i</w:t>
      </w:r>
    </w:p>
    <w:p w14:paraId="5769B1E8" w14:textId="77777777" w:rsidR="00F93E4C" w:rsidRPr="008A41A0" w:rsidRDefault="00F93E4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A81AEBB" w14:textId="34804F3C" w:rsidR="00F93E4C" w:rsidRPr="008A41A0" w:rsidRDefault="00FD6B72" w:rsidP="00ED1DBC">
      <w:pPr>
        <w:pStyle w:val="Odlomakpopisa"/>
        <w:numPr>
          <w:ilvl w:val="0"/>
          <w:numId w:val="102"/>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srednji poduzetnik iz članka 5. stavka </w:t>
      </w:r>
      <w:r w:rsidR="00865A0C"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w:t>
      </w:r>
      <w:r w:rsidR="00491305" w:rsidRPr="008A41A0">
        <w:rPr>
          <w:rFonts w:ascii="Times New Roman" w:eastAsia="Times New Roman" w:hAnsi="Times New Roman" w:cs="Times New Roman"/>
          <w:color w:val="0D0D0D" w:themeColor="text1" w:themeTint="F2"/>
          <w:sz w:val="24"/>
          <w:szCs w:val="24"/>
          <w:lang w:eastAsia="hr-HR"/>
        </w:rPr>
        <w:t xml:space="preserve">ovoga </w:t>
      </w:r>
      <w:r w:rsidRPr="008A41A0">
        <w:rPr>
          <w:rFonts w:ascii="Times New Roman" w:eastAsia="Times New Roman" w:hAnsi="Times New Roman" w:cs="Times New Roman"/>
          <w:color w:val="0D0D0D" w:themeColor="text1" w:themeTint="F2"/>
          <w:sz w:val="24"/>
          <w:szCs w:val="24"/>
          <w:lang w:eastAsia="hr-HR"/>
        </w:rPr>
        <w:t xml:space="preserve">Zakona čiji su vrijednosni papiri uvršteni na uređeno tržište bilo koje države članice kako je </w:t>
      </w:r>
      <w:r w:rsidR="00B939C6"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ređeno zakonom kojim se uređuje tržište kapitala.</w:t>
      </w:r>
    </w:p>
    <w:p w14:paraId="760CD638" w14:textId="77777777" w:rsidR="00FC3165" w:rsidRPr="008A41A0" w:rsidRDefault="00FC3165"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3894263" w14:textId="1351A96D" w:rsidR="00FC3165" w:rsidRPr="008A41A0" w:rsidRDefault="00FC3165"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Poduzetnik</w:t>
      </w:r>
      <w:r w:rsidR="00770F0F" w:rsidRPr="008A41A0">
        <w:rPr>
          <w:rFonts w:ascii="Times New Roman" w:eastAsia="Times New Roman" w:hAnsi="Times New Roman" w:cs="Times New Roman"/>
          <w:color w:val="0D0D0D" w:themeColor="text1" w:themeTint="F2"/>
          <w:sz w:val="24"/>
          <w:szCs w:val="24"/>
          <w:lang w:eastAsia="hr-HR"/>
        </w:rPr>
        <w:t xml:space="preserve"> iz stavka 1. ovoga članka</w:t>
      </w:r>
      <w:r w:rsidRPr="008A41A0">
        <w:rPr>
          <w:rFonts w:ascii="Times New Roman" w:eastAsia="Times New Roman" w:hAnsi="Times New Roman" w:cs="Times New Roman"/>
          <w:color w:val="0D0D0D" w:themeColor="text1" w:themeTint="F2"/>
          <w:sz w:val="24"/>
          <w:szCs w:val="24"/>
          <w:lang w:eastAsia="hr-HR"/>
        </w:rPr>
        <w:t xml:space="preserve"> dužan</w:t>
      </w:r>
      <w:r w:rsidR="008E72FC" w:rsidRPr="008A41A0">
        <w:rPr>
          <w:rFonts w:ascii="Times New Roman" w:eastAsia="Times New Roman" w:hAnsi="Times New Roman" w:cs="Times New Roman"/>
          <w:color w:val="0D0D0D" w:themeColor="text1" w:themeTint="F2"/>
          <w:sz w:val="24"/>
          <w:szCs w:val="24"/>
          <w:lang w:eastAsia="hr-HR"/>
        </w:rPr>
        <w:t xml:space="preserve"> je</w:t>
      </w:r>
      <w:r w:rsidRPr="008A41A0">
        <w:rPr>
          <w:rFonts w:ascii="Times New Roman" w:eastAsia="Times New Roman" w:hAnsi="Times New Roman" w:cs="Times New Roman"/>
          <w:color w:val="0D0D0D" w:themeColor="text1" w:themeTint="F2"/>
          <w:sz w:val="24"/>
          <w:szCs w:val="24"/>
          <w:lang w:eastAsia="hr-HR"/>
        </w:rPr>
        <w:t xml:space="preserve"> u svoj izvještaj poslovodstva uključiti izvještaj o održivosti koji sadrži informacije potrebne za razumijevanje njegovog utjecaja na pitanja održivosti te informacije potrebne za razumijevanje kako pitanja održivosti utječu na njegov razvoj, poslovni rezultat i položaj.</w:t>
      </w:r>
    </w:p>
    <w:p w14:paraId="65AD550F" w14:textId="1E413E94" w:rsidR="00A77972" w:rsidRPr="008A41A0" w:rsidRDefault="00A7797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A514F6" w14:textId="60A8B208" w:rsidR="00A77972" w:rsidRPr="008A41A0" w:rsidRDefault="00A77972" w:rsidP="00FB6AFE">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236F4"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xml:space="preserve">) </w:t>
      </w:r>
      <w:r w:rsidR="00FC3165" w:rsidRPr="008A41A0">
        <w:rPr>
          <w:rFonts w:ascii="Times New Roman" w:eastAsia="Times New Roman" w:hAnsi="Times New Roman" w:cs="Times New Roman"/>
          <w:color w:val="0D0D0D" w:themeColor="text1" w:themeTint="F2"/>
          <w:sz w:val="24"/>
          <w:szCs w:val="24"/>
          <w:lang w:eastAsia="hr-HR"/>
        </w:rPr>
        <w:t>Izvještaj o održivosti mora biti</w:t>
      </w:r>
      <w:r w:rsidRPr="008A41A0">
        <w:rPr>
          <w:rFonts w:ascii="Times New Roman" w:eastAsia="Times New Roman" w:hAnsi="Times New Roman" w:cs="Times New Roman"/>
          <w:color w:val="0D0D0D" w:themeColor="text1" w:themeTint="F2"/>
          <w:sz w:val="24"/>
          <w:szCs w:val="24"/>
          <w:lang w:eastAsia="hr-HR"/>
        </w:rPr>
        <w:t xml:space="preserve"> jasno</w:t>
      </w:r>
      <w:r w:rsidR="00AB602F"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istaknut u</w:t>
      </w:r>
      <w:r w:rsidR="003E7663"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posebnom odjeljku izvješ</w:t>
      </w:r>
      <w:r w:rsidR="003E7663"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poslovodstva</w:t>
      </w:r>
      <w:r w:rsidR="00CD154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p>
    <w:p w14:paraId="43584D42" w14:textId="77777777" w:rsidR="00F93E4C" w:rsidRPr="008A41A0" w:rsidRDefault="00F93E4C" w:rsidP="00FB6AFE">
      <w:pPr>
        <w:spacing w:after="0" w:line="240" w:lineRule="auto"/>
        <w:jc w:val="both"/>
        <w:rPr>
          <w:rFonts w:ascii="Times New Roman" w:eastAsia="Times New Roman" w:hAnsi="Times New Roman" w:cs="Times New Roman"/>
          <w:color w:val="0D0D0D" w:themeColor="text1" w:themeTint="F2"/>
          <w:sz w:val="24"/>
          <w:szCs w:val="24"/>
          <w:lang w:eastAsia="hr-HR"/>
        </w:rPr>
      </w:pPr>
    </w:p>
    <w:p w14:paraId="69220C83" w14:textId="7936D730" w:rsidR="00A77972" w:rsidRPr="008A41A0" w:rsidRDefault="00A77972" w:rsidP="00FB6AFE">
      <w:pPr>
        <w:spacing w:after="0" w:line="240" w:lineRule="auto"/>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236F4"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w:t>
      </w:r>
      <w:r w:rsidR="006B1850" w:rsidRPr="008A41A0">
        <w:rPr>
          <w:rFonts w:ascii="Times New Roman" w:eastAsia="Times New Roman" w:hAnsi="Times New Roman" w:cs="Times New Roman"/>
          <w:color w:val="0D0D0D" w:themeColor="text1" w:themeTint="F2"/>
          <w:sz w:val="24"/>
          <w:szCs w:val="24"/>
          <w:lang w:eastAsia="hr-HR"/>
        </w:rPr>
        <w:t>I</w:t>
      </w:r>
      <w:r w:rsidR="00CD1545" w:rsidRPr="008A41A0">
        <w:rPr>
          <w:rFonts w:ascii="Times New Roman" w:eastAsia="Times New Roman" w:hAnsi="Times New Roman" w:cs="Times New Roman"/>
          <w:color w:val="0D0D0D" w:themeColor="text1" w:themeTint="F2"/>
          <w:sz w:val="24"/>
          <w:szCs w:val="24"/>
          <w:lang w:eastAsia="hr-HR"/>
        </w:rPr>
        <w:t>zvještaj o održivosti sadrži sljedeće i</w:t>
      </w:r>
      <w:r w:rsidR="006B1850" w:rsidRPr="008A41A0">
        <w:rPr>
          <w:rFonts w:ascii="Times New Roman" w:eastAsia="Times New Roman" w:hAnsi="Times New Roman" w:cs="Times New Roman"/>
          <w:color w:val="0D0D0D" w:themeColor="text1" w:themeTint="F2"/>
          <w:sz w:val="24"/>
          <w:szCs w:val="24"/>
          <w:lang w:eastAsia="hr-HR"/>
        </w:rPr>
        <w:t>nformacije</w:t>
      </w:r>
      <w:r w:rsidRPr="008A41A0">
        <w:rPr>
          <w:rFonts w:ascii="Times New Roman" w:eastAsia="Times New Roman" w:hAnsi="Times New Roman" w:cs="Times New Roman"/>
          <w:color w:val="0D0D0D" w:themeColor="text1" w:themeTint="F2"/>
          <w:sz w:val="24"/>
          <w:szCs w:val="24"/>
          <w:lang w:eastAsia="hr-HR"/>
        </w:rPr>
        <w:t>:</w:t>
      </w:r>
    </w:p>
    <w:p w14:paraId="72ABD115" w14:textId="77777777" w:rsidR="00F93E4C" w:rsidRPr="008A41A0" w:rsidRDefault="00F93E4C" w:rsidP="00FB6AFE">
      <w:pPr>
        <w:spacing w:after="0" w:line="240" w:lineRule="auto"/>
        <w:rPr>
          <w:rFonts w:ascii="Times New Roman" w:eastAsia="Times New Roman" w:hAnsi="Times New Roman" w:cs="Times New Roman"/>
          <w:color w:val="0D0D0D" w:themeColor="text1" w:themeTint="F2"/>
          <w:sz w:val="24"/>
          <w:szCs w:val="24"/>
          <w:lang w:eastAsia="hr-HR"/>
        </w:rPr>
      </w:pPr>
    </w:p>
    <w:p w14:paraId="5A46F40D" w14:textId="3EDD7112" w:rsidR="00A77972" w:rsidRPr="008A41A0" w:rsidRDefault="00A77972" w:rsidP="00ED1DBC">
      <w:pPr>
        <w:pStyle w:val="Odlomakpopisa"/>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kratak opis poslovnog modela i strategije poduzetnika, uključujući: </w:t>
      </w:r>
    </w:p>
    <w:p w14:paraId="6F0D773A"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4F7393" w14:textId="42C2C548" w:rsidR="002341B0" w:rsidRPr="008A41A0" w:rsidRDefault="00A77972" w:rsidP="00ED1DBC">
      <w:pPr>
        <w:pStyle w:val="Odlomakpopisa"/>
        <w:numPr>
          <w:ilvl w:val="0"/>
          <w:numId w:val="10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otpornost poslovnog modela i strategije poduzetnika u odnosu na rizike </w:t>
      </w:r>
      <w:r w:rsidR="00D76F3D" w:rsidRPr="008A41A0">
        <w:rPr>
          <w:rFonts w:ascii="Times New Roman" w:eastAsia="Times New Roman" w:hAnsi="Times New Roman" w:cs="Times New Roman"/>
          <w:color w:val="0D0D0D" w:themeColor="text1" w:themeTint="F2"/>
          <w:sz w:val="24"/>
          <w:szCs w:val="24"/>
          <w:lang w:eastAsia="hr-HR"/>
        </w:rPr>
        <w:t>povezane</w:t>
      </w:r>
      <w:r w:rsidRPr="008A41A0">
        <w:rPr>
          <w:rFonts w:ascii="Times New Roman" w:eastAsia="Times New Roman" w:hAnsi="Times New Roman" w:cs="Times New Roman"/>
          <w:color w:val="0D0D0D" w:themeColor="text1" w:themeTint="F2"/>
          <w:sz w:val="24"/>
          <w:szCs w:val="24"/>
          <w:lang w:eastAsia="hr-HR"/>
        </w:rPr>
        <w:t xml:space="preserve"> s </w:t>
      </w:r>
      <w:r w:rsidR="00865A0C" w:rsidRPr="008A41A0">
        <w:rPr>
          <w:rFonts w:ascii="Times New Roman" w:eastAsia="Times New Roman" w:hAnsi="Times New Roman" w:cs="Times New Roman"/>
          <w:color w:val="0D0D0D" w:themeColor="text1" w:themeTint="F2"/>
          <w:sz w:val="24"/>
          <w:szCs w:val="24"/>
          <w:lang w:eastAsia="hr-HR"/>
        </w:rPr>
        <w:t>pitanjima</w:t>
      </w:r>
      <w:r w:rsidRPr="008A41A0">
        <w:rPr>
          <w:rFonts w:ascii="Times New Roman" w:eastAsia="Times New Roman" w:hAnsi="Times New Roman" w:cs="Times New Roman"/>
          <w:color w:val="0D0D0D" w:themeColor="text1" w:themeTint="F2"/>
          <w:sz w:val="24"/>
          <w:szCs w:val="24"/>
          <w:lang w:eastAsia="hr-HR"/>
        </w:rPr>
        <w:t xml:space="preserve"> održivosti</w:t>
      </w:r>
    </w:p>
    <w:p w14:paraId="431B3F57" w14:textId="276677F9" w:rsidR="002341B0" w:rsidRPr="008A41A0" w:rsidRDefault="00A77972" w:rsidP="00ED1DBC">
      <w:pPr>
        <w:pStyle w:val="Odlomakpopisa"/>
        <w:numPr>
          <w:ilvl w:val="0"/>
          <w:numId w:val="10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prilike za poduzetnika</w:t>
      </w:r>
      <w:r w:rsidR="00770F0F" w:rsidRPr="008A41A0">
        <w:rPr>
          <w:rFonts w:ascii="Times New Roman" w:eastAsia="Times New Roman" w:hAnsi="Times New Roman" w:cs="Times New Roman"/>
          <w:color w:val="0D0D0D" w:themeColor="text1" w:themeTint="F2"/>
          <w:sz w:val="24"/>
          <w:szCs w:val="24"/>
          <w:lang w:eastAsia="hr-HR"/>
        </w:rPr>
        <w:t xml:space="preserve"> </w:t>
      </w:r>
      <w:r w:rsidR="00FB7E56" w:rsidRPr="008A41A0">
        <w:rPr>
          <w:rFonts w:ascii="Times New Roman" w:eastAsia="Times New Roman" w:hAnsi="Times New Roman" w:cs="Times New Roman"/>
          <w:color w:val="0D0D0D" w:themeColor="text1" w:themeTint="F2"/>
          <w:sz w:val="24"/>
          <w:szCs w:val="24"/>
          <w:lang w:eastAsia="hr-HR"/>
        </w:rPr>
        <w:t xml:space="preserve">koje su </w:t>
      </w:r>
      <w:r w:rsidRPr="008A41A0">
        <w:rPr>
          <w:rFonts w:ascii="Times New Roman" w:eastAsia="Times New Roman" w:hAnsi="Times New Roman" w:cs="Times New Roman"/>
          <w:color w:val="0D0D0D" w:themeColor="text1" w:themeTint="F2"/>
          <w:sz w:val="24"/>
          <w:szCs w:val="24"/>
          <w:lang w:eastAsia="hr-HR"/>
        </w:rPr>
        <w:t xml:space="preserve">povezane s </w:t>
      </w:r>
      <w:r w:rsidR="00865A0C" w:rsidRPr="008A41A0">
        <w:rPr>
          <w:rFonts w:ascii="Times New Roman" w:eastAsia="Times New Roman" w:hAnsi="Times New Roman" w:cs="Times New Roman"/>
          <w:color w:val="0D0D0D" w:themeColor="text1" w:themeTint="F2"/>
          <w:sz w:val="24"/>
          <w:szCs w:val="24"/>
          <w:lang w:eastAsia="hr-HR"/>
        </w:rPr>
        <w:t>pitanjima</w:t>
      </w:r>
      <w:r w:rsidRPr="008A41A0">
        <w:rPr>
          <w:rFonts w:ascii="Times New Roman" w:eastAsia="Times New Roman" w:hAnsi="Times New Roman" w:cs="Times New Roman"/>
          <w:color w:val="0D0D0D" w:themeColor="text1" w:themeTint="F2"/>
          <w:sz w:val="24"/>
          <w:szCs w:val="24"/>
          <w:lang w:eastAsia="hr-HR"/>
        </w:rPr>
        <w:t xml:space="preserve"> održivosti</w:t>
      </w:r>
    </w:p>
    <w:p w14:paraId="653B3C07" w14:textId="451735F8" w:rsidR="002341B0" w:rsidRPr="008A41A0" w:rsidRDefault="00A77972" w:rsidP="00ED1DBC">
      <w:pPr>
        <w:pStyle w:val="Odlomakpopisa"/>
        <w:numPr>
          <w:ilvl w:val="0"/>
          <w:numId w:val="10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planove poduzetnika, uključujući provedbene mjere i s time povezane financijske i investicijske planove, kojima se osigurava usklađenost poslovnog modela i strategije poduzetnika s prijelazom na održivo gospodarstvo i ograničenje</w:t>
      </w:r>
      <w:r w:rsidR="005B4B3A" w:rsidRPr="008A41A0">
        <w:rPr>
          <w:rFonts w:ascii="Times New Roman" w:eastAsia="Times New Roman" w:hAnsi="Times New Roman" w:cs="Times New Roman"/>
          <w:color w:val="0D0D0D" w:themeColor="text1" w:themeTint="F2"/>
          <w:sz w:val="24"/>
          <w:szCs w:val="24"/>
          <w:lang w:eastAsia="hr-HR"/>
        </w:rPr>
        <w:t>m</w:t>
      </w:r>
      <w:r w:rsidRPr="008A41A0">
        <w:rPr>
          <w:rFonts w:ascii="Times New Roman" w:eastAsia="Times New Roman" w:hAnsi="Times New Roman" w:cs="Times New Roman"/>
          <w:color w:val="0D0D0D" w:themeColor="text1" w:themeTint="F2"/>
          <w:sz w:val="24"/>
          <w:szCs w:val="24"/>
          <w:lang w:eastAsia="hr-HR"/>
        </w:rPr>
        <w:t xml:space="preserve"> globalnog zatopljenja</w:t>
      </w:r>
      <w:r w:rsidR="005B4B3A" w:rsidRPr="008A41A0">
        <w:rPr>
          <w:rFonts w:ascii="Times New Roman" w:eastAsia="Times New Roman" w:hAnsi="Times New Roman" w:cs="Times New Roman"/>
          <w:color w:val="0D0D0D" w:themeColor="text1" w:themeTint="F2"/>
          <w:sz w:val="24"/>
          <w:szCs w:val="24"/>
          <w:lang w:eastAsia="hr-HR"/>
        </w:rPr>
        <w:t xml:space="preserve"> </w:t>
      </w:r>
      <w:r w:rsidR="005B4B3A" w:rsidRPr="008A41A0">
        <w:rPr>
          <w:rFonts w:ascii="Times New Roman" w:eastAsia="Times New Roman" w:hAnsi="Times New Roman" w:cs="Times New Roman"/>
          <w:color w:val="0D0D0D" w:themeColor="text1" w:themeTint="F2"/>
          <w:sz w:val="24"/>
          <w:szCs w:val="24"/>
          <w:lang w:eastAsia="hr-HR"/>
        </w:rPr>
        <w:lastRenderedPageBreak/>
        <w:t xml:space="preserve">na 1,5 °C u skladu s Pariškim sporazumom o klimatskim promjenama </w:t>
      </w:r>
      <w:r w:rsidR="00F93D7C"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ciljem postizanja klimatske neutralnosti </w:t>
      </w:r>
      <w:r w:rsidR="005B4B3A" w:rsidRPr="008A41A0">
        <w:rPr>
          <w:rFonts w:ascii="Times New Roman" w:eastAsia="Times New Roman" w:hAnsi="Times New Roman" w:cs="Times New Roman"/>
          <w:color w:val="0D0D0D" w:themeColor="text1" w:themeTint="F2"/>
          <w:sz w:val="24"/>
          <w:szCs w:val="24"/>
          <w:lang w:eastAsia="hr-HR"/>
        </w:rPr>
        <w:t xml:space="preserve">do 2050. </w:t>
      </w:r>
      <w:r w:rsidRPr="008A41A0">
        <w:rPr>
          <w:rFonts w:ascii="Times New Roman" w:eastAsia="Times New Roman" w:hAnsi="Times New Roman" w:cs="Times New Roman"/>
          <w:color w:val="0D0D0D" w:themeColor="text1" w:themeTint="F2"/>
          <w:sz w:val="24"/>
          <w:szCs w:val="24"/>
          <w:lang w:eastAsia="hr-HR"/>
        </w:rPr>
        <w:t xml:space="preserve">kako je </w:t>
      </w:r>
      <w:r w:rsidR="0024787E" w:rsidRPr="008A41A0">
        <w:rPr>
          <w:rFonts w:ascii="Times New Roman" w:eastAsia="Times New Roman" w:hAnsi="Times New Roman" w:cs="Times New Roman"/>
          <w:color w:val="0D0D0D" w:themeColor="text1" w:themeTint="F2"/>
          <w:sz w:val="24"/>
          <w:szCs w:val="24"/>
          <w:lang w:eastAsia="hr-HR"/>
        </w:rPr>
        <w:t>propisano</w:t>
      </w:r>
      <w:r w:rsidRPr="008A41A0">
        <w:rPr>
          <w:rFonts w:ascii="Times New Roman" w:eastAsia="Times New Roman" w:hAnsi="Times New Roman" w:cs="Times New Roman"/>
          <w:color w:val="0D0D0D" w:themeColor="text1" w:themeTint="F2"/>
          <w:sz w:val="24"/>
          <w:szCs w:val="24"/>
          <w:lang w:eastAsia="hr-HR"/>
        </w:rPr>
        <w:t xml:space="preserve"> u Uredbi (EU) 2021/1119 te, </w:t>
      </w:r>
      <w:r w:rsidR="000E257A" w:rsidRPr="008A41A0">
        <w:rPr>
          <w:rFonts w:ascii="Times New Roman" w:eastAsia="Times New Roman" w:hAnsi="Times New Roman" w:cs="Times New Roman"/>
          <w:color w:val="0D0D0D" w:themeColor="text1" w:themeTint="F2"/>
          <w:sz w:val="24"/>
          <w:szCs w:val="24"/>
          <w:lang w:eastAsia="hr-HR"/>
        </w:rPr>
        <w:t>ako je primjenjivo</w:t>
      </w:r>
      <w:r w:rsidRPr="008A41A0">
        <w:rPr>
          <w:rFonts w:ascii="Times New Roman" w:eastAsia="Times New Roman" w:hAnsi="Times New Roman" w:cs="Times New Roman"/>
          <w:color w:val="0D0D0D" w:themeColor="text1" w:themeTint="F2"/>
          <w:sz w:val="24"/>
          <w:szCs w:val="24"/>
          <w:lang w:eastAsia="hr-HR"/>
        </w:rPr>
        <w:t>, izloženost poduzetnika aktivnostima koje su povezane s ugljenom, naftom i plinom</w:t>
      </w:r>
    </w:p>
    <w:p w14:paraId="7A391D1A" w14:textId="2C4BEE4A" w:rsidR="002341B0" w:rsidRPr="008A41A0" w:rsidRDefault="00A77972" w:rsidP="00ED1DBC">
      <w:pPr>
        <w:pStyle w:val="Odlomakpopisa"/>
        <w:numPr>
          <w:ilvl w:val="0"/>
          <w:numId w:val="10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način na koji poslovni model i strategija poduzetnika uzima u obzir interese dionika poduzetnika i </w:t>
      </w:r>
      <w:r w:rsidR="00CF025C" w:rsidRPr="008A41A0">
        <w:rPr>
          <w:rFonts w:ascii="Times New Roman" w:eastAsia="Times New Roman" w:hAnsi="Times New Roman" w:cs="Times New Roman"/>
          <w:color w:val="0D0D0D" w:themeColor="text1" w:themeTint="F2"/>
          <w:sz w:val="24"/>
          <w:szCs w:val="24"/>
          <w:lang w:eastAsia="hr-HR"/>
        </w:rPr>
        <w:t>utjecaj</w:t>
      </w:r>
      <w:r w:rsidRPr="008A41A0">
        <w:rPr>
          <w:rFonts w:ascii="Times New Roman" w:eastAsia="Times New Roman" w:hAnsi="Times New Roman" w:cs="Times New Roman"/>
          <w:color w:val="0D0D0D" w:themeColor="text1" w:themeTint="F2"/>
          <w:sz w:val="24"/>
          <w:szCs w:val="24"/>
          <w:lang w:eastAsia="hr-HR"/>
        </w:rPr>
        <w:t xml:space="preserve"> poduzetnika na </w:t>
      </w:r>
      <w:r w:rsidR="00865A0C" w:rsidRPr="008A41A0">
        <w:rPr>
          <w:rFonts w:ascii="Times New Roman" w:eastAsia="Times New Roman" w:hAnsi="Times New Roman" w:cs="Times New Roman"/>
          <w:color w:val="0D0D0D" w:themeColor="text1" w:themeTint="F2"/>
          <w:sz w:val="24"/>
          <w:szCs w:val="24"/>
          <w:lang w:eastAsia="hr-HR"/>
        </w:rPr>
        <w:t>pitanja</w:t>
      </w:r>
      <w:r w:rsidRPr="008A41A0">
        <w:rPr>
          <w:rFonts w:ascii="Times New Roman" w:eastAsia="Times New Roman" w:hAnsi="Times New Roman" w:cs="Times New Roman"/>
          <w:color w:val="0D0D0D" w:themeColor="text1" w:themeTint="F2"/>
          <w:sz w:val="24"/>
          <w:szCs w:val="24"/>
          <w:lang w:eastAsia="hr-HR"/>
        </w:rPr>
        <w:t xml:space="preserve"> održivosti</w:t>
      </w:r>
    </w:p>
    <w:p w14:paraId="72452E3F" w14:textId="78014EF7" w:rsidR="00A77972" w:rsidRPr="008A41A0" w:rsidRDefault="00A77972" w:rsidP="00ED1DBC">
      <w:pPr>
        <w:pStyle w:val="Odlomakpopisa"/>
        <w:numPr>
          <w:ilvl w:val="0"/>
          <w:numId w:val="10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način provedbe strategije poduzetnika s obzirom na </w:t>
      </w:r>
      <w:r w:rsidR="00865A0C" w:rsidRPr="008A41A0">
        <w:rPr>
          <w:rFonts w:ascii="Times New Roman" w:eastAsia="Times New Roman" w:hAnsi="Times New Roman" w:cs="Times New Roman"/>
          <w:color w:val="0D0D0D" w:themeColor="text1" w:themeTint="F2"/>
          <w:sz w:val="24"/>
          <w:szCs w:val="24"/>
          <w:lang w:eastAsia="hr-HR"/>
        </w:rPr>
        <w:t>pitanja</w:t>
      </w:r>
      <w:r w:rsidRPr="008A41A0">
        <w:rPr>
          <w:rFonts w:ascii="Times New Roman" w:eastAsia="Times New Roman" w:hAnsi="Times New Roman" w:cs="Times New Roman"/>
          <w:color w:val="0D0D0D" w:themeColor="text1" w:themeTint="F2"/>
          <w:sz w:val="24"/>
          <w:szCs w:val="24"/>
          <w:lang w:eastAsia="hr-HR"/>
        </w:rPr>
        <w:t xml:space="preserve"> održivosti. </w:t>
      </w:r>
    </w:p>
    <w:p w14:paraId="630C140E"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6A4FF3" w14:textId="267E4AA1" w:rsidR="00A77972" w:rsidRPr="008A41A0" w:rsidRDefault="00A77972" w:rsidP="00ED1DBC">
      <w:pPr>
        <w:pStyle w:val="Odlomakpopisa"/>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opis ciljeva s rokovima koji su povezani s </w:t>
      </w:r>
      <w:r w:rsidR="00865A0C" w:rsidRPr="008A41A0">
        <w:rPr>
          <w:rFonts w:ascii="Times New Roman" w:eastAsia="Times New Roman" w:hAnsi="Times New Roman" w:cs="Times New Roman"/>
          <w:color w:val="0D0D0D" w:themeColor="text1" w:themeTint="F2"/>
          <w:sz w:val="24"/>
          <w:szCs w:val="24"/>
          <w:lang w:eastAsia="hr-HR"/>
        </w:rPr>
        <w:t>pitanjima</w:t>
      </w:r>
      <w:r w:rsidRPr="008A41A0">
        <w:rPr>
          <w:rFonts w:ascii="Times New Roman" w:eastAsia="Times New Roman" w:hAnsi="Times New Roman" w:cs="Times New Roman"/>
          <w:color w:val="0D0D0D" w:themeColor="text1" w:themeTint="F2"/>
          <w:sz w:val="24"/>
          <w:szCs w:val="24"/>
          <w:lang w:eastAsia="hr-HR"/>
        </w:rPr>
        <w:t xml:space="preserve"> održivosti koje je poduzetnik utvrdio, uključujući</w:t>
      </w:r>
      <w:r w:rsidR="00AD261E"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apsolutne ciljeve smanjenja emisija stakleničkih plinova </w:t>
      </w:r>
      <w:r w:rsidR="00743B3E" w:rsidRPr="008A41A0">
        <w:rPr>
          <w:rFonts w:ascii="Times New Roman" w:eastAsia="Times New Roman" w:hAnsi="Times New Roman" w:cs="Times New Roman"/>
          <w:color w:val="0D0D0D" w:themeColor="text1" w:themeTint="F2"/>
          <w:sz w:val="24"/>
          <w:szCs w:val="24"/>
          <w:lang w:eastAsia="hr-HR"/>
        </w:rPr>
        <w:t>najmanje</w:t>
      </w:r>
      <w:r w:rsidRPr="008A41A0">
        <w:rPr>
          <w:rFonts w:ascii="Times New Roman" w:eastAsia="Times New Roman" w:hAnsi="Times New Roman" w:cs="Times New Roman"/>
          <w:color w:val="0D0D0D" w:themeColor="text1" w:themeTint="F2"/>
          <w:sz w:val="24"/>
          <w:szCs w:val="24"/>
          <w:lang w:eastAsia="hr-HR"/>
        </w:rPr>
        <w:t xml:space="preserve"> za 2030. i 2050., opis postignutog napretka </w:t>
      </w:r>
      <w:r w:rsidR="001346F7" w:rsidRPr="008A41A0">
        <w:rPr>
          <w:rFonts w:ascii="Times New Roman" w:eastAsia="Times New Roman" w:hAnsi="Times New Roman" w:cs="Times New Roman"/>
          <w:color w:val="0D0D0D" w:themeColor="text1" w:themeTint="F2"/>
          <w:sz w:val="24"/>
          <w:szCs w:val="24"/>
          <w:lang w:eastAsia="hr-HR"/>
        </w:rPr>
        <w:t>u postizanju</w:t>
      </w:r>
      <w:r w:rsidRPr="008A41A0">
        <w:rPr>
          <w:rFonts w:ascii="Times New Roman" w:eastAsia="Times New Roman" w:hAnsi="Times New Roman" w:cs="Times New Roman"/>
          <w:color w:val="0D0D0D" w:themeColor="text1" w:themeTint="F2"/>
          <w:sz w:val="24"/>
          <w:szCs w:val="24"/>
          <w:lang w:eastAsia="hr-HR"/>
        </w:rPr>
        <w:t xml:space="preserve"> tih ciljeva te izjavu o tome temelje li se ciljevi poduzetnika povezani s okolišnim čimbenicima na nepobitnim znanstvenim dokazima</w:t>
      </w:r>
    </w:p>
    <w:p w14:paraId="468A0893" w14:textId="77777777" w:rsidR="00A77972" w:rsidRPr="008A41A0" w:rsidRDefault="00A77972" w:rsidP="00ED1DBC">
      <w:pPr>
        <w:pStyle w:val="Odlomakpopisa"/>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877CD70" w14:textId="5601CCAB" w:rsidR="00A77972" w:rsidRPr="008A41A0" w:rsidRDefault="00A77972" w:rsidP="00ED1DBC">
      <w:pPr>
        <w:pStyle w:val="Odlomakpopisa"/>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opis uloge izvršnih, upravljačkih i nadzornih tijela s obzirom na </w:t>
      </w:r>
      <w:r w:rsidR="001555B7" w:rsidRPr="008A41A0">
        <w:rPr>
          <w:rFonts w:ascii="Times New Roman" w:eastAsia="Times New Roman" w:hAnsi="Times New Roman" w:cs="Times New Roman"/>
          <w:color w:val="0D0D0D" w:themeColor="text1" w:themeTint="F2"/>
          <w:sz w:val="24"/>
          <w:szCs w:val="24"/>
          <w:lang w:eastAsia="hr-HR"/>
        </w:rPr>
        <w:t>pitanja</w:t>
      </w:r>
      <w:r w:rsidRPr="008A41A0">
        <w:rPr>
          <w:rFonts w:ascii="Times New Roman" w:eastAsia="Times New Roman" w:hAnsi="Times New Roman" w:cs="Times New Roman"/>
          <w:color w:val="0D0D0D" w:themeColor="text1" w:themeTint="F2"/>
          <w:sz w:val="24"/>
          <w:szCs w:val="24"/>
          <w:lang w:eastAsia="hr-HR"/>
        </w:rPr>
        <w:t xml:space="preserve"> održivosti, te njihovog stručnog znanja i vještina u odnosu na ispunjavanje te uloge ili pristupa koji </w:t>
      </w:r>
      <w:r w:rsidR="00FC3EB6" w:rsidRPr="008A41A0">
        <w:rPr>
          <w:rFonts w:ascii="Times New Roman" w:eastAsia="Times New Roman" w:hAnsi="Times New Roman" w:cs="Times New Roman"/>
          <w:color w:val="0D0D0D" w:themeColor="text1" w:themeTint="F2"/>
          <w:sz w:val="24"/>
          <w:szCs w:val="24"/>
          <w:lang w:eastAsia="hr-HR"/>
        </w:rPr>
        <w:t xml:space="preserve">ta </w:t>
      </w:r>
      <w:r w:rsidRPr="008A41A0">
        <w:rPr>
          <w:rFonts w:ascii="Times New Roman" w:eastAsia="Times New Roman" w:hAnsi="Times New Roman" w:cs="Times New Roman"/>
          <w:color w:val="0D0D0D" w:themeColor="text1" w:themeTint="F2"/>
          <w:sz w:val="24"/>
          <w:szCs w:val="24"/>
          <w:lang w:eastAsia="hr-HR"/>
        </w:rPr>
        <w:t>tijela imaju takvom stručnom znanju i vještinama</w:t>
      </w:r>
    </w:p>
    <w:p w14:paraId="671119F3" w14:textId="77777777" w:rsidR="00A77972" w:rsidRPr="008A41A0" w:rsidRDefault="00A77972" w:rsidP="00ED1DBC">
      <w:pPr>
        <w:pStyle w:val="Odlomakpopisa"/>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1D7E6F" w14:textId="5046AEDD" w:rsidR="00A77972" w:rsidRPr="008A41A0" w:rsidRDefault="002341B0" w:rsidP="00ED1DBC">
      <w:pPr>
        <w:pStyle w:val="Odlomakpopisa"/>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w:t>
      </w:r>
      <w:r w:rsidR="00A77972" w:rsidRPr="008A41A0">
        <w:rPr>
          <w:rFonts w:ascii="Times New Roman" w:eastAsia="Times New Roman" w:hAnsi="Times New Roman" w:cs="Times New Roman"/>
          <w:color w:val="0D0D0D" w:themeColor="text1" w:themeTint="F2"/>
          <w:sz w:val="24"/>
          <w:szCs w:val="24"/>
          <w:lang w:eastAsia="hr-HR"/>
        </w:rPr>
        <w:t xml:space="preserve">pis politika poduzetnika </w:t>
      </w:r>
      <w:r w:rsidR="00D76F3D" w:rsidRPr="008A41A0">
        <w:rPr>
          <w:rFonts w:ascii="Times New Roman" w:eastAsia="Times New Roman" w:hAnsi="Times New Roman" w:cs="Times New Roman"/>
          <w:color w:val="0D0D0D" w:themeColor="text1" w:themeTint="F2"/>
          <w:sz w:val="24"/>
          <w:szCs w:val="24"/>
          <w:lang w:eastAsia="hr-HR"/>
        </w:rPr>
        <w:t>u odnosu na</w:t>
      </w:r>
      <w:r w:rsidR="00A77972" w:rsidRPr="008A41A0">
        <w:rPr>
          <w:rFonts w:ascii="Times New Roman" w:eastAsia="Times New Roman" w:hAnsi="Times New Roman" w:cs="Times New Roman"/>
          <w:color w:val="0D0D0D" w:themeColor="text1" w:themeTint="F2"/>
          <w:sz w:val="24"/>
          <w:szCs w:val="24"/>
          <w:lang w:eastAsia="hr-HR"/>
        </w:rPr>
        <w:t xml:space="preserve"> </w:t>
      </w:r>
      <w:r w:rsidR="001555B7" w:rsidRPr="008A41A0">
        <w:rPr>
          <w:rFonts w:ascii="Times New Roman" w:eastAsia="Times New Roman" w:hAnsi="Times New Roman" w:cs="Times New Roman"/>
          <w:color w:val="0D0D0D" w:themeColor="text1" w:themeTint="F2"/>
          <w:sz w:val="24"/>
          <w:szCs w:val="24"/>
          <w:lang w:eastAsia="hr-HR"/>
        </w:rPr>
        <w:t>pitanj</w:t>
      </w:r>
      <w:r w:rsidR="00D76F3D" w:rsidRPr="008A41A0">
        <w:rPr>
          <w:rFonts w:ascii="Times New Roman" w:eastAsia="Times New Roman" w:hAnsi="Times New Roman" w:cs="Times New Roman"/>
          <w:color w:val="0D0D0D" w:themeColor="text1" w:themeTint="F2"/>
          <w:sz w:val="24"/>
          <w:szCs w:val="24"/>
          <w:lang w:eastAsia="hr-HR"/>
        </w:rPr>
        <w:t>a</w:t>
      </w:r>
      <w:r w:rsidR="00A77972" w:rsidRPr="008A41A0">
        <w:rPr>
          <w:rFonts w:ascii="Times New Roman" w:eastAsia="Times New Roman" w:hAnsi="Times New Roman" w:cs="Times New Roman"/>
          <w:color w:val="0D0D0D" w:themeColor="text1" w:themeTint="F2"/>
          <w:sz w:val="24"/>
          <w:szCs w:val="24"/>
          <w:lang w:eastAsia="hr-HR"/>
        </w:rPr>
        <w:t xml:space="preserve"> održivosti</w:t>
      </w:r>
    </w:p>
    <w:p w14:paraId="0488252C" w14:textId="77777777" w:rsidR="00A77972" w:rsidRPr="008A41A0" w:rsidRDefault="00A77972" w:rsidP="00ED1DBC">
      <w:pPr>
        <w:pStyle w:val="Odlomakpopisa"/>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606A8FA" w14:textId="6E8954A6" w:rsidR="00A77972" w:rsidRPr="008A41A0" w:rsidRDefault="00A77972" w:rsidP="00ED1DBC">
      <w:pPr>
        <w:pStyle w:val="Odlomakpopisa"/>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informacije o postojanju programa poticaja </w:t>
      </w:r>
      <w:r w:rsidR="00A866C0" w:rsidRPr="008A41A0">
        <w:rPr>
          <w:rFonts w:ascii="Times New Roman" w:eastAsia="Times New Roman" w:hAnsi="Times New Roman" w:cs="Times New Roman"/>
          <w:color w:val="0D0D0D" w:themeColor="text1" w:themeTint="F2"/>
          <w:sz w:val="24"/>
          <w:szCs w:val="24"/>
          <w:lang w:eastAsia="hr-HR"/>
        </w:rPr>
        <w:t>povezanih s</w:t>
      </w:r>
      <w:r w:rsidRPr="008A41A0">
        <w:rPr>
          <w:rFonts w:ascii="Times New Roman" w:eastAsia="Times New Roman" w:hAnsi="Times New Roman" w:cs="Times New Roman"/>
          <w:color w:val="0D0D0D" w:themeColor="text1" w:themeTint="F2"/>
          <w:sz w:val="24"/>
          <w:szCs w:val="24"/>
          <w:lang w:eastAsia="hr-HR"/>
        </w:rPr>
        <w:t xml:space="preserve"> </w:t>
      </w:r>
      <w:r w:rsidR="001555B7" w:rsidRPr="008A41A0">
        <w:rPr>
          <w:rFonts w:ascii="Times New Roman" w:eastAsia="Times New Roman" w:hAnsi="Times New Roman" w:cs="Times New Roman"/>
          <w:color w:val="0D0D0D" w:themeColor="text1" w:themeTint="F2"/>
          <w:sz w:val="24"/>
          <w:szCs w:val="24"/>
          <w:lang w:eastAsia="hr-HR"/>
        </w:rPr>
        <w:t>pitanjima</w:t>
      </w:r>
      <w:r w:rsidRPr="008A41A0">
        <w:rPr>
          <w:rFonts w:ascii="Times New Roman" w:eastAsia="Times New Roman" w:hAnsi="Times New Roman" w:cs="Times New Roman"/>
          <w:color w:val="0D0D0D" w:themeColor="text1" w:themeTint="F2"/>
          <w:sz w:val="24"/>
          <w:szCs w:val="24"/>
          <w:lang w:eastAsia="hr-HR"/>
        </w:rPr>
        <w:t xml:space="preserve"> održivosti koji se nude članovima izvršnih, upravljačkih i nadzornih tijela</w:t>
      </w:r>
    </w:p>
    <w:p w14:paraId="788D6E29"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64C81819" w14:textId="25816123" w:rsidR="00A77972" w:rsidRPr="008A41A0" w:rsidRDefault="00A77972" w:rsidP="00ED1DBC">
      <w:pPr>
        <w:pStyle w:val="Odlomakpopisa"/>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opis: </w:t>
      </w:r>
    </w:p>
    <w:p w14:paraId="6B516500"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C9C9CC0" w14:textId="34F40D45" w:rsidR="00A77972" w:rsidRPr="008A41A0" w:rsidRDefault="00A77972" w:rsidP="00ED1DBC">
      <w:pPr>
        <w:pStyle w:val="Odlomakpopisa"/>
        <w:numPr>
          <w:ilvl w:val="1"/>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w:t>
      </w:r>
      <w:r w:rsidR="001555B7" w:rsidRPr="008A41A0">
        <w:rPr>
          <w:rFonts w:ascii="Times New Roman" w:eastAsia="Times New Roman" w:hAnsi="Times New Roman" w:cs="Times New Roman"/>
          <w:color w:val="0D0D0D" w:themeColor="text1" w:themeTint="F2"/>
          <w:sz w:val="24"/>
          <w:szCs w:val="24"/>
          <w:lang w:eastAsia="hr-HR"/>
        </w:rPr>
        <w:t>rocesa</w:t>
      </w:r>
      <w:r w:rsidRPr="008A41A0">
        <w:rPr>
          <w:rFonts w:ascii="Times New Roman" w:eastAsia="Times New Roman" w:hAnsi="Times New Roman" w:cs="Times New Roman"/>
          <w:color w:val="0D0D0D" w:themeColor="text1" w:themeTint="F2"/>
          <w:sz w:val="24"/>
          <w:szCs w:val="24"/>
          <w:lang w:eastAsia="hr-HR"/>
        </w:rPr>
        <w:t xml:space="preserve"> </w:t>
      </w:r>
      <w:r w:rsidR="009E3A55" w:rsidRPr="008A41A0">
        <w:rPr>
          <w:rFonts w:ascii="Times New Roman" w:eastAsia="Times New Roman" w:hAnsi="Times New Roman" w:cs="Times New Roman"/>
          <w:color w:val="0D0D0D" w:themeColor="text1" w:themeTint="F2"/>
          <w:sz w:val="24"/>
          <w:szCs w:val="24"/>
          <w:lang w:eastAsia="hr-HR"/>
        </w:rPr>
        <w:t>dužne pažnje</w:t>
      </w:r>
      <w:r w:rsidRPr="008A41A0">
        <w:rPr>
          <w:rFonts w:ascii="Times New Roman" w:eastAsia="Times New Roman" w:hAnsi="Times New Roman" w:cs="Times New Roman"/>
          <w:color w:val="0D0D0D" w:themeColor="text1" w:themeTint="F2"/>
          <w:sz w:val="24"/>
          <w:szCs w:val="24"/>
          <w:lang w:eastAsia="hr-HR"/>
        </w:rPr>
        <w:t xml:space="preserve"> koj</w:t>
      </w:r>
      <w:r w:rsidR="00355901" w:rsidRPr="008A41A0">
        <w:rPr>
          <w:rFonts w:ascii="Times New Roman" w:eastAsia="Times New Roman" w:hAnsi="Times New Roman" w:cs="Times New Roman"/>
          <w:color w:val="0D0D0D" w:themeColor="text1" w:themeTint="F2"/>
          <w:sz w:val="24"/>
          <w:szCs w:val="24"/>
          <w:lang w:eastAsia="hr-HR"/>
        </w:rPr>
        <w:t>eg</w:t>
      </w:r>
      <w:r w:rsidRPr="008A41A0">
        <w:rPr>
          <w:rFonts w:ascii="Times New Roman" w:eastAsia="Times New Roman" w:hAnsi="Times New Roman" w:cs="Times New Roman"/>
          <w:color w:val="0D0D0D" w:themeColor="text1" w:themeTint="F2"/>
          <w:sz w:val="24"/>
          <w:szCs w:val="24"/>
          <w:lang w:eastAsia="hr-HR"/>
        </w:rPr>
        <w:t xml:space="preserve"> poduzetnik </w:t>
      </w:r>
      <w:r w:rsidR="001555B7" w:rsidRPr="008A41A0">
        <w:rPr>
          <w:rFonts w:ascii="Times New Roman" w:eastAsia="Times New Roman" w:hAnsi="Times New Roman" w:cs="Times New Roman"/>
          <w:color w:val="0D0D0D" w:themeColor="text1" w:themeTint="F2"/>
          <w:sz w:val="24"/>
          <w:szCs w:val="24"/>
          <w:lang w:eastAsia="hr-HR"/>
        </w:rPr>
        <w:t>izvrš</w:t>
      </w:r>
      <w:r w:rsidR="00355901" w:rsidRPr="008A41A0">
        <w:rPr>
          <w:rFonts w:ascii="Times New Roman" w:eastAsia="Times New Roman" w:hAnsi="Times New Roman" w:cs="Times New Roman"/>
          <w:color w:val="0D0D0D" w:themeColor="text1" w:themeTint="F2"/>
          <w:sz w:val="24"/>
          <w:szCs w:val="24"/>
          <w:lang w:eastAsia="hr-HR"/>
        </w:rPr>
        <w:t xml:space="preserve">ava </w:t>
      </w:r>
      <w:r w:rsidRPr="008A41A0">
        <w:rPr>
          <w:rFonts w:ascii="Times New Roman" w:eastAsia="Times New Roman" w:hAnsi="Times New Roman" w:cs="Times New Roman"/>
          <w:color w:val="0D0D0D" w:themeColor="text1" w:themeTint="F2"/>
          <w:sz w:val="24"/>
          <w:szCs w:val="24"/>
          <w:lang w:eastAsia="hr-HR"/>
        </w:rPr>
        <w:t xml:space="preserve">u pogledu </w:t>
      </w:r>
      <w:r w:rsidR="001555B7" w:rsidRPr="008A41A0">
        <w:rPr>
          <w:rFonts w:ascii="Times New Roman" w:eastAsia="Times New Roman" w:hAnsi="Times New Roman" w:cs="Times New Roman"/>
          <w:color w:val="0D0D0D" w:themeColor="text1" w:themeTint="F2"/>
          <w:sz w:val="24"/>
          <w:szCs w:val="24"/>
          <w:lang w:eastAsia="hr-HR"/>
        </w:rPr>
        <w:t>pitanja</w:t>
      </w:r>
      <w:r w:rsidRPr="008A41A0">
        <w:rPr>
          <w:rFonts w:ascii="Times New Roman" w:eastAsia="Times New Roman" w:hAnsi="Times New Roman" w:cs="Times New Roman"/>
          <w:color w:val="0D0D0D" w:themeColor="text1" w:themeTint="F2"/>
          <w:sz w:val="24"/>
          <w:szCs w:val="24"/>
          <w:lang w:eastAsia="hr-HR"/>
        </w:rPr>
        <w:t xml:space="preserve"> održivosti </w:t>
      </w:r>
      <w:r w:rsidR="00E15FBB" w:rsidRPr="008A41A0">
        <w:rPr>
          <w:rFonts w:ascii="Times New Roman" w:eastAsia="Times New Roman" w:hAnsi="Times New Roman" w:cs="Times New Roman"/>
          <w:color w:val="0D0D0D" w:themeColor="text1" w:themeTint="F2"/>
          <w:sz w:val="24"/>
          <w:szCs w:val="24"/>
          <w:lang w:eastAsia="hr-HR"/>
        </w:rPr>
        <w:t>u skladu s</w:t>
      </w:r>
      <w:r w:rsidR="00355901" w:rsidRPr="008A41A0">
        <w:rPr>
          <w:rFonts w:ascii="Times New Roman" w:eastAsia="Times New Roman" w:hAnsi="Times New Roman" w:cs="Times New Roman"/>
          <w:color w:val="0D0D0D" w:themeColor="text1" w:themeTint="F2"/>
          <w:sz w:val="24"/>
          <w:szCs w:val="24"/>
          <w:lang w:eastAsia="hr-HR"/>
        </w:rPr>
        <w:t>a</w:t>
      </w:r>
      <w:r w:rsidR="00E15FBB" w:rsidRPr="008A41A0">
        <w:rPr>
          <w:rFonts w:ascii="Times New Roman" w:eastAsia="Times New Roman" w:hAnsi="Times New Roman" w:cs="Times New Roman"/>
          <w:color w:val="0D0D0D" w:themeColor="text1" w:themeTint="F2"/>
          <w:sz w:val="24"/>
          <w:szCs w:val="24"/>
          <w:lang w:eastAsia="hr-HR"/>
        </w:rPr>
        <w:t xml:space="preserve"> </w:t>
      </w:r>
      <w:r w:rsidR="00D76F3D" w:rsidRPr="008A41A0">
        <w:rPr>
          <w:rFonts w:ascii="Times New Roman" w:eastAsia="Times New Roman" w:hAnsi="Times New Roman" w:cs="Times New Roman"/>
          <w:color w:val="0D0D0D" w:themeColor="text1" w:themeTint="F2"/>
          <w:sz w:val="24"/>
          <w:szCs w:val="24"/>
          <w:lang w:eastAsia="hr-HR"/>
        </w:rPr>
        <w:t xml:space="preserve">zahtjevima </w:t>
      </w:r>
      <w:r w:rsidR="00E15FBB" w:rsidRPr="008A41A0">
        <w:rPr>
          <w:rFonts w:ascii="Times New Roman" w:eastAsia="Times New Roman" w:hAnsi="Times New Roman" w:cs="Times New Roman"/>
          <w:color w:val="0D0D0D" w:themeColor="text1" w:themeTint="F2"/>
          <w:sz w:val="24"/>
          <w:szCs w:val="24"/>
          <w:lang w:eastAsia="hr-HR"/>
        </w:rPr>
        <w:t xml:space="preserve">Europske unije </w:t>
      </w:r>
      <w:r w:rsidR="00D76F3D" w:rsidRPr="008A41A0">
        <w:rPr>
          <w:rFonts w:ascii="Times New Roman" w:eastAsia="Times New Roman" w:hAnsi="Times New Roman" w:cs="Times New Roman"/>
          <w:color w:val="0D0D0D" w:themeColor="text1" w:themeTint="F2"/>
          <w:sz w:val="24"/>
          <w:szCs w:val="24"/>
          <w:lang w:eastAsia="hr-HR"/>
        </w:rPr>
        <w:t xml:space="preserve">o provođenju postupka dužne pažnje </w:t>
      </w:r>
      <w:r w:rsidR="00E15FBB" w:rsidRPr="008A41A0">
        <w:rPr>
          <w:rFonts w:ascii="Times New Roman" w:eastAsia="Times New Roman" w:hAnsi="Times New Roman" w:cs="Times New Roman"/>
          <w:color w:val="0D0D0D" w:themeColor="text1" w:themeTint="F2"/>
          <w:sz w:val="24"/>
          <w:szCs w:val="24"/>
          <w:lang w:eastAsia="hr-HR"/>
        </w:rPr>
        <w:t xml:space="preserve">i </w:t>
      </w:r>
      <w:r w:rsidR="008C3F46" w:rsidRPr="008A41A0">
        <w:rPr>
          <w:rFonts w:ascii="Times New Roman" w:eastAsia="Times New Roman" w:hAnsi="Times New Roman" w:cs="Times New Roman"/>
          <w:color w:val="0D0D0D" w:themeColor="text1" w:themeTint="F2"/>
          <w:sz w:val="24"/>
          <w:szCs w:val="24"/>
          <w:lang w:eastAsia="hr-HR"/>
        </w:rPr>
        <w:t>propisima Republike Hrvatske</w:t>
      </w:r>
      <w:r w:rsidR="00172FEA" w:rsidRPr="008A41A0">
        <w:rPr>
          <w:rFonts w:ascii="Times New Roman" w:eastAsia="Times New Roman" w:hAnsi="Times New Roman" w:cs="Times New Roman"/>
          <w:color w:val="0D0D0D" w:themeColor="text1" w:themeTint="F2"/>
          <w:sz w:val="24"/>
          <w:szCs w:val="24"/>
          <w:lang w:eastAsia="hr-HR"/>
        </w:rPr>
        <w:t>.</w:t>
      </w:r>
    </w:p>
    <w:p w14:paraId="0F362D06"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C69E64B" w14:textId="11ADEE08" w:rsidR="00A77972" w:rsidRPr="008A41A0" w:rsidRDefault="00A77972" w:rsidP="00ED1DBC">
      <w:pPr>
        <w:pStyle w:val="Odlomakpopisa"/>
        <w:numPr>
          <w:ilvl w:val="1"/>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glavnih stvarnih ili potencijalnih štetnih </w:t>
      </w:r>
      <w:r w:rsidR="00CF025C" w:rsidRPr="008A41A0">
        <w:rPr>
          <w:rFonts w:ascii="Times New Roman" w:eastAsia="Times New Roman" w:hAnsi="Times New Roman" w:cs="Times New Roman"/>
          <w:color w:val="0D0D0D" w:themeColor="text1" w:themeTint="F2"/>
          <w:sz w:val="24"/>
          <w:szCs w:val="24"/>
          <w:lang w:eastAsia="hr-HR"/>
        </w:rPr>
        <w:t>utjecaja</w:t>
      </w:r>
      <w:r w:rsidRPr="008A41A0">
        <w:rPr>
          <w:rFonts w:ascii="Times New Roman" w:eastAsia="Times New Roman" w:hAnsi="Times New Roman" w:cs="Times New Roman"/>
          <w:color w:val="0D0D0D" w:themeColor="text1" w:themeTint="F2"/>
          <w:sz w:val="24"/>
          <w:szCs w:val="24"/>
          <w:lang w:eastAsia="hr-HR"/>
        </w:rPr>
        <w:t xml:space="preserve"> povezanih s vlastitim poslovanjem poduzetnika i njegovim lancem vrijednosti, uključujući njegove proizvode i usluge, poslovne odnose i lanac opskrbe, mjera poduzetih za utvrđivanje i praćenje tih </w:t>
      </w:r>
      <w:r w:rsidR="001555B7" w:rsidRPr="008A41A0">
        <w:rPr>
          <w:rFonts w:ascii="Times New Roman" w:eastAsia="Times New Roman" w:hAnsi="Times New Roman" w:cs="Times New Roman"/>
          <w:color w:val="0D0D0D" w:themeColor="text1" w:themeTint="F2"/>
          <w:sz w:val="24"/>
          <w:szCs w:val="24"/>
          <w:lang w:eastAsia="hr-HR"/>
        </w:rPr>
        <w:t>utjecaja</w:t>
      </w:r>
      <w:r w:rsidRPr="008A41A0">
        <w:rPr>
          <w:rFonts w:ascii="Times New Roman" w:eastAsia="Times New Roman" w:hAnsi="Times New Roman" w:cs="Times New Roman"/>
          <w:color w:val="0D0D0D" w:themeColor="text1" w:themeTint="F2"/>
          <w:sz w:val="24"/>
          <w:szCs w:val="24"/>
          <w:lang w:eastAsia="hr-HR"/>
        </w:rPr>
        <w:t xml:space="preserve">, te drugih štetnih </w:t>
      </w:r>
      <w:r w:rsidR="001555B7" w:rsidRPr="008A41A0">
        <w:rPr>
          <w:rFonts w:ascii="Times New Roman" w:eastAsia="Times New Roman" w:hAnsi="Times New Roman" w:cs="Times New Roman"/>
          <w:color w:val="0D0D0D" w:themeColor="text1" w:themeTint="F2"/>
          <w:sz w:val="24"/>
          <w:szCs w:val="24"/>
          <w:lang w:eastAsia="hr-HR"/>
        </w:rPr>
        <w:t>utjecaja</w:t>
      </w:r>
      <w:r w:rsidRPr="008A41A0">
        <w:rPr>
          <w:rFonts w:ascii="Times New Roman" w:eastAsia="Times New Roman" w:hAnsi="Times New Roman" w:cs="Times New Roman"/>
          <w:color w:val="0D0D0D" w:themeColor="text1" w:themeTint="F2"/>
          <w:sz w:val="24"/>
          <w:szCs w:val="24"/>
          <w:lang w:eastAsia="hr-HR"/>
        </w:rPr>
        <w:t xml:space="preserve"> koje poduzetnik mora utvrditi na temelju drugih zahtjeva </w:t>
      </w:r>
      <w:r w:rsidR="001555B7" w:rsidRPr="008A41A0">
        <w:rPr>
          <w:rFonts w:ascii="Times New Roman" w:eastAsia="Times New Roman" w:hAnsi="Times New Roman" w:cs="Times New Roman"/>
          <w:color w:val="0D0D0D" w:themeColor="text1" w:themeTint="F2"/>
          <w:sz w:val="24"/>
          <w:szCs w:val="24"/>
          <w:lang w:eastAsia="hr-HR"/>
        </w:rPr>
        <w:t>propisanih pravom</w:t>
      </w:r>
      <w:r w:rsidR="00172FEA"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Europske unije</w:t>
      </w:r>
      <w:r w:rsidR="00172FEA" w:rsidRPr="008A41A0">
        <w:rPr>
          <w:rFonts w:ascii="Times New Roman" w:eastAsia="Times New Roman" w:hAnsi="Times New Roman" w:cs="Times New Roman"/>
          <w:color w:val="0D0D0D" w:themeColor="text1" w:themeTint="F2"/>
          <w:sz w:val="24"/>
          <w:szCs w:val="24"/>
          <w:lang w:eastAsia="hr-HR"/>
        </w:rPr>
        <w:t xml:space="preserve"> i Republike Hrvatske </w:t>
      </w:r>
      <w:r w:rsidR="001346F7" w:rsidRPr="008A41A0">
        <w:rPr>
          <w:rFonts w:ascii="Times New Roman" w:eastAsia="Times New Roman" w:hAnsi="Times New Roman" w:cs="Times New Roman"/>
          <w:color w:val="0D0D0D" w:themeColor="text1" w:themeTint="F2"/>
          <w:sz w:val="24"/>
          <w:szCs w:val="24"/>
          <w:lang w:eastAsia="hr-HR"/>
        </w:rPr>
        <w:t xml:space="preserve">prema kojima </w:t>
      </w:r>
      <w:r w:rsidR="00A43004" w:rsidRPr="008A41A0">
        <w:rPr>
          <w:rFonts w:ascii="Times New Roman" w:eastAsia="Times New Roman" w:hAnsi="Times New Roman" w:cs="Times New Roman"/>
          <w:color w:val="0D0D0D" w:themeColor="text1" w:themeTint="F2"/>
          <w:sz w:val="24"/>
          <w:szCs w:val="24"/>
          <w:lang w:eastAsia="hr-HR"/>
        </w:rPr>
        <w:t>se</w:t>
      </w:r>
      <w:r w:rsidR="001346F7" w:rsidRPr="008A41A0">
        <w:rPr>
          <w:rFonts w:ascii="Times New Roman" w:eastAsia="Times New Roman" w:hAnsi="Times New Roman" w:cs="Times New Roman"/>
          <w:color w:val="0D0D0D" w:themeColor="text1" w:themeTint="F2"/>
          <w:sz w:val="24"/>
          <w:szCs w:val="24"/>
          <w:lang w:eastAsia="hr-HR"/>
        </w:rPr>
        <w:t xml:space="preserve"> treba </w:t>
      </w:r>
      <w:r w:rsidR="00A43004" w:rsidRPr="008A41A0">
        <w:rPr>
          <w:rFonts w:ascii="Times New Roman" w:eastAsia="Times New Roman" w:hAnsi="Times New Roman" w:cs="Times New Roman"/>
          <w:color w:val="0D0D0D" w:themeColor="text1" w:themeTint="F2"/>
          <w:sz w:val="24"/>
          <w:szCs w:val="24"/>
          <w:lang w:eastAsia="hr-HR"/>
        </w:rPr>
        <w:t>izvršiti proces</w:t>
      </w:r>
      <w:r w:rsidRPr="008A41A0">
        <w:rPr>
          <w:rFonts w:ascii="Times New Roman" w:eastAsia="Times New Roman" w:hAnsi="Times New Roman" w:cs="Times New Roman"/>
          <w:color w:val="0D0D0D" w:themeColor="text1" w:themeTint="F2"/>
          <w:sz w:val="24"/>
          <w:szCs w:val="24"/>
          <w:lang w:eastAsia="hr-HR"/>
        </w:rPr>
        <w:t xml:space="preserve"> </w:t>
      </w:r>
      <w:r w:rsidR="00313792" w:rsidRPr="008A41A0">
        <w:rPr>
          <w:rFonts w:ascii="Times New Roman" w:eastAsia="Times New Roman" w:hAnsi="Times New Roman" w:cs="Times New Roman"/>
          <w:color w:val="0D0D0D" w:themeColor="text1" w:themeTint="F2"/>
          <w:sz w:val="24"/>
          <w:szCs w:val="24"/>
          <w:lang w:eastAsia="hr-HR"/>
        </w:rPr>
        <w:t>dužne pažnje</w:t>
      </w:r>
    </w:p>
    <w:p w14:paraId="75B49E0A"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D1FDAD2" w14:textId="589153D7" w:rsidR="00A77972" w:rsidRPr="008A41A0" w:rsidRDefault="00A77972" w:rsidP="00ED1DBC">
      <w:pPr>
        <w:pStyle w:val="Odlomakpopisa"/>
        <w:numPr>
          <w:ilvl w:val="1"/>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svih mjera koje je poduzetnik poduzeo </w:t>
      </w:r>
      <w:r w:rsidR="00310AF6" w:rsidRPr="008A41A0">
        <w:rPr>
          <w:rFonts w:ascii="Times New Roman" w:eastAsia="Times New Roman" w:hAnsi="Times New Roman" w:cs="Times New Roman"/>
          <w:color w:val="0D0D0D" w:themeColor="text1" w:themeTint="F2"/>
          <w:sz w:val="24"/>
          <w:szCs w:val="24"/>
          <w:lang w:eastAsia="hr-HR"/>
        </w:rPr>
        <w:t>kako bi spriječio</w:t>
      </w:r>
      <w:r w:rsidRPr="008A41A0">
        <w:rPr>
          <w:rFonts w:ascii="Times New Roman" w:eastAsia="Times New Roman" w:hAnsi="Times New Roman" w:cs="Times New Roman"/>
          <w:color w:val="0D0D0D" w:themeColor="text1" w:themeTint="F2"/>
          <w:sz w:val="24"/>
          <w:szCs w:val="24"/>
          <w:lang w:eastAsia="hr-HR"/>
        </w:rPr>
        <w:t xml:space="preserve">, </w:t>
      </w:r>
      <w:r w:rsidR="00310AF6" w:rsidRPr="008A41A0">
        <w:rPr>
          <w:rFonts w:ascii="Times New Roman" w:eastAsia="Times New Roman" w:hAnsi="Times New Roman" w:cs="Times New Roman"/>
          <w:color w:val="0D0D0D" w:themeColor="text1" w:themeTint="F2"/>
          <w:sz w:val="24"/>
          <w:szCs w:val="24"/>
          <w:lang w:eastAsia="hr-HR"/>
        </w:rPr>
        <w:t>ublažio</w:t>
      </w:r>
      <w:r w:rsidRPr="008A41A0">
        <w:rPr>
          <w:rFonts w:ascii="Times New Roman" w:eastAsia="Times New Roman" w:hAnsi="Times New Roman" w:cs="Times New Roman"/>
          <w:color w:val="0D0D0D" w:themeColor="text1" w:themeTint="F2"/>
          <w:sz w:val="24"/>
          <w:szCs w:val="24"/>
          <w:lang w:eastAsia="hr-HR"/>
        </w:rPr>
        <w:t xml:space="preserve">, </w:t>
      </w:r>
      <w:r w:rsidR="00310AF6" w:rsidRPr="008A41A0">
        <w:rPr>
          <w:rFonts w:ascii="Times New Roman" w:eastAsia="Times New Roman" w:hAnsi="Times New Roman" w:cs="Times New Roman"/>
          <w:color w:val="0D0D0D" w:themeColor="text1" w:themeTint="F2"/>
          <w:sz w:val="24"/>
          <w:szCs w:val="24"/>
          <w:lang w:eastAsia="hr-HR"/>
        </w:rPr>
        <w:t>otklonio</w:t>
      </w:r>
      <w:r w:rsidRPr="008A41A0">
        <w:rPr>
          <w:rFonts w:ascii="Times New Roman" w:eastAsia="Times New Roman" w:hAnsi="Times New Roman" w:cs="Times New Roman"/>
          <w:color w:val="0D0D0D" w:themeColor="text1" w:themeTint="F2"/>
          <w:sz w:val="24"/>
          <w:szCs w:val="24"/>
          <w:lang w:eastAsia="hr-HR"/>
        </w:rPr>
        <w:t xml:space="preserve"> ili </w:t>
      </w:r>
      <w:r w:rsidR="00310AF6" w:rsidRPr="008A41A0">
        <w:rPr>
          <w:rFonts w:ascii="Times New Roman" w:eastAsia="Times New Roman" w:hAnsi="Times New Roman" w:cs="Times New Roman"/>
          <w:color w:val="0D0D0D" w:themeColor="text1" w:themeTint="F2"/>
          <w:sz w:val="24"/>
          <w:szCs w:val="24"/>
          <w:lang w:eastAsia="hr-HR"/>
        </w:rPr>
        <w:t xml:space="preserve">okončao </w:t>
      </w:r>
      <w:r w:rsidRPr="008A41A0">
        <w:rPr>
          <w:rFonts w:ascii="Times New Roman" w:eastAsia="Times New Roman" w:hAnsi="Times New Roman" w:cs="Times New Roman"/>
          <w:color w:val="0D0D0D" w:themeColor="text1" w:themeTint="F2"/>
          <w:sz w:val="24"/>
          <w:szCs w:val="24"/>
          <w:lang w:eastAsia="hr-HR"/>
        </w:rPr>
        <w:t>stvarn</w:t>
      </w:r>
      <w:r w:rsidR="00310AF6"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ili potencijaln</w:t>
      </w:r>
      <w:r w:rsidR="00310AF6"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štetn</w:t>
      </w:r>
      <w:r w:rsidR="00310AF6"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w:t>
      </w:r>
      <w:r w:rsidR="001555B7" w:rsidRPr="008A41A0">
        <w:rPr>
          <w:rFonts w:ascii="Times New Roman" w:eastAsia="Times New Roman" w:hAnsi="Times New Roman" w:cs="Times New Roman"/>
          <w:color w:val="0D0D0D" w:themeColor="text1" w:themeTint="F2"/>
          <w:sz w:val="24"/>
          <w:szCs w:val="24"/>
          <w:lang w:eastAsia="hr-HR"/>
        </w:rPr>
        <w:t>utjecaje</w:t>
      </w:r>
      <w:r w:rsidRPr="008A41A0">
        <w:rPr>
          <w:rFonts w:ascii="Times New Roman" w:eastAsia="Times New Roman" w:hAnsi="Times New Roman" w:cs="Times New Roman"/>
          <w:color w:val="0D0D0D" w:themeColor="text1" w:themeTint="F2"/>
          <w:sz w:val="24"/>
          <w:szCs w:val="24"/>
          <w:lang w:eastAsia="hr-HR"/>
        </w:rPr>
        <w:t xml:space="preserve"> te rezultata </w:t>
      </w:r>
      <w:r w:rsidR="00310AF6" w:rsidRPr="008A41A0">
        <w:rPr>
          <w:rFonts w:ascii="Times New Roman" w:eastAsia="Times New Roman" w:hAnsi="Times New Roman" w:cs="Times New Roman"/>
          <w:color w:val="0D0D0D" w:themeColor="text1" w:themeTint="F2"/>
          <w:sz w:val="24"/>
          <w:szCs w:val="24"/>
          <w:lang w:eastAsia="hr-HR"/>
        </w:rPr>
        <w:t>tih</w:t>
      </w:r>
      <w:r w:rsidRPr="008A41A0">
        <w:rPr>
          <w:rFonts w:ascii="Times New Roman" w:eastAsia="Times New Roman" w:hAnsi="Times New Roman" w:cs="Times New Roman"/>
          <w:color w:val="0D0D0D" w:themeColor="text1" w:themeTint="F2"/>
          <w:sz w:val="24"/>
          <w:szCs w:val="24"/>
          <w:lang w:eastAsia="hr-HR"/>
        </w:rPr>
        <w:t xml:space="preserve"> mjera</w:t>
      </w:r>
    </w:p>
    <w:p w14:paraId="3A1A876D"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CA31F9" w14:textId="5221EE9F" w:rsidR="00A77972" w:rsidRPr="008A41A0" w:rsidRDefault="00A77972" w:rsidP="00ED1DBC">
      <w:pPr>
        <w:pStyle w:val="Odlomakpopisa"/>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opis glavnih rizika za poduzetnika </w:t>
      </w:r>
      <w:r w:rsidR="002B2858" w:rsidRPr="008A41A0">
        <w:rPr>
          <w:rFonts w:ascii="Times New Roman" w:eastAsia="Times New Roman" w:hAnsi="Times New Roman" w:cs="Times New Roman"/>
          <w:color w:val="0D0D0D" w:themeColor="text1" w:themeTint="F2"/>
          <w:sz w:val="24"/>
          <w:szCs w:val="24"/>
          <w:lang w:eastAsia="hr-HR"/>
        </w:rPr>
        <w:t>koji su povezani</w:t>
      </w:r>
      <w:r w:rsidRPr="008A41A0">
        <w:rPr>
          <w:rFonts w:ascii="Times New Roman" w:eastAsia="Times New Roman" w:hAnsi="Times New Roman" w:cs="Times New Roman"/>
          <w:color w:val="0D0D0D" w:themeColor="text1" w:themeTint="F2"/>
          <w:sz w:val="24"/>
          <w:szCs w:val="24"/>
          <w:lang w:eastAsia="hr-HR"/>
        </w:rPr>
        <w:t xml:space="preserve"> s </w:t>
      </w:r>
      <w:r w:rsidR="001555B7" w:rsidRPr="008A41A0">
        <w:rPr>
          <w:rFonts w:ascii="Times New Roman" w:eastAsia="Times New Roman" w:hAnsi="Times New Roman" w:cs="Times New Roman"/>
          <w:color w:val="0D0D0D" w:themeColor="text1" w:themeTint="F2"/>
          <w:sz w:val="24"/>
          <w:szCs w:val="24"/>
          <w:lang w:eastAsia="hr-HR"/>
        </w:rPr>
        <w:t>pitanjima</w:t>
      </w:r>
      <w:r w:rsidRPr="008A41A0">
        <w:rPr>
          <w:rFonts w:ascii="Times New Roman" w:eastAsia="Times New Roman" w:hAnsi="Times New Roman" w:cs="Times New Roman"/>
          <w:color w:val="0D0D0D" w:themeColor="text1" w:themeTint="F2"/>
          <w:sz w:val="24"/>
          <w:szCs w:val="24"/>
          <w:lang w:eastAsia="hr-HR"/>
        </w:rPr>
        <w:t xml:space="preserve"> održivosti, uključujući opis glavnih ovisnosti poduzetnika kada je riječ o</w:t>
      </w:r>
      <w:r w:rsidR="00481F2C" w:rsidRPr="008A41A0">
        <w:rPr>
          <w:rFonts w:ascii="Times New Roman" w:eastAsia="Times New Roman" w:hAnsi="Times New Roman" w:cs="Times New Roman"/>
          <w:color w:val="0D0D0D" w:themeColor="text1" w:themeTint="F2"/>
          <w:sz w:val="24"/>
          <w:szCs w:val="24"/>
          <w:lang w:eastAsia="hr-HR"/>
        </w:rPr>
        <w:t xml:space="preserve"> </w:t>
      </w:r>
      <w:r w:rsidR="00221115" w:rsidRPr="008A41A0">
        <w:rPr>
          <w:rFonts w:ascii="Times New Roman" w:eastAsia="Times New Roman" w:hAnsi="Times New Roman" w:cs="Times New Roman"/>
          <w:color w:val="0D0D0D" w:themeColor="text1" w:themeTint="F2"/>
          <w:sz w:val="24"/>
          <w:szCs w:val="24"/>
          <w:lang w:eastAsia="hr-HR"/>
        </w:rPr>
        <w:t xml:space="preserve">tim </w:t>
      </w:r>
      <w:r w:rsidR="001555B7" w:rsidRPr="008A41A0">
        <w:rPr>
          <w:rFonts w:ascii="Times New Roman" w:eastAsia="Times New Roman" w:hAnsi="Times New Roman" w:cs="Times New Roman"/>
          <w:color w:val="0D0D0D" w:themeColor="text1" w:themeTint="F2"/>
          <w:sz w:val="24"/>
          <w:szCs w:val="24"/>
          <w:lang w:eastAsia="hr-HR"/>
        </w:rPr>
        <w:t>pitanjima</w:t>
      </w:r>
      <w:r w:rsidR="00481F2C" w:rsidRPr="008A41A0">
        <w:rPr>
          <w:rFonts w:ascii="Times New Roman" w:eastAsia="Times New Roman" w:hAnsi="Times New Roman" w:cs="Times New Roman"/>
          <w:color w:val="0D0D0D" w:themeColor="text1" w:themeTint="F2"/>
          <w:sz w:val="24"/>
          <w:szCs w:val="24"/>
          <w:lang w:eastAsia="hr-HR"/>
        </w:rPr>
        <w:t xml:space="preserve"> održivosti i način </w:t>
      </w:r>
      <w:r w:rsidRPr="008A41A0">
        <w:rPr>
          <w:rFonts w:ascii="Times New Roman" w:eastAsia="Times New Roman" w:hAnsi="Times New Roman" w:cs="Times New Roman"/>
          <w:color w:val="0D0D0D" w:themeColor="text1" w:themeTint="F2"/>
          <w:sz w:val="24"/>
          <w:szCs w:val="24"/>
          <w:lang w:eastAsia="hr-HR"/>
        </w:rPr>
        <w:t>upravljanja tim rizicima</w:t>
      </w:r>
    </w:p>
    <w:p w14:paraId="35EBDAF9" w14:textId="1E2918F5" w:rsidR="00A77972" w:rsidRPr="008A41A0" w:rsidRDefault="00A77972" w:rsidP="00ED1DBC">
      <w:pPr>
        <w:pStyle w:val="Odlomakpopisa"/>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43C612B" w14:textId="29AF421A" w:rsidR="00A77972" w:rsidRPr="008A41A0" w:rsidRDefault="002341B0" w:rsidP="00ED1DBC">
      <w:pPr>
        <w:pStyle w:val="Odlomakpopisa"/>
        <w:numPr>
          <w:ilvl w:val="0"/>
          <w:numId w:val="104"/>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w:t>
      </w:r>
      <w:r w:rsidR="00A77972" w:rsidRPr="008A41A0">
        <w:rPr>
          <w:rFonts w:ascii="Times New Roman" w:eastAsia="Times New Roman" w:hAnsi="Times New Roman" w:cs="Times New Roman"/>
          <w:color w:val="0D0D0D" w:themeColor="text1" w:themeTint="F2"/>
          <w:sz w:val="24"/>
          <w:szCs w:val="24"/>
          <w:lang w:eastAsia="hr-HR"/>
        </w:rPr>
        <w:t>okazatelje relevantne za objave iz točaka 1. do 7. ovoga stavka.</w:t>
      </w:r>
    </w:p>
    <w:p w14:paraId="0B6878E1"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1F20370" w14:textId="4387A3C8"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236F4"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Poduzetnik</w:t>
      </w:r>
      <w:r w:rsidR="00B236F4" w:rsidRPr="008A41A0">
        <w:rPr>
          <w:rFonts w:ascii="Times New Roman" w:eastAsia="Times New Roman" w:hAnsi="Times New Roman" w:cs="Times New Roman"/>
          <w:color w:val="0D0D0D" w:themeColor="text1" w:themeTint="F2"/>
          <w:sz w:val="24"/>
          <w:szCs w:val="24"/>
          <w:lang w:eastAsia="hr-HR"/>
        </w:rPr>
        <w:t xml:space="preserve"> </w:t>
      </w:r>
      <w:r w:rsidR="008542C0" w:rsidRPr="008A41A0">
        <w:rPr>
          <w:rFonts w:ascii="Times New Roman" w:eastAsia="Times New Roman" w:hAnsi="Times New Roman" w:cs="Times New Roman"/>
          <w:color w:val="0D0D0D" w:themeColor="text1" w:themeTint="F2"/>
          <w:sz w:val="24"/>
          <w:szCs w:val="24"/>
          <w:lang w:eastAsia="hr-HR"/>
        </w:rPr>
        <w:t xml:space="preserve">iz stavka </w:t>
      </w:r>
      <w:r w:rsidR="00770F0F" w:rsidRPr="008A41A0">
        <w:rPr>
          <w:rFonts w:ascii="Times New Roman" w:eastAsia="Times New Roman" w:hAnsi="Times New Roman" w:cs="Times New Roman"/>
          <w:color w:val="0D0D0D" w:themeColor="text1" w:themeTint="F2"/>
          <w:sz w:val="24"/>
          <w:szCs w:val="24"/>
          <w:lang w:eastAsia="hr-HR"/>
        </w:rPr>
        <w:t>1</w:t>
      </w:r>
      <w:r w:rsidR="008542C0" w:rsidRPr="008A41A0">
        <w:rPr>
          <w:rFonts w:ascii="Times New Roman" w:eastAsia="Times New Roman" w:hAnsi="Times New Roman" w:cs="Times New Roman"/>
          <w:color w:val="0D0D0D" w:themeColor="text1" w:themeTint="F2"/>
          <w:sz w:val="24"/>
          <w:szCs w:val="24"/>
          <w:lang w:eastAsia="hr-HR"/>
        </w:rPr>
        <w:t>. ovoga članka</w:t>
      </w:r>
      <w:r w:rsidR="00C47402" w:rsidRPr="008A41A0">
        <w:rPr>
          <w:rFonts w:ascii="Times New Roman" w:eastAsia="Times New Roman" w:hAnsi="Times New Roman" w:cs="Times New Roman"/>
          <w:color w:val="0D0D0D" w:themeColor="text1" w:themeTint="F2"/>
          <w:sz w:val="24"/>
          <w:szCs w:val="24"/>
          <w:lang w:eastAsia="hr-HR"/>
        </w:rPr>
        <w:t xml:space="preserve"> u izvješt</w:t>
      </w:r>
      <w:r w:rsidR="00770F0F" w:rsidRPr="008A41A0">
        <w:rPr>
          <w:rFonts w:ascii="Times New Roman" w:eastAsia="Times New Roman" w:hAnsi="Times New Roman" w:cs="Times New Roman"/>
          <w:color w:val="0D0D0D" w:themeColor="text1" w:themeTint="F2"/>
          <w:sz w:val="24"/>
          <w:szCs w:val="24"/>
          <w:lang w:eastAsia="hr-HR"/>
        </w:rPr>
        <w:t>aju</w:t>
      </w:r>
      <w:r w:rsidR="00C47402" w:rsidRPr="008A41A0">
        <w:rPr>
          <w:rFonts w:ascii="Times New Roman" w:eastAsia="Times New Roman" w:hAnsi="Times New Roman" w:cs="Times New Roman"/>
          <w:color w:val="0D0D0D" w:themeColor="text1" w:themeTint="F2"/>
          <w:sz w:val="24"/>
          <w:szCs w:val="24"/>
          <w:lang w:eastAsia="hr-HR"/>
        </w:rPr>
        <w:t xml:space="preserve"> o održivosti</w:t>
      </w:r>
      <w:r w:rsidR="008542C0" w:rsidRPr="008A41A0">
        <w:rPr>
          <w:rFonts w:ascii="Times New Roman" w:eastAsia="Times New Roman" w:hAnsi="Times New Roman" w:cs="Times New Roman"/>
          <w:color w:val="0D0D0D" w:themeColor="text1" w:themeTint="F2"/>
          <w:sz w:val="24"/>
          <w:szCs w:val="24"/>
          <w:lang w:eastAsia="hr-HR"/>
        </w:rPr>
        <w:t xml:space="preserve"> </w:t>
      </w:r>
      <w:r w:rsidR="00B236F4" w:rsidRPr="008A41A0">
        <w:rPr>
          <w:rFonts w:ascii="Times New Roman" w:eastAsia="Times New Roman" w:hAnsi="Times New Roman" w:cs="Times New Roman"/>
          <w:color w:val="0D0D0D" w:themeColor="text1" w:themeTint="F2"/>
          <w:sz w:val="24"/>
          <w:szCs w:val="24"/>
          <w:lang w:eastAsia="hr-HR"/>
        </w:rPr>
        <w:t xml:space="preserve">izvještava </w:t>
      </w:r>
      <w:r w:rsidRPr="008A41A0">
        <w:rPr>
          <w:rFonts w:ascii="Times New Roman" w:eastAsia="Times New Roman" w:hAnsi="Times New Roman" w:cs="Times New Roman"/>
          <w:color w:val="0D0D0D" w:themeColor="text1" w:themeTint="F2"/>
          <w:sz w:val="24"/>
          <w:szCs w:val="24"/>
          <w:lang w:eastAsia="hr-HR"/>
        </w:rPr>
        <w:t xml:space="preserve">o postupku koji je proveo radi utvrđivanja informacija </w:t>
      </w:r>
      <w:r w:rsidR="006B03C6" w:rsidRPr="008A41A0">
        <w:rPr>
          <w:rFonts w:ascii="Times New Roman" w:eastAsia="Times New Roman" w:hAnsi="Times New Roman" w:cs="Times New Roman"/>
          <w:color w:val="0D0D0D" w:themeColor="text1" w:themeTint="F2"/>
          <w:sz w:val="24"/>
          <w:szCs w:val="24"/>
          <w:lang w:eastAsia="hr-HR"/>
        </w:rPr>
        <w:t xml:space="preserve">iz stavka </w:t>
      </w:r>
      <w:r w:rsidR="008E72FC" w:rsidRPr="008A41A0">
        <w:rPr>
          <w:rFonts w:ascii="Times New Roman" w:eastAsia="Times New Roman" w:hAnsi="Times New Roman" w:cs="Times New Roman"/>
          <w:color w:val="0D0D0D" w:themeColor="text1" w:themeTint="F2"/>
          <w:sz w:val="24"/>
          <w:szCs w:val="24"/>
          <w:lang w:eastAsia="hr-HR"/>
        </w:rPr>
        <w:t>4</w:t>
      </w:r>
      <w:r w:rsidR="006B03C6" w:rsidRPr="008A41A0">
        <w:rPr>
          <w:rFonts w:ascii="Times New Roman" w:eastAsia="Times New Roman" w:hAnsi="Times New Roman" w:cs="Times New Roman"/>
          <w:color w:val="0D0D0D" w:themeColor="text1" w:themeTint="F2"/>
          <w:sz w:val="24"/>
          <w:szCs w:val="24"/>
          <w:lang w:eastAsia="hr-HR"/>
        </w:rPr>
        <w:t xml:space="preserve">. ovoga članka, </w:t>
      </w:r>
      <w:r w:rsidRPr="008A41A0">
        <w:rPr>
          <w:rFonts w:ascii="Times New Roman" w:eastAsia="Times New Roman" w:hAnsi="Times New Roman" w:cs="Times New Roman"/>
          <w:color w:val="0D0D0D" w:themeColor="text1" w:themeTint="F2"/>
          <w:sz w:val="24"/>
          <w:szCs w:val="24"/>
          <w:lang w:eastAsia="hr-HR"/>
        </w:rPr>
        <w:t xml:space="preserve">koje je uključio u </w:t>
      </w:r>
      <w:r w:rsidR="00CF025C"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w:t>
      </w:r>
      <w:r w:rsidR="0069628F" w:rsidRPr="008A41A0">
        <w:rPr>
          <w:rFonts w:ascii="Times New Roman" w:eastAsia="Times New Roman" w:hAnsi="Times New Roman" w:cs="Times New Roman"/>
          <w:color w:val="0D0D0D" w:themeColor="text1" w:themeTint="F2"/>
          <w:sz w:val="24"/>
          <w:szCs w:val="24"/>
          <w:lang w:eastAsia="hr-HR"/>
        </w:rPr>
        <w:t>poslovodstva</w:t>
      </w:r>
      <w:r w:rsidRPr="008A41A0">
        <w:rPr>
          <w:rFonts w:ascii="Times New Roman" w:eastAsia="Times New Roman" w:hAnsi="Times New Roman" w:cs="Times New Roman"/>
          <w:color w:val="0D0D0D" w:themeColor="text1" w:themeTint="F2"/>
          <w:sz w:val="24"/>
          <w:szCs w:val="24"/>
          <w:lang w:eastAsia="hr-HR"/>
        </w:rPr>
        <w:t xml:space="preserve"> u skladu s stavkom </w:t>
      </w:r>
      <w:r w:rsidR="006B03C6"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ovog</w:t>
      </w:r>
      <w:r w:rsidR="00A50B33"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članka. </w:t>
      </w:r>
    </w:p>
    <w:p w14:paraId="7C7AC643"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0D14EBBC" w14:textId="6CED4848"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w:t>
      </w:r>
      <w:r w:rsidR="00B236F4"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Informacije iz stavka </w:t>
      </w:r>
      <w:r w:rsidR="00B236F4"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točke 1. ovog</w:t>
      </w:r>
      <w:r w:rsidR="002B2858" w:rsidRPr="008A41A0">
        <w:rPr>
          <w:rFonts w:ascii="Times New Roman" w:eastAsia="Times New Roman" w:hAnsi="Times New Roman" w:cs="Times New Roman"/>
          <w:color w:val="0D0D0D" w:themeColor="text1" w:themeTint="F2"/>
          <w:sz w:val="24"/>
          <w:szCs w:val="24"/>
          <w:lang w:eastAsia="hr-HR"/>
        </w:rPr>
        <w:t>a članka uključuju</w:t>
      </w:r>
      <w:r w:rsidR="00160529" w:rsidRPr="008A41A0">
        <w:rPr>
          <w:rFonts w:ascii="Times New Roman" w:eastAsia="Times New Roman" w:hAnsi="Times New Roman" w:cs="Times New Roman"/>
          <w:color w:val="0D0D0D" w:themeColor="text1" w:themeTint="F2"/>
          <w:sz w:val="24"/>
          <w:szCs w:val="24"/>
          <w:lang w:eastAsia="hr-HR"/>
        </w:rPr>
        <w:t xml:space="preserve">, </w:t>
      </w:r>
      <w:r w:rsidR="000E257A" w:rsidRPr="008A41A0">
        <w:rPr>
          <w:rFonts w:ascii="Times New Roman" w:eastAsia="Times New Roman" w:hAnsi="Times New Roman" w:cs="Times New Roman"/>
          <w:color w:val="0D0D0D" w:themeColor="text1" w:themeTint="F2"/>
          <w:sz w:val="24"/>
          <w:szCs w:val="24"/>
          <w:lang w:eastAsia="hr-HR"/>
        </w:rPr>
        <w:t>ako je primjenjivo</w:t>
      </w:r>
      <w:r w:rsidR="008E72FC" w:rsidRPr="008A41A0">
        <w:rPr>
          <w:rFonts w:ascii="Times New Roman" w:eastAsia="Times New Roman" w:hAnsi="Times New Roman" w:cs="Times New Roman"/>
          <w:color w:val="0D0D0D" w:themeColor="text1" w:themeTint="F2"/>
          <w:sz w:val="24"/>
          <w:szCs w:val="24"/>
          <w:lang w:eastAsia="hr-HR"/>
        </w:rPr>
        <w:t>,</w:t>
      </w:r>
      <w:r w:rsidR="002B2858" w:rsidRPr="008A41A0">
        <w:rPr>
          <w:rFonts w:ascii="Times New Roman" w:eastAsia="Times New Roman" w:hAnsi="Times New Roman" w:cs="Times New Roman"/>
          <w:color w:val="0D0D0D" w:themeColor="text1" w:themeTint="F2"/>
          <w:sz w:val="24"/>
          <w:szCs w:val="24"/>
          <w:lang w:eastAsia="hr-HR"/>
        </w:rPr>
        <w:t xml:space="preserve"> informacije</w:t>
      </w:r>
      <w:r w:rsidRPr="008A41A0">
        <w:rPr>
          <w:rFonts w:ascii="Times New Roman" w:eastAsia="Times New Roman" w:hAnsi="Times New Roman" w:cs="Times New Roman"/>
          <w:color w:val="0D0D0D" w:themeColor="text1" w:themeTint="F2"/>
          <w:sz w:val="24"/>
          <w:szCs w:val="24"/>
          <w:lang w:eastAsia="hr-HR"/>
        </w:rPr>
        <w:t xml:space="preserve"> koje se odnose na kratkoročna, srednjoročna i dugoročna razdoblja.</w:t>
      </w:r>
    </w:p>
    <w:p w14:paraId="76A43448"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147695B6" w14:textId="65FAE266"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236F4"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w:t>
      </w:r>
      <w:r w:rsidR="00150633" w:rsidRPr="008A41A0">
        <w:rPr>
          <w:rFonts w:ascii="Times New Roman" w:eastAsia="Times New Roman" w:hAnsi="Times New Roman" w:cs="Times New Roman"/>
          <w:color w:val="0D0D0D" w:themeColor="text1" w:themeTint="F2"/>
          <w:sz w:val="24"/>
          <w:szCs w:val="24"/>
          <w:lang w:eastAsia="hr-HR"/>
        </w:rPr>
        <w:t>I</w:t>
      </w:r>
      <w:r w:rsidR="00B236F4" w:rsidRPr="008A41A0">
        <w:rPr>
          <w:rFonts w:ascii="Times New Roman" w:eastAsia="Times New Roman" w:hAnsi="Times New Roman" w:cs="Times New Roman"/>
          <w:color w:val="0D0D0D" w:themeColor="text1" w:themeTint="F2"/>
          <w:sz w:val="24"/>
          <w:szCs w:val="24"/>
          <w:lang w:eastAsia="hr-HR"/>
        </w:rPr>
        <w:t>nformacije iz</w:t>
      </w:r>
      <w:r w:rsidR="00E15FBB" w:rsidRPr="008A41A0">
        <w:rPr>
          <w:rFonts w:ascii="Times New Roman" w:eastAsia="Times New Roman" w:hAnsi="Times New Roman" w:cs="Times New Roman"/>
          <w:color w:val="0D0D0D" w:themeColor="text1" w:themeTint="F2"/>
          <w:sz w:val="24"/>
          <w:szCs w:val="24"/>
          <w:lang w:eastAsia="hr-HR"/>
        </w:rPr>
        <w:t xml:space="preserve"> stav</w:t>
      </w:r>
      <w:r w:rsidR="00934076" w:rsidRPr="008A41A0">
        <w:rPr>
          <w:rFonts w:ascii="Times New Roman" w:eastAsia="Times New Roman" w:hAnsi="Times New Roman" w:cs="Times New Roman"/>
          <w:color w:val="0D0D0D" w:themeColor="text1" w:themeTint="F2"/>
          <w:sz w:val="24"/>
          <w:szCs w:val="24"/>
          <w:lang w:eastAsia="hr-HR"/>
        </w:rPr>
        <w:t>a</w:t>
      </w:r>
      <w:r w:rsidR="00E15FBB" w:rsidRPr="008A41A0">
        <w:rPr>
          <w:rFonts w:ascii="Times New Roman" w:eastAsia="Times New Roman" w:hAnsi="Times New Roman" w:cs="Times New Roman"/>
          <w:color w:val="0D0D0D" w:themeColor="text1" w:themeTint="F2"/>
          <w:sz w:val="24"/>
          <w:szCs w:val="24"/>
          <w:lang w:eastAsia="hr-HR"/>
        </w:rPr>
        <w:t xml:space="preserve">ka </w:t>
      </w:r>
      <w:r w:rsidR="00770F0F" w:rsidRPr="008A41A0">
        <w:rPr>
          <w:rFonts w:ascii="Times New Roman" w:eastAsia="Times New Roman" w:hAnsi="Times New Roman" w:cs="Times New Roman"/>
          <w:color w:val="0D0D0D" w:themeColor="text1" w:themeTint="F2"/>
          <w:sz w:val="24"/>
          <w:szCs w:val="24"/>
          <w:lang w:eastAsia="hr-HR"/>
        </w:rPr>
        <w:t>2</w:t>
      </w:r>
      <w:r w:rsidR="00080215" w:rsidRPr="008A41A0">
        <w:rPr>
          <w:rFonts w:ascii="Times New Roman" w:eastAsia="Times New Roman" w:hAnsi="Times New Roman" w:cs="Times New Roman"/>
          <w:color w:val="0D0D0D" w:themeColor="text1" w:themeTint="F2"/>
          <w:sz w:val="24"/>
          <w:szCs w:val="24"/>
          <w:lang w:eastAsia="hr-HR"/>
        </w:rPr>
        <w:t xml:space="preserve">., </w:t>
      </w:r>
      <w:r w:rsidR="00B236F4" w:rsidRPr="008A41A0">
        <w:rPr>
          <w:rFonts w:ascii="Times New Roman" w:eastAsia="Times New Roman" w:hAnsi="Times New Roman" w:cs="Times New Roman"/>
          <w:color w:val="0D0D0D" w:themeColor="text1" w:themeTint="F2"/>
          <w:sz w:val="24"/>
          <w:szCs w:val="24"/>
          <w:lang w:eastAsia="hr-HR"/>
        </w:rPr>
        <w:t>4., 5. i 6</w:t>
      </w:r>
      <w:r w:rsidR="00320204" w:rsidRPr="008A41A0">
        <w:rPr>
          <w:rFonts w:ascii="Times New Roman" w:eastAsia="Times New Roman" w:hAnsi="Times New Roman" w:cs="Times New Roman"/>
          <w:color w:val="0D0D0D" w:themeColor="text1" w:themeTint="F2"/>
          <w:sz w:val="24"/>
          <w:szCs w:val="24"/>
          <w:lang w:eastAsia="hr-HR"/>
        </w:rPr>
        <w:t xml:space="preserve">. </w:t>
      </w:r>
      <w:r w:rsidR="00E15FBB" w:rsidRPr="008A41A0">
        <w:rPr>
          <w:rFonts w:ascii="Times New Roman" w:eastAsia="Times New Roman" w:hAnsi="Times New Roman" w:cs="Times New Roman"/>
          <w:color w:val="0D0D0D" w:themeColor="text1" w:themeTint="F2"/>
          <w:sz w:val="24"/>
          <w:szCs w:val="24"/>
          <w:lang w:eastAsia="hr-HR"/>
        </w:rPr>
        <w:t>ovoga članka sadrž</w:t>
      </w:r>
      <w:r w:rsidR="00080215" w:rsidRPr="008A41A0">
        <w:rPr>
          <w:rFonts w:ascii="Times New Roman" w:eastAsia="Times New Roman" w:hAnsi="Times New Roman" w:cs="Times New Roman"/>
          <w:color w:val="0D0D0D" w:themeColor="text1" w:themeTint="F2"/>
          <w:sz w:val="24"/>
          <w:szCs w:val="24"/>
          <w:lang w:eastAsia="hr-HR"/>
        </w:rPr>
        <w:t>e</w:t>
      </w:r>
      <w:r w:rsidR="00150633" w:rsidRPr="008A41A0">
        <w:rPr>
          <w:rFonts w:ascii="Times New Roman" w:eastAsia="Times New Roman" w:hAnsi="Times New Roman" w:cs="Times New Roman"/>
          <w:color w:val="0D0D0D" w:themeColor="text1" w:themeTint="F2"/>
          <w:sz w:val="24"/>
          <w:szCs w:val="24"/>
          <w:lang w:eastAsia="hr-HR"/>
        </w:rPr>
        <w:t xml:space="preserve">, </w:t>
      </w:r>
      <w:r w:rsidR="000E257A" w:rsidRPr="008A41A0">
        <w:rPr>
          <w:rFonts w:ascii="Times New Roman" w:eastAsia="Times New Roman" w:hAnsi="Times New Roman" w:cs="Times New Roman"/>
          <w:color w:val="0D0D0D" w:themeColor="text1" w:themeTint="F2"/>
          <w:sz w:val="24"/>
          <w:szCs w:val="24"/>
          <w:lang w:eastAsia="hr-HR"/>
        </w:rPr>
        <w:t>ako je primjenjivo</w:t>
      </w:r>
      <w:r w:rsidR="00150633"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informacije o vlastitom poslovanju poduzetnika i</w:t>
      </w:r>
      <w:r w:rsidR="00CA496B"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njegovom lancu vrijednosti, uključujući njegove proizvode i usluge, poslovne odnose i lanac opskrbe</w:t>
      </w:r>
      <w:r w:rsidR="00E15FBB" w:rsidRPr="008A41A0">
        <w:rPr>
          <w:rFonts w:ascii="Times New Roman" w:eastAsia="Times New Roman" w:hAnsi="Times New Roman" w:cs="Times New Roman"/>
          <w:color w:val="0D0D0D" w:themeColor="text1" w:themeTint="F2"/>
          <w:sz w:val="24"/>
          <w:szCs w:val="24"/>
          <w:lang w:eastAsia="hr-HR"/>
        </w:rPr>
        <w:t>.</w:t>
      </w:r>
    </w:p>
    <w:p w14:paraId="245A1BCB"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FE908D3" w14:textId="775DE7D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080215"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w:t>
      </w:r>
      <w:r w:rsidR="00080215" w:rsidRPr="008A41A0">
        <w:rPr>
          <w:rFonts w:ascii="Times New Roman" w:eastAsia="Times New Roman" w:hAnsi="Times New Roman" w:cs="Times New Roman"/>
          <w:color w:val="0D0D0D" w:themeColor="text1" w:themeTint="F2"/>
          <w:sz w:val="24"/>
          <w:szCs w:val="24"/>
          <w:lang w:eastAsia="hr-HR"/>
        </w:rPr>
        <w:t xml:space="preserve">Informacije iz stavaka </w:t>
      </w:r>
      <w:r w:rsidR="00770F0F" w:rsidRPr="008A41A0">
        <w:rPr>
          <w:rFonts w:ascii="Times New Roman" w:eastAsia="Times New Roman" w:hAnsi="Times New Roman" w:cs="Times New Roman"/>
          <w:color w:val="0D0D0D" w:themeColor="text1" w:themeTint="F2"/>
          <w:sz w:val="24"/>
          <w:szCs w:val="24"/>
          <w:lang w:eastAsia="hr-HR"/>
        </w:rPr>
        <w:t>2</w:t>
      </w:r>
      <w:r w:rsidR="00080215" w:rsidRPr="008A41A0">
        <w:rPr>
          <w:rFonts w:ascii="Times New Roman" w:eastAsia="Times New Roman" w:hAnsi="Times New Roman" w:cs="Times New Roman"/>
          <w:color w:val="0D0D0D" w:themeColor="text1" w:themeTint="F2"/>
          <w:sz w:val="24"/>
          <w:szCs w:val="24"/>
          <w:lang w:eastAsia="hr-HR"/>
        </w:rPr>
        <w:t>.,</w:t>
      </w:r>
      <w:r w:rsidR="00E15FBB" w:rsidRPr="008A41A0">
        <w:rPr>
          <w:rFonts w:ascii="Times New Roman" w:eastAsia="Times New Roman" w:hAnsi="Times New Roman" w:cs="Times New Roman"/>
          <w:color w:val="0D0D0D" w:themeColor="text1" w:themeTint="F2"/>
          <w:sz w:val="24"/>
          <w:szCs w:val="24"/>
          <w:lang w:eastAsia="hr-HR"/>
        </w:rPr>
        <w:t xml:space="preserve"> </w:t>
      </w:r>
      <w:r w:rsidR="00080215" w:rsidRPr="008A41A0">
        <w:rPr>
          <w:rFonts w:ascii="Times New Roman" w:eastAsia="Times New Roman" w:hAnsi="Times New Roman" w:cs="Times New Roman"/>
          <w:color w:val="0D0D0D" w:themeColor="text1" w:themeTint="F2"/>
          <w:sz w:val="24"/>
          <w:szCs w:val="24"/>
          <w:lang w:eastAsia="hr-HR"/>
        </w:rPr>
        <w:t>4., 5</w:t>
      </w:r>
      <w:r w:rsidR="00C44AD6" w:rsidRPr="008A41A0">
        <w:rPr>
          <w:rFonts w:ascii="Times New Roman" w:eastAsia="Times New Roman" w:hAnsi="Times New Roman" w:cs="Times New Roman"/>
          <w:color w:val="0D0D0D" w:themeColor="text1" w:themeTint="F2"/>
          <w:sz w:val="24"/>
          <w:szCs w:val="24"/>
          <w:lang w:eastAsia="hr-HR"/>
        </w:rPr>
        <w:t xml:space="preserve">. i </w:t>
      </w:r>
      <w:r w:rsidR="00080215" w:rsidRPr="008A41A0">
        <w:rPr>
          <w:rFonts w:ascii="Times New Roman" w:eastAsia="Times New Roman" w:hAnsi="Times New Roman" w:cs="Times New Roman"/>
          <w:color w:val="0D0D0D" w:themeColor="text1" w:themeTint="F2"/>
          <w:sz w:val="24"/>
          <w:szCs w:val="24"/>
          <w:lang w:eastAsia="hr-HR"/>
        </w:rPr>
        <w:t>6</w:t>
      </w:r>
      <w:r w:rsidR="00150633" w:rsidRPr="008A41A0">
        <w:rPr>
          <w:rFonts w:ascii="Times New Roman" w:eastAsia="Times New Roman" w:hAnsi="Times New Roman" w:cs="Times New Roman"/>
          <w:color w:val="0D0D0D" w:themeColor="text1" w:themeTint="F2"/>
          <w:sz w:val="24"/>
          <w:szCs w:val="24"/>
          <w:lang w:eastAsia="hr-HR"/>
        </w:rPr>
        <w:t>.</w:t>
      </w:r>
      <w:r w:rsidR="009B4A52" w:rsidRPr="008A41A0">
        <w:rPr>
          <w:rFonts w:ascii="Times New Roman" w:eastAsia="Times New Roman" w:hAnsi="Times New Roman" w:cs="Times New Roman"/>
          <w:color w:val="0D0D0D" w:themeColor="text1" w:themeTint="F2"/>
          <w:sz w:val="24"/>
          <w:szCs w:val="24"/>
          <w:lang w:eastAsia="hr-HR"/>
        </w:rPr>
        <w:t xml:space="preserve"> </w:t>
      </w:r>
      <w:r w:rsidR="00E15FBB" w:rsidRPr="008A41A0">
        <w:rPr>
          <w:rFonts w:ascii="Times New Roman" w:eastAsia="Times New Roman" w:hAnsi="Times New Roman" w:cs="Times New Roman"/>
          <w:color w:val="0D0D0D" w:themeColor="text1" w:themeTint="F2"/>
          <w:sz w:val="24"/>
          <w:szCs w:val="24"/>
          <w:lang w:eastAsia="hr-HR"/>
        </w:rPr>
        <w:t>ovoga članka sadrž</w:t>
      </w:r>
      <w:r w:rsidR="00080215" w:rsidRPr="008A41A0">
        <w:rPr>
          <w:rFonts w:ascii="Times New Roman" w:eastAsia="Times New Roman" w:hAnsi="Times New Roman" w:cs="Times New Roman"/>
          <w:color w:val="0D0D0D" w:themeColor="text1" w:themeTint="F2"/>
          <w:sz w:val="24"/>
          <w:szCs w:val="24"/>
          <w:lang w:eastAsia="hr-HR"/>
        </w:rPr>
        <w:t>e</w:t>
      </w:r>
      <w:r w:rsidR="00150633" w:rsidRPr="008A41A0">
        <w:rPr>
          <w:rFonts w:ascii="Times New Roman" w:eastAsia="Times New Roman" w:hAnsi="Times New Roman" w:cs="Times New Roman"/>
          <w:color w:val="0D0D0D" w:themeColor="text1" w:themeTint="F2"/>
          <w:sz w:val="24"/>
          <w:szCs w:val="24"/>
          <w:lang w:eastAsia="hr-HR"/>
        </w:rPr>
        <w:t xml:space="preserve">, </w:t>
      </w:r>
      <w:r w:rsidR="000E257A" w:rsidRPr="008A41A0">
        <w:rPr>
          <w:rFonts w:ascii="Times New Roman" w:eastAsia="Times New Roman" w:hAnsi="Times New Roman" w:cs="Times New Roman"/>
          <w:color w:val="0D0D0D" w:themeColor="text1" w:themeTint="F2"/>
          <w:sz w:val="24"/>
          <w:szCs w:val="24"/>
          <w:lang w:eastAsia="hr-HR"/>
        </w:rPr>
        <w:t>ako je primjenjivo</w:t>
      </w:r>
      <w:r w:rsidR="00150633" w:rsidRPr="008A41A0">
        <w:rPr>
          <w:rFonts w:ascii="Times New Roman" w:eastAsia="Times New Roman" w:hAnsi="Times New Roman" w:cs="Times New Roman"/>
          <w:color w:val="0D0D0D" w:themeColor="text1" w:themeTint="F2"/>
          <w:sz w:val="24"/>
          <w:szCs w:val="24"/>
          <w:lang w:eastAsia="hr-HR"/>
        </w:rPr>
        <w:t>,</w:t>
      </w:r>
      <w:r w:rsidR="00012750"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upućivanj</w:t>
      </w:r>
      <w:r w:rsidR="00221115"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na druge informacije u izvješ</w:t>
      </w:r>
      <w:r w:rsidR="00080215" w:rsidRPr="008A41A0">
        <w:rPr>
          <w:rFonts w:ascii="Times New Roman" w:eastAsia="Times New Roman" w:hAnsi="Times New Roman" w:cs="Times New Roman"/>
          <w:color w:val="0D0D0D" w:themeColor="text1" w:themeTint="F2"/>
          <w:sz w:val="24"/>
          <w:szCs w:val="24"/>
          <w:lang w:eastAsia="hr-HR"/>
        </w:rPr>
        <w:t>taju</w:t>
      </w:r>
      <w:r w:rsidRPr="008A41A0">
        <w:rPr>
          <w:rFonts w:ascii="Times New Roman" w:eastAsia="Times New Roman" w:hAnsi="Times New Roman" w:cs="Times New Roman"/>
          <w:color w:val="0D0D0D" w:themeColor="text1" w:themeTint="F2"/>
          <w:sz w:val="24"/>
          <w:szCs w:val="24"/>
          <w:lang w:eastAsia="hr-HR"/>
        </w:rPr>
        <w:t xml:space="preserve"> poslovodstva u skladu s člankom 2</w:t>
      </w:r>
      <w:r w:rsidR="00080215"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ovoga Zakona </w:t>
      </w:r>
      <w:r w:rsidR="00221115" w:rsidRPr="008A41A0">
        <w:rPr>
          <w:rFonts w:ascii="Times New Roman" w:eastAsia="Times New Roman" w:hAnsi="Times New Roman" w:cs="Times New Roman"/>
          <w:color w:val="0D0D0D" w:themeColor="text1" w:themeTint="F2"/>
          <w:sz w:val="24"/>
          <w:szCs w:val="24"/>
          <w:lang w:eastAsia="hr-HR"/>
        </w:rPr>
        <w:t>i dodatna objašnjenja tih informacija kao i upućivanje na iznose iskazane u godišnjim financijskim izvještajima i dodatna objašnjenja tih iznosa.</w:t>
      </w:r>
    </w:p>
    <w:p w14:paraId="1A044479"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30C383D0" w14:textId="4329B8DC"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A619F9"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 </w:t>
      </w:r>
      <w:r w:rsidR="00520C4B" w:rsidRPr="008A41A0">
        <w:rPr>
          <w:rFonts w:ascii="Times New Roman" w:eastAsia="Times New Roman" w:hAnsi="Times New Roman" w:cs="Times New Roman"/>
          <w:color w:val="0D0D0D" w:themeColor="text1" w:themeTint="F2"/>
          <w:sz w:val="24"/>
          <w:szCs w:val="24"/>
          <w:lang w:eastAsia="hr-HR"/>
        </w:rPr>
        <w:t>P</w:t>
      </w:r>
      <w:r w:rsidRPr="008A41A0">
        <w:rPr>
          <w:rFonts w:ascii="Times New Roman" w:eastAsia="Times New Roman" w:hAnsi="Times New Roman" w:cs="Times New Roman"/>
          <w:color w:val="0D0D0D" w:themeColor="text1" w:themeTint="F2"/>
          <w:sz w:val="24"/>
          <w:szCs w:val="24"/>
          <w:lang w:eastAsia="hr-HR"/>
        </w:rPr>
        <w:t xml:space="preserve">oduzetnik </w:t>
      </w:r>
      <w:r w:rsidR="00CA496B" w:rsidRPr="008A41A0">
        <w:rPr>
          <w:rFonts w:ascii="Times New Roman" w:eastAsia="Times New Roman" w:hAnsi="Times New Roman" w:cs="Times New Roman"/>
          <w:color w:val="0D0D0D" w:themeColor="text1" w:themeTint="F2"/>
          <w:sz w:val="24"/>
          <w:szCs w:val="24"/>
          <w:lang w:eastAsia="hr-HR"/>
        </w:rPr>
        <w:t xml:space="preserve">iz stavka </w:t>
      </w:r>
      <w:r w:rsidR="00770F0F" w:rsidRPr="008A41A0">
        <w:rPr>
          <w:rFonts w:ascii="Times New Roman" w:eastAsia="Times New Roman" w:hAnsi="Times New Roman" w:cs="Times New Roman"/>
          <w:color w:val="0D0D0D" w:themeColor="text1" w:themeTint="F2"/>
          <w:sz w:val="24"/>
          <w:szCs w:val="24"/>
          <w:lang w:eastAsia="hr-HR"/>
        </w:rPr>
        <w:t>1</w:t>
      </w:r>
      <w:r w:rsidR="00CA496B" w:rsidRPr="008A41A0">
        <w:rPr>
          <w:rFonts w:ascii="Times New Roman" w:eastAsia="Times New Roman" w:hAnsi="Times New Roman" w:cs="Times New Roman"/>
          <w:color w:val="0D0D0D" w:themeColor="text1" w:themeTint="F2"/>
          <w:sz w:val="24"/>
          <w:szCs w:val="24"/>
          <w:lang w:eastAsia="hr-HR"/>
        </w:rPr>
        <w:t xml:space="preserve">. ovoga članka </w:t>
      </w:r>
      <w:r w:rsidRPr="008A41A0">
        <w:rPr>
          <w:rFonts w:ascii="Times New Roman" w:eastAsia="Times New Roman" w:hAnsi="Times New Roman" w:cs="Times New Roman"/>
          <w:color w:val="0D0D0D" w:themeColor="text1" w:themeTint="F2"/>
          <w:sz w:val="24"/>
          <w:szCs w:val="24"/>
          <w:lang w:eastAsia="hr-HR"/>
        </w:rPr>
        <w:t xml:space="preserve">može izostaviti informacije o predstojećim događajima ili pitanjima </w:t>
      </w:r>
      <w:r w:rsidR="00221115" w:rsidRPr="008A41A0">
        <w:rPr>
          <w:rFonts w:ascii="Times New Roman" w:eastAsia="Times New Roman" w:hAnsi="Times New Roman" w:cs="Times New Roman"/>
          <w:color w:val="0D0D0D" w:themeColor="text1" w:themeTint="F2"/>
          <w:sz w:val="24"/>
          <w:szCs w:val="24"/>
          <w:lang w:eastAsia="hr-HR"/>
        </w:rPr>
        <w:t>o kojim se pregovara</w:t>
      </w:r>
      <w:r w:rsidRPr="008A41A0">
        <w:rPr>
          <w:rFonts w:ascii="Times New Roman" w:eastAsia="Times New Roman" w:hAnsi="Times New Roman" w:cs="Times New Roman"/>
          <w:color w:val="0D0D0D" w:themeColor="text1" w:themeTint="F2"/>
          <w:sz w:val="24"/>
          <w:szCs w:val="24"/>
          <w:lang w:eastAsia="hr-HR"/>
        </w:rPr>
        <w:t xml:space="preserve"> kad bi, u skladu s obrazloženim mišljenjem članova izvršnih, upravljačkih i nadzornih tijela koji djeluju u okviru nadležnosti koje su im dodijeljene </w:t>
      </w:r>
      <w:r w:rsidR="00463FDC" w:rsidRPr="008A41A0">
        <w:rPr>
          <w:rFonts w:ascii="Times New Roman" w:eastAsia="Times New Roman" w:hAnsi="Times New Roman" w:cs="Times New Roman"/>
          <w:color w:val="0D0D0D" w:themeColor="text1" w:themeTint="F2"/>
          <w:sz w:val="24"/>
          <w:szCs w:val="24"/>
          <w:lang w:eastAsia="hr-HR"/>
        </w:rPr>
        <w:t xml:space="preserve">zakonom kojim se uređuju trgovačka društva </w:t>
      </w:r>
      <w:r w:rsidRPr="008A41A0">
        <w:rPr>
          <w:rFonts w:ascii="Times New Roman" w:eastAsia="Times New Roman" w:hAnsi="Times New Roman" w:cs="Times New Roman"/>
          <w:color w:val="0D0D0D" w:themeColor="text1" w:themeTint="F2"/>
          <w:sz w:val="24"/>
          <w:szCs w:val="24"/>
          <w:lang w:eastAsia="hr-HR"/>
        </w:rPr>
        <w:t xml:space="preserve">i koji snose </w:t>
      </w:r>
      <w:r w:rsidR="00520C4B" w:rsidRPr="008A41A0">
        <w:rPr>
          <w:rFonts w:ascii="Times New Roman" w:eastAsia="Times New Roman" w:hAnsi="Times New Roman" w:cs="Times New Roman"/>
          <w:color w:val="0D0D0D" w:themeColor="text1" w:themeTint="F2"/>
          <w:sz w:val="24"/>
          <w:szCs w:val="24"/>
          <w:lang w:eastAsia="hr-HR"/>
        </w:rPr>
        <w:t xml:space="preserve">solidarnu </w:t>
      </w:r>
      <w:r w:rsidRPr="008A41A0">
        <w:rPr>
          <w:rFonts w:ascii="Times New Roman" w:eastAsia="Times New Roman" w:hAnsi="Times New Roman" w:cs="Times New Roman"/>
          <w:color w:val="0D0D0D" w:themeColor="text1" w:themeTint="F2"/>
          <w:sz w:val="24"/>
          <w:szCs w:val="24"/>
          <w:lang w:eastAsia="hr-HR"/>
        </w:rPr>
        <w:t xml:space="preserve">odgovornost za to mišljenje, objavljivanje takvih informacija moglo nanijeti ozbiljnu štetu poslovnom položaju poduzetnika, pod uvjetom da takvo izostavljanje ne sprečava fer i objektivno razumijevanje razvoja, poslovnih rezultata i položaja poduzetnika te </w:t>
      </w:r>
      <w:r w:rsidR="00743FA3" w:rsidRPr="008A41A0">
        <w:rPr>
          <w:rFonts w:ascii="Times New Roman" w:eastAsia="Times New Roman" w:hAnsi="Times New Roman" w:cs="Times New Roman"/>
          <w:color w:val="0D0D0D" w:themeColor="text1" w:themeTint="F2"/>
          <w:sz w:val="24"/>
          <w:szCs w:val="24"/>
          <w:lang w:eastAsia="hr-HR"/>
        </w:rPr>
        <w:t xml:space="preserve">utjecaja </w:t>
      </w:r>
      <w:r w:rsidRPr="008A41A0">
        <w:rPr>
          <w:rFonts w:ascii="Times New Roman" w:eastAsia="Times New Roman" w:hAnsi="Times New Roman" w:cs="Times New Roman"/>
          <w:color w:val="0D0D0D" w:themeColor="text1" w:themeTint="F2"/>
          <w:sz w:val="24"/>
          <w:szCs w:val="24"/>
          <w:lang w:eastAsia="hr-HR"/>
        </w:rPr>
        <w:t xml:space="preserve">njegovih </w:t>
      </w:r>
      <w:r w:rsidR="00463FDC" w:rsidRPr="008A41A0">
        <w:rPr>
          <w:rFonts w:ascii="Times New Roman" w:eastAsia="Times New Roman" w:hAnsi="Times New Roman" w:cs="Times New Roman"/>
          <w:color w:val="0D0D0D" w:themeColor="text1" w:themeTint="F2"/>
          <w:sz w:val="24"/>
          <w:szCs w:val="24"/>
          <w:lang w:eastAsia="hr-HR"/>
        </w:rPr>
        <w:t xml:space="preserve">poslovnih </w:t>
      </w:r>
      <w:r w:rsidRPr="008A41A0">
        <w:rPr>
          <w:rFonts w:ascii="Times New Roman" w:eastAsia="Times New Roman" w:hAnsi="Times New Roman" w:cs="Times New Roman"/>
          <w:color w:val="0D0D0D" w:themeColor="text1" w:themeTint="F2"/>
          <w:sz w:val="24"/>
          <w:szCs w:val="24"/>
          <w:lang w:eastAsia="hr-HR"/>
        </w:rPr>
        <w:t>aktivnosti.</w:t>
      </w:r>
    </w:p>
    <w:p w14:paraId="57A4A2B2"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202623A" w14:textId="5EF9A5F6"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A619F9"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xml:space="preserve">) Poduzetnik </w:t>
      </w:r>
      <w:r w:rsidR="00BF6741" w:rsidRPr="008A41A0">
        <w:rPr>
          <w:rFonts w:ascii="Times New Roman" w:eastAsia="Times New Roman" w:hAnsi="Times New Roman" w:cs="Times New Roman"/>
          <w:color w:val="0D0D0D" w:themeColor="text1" w:themeTint="F2"/>
          <w:sz w:val="24"/>
          <w:szCs w:val="24"/>
          <w:lang w:eastAsia="hr-HR"/>
        </w:rPr>
        <w:t xml:space="preserve">iz stavka </w:t>
      </w:r>
      <w:r w:rsidR="007F795A" w:rsidRPr="008A41A0">
        <w:rPr>
          <w:rFonts w:ascii="Times New Roman" w:eastAsia="Times New Roman" w:hAnsi="Times New Roman" w:cs="Times New Roman"/>
          <w:color w:val="0D0D0D" w:themeColor="text1" w:themeTint="F2"/>
          <w:sz w:val="24"/>
          <w:szCs w:val="24"/>
          <w:lang w:eastAsia="hr-HR"/>
        </w:rPr>
        <w:t>1</w:t>
      </w:r>
      <w:r w:rsidR="00BF6741" w:rsidRPr="008A41A0">
        <w:rPr>
          <w:rFonts w:ascii="Times New Roman" w:eastAsia="Times New Roman" w:hAnsi="Times New Roman" w:cs="Times New Roman"/>
          <w:color w:val="0D0D0D" w:themeColor="text1" w:themeTint="F2"/>
          <w:sz w:val="24"/>
          <w:szCs w:val="24"/>
          <w:lang w:eastAsia="hr-HR"/>
        </w:rPr>
        <w:t xml:space="preserve">. ovoga članka </w:t>
      </w:r>
      <w:r w:rsidR="00770F0F" w:rsidRPr="008A41A0">
        <w:rPr>
          <w:rFonts w:ascii="Times New Roman" w:eastAsia="Times New Roman" w:hAnsi="Times New Roman" w:cs="Times New Roman"/>
          <w:color w:val="0D0D0D" w:themeColor="text1" w:themeTint="F2"/>
          <w:sz w:val="24"/>
          <w:szCs w:val="24"/>
          <w:lang w:eastAsia="hr-HR"/>
        </w:rPr>
        <w:t>izvještaj o održivosti izrađuje primjenom</w:t>
      </w:r>
      <w:r w:rsidRPr="008A41A0">
        <w:rPr>
          <w:rFonts w:ascii="Times New Roman" w:eastAsia="Times New Roman" w:hAnsi="Times New Roman" w:cs="Times New Roman"/>
          <w:color w:val="0D0D0D" w:themeColor="text1" w:themeTint="F2"/>
          <w:sz w:val="24"/>
          <w:szCs w:val="24"/>
          <w:lang w:eastAsia="hr-HR"/>
        </w:rPr>
        <w:t xml:space="preserve"> standard</w:t>
      </w:r>
      <w:r w:rsidR="00770F0F"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izvješ</w:t>
      </w:r>
      <w:r w:rsidR="00257AA3" w:rsidRPr="008A41A0">
        <w:rPr>
          <w:rFonts w:ascii="Times New Roman" w:eastAsia="Times New Roman" w:hAnsi="Times New Roman" w:cs="Times New Roman"/>
          <w:color w:val="0D0D0D" w:themeColor="text1" w:themeTint="F2"/>
          <w:sz w:val="24"/>
          <w:szCs w:val="24"/>
          <w:lang w:eastAsia="hr-HR"/>
        </w:rPr>
        <w:t>tavanja</w:t>
      </w:r>
      <w:r w:rsidRPr="008A41A0">
        <w:rPr>
          <w:rFonts w:ascii="Times New Roman" w:eastAsia="Times New Roman" w:hAnsi="Times New Roman" w:cs="Times New Roman"/>
          <w:color w:val="0D0D0D" w:themeColor="text1" w:themeTint="F2"/>
          <w:sz w:val="24"/>
          <w:szCs w:val="24"/>
          <w:lang w:eastAsia="hr-HR"/>
        </w:rPr>
        <w:t xml:space="preserve"> o održivost</w:t>
      </w:r>
      <w:r w:rsidR="009E3F03" w:rsidRPr="008A41A0">
        <w:rPr>
          <w:rFonts w:ascii="Times New Roman" w:eastAsia="Times New Roman" w:hAnsi="Times New Roman" w:cs="Times New Roman"/>
          <w:color w:val="0D0D0D" w:themeColor="text1" w:themeTint="F2"/>
          <w:sz w:val="24"/>
          <w:szCs w:val="24"/>
          <w:lang w:eastAsia="hr-HR"/>
        </w:rPr>
        <w:t xml:space="preserve">i iz članka </w:t>
      </w:r>
      <w:r w:rsidR="00C47402" w:rsidRPr="008A41A0">
        <w:rPr>
          <w:rFonts w:ascii="Times New Roman" w:eastAsia="Times New Roman" w:hAnsi="Times New Roman" w:cs="Times New Roman"/>
          <w:color w:val="0D0D0D" w:themeColor="text1" w:themeTint="F2"/>
          <w:sz w:val="24"/>
          <w:szCs w:val="24"/>
          <w:lang w:eastAsia="hr-HR"/>
        </w:rPr>
        <w:t>35</w:t>
      </w:r>
      <w:r w:rsidR="00257AA3"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A26EA6" w:rsidRPr="008A41A0">
        <w:rPr>
          <w:rFonts w:ascii="Times New Roman" w:eastAsia="Times New Roman" w:hAnsi="Times New Roman" w:cs="Times New Roman"/>
          <w:color w:val="0D0D0D" w:themeColor="text1" w:themeTint="F2"/>
          <w:sz w:val="24"/>
          <w:szCs w:val="24"/>
          <w:lang w:eastAsia="hr-HR"/>
        </w:rPr>
        <w:t xml:space="preserve">stavka 1. </w:t>
      </w:r>
      <w:r w:rsidRPr="008A41A0">
        <w:rPr>
          <w:rFonts w:ascii="Times New Roman" w:eastAsia="Times New Roman" w:hAnsi="Times New Roman" w:cs="Times New Roman"/>
          <w:color w:val="0D0D0D" w:themeColor="text1" w:themeTint="F2"/>
          <w:sz w:val="24"/>
          <w:szCs w:val="24"/>
          <w:lang w:eastAsia="hr-HR"/>
        </w:rPr>
        <w:t>ovoga Zakona.</w:t>
      </w:r>
    </w:p>
    <w:p w14:paraId="07A51E51" w14:textId="2BD7293E" w:rsidR="00ED1531" w:rsidRPr="008A41A0" w:rsidRDefault="00ED15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55E7CB" w14:textId="78DD39A0" w:rsidR="00ED1531" w:rsidRPr="008A41A0" w:rsidRDefault="00ED15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A619F9"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Ako je poduzetnik</w:t>
      </w:r>
      <w:r w:rsidR="00BF6741" w:rsidRPr="008A41A0">
        <w:rPr>
          <w:rFonts w:ascii="Times New Roman" w:eastAsia="Times New Roman" w:hAnsi="Times New Roman" w:cs="Times New Roman"/>
          <w:color w:val="0D0D0D" w:themeColor="text1" w:themeTint="F2"/>
          <w:sz w:val="24"/>
          <w:szCs w:val="24"/>
          <w:lang w:eastAsia="hr-HR"/>
        </w:rPr>
        <w:t xml:space="preserve"> iz stavka </w:t>
      </w:r>
      <w:r w:rsidR="00770F0F" w:rsidRPr="008A41A0">
        <w:rPr>
          <w:rFonts w:ascii="Times New Roman" w:eastAsia="Times New Roman" w:hAnsi="Times New Roman" w:cs="Times New Roman"/>
          <w:color w:val="0D0D0D" w:themeColor="text1" w:themeTint="F2"/>
          <w:sz w:val="24"/>
          <w:szCs w:val="24"/>
          <w:lang w:eastAsia="hr-HR"/>
        </w:rPr>
        <w:t>1</w:t>
      </w:r>
      <w:r w:rsidR="00BF6741" w:rsidRPr="008A41A0">
        <w:rPr>
          <w:rFonts w:ascii="Times New Roman" w:eastAsia="Times New Roman" w:hAnsi="Times New Roman" w:cs="Times New Roman"/>
          <w:color w:val="0D0D0D" w:themeColor="text1" w:themeTint="F2"/>
          <w:sz w:val="24"/>
          <w:szCs w:val="24"/>
          <w:lang w:eastAsia="hr-HR"/>
        </w:rPr>
        <w:t>. ovoga članka</w:t>
      </w:r>
      <w:r w:rsidRPr="008A41A0">
        <w:rPr>
          <w:rFonts w:ascii="Times New Roman" w:eastAsia="Times New Roman" w:hAnsi="Times New Roman" w:cs="Times New Roman"/>
          <w:color w:val="0D0D0D" w:themeColor="text1" w:themeTint="F2"/>
          <w:sz w:val="24"/>
          <w:szCs w:val="24"/>
          <w:lang w:eastAsia="hr-HR"/>
        </w:rPr>
        <w:t xml:space="preserve"> ispunio zahtjeve iz stavaka 1. do </w:t>
      </w:r>
      <w:r w:rsidR="00A619F9"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ovoga članka</w:t>
      </w:r>
      <w:r w:rsidR="00A50B33"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smatra se da je ispunio zahtjev </w:t>
      </w:r>
      <w:r w:rsidR="00A619F9" w:rsidRPr="008A41A0">
        <w:rPr>
          <w:rFonts w:ascii="Times New Roman" w:eastAsia="Times New Roman" w:hAnsi="Times New Roman" w:cs="Times New Roman"/>
          <w:color w:val="0D0D0D" w:themeColor="text1" w:themeTint="F2"/>
          <w:sz w:val="24"/>
          <w:szCs w:val="24"/>
          <w:lang w:eastAsia="hr-HR"/>
        </w:rPr>
        <w:t>iz</w:t>
      </w:r>
      <w:r w:rsidRPr="008A41A0">
        <w:rPr>
          <w:rFonts w:ascii="Times New Roman" w:eastAsia="Times New Roman" w:hAnsi="Times New Roman" w:cs="Times New Roman"/>
          <w:color w:val="0D0D0D" w:themeColor="text1" w:themeTint="F2"/>
          <w:sz w:val="24"/>
          <w:szCs w:val="24"/>
          <w:lang w:eastAsia="hr-HR"/>
        </w:rPr>
        <w:t xml:space="preserve"> člank</w:t>
      </w:r>
      <w:r w:rsidR="00A619F9"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2</w:t>
      </w:r>
      <w:r w:rsidR="00C47402"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w:t>
      </w:r>
      <w:r w:rsidR="00C44AD6" w:rsidRPr="008A41A0">
        <w:rPr>
          <w:rFonts w:ascii="Times New Roman" w:eastAsia="Times New Roman" w:hAnsi="Times New Roman" w:cs="Times New Roman"/>
          <w:color w:val="0D0D0D" w:themeColor="text1" w:themeTint="F2"/>
          <w:sz w:val="24"/>
          <w:szCs w:val="24"/>
          <w:lang w:eastAsia="hr-HR"/>
        </w:rPr>
        <w:t xml:space="preserve"> </w:t>
      </w:r>
      <w:r w:rsidR="00A619F9" w:rsidRPr="008A41A0">
        <w:rPr>
          <w:rFonts w:ascii="Times New Roman" w:eastAsia="Times New Roman" w:hAnsi="Times New Roman" w:cs="Times New Roman"/>
          <w:color w:val="0D0D0D" w:themeColor="text1" w:themeTint="F2"/>
          <w:sz w:val="24"/>
          <w:szCs w:val="24"/>
          <w:lang w:eastAsia="hr-HR"/>
        </w:rPr>
        <w:t>stavka</w:t>
      </w:r>
      <w:r w:rsidR="00C44AD6" w:rsidRPr="008A41A0">
        <w:rPr>
          <w:rFonts w:ascii="Times New Roman" w:eastAsia="Times New Roman" w:hAnsi="Times New Roman" w:cs="Times New Roman"/>
          <w:color w:val="0D0D0D" w:themeColor="text1" w:themeTint="F2"/>
          <w:sz w:val="24"/>
          <w:szCs w:val="24"/>
          <w:lang w:eastAsia="hr-HR"/>
        </w:rPr>
        <w:t xml:space="preserve"> </w:t>
      </w:r>
      <w:r w:rsidR="00A619F9" w:rsidRPr="008A41A0">
        <w:rPr>
          <w:rFonts w:ascii="Times New Roman" w:eastAsia="Times New Roman" w:hAnsi="Times New Roman" w:cs="Times New Roman"/>
          <w:color w:val="0D0D0D" w:themeColor="text1" w:themeTint="F2"/>
          <w:sz w:val="24"/>
          <w:szCs w:val="24"/>
          <w:lang w:eastAsia="hr-HR"/>
        </w:rPr>
        <w:t>3.</w:t>
      </w:r>
      <w:r w:rsidR="00C44AD6" w:rsidRPr="008A41A0">
        <w:rPr>
          <w:rFonts w:ascii="Times New Roman" w:eastAsia="Times New Roman" w:hAnsi="Times New Roman" w:cs="Times New Roman"/>
          <w:color w:val="0D0D0D" w:themeColor="text1" w:themeTint="F2"/>
          <w:sz w:val="24"/>
          <w:szCs w:val="24"/>
          <w:lang w:eastAsia="hr-HR"/>
        </w:rPr>
        <w:t xml:space="preserve"> ovoga Zakona</w:t>
      </w:r>
      <w:r w:rsidR="006F0C23" w:rsidRPr="008A41A0">
        <w:rPr>
          <w:rFonts w:ascii="Times New Roman" w:eastAsia="Times New Roman" w:hAnsi="Times New Roman" w:cs="Times New Roman"/>
          <w:color w:val="0D0D0D" w:themeColor="text1" w:themeTint="F2"/>
          <w:sz w:val="24"/>
          <w:szCs w:val="24"/>
          <w:lang w:eastAsia="hr-HR"/>
        </w:rPr>
        <w:t>.</w:t>
      </w:r>
    </w:p>
    <w:p w14:paraId="6E515C9B" w14:textId="22250608" w:rsidR="006F0C23" w:rsidRPr="008A41A0" w:rsidRDefault="006F0C23"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67C00F3" w14:textId="7FB74B20" w:rsidR="00A619F9" w:rsidRPr="008A41A0" w:rsidRDefault="00710F4A"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22669F"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xml:space="preserve">) </w:t>
      </w:r>
      <w:r w:rsidR="006B03C6" w:rsidRPr="008A41A0">
        <w:rPr>
          <w:rFonts w:ascii="Times New Roman" w:hAnsi="Times New Roman" w:cs="Times New Roman"/>
          <w:color w:val="0D0D0D" w:themeColor="text1" w:themeTint="F2"/>
          <w:sz w:val="24"/>
          <w:szCs w:val="24"/>
        </w:rPr>
        <w:t>Odredbe ovoga članka ne primjenjuju se na</w:t>
      </w:r>
      <w:r w:rsidR="00A619F9" w:rsidRPr="008A41A0">
        <w:rPr>
          <w:rFonts w:ascii="Times New Roman" w:eastAsia="Times New Roman" w:hAnsi="Times New Roman" w:cs="Times New Roman"/>
          <w:color w:val="0D0D0D" w:themeColor="text1" w:themeTint="F2"/>
          <w:sz w:val="24"/>
          <w:szCs w:val="24"/>
          <w:lang w:eastAsia="hr-HR"/>
        </w:rPr>
        <w:t>:</w:t>
      </w:r>
    </w:p>
    <w:p w14:paraId="6713AB68" w14:textId="77777777" w:rsidR="00A619F9" w:rsidRPr="008A41A0" w:rsidRDefault="00A619F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AF88E91" w14:textId="2131F7D6" w:rsidR="00A619F9" w:rsidRPr="008A41A0" w:rsidRDefault="00A619F9" w:rsidP="00ED1DBC">
      <w:pPr>
        <w:pStyle w:val="Odlomakpopisa"/>
        <w:numPr>
          <w:ilvl w:val="1"/>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UCITS fond kako je uređeno zakonom kojim se uređuju otvoreni investicijski fondovi s javnom ponudom</w:t>
      </w:r>
    </w:p>
    <w:p w14:paraId="32525EC6" w14:textId="77777777" w:rsidR="004D4745" w:rsidRPr="008A41A0" w:rsidRDefault="004D474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C8239CD" w14:textId="14FD7F66" w:rsidR="00A619F9" w:rsidRPr="008A41A0" w:rsidRDefault="00A619F9" w:rsidP="00ED1DBC">
      <w:pPr>
        <w:pStyle w:val="Odlomakpopisa"/>
        <w:numPr>
          <w:ilvl w:val="1"/>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alternativni investicijski fond kako je uređeno zakonom kojim se uređuju alternativni investicijski fondovi</w:t>
      </w:r>
    </w:p>
    <w:p w14:paraId="58EFCE3A" w14:textId="3E1E80DE" w:rsidR="00556103" w:rsidRPr="008A41A0" w:rsidRDefault="0055610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342992B" w14:textId="5C0D1770" w:rsidR="00556103" w:rsidRPr="008A41A0" w:rsidRDefault="00556103" w:rsidP="00ED1DBC">
      <w:pPr>
        <w:pStyle w:val="Odlomakpopisa"/>
        <w:numPr>
          <w:ilvl w:val="1"/>
          <w:numId w:val="9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podružnic</w:t>
      </w:r>
      <w:r w:rsidR="00EE1450"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poduzetnika sa sjedištem u drugoj državi članici ili trećoj </w:t>
      </w:r>
      <w:r w:rsidR="00D72C45" w:rsidRPr="008A41A0">
        <w:rPr>
          <w:rFonts w:ascii="Times New Roman" w:eastAsia="Times New Roman" w:hAnsi="Times New Roman" w:cs="Times New Roman"/>
          <w:color w:val="0D0D0D" w:themeColor="text1" w:themeTint="F2"/>
          <w:sz w:val="24"/>
          <w:szCs w:val="24"/>
          <w:lang w:eastAsia="hr-HR"/>
        </w:rPr>
        <w:t>zemlji</w:t>
      </w:r>
      <w:r w:rsidRPr="008A41A0">
        <w:rPr>
          <w:rFonts w:ascii="Times New Roman" w:eastAsia="Times New Roman" w:hAnsi="Times New Roman" w:cs="Times New Roman"/>
          <w:color w:val="0D0D0D" w:themeColor="text1" w:themeTint="F2"/>
          <w:sz w:val="24"/>
          <w:szCs w:val="24"/>
          <w:lang w:eastAsia="hr-HR"/>
        </w:rPr>
        <w:t>, u Republici Hrvatskoj, kako je određeno propisima kojima se uređuju trgovačka društva</w:t>
      </w:r>
    </w:p>
    <w:p w14:paraId="6706B82D" w14:textId="77777777" w:rsidR="004D4745" w:rsidRPr="008A41A0" w:rsidRDefault="004D474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F74590" w14:textId="752D0A76" w:rsidR="00E13578" w:rsidRPr="008A41A0" w:rsidRDefault="00E13578" w:rsidP="00ED1DBC">
      <w:pPr>
        <w:pStyle w:val="Odlomakpopisa"/>
        <w:numPr>
          <w:ilvl w:val="1"/>
          <w:numId w:val="96"/>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kreditn</w:t>
      </w:r>
      <w:r w:rsidR="00EE1450"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unij</w:t>
      </w:r>
      <w:r w:rsidR="00EE1450"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kako je uređeno zakonom kojim se uređuju kreditne unije.</w:t>
      </w:r>
    </w:p>
    <w:p w14:paraId="75581C34" w14:textId="78524C78" w:rsidR="00ED1531" w:rsidRPr="008A41A0" w:rsidRDefault="00ED1531"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79A139B" w14:textId="26B2E6C3" w:rsidR="00E13F6F" w:rsidRPr="008A41A0" w:rsidRDefault="00B057B0" w:rsidP="00324F72">
      <w:pPr>
        <w:spacing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Izvješ</w:t>
      </w:r>
      <w:r w:rsidR="00BF6741" w:rsidRPr="008A41A0">
        <w:rPr>
          <w:rFonts w:ascii="Times New Roman" w:eastAsia="Times New Roman" w:hAnsi="Times New Roman" w:cs="Times New Roman"/>
          <w:i/>
          <w:iCs/>
          <w:color w:val="0D0D0D" w:themeColor="text1" w:themeTint="F2"/>
          <w:sz w:val="24"/>
          <w:szCs w:val="24"/>
          <w:lang w:eastAsia="hr-HR"/>
        </w:rPr>
        <w:t>ta</w:t>
      </w:r>
      <w:r w:rsidR="00EB4427" w:rsidRPr="008A41A0">
        <w:rPr>
          <w:rFonts w:ascii="Times New Roman" w:eastAsia="Times New Roman" w:hAnsi="Times New Roman" w:cs="Times New Roman"/>
          <w:i/>
          <w:iCs/>
          <w:color w:val="0D0D0D" w:themeColor="text1" w:themeTint="F2"/>
          <w:sz w:val="24"/>
          <w:szCs w:val="24"/>
          <w:lang w:eastAsia="hr-HR"/>
        </w:rPr>
        <w:t>j</w:t>
      </w:r>
      <w:r w:rsidRPr="008A41A0">
        <w:rPr>
          <w:rFonts w:ascii="Times New Roman" w:eastAsia="Times New Roman" w:hAnsi="Times New Roman" w:cs="Times New Roman"/>
          <w:i/>
          <w:iCs/>
          <w:color w:val="0D0D0D" w:themeColor="text1" w:themeTint="F2"/>
          <w:sz w:val="24"/>
          <w:szCs w:val="24"/>
          <w:lang w:eastAsia="hr-HR"/>
        </w:rPr>
        <w:t xml:space="preserve"> o održivosti za</w:t>
      </w:r>
      <w:r w:rsidR="00022B94" w:rsidRPr="008A41A0">
        <w:rPr>
          <w:rFonts w:ascii="Times New Roman" w:eastAsia="Times New Roman" w:hAnsi="Times New Roman" w:cs="Times New Roman"/>
          <w:i/>
          <w:iCs/>
          <w:color w:val="0D0D0D" w:themeColor="text1" w:themeTint="F2"/>
          <w:sz w:val="24"/>
          <w:szCs w:val="24"/>
          <w:lang w:eastAsia="hr-HR"/>
        </w:rPr>
        <w:t xml:space="preserve"> mal</w:t>
      </w:r>
      <w:r w:rsidR="00BF6741" w:rsidRPr="008A41A0">
        <w:rPr>
          <w:rFonts w:ascii="Times New Roman" w:eastAsia="Times New Roman" w:hAnsi="Times New Roman" w:cs="Times New Roman"/>
          <w:i/>
          <w:iCs/>
          <w:color w:val="0D0D0D" w:themeColor="text1" w:themeTint="F2"/>
          <w:sz w:val="24"/>
          <w:szCs w:val="24"/>
          <w:lang w:eastAsia="hr-HR"/>
        </w:rPr>
        <w:t>e</w:t>
      </w:r>
      <w:r w:rsidR="00022B94" w:rsidRPr="008A41A0">
        <w:rPr>
          <w:rFonts w:ascii="Times New Roman" w:eastAsia="Times New Roman" w:hAnsi="Times New Roman" w:cs="Times New Roman"/>
          <w:i/>
          <w:iCs/>
          <w:color w:val="0D0D0D" w:themeColor="text1" w:themeTint="F2"/>
          <w:sz w:val="24"/>
          <w:szCs w:val="24"/>
          <w:lang w:eastAsia="hr-HR"/>
        </w:rPr>
        <w:t xml:space="preserve"> i srednje poduzetnik</w:t>
      </w:r>
      <w:r w:rsidR="00BF6741" w:rsidRPr="008A41A0">
        <w:rPr>
          <w:rFonts w:ascii="Times New Roman" w:eastAsia="Times New Roman" w:hAnsi="Times New Roman" w:cs="Times New Roman"/>
          <w:i/>
          <w:iCs/>
          <w:color w:val="0D0D0D" w:themeColor="text1" w:themeTint="F2"/>
          <w:sz w:val="24"/>
          <w:szCs w:val="24"/>
          <w:lang w:eastAsia="hr-HR"/>
        </w:rPr>
        <w:t>e</w:t>
      </w:r>
    </w:p>
    <w:p w14:paraId="7CC4B1F0" w14:textId="42CB6528" w:rsidR="00ED1531" w:rsidRPr="008A41A0" w:rsidRDefault="00ED1531" w:rsidP="00ED1DBC">
      <w:pPr>
        <w:pStyle w:val="Naslov2"/>
        <w:rPr>
          <w:color w:val="0D0D0D" w:themeColor="text1" w:themeTint="F2"/>
        </w:rPr>
      </w:pPr>
      <w:r w:rsidRPr="008A41A0">
        <w:rPr>
          <w:color w:val="0D0D0D" w:themeColor="text1" w:themeTint="F2"/>
        </w:rPr>
        <w:t xml:space="preserve">Članak </w:t>
      </w:r>
      <w:r w:rsidR="00C47402" w:rsidRPr="008A41A0">
        <w:rPr>
          <w:color w:val="0D0D0D" w:themeColor="text1" w:themeTint="F2"/>
        </w:rPr>
        <w:t>29.</w:t>
      </w:r>
    </w:p>
    <w:p w14:paraId="0ECC705C" w14:textId="77777777" w:rsidR="002D731E" w:rsidRPr="008A41A0" w:rsidRDefault="002D731E" w:rsidP="00FB6AFE">
      <w:pPr>
        <w:spacing w:after="0" w:line="240" w:lineRule="auto"/>
        <w:jc w:val="center"/>
        <w:rPr>
          <w:color w:val="0D0D0D" w:themeColor="text1" w:themeTint="F2"/>
          <w:lang w:eastAsia="hr-HR"/>
        </w:rPr>
      </w:pPr>
    </w:p>
    <w:p w14:paraId="0F2D3752" w14:textId="7661441C" w:rsidR="007603EA"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ED1531"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w:t>
      </w:r>
      <w:r w:rsidR="00AC3679" w:rsidRPr="008A41A0">
        <w:rPr>
          <w:rFonts w:ascii="Times New Roman" w:eastAsia="Times New Roman" w:hAnsi="Times New Roman" w:cs="Times New Roman"/>
          <w:color w:val="0D0D0D" w:themeColor="text1" w:themeTint="F2"/>
          <w:sz w:val="24"/>
          <w:szCs w:val="24"/>
          <w:lang w:eastAsia="hr-HR"/>
        </w:rPr>
        <w:t>Iznimno od</w:t>
      </w:r>
      <w:r w:rsidR="00C47402" w:rsidRPr="008A41A0">
        <w:rPr>
          <w:rFonts w:ascii="Times New Roman" w:eastAsia="Times New Roman" w:hAnsi="Times New Roman" w:cs="Times New Roman"/>
          <w:color w:val="0D0D0D" w:themeColor="text1" w:themeTint="F2"/>
          <w:sz w:val="24"/>
          <w:szCs w:val="24"/>
          <w:lang w:eastAsia="hr-HR"/>
        </w:rPr>
        <w:t xml:space="preserve"> članka 28</w:t>
      </w:r>
      <w:r w:rsidR="00AC3679" w:rsidRPr="008A41A0">
        <w:rPr>
          <w:rFonts w:ascii="Times New Roman" w:eastAsia="Times New Roman" w:hAnsi="Times New Roman" w:cs="Times New Roman"/>
          <w:color w:val="0D0D0D" w:themeColor="text1" w:themeTint="F2"/>
          <w:sz w:val="24"/>
          <w:szCs w:val="24"/>
          <w:lang w:eastAsia="hr-HR"/>
        </w:rPr>
        <w:t>.</w:t>
      </w:r>
      <w:r w:rsidR="00C34954" w:rsidRPr="008A41A0">
        <w:rPr>
          <w:rFonts w:ascii="Times New Roman" w:eastAsia="Times New Roman" w:hAnsi="Times New Roman" w:cs="Times New Roman"/>
          <w:color w:val="0D0D0D" w:themeColor="text1" w:themeTint="F2"/>
          <w:sz w:val="24"/>
          <w:szCs w:val="24"/>
          <w:lang w:eastAsia="hr-HR"/>
        </w:rPr>
        <w:t xml:space="preserve"> ovoga Zakona</w:t>
      </w:r>
      <w:r w:rsidR="00F203AC" w:rsidRPr="008A41A0">
        <w:rPr>
          <w:rFonts w:ascii="Times New Roman" w:eastAsia="Times New Roman" w:hAnsi="Times New Roman" w:cs="Times New Roman"/>
          <w:color w:val="0D0D0D" w:themeColor="text1" w:themeTint="F2"/>
          <w:sz w:val="24"/>
          <w:szCs w:val="24"/>
          <w:lang w:eastAsia="hr-HR"/>
        </w:rPr>
        <w:t>,</w:t>
      </w:r>
      <w:r w:rsidR="00AC3679" w:rsidRPr="008A41A0">
        <w:rPr>
          <w:rFonts w:ascii="Times New Roman" w:eastAsia="Times New Roman" w:hAnsi="Times New Roman" w:cs="Times New Roman"/>
          <w:color w:val="0D0D0D" w:themeColor="text1" w:themeTint="F2"/>
          <w:sz w:val="24"/>
          <w:szCs w:val="24"/>
          <w:lang w:eastAsia="hr-HR"/>
        </w:rPr>
        <w:t xml:space="preserve"> </w:t>
      </w:r>
      <w:r w:rsidR="007F795A" w:rsidRPr="008A41A0">
        <w:rPr>
          <w:rFonts w:ascii="Times New Roman" w:eastAsia="Times New Roman" w:hAnsi="Times New Roman" w:cs="Times New Roman"/>
          <w:color w:val="0D0D0D" w:themeColor="text1" w:themeTint="F2"/>
          <w:sz w:val="24"/>
          <w:szCs w:val="24"/>
          <w:lang w:eastAsia="hr-HR"/>
        </w:rPr>
        <w:t>pritom</w:t>
      </w:r>
      <w:r w:rsidR="00AC3679" w:rsidRPr="008A41A0">
        <w:rPr>
          <w:rFonts w:ascii="Times New Roman" w:eastAsia="Times New Roman" w:hAnsi="Times New Roman" w:cs="Times New Roman"/>
          <w:color w:val="0D0D0D" w:themeColor="text1" w:themeTint="F2"/>
          <w:sz w:val="24"/>
          <w:szCs w:val="24"/>
          <w:lang w:eastAsia="hr-HR"/>
        </w:rPr>
        <w:t xml:space="preserve"> ne dovodeći u pitanje članak </w:t>
      </w:r>
      <w:r w:rsidR="00C47402" w:rsidRPr="008A41A0">
        <w:rPr>
          <w:rFonts w:ascii="Times New Roman" w:eastAsia="Times New Roman" w:hAnsi="Times New Roman" w:cs="Times New Roman"/>
          <w:color w:val="0D0D0D" w:themeColor="text1" w:themeTint="F2"/>
          <w:sz w:val="24"/>
          <w:szCs w:val="24"/>
          <w:lang w:eastAsia="hr-HR"/>
        </w:rPr>
        <w:t>30</w:t>
      </w:r>
      <w:r w:rsidR="00257AA3" w:rsidRPr="008A41A0">
        <w:rPr>
          <w:rFonts w:ascii="Times New Roman" w:eastAsia="Times New Roman" w:hAnsi="Times New Roman" w:cs="Times New Roman"/>
          <w:color w:val="0D0D0D" w:themeColor="text1" w:themeTint="F2"/>
          <w:sz w:val="24"/>
          <w:szCs w:val="24"/>
          <w:lang w:eastAsia="hr-HR"/>
        </w:rPr>
        <w:t>.</w:t>
      </w:r>
      <w:r w:rsidR="007603EA" w:rsidRPr="008A41A0">
        <w:rPr>
          <w:rFonts w:ascii="Times New Roman" w:eastAsia="Times New Roman" w:hAnsi="Times New Roman" w:cs="Times New Roman"/>
          <w:color w:val="0D0D0D" w:themeColor="text1" w:themeTint="F2"/>
          <w:sz w:val="24"/>
          <w:szCs w:val="24"/>
          <w:lang w:eastAsia="hr-HR"/>
        </w:rPr>
        <w:t xml:space="preserve"> ovoga Zakona</w:t>
      </w:r>
      <w:r w:rsidR="00C34954" w:rsidRPr="008A41A0">
        <w:rPr>
          <w:rFonts w:ascii="Times New Roman" w:eastAsia="Times New Roman" w:hAnsi="Times New Roman" w:cs="Times New Roman"/>
          <w:color w:val="0D0D0D" w:themeColor="text1" w:themeTint="F2"/>
          <w:sz w:val="24"/>
          <w:szCs w:val="24"/>
          <w:lang w:eastAsia="hr-HR"/>
        </w:rPr>
        <w:t>,</w:t>
      </w:r>
      <w:r w:rsidR="007603EA" w:rsidRPr="008A41A0">
        <w:rPr>
          <w:rFonts w:ascii="Times New Roman" w:eastAsia="Times New Roman" w:hAnsi="Times New Roman" w:cs="Times New Roman"/>
          <w:color w:val="0D0D0D" w:themeColor="text1" w:themeTint="F2"/>
          <w:sz w:val="24"/>
          <w:szCs w:val="24"/>
          <w:lang w:eastAsia="hr-HR"/>
        </w:rPr>
        <w:t xml:space="preserve"> </w:t>
      </w:r>
      <w:r w:rsidR="00C34954" w:rsidRPr="008A41A0">
        <w:rPr>
          <w:rFonts w:ascii="Times New Roman" w:eastAsia="Times New Roman" w:hAnsi="Times New Roman" w:cs="Times New Roman"/>
          <w:color w:val="0D0D0D" w:themeColor="text1" w:themeTint="F2"/>
          <w:sz w:val="24"/>
          <w:szCs w:val="24"/>
          <w:lang w:eastAsia="hr-HR"/>
        </w:rPr>
        <w:t>svoj izvješt</w:t>
      </w:r>
      <w:r w:rsidR="005C732A" w:rsidRPr="008A41A0">
        <w:rPr>
          <w:rFonts w:ascii="Times New Roman" w:eastAsia="Times New Roman" w:hAnsi="Times New Roman" w:cs="Times New Roman"/>
          <w:color w:val="0D0D0D" w:themeColor="text1" w:themeTint="F2"/>
          <w:sz w:val="24"/>
          <w:szCs w:val="24"/>
          <w:lang w:eastAsia="hr-HR"/>
        </w:rPr>
        <w:t>aj</w:t>
      </w:r>
      <w:r w:rsidR="00C34954" w:rsidRPr="008A41A0">
        <w:rPr>
          <w:rFonts w:ascii="Times New Roman" w:eastAsia="Times New Roman" w:hAnsi="Times New Roman" w:cs="Times New Roman"/>
          <w:color w:val="0D0D0D" w:themeColor="text1" w:themeTint="F2"/>
          <w:sz w:val="24"/>
          <w:szCs w:val="24"/>
          <w:lang w:eastAsia="hr-HR"/>
        </w:rPr>
        <w:t xml:space="preserve"> o održivosti </w:t>
      </w:r>
      <w:r w:rsidR="007603EA" w:rsidRPr="008A41A0">
        <w:rPr>
          <w:rFonts w:ascii="Times New Roman" w:eastAsia="Times New Roman" w:hAnsi="Times New Roman" w:cs="Times New Roman"/>
          <w:color w:val="0D0D0D" w:themeColor="text1" w:themeTint="F2"/>
          <w:sz w:val="24"/>
          <w:szCs w:val="24"/>
          <w:lang w:eastAsia="hr-HR"/>
        </w:rPr>
        <w:t>mogu ograničiti sljedeći poduzetnici:</w:t>
      </w:r>
    </w:p>
    <w:p w14:paraId="58D10300" w14:textId="77777777" w:rsidR="00E32EB3" w:rsidRPr="008A41A0" w:rsidRDefault="00E32EB3"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A13BF62" w14:textId="5BF7436E" w:rsidR="007603EA" w:rsidRPr="008A41A0" w:rsidRDefault="007603EA" w:rsidP="00ED1DBC">
      <w:pPr>
        <w:pStyle w:val="Odlomakpopisa"/>
        <w:numPr>
          <w:ilvl w:val="2"/>
          <w:numId w:val="10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w:t>
      </w:r>
      <w:r w:rsidR="00ED1531" w:rsidRPr="008A41A0">
        <w:rPr>
          <w:rFonts w:ascii="Times New Roman" w:eastAsia="Times New Roman" w:hAnsi="Times New Roman" w:cs="Times New Roman"/>
          <w:color w:val="0D0D0D" w:themeColor="text1" w:themeTint="F2"/>
          <w:sz w:val="24"/>
          <w:szCs w:val="24"/>
          <w:lang w:eastAsia="hr-HR"/>
        </w:rPr>
        <w:t>ali p</w:t>
      </w:r>
      <w:r w:rsidR="006175D5" w:rsidRPr="008A41A0">
        <w:rPr>
          <w:rFonts w:ascii="Times New Roman" w:eastAsia="Times New Roman" w:hAnsi="Times New Roman" w:cs="Times New Roman"/>
          <w:color w:val="0D0D0D" w:themeColor="text1" w:themeTint="F2"/>
          <w:sz w:val="24"/>
          <w:szCs w:val="24"/>
          <w:lang w:eastAsia="hr-HR"/>
        </w:rPr>
        <w:t>oduzetnik</w:t>
      </w:r>
      <w:r w:rsidR="00ED1531" w:rsidRPr="008A41A0">
        <w:rPr>
          <w:rFonts w:ascii="Times New Roman" w:eastAsia="Times New Roman" w:hAnsi="Times New Roman" w:cs="Times New Roman"/>
          <w:color w:val="0D0D0D" w:themeColor="text1" w:themeTint="F2"/>
          <w:sz w:val="24"/>
          <w:szCs w:val="24"/>
          <w:lang w:eastAsia="hr-HR"/>
        </w:rPr>
        <w:t xml:space="preserve"> </w:t>
      </w:r>
      <w:r w:rsidR="002D689A" w:rsidRPr="008A41A0">
        <w:rPr>
          <w:rFonts w:ascii="Times New Roman" w:eastAsia="Times New Roman" w:hAnsi="Times New Roman" w:cs="Times New Roman"/>
          <w:color w:val="0D0D0D" w:themeColor="text1" w:themeTint="F2"/>
          <w:sz w:val="24"/>
          <w:szCs w:val="24"/>
          <w:lang w:eastAsia="hr-HR"/>
        </w:rPr>
        <w:t xml:space="preserve">iz članka 5. stavaka </w:t>
      </w:r>
      <w:r w:rsidR="00F203AC" w:rsidRPr="008A41A0">
        <w:rPr>
          <w:rFonts w:ascii="Times New Roman" w:eastAsia="Times New Roman" w:hAnsi="Times New Roman" w:cs="Times New Roman"/>
          <w:color w:val="0D0D0D" w:themeColor="text1" w:themeTint="F2"/>
          <w:sz w:val="24"/>
          <w:szCs w:val="24"/>
          <w:lang w:eastAsia="hr-HR"/>
        </w:rPr>
        <w:t>4</w:t>
      </w:r>
      <w:r w:rsidR="002D689A" w:rsidRPr="008A41A0">
        <w:rPr>
          <w:rFonts w:ascii="Times New Roman" w:eastAsia="Times New Roman" w:hAnsi="Times New Roman" w:cs="Times New Roman"/>
          <w:color w:val="0D0D0D" w:themeColor="text1" w:themeTint="F2"/>
          <w:sz w:val="24"/>
          <w:szCs w:val="24"/>
          <w:lang w:eastAsia="hr-HR"/>
        </w:rPr>
        <w:t xml:space="preserve">. ovoga Zakona </w:t>
      </w:r>
      <w:r w:rsidRPr="008A41A0">
        <w:rPr>
          <w:rFonts w:ascii="Times New Roman" w:eastAsia="Times New Roman" w:hAnsi="Times New Roman" w:cs="Times New Roman"/>
          <w:color w:val="0D0D0D" w:themeColor="text1" w:themeTint="F2"/>
          <w:sz w:val="24"/>
          <w:szCs w:val="24"/>
          <w:lang w:eastAsia="hr-HR"/>
        </w:rPr>
        <w:t>čiji su vrijednosni papiri uvršteni na uređeno tržište bil</w:t>
      </w:r>
      <w:r w:rsidR="00B939C6" w:rsidRPr="008A41A0">
        <w:rPr>
          <w:rFonts w:ascii="Times New Roman" w:eastAsia="Times New Roman" w:hAnsi="Times New Roman" w:cs="Times New Roman"/>
          <w:color w:val="0D0D0D" w:themeColor="text1" w:themeTint="F2"/>
          <w:sz w:val="24"/>
          <w:szCs w:val="24"/>
          <w:lang w:eastAsia="hr-HR"/>
        </w:rPr>
        <w:t>o koje države članice kako je u</w:t>
      </w:r>
      <w:r w:rsidRPr="008A41A0">
        <w:rPr>
          <w:rFonts w:ascii="Times New Roman" w:eastAsia="Times New Roman" w:hAnsi="Times New Roman" w:cs="Times New Roman"/>
          <w:color w:val="0D0D0D" w:themeColor="text1" w:themeTint="F2"/>
          <w:sz w:val="24"/>
          <w:szCs w:val="24"/>
          <w:lang w:eastAsia="hr-HR"/>
        </w:rPr>
        <w:t>ređeno zakonom kojim se uređuje tržište kapitala</w:t>
      </w:r>
    </w:p>
    <w:p w14:paraId="3E8BC737" w14:textId="77777777" w:rsidR="00E32EB3" w:rsidRPr="008A41A0" w:rsidRDefault="00E32EB3" w:rsidP="00FB0C6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5A5073B" w14:textId="123F15C8" w:rsidR="007603EA" w:rsidRPr="008A41A0" w:rsidRDefault="00491305" w:rsidP="00ED1DBC">
      <w:pPr>
        <w:pStyle w:val="Odlomakpopisa"/>
        <w:numPr>
          <w:ilvl w:val="2"/>
          <w:numId w:val="10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srednji poduzetnik iz članka 5. stavaka </w:t>
      </w:r>
      <w:r w:rsidR="00F203AC"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ovoga Zakona </w:t>
      </w:r>
      <w:r w:rsidR="007603EA" w:rsidRPr="008A41A0">
        <w:rPr>
          <w:rFonts w:ascii="Times New Roman" w:eastAsia="Times New Roman" w:hAnsi="Times New Roman" w:cs="Times New Roman"/>
          <w:color w:val="0D0D0D" w:themeColor="text1" w:themeTint="F2"/>
          <w:sz w:val="24"/>
          <w:szCs w:val="24"/>
          <w:lang w:eastAsia="hr-HR"/>
        </w:rPr>
        <w:t>čiji su vrijednosni papiri uvršteni na uređeno tržište bil</w:t>
      </w:r>
      <w:r w:rsidR="00B939C6" w:rsidRPr="008A41A0">
        <w:rPr>
          <w:rFonts w:ascii="Times New Roman" w:eastAsia="Times New Roman" w:hAnsi="Times New Roman" w:cs="Times New Roman"/>
          <w:color w:val="0D0D0D" w:themeColor="text1" w:themeTint="F2"/>
          <w:sz w:val="24"/>
          <w:szCs w:val="24"/>
          <w:lang w:eastAsia="hr-HR"/>
        </w:rPr>
        <w:t>o koje države članice kako je u</w:t>
      </w:r>
      <w:r w:rsidR="007603EA" w:rsidRPr="008A41A0">
        <w:rPr>
          <w:rFonts w:ascii="Times New Roman" w:eastAsia="Times New Roman" w:hAnsi="Times New Roman" w:cs="Times New Roman"/>
          <w:color w:val="0D0D0D" w:themeColor="text1" w:themeTint="F2"/>
          <w:sz w:val="24"/>
          <w:szCs w:val="24"/>
          <w:lang w:eastAsia="hr-HR"/>
        </w:rPr>
        <w:t>ređeno zakonom kojim se uređuje tržište kapitala</w:t>
      </w:r>
      <w:r w:rsidR="007603EA" w:rsidRPr="008A41A0" w:rsidDel="007603EA">
        <w:rPr>
          <w:rFonts w:ascii="Times New Roman" w:eastAsia="Times New Roman" w:hAnsi="Times New Roman" w:cs="Times New Roman"/>
          <w:color w:val="0D0D0D" w:themeColor="text1" w:themeTint="F2"/>
          <w:sz w:val="24"/>
          <w:szCs w:val="24"/>
          <w:lang w:eastAsia="hr-HR"/>
        </w:rPr>
        <w:t xml:space="preserve"> </w:t>
      </w:r>
    </w:p>
    <w:p w14:paraId="55B3352C" w14:textId="77777777" w:rsidR="00E32EB3" w:rsidRPr="008A41A0" w:rsidRDefault="00E32EB3" w:rsidP="00FB0C6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47971BE" w14:textId="0C7EDD9C" w:rsidR="00F203AC" w:rsidRPr="008A41A0" w:rsidRDefault="00A77972" w:rsidP="00ED1DBC">
      <w:pPr>
        <w:pStyle w:val="Odlomakpopisa"/>
        <w:numPr>
          <w:ilvl w:val="2"/>
          <w:numId w:val="10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mal</w:t>
      </w:r>
      <w:r w:rsidR="006175D5"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 jednostavn</w:t>
      </w:r>
      <w:r w:rsidR="006175D5"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kreditn</w:t>
      </w:r>
      <w:r w:rsidR="006175D5"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institucij</w:t>
      </w:r>
      <w:r w:rsidR="006175D5"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kako je uređen</w:t>
      </w:r>
      <w:r w:rsidR="00F203AC"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zakonom kojim se uređuju kreditne institucije </w:t>
      </w:r>
      <w:r w:rsidR="00573E60" w:rsidRPr="008A41A0">
        <w:rPr>
          <w:rFonts w:ascii="Times New Roman" w:eastAsia="Times New Roman" w:hAnsi="Times New Roman" w:cs="Times New Roman"/>
          <w:color w:val="0D0D0D" w:themeColor="text1" w:themeTint="F2"/>
          <w:sz w:val="24"/>
          <w:szCs w:val="24"/>
          <w:lang w:eastAsia="hr-HR"/>
        </w:rPr>
        <w:t xml:space="preserve">ako </w:t>
      </w:r>
      <w:r w:rsidR="00221115" w:rsidRPr="008A41A0">
        <w:rPr>
          <w:rFonts w:ascii="Times New Roman" w:eastAsia="Times New Roman" w:hAnsi="Times New Roman" w:cs="Times New Roman"/>
          <w:color w:val="0D0D0D" w:themeColor="text1" w:themeTint="F2"/>
          <w:sz w:val="24"/>
          <w:szCs w:val="24"/>
          <w:lang w:eastAsia="hr-HR"/>
        </w:rPr>
        <w:t xml:space="preserve">ispunjava </w:t>
      </w:r>
      <w:r w:rsidR="00573E60" w:rsidRPr="008A41A0">
        <w:rPr>
          <w:rFonts w:ascii="Times New Roman" w:eastAsia="Times New Roman" w:hAnsi="Times New Roman" w:cs="Times New Roman"/>
          <w:color w:val="0D0D0D" w:themeColor="text1" w:themeTint="F2"/>
          <w:sz w:val="24"/>
          <w:szCs w:val="24"/>
          <w:lang w:eastAsia="hr-HR"/>
        </w:rPr>
        <w:t xml:space="preserve">kriterije iz članka 28. stavka </w:t>
      </w:r>
      <w:r w:rsidR="00160529" w:rsidRPr="008A41A0">
        <w:rPr>
          <w:rFonts w:ascii="Times New Roman" w:eastAsia="Times New Roman" w:hAnsi="Times New Roman" w:cs="Times New Roman"/>
          <w:color w:val="0D0D0D" w:themeColor="text1" w:themeTint="F2"/>
          <w:sz w:val="24"/>
          <w:szCs w:val="24"/>
          <w:lang w:eastAsia="hr-HR"/>
        </w:rPr>
        <w:t>1</w:t>
      </w:r>
      <w:r w:rsidR="00573E60" w:rsidRPr="008A41A0">
        <w:rPr>
          <w:rFonts w:ascii="Times New Roman" w:eastAsia="Times New Roman" w:hAnsi="Times New Roman" w:cs="Times New Roman"/>
          <w:color w:val="0D0D0D" w:themeColor="text1" w:themeTint="F2"/>
          <w:sz w:val="24"/>
          <w:szCs w:val="24"/>
          <w:lang w:eastAsia="hr-HR"/>
        </w:rPr>
        <w:t>. ovoga Zakona</w:t>
      </w:r>
    </w:p>
    <w:p w14:paraId="0ECBF6D4" w14:textId="77777777" w:rsidR="00F203AC" w:rsidRPr="008A41A0" w:rsidRDefault="00F203AC" w:rsidP="00FB0C6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44C8ED1" w14:textId="7A0871D3" w:rsidR="00C34954" w:rsidRPr="008A41A0" w:rsidRDefault="00A77972" w:rsidP="00ED1DBC">
      <w:pPr>
        <w:pStyle w:val="Odlomakpopisa"/>
        <w:numPr>
          <w:ilvl w:val="2"/>
          <w:numId w:val="107"/>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vlastit</w:t>
      </w:r>
      <w:r w:rsidR="006175D5"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6175D5"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za osiguranje</w:t>
      </w:r>
      <w:r w:rsidR="00F203AC" w:rsidRPr="008A41A0">
        <w:rPr>
          <w:rFonts w:ascii="Times New Roman" w:eastAsia="Times New Roman" w:hAnsi="Times New Roman" w:cs="Times New Roman"/>
          <w:color w:val="0D0D0D" w:themeColor="text1" w:themeTint="F2"/>
          <w:sz w:val="24"/>
          <w:szCs w:val="24"/>
          <w:lang w:eastAsia="hr-HR"/>
        </w:rPr>
        <w:t xml:space="preserve"> </w:t>
      </w:r>
      <w:r w:rsidR="00257AA3" w:rsidRPr="008A41A0">
        <w:rPr>
          <w:rFonts w:ascii="Times New Roman" w:eastAsia="Times New Roman" w:hAnsi="Times New Roman" w:cs="Times New Roman"/>
          <w:color w:val="0D0D0D" w:themeColor="text1" w:themeTint="F2"/>
          <w:sz w:val="24"/>
          <w:szCs w:val="24"/>
          <w:lang w:eastAsia="hr-HR"/>
        </w:rPr>
        <w:t xml:space="preserve">i reosiguranje </w:t>
      </w:r>
      <w:r w:rsidR="00C34954" w:rsidRPr="008A41A0">
        <w:rPr>
          <w:rFonts w:ascii="Times New Roman" w:eastAsia="Times New Roman" w:hAnsi="Times New Roman" w:cs="Times New Roman"/>
          <w:color w:val="0D0D0D" w:themeColor="text1" w:themeTint="F2"/>
          <w:sz w:val="24"/>
          <w:szCs w:val="24"/>
          <w:lang w:eastAsia="hr-HR"/>
        </w:rPr>
        <w:t>kako je uređeno zakonom kojim se uređuje osiguranje</w:t>
      </w:r>
      <w:r w:rsidR="00573E60" w:rsidRPr="008A41A0">
        <w:rPr>
          <w:rFonts w:ascii="Times New Roman" w:eastAsia="Times New Roman" w:hAnsi="Times New Roman" w:cs="Times New Roman"/>
          <w:color w:val="0D0D0D" w:themeColor="text1" w:themeTint="F2"/>
          <w:sz w:val="24"/>
          <w:szCs w:val="24"/>
          <w:lang w:eastAsia="hr-HR"/>
        </w:rPr>
        <w:t xml:space="preserve"> ako </w:t>
      </w:r>
      <w:r w:rsidR="00221115" w:rsidRPr="008A41A0">
        <w:rPr>
          <w:rFonts w:ascii="Times New Roman" w:eastAsia="Times New Roman" w:hAnsi="Times New Roman" w:cs="Times New Roman"/>
          <w:color w:val="0D0D0D" w:themeColor="text1" w:themeTint="F2"/>
          <w:sz w:val="24"/>
          <w:szCs w:val="24"/>
          <w:lang w:eastAsia="hr-HR"/>
        </w:rPr>
        <w:t xml:space="preserve">ispunjava </w:t>
      </w:r>
      <w:r w:rsidR="00573E60" w:rsidRPr="008A41A0">
        <w:rPr>
          <w:rFonts w:ascii="Times New Roman" w:eastAsia="Times New Roman" w:hAnsi="Times New Roman" w:cs="Times New Roman"/>
          <w:color w:val="0D0D0D" w:themeColor="text1" w:themeTint="F2"/>
          <w:sz w:val="24"/>
          <w:szCs w:val="24"/>
          <w:lang w:eastAsia="hr-HR"/>
        </w:rPr>
        <w:t xml:space="preserve">kriterije iz članka 28. stavka </w:t>
      </w:r>
      <w:r w:rsidR="00160529" w:rsidRPr="008A41A0">
        <w:rPr>
          <w:rFonts w:ascii="Times New Roman" w:eastAsia="Times New Roman" w:hAnsi="Times New Roman" w:cs="Times New Roman"/>
          <w:color w:val="0D0D0D" w:themeColor="text1" w:themeTint="F2"/>
          <w:sz w:val="24"/>
          <w:szCs w:val="24"/>
          <w:lang w:eastAsia="hr-HR"/>
        </w:rPr>
        <w:t>1</w:t>
      </w:r>
      <w:r w:rsidR="00573E60" w:rsidRPr="008A41A0">
        <w:rPr>
          <w:rFonts w:ascii="Times New Roman" w:eastAsia="Times New Roman" w:hAnsi="Times New Roman" w:cs="Times New Roman"/>
          <w:color w:val="0D0D0D" w:themeColor="text1" w:themeTint="F2"/>
          <w:sz w:val="24"/>
          <w:szCs w:val="24"/>
          <w:lang w:eastAsia="hr-HR"/>
        </w:rPr>
        <w:t>. ovoga Zakona.</w:t>
      </w:r>
    </w:p>
    <w:p w14:paraId="39652A50" w14:textId="7B260224"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2D2891" w14:textId="41D1868C" w:rsidR="00E32EB3" w:rsidRPr="008A41A0" w:rsidRDefault="007A6E1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912F4C" w:rsidRPr="008A41A0">
        <w:rPr>
          <w:rFonts w:ascii="Times New Roman" w:eastAsia="Times New Roman" w:hAnsi="Times New Roman" w:cs="Times New Roman"/>
          <w:color w:val="0D0D0D" w:themeColor="text1" w:themeTint="F2"/>
          <w:sz w:val="24"/>
          <w:szCs w:val="24"/>
          <w:lang w:eastAsia="hr-HR"/>
        </w:rPr>
        <w:t>Izvješ</w:t>
      </w:r>
      <w:r w:rsidR="00BF6741" w:rsidRPr="008A41A0">
        <w:rPr>
          <w:rFonts w:ascii="Times New Roman" w:eastAsia="Times New Roman" w:hAnsi="Times New Roman" w:cs="Times New Roman"/>
          <w:color w:val="0D0D0D" w:themeColor="text1" w:themeTint="F2"/>
          <w:sz w:val="24"/>
          <w:szCs w:val="24"/>
          <w:lang w:eastAsia="hr-HR"/>
        </w:rPr>
        <w:t>ta</w:t>
      </w:r>
      <w:r w:rsidR="007F795A" w:rsidRPr="008A41A0">
        <w:rPr>
          <w:rFonts w:ascii="Times New Roman" w:eastAsia="Times New Roman" w:hAnsi="Times New Roman" w:cs="Times New Roman"/>
          <w:color w:val="0D0D0D" w:themeColor="text1" w:themeTint="F2"/>
          <w:sz w:val="24"/>
          <w:szCs w:val="24"/>
          <w:lang w:eastAsia="hr-HR"/>
        </w:rPr>
        <w:t>j</w:t>
      </w:r>
      <w:r w:rsidR="00912F4C" w:rsidRPr="008A41A0">
        <w:rPr>
          <w:rFonts w:ascii="Times New Roman" w:eastAsia="Times New Roman" w:hAnsi="Times New Roman" w:cs="Times New Roman"/>
          <w:color w:val="0D0D0D" w:themeColor="text1" w:themeTint="F2"/>
          <w:sz w:val="24"/>
          <w:szCs w:val="24"/>
          <w:lang w:eastAsia="hr-HR"/>
        </w:rPr>
        <w:t xml:space="preserve"> o održi</w:t>
      </w:r>
      <w:r w:rsidR="00B20B9B" w:rsidRPr="008A41A0">
        <w:rPr>
          <w:rFonts w:ascii="Times New Roman" w:eastAsia="Times New Roman" w:hAnsi="Times New Roman" w:cs="Times New Roman"/>
          <w:color w:val="0D0D0D" w:themeColor="text1" w:themeTint="F2"/>
          <w:sz w:val="24"/>
          <w:szCs w:val="24"/>
          <w:lang w:eastAsia="hr-HR"/>
        </w:rPr>
        <w:t xml:space="preserve">vosti </w:t>
      </w:r>
      <w:r w:rsidR="007F795A" w:rsidRPr="008A41A0">
        <w:rPr>
          <w:rFonts w:ascii="Times New Roman" w:eastAsia="Times New Roman" w:hAnsi="Times New Roman" w:cs="Times New Roman"/>
          <w:color w:val="0D0D0D" w:themeColor="text1" w:themeTint="F2"/>
          <w:sz w:val="24"/>
          <w:szCs w:val="24"/>
          <w:lang w:eastAsia="hr-HR"/>
        </w:rPr>
        <w:t xml:space="preserve">poduzetnika </w:t>
      </w:r>
      <w:r w:rsidR="00B20B9B" w:rsidRPr="008A41A0">
        <w:rPr>
          <w:rFonts w:ascii="Times New Roman" w:eastAsia="Times New Roman" w:hAnsi="Times New Roman" w:cs="Times New Roman"/>
          <w:color w:val="0D0D0D" w:themeColor="text1" w:themeTint="F2"/>
          <w:sz w:val="24"/>
          <w:szCs w:val="24"/>
          <w:lang w:eastAsia="hr-HR"/>
        </w:rPr>
        <w:t>i</w:t>
      </w:r>
      <w:r w:rsidR="00912F4C" w:rsidRPr="008A41A0">
        <w:rPr>
          <w:rFonts w:ascii="Times New Roman" w:eastAsia="Times New Roman" w:hAnsi="Times New Roman" w:cs="Times New Roman"/>
          <w:color w:val="0D0D0D" w:themeColor="text1" w:themeTint="F2"/>
          <w:sz w:val="24"/>
          <w:szCs w:val="24"/>
          <w:lang w:eastAsia="hr-HR"/>
        </w:rPr>
        <w:t>z</w:t>
      </w:r>
      <w:r w:rsidR="00E32EB3" w:rsidRPr="008A41A0">
        <w:rPr>
          <w:rFonts w:ascii="Times New Roman" w:eastAsia="Times New Roman" w:hAnsi="Times New Roman" w:cs="Times New Roman"/>
          <w:color w:val="0D0D0D" w:themeColor="text1" w:themeTint="F2"/>
          <w:sz w:val="24"/>
          <w:szCs w:val="24"/>
          <w:lang w:eastAsia="hr-HR"/>
        </w:rPr>
        <w:t xml:space="preserve"> stavka 1. ovoga članka</w:t>
      </w:r>
      <w:r w:rsidR="00B939C6" w:rsidRPr="008A41A0">
        <w:rPr>
          <w:rFonts w:ascii="Times New Roman" w:eastAsia="Times New Roman" w:hAnsi="Times New Roman" w:cs="Times New Roman"/>
          <w:color w:val="0D0D0D" w:themeColor="text1" w:themeTint="F2"/>
          <w:sz w:val="24"/>
          <w:szCs w:val="24"/>
          <w:lang w:eastAsia="hr-HR"/>
        </w:rPr>
        <w:t xml:space="preserve"> </w:t>
      </w:r>
      <w:r w:rsidR="00912F4C" w:rsidRPr="008A41A0">
        <w:rPr>
          <w:rFonts w:ascii="Times New Roman" w:eastAsia="Times New Roman" w:hAnsi="Times New Roman" w:cs="Times New Roman"/>
          <w:color w:val="0D0D0D" w:themeColor="text1" w:themeTint="F2"/>
          <w:sz w:val="24"/>
          <w:szCs w:val="24"/>
          <w:lang w:eastAsia="hr-HR"/>
        </w:rPr>
        <w:t>sadrži sljedeće informacije:</w:t>
      </w:r>
    </w:p>
    <w:p w14:paraId="5E818940" w14:textId="77777777" w:rsidR="00E32EB3" w:rsidRPr="008A41A0" w:rsidRDefault="00E32EB3"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9151A79" w14:textId="536321BD" w:rsidR="00A77972" w:rsidRPr="008A41A0" w:rsidRDefault="00A77972" w:rsidP="00ED1DBC">
      <w:pPr>
        <w:pStyle w:val="Odlomakpopisa"/>
        <w:numPr>
          <w:ilvl w:val="0"/>
          <w:numId w:val="11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kratak opis poslovnog modela i strategije poduzetnika </w:t>
      </w:r>
    </w:p>
    <w:p w14:paraId="39A584E0" w14:textId="77777777" w:rsidR="00A77972" w:rsidRPr="008A41A0" w:rsidRDefault="00A77972" w:rsidP="00ED1DBC">
      <w:pPr>
        <w:pStyle w:val="Odlomakpopisa"/>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1DE75507" w14:textId="746EE7AE" w:rsidR="00A77972" w:rsidRPr="008A41A0" w:rsidRDefault="00A77972" w:rsidP="00ED1DBC">
      <w:pPr>
        <w:pStyle w:val="Odlomakpopisa"/>
        <w:numPr>
          <w:ilvl w:val="0"/>
          <w:numId w:val="11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opis politika poduzetnika </w:t>
      </w:r>
      <w:r w:rsidR="00221115" w:rsidRPr="008A41A0">
        <w:rPr>
          <w:rFonts w:ascii="Times New Roman" w:eastAsia="Times New Roman" w:hAnsi="Times New Roman" w:cs="Times New Roman"/>
          <w:color w:val="0D0D0D" w:themeColor="text1" w:themeTint="F2"/>
          <w:sz w:val="24"/>
          <w:szCs w:val="24"/>
          <w:lang w:eastAsia="hr-HR"/>
        </w:rPr>
        <w:t>u odnosu na</w:t>
      </w:r>
      <w:r w:rsidRPr="008A41A0">
        <w:rPr>
          <w:rFonts w:ascii="Times New Roman" w:eastAsia="Times New Roman" w:hAnsi="Times New Roman" w:cs="Times New Roman"/>
          <w:color w:val="0D0D0D" w:themeColor="text1" w:themeTint="F2"/>
          <w:sz w:val="24"/>
          <w:szCs w:val="24"/>
          <w:lang w:eastAsia="hr-HR"/>
        </w:rPr>
        <w:t xml:space="preserve"> </w:t>
      </w:r>
      <w:r w:rsidR="00C34954" w:rsidRPr="008A41A0">
        <w:rPr>
          <w:rFonts w:ascii="Times New Roman" w:eastAsia="Times New Roman" w:hAnsi="Times New Roman" w:cs="Times New Roman"/>
          <w:color w:val="0D0D0D" w:themeColor="text1" w:themeTint="F2"/>
          <w:sz w:val="24"/>
          <w:szCs w:val="24"/>
          <w:lang w:eastAsia="hr-HR"/>
        </w:rPr>
        <w:t>pitanj</w:t>
      </w:r>
      <w:r w:rsidR="00221115"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održivosti </w:t>
      </w:r>
    </w:p>
    <w:p w14:paraId="4EB5A43D" w14:textId="77777777" w:rsidR="00A77972" w:rsidRPr="008A41A0" w:rsidRDefault="00A77972" w:rsidP="00ED1DBC">
      <w:pPr>
        <w:pStyle w:val="Odlomakpopisa"/>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6E14E547" w14:textId="5DBAF50C" w:rsidR="00DA2B72" w:rsidRPr="008A41A0" w:rsidRDefault="00A77972" w:rsidP="00ED1DBC">
      <w:pPr>
        <w:pStyle w:val="Odlomakpopisa"/>
        <w:numPr>
          <w:ilvl w:val="0"/>
          <w:numId w:val="11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glavne stvarne ili potencijalne štetne </w:t>
      </w:r>
      <w:r w:rsidR="00743FA3" w:rsidRPr="008A41A0">
        <w:rPr>
          <w:rFonts w:ascii="Times New Roman" w:eastAsia="Times New Roman" w:hAnsi="Times New Roman" w:cs="Times New Roman"/>
          <w:color w:val="0D0D0D" w:themeColor="text1" w:themeTint="F2"/>
          <w:sz w:val="24"/>
          <w:szCs w:val="24"/>
          <w:lang w:eastAsia="hr-HR"/>
        </w:rPr>
        <w:t xml:space="preserve">utjecaje </w:t>
      </w:r>
      <w:r w:rsidRPr="008A41A0">
        <w:rPr>
          <w:rFonts w:ascii="Times New Roman" w:eastAsia="Times New Roman" w:hAnsi="Times New Roman" w:cs="Times New Roman"/>
          <w:color w:val="0D0D0D" w:themeColor="text1" w:themeTint="F2"/>
          <w:sz w:val="24"/>
          <w:szCs w:val="24"/>
          <w:lang w:eastAsia="hr-HR"/>
        </w:rPr>
        <w:t xml:space="preserve">poduzetnika na </w:t>
      </w:r>
      <w:r w:rsidR="00C34954" w:rsidRPr="008A41A0">
        <w:rPr>
          <w:rFonts w:ascii="Times New Roman" w:eastAsia="Times New Roman" w:hAnsi="Times New Roman" w:cs="Times New Roman"/>
          <w:color w:val="0D0D0D" w:themeColor="text1" w:themeTint="F2"/>
          <w:sz w:val="24"/>
          <w:szCs w:val="24"/>
          <w:lang w:eastAsia="hr-HR"/>
        </w:rPr>
        <w:t>pitanja</w:t>
      </w:r>
      <w:r w:rsidRPr="008A41A0">
        <w:rPr>
          <w:rFonts w:ascii="Times New Roman" w:eastAsia="Times New Roman" w:hAnsi="Times New Roman" w:cs="Times New Roman"/>
          <w:color w:val="0D0D0D" w:themeColor="text1" w:themeTint="F2"/>
          <w:sz w:val="24"/>
          <w:szCs w:val="24"/>
          <w:lang w:eastAsia="hr-HR"/>
        </w:rPr>
        <w:t xml:space="preserve"> održivosti, kao i sve radnje koje su poduzete s ciljem utvrđivanja, praćenja, sprečavanja, ublažavanja ili otklanjanja takvih stvarnih ili potencijalnih štetnih </w:t>
      </w:r>
      <w:r w:rsidR="00221115" w:rsidRPr="008A41A0">
        <w:rPr>
          <w:rFonts w:ascii="Times New Roman" w:eastAsia="Times New Roman" w:hAnsi="Times New Roman" w:cs="Times New Roman"/>
          <w:color w:val="0D0D0D" w:themeColor="text1" w:themeTint="F2"/>
          <w:sz w:val="24"/>
          <w:szCs w:val="24"/>
          <w:lang w:eastAsia="hr-HR"/>
        </w:rPr>
        <w:t xml:space="preserve">utjecaja </w:t>
      </w:r>
    </w:p>
    <w:p w14:paraId="43FB630E" w14:textId="77777777" w:rsidR="00DA2B72" w:rsidRPr="008A41A0" w:rsidRDefault="00DA2B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675C16B" w14:textId="4BD3D331" w:rsidR="00A77972" w:rsidRPr="008A41A0" w:rsidRDefault="00A77972" w:rsidP="00ED1DBC">
      <w:pPr>
        <w:pStyle w:val="Odlomakpopisa"/>
        <w:numPr>
          <w:ilvl w:val="0"/>
          <w:numId w:val="11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glavne rizike za poduzetnika povezane s </w:t>
      </w:r>
      <w:r w:rsidR="00C34954" w:rsidRPr="008A41A0">
        <w:rPr>
          <w:rFonts w:ascii="Times New Roman" w:eastAsia="Times New Roman" w:hAnsi="Times New Roman" w:cs="Times New Roman"/>
          <w:color w:val="0D0D0D" w:themeColor="text1" w:themeTint="F2"/>
          <w:sz w:val="24"/>
          <w:szCs w:val="24"/>
          <w:lang w:eastAsia="hr-HR"/>
        </w:rPr>
        <w:t>pitanjima</w:t>
      </w:r>
      <w:r w:rsidRPr="008A41A0">
        <w:rPr>
          <w:rFonts w:ascii="Times New Roman" w:eastAsia="Times New Roman" w:hAnsi="Times New Roman" w:cs="Times New Roman"/>
          <w:color w:val="0D0D0D" w:themeColor="text1" w:themeTint="F2"/>
          <w:sz w:val="24"/>
          <w:szCs w:val="24"/>
          <w:lang w:eastAsia="hr-HR"/>
        </w:rPr>
        <w:t xml:space="preserve"> održivosti i način na koji poduzetnik upravlja tim rizicima </w:t>
      </w:r>
    </w:p>
    <w:p w14:paraId="2E89F3B9" w14:textId="77777777" w:rsidR="00A77972" w:rsidRPr="008A41A0" w:rsidRDefault="00A77972" w:rsidP="00ED1DBC">
      <w:pPr>
        <w:pStyle w:val="Odlomakpopisa"/>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p>
    <w:p w14:paraId="7D57CF7A" w14:textId="1859E0CF" w:rsidR="00A77972" w:rsidRPr="008A41A0" w:rsidRDefault="00E32EB3" w:rsidP="00ED1DBC">
      <w:pPr>
        <w:pStyle w:val="Odlomakpopisa"/>
        <w:numPr>
          <w:ilvl w:val="0"/>
          <w:numId w:val="111"/>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ključne </w:t>
      </w:r>
      <w:r w:rsidR="00A77972" w:rsidRPr="008A41A0">
        <w:rPr>
          <w:rFonts w:ascii="Times New Roman" w:eastAsia="Times New Roman" w:hAnsi="Times New Roman" w:cs="Times New Roman"/>
          <w:color w:val="0D0D0D" w:themeColor="text1" w:themeTint="F2"/>
          <w:sz w:val="24"/>
          <w:szCs w:val="24"/>
          <w:lang w:eastAsia="hr-HR"/>
        </w:rPr>
        <w:t xml:space="preserve">pokazatelje relevantne za objave iz točaka 1. do 4. ovoga stavka. </w:t>
      </w:r>
    </w:p>
    <w:p w14:paraId="21EE084B" w14:textId="666FD51B" w:rsidR="00C34954" w:rsidRPr="008A41A0" w:rsidRDefault="00C34954" w:rsidP="00324F72">
      <w:pPr>
        <w:spacing w:after="0" w:line="240" w:lineRule="auto"/>
        <w:jc w:val="both"/>
        <w:textAlignment w:val="baseline"/>
        <w:rPr>
          <w:rFonts w:ascii="Times New Roman" w:hAnsi="Times New Roman" w:cs="Times New Roman"/>
          <w:color w:val="0D0D0D" w:themeColor="text1" w:themeTint="F2"/>
          <w:sz w:val="24"/>
          <w:szCs w:val="24"/>
        </w:rPr>
      </w:pPr>
    </w:p>
    <w:p w14:paraId="49F549C9" w14:textId="6857AA7E"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E32EB3"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xml:space="preserve">) </w:t>
      </w:r>
      <w:r w:rsidR="00ED1531" w:rsidRPr="008A41A0">
        <w:rPr>
          <w:rFonts w:ascii="Times New Roman" w:eastAsia="Times New Roman" w:hAnsi="Times New Roman" w:cs="Times New Roman"/>
          <w:color w:val="0D0D0D" w:themeColor="text1" w:themeTint="F2"/>
          <w:sz w:val="24"/>
          <w:szCs w:val="24"/>
          <w:lang w:eastAsia="hr-HR"/>
        </w:rPr>
        <w:t xml:space="preserve">Poduzetnik </w:t>
      </w:r>
      <w:r w:rsidR="00BF6741" w:rsidRPr="008A41A0">
        <w:rPr>
          <w:rFonts w:ascii="Times New Roman" w:eastAsia="Times New Roman" w:hAnsi="Times New Roman" w:cs="Times New Roman"/>
          <w:color w:val="0D0D0D" w:themeColor="text1" w:themeTint="F2"/>
          <w:sz w:val="24"/>
          <w:szCs w:val="24"/>
          <w:lang w:eastAsia="hr-HR"/>
        </w:rPr>
        <w:t xml:space="preserve">iz stavka 1. ovoga članka </w:t>
      </w:r>
      <w:r w:rsidR="00F7661B" w:rsidRPr="008A41A0">
        <w:rPr>
          <w:rFonts w:ascii="Times New Roman" w:eastAsia="Times New Roman" w:hAnsi="Times New Roman" w:cs="Times New Roman"/>
          <w:color w:val="0D0D0D" w:themeColor="text1" w:themeTint="F2"/>
          <w:sz w:val="24"/>
          <w:szCs w:val="24"/>
          <w:lang w:eastAsia="hr-HR"/>
        </w:rPr>
        <w:t xml:space="preserve">izrađuje </w:t>
      </w:r>
      <w:r w:rsidR="007F795A" w:rsidRPr="008A41A0">
        <w:rPr>
          <w:rFonts w:ascii="Times New Roman" w:eastAsia="Times New Roman" w:hAnsi="Times New Roman" w:cs="Times New Roman"/>
          <w:color w:val="0D0D0D" w:themeColor="text1" w:themeTint="F2"/>
          <w:sz w:val="24"/>
          <w:szCs w:val="24"/>
          <w:lang w:eastAsia="hr-HR"/>
        </w:rPr>
        <w:t>izvještaj o održivosti primjenom</w:t>
      </w:r>
      <w:r w:rsidR="00914FC4"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standard</w:t>
      </w:r>
      <w:r w:rsidR="007F795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izvješ</w:t>
      </w:r>
      <w:r w:rsidR="00BF6741" w:rsidRPr="008A41A0">
        <w:rPr>
          <w:rFonts w:ascii="Times New Roman" w:eastAsia="Times New Roman" w:hAnsi="Times New Roman" w:cs="Times New Roman"/>
          <w:color w:val="0D0D0D" w:themeColor="text1" w:themeTint="F2"/>
          <w:sz w:val="24"/>
          <w:szCs w:val="24"/>
          <w:lang w:eastAsia="hr-HR"/>
        </w:rPr>
        <w:t>tavanja</w:t>
      </w:r>
      <w:r w:rsidRPr="008A41A0">
        <w:rPr>
          <w:rFonts w:ascii="Times New Roman" w:eastAsia="Times New Roman" w:hAnsi="Times New Roman" w:cs="Times New Roman"/>
          <w:color w:val="0D0D0D" w:themeColor="text1" w:themeTint="F2"/>
          <w:sz w:val="24"/>
          <w:szCs w:val="24"/>
          <w:lang w:eastAsia="hr-HR"/>
        </w:rPr>
        <w:t xml:space="preserve"> o održivosti za male i srednje poduzetnike iz članka </w:t>
      </w:r>
      <w:r w:rsidR="00C47402" w:rsidRPr="008A41A0">
        <w:rPr>
          <w:rFonts w:ascii="Times New Roman" w:eastAsia="Times New Roman" w:hAnsi="Times New Roman" w:cs="Times New Roman"/>
          <w:color w:val="0D0D0D" w:themeColor="text1" w:themeTint="F2"/>
          <w:sz w:val="24"/>
          <w:szCs w:val="24"/>
          <w:lang w:eastAsia="hr-HR"/>
        </w:rPr>
        <w:t>35</w:t>
      </w:r>
      <w:r w:rsidR="00257AA3"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A26EA6" w:rsidRPr="008A41A0">
        <w:rPr>
          <w:rFonts w:ascii="Times New Roman" w:eastAsia="Times New Roman" w:hAnsi="Times New Roman" w:cs="Times New Roman"/>
          <w:color w:val="0D0D0D" w:themeColor="text1" w:themeTint="F2"/>
          <w:sz w:val="24"/>
          <w:szCs w:val="24"/>
          <w:lang w:eastAsia="hr-HR"/>
        </w:rPr>
        <w:t xml:space="preserve">stavka </w:t>
      </w:r>
      <w:r w:rsidR="00ED3A03" w:rsidRPr="008A41A0">
        <w:rPr>
          <w:rFonts w:ascii="Times New Roman" w:eastAsia="Times New Roman" w:hAnsi="Times New Roman" w:cs="Times New Roman"/>
          <w:color w:val="0D0D0D" w:themeColor="text1" w:themeTint="F2"/>
          <w:sz w:val="24"/>
          <w:szCs w:val="24"/>
          <w:lang w:eastAsia="hr-HR"/>
        </w:rPr>
        <w:t>2</w:t>
      </w:r>
      <w:r w:rsidR="00A26EA6"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ovoga Zakona. </w:t>
      </w:r>
    </w:p>
    <w:p w14:paraId="621C911D"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7CF7F15B" w14:textId="05693FDD"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E32EB3"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Ako</w:t>
      </w:r>
      <w:r w:rsidR="00B057B0" w:rsidRPr="008A41A0">
        <w:rPr>
          <w:rFonts w:ascii="Times New Roman" w:eastAsia="Times New Roman" w:hAnsi="Times New Roman" w:cs="Times New Roman"/>
          <w:color w:val="0D0D0D" w:themeColor="text1" w:themeTint="F2"/>
          <w:sz w:val="24"/>
          <w:szCs w:val="24"/>
          <w:lang w:eastAsia="hr-HR"/>
        </w:rPr>
        <w:t xml:space="preserve"> je</w:t>
      </w:r>
      <w:r w:rsidRPr="008A41A0">
        <w:rPr>
          <w:rFonts w:ascii="Times New Roman" w:eastAsia="Times New Roman" w:hAnsi="Times New Roman" w:cs="Times New Roman"/>
          <w:color w:val="0D0D0D" w:themeColor="text1" w:themeTint="F2"/>
          <w:sz w:val="24"/>
          <w:szCs w:val="24"/>
          <w:lang w:eastAsia="hr-HR"/>
        </w:rPr>
        <w:t xml:space="preserve"> poduzetnik </w:t>
      </w:r>
      <w:r w:rsidR="00BF6741" w:rsidRPr="008A41A0">
        <w:rPr>
          <w:rFonts w:ascii="Times New Roman" w:eastAsia="Times New Roman" w:hAnsi="Times New Roman" w:cs="Times New Roman"/>
          <w:color w:val="0D0D0D" w:themeColor="text1" w:themeTint="F2"/>
          <w:sz w:val="24"/>
          <w:szCs w:val="24"/>
          <w:lang w:eastAsia="hr-HR"/>
        </w:rPr>
        <w:t xml:space="preserve">iz stavka 1. ovoga članka </w:t>
      </w:r>
      <w:r w:rsidR="00B057B0" w:rsidRPr="008A41A0">
        <w:rPr>
          <w:rFonts w:ascii="Times New Roman" w:eastAsia="Times New Roman" w:hAnsi="Times New Roman" w:cs="Times New Roman"/>
          <w:color w:val="0D0D0D" w:themeColor="text1" w:themeTint="F2"/>
          <w:sz w:val="24"/>
          <w:szCs w:val="24"/>
          <w:lang w:eastAsia="hr-HR"/>
        </w:rPr>
        <w:t>ispunio</w:t>
      </w:r>
      <w:r w:rsidRPr="008A41A0">
        <w:rPr>
          <w:rFonts w:ascii="Times New Roman" w:eastAsia="Times New Roman" w:hAnsi="Times New Roman" w:cs="Times New Roman"/>
          <w:color w:val="0D0D0D" w:themeColor="text1" w:themeTint="F2"/>
          <w:sz w:val="24"/>
          <w:szCs w:val="24"/>
          <w:lang w:eastAsia="hr-HR"/>
        </w:rPr>
        <w:t xml:space="preserve"> zahtjeve </w:t>
      </w:r>
      <w:r w:rsidR="00E13F6F" w:rsidRPr="008A41A0">
        <w:rPr>
          <w:rFonts w:ascii="Times New Roman" w:eastAsia="Times New Roman" w:hAnsi="Times New Roman" w:cs="Times New Roman"/>
          <w:color w:val="0D0D0D" w:themeColor="text1" w:themeTint="F2"/>
          <w:sz w:val="24"/>
          <w:szCs w:val="24"/>
          <w:lang w:eastAsia="hr-HR"/>
        </w:rPr>
        <w:t xml:space="preserve">iz </w:t>
      </w:r>
      <w:r w:rsidR="00B057B0" w:rsidRPr="008A41A0">
        <w:rPr>
          <w:rFonts w:ascii="Times New Roman" w:eastAsia="Times New Roman" w:hAnsi="Times New Roman" w:cs="Times New Roman"/>
          <w:color w:val="0D0D0D" w:themeColor="text1" w:themeTint="F2"/>
          <w:sz w:val="24"/>
          <w:szCs w:val="24"/>
          <w:lang w:eastAsia="hr-HR"/>
        </w:rPr>
        <w:t xml:space="preserve">stavka </w:t>
      </w:r>
      <w:r w:rsidR="00E32EB3" w:rsidRPr="008A41A0">
        <w:rPr>
          <w:rFonts w:ascii="Times New Roman" w:eastAsia="Times New Roman" w:hAnsi="Times New Roman" w:cs="Times New Roman"/>
          <w:color w:val="0D0D0D" w:themeColor="text1" w:themeTint="F2"/>
          <w:sz w:val="24"/>
          <w:szCs w:val="24"/>
          <w:lang w:eastAsia="hr-HR"/>
        </w:rPr>
        <w:t>2</w:t>
      </w:r>
      <w:r w:rsidR="00B057B0" w:rsidRPr="008A41A0">
        <w:rPr>
          <w:rFonts w:ascii="Times New Roman" w:eastAsia="Times New Roman" w:hAnsi="Times New Roman" w:cs="Times New Roman"/>
          <w:color w:val="0D0D0D" w:themeColor="text1" w:themeTint="F2"/>
          <w:sz w:val="24"/>
          <w:szCs w:val="24"/>
          <w:lang w:eastAsia="hr-HR"/>
        </w:rPr>
        <w:t>.</w:t>
      </w:r>
      <w:r w:rsidR="00022B94"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ovoga</w:t>
      </w:r>
      <w:r w:rsidR="00022B94" w:rsidRPr="008A41A0">
        <w:rPr>
          <w:rFonts w:ascii="Times New Roman" w:eastAsia="Times New Roman" w:hAnsi="Times New Roman" w:cs="Times New Roman"/>
          <w:color w:val="0D0D0D" w:themeColor="text1" w:themeTint="F2"/>
          <w:sz w:val="24"/>
          <w:szCs w:val="24"/>
          <w:lang w:eastAsia="hr-HR"/>
        </w:rPr>
        <w:t xml:space="preserve"> članka </w:t>
      </w:r>
      <w:r w:rsidRPr="008A41A0">
        <w:rPr>
          <w:rFonts w:ascii="Times New Roman" w:eastAsia="Times New Roman" w:hAnsi="Times New Roman" w:cs="Times New Roman"/>
          <w:color w:val="0D0D0D" w:themeColor="text1" w:themeTint="F2"/>
          <w:sz w:val="24"/>
          <w:szCs w:val="24"/>
          <w:lang w:eastAsia="hr-HR"/>
        </w:rPr>
        <w:t xml:space="preserve">smatra se da je ispunio zahtjev </w:t>
      </w:r>
      <w:r w:rsidR="00BF6741" w:rsidRPr="008A41A0">
        <w:rPr>
          <w:rFonts w:ascii="Times New Roman" w:eastAsia="Times New Roman" w:hAnsi="Times New Roman" w:cs="Times New Roman"/>
          <w:color w:val="0D0D0D" w:themeColor="text1" w:themeTint="F2"/>
          <w:sz w:val="24"/>
          <w:szCs w:val="24"/>
          <w:lang w:eastAsia="hr-HR"/>
        </w:rPr>
        <w:t>iz članka 2</w:t>
      </w:r>
      <w:r w:rsidR="00C47402" w:rsidRPr="008A41A0">
        <w:rPr>
          <w:rFonts w:ascii="Times New Roman" w:eastAsia="Times New Roman" w:hAnsi="Times New Roman" w:cs="Times New Roman"/>
          <w:color w:val="0D0D0D" w:themeColor="text1" w:themeTint="F2"/>
          <w:sz w:val="24"/>
          <w:szCs w:val="24"/>
          <w:lang w:eastAsia="hr-HR"/>
        </w:rPr>
        <w:t>2</w:t>
      </w:r>
      <w:r w:rsidR="00BF6741" w:rsidRPr="008A41A0">
        <w:rPr>
          <w:rFonts w:ascii="Times New Roman" w:eastAsia="Times New Roman" w:hAnsi="Times New Roman" w:cs="Times New Roman"/>
          <w:color w:val="0D0D0D" w:themeColor="text1" w:themeTint="F2"/>
          <w:sz w:val="24"/>
          <w:szCs w:val="24"/>
          <w:lang w:eastAsia="hr-HR"/>
        </w:rPr>
        <w:t xml:space="preserve">. stavka 3. </w:t>
      </w:r>
      <w:r w:rsidR="009C01DA" w:rsidRPr="008A41A0">
        <w:rPr>
          <w:rFonts w:ascii="Times New Roman" w:eastAsia="Times New Roman" w:hAnsi="Times New Roman" w:cs="Times New Roman"/>
          <w:color w:val="0D0D0D" w:themeColor="text1" w:themeTint="F2"/>
          <w:sz w:val="24"/>
          <w:szCs w:val="24"/>
          <w:lang w:eastAsia="hr-HR"/>
        </w:rPr>
        <w:t>ovoga Zakona</w:t>
      </w:r>
      <w:r w:rsidRPr="008A41A0">
        <w:rPr>
          <w:rFonts w:ascii="Times New Roman" w:eastAsia="Times New Roman" w:hAnsi="Times New Roman" w:cs="Times New Roman"/>
          <w:color w:val="0D0D0D" w:themeColor="text1" w:themeTint="F2"/>
          <w:sz w:val="24"/>
          <w:szCs w:val="24"/>
          <w:lang w:eastAsia="hr-HR"/>
        </w:rPr>
        <w:t>.</w:t>
      </w:r>
    </w:p>
    <w:p w14:paraId="09DA1ECD" w14:textId="699832FA" w:rsidR="00B057B0" w:rsidRPr="008A41A0" w:rsidRDefault="00B057B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0A16297" w14:textId="49C208A1" w:rsidR="00B057B0" w:rsidRPr="008A41A0" w:rsidRDefault="00B057B0" w:rsidP="00324F72">
      <w:pPr>
        <w:spacing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Izuzeće za društv</w:t>
      </w:r>
      <w:r w:rsidR="0024787E" w:rsidRPr="008A41A0">
        <w:rPr>
          <w:rFonts w:ascii="Times New Roman" w:eastAsia="Times New Roman" w:hAnsi="Times New Roman" w:cs="Times New Roman"/>
          <w:i/>
          <w:iCs/>
          <w:color w:val="0D0D0D" w:themeColor="text1" w:themeTint="F2"/>
          <w:sz w:val="24"/>
          <w:szCs w:val="24"/>
          <w:lang w:eastAsia="hr-HR"/>
        </w:rPr>
        <w:t>o</w:t>
      </w:r>
      <w:r w:rsidRPr="008A41A0">
        <w:rPr>
          <w:rFonts w:ascii="Times New Roman" w:eastAsia="Times New Roman" w:hAnsi="Times New Roman" w:cs="Times New Roman"/>
          <w:i/>
          <w:iCs/>
          <w:color w:val="0D0D0D" w:themeColor="text1" w:themeTint="F2"/>
          <w:sz w:val="24"/>
          <w:szCs w:val="24"/>
          <w:lang w:eastAsia="hr-HR"/>
        </w:rPr>
        <w:t xml:space="preserve"> kć</w:t>
      </w:r>
      <w:r w:rsidR="0024787E" w:rsidRPr="008A41A0">
        <w:rPr>
          <w:rFonts w:ascii="Times New Roman" w:eastAsia="Times New Roman" w:hAnsi="Times New Roman" w:cs="Times New Roman"/>
          <w:i/>
          <w:iCs/>
          <w:color w:val="0D0D0D" w:themeColor="text1" w:themeTint="F2"/>
          <w:sz w:val="24"/>
          <w:szCs w:val="24"/>
          <w:lang w:eastAsia="hr-HR"/>
        </w:rPr>
        <w:t>i</w:t>
      </w:r>
    </w:p>
    <w:p w14:paraId="63A5ED10" w14:textId="3E4A93DF" w:rsidR="00B057B0" w:rsidRPr="008A41A0" w:rsidRDefault="00B057B0" w:rsidP="00ED1DBC">
      <w:pPr>
        <w:pStyle w:val="Naslov2"/>
        <w:rPr>
          <w:color w:val="0D0D0D" w:themeColor="text1" w:themeTint="F2"/>
        </w:rPr>
      </w:pPr>
      <w:r w:rsidRPr="008A41A0">
        <w:rPr>
          <w:color w:val="0D0D0D" w:themeColor="text1" w:themeTint="F2"/>
        </w:rPr>
        <w:t xml:space="preserve">Članak </w:t>
      </w:r>
      <w:r w:rsidR="00C47402" w:rsidRPr="008A41A0">
        <w:rPr>
          <w:color w:val="0D0D0D" w:themeColor="text1" w:themeTint="F2"/>
        </w:rPr>
        <w:t>30</w:t>
      </w:r>
      <w:r w:rsidR="00BE07F6" w:rsidRPr="008A41A0">
        <w:rPr>
          <w:color w:val="0D0D0D" w:themeColor="text1" w:themeTint="F2"/>
        </w:rPr>
        <w:t>.</w:t>
      </w:r>
    </w:p>
    <w:p w14:paraId="2A0A7C92" w14:textId="77777777" w:rsidR="002D731E" w:rsidRPr="008A41A0" w:rsidRDefault="002D731E" w:rsidP="00324F72">
      <w:pPr>
        <w:spacing w:after="0" w:line="240" w:lineRule="auto"/>
        <w:rPr>
          <w:color w:val="0D0D0D" w:themeColor="text1" w:themeTint="F2"/>
          <w:lang w:eastAsia="hr-HR"/>
        </w:rPr>
      </w:pPr>
    </w:p>
    <w:p w14:paraId="6C8D387E" w14:textId="5E88B31A" w:rsidR="004C7337"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057B0"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w:t>
      </w:r>
      <w:r w:rsidR="00BC4406" w:rsidRPr="008A41A0">
        <w:rPr>
          <w:rFonts w:ascii="Times New Roman" w:eastAsia="Times New Roman" w:hAnsi="Times New Roman" w:cs="Times New Roman"/>
          <w:color w:val="0D0D0D" w:themeColor="text1" w:themeTint="F2"/>
          <w:sz w:val="24"/>
          <w:szCs w:val="24"/>
          <w:lang w:eastAsia="hr-HR"/>
        </w:rPr>
        <w:t xml:space="preserve"> </w:t>
      </w:r>
      <w:r w:rsidR="007F795A" w:rsidRPr="008A41A0">
        <w:rPr>
          <w:rFonts w:ascii="Times New Roman" w:eastAsia="Times New Roman" w:hAnsi="Times New Roman" w:cs="Times New Roman"/>
          <w:color w:val="0D0D0D" w:themeColor="text1" w:themeTint="F2"/>
          <w:sz w:val="24"/>
          <w:szCs w:val="24"/>
          <w:lang w:eastAsia="hr-HR"/>
        </w:rPr>
        <w:t>D</w:t>
      </w:r>
      <w:r w:rsidRPr="008A41A0">
        <w:rPr>
          <w:rFonts w:ascii="Times New Roman" w:eastAsia="Times New Roman" w:hAnsi="Times New Roman" w:cs="Times New Roman"/>
          <w:color w:val="0D0D0D" w:themeColor="text1" w:themeTint="F2"/>
          <w:sz w:val="24"/>
          <w:szCs w:val="24"/>
          <w:lang w:eastAsia="hr-HR"/>
        </w:rPr>
        <w:t xml:space="preserve">ruštvo kći </w:t>
      </w:r>
      <w:r w:rsidR="007F795A" w:rsidRPr="008A41A0">
        <w:rPr>
          <w:rFonts w:ascii="Times New Roman" w:eastAsia="Times New Roman" w:hAnsi="Times New Roman" w:cs="Times New Roman"/>
          <w:color w:val="0D0D0D" w:themeColor="text1" w:themeTint="F2"/>
          <w:sz w:val="24"/>
          <w:szCs w:val="24"/>
          <w:lang w:eastAsia="hr-HR"/>
        </w:rPr>
        <w:t xml:space="preserve">može se </w:t>
      </w:r>
      <w:r w:rsidRPr="008A41A0">
        <w:rPr>
          <w:rFonts w:ascii="Times New Roman" w:eastAsia="Times New Roman" w:hAnsi="Times New Roman" w:cs="Times New Roman"/>
          <w:color w:val="0D0D0D" w:themeColor="text1" w:themeTint="F2"/>
          <w:sz w:val="24"/>
          <w:szCs w:val="24"/>
          <w:lang w:eastAsia="hr-HR"/>
        </w:rPr>
        <w:t>izu</w:t>
      </w:r>
      <w:r w:rsidR="007F795A" w:rsidRPr="008A41A0">
        <w:rPr>
          <w:rFonts w:ascii="Times New Roman" w:eastAsia="Times New Roman" w:hAnsi="Times New Roman" w:cs="Times New Roman"/>
          <w:color w:val="0D0D0D" w:themeColor="text1" w:themeTint="F2"/>
          <w:sz w:val="24"/>
          <w:szCs w:val="24"/>
          <w:lang w:eastAsia="hr-HR"/>
        </w:rPr>
        <w:t>zeti</w:t>
      </w:r>
      <w:r w:rsidRPr="008A41A0">
        <w:rPr>
          <w:rFonts w:ascii="Times New Roman" w:eastAsia="Times New Roman" w:hAnsi="Times New Roman" w:cs="Times New Roman"/>
          <w:color w:val="0D0D0D" w:themeColor="text1" w:themeTint="F2"/>
          <w:sz w:val="24"/>
          <w:szCs w:val="24"/>
          <w:lang w:eastAsia="hr-HR"/>
        </w:rPr>
        <w:t xml:space="preserve"> od obveza utvrđenih u</w:t>
      </w:r>
      <w:r w:rsidR="00B057B0" w:rsidRPr="008A41A0">
        <w:rPr>
          <w:rFonts w:ascii="Times New Roman" w:eastAsia="Times New Roman" w:hAnsi="Times New Roman" w:cs="Times New Roman"/>
          <w:color w:val="0D0D0D" w:themeColor="text1" w:themeTint="F2"/>
          <w:sz w:val="24"/>
          <w:szCs w:val="24"/>
          <w:lang w:eastAsia="hr-HR"/>
        </w:rPr>
        <w:t xml:space="preserve"> </w:t>
      </w:r>
      <w:r w:rsidR="007A6632" w:rsidRPr="008A41A0">
        <w:rPr>
          <w:rFonts w:ascii="Times New Roman" w:eastAsia="Times New Roman" w:hAnsi="Times New Roman" w:cs="Times New Roman"/>
          <w:color w:val="0D0D0D" w:themeColor="text1" w:themeTint="F2"/>
          <w:sz w:val="24"/>
          <w:szCs w:val="24"/>
          <w:lang w:eastAsia="hr-HR"/>
        </w:rPr>
        <w:t xml:space="preserve">članku </w:t>
      </w:r>
      <w:r w:rsidR="00C47402" w:rsidRPr="008A41A0">
        <w:rPr>
          <w:rFonts w:ascii="Times New Roman" w:eastAsia="Times New Roman" w:hAnsi="Times New Roman" w:cs="Times New Roman"/>
          <w:color w:val="0D0D0D" w:themeColor="text1" w:themeTint="F2"/>
          <w:sz w:val="24"/>
          <w:szCs w:val="24"/>
          <w:lang w:eastAsia="hr-HR"/>
        </w:rPr>
        <w:t>28</w:t>
      </w:r>
      <w:r w:rsidR="00BC4406" w:rsidRPr="008A41A0">
        <w:rPr>
          <w:rFonts w:ascii="Times New Roman" w:eastAsia="Times New Roman" w:hAnsi="Times New Roman" w:cs="Times New Roman"/>
          <w:color w:val="0D0D0D" w:themeColor="text1" w:themeTint="F2"/>
          <w:sz w:val="24"/>
          <w:szCs w:val="24"/>
          <w:lang w:eastAsia="hr-HR"/>
        </w:rPr>
        <w:t>.</w:t>
      </w:r>
      <w:r w:rsidR="00B057B0"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ovoga </w:t>
      </w:r>
      <w:r w:rsidR="00B057B0" w:rsidRPr="008A41A0">
        <w:rPr>
          <w:rFonts w:ascii="Times New Roman" w:eastAsia="Times New Roman" w:hAnsi="Times New Roman" w:cs="Times New Roman"/>
          <w:color w:val="0D0D0D" w:themeColor="text1" w:themeTint="F2"/>
          <w:sz w:val="24"/>
          <w:szCs w:val="24"/>
          <w:lang w:eastAsia="hr-HR"/>
        </w:rPr>
        <w:t>Zakona</w:t>
      </w:r>
      <w:r w:rsidRPr="008A41A0">
        <w:rPr>
          <w:rFonts w:ascii="Times New Roman" w:eastAsia="Times New Roman" w:hAnsi="Times New Roman" w:cs="Times New Roman"/>
          <w:color w:val="0D0D0D" w:themeColor="text1" w:themeTint="F2"/>
          <w:sz w:val="24"/>
          <w:szCs w:val="24"/>
          <w:lang w:eastAsia="hr-HR"/>
        </w:rPr>
        <w:t xml:space="preserve"> ako su t</w:t>
      </w:r>
      <w:r w:rsidR="001D2855" w:rsidRPr="008A41A0">
        <w:rPr>
          <w:rFonts w:ascii="Times New Roman" w:eastAsia="Times New Roman" w:hAnsi="Times New Roman" w:cs="Times New Roman"/>
          <w:color w:val="0D0D0D" w:themeColor="text1" w:themeTint="F2"/>
          <w:sz w:val="24"/>
          <w:szCs w:val="24"/>
          <w:lang w:eastAsia="hr-HR"/>
        </w:rPr>
        <w:t xml:space="preserve">o </w:t>
      </w:r>
      <w:r w:rsidR="005F0D11" w:rsidRPr="008A41A0">
        <w:rPr>
          <w:rFonts w:ascii="Times New Roman" w:eastAsia="Times New Roman" w:hAnsi="Times New Roman" w:cs="Times New Roman"/>
          <w:color w:val="0D0D0D" w:themeColor="text1" w:themeTint="F2"/>
          <w:sz w:val="24"/>
          <w:szCs w:val="24"/>
          <w:lang w:eastAsia="hr-HR"/>
        </w:rPr>
        <w:t xml:space="preserve">izuzeto </w:t>
      </w:r>
      <w:r w:rsidR="001D2855" w:rsidRPr="008A41A0">
        <w:rPr>
          <w:rFonts w:ascii="Times New Roman" w:eastAsia="Times New Roman" w:hAnsi="Times New Roman" w:cs="Times New Roman"/>
          <w:color w:val="0D0D0D" w:themeColor="text1" w:themeTint="F2"/>
          <w:sz w:val="24"/>
          <w:szCs w:val="24"/>
          <w:lang w:eastAsia="hr-HR"/>
        </w:rPr>
        <w:t>društvo kći</w:t>
      </w:r>
      <w:r w:rsidRPr="008A41A0">
        <w:rPr>
          <w:rFonts w:ascii="Times New Roman" w:eastAsia="Times New Roman" w:hAnsi="Times New Roman" w:cs="Times New Roman"/>
          <w:color w:val="0D0D0D" w:themeColor="text1" w:themeTint="F2"/>
          <w:sz w:val="24"/>
          <w:szCs w:val="24"/>
          <w:lang w:eastAsia="hr-HR"/>
        </w:rPr>
        <w:t xml:space="preserve"> i njegova društva kćeri uključen</w:t>
      </w:r>
      <w:r w:rsidR="007F795A" w:rsidRPr="008A41A0">
        <w:rPr>
          <w:rFonts w:ascii="Times New Roman" w:eastAsia="Times New Roman" w:hAnsi="Times New Roman" w:cs="Times New Roman"/>
          <w:color w:val="0D0D0D" w:themeColor="text1" w:themeTint="F2"/>
          <w:sz w:val="24"/>
          <w:szCs w:val="24"/>
          <w:lang w:eastAsia="hr-HR"/>
        </w:rPr>
        <w:t>a</w:t>
      </w:r>
      <w:r w:rsidR="00146C0C"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u konsolidiran</w:t>
      </w:r>
      <w:r w:rsidR="00BC4406"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BC4406"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poslovodstva matičnog društva koj</w:t>
      </w:r>
      <w:r w:rsidR="00BE07F6"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je sastavljen u skladu s člancima 2</w:t>
      </w:r>
      <w:r w:rsidR="00C47402"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i </w:t>
      </w:r>
      <w:r w:rsidR="00C47402" w:rsidRPr="008A41A0">
        <w:rPr>
          <w:rFonts w:ascii="Times New Roman" w:eastAsia="Times New Roman" w:hAnsi="Times New Roman" w:cs="Times New Roman"/>
          <w:color w:val="0D0D0D" w:themeColor="text1" w:themeTint="F2"/>
          <w:sz w:val="24"/>
          <w:szCs w:val="24"/>
          <w:lang w:eastAsia="hr-HR"/>
        </w:rPr>
        <w:t>31</w:t>
      </w:r>
      <w:r w:rsidR="00BE07F6"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w:t>
      </w:r>
      <w:r w:rsidR="007F795A" w:rsidRPr="008A41A0">
        <w:rPr>
          <w:rFonts w:ascii="Times New Roman" w:eastAsia="Times New Roman" w:hAnsi="Times New Roman" w:cs="Times New Roman"/>
          <w:color w:val="0D0D0D" w:themeColor="text1" w:themeTint="F2"/>
          <w:sz w:val="24"/>
          <w:szCs w:val="24"/>
          <w:lang w:eastAsia="hr-HR"/>
        </w:rPr>
        <w:t>, ako su ispunjeni uvjeti iz stavka 3. ovoga članka.</w:t>
      </w:r>
    </w:p>
    <w:p w14:paraId="213888E2"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0E8086B" w14:textId="61A942C3"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741741"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xml:space="preserve">) </w:t>
      </w:r>
      <w:r w:rsidR="007F795A" w:rsidRPr="008A41A0">
        <w:rPr>
          <w:rFonts w:ascii="Times New Roman" w:eastAsia="Times New Roman" w:hAnsi="Times New Roman" w:cs="Times New Roman"/>
          <w:color w:val="0D0D0D" w:themeColor="text1" w:themeTint="F2"/>
          <w:sz w:val="24"/>
          <w:szCs w:val="24"/>
          <w:lang w:eastAsia="hr-HR"/>
        </w:rPr>
        <w:t>D</w:t>
      </w:r>
      <w:r w:rsidRPr="008A41A0">
        <w:rPr>
          <w:rFonts w:ascii="Times New Roman" w:eastAsia="Times New Roman" w:hAnsi="Times New Roman" w:cs="Times New Roman"/>
          <w:color w:val="0D0D0D" w:themeColor="text1" w:themeTint="F2"/>
          <w:sz w:val="24"/>
          <w:szCs w:val="24"/>
          <w:lang w:eastAsia="hr-HR"/>
        </w:rPr>
        <w:t xml:space="preserve">ruštvo kći matičnog društva </w:t>
      </w:r>
      <w:r w:rsidR="00D77827" w:rsidRPr="008A41A0">
        <w:rPr>
          <w:rFonts w:ascii="Times New Roman" w:eastAsia="Times New Roman" w:hAnsi="Times New Roman" w:cs="Times New Roman"/>
          <w:color w:val="0D0D0D" w:themeColor="text1" w:themeTint="F2"/>
          <w:sz w:val="24"/>
          <w:szCs w:val="24"/>
          <w:lang w:eastAsia="hr-HR"/>
        </w:rPr>
        <w:t xml:space="preserve">na koje se primjenjuje pravo treće </w:t>
      </w:r>
      <w:r w:rsidR="00A31930" w:rsidRPr="008A41A0">
        <w:rPr>
          <w:rFonts w:ascii="Times New Roman" w:eastAsia="Times New Roman" w:hAnsi="Times New Roman" w:cs="Times New Roman"/>
          <w:color w:val="0D0D0D" w:themeColor="text1" w:themeTint="F2"/>
          <w:sz w:val="24"/>
          <w:szCs w:val="24"/>
          <w:lang w:eastAsia="hr-HR"/>
        </w:rPr>
        <w:t>zemlje</w:t>
      </w:r>
      <w:r w:rsidR="00D77827" w:rsidRPr="008A41A0">
        <w:rPr>
          <w:rFonts w:ascii="Times New Roman" w:eastAsia="Times New Roman" w:hAnsi="Times New Roman" w:cs="Times New Roman"/>
          <w:color w:val="0D0D0D" w:themeColor="text1" w:themeTint="F2"/>
          <w:sz w:val="24"/>
          <w:szCs w:val="24"/>
          <w:lang w:eastAsia="hr-HR"/>
        </w:rPr>
        <w:t xml:space="preserve"> </w:t>
      </w:r>
      <w:r w:rsidR="00EB4427" w:rsidRPr="008A41A0">
        <w:rPr>
          <w:rFonts w:ascii="Times New Roman" w:eastAsia="Times New Roman" w:hAnsi="Times New Roman" w:cs="Times New Roman"/>
          <w:color w:val="0D0D0D" w:themeColor="text1" w:themeTint="F2"/>
          <w:sz w:val="24"/>
          <w:szCs w:val="24"/>
          <w:lang w:eastAsia="hr-HR"/>
        </w:rPr>
        <w:t xml:space="preserve">može se </w:t>
      </w:r>
      <w:r w:rsidRPr="008A41A0">
        <w:rPr>
          <w:rFonts w:ascii="Times New Roman" w:eastAsia="Times New Roman" w:hAnsi="Times New Roman" w:cs="Times New Roman"/>
          <w:color w:val="0D0D0D" w:themeColor="text1" w:themeTint="F2"/>
          <w:sz w:val="24"/>
          <w:szCs w:val="24"/>
          <w:lang w:eastAsia="hr-HR"/>
        </w:rPr>
        <w:t>izuz</w:t>
      </w:r>
      <w:r w:rsidR="00EB4427" w:rsidRPr="008A41A0">
        <w:rPr>
          <w:rFonts w:ascii="Times New Roman" w:eastAsia="Times New Roman" w:hAnsi="Times New Roman" w:cs="Times New Roman"/>
          <w:color w:val="0D0D0D" w:themeColor="text1" w:themeTint="F2"/>
          <w:sz w:val="24"/>
          <w:szCs w:val="24"/>
          <w:lang w:eastAsia="hr-HR"/>
        </w:rPr>
        <w:t>eti</w:t>
      </w:r>
      <w:r w:rsidRPr="008A41A0">
        <w:rPr>
          <w:rFonts w:ascii="Times New Roman" w:eastAsia="Times New Roman" w:hAnsi="Times New Roman" w:cs="Times New Roman"/>
          <w:color w:val="0D0D0D" w:themeColor="text1" w:themeTint="F2"/>
          <w:sz w:val="24"/>
          <w:szCs w:val="24"/>
          <w:lang w:eastAsia="hr-HR"/>
        </w:rPr>
        <w:t xml:space="preserve"> od obveza utvrđenih </w:t>
      </w:r>
      <w:r w:rsidR="00741741" w:rsidRPr="008A41A0">
        <w:rPr>
          <w:rFonts w:ascii="Times New Roman" w:eastAsia="Times New Roman" w:hAnsi="Times New Roman" w:cs="Times New Roman"/>
          <w:color w:val="0D0D0D" w:themeColor="text1" w:themeTint="F2"/>
          <w:sz w:val="24"/>
          <w:szCs w:val="24"/>
          <w:lang w:eastAsia="hr-HR"/>
        </w:rPr>
        <w:t>u</w:t>
      </w:r>
      <w:r w:rsidR="00C47402" w:rsidRPr="008A41A0">
        <w:rPr>
          <w:rFonts w:ascii="Times New Roman" w:eastAsia="Times New Roman" w:hAnsi="Times New Roman" w:cs="Times New Roman"/>
          <w:color w:val="0D0D0D" w:themeColor="text1" w:themeTint="F2"/>
          <w:sz w:val="24"/>
          <w:szCs w:val="24"/>
          <w:lang w:eastAsia="hr-HR"/>
        </w:rPr>
        <w:t xml:space="preserve"> </w:t>
      </w:r>
      <w:r w:rsidR="007A6632" w:rsidRPr="008A41A0">
        <w:rPr>
          <w:rFonts w:ascii="Times New Roman" w:eastAsia="Times New Roman" w:hAnsi="Times New Roman" w:cs="Times New Roman"/>
          <w:color w:val="0D0D0D" w:themeColor="text1" w:themeTint="F2"/>
          <w:sz w:val="24"/>
          <w:szCs w:val="24"/>
          <w:lang w:eastAsia="hr-HR"/>
        </w:rPr>
        <w:t xml:space="preserve">članku </w:t>
      </w:r>
      <w:r w:rsidR="00C47402" w:rsidRPr="008A41A0">
        <w:rPr>
          <w:rFonts w:ascii="Times New Roman" w:eastAsia="Times New Roman" w:hAnsi="Times New Roman" w:cs="Times New Roman"/>
          <w:color w:val="0D0D0D" w:themeColor="text1" w:themeTint="F2"/>
          <w:sz w:val="24"/>
          <w:szCs w:val="24"/>
          <w:lang w:eastAsia="hr-HR"/>
        </w:rPr>
        <w:t xml:space="preserve">28. </w:t>
      </w:r>
      <w:r w:rsidR="00741741" w:rsidRPr="008A41A0">
        <w:rPr>
          <w:rFonts w:ascii="Times New Roman" w:eastAsia="Times New Roman" w:hAnsi="Times New Roman" w:cs="Times New Roman"/>
          <w:color w:val="0D0D0D" w:themeColor="text1" w:themeTint="F2"/>
          <w:sz w:val="24"/>
          <w:szCs w:val="24"/>
          <w:lang w:eastAsia="hr-HR"/>
        </w:rPr>
        <w:t xml:space="preserve">ovoga Zakona </w:t>
      </w:r>
      <w:r w:rsidRPr="008A41A0">
        <w:rPr>
          <w:rFonts w:ascii="Times New Roman" w:eastAsia="Times New Roman" w:hAnsi="Times New Roman" w:cs="Times New Roman"/>
          <w:color w:val="0D0D0D" w:themeColor="text1" w:themeTint="F2"/>
          <w:sz w:val="24"/>
          <w:szCs w:val="24"/>
          <w:lang w:eastAsia="hr-HR"/>
        </w:rPr>
        <w:t>ako su t</w:t>
      </w:r>
      <w:r w:rsidR="001D2855"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w:t>
      </w:r>
      <w:r w:rsidR="005F0D11" w:rsidRPr="008A41A0">
        <w:rPr>
          <w:rFonts w:ascii="Times New Roman" w:eastAsia="Times New Roman" w:hAnsi="Times New Roman" w:cs="Times New Roman"/>
          <w:color w:val="0D0D0D" w:themeColor="text1" w:themeTint="F2"/>
          <w:sz w:val="24"/>
          <w:szCs w:val="24"/>
          <w:lang w:eastAsia="hr-HR"/>
        </w:rPr>
        <w:t xml:space="preserve">izuzeto </w:t>
      </w:r>
      <w:r w:rsidR="001D2855" w:rsidRPr="008A41A0">
        <w:rPr>
          <w:rFonts w:ascii="Times New Roman" w:eastAsia="Times New Roman" w:hAnsi="Times New Roman" w:cs="Times New Roman"/>
          <w:color w:val="0D0D0D" w:themeColor="text1" w:themeTint="F2"/>
          <w:sz w:val="24"/>
          <w:szCs w:val="24"/>
          <w:lang w:eastAsia="hr-HR"/>
        </w:rPr>
        <w:t>društvo kći</w:t>
      </w:r>
      <w:r w:rsidRPr="008A41A0">
        <w:rPr>
          <w:rFonts w:ascii="Times New Roman" w:eastAsia="Times New Roman" w:hAnsi="Times New Roman" w:cs="Times New Roman"/>
          <w:color w:val="0D0D0D" w:themeColor="text1" w:themeTint="F2"/>
          <w:sz w:val="24"/>
          <w:szCs w:val="24"/>
          <w:lang w:eastAsia="hr-HR"/>
        </w:rPr>
        <w:t xml:space="preserve"> i njegova društva kćeri uključe</w:t>
      </w:r>
      <w:r w:rsidR="006F6178" w:rsidRPr="008A41A0">
        <w:rPr>
          <w:rFonts w:ascii="Times New Roman" w:eastAsia="Times New Roman" w:hAnsi="Times New Roman" w:cs="Times New Roman"/>
          <w:color w:val="0D0D0D" w:themeColor="text1" w:themeTint="F2"/>
          <w:sz w:val="24"/>
          <w:szCs w:val="24"/>
          <w:lang w:eastAsia="hr-HR"/>
        </w:rPr>
        <w:t>n</w:t>
      </w:r>
      <w:r w:rsidR="004C7337" w:rsidRPr="008A41A0">
        <w:rPr>
          <w:rFonts w:ascii="Times New Roman" w:eastAsia="Times New Roman" w:hAnsi="Times New Roman" w:cs="Times New Roman"/>
          <w:color w:val="0D0D0D" w:themeColor="text1" w:themeTint="F2"/>
          <w:sz w:val="24"/>
          <w:szCs w:val="24"/>
          <w:lang w:eastAsia="hr-HR"/>
        </w:rPr>
        <w:t>i</w:t>
      </w:r>
      <w:r w:rsidR="002E044B"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u konsolidiran</w:t>
      </w:r>
      <w:r w:rsidR="0048757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w:t>
      </w:r>
      <w:r w:rsidR="00346BD2" w:rsidRPr="008A41A0">
        <w:rPr>
          <w:rFonts w:ascii="Times New Roman" w:eastAsia="Times New Roman" w:hAnsi="Times New Roman" w:cs="Times New Roman"/>
          <w:color w:val="0D0D0D" w:themeColor="text1" w:themeTint="F2"/>
          <w:sz w:val="24"/>
          <w:szCs w:val="24"/>
          <w:lang w:eastAsia="hr-HR"/>
        </w:rPr>
        <w:t>izvješta</w:t>
      </w:r>
      <w:r w:rsidR="00EB4427" w:rsidRPr="008A41A0">
        <w:rPr>
          <w:rFonts w:ascii="Times New Roman" w:eastAsia="Times New Roman" w:hAnsi="Times New Roman" w:cs="Times New Roman"/>
          <w:color w:val="0D0D0D" w:themeColor="text1" w:themeTint="F2"/>
          <w:sz w:val="24"/>
          <w:szCs w:val="24"/>
          <w:lang w:eastAsia="hr-HR"/>
        </w:rPr>
        <w:t>j</w:t>
      </w:r>
      <w:r w:rsidRPr="008A41A0">
        <w:rPr>
          <w:rFonts w:ascii="Times New Roman" w:eastAsia="Times New Roman" w:hAnsi="Times New Roman" w:cs="Times New Roman"/>
          <w:color w:val="0D0D0D" w:themeColor="text1" w:themeTint="F2"/>
          <w:sz w:val="24"/>
          <w:szCs w:val="24"/>
          <w:lang w:eastAsia="hr-HR"/>
        </w:rPr>
        <w:t xml:space="preserve"> o održivosti tog matičnog društva koje je osnovano u trećoj </w:t>
      </w:r>
      <w:r w:rsidR="00346BD2" w:rsidRPr="008A41A0">
        <w:rPr>
          <w:rFonts w:ascii="Times New Roman" w:eastAsia="Times New Roman" w:hAnsi="Times New Roman" w:cs="Times New Roman"/>
          <w:color w:val="0D0D0D" w:themeColor="text1" w:themeTint="F2"/>
          <w:sz w:val="24"/>
          <w:szCs w:val="24"/>
          <w:lang w:eastAsia="hr-HR"/>
        </w:rPr>
        <w:t>zemlji</w:t>
      </w:r>
      <w:r w:rsidRPr="008A41A0">
        <w:rPr>
          <w:rFonts w:ascii="Times New Roman" w:eastAsia="Times New Roman" w:hAnsi="Times New Roman" w:cs="Times New Roman"/>
          <w:color w:val="0D0D0D" w:themeColor="text1" w:themeTint="F2"/>
          <w:sz w:val="24"/>
          <w:szCs w:val="24"/>
          <w:lang w:eastAsia="hr-HR"/>
        </w:rPr>
        <w:t xml:space="preserve"> i ako je konsolidiran</w:t>
      </w:r>
      <w:r w:rsidR="00EB4427"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w:t>
      </w:r>
      <w:r w:rsidR="006940D5" w:rsidRPr="008A41A0">
        <w:rPr>
          <w:rFonts w:ascii="Times New Roman" w:eastAsia="Times New Roman" w:hAnsi="Times New Roman" w:cs="Times New Roman"/>
          <w:color w:val="0D0D0D" w:themeColor="text1" w:themeTint="F2"/>
          <w:sz w:val="24"/>
          <w:szCs w:val="24"/>
          <w:lang w:eastAsia="hr-HR"/>
        </w:rPr>
        <w:t>i</w:t>
      </w:r>
      <w:r w:rsidR="00346BD2" w:rsidRPr="008A41A0">
        <w:rPr>
          <w:rFonts w:ascii="Times New Roman" w:eastAsia="Times New Roman" w:hAnsi="Times New Roman" w:cs="Times New Roman"/>
          <w:color w:val="0D0D0D" w:themeColor="text1" w:themeTint="F2"/>
          <w:sz w:val="24"/>
          <w:szCs w:val="24"/>
          <w:lang w:eastAsia="hr-HR"/>
        </w:rPr>
        <w:t>zvješta</w:t>
      </w:r>
      <w:r w:rsidR="00EB4427" w:rsidRPr="008A41A0">
        <w:rPr>
          <w:rFonts w:ascii="Times New Roman" w:eastAsia="Times New Roman" w:hAnsi="Times New Roman" w:cs="Times New Roman"/>
          <w:color w:val="0D0D0D" w:themeColor="text1" w:themeTint="F2"/>
          <w:sz w:val="24"/>
          <w:szCs w:val="24"/>
          <w:lang w:eastAsia="hr-HR"/>
        </w:rPr>
        <w:t>j</w:t>
      </w:r>
      <w:r w:rsidRPr="008A41A0">
        <w:rPr>
          <w:rFonts w:ascii="Times New Roman" w:eastAsia="Times New Roman" w:hAnsi="Times New Roman" w:cs="Times New Roman"/>
          <w:color w:val="0D0D0D" w:themeColor="text1" w:themeTint="F2"/>
          <w:sz w:val="24"/>
          <w:szCs w:val="24"/>
          <w:lang w:eastAsia="hr-HR"/>
        </w:rPr>
        <w:t xml:space="preserve"> o održivosti sastavljen u skladu s</w:t>
      </w:r>
      <w:r w:rsidR="007F795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standardima i</w:t>
      </w:r>
      <w:r w:rsidR="00346BD2" w:rsidRPr="008A41A0">
        <w:rPr>
          <w:rFonts w:ascii="Times New Roman" w:eastAsia="Times New Roman" w:hAnsi="Times New Roman" w:cs="Times New Roman"/>
          <w:color w:val="0D0D0D" w:themeColor="text1" w:themeTint="F2"/>
          <w:sz w:val="24"/>
          <w:szCs w:val="24"/>
          <w:lang w:eastAsia="hr-HR"/>
        </w:rPr>
        <w:t>zvještavanja</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C47402" w:rsidRPr="008A41A0">
        <w:rPr>
          <w:rFonts w:ascii="Times New Roman" w:eastAsia="Times New Roman" w:hAnsi="Times New Roman" w:cs="Times New Roman"/>
          <w:color w:val="0D0D0D" w:themeColor="text1" w:themeTint="F2"/>
          <w:sz w:val="24"/>
          <w:szCs w:val="24"/>
          <w:lang w:eastAsia="hr-HR"/>
        </w:rPr>
        <w:t>35</w:t>
      </w:r>
      <w:r w:rsidR="00346BD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7C6041" w:rsidRPr="008A41A0">
        <w:rPr>
          <w:rFonts w:ascii="Times New Roman" w:eastAsia="Times New Roman" w:hAnsi="Times New Roman" w:cs="Times New Roman"/>
          <w:color w:val="0D0D0D" w:themeColor="text1" w:themeTint="F2"/>
          <w:sz w:val="24"/>
          <w:szCs w:val="24"/>
          <w:lang w:eastAsia="hr-HR"/>
        </w:rPr>
        <w:t xml:space="preserve">stavka </w:t>
      </w:r>
      <w:r w:rsidR="007620CE" w:rsidRPr="008A41A0">
        <w:rPr>
          <w:rFonts w:ascii="Times New Roman" w:eastAsia="Times New Roman" w:hAnsi="Times New Roman" w:cs="Times New Roman"/>
          <w:color w:val="0D0D0D" w:themeColor="text1" w:themeTint="F2"/>
          <w:sz w:val="24"/>
          <w:szCs w:val="24"/>
          <w:lang w:eastAsia="hr-HR"/>
        </w:rPr>
        <w:t>1</w:t>
      </w:r>
      <w:r w:rsidR="007C6041" w:rsidRPr="008A41A0">
        <w:rPr>
          <w:rFonts w:ascii="Times New Roman" w:eastAsia="Times New Roman" w:hAnsi="Times New Roman" w:cs="Times New Roman"/>
          <w:color w:val="0D0D0D" w:themeColor="text1" w:themeTint="F2"/>
          <w:sz w:val="24"/>
          <w:szCs w:val="24"/>
          <w:lang w:eastAsia="hr-HR"/>
        </w:rPr>
        <w:t>.</w:t>
      </w:r>
      <w:r w:rsidR="000F09C5" w:rsidRPr="008A41A0">
        <w:rPr>
          <w:rFonts w:ascii="Times New Roman" w:eastAsia="Times New Roman" w:hAnsi="Times New Roman" w:cs="Times New Roman"/>
          <w:color w:val="0D0D0D" w:themeColor="text1" w:themeTint="F2"/>
          <w:sz w:val="24"/>
          <w:szCs w:val="24"/>
          <w:lang w:eastAsia="hr-HR"/>
        </w:rPr>
        <w:t xml:space="preserve"> ovoga Zakona</w:t>
      </w:r>
      <w:r w:rsidR="007C6041"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ili na način koji je jednakovrijedan tim standardima, kako je utvrđeno odlukom o jednakovrijednost</w:t>
      </w:r>
      <w:r w:rsidR="000F09C5" w:rsidRPr="008A41A0">
        <w:rPr>
          <w:rFonts w:ascii="Times New Roman" w:eastAsia="Times New Roman" w:hAnsi="Times New Roman" w:cs="Times New Roman"/>
          <w:color w:val="0D0D0D" w:themeColor="text1" w:themeTint="F2"/>
          <w:sz w:val="24"/>
          <w:szCs w:val="24"/>
          <w:lang w:eastAsia="hr-HR"/>
        </w:rPr>
        <w:t>i koju donosi Europska komisija</w:t>
      </w:r>
      <w:r w:rsidR="007F795A" w:rsidRPr="008A41A0">
        <w:rPr>
          <w:rFonts w:ascii="Times New Roman" w:eastAsia="Times New Roman" w:hAnsi="Times New Roman" w:cs="Times New Roman"/>
          <w:color w:val="0D0D0D" w:themeColor="text1" w:themeTint="F2"/>
          <w:sz w:val="24"/>
          <w:szCs w:val="24"/>
          <w:lang w:eastAsia="hr-HR"/>
        </w:rPr>
        <w:t xml:space="preserve">, </w:t>
      </w:r>
      <w:r w:rsidR="00EB4427" w:rsidRPr="008A41A0">
        <w:rPr>
          <w:rFonts w:ascii="Times New Roman" w:eastAsia="Times New Roman" w:hAnsi="Times New Roman" w:cs="Times New Roman"/>
          <w:color w:val="0D0D0D" w:themeColor="text1" w:themeTint="F2"/>
          <w:sz w:val="24"/>
          <w:szCs w:val="24"/>
          <w:lang w:eastAsia="hr-HR"/>
        </w:rPr>
        <w:t xml:space="preserve">te </w:t>
      </w:r>
      <w:r w:rsidR="007F795A" w:rsidRPr="008A41A0">
        <w:rPr>
          <w:rFonts w:ascii="Times New Roman" w:eastAsia="Times New Roman" w:hAnsi="Times New Roman" w:cs="Times New Roman"/>
          <w:color w:val="0D0D0D" w:themeColor="text1" w:themeTint="F2"/>
          <w:sz w:val="24"/>
          <w:szCs w:val="24"/>
          <w:lang w:eastAsia="hr-HR"/>
        </w:rPr>
        <w:t>ako su ispunjeni uvjeti iz stavka 3. ovoga članka</w:t>
      </w:r>
      <w:r w:rsidR="007A6632" w:rsidRPr="008A41A0">
        <w:rPr>
          <w:rFonts w:ascii="Times New Roman" w:eastAsia="Times New Roman" w:hAnsi="Times New Roman" w:cs="Times New Roman"/>
          <w:color w:val="0D0D0D" w:themeColor="text1" w:themeTint="F2"/>
          <w:sz w:val="24"/>
          <w:szCs w:val="24"/>
          <w:lang w:eastAsia="hr-HR"/>
        </w:rPr>
        <w:t>.</w:t>
      </w:r>
    </w:p>
    <w:p w14:paraId="30979AD5"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31BAC6E" w14:textId="036287D5"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741741"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xml:space="preserve">) </w:t>
      </w:r>
      <w:r w:rsidR="00CE07F3" w:rsidRPr="008A41A0">
        <w:rPr>
          <w:rFonts w:ascii="Times New Roman" w:eastAsia="Times New Roman" w:hAnsi="Times New Roman" w:cs="Times New Roman"/>
          <w:color w:val="0D0D0D" w:themeColor="text1" w:themeTint="F2"/>
          <w:sz w:val="24"/>
          <w:szCs w:val="24"/>
          <w:lang w:eastAsia="hr-HR"/>
        </w:rPr>
        <w:t xml:space="preserve">Izuzeće </w:t>
      </w:r>
      <w:r w:rsidR="00EB4427" w:rsidRPr="008A41A0">
        <w:rPr>
          <w:rFonts w:ascii="Times New Roman" w:eastAsia="Times New Roman" w:hAnsi="Times New Roman" w:cs="Times New Roman"/>
          <w:color w:val="0D0D0D" w:themeColor="text1" w:themeTint="F2"/>
          <w:sz w:val="24"/>
          <w:szCs w:val="24"/>
          <w:lang w:eastAsia="hr-HR"/>
        </w:rPr>
        <w:t>od izrade izvještaja o održivosti moguće je ako su ispunjeni</w:t>
      </w:r>
      <w:r w:rsidR="00CE07F3" w:rsidRPr="008A41A0">
        <w:rPr>
          <w:rFonts w:ascii="Times New Roman" w:eastAsia="Times New Roman" w:hAnsi="Times New Roman" w:cs="Times New Roman"/>
          <w:color w:val="0D0D0D" w:themeColor="text1" w:themeTint="F2"/>
          <w:sz w:val="24"/>
          <w:szCs w:val="24"/>
          <w:lang w:eastAsia="hr-HR"/>
        </w:rPr>
        <w:t xml:space="preserve"> sljedeći uvjeti</w:t>
      </w:r>
      <w:r w:rsidR="008E09AC" w:rsidRPr="008A41A0">
        <w:rPr>
          <w:rFonts w:ascii="Times New Roman" w:eastAsia="Times New Roman" w:hAnsi="Times New Roman" w:cs="Times New Roman"/>
          <w:color w:val="0D0D0D" w:themeColor="text1" w:themeTint="F2"/>
          <w:sz w:val="24"/>
          <w:szCs w:val="24"/>
          <w:lang w:eastAsia="hr-HR"/>
        </w:rPr>
        <w:t>:</w:t>
      </w:r>
      <w:r w:rsidR="0024787E" w:rsidRPr="008A41A0">
        <w:rPr>
          <w:rFonts w:ascii="Times New Roman" w:eastAsia="Times New Roman" w:hAnsi="Times New Roman" w:cs="Times New Roman"/>
          <w:color w:val="0D0D0D" w:themeColor="text1" w:themeTint="F2"/>
          <w:sz w:val="24"/>
          <w:szCs w:val="24"/>
          <w:lang w:eastAsia="hr-HR"/>
        </w:rPr>
        <w:t xml:space="preserve"> </w:t>
      </w:r>
    </w:p>
    <w:p w14:paraId="17B2C3A4" w14:textId="77777777"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0082F96" w14:textId="13A7CFBA" w:rsidR="00A77972" w:rsidRPr="008A41A0" w:rsidRDefault="007C6041" w:rsidP="00ED1DBC">
      <w:pPr>
        <w:pStyle w:val="Odlomakpopisa"/>
        <w:numPr>
          <w:ilvl w:val="0"/>
          <w:numId w:val="11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w:t>
      </w:r>
      <w:r w:rsidR="00A77972" w:rsidRPr="008A41A0">
        <w:rPr>
          <w:rFonts w:ascii="Times New Roman" w:eastAsia="Times New Roman" w:hAnsi="Times New Roman" w:cs="Times New Roman"/>
          <w:color w:val="0D0D0D" w:themeColor="text1" w:themeTint="F2"/>
          <w:sz w:val="24"/>
          <w:szCs w:val="24"/>
          <w:lang w:eastAsia="hr-HR"/>
        </w:rPr>
        <w:t>zvj</w:t>
      </w:r>
      <w:r w:rsidR="00346BD2" w:rsidRPr="008A41A0">
        <w:rPr>
          <w:rFonts w:ascii="Times New Roman" w:eastAsia="Times New Roman" w:hAnsi="Times New Roman" w:cs="Times New Roman"/>
          <w:color w:val="0D0D0D" w:themeColor="text1" w:themeTint="F2"/>
          <w:sz w:val="24"/>
          <w:szCs w:val="24"/>
          <w:lang w:eastAsia="hr-HR"/>
        </w:rPr>
        <w:t>eštaj</w:t>
      </w:r>
      <w:r w:rsidR="00A77972" w:rsidRPr="008A41A0">
        <w:rPr>
          <w:rFonts w:ascii="Times New Roman" w:eastAsia="Times New Roman" w:hAnsi="Times New Roman" w:cs="Times New Roman"/>
          <w:color w:val="0D0D0D" w:themeColor="text1" w:themeTint="F2"/>
          <w:sz w:val="24"/>
          <w:szCs w:val="24"/>
          <w:lang w:eastAsia="hr-HR"/>
        </w:rPr>
        <w:t xml:space="preserve"> poslovodstva izuzetog društva k</w:t>
      </w:r>
      <w:r w:rsidR="008E09AC" w:rsidRPr="008A41A0">
        <w:rPr>
          <w:rFonts w:ascii="Times New Roman" w:eastAsia="Times New Roman" w:hAnsi="Times New Roman" w:cs="Times New Roman"/>
          <w:color w:val="0D0D0D" w:themeColor="text1" w:themeTint="F2"/>
          <w:sz w:val="24"/>
          <w:szCs w:val="24"/>
          <w:lang w:eastAsia="hr-HR"/>
        </w:rPr>
        <w:t>ći</w:t>
      </w:r>
      <w:r w:rsidR="00A77972" w:rsidRPr="008A41A0">
        <w:rPr>
          <w:rFonts w:ascii="Times New Roman" w:eastAsia="Times New Roman" w:hAnsi="Times New Roman" w:cs="Times New Roman"/>
          <w:color w:val="0D0D0D" w:themeColor="text1" w:themeTint="F2"/>
          <w:sz w:val="24"/>
          <w:szCs w:val="24"/>
          <w:lang w:eastAsia="hr-HR"/>
        </w:rPr>
        <w:t xml:space="preserve"> sadrž</w:t>
      </w:r>
      <w:r w:rsidR="00456745" w:rsidRPr="008A41A0">
        <w:rPr>
          <w:rFonts w:ascii="Times New Roman" w:eastAsia="Times New Roman" w:hAnsi="Times New Roman" w:cs="Times New Roman"/>
          <w:color w:val="0D0D0D" w:themeColor="text1" w:themeTint="F2"/>
          <w:sz w:val="24"/>
          <w:szCs w:val="24"/>
          <w:lang w:eastAsia="hr-HR"/>
        </w:rPr>
        <w:t>i</w:t>
      </w:r>
      <w:r w:rsidR="00A77972" w:rsidRPr="008A41A0">
        <w:rPr>
          <w:rFonts w:ascii="Times New Roman" w:eastAsia="Times New Roman" w:hAnsi="Times New Roman" w:cs="Times New Roman"/>
          <w:color w:val="0D0D0D" w:themeColor="text1" w:themeTint="F2"/>
          <w:sz w:val="24"/>
          <w:szCs w:val="24"/>
          <w:lang w:eastAsia="hr-HR"/>
        </w:rPr>
        <w:t xml:space="preserve"> sljedeće informacije: </w:t>
      </w:r>
    </w:p>
    <w:p w14:paraId="15167280"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19334649" w14:textId="1860F979" w:rsidR="00A77972" w:rsidRPr="008A41A0" w:rsidRDefault="00A77972" w:rsidP="00ED1DBC">
      <w:pPr>
        <w:pStyle w:val="Odlomakpopisa"/>
        <w:numPr>
          <w:ilvl w:val="0"/>
          <w:numId w:val="162"/>
        </w:numPr>
        <w:spacing w:after="0" w:line="240" w:lineRule="auto"/>
        <w:ind w:left="1068"/>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naziv i registrirano sjedište matičnog društva koje izvješ</w:t>
      </w:r>
      <w:r w:rsidR="00346BD2" w:rsidRPr="008A41A0">
        <w:rPr>
          <w:rFonts w:ascii="Times New Roman" w:hAnsi="Times New Roman" w:cs="Times New Roman"/>
          <w:color w:val="0D0D0D" w:themeColor="text1" w:themeTint="F2"/>
          <w:sz w:val="24"/>
          <w:szCs w:val="24"/>
        </w:rPr>
        <w:t>tava</w:t>
      </w:r>
      <w:r w:rsidRPr="008A41A0">
        <w:rPr>
          <w:rFonts w:ascii="Times New Roman" w:hAnsi="Times New Roman" w:cs="Times New Roman"/>
          <w:color w:val="0D0D0D" w:themeColor="text1" w:themeTint="F2"/>
          <w:sz w:val="24"/>
          <w:szCs w:val="24"/>
        </w:rPr>
        <w:t xml:space="preserve"> o održiv</w:t>
      </w:r>
      <w:r w:rsidR="00741741" w:rsidRPr="008A41A0">
        <w:rPr>
          <w:rFonts w:ascii="Times New Roman" w:hAnsi="Times New Roman" w:cs="Times New Roman"/>
          <w:color w:val="0D0D0D" w:themeColor="text1" w:themeTint="F2"/>
          <w:sz w:val="24"/>
          <w:szCs w:val="24"/>
        </w:rPr>
        <w:t>osti na razini grupe u skladu s</w:t>
      </w:r>
      <w:r w:rsidRPr="008A41A0">
        <w:rPr>
          <w:rFonts w:ascii="Times New Roman" w:hAnsi="Times New Roman" w:cs="Times New Roman"/>
          <w:color w:val="0D0D0D" w:themeColor="text1" w:themeTint="F2"/>
          <w:sz w:val="24"/>
          <w:szCs w:val="24"/>
        </w:rPr>
        <w:t xml:space="preserve"> </w:t>
      </w:r>
      <w:r w:rsidR="007F1ABD" w:rsidRPr="008A41A0">
        <w:rPr>
          <w:rFonts w:ascii="Times New Roman" w:hAnsi="Times New Roman" w:cs="Times New Roman"/>
          <w:color w:val="0D0D0D" w:themeColor="text1" w:themeTint="F2"/>
          <w:sz w:val="24"/>
          <w:szCs w:val="24"/>
        </w:rPr>
        <w:t>član</w:t>
      </w:r>
      <w:r w:rsidR="00C232A7" w:rsidRPr="008A41A0">
        <w:rPr>
          <w:rFonts w:ascii="Times New Roman" w:hAnsi="Times New Roman" w:cs="Times New Roman"/>
          <w:color w:val="0D0D0D" w:themeColor="text1" w:themeTint="F2"/>
          <w:sz w:val="24"/>
          <w:szCs w:val="24"/>
        </w:rPr>
        <w:t>cima 24. i 31. ovoga Zakona</w:t>
      </w:r>
      <w:r w:rsidR="00741741"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ili na način koji je jednakovrijedan standardima </w:t>
      </w:r>
      <w:r w:rsidR="0055170D" w:rsidRPr="008A41A0">
        <w:rPr>
          <w:rFonts w:ascii="Times New Roman" w:hAnsi="Times New Roman" w:cs="Times New Roman"/>
          <w:color w:val="0D0D0D" w:themeColor="text1" w:themeTint="F2"/>
          <w:sz w:val="24"/>
          <w:szCs w:val="24"/>
        </w:rPr>
        <w:t>izvještavanja</w:t>
      </w:r>
      <w:r w:rsidRPr="008A41A0">
        <w:rPr>
          <w:rFonts w:ascii="Times New Roman" w:hAnsi="Times New Roman" w:cs="Times New Roman"/>
          <w:color w:val="0D0D0D" w:themeColor="text1" w:themeTint="F2"/>
          <w:sz w:val="24"/>
          <w:szCs w:val="24"/>
        </w:rPr>
        <w:t xml:space="preserve"> o održivosti iz </w:t>
      </w:r>
      <w:r w:rsidRPr="008A41A0">
        <w:rPr>
          <w:rFonts w:ascii="Times New Roman" w:eastAsia="Times New Roman" w:hAnsi="Times New Roman" w:cs="Times New Roman"/>
          <w:color w:val="0D0D0D" w:themeColor="text1" w:themeTint="F2"/>
          <w:sz w:val="24"/>
          <w:szCs w:val="24"/>
          <w:lang w:eastAsia="hr-HR"/>
        </w:rPr>
        <w:t xml:space="preserve">članka </w:t>
      </w:r>
      <w:r w:rsidR="00C47402" w:rsidRPr="008A41A0">
        <w:rPr>
          <w:rFonts w:ascii="Times New Roman" w:eastAsia="Times New Roman" w:hAnsi="Times New Roman" w:cs="Times New Roman"/>
          <w:color w:val="0D0D0D" w:themeColor="text1" w:themeTint="F2"/>
          <w:sz w:val="24"/>
          <w:szCs w:val="24"/>
          <w:lang w:eastAsia="hr-HR"/>
        </w:rPr>
        <w:t>35</w:t>
      </w:r>
      <w:r w:rsidR="00346BD2" w:rsidRPr="008A41A0">
        <w:rPr>
          <w:rFonts w:ascii="Times New Roman" w:eastAsia="Times New Roman" w:hAnsi="Times New Roman" w:cs="Times New Roman"/>
          <w:color w:val="0D0D0D" w:themeColor="text1" w:themeTint="F2"/>
          <w:sz w:val="24"/>
          <w:szCs w:val="24"/>
          <w:lang w:eastAsia="hr-HR"/>
        </w:rPr>
        <w:t>.</w:t>
      </w:r>
      <w:r w:rsidR="007620CE" w:rsidRPr="008A41A0">
        <w:rPr>
          <w:rFonts w:ascii="Times New Roman" w:eastAsia="Times New Roman" w:hAnsi="Times New Roman" w:cs="Times New Roman"/>
          <w:color w:val="0D0D0D" w:themeColor="text1" w:themeTint="F2"/>
          <w:sz w:val="24"/>
          <w:szCs w:val="24"/>
          <w:lang w:eastAsia="hr-HR"/>
        </w:rPr>
        <w:t xml:space="preserve"> stavka 1.</w:t>
      </w:r>
      <w:r w:rsidRPr="008A41A0">
        <w:rPr>
          <w:rFonts w:ascii="Times New Roman" w:eastAsia="Times New Roman" w:hAnsi="Times New Roman" w:cs="Times New Roman"/>
          <w:color w:val="0D0D0D" w:themeColor="text1" w:themeTint="F2"/>
          <w:sz w:val="24"/>
          <w:szCs w:val="24"/>
          <w:lang w:eastAsia="hr-HR"/>
        </w:rPr>
        <w:t xml:space="preserve"> ovoga Zakona, kako je utvrđeno odlukom o jednakovrijednosti koju donosi Europska komisija</w:t>
      </w:r>
    </w:p>
    <w:p w14:paraId="5F1C1152" w14:textId="77777777" w:rsidR="00A77972" w:rsidRPr="008A41A0" w:rsidRDefault="00A77972" w:rsidP="00ED1DBC">
      <w:pPr>
        <w:spacing w:after="0" w:line="240" w:lineRule="auto"/>
        <w:ind w:left="348"/>
        <w:jc w:val="both"/>
        <w:textAlignment w:val="baseline"/>
        <w:rPr>
          <w:rFonts w:ascii="Times New Roman" w:hAnsi="Times New Roman" w:cs="Times New Roman"/>
          <w:color w:val="0D0D0D" w:themeColor="text1" w:themeTint="F2"/>
          <w:sz w:val="24"/>
          <w:szCs w:val="24"/>
        </w:rPr>
      </w:pPr>
    </w:p>
    <w:p w14:paraId="52D15679" w14:textId="7A892C94" w:rsidR="00A77972" w:rsidRPr="008A41A0" w:rsidRDefault="002D1673" w:rsidP="00ED1DBC">
      <w:pPr>
        <w:pStyle w:val="Odlomakpopisa"/>
        <w:numPr>
          <w:ilvl w:val="0"/>
          <w:numId w:val="162"/>
        </w:numPr>
        <w:spacing w:after="0" w:line="240" w:lineRule="auto"/>
        <w:ind w:left="1068"/>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internetsku </w:t>
      </w:r>
      <w:r w:rsidR="00A77972" w:rsidRPr="008A41A0">
        <w:rPr>
          <w:rFonts w:ascii="Times New Roman" w:hAnsi="Times New Roman" w:cs="Times New Roman"/>
          <w:color w:val="0D0D0D" w:themeColor="text1" w:themeTint="F2"/>
          <w:sz w:val="24"/>
          <w:szCs w:val="24"/>
        </w:rPr>
        <w:t>poveznicu na konsolidiran</w:t>
      </w:r>
      <w:r w:rsidR="00346BD2" w:rsidRPr="008A41A0">
        <w:rPr>
          <w:rFonts w:ascii="Times New Roman" w:hAnsi="Times New Roman" w:cs="Times New Roman"/>
          <w:color w:val="0D0D0D" w:themeColor="text1" w:themeTint="F2"/>
          <w:sz w:val="24"/>
          <w:szCs w:val="24"/>
        </w:rPr>
        <w:t>i</w:t>
      </w:r>
      <w:r w:rsidR="00A77972" w:rsidRPr="008A41A0">
        <w:rPr>
          <w:rFonts w:ascii="Times New Roman" w:hAnsi="Times New Roman" w:cs="Times New Roman"/>
          <w:color w:val="0D0D0D" w:themeColor="text1" w:themeTint="F2"/>
          <w:sz w:val="24"/>
          <w:szCs w:val="24"/>
        </w:rPr>
        <w:t xml:space="preserve"> </w:t>
      </w:r>
      <w:r w:rsidR="00346BD2" w:rsidRPr="008A41A0">
        <w:rPr>
          <w:rFonts w:ascii="Times New Roman" w:hAnsi="Times New Roman" w:cs="Times New Roman"/>
          <w:color w:val="0D0D0D" w:themeColor="text1" w:themeTint="F2"/>
          <w:sz w:val="24"/>
          <w:szCs w:val="24"/>
        </w:rPr>
        <w:t>izvještaj</w:t>
      </w:r>
      <w:r w:rsidR="00A77972" w:rsidRPr="008A41A0">
        <w:rPr>
          <w:rFonts w:ascii="Times New Roman" w:hAnsi="Times New Roman" w:cs="Times New Roman"/>
          <w:color w:val="0D0D0D" w:themeColor="text1" w:themeTint="F2"/>
          <w:sz w:val="24"/>
          <w:szCs w:val="24"/>
        </w:rPr>
        <w:t xml:space="preserve"> poslovodstva matičnog društva ili</w:t>
      </w:r>
      <w:r w:rsidR="0055170D" w:rsidRPr="008A41A0">
        <w:rPr>
          <w:rFonts w:ascii="Times New Roman" w:hAnsi="Times New Roman" w:cs="Times New Roman"/>
          <w:color w:val="0D0D0D" w:themeColor="text1" w:themeTint="F2"/>
          <w:sz w:val="24"/>
          <w:szCs w:val="24"/>
        </w:rPr>
        <w:t xml:space="preserve"> </w:t>
      </w:r>
      <w:r w:rsidR="00A77972" w:rsidRPr="008A41A0">
        <w:rPr>
          <w:rFonts w:ascii="Times New Roman" w:hAnsi="Times New Roman" w:cs="Times New Roman"/>
          <w:color w:val="0D0D0D" w:themeColor="text1" w:themeTint="F2"/>
          <w:sz w:val="24"/>
          <w:szCs w:val="24"/>
        </w:rPr>
        <w:t>konsolidir</w:t>
      </w:r>
      <w:r w:rsidR="006940D5" w:rsidRPr="008A41A0">
        <w:rPr>
          <w:rFonts w:ascii="Times New Roman" w:hAnsi="Times New Roman" w:cs="Times New Roman"/>
          <w:color w:val="0D0D0D" w:themeColor="text1" w:themeTint="F2"/>
          <w:sz w:val="24"/>
          <w:szCs w:val="24"/>
        </w:rPr>
        <w:t>an</w:t>
      </w:r>
      <w:r w:rsidR="00EB4427" w:rsidRPr="008A41A0">
        <w:rPr>
          <w:rFonts w:ascii="Times New Roman" w:hAnsi="Times New Roman" w:cs="Times New Roman"/>
          <w:color w:val="0D0D0D" w:themeColor="text1" w:themeTint="F2"/>
          <w:sz w:val="24"/>
          <w:szCs w:val="24"/>
        </w:rPr>
        <w:t>i</w:t>
      </w:r>
      <w:r w:rsidR="006940D5" w:rsidRPr="008A41A0">
        <w:rPr>
          <w:rFonts w:ascii="Times New Roman" w:hAnsi="Times New Roman" w:cs="Times New Roman"/>
          <w:color w:val="0D0D0D" w:themeColor="text1" w:themeTint="F2"/>
          <w:sz w:val="24"/>
          <w:szCs w:val="24"/>
        </w:rPr>
        <w:t xml:space="preserve"> i</w:t>
      </w:r>
      <w:r w:rsidR="00346BD2" w:rsidRPr="008A41A0">
        <w:rPr>
          <w:rFonts w:ascii="Times New Roman" w:hAnsi="Times New Roman" w:cs="Times New Roman"/>
          <w:color w:val="0D0D0D" w:themeColor="text1" w:themeTint="F2"/>
          <w:sz w:val="24"/>
          <w:szCs w:val="24"/>
        </w:rPr>
        <w:t>zvješta</w:t>
      </w:r>
      <w:r w:rsidR="00EB4427" w:rsidRPr="008A41A0">
        <w:rPr>
          <w:rFonts w:ascii="Times New Roman" w:hAnsi="Times New Roman" w:cs="Times New Roman"/>
          <w:color w:val="0D0D0D" w:themeColor="text1" w:themeTint="F2"/>
          <w:sz w:val="24"/>
          <w:szCs w:val="24"/>
        </w:rPr>
        <w:t>j</w:t>
      </w:r>
      <w:r w:rsidR="00A77972" w:rsidRPr="008A41A0">
        <w:rPr>
          <w:rFonts w:ascii="Times New Roman" w:hAnsi="Times New Roman" w:cs="Times New Roman"/>
          <w:color w:val="0D0D0D" w:themeColor="text1" w:themeTint="F2"/>
          <w:sz w:val="24"/>
          <w:szCs w:val="24"/>
        </w:rPr>
        <w:t xml:space="preserve"> o održivosti matičnog društva iz treće </w:t>
      </w:r>
      <w:r w:rsidR="00346BD2" w:rsidRPr="008A41A0">
        <w:rPr>
          <w:rFonts w:ascii="Times New Roman" w:hAnsi="Times New Roman" w:cs="Times New Roman"/>
          <w:color w:val="0D0D0D" w:themeColor="text1" w:themeTint="F2"/>
          <w:sz w:val="24"/>
          <w:szCs w:val="24"/>
        </w:rPr>
        <w:t>zemlje</w:t>
      </w:r>
      <w:r w:rsidR="007620CE" w:rsidRPr="008A41A0">
        <w:rPr>
          <w:rFonts w:ascii="Times New Roman" w:hAnsi="Times New Roman" w:cs="Times New Roman"/>
          <w:color w:val="0D0D0D" w:themeColor="text1" w:themeTint="F2"/>
          <w:sz w:val="24"/>
          <w:szCs w:val="24"/>
        </w:rPr>
        <w:t xml:space="preserve"> iz </w:t>
      </w:r>
      <w:r w:rsidR="00741741" w:rsidRPr="008A41A0">
        <w:rPr>
          <w:rFonts w:ascii="Times New Roman" w:hAnsi="Times New Roman" w:cs="Times New Roman"/>
          <w:color w:val="0D0D0D" w:themeColor="text1" w:themeTint="F2"/>
          <w:sz w:val="24"/>
          <w:szCs w:val="24"/>
        </w:rPr>
        <w:t>stavk</w:t>
      </w:r>
      <w:r w:rsidR="007620CE" w:rsidRPr="008A41A0">
        <w:rPr>
          <w:rFonts w:ascii="Times New Roman" w:hAnsi="Times New Roman" w:cs="Times New Roman"/>
          <w:color w:val="0D0D0D" w:themeColor="text1" w:themeTint="F2"/>
          <w:sz w:val="24"/>
          <w:szCs w:val="24"/>
        </w:rPr>
        <w:t>a</w:t>
      </w:r>
      <w:r w:rsidR="00741741" w:rsidRPr="008A41A0">
        <w:rPr>
          <w:rFonts w:ascii="Times New Roman" w:hAnsi="Times New Roman" w:cs="Times New Roman"/>
          <w:color w:val="0D0D0D" w:themeColor="text1" w:themeTint="F2"/>
          <w:sz w:val="24"/>
          <w:szCs w:val="24"/>
        </w:rPr>
        <w:t xml:space="preserve"> 2</w:t>
      </w:r>
      <w:r w:rsidR="001A21D6" w:rsidRPr="008A41A0">
        <w:rPr>
          <w:rFonts w:ascii="Times New Roman" w:hAnsi="Times New Roman" w:cs="Times New Roman"/>
          <w:color w:val="0D0D0D" w:themeColor="text1" w:themeTint="F2"/>
          <w:sz w:val="24"/>
          <w:szCs w:val="24"/>
        </w:rPr>
        <w:t>. ovoga čl</w:t>
      </w:r>
      <w:r w:rsidR="008211CE" w:rsidRPr="008A41A0">
        <w:rPr>
          <w:rFonts w:ascii="Times New Roman" w:hAnsi="Times New Roman" w:cs="Times New Roman"/>
          <w:color w:val="0D0D0D" w:themeColor="text1" w:themeTint="F2"/>
          <w:sz w:val="24"/>
          <w:szCs w:val="24"/>
        </w:rPr>
        <w:t>anka</w:t>
      </w:r>
      <w:r w:rsidR="001A21D6" w:rsidRPr="008A41A0">
        <w:rPr>
          <w:rFonts w:ascii="Times New Roman" w:hAnsi="Times New Roman" w:cs="Times New Roman"/>
          <w:color w:val="0D0D0D" w:themeColor="text1" w:themeTint="F2"/>
          <w:sz w:val="24"/>
          <w:szCs w:val="24"/>
        </w:rPr>
        <w:t xml:space="preserve"> i</w:t>
      </w:r>
      <w:r w:rsidR="000205E7" w:rsidRPr="008A41A0">
        <w:rPr>
          <w:rFonts w:ascii="Times New Roman" w:hAnsi="Times New Roman" w:cs="Times New Roman"/>
          <w:color w:val="0D0D0D" w:themeColor="text1" w:themeTint="F2"/>
          <w:sz w:val="24"/>
          <w:szCs w:val="24"/>
        </w:rPr>
        <w:t xml:space="preserve"> </w:t>
      </w:r>
      <w:r w:rsidR="0002375A" w:rsidRPr="008A41A0">
        <w:rPr>
          <w:rFonts w:ascii="Times New Roman" w:hAnsi="Times New Roman" w:cs="Times New Roman"/>
          <w:color w:val="0D0D0D" w:themeColor="text1" w:themeTint="F2"/>
          <w:sz w:val="24"/>
          <w:szCs w:val="24"/>
        </w:rPr>
        <w:t>izvještaj o provjeri izvještaja o održivosti</w:t>
      </w:r>
      <w:r w:rsidR="00A77972" w:rsidRPr="008A41A0">
        <w:rPr>
          <w:rFonts w:ascii="Times New Roman" w:hAnsi="Times New Roman" w:cs="Times New Roman"/>
          <w:color w:val="0D0D0D" w:themeColor="text1" w:themeTint="F2"/>
          <w:sz w:val="24"/>
          <w:szCs w:val="24"/>
        </w:rPr>
        <w:t xml:space="preserve"> članka </w:t>
      </w:r>
      <w:r w:rsidR="00346BD2" w:rsidRPr="008A41A0">
        <w:rPr>
          <w:rFonts w:ascii="Times New Roman" w:hAnsi="Times New Roman" w:cs="Times New Roman"/>
          <w:color w:val="0D0D0D" w:themeColor="text1" w:themeTint="F2"/>
          <w:sz w:val="24"/>
          <w:szCs w:val="24"/>
        </w:rPr>
        <w:t>3</w:t>
      </w:r>
      <w:r w:rsidR="00C47402" w:rsidRPr="008A41A0">
        <w:rPr>
          <w:rFonts w:ascii="Times New Roman" w:hAnsi="Times New Roman" w:cs="Times New Roman"/>
          <w:color w:val="0D0D0D" w:themeColor="text1" w:themeTint="F2"/>
          <w:sz w:val="24"/>
          <w:szCs w:val="24"/>
        </w:rPr>
        <w:t>6</w:t>
      </w:r>
      <w:r w:rsidR="00346BD2" w:rsidRPr="008A41A0">
        <w:rPr>
          <w:rFonts w:ascii="Times New Roman" w:hAnsi="Times New Roman" w:cs="Times New Roman"/>
          <w:color w:val="0D0D0D" w:themeColor="text1" w:themeTint="F2"/>
          <w:sz w:val="24"/>
          <w:szCs w:val="24"/>
        </w:rPr>
        <w:t>.</w:t>
      </w:r>
      <w:r w:rsidR="00A77972" w:rsidRPr="008A41A0">
        <w:rPr>
          <w:rFonts w:ascii="Times New Roman" w:hAnsi="Times New Roman" w:cs="Times New Roman"/>
          <w:color w:val="0D0D0D" w:themeColor="text1" w:themeTint="F2"/>
          <w:sz w:val="24"/>
          <w:szCs w:val="24"/>
        </w:rPr>
        <w:t xml:space="preserve"> ovoga Zakona </w:t>
      </w:r>
      <w:r w:rsidR="008211CE" w:rsidRPr="008A41A0">
        <w:rPr>
          <w:rFonts w:ascii="Times New Roman" w:hAnsi="Times New Roman" w:cs="Times New Roman"/>
          <w:color w:val="0D0D0D" w:themeColor="text1" w:themeTint="F2"/>
          <w:sz w:val="24"/>
          <w:szCs w:val="24"/>
        </w:rPr>
        <w:t>ili</w:t>
      </w:r>
      <w:r w:rsidR="00A77972" w:rsidRPr="008A41A0">
        <w:rPr>
          <w:rFonts w:ascii="Times New Roman" w:hAnsi="Times New Roman" w:cs="Times New Roman"/>
          <w:color w:val="0D0D0D" w:themeColor="text1" w:themeTint="F2"/>
          <w:sz w:val="24"/>
          <w:szCs w:val="24"/>
        </w:rPr>
        <w:t xml:space="preserve"> iz</w:t>
      </w:r>
      <w:r w:rsidR="00741741" w:rsidRPr="008A41A0">
        <w:rPr>
          <w:rFonts w:ascii="Times New Roman" w:hAnsi="Times New Roman" w:cs="Times New Roman"/>
          <w:color w:val="0D0D0D" w:themeColor="text1" w:themeTint="F2"/>
          <w:sz w:val="24"/>
          <w:szCs w:val="24"/>
        </w:rPr>
        <w:t xml:space="preserve"> </w:t>
      </w:r>
      <w:r w:rsidR="00A77972" w:rsidRPr="008A41A0">
        <w:rPr>
          <w:rFonts w:ascii="Times New Roman" w:hAnsi="Times New Roman" w:cs="Times New Roman"/>
          <w:color w:val="0D0D0D" w:themeColor="text1" w:themeTint="F2"/>
          <w:sz w:val="24"/>
          <w:szCs w:val="24"/>
        </w:rPr>
        <w:t>točke 2. ovo</w:t>
      </w:r>
      <w:r w:rsidR="00741741" w:rsidRPr="008A41A0">
        <w:rPr>
          <w:rFonts w:ascii="Times New Roman" w:hAnsi="Times New Roman" w:cs="Times New Roman"/>
          <w:color w:val="0D0D0D" w:themeColor="text1" w:themeTint="F2"/>
          <w:sz w:val="24"/>
          <w:szCs w:val="24"/>
        </w:rPr>
        <w:t>ga stavka</w:t>
      </w:r>
      <w:r w:rsidR="00EB4427" w:rsidRPr="008A41A0">
        <w:rPr>
          <w:rFonts w:ascii="Times New Roman" w:hAnsi="Times New Roman" w:cs="Times New Roman"/>
          <w:color w:val="0D0D0D" w:themeColor="text1" w:themeTint="F2"/>
          <w:sz w:val="24"/>
          <w:szCs w:val="24"/>
        </w:rPr>
        <w:t xml:space="preserve"> i</w:t>
      </w:r>
    </w:p>
    <w:p w14:paraId="43EF3813" w14:textId="77777777" w:rsidR="00A77972" w:rsidRPr="008A41A0" w:rsidRDefault="00A77972" w:rsidP="00ED1DBC">
      <w:pPr>
        <w:spacing w:after="0" w:line="240" w:lineRule="auto"/>
        <w:ind w:left="348"/>
        <w:jc w:val="both"/>
        <w:textAlignment w:val="baseline"/>
        <w:rPr>
          <w:rFonts w:ascii="Times New Roman" w:hAnsi="Times New Roman" w:cs="Times New Roman"/>
          <w:color w:val="0D0D0D" w:themeColor="text1" w:themeTint="F2"/>
          <w:sz w:val="24"/>
          <w:szCs w:val="24"/>
        </w:rPr>
      </w:pPr>
    </w:p>
    <w:p w14:paraId="4B46FBC1" w14:textId="602C35FD" w:rsidR="00A77972" w:rsidRPr="008A41A0" w:rsidRDefault="00A77972" w:rsidP="00ED1DBC">
      <w:pPr>
        <w:pStyle w:val="Odlomakpopisa"/>
        <w:numPr>
          <w:ilvl w:val="0"/>
          <w:numId w:val="162"/>
        </w:numPr>
        <w:spacing w:after="0" w:line="240" w:lineRule="auto"/>
        <w:ind w:left="1068"/>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informaciju da je </w:t>
      </w:r>
      <w:r w:rsidR="008E09AC" w:rsidRPr="008A41A0">
        <w:rPr>
          <w:rFonts w:ascii="Times New Roman" w:hAnsi="Times New Roman" w:cs="Times New Roman"/>
          <w:color w:val="0D0D0D" w:themeColor="text1" w:themeTint="F2"/>
          <w:sz w:val="24"/>
          <w:szCs w:val="24"/>
        </w:rPr>
        <w:t xml:space="preserve">društvo kći </w:t>
      </w:r>
      <w:r w:rsidRPr="008A41A0">
        <w:rPr>
          <w:rFonts w:ascii="Times New Roman" w:hAnsi="Times New Roman" w:cs="Times New Roman"/>
          <w:color w:val="0D0D0D" w:themeColor="text1" w:themeTint="F2"/>
          <w:sz w:val="24"/>
          <w:szCs w:val="24"/>
        </w:rPr>
        <w:t>izuze</w:t>
      </w:r>
      <w:r w:rsidR="001D2855" w:rsidRPr="008A41A0">
        <w:rPr>
          <w:rFonts w:ascii="Times New Roman" w:hAnsi="Times New Roman" w:cs="Times New Roman"/>
          <w:color w:val="0D0D0D" w:themeColor="text1" w:themeTint="F2"/>
          <w:sz w:val="24"/>
          <w:szCs w:val="24"/>
        </w:rPr>
        <w:t>to</w:t>
      </w:r>
      <w:r w:rsidRPr="008A41A0">
        <w:rPr>
          <w:rFonts w:ascii="Times New Roman" w:hAnsi="Times New Roman" w:cs="Times New Roman"/>
          <w:color w:val="0D0D0D" w:themeColor="text1" w:themeTint="F2"/>
          <w:sz w:val="24"/>
          <w:szCs w:val="24"/>
        </w:rPr>
        <w:t xml:space="preserve"> od obveza utvrđenih u </w:t>
      </w:r>
      <w:r w:rsidR="00741741" w:rsidRPr="008A41A0">
        <w:rPr>
          <w:rFonts w:ascii="Times New Roman" w:hAnsi="Times New Roman" w:cs="Times New Roman"/>
          <w:color w:val="0D0D0D" w:themeColor="text1" w:themeTint="F2"/>
          <w:sz w:val="24"/>
          <w:szCs w:val="24"/>
        </w:rPr>
        <w:t>član</w:t>
      </w:r>
      <w:r w:rsidR="007F1ABD" w:rsidRPr="008A41A0">
        <w:rPr>
          <w:rFonts w:ascii="Times New Roman" w:hAnsi="Times New Roman" w:cs="Times New Roman"/>
          <w:color w:val="0D0D0D" w:themeColor="text1" w:themeTint="F2"/>
          <w:sz w:val="24"/>
          <w:szCs w:val="24"/>
        </w:rPr>
        <w:t>ku</w:t>
      </w:r>
      <w:r w:rsidR="00741741" w:rsidRPr="008A41A0">
        <w:rPr>
          <w:rFonts w:ascii="Times New Roman" w:hAnsi="Times New Roman" w:cs="Times New Roman"/>
          <w:color w:val="0D0D0D" w:themeColor="text1" w:themeTint="F2"/>
          <w:sz w:val="24"/>
          <w:szCs w:val="24"/>
        </w:rPr>
        <w:t xml:space="preserve"> </w:t>
      </w:r>
      <w:r w:rsidR="00C47402" w:rsidRPr="008A41A0">
        <w:rPr>
          <w:rFonts w:ascii="Times New Roman" w:hAnsi="Times New Roman" w:cs="Times New Roman"/>
          <w:color w:val="0D0D0D" w:themeColor="text1" w:themeTint="F2"/>
          <w:sz w:val="24"/>
          <w:szCs w:val="24"/>
        </w:rPr>
        <w:t>28</w:t>
      </w:r>
      <w:r w:rsidR="00346BD2" w:rsidRPr="008A41A0">
        <w:rPr>
          <w:rFonts w:ascii="Times New Roman" w:hAnsi="Times New Roman" w:cs="Times New Roman"/>
          <w:color w:val="0D0D0D" w:themeColor="text1" w:themeTint="F2"/>
          <w:sz w:val="24"/>
          <w:szCs w:val="24"/>
        </w:rPr>
        <w:t>.</w:t>
      </w:r>
      <w:r w:rsidR="0055170D"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ovoga </w:t>
      </w:r>
      <w:r w:rsidR="00741741" w:rsidRPr="008A41A0">
        <w:rPr>
          <w:rFonts w:ascii="Times New Roman" w:hAnsi="Times New Roman" w:cs="Times New Roman"/>
          <w:color w:val="0D0D0D" w:themeColor="text1" w:themeTint="F2"/>
          <w:sz w:val="24"/>
          <w:szCs w:val="24"/>
        </w:rPr>
        <w:t>Zakona</w:t>
      </w:r>
      <w:r w:rsidR="00346BD2" w:rsidRPr="008A41A0">
        <w:rPr>
          <w:rFonts w:ascii="Times New Roman" w:hAnsi="Times New Roman" w:cs="Times New Roman"/>
          <w:color w:val="0D0D0D" w:themeColor="text1" w:themeTint="F2"/>
          <w:sz w:val="24"/>
          <w:szCs w:val="24"/>
        </w:rPr>
        <w:t>.</w:t>
      </w:r>
    </w:p>
    <w:p w14:paraId="7D35068F"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764987EB" w14:textId="58503490" w:rsidR="00A77972" w:rsidRPr="008A41A0" w:rsidRDefault="00A77972" w:rsidP="00ED1DBC">
      <w:pPr>
        <w:pStyle w:val="Odlomakpopisa"/>
        <w:numPr>
          <w:ilvl w:val="0"/>
          <w:numId w:val="113"/>
        </w:num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ako matično društvo ima poslovni nastan u trećoj </w:t>
      </w:r>
      <w:r w:rsidR="00346BD2" w:rsidRPr="008A41A0">
        <w:rPr>
          <w:rFonts w:ascii="Times New Roman" w:hAnsi="Times New Roman" w:cs="Times New Roman"/>
          <w:color w:val="0D0D0D" w:themeColor="text1" w:themeTint="F2"/>
          <w:sz w:val="24"/>
          <w:szCs w:val="24"/>
        </w:rPr>
        <w:t>zemlji</w:t>
      </w:r>
      <w:r w:rsidR="006940D5" w:rsidRPr="008A41A0">
        <w:rPr>
          <w:rFonts w:ascii="Times New Roman" w:hAnsi="Times New Roman" w:cs="Times New Roman"/>
          <w:color w:val="0D0D0D" w:themeColor="text1" w:themeTint="F2"/>
          <w:sz w:val="24"/>
          <w:szCs w:val="24"/>
        </w:rPr>
        <w:t>, njegov konsolidiran</w:t>
      </w:r>
      <w:r w:rsidR="00EB4427" w:rsidRPr="008A41A0">
        <w:rPr>
          <w:rFonts w:ascii="Times New Roman" w:hAnsi="Times New Roman" w:cs="Times New Roman"/>
          <w:color w:val="0D0D0D" w:themeColor="text1" w:themeTint="F2"/>
          <w:sz w:val="24"/>
          <w:szCs w:val="24"/>
        </w:rPr>
        <w:t>i</w:t>
      </w:r>
      <w:r w:rsidR="006940D5" w:rsidRPr="008A41A0">
        <w:rPr>
          <w:rFonts w:ascii="Times New Roman" w:hAnsi="Times New Roman" w:cs="Times New Roman"/>
          <w:color w:val="0D0D0D" w:themeColor="text1" w:themeTint="F2"/>
          <w:sz w:val="24"/>
          <w:szCs w:val="24"/>
        </w:rPr>
        <w:t xml:space="preserve"> i</w:t>
      </w:r>
      <w:r w:rsidR="00346BD2" w:rsidRPr="008A41A0">
        <w:rPr>
          <w:rFonts w:ascii="Times New Roman" w:hAnsi="Times New Roman" w:cs="Times New Roman"/>
          <w:color w:val="0D0D0D" w:themeColor="text1" w:themeTint="F2"/>
          <w:sz w:val="24"/>
          <w:szCs w:val="24"/>
        </w:rPr>
        <w:t>zvješta</w:t>
      </w:r>
      <w:r w:rsidR="00EB4427" w:rsidRPr="008A41A0">
        <w:rPr>
          <w:rFonts w:ascii="Times New Roman" w:hAnsi="Times New Roman" w:cs="Times New Roman"/>
          <w:color w:val="0D0D0D" w:themeColor="text1" w:themeTint="F2"/>
          <w:sz w:val="24"/>
          <w:szCs w:val="24"/>
        </w:rPr>
        <w:t>j</w:t>
      </w:r>
      <w:r w:rsidRPr="008A41A0">
        <w:rPr>
          <w:rFonts w:ascii="Times New Roman" w:hAnsi="Times New Roman" w:cs="Times New Roman"/>
          <w:color w:val="0D0D0D" w:themeColor="text1" w:themeTint="F2"/>
          <w:sz w:val="24"/>
          <w:szCs w:val="24"/>
        </w:rPr>
        <w:t xml:space="preserve"> o održivosti </w:t>
      </w:r>
      <w:r w:rsidR="000342A6" w:rsidRPr="008A41A0">
        <w:rPr>
          <w:rFonts w:ascii="Times New Roman" w:hAnsi="Times New Roman" w:cs="Times New Roman"/>
          <w:color w:val="0D0D0D" w:themeColor="text1" w:themeTint="F2"/>
          <w:sz w:val="24"/>
          <w:szCs w:val="24"/>
        </w:rPr>
        <w:t>i</w:t>
      </w:r>
      <w:r w:rsidR="00DB0392" w:rsidRPr="008A41A0">
        <w:rPr>
          <w:rFonts w:ascii="Times New Roman" w:hAnsi="Times New Roman" w:cs="Times New Roman"/>
          <w:color w:val="0D0D0D" w:themeColor="text1" w:themeTint="F2"/>
          <w:sz w:val="24"/>
          <w:szCs w:val="24"/>
        </w:rPr>
        <w:t xml:space="preserve"> </w:t>
      </w:r>
      <w:r w:rsidR="0002375A" w:rsidRPr="008A41A0">
        <w:rPr>
          <w:rFonts w:ascii="Times New Roman" w:hAnsi="Times New Roman" w:cs="Times New Roman"/>
          <w:color w:val="0D0D0D" w:themeColor="text1" w:themeTint="F2"/>
          <w:sz w:val="24"/>
          <w:szCs w:val="24"/>
        </w:rPr>
        <w:t>izvještaj o provjeri</w:t>
      </w:r>
      <w:r w:rsidR="00DB0392" w:rsidRPr="008A41A0">
        <w:rPr>
          <w:rFonts w:ascii="Times New Roman" w:hAnsi="Times New Roman" w:cs="Times New Roman"/>
          <w:color w:val="0D0D0D" w:themeColor="text1" w:themeTint="F2"/>
          <w:sz w:val="24"/>
          <w:szCs w:val="24"/>
        </w:rPr>
        <w:t xml:space="preserve"> konsolidiranog izvješ</w:t>
      </w:r>
      <w:r w:rsidR="00346BD2" w:rsidRPr="008A41A0">
        <w:rPr>
          <w:rFonts w:ascii="Times New Roman" w:hAnsi="Times New Roman" w:cs="Times New Roman"/>
          <w:color w:val="0D0D0D" w:themeColor="text1" w:themeTint="F2"/>
          <w:sz w:val="24"/>
          <w:szCs w:val="24"/>
        </w:rPr>
        <w:t>ta</w:t>
      </w:r>
      <w:r w:rsidR="00EB4427" w:rsidRPr="008A41A0">
        <w:rPr>
          <w:rFonts w:ascii="Times New Roman" w:hAnsi="Times New Roman" w:cs="Times New Roman"/>
          <w:color w:val="0D0D0D" w:themeColor="text1" w:themeTint="F2"/>
          <w:sz w:val="24"/>
          <w:szCs w:val="24"/>
        </w:rPr>
        <w:t>ja</w:t>
      </w:r>
      <w:r w:rsidR="00DB0392" w:rsidRPr="008A41A0">
        <w:rPr>
          <w:rFonts w:ascii="Times New Roman" w:hAnsi="Times New Roman" w:cs="Times New Roman"/>
          <w:color w:val="0D0D0D" w:themeColor="text1" w:themeTint="F2"/>
          <w:sz w:val="24"/>
          <w:szCs w:val="24"/>
        </w:rPr>
        <w:t xml:space="preserve"> o održivosti</w:t>
      </w:r>
      <w:r w:rsidR="000342A6" w:rsidRPr="008A41A0">
        <w:rPr>
          <w:rFonts w:ascii="Times New Roman" w:hAnsi="Times New Roman" w:cs="Times New Roman"/>
          <w:color w:val="0D0D0D" w:themeColor="text1" w:themeTint="F2"/>
          <w:sz w:val="24"/>
          <w:szCs w:val="24"/>
        </w:rPr>
        <w:t xml:space="preserve">, </w:t>
      </w:r>
      <w:r w:rsidR="00D7551F" w:rsidRPr="008A41A0">
        <w:rPr>
          <w:rFonts w:ascii="Times New Roman" w:hAnsi="Times New Roman" w:cs="Times New Roman"/>
          <w:color w:val="0D0D0D" w:themeColor="text1" w:themeTint="F2"/>
          <w:sz w:val="24"/>
          <w:szCs w:val="24"/>
        </w:rPr>
        <w:t>koji je dala osoba ili društvo ovlašten</w:t>
      </w:r>
      <w:r w:rsidR="00897731" w:rsidRPr="008A41A0">
        <w:rPr>
          <w:rFonts w:ascii="Times New Roman" w:hAnsi="Times New Roman" w:cs="Times New Roman"/>
          <w:color w:val="0D0D0D" w:themeColor="text1" w:themeTint="F2"/>
          <w:sz w:val="24"/>
          <w:szCs w:val="24"/>
        </w:rPr>
        <w:t>o</w:t>
      </w:r>
      <w:r w:rsidR="00D7551F" w:rsidRPr="008A41A0">
        <w:rPr>
          <w:rFonts w:ascii="Times New Roman" w:hAnsi="Times New Roman" w:cs="Times New Roman"/>
          <w:color w:val="0D0D0D" w:themeColor="text1" w:themeTint="F2"/>
          <w:sz w:val="24"/>
          <w:szCs w:val="24"/>
        </w:rPr>
        <w:t xml:space="preserve"> za izražavanje uvjerenja na iz</w:t>
      </w:r>
      <w:r w:rsidR="00346BD2" w:rsidRPr="008A41A0">
        <w:rPr>
          <w:rFonts w:ascii="Times New Roman" w:hAnsi="Times New Roman" w:cs="Times New Roman"/>
          <w:color w:val="0D0D0D" w:themeColor="text1" w:themeTint="F2"/>
          <w:sz w:val="24"/>
          <w:szCs w:val="24"/>
        </w:rPr>
        <w:t>vješta</w:t>
      </w:r>
      <w:r w:rsidR="00EB4427" w:rsidRPr="008A41A0">
        <w:rPr>
          <w:rFonts w:ascii="Times New Roman" w:hAnsi="Times New Roman" w:cs="Times New Roman"/>
          <w:color w:val="0D0D0D" w:themeColor="text1" w:themeTint="F2"/>
          <w:sz w:val="24"/>
          <w:szCs w:val="24"/>
        </w:rPr>
        <w:t>j</w:t>
      </w:r>
      <w:r w:rsidR="00D7551F" w:rsidRPr="008A41A0">
        <w:rPr>
          <w:rFonts w:ascii="Times New Roman" w:hAnsi="Times New Roman" w:cs="Times New Roman"/>
          <w:color w:val="0D0D0D" w:themeColor="text1" w:themeTint="F2"/>
          <w:sz w:val="24"/>
          <w:szCs w:val="24"/>
        </w:rPr>
        <w:t xml:space="preserve"> o održivosti na temelju </w:t>
      </w:r>
      <w:r w:rsidRPr="008A41A0">
        <w:rPr>
          <w:rFonts w:ascii="Times New Roman" w:hAnsi="Times New Roman" w:cs="Times New Roman"/>
          <w:color w:val="0D0D0D" w:themeColor="text1" w:themeTint="F2"/>
          <w:sz w:val="24"/>
          <w:szCs w:val="24"/>
        </w:rPr>
        <w:t>prava kojim je uređeno to matično društvo, objavl</w:t>
      </w:r>
      <w:r w:rsidR="007F1ABD" w:rsidRPr="008A41A0">
        <w:rPr>
          <w:rFonts w:ascii="Times New Roman" w:hAnsi="Times New Roman" w:cs="Times New Roman"/>
          <w:color w:val="0D0D0D" w:themeColor="text1" w:themeTint="F2"/>
          <w:sz w:val="24"/>
          <w:szCs w:val="24"/>
        </w:rPr>
        <w:t>jen</w:t>
      </w:r>
      <w:r w:rsidRPr="008A41A0">
        <w:rPr>
          <w:rFonts w:ascii="Times New Roman" w:hAnsi="Times New Roman" w:cs="Times New Roman"/>
          <w:color w:val="0D0D0D" w:themeColor="text1" w:themeTint="F2"/>
          <w:sz w:val="24"/>
          <w:szCs w:val="24"/>
        </w:rPr>
        <w:t xml:space="preserve"> </w:t>
      </w:r>
      <w:r w:rsidR="007F1ABD" w:rsidRPr="008A41A0">
        <w:rPr>
          <w:rFonts w:ascii="Times New Roman" w:hAnsi="Times New Roman" w:cs="Times New Roman"/>
          <w:color w:val="0D0D0D" w:themeColor="text1" w:themeTint="F2"/>
          <w:sz w:val="24"/>
          <w:szCs w:val="24"/>
        </w:rPr>
        <w:t>je</w:t>
      </w:r>
      <w:r w:rsidRPr="008A41A0">
        <w:rPr>
          <w:rFonts w:ascii="Times New Roman" w:hAnsi="Times New Roman" w:cs="Times New Roman"/>
          <w:color w:val="0D0D0D" w:themeColor="text1" w:themeTint="F2"/>
          <w:sz w:val="24"/>
          <w:szCs w:val="24"/>
        </w:rPr>
        <w:t xml:space="preserve"> u skladu s člankom </w:t>
      </w:r>
      <w:r w:rsidR="0055170D" w:rsidRPr="008A41A0">
        <w:rPr>
          <w:rFonts w:ascii="Times New Roman" w:hAnsi="Times New Roman" w:cs="Times New Roman"/>
          <w:color w:val="0D0D0D" w:themeColor="text1" w:themeTint="F2"/>
          <w:sz w:val="24"/>
          <w:szCs w:val="24"/>
        </w:rPr>
        <w:t>4</w:t>
      </w:r>
      <w:r w:rsidR="00160529" w:rsidRPr="008A41A0">
        <w:rPr>
          <w:rFonts w:ascii="Times New Roman" w:hAnsi="Times New Roman" w:cs="Times New Roman"/>
          <w:color w:val="0D0D0D" w:themeColor="text1" w:themeTint="F2"/>
          <w:sz w:val="24"/>
          <w:szCs w:val="24"/>
        </w:rPr>
        <w:t>7</w:t>
      </w:r>
      <w:r w:rsidRPr="008A41A0">
        <w:rPr>
          <w:rFonts w:ascii="Times New Roman" w:hAnsi="Times New Roman" w:cs="Times New Roman"/>
          <w:color w:val="0D0D0D" w:themeColor="text1" w:themeTint="F2"/>
          <w:sz w:val="24"/>
          <w:szCs w:val="24"/>
        </w:rPr>
        <w:t xml:space="preserve">. ovoga Zakona </w:t>
      </w:r>
      <w:r w:rsidR="004C30A3" w:rsidRPr="008A41A0">
        <w:rPr>
          <w:rFonts w:ascii="Times New Roman" w:hAnsi="Times New Roman" w:cs="Times New Roman"/>
          <w:color w:val="0D0D0D" w:themeColor="text1" w:themeTint="F2"/>
          <w:sz w:val="24"/>
          <w:szCs w:val="24"/>
        </w:rPr>
        <w:t xml:space="preserve">i drugim propisima koji se primjenjuju na društvo kći. </w:t>
      </w:r>
    </w:p>
    <w:p w14:paraId="7DF038D4" w14:textId="50D4245D"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03C123F7" w14:textId="33E24576" w:rsidR="00A77972" w:rsidRPr="008A41A0" w:rsidRDefault="00A77972" w:rsidP="007F1ABD">
      <w:pPr>
        <w:pStyle w:val="Odlomakpopisa"/>
        <w:numPr>
          <w:ilvl w:val="0"/>
          <w:numId w:val="113"/>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rPr>
        <w:t xml:space="preserve">ako matično društvo ima poslovni nastan u trećoj </w:t>
      </w:r>
      <w:r w:rsidR="009A323B" w:rsidRPr="008A41A0">
        <w:rPr>
          <w:rFonts w:ascii="Times New Roman" w:hAnsi="Times New Roman" w:cs="Times New Roman"/>
          <w:color w:val="0D0D0D" w:themeColor="text1" w:themeTint="F2"/>
          <w:sz w:val="24"/>
          <w:szCs w:val="24"/>
        </w:rPr>
        <w:t>zemlji</w:t>
      </w:r>
      <w:r w:rsidRPr="008A41A0">
        <w:rPr>
          <w:rFonts w:ascii="Times New Roman" w:hAnsi="Times New Roman" w:cs="Times New Roman"/>
          <w:color w:val="0D0D0D" w:themeColor="text1" w:themeTint="F2"/>
          <w:sz w:val="24"/>
          <w:szCs w:val="24"/>
        </w:rPr>
        <w:t>, objave iz članka 8. Uredbe (EU) 2020/852</w:t>
      </w:r>
      <w:r w:rsidR="00E476D3"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koje obuhvaćaju djelatnosti koje obavlja </w:t>
      </w:r>
      <w:r w:rsidR="00733FFD" w:rsidRPr="008A41A0">
        <w:rPr>
          <w:rFonts w:ascii="Times New Roman" w:hAnsi="Times New Roman" w:cs="Times New Roman"/>
          <w:color w:val="0D0D0D" w:themeColor="text1" w:themeTint="F2"/>
          <w:sz w:val="24"/>
          <w:szCs w:val="24"/>
        </w:rPr>
        <w:t>izuzeto</w:t>
      </w:r>
      <w:r w:rsidRPr="008A41A0">
        <w:rPr>
          <w:rFonts w:ascii="Times New Roman" w:hAnsi="Times New Roman" w:cs="Times New Roman"/>
          <w:color w:val="0D0D0D" w:themeColor="text1" w:themeTint="F2"/>
          <w:sz w:val="24"/>
          <w:szCs w:val="24"/>
        </w:rPr>
        <w:t xml:space="preserve"> društvo kći s poslovnim nastanom u </w:t>
      </w:r>
      <w:r w:rsidR="00C54299" w:rsidRPr="008A41A0">
        <w:rPr>
          <w:rFonts w:ascii="Times New Roman" w:hAnsi="Times New Roman" w:cs="Times New Roman"/>
          <w:color w:val="0D0D0D" w:themeColor="text1" w:themeTint="F2"/>
          <w:sz w:val="24"/>
          <w:szCs w:val="24"/>
        </w:rPr>
        <w:t>Europskoj uniji</w:t>
      </w:r>
      <w:r w:rsidRPr="008A41A0">
        <w:rPr>
          <w:rFonts w:ascii="Times New Roman" w:hAnsi="Times New Roman" w:cs="Times New Roman"/>
          <w:color w:val="0D0D0D" w:themeColor="text1" w:themeTint="F2"/>
          <w:sz w:val="24"/>
          <w:szCs w:val="24"/>
        </w:rPr>
        <w:t xml:space="preserve"> i njegova društva kćeri, uključ</w:t>
      </w:r>
      <w:r w:rsidR="00C232A7" w:rsidRPr="008A41A0">
        <w:rPr>
          <w:rFonts w:ascii="Times New Roman" w:hAnsi="Times New Roman" w:cs="Times New Roman"/>
          <w:color w:val="0D0D0D" w:themeColor="text1" w:themeTint="F2"/>
          <w:sz w:val="24"/>
          <w:szCs w:val="24"/>
        </w:rPr>
        <w:t>ene</w:t>
      </w:r>
      <w:r w:rsidRPr="008A41A0">
        <w:rPr>
          <w:rFonts w:ascii="Times New Roman" w:hAnsi="Times New Roman" w:cs="Times New Roman"/>
          <w:color w:val="0D0D0D" w:themeColor="text1" w:themeTint="F2"/>
          <w:sz w:val="24"/>
          <w:szCs w:val="24"/>
        </w:rPr>
        <w:t xml:space="preserve"> </w:t>
      </w:r>
      <w:r w:rsidR="007F1ABD" w:rsidRPr="008A41A0">
        <w:rPr>
          <w:rFonts w:ascii="Times New Roman" w:hAnsi="Times New Roman" w:cs="Times New Roman"/>
          <w:color w:val="0D0D0D" w:themeColor="text1" w:themeTint="F2"/>
          <w:sz w:val="24"/>
          <w:szCs w:val="24"/>
        </w:rPr>
        <w:t>su</w:t>
      </w:r>
      <w:r w:rsidRPr="008A41A0">
        <w:rPr>
          <w:rFonts w:ascii="Times New Roman" w:hAnsi="Times New Roman" w:cs="Times New Roman"/>
          <w:color w:val="0D0D0D" w:themeColor="text1" w:themeTint="F2"/>
          <w:sz w:val="24"/>
          <w:szCs w:val="24"/>
        </w:rPr>
        <w:t xml:space="preserve"> u izvješ</w:t>
      </w:r>
      <w:r w:rsidR="0055170D" w:rsidRPr="008A41A0">
        <w:rPr>
          <w:rFonts w:ascii="Times New Roman" w:hAnsi="Times New Roman" w:cs="Times New Roman"/>
          <w:color w:val="0D0D0D" w:themeColor="text1" w:themeTint="F2"/>
          <w:sz w:val="24"/>
          <w:szCs w:val="24"/>
        </w:rPr>
        <w:t>taj</w:t>
      </w:r>
      <w:r w:rsidRPr="008A41A0">
        <w:rPr>
          <w:rFonts w:ascii="Times New Roman" w:hAnsi="Times New Roman" w:cs="Times New Roman"/>
          <w:color w:val="0D0D0D" w:themeColor="text1" w:themeTint="F2"/>
          <w:sz w:val="24"/>
          <w:szCs w:val="24"/>
        </w:rPr>
        <w:t xml:space="preserve"> poslovodstva </w:t>
      </w:r>
      <w:r w:rsidR="00E67AA0" w:rsidRPr="008A41A0">
        <w:rPr>
          <w:rFonts w:ascii="Times New Roman" w:hAnsi="Times New Roman" w:cs="Times New Roman"/>
          <w:color w:val="0D0D0D" w:themeColor="text1" w:themeTint="F2"/>
          <w:sz w:val="24"/>
          <w:szCs w:val="24"/>
        </w:rPr>
        <w:t xml:space="preserve">izuzetog </w:t>
      </w:r>
      <w:r w:rsidRPr="008A41A0">
        <w:rPr>
          <w:rFonts w:ascii="Times New Roman" w:eastAsia="Times New Roman" w:hAnsi="Times New Roman" w:cs="Times New Roman"/>
          <w:color w:val="0D0D0D" w:themeColor="text1" w:themeTint="F2"/>
          <w:sz w:val="24"/>
          <w:szCs w:val="24"/>
          <w:lang w:eastAsia="hr-HR"/>
        </w:rPr>
        <w:t>društv</w:t>
      </w:r>
      <w:r w:rsidR="001D2855"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kć</w:t>
      </w:r>
      <w:r w:rsidR="00E67AA0" w:rsidRPr="008A41A0">
        <w:rPr>
          <w:rFonts w:ascii="Times New Roman" w:eastAsia="Times New Roman" w:hAnsi="Times New Roman" w:cs="Times New Roman"/>
          <w:color w:val="0D0D0D" w:themeColor="text1" w:themeTint="F2"/>
          <w:sz w:val="24"/>
          <w:szCs w:val="24"/>
          <w:lang w:eastAsia="hr-HR"/>
        </w:rPr>
        <w:t>i</w:t>
      </w:r>
      <w:r w:rsidR="00E735FB" w:rsidRPr="008A41A0">
        <w:rPr>
          <w:rFonts w:ascii="Times New Roman" w:hAnsi="Times New Roman" w:cs="Times New Roman"/>
          <w:color w:val="0D0D0D" w:themeColor="text1" w:themeTint="F2"/>
          <w:sz w:val="24"/>
          <w:szCs w:val="24"/>
        </w:rPr>
        <w:t xml:space="preserve"> ili u konsolidiran</w:t>
      </w:r>
      <w:r w:rsidR="00EB4427" w:rsidRPr="008A41A0">
        <w:rPr>
          <w:rFonts w:ascii="Times New Roman" w:hAnsi="Times New Roman" w:cs="Times New Roman"/>
          <w:color w:val="0D0D0D" w:themeColor="text1" w:themeTint="F2"/>
          <w:sz w:val="24"/>
          <w:szCs w:val="24"/>
        </w:rPr>
        <w:t>i</w:t>
      </w:r>
      <w:r w:rsidR="00E735FB" w:rsidRPr="008A41A0">
        <w:rPr>
          <w:rFonts w:ascii="Times New Roman" w:hAnsi="Times New Roman" w:cs="Times New Roman"/>
          <w:color w:val="0D0D0D" w:themeColor="text1" w:themeTint="F2"/>
          <w:sz w:val="24"/>
          <w:szCs w:val="24"/>
        </w:rPr>
        <w:t xml:space="preserve"> izvješ</w:t>
      </w:r>
      <w:r w:rsidR="0055170D" w:rsidRPr="008A41A0">
        <w:rPr>
          <w:rFonts w:ascii="Times New Roman" w:hAnsi="Times New Roman" w:cs="Times New Roman"/>
          <w:color w:val="0D0D0D" w:themeColor="text1" w:themeTint="F2"/>
          <w:sz w:val="24"/>
          <w:szCs w:val="24"/>
        </w:rPr>
        <w:t>ta</w:t>
      </w:r>
      <w:r w:rsidR="00EB4427" w:rsidRPr="008A41A0">
        <w:rPr>
          <w:rFonts w:ascii="Times New Roman" w:hAnsi="Times New Roman" w:cs="Times New Roman"/>
          <w:color w:val="0D0D0D" w:themeColor="text1" w:themeTint="F2"/>
          <w:sz w:val="24"/>
          <w:szCs w:val="24"/>
        </w:rPr>
        <w:t>j</w:t>
      </w:r>
      <w:r w:rsidR="00E735FB"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o održivosti matičnog društv</w:t>
      </w:r>
      <w:r w:rsidR="00C232A7" w:rsidRPr="008A41A0">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 xml:space="preserve"> s poslovnim nastanom u trećoj </w:t>
      </w:r>
      <w:r w:rsidR="0055170D" w:rsidRPr="008A41A0">
        <w:rPr>
          <w:rFonts w:ascii="Times New Roman" w:hAnsi="Times New Roman" w:cs="Times New Roman"/>
          <w:color w:val="0D0D0D" w:themeColor="text1" w:themeTint="F2"/>
          <w:sz w:val="24"/>
          <w:szCs w:val="24"/>
        </w:rPr>
        <w:t>zemlji</w:t>
      </w:r>
      <w:r w:rsidRPr="008A41A0">
        <w:rPr>
          <w:rFonts w:ascii="Times New Roman" w:hAnsi="Times New Roman" w:cs="Times New Roman"/>
          <w:color w:val="0D0D0D" w:themeColor="text1" w:themeTint="F2"/>
          <w:sz w:val="24"/>
          <w:szCs w:val="24"/>
        </w:rPr>
        <w:t xml:space="preserve">. </w:t>
      </w:r>
    </w:p>
    <w:p w14:paraId="238D7374"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0492EFE0" w14:textId="6C690375"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w:t>
      </w:r>
      <w:r w:rsidR="00733FFD" w:rsidRPr="008A41A0">
        <w:rPr>
          <w:rFonts w:ascii="Times New Roman" w:hAnsi="Times New Roman" w:cs="Times New Roman"/>
          <w:color w:val="0D0D0D" w:themeColor="text1" w:themeTint="F2"/>
          <w:sz w:val="24"/>
          <w:szCs w:val="24"/>
        </w:rPr>
        <w:t>4</w:t>
      </w:r>
      <w:r w:rsidRPr="008A41A0">
        <w:rPr>
          <w:rFonts w:ascii="Times New Roman" w:hAnsi="Times New Roman" w:cs="Times New Roman"/>
          <w:color w:val="0D0D0D" w:themeColor="text1" w:themeTint="F2"/>
          <w:sz w:val="24"/>
          <w:szCs w:val="24"/>
        </w:rPr>
        <w:t xml:space="preserve">) </w:t>
      </w:r>
      <w:r w:rsidR="00FB0C6B" w:rsidRPr="008A41A0">
        <w:rPr>
          <w:rFonts w:ascii="Times New Roman" w:hAnsi="Times New Roman" w:cs="Times New Roman"/>
          <w:color w:val="0D0D0D" w:themeColor="text1" w:themeTint="F2"/>
          <w:sz w:val="24"/>
          <w:szCs w:val="24"/>
        </w:rPr>
        <w:t>Dr</w:t>
      </w:r>
      <w:r w:rsidRPr="008A41A0">
        <w:rPr>
          <w:rFonts w:ascii="Times New Roman" w:hAnsi="Times New Roman" w:cs="Times New Roman"/>
          <w:color w:val="0D0D0D" w:themeColor="text1" w:themeTint="F2"/>
          <w:sz w:val="24"/>
          <w:szCs w:val="24"/>
        </w:rPr>
        <w:t xml:space="preserve">uštvo </w:t>
      </w:r>
      <w:r w:rsidR="00733FFD" w:rsidRPr="008A41A0">
        <w:rPr>
          <w:rFonts w:ascii="Times New Roman" w:hAnsi="Times New Roman" w:cs="Times New Roman"/>
          <w:color w:val="0D0D0D" w:themeColor="text1" w:themeTint="F2"/>
          <w:sz w:val="24"/>
          <w:szCs w:val="24"/>
        </w:rPr>
        <w:t>kći</w:t>
      </w:r>
      <w:r w:rsidR="00FB0C6B" w:rsidRPr="008A41A0">
        <w:rPr>
          <w:rFonts w:ascii="Times New Roman" w:hAnsi="Times New Roman" w:cs="Times New Roman"/>
          <w:color w:val="0D0D0D" w:themeColor="text1" w:themeTint="F2"/>
          <w:sz w:val="24"/>
          <w:szCs w:val="24"/>
        </w:rPr>
        <w:t xml:space="preserve"> koje je</w:t>
      </w:r>
      <w:r w:rsidRPr="008A41A0">
        <w:rPr>
          <w:rFonts w:ascii="Times New Roman" w:hAnsi="Times New Roman" w:cs="Times New Roman"/>
          <w:color w:val="0D0D0D" w:themeColor="text1" w:themeTint="F2"/>
          <w:sz w:val="24"/>
          <w:szCs w:val="24"/>
        </w:rPr>
        <w:t xml:space="preserve"> </w:t>
      </w:r>
      <w:r w:rsidR="00FB0C6B" w:rsidRPr="008A41A0">
        <w:rPr>
          <w:rFonts w:ascii="Times New Roman" w:hAnsi="Times New Roman" w:cs="Times New Roman"/>
          <w:color w:val="0D0D0D" w:themeColor="text1" w:themeTint="F2"/>
          <w:sz w:val="24"/>
          <w:szCs w:val="24"/>
        </w:rPr>
        <w:t>u skladu s ovim člankom izuzeto od obveza utvrđenih u član</w:t>
      </w:r>
      <w:r w:rsidR="007F1ABD" w:rsidRPr="008A41A0">
        <w:rPr>
          <w:rFonts w:ascii="Times New Roman" w:hAnsi="Times New Roman" w:cs="Times New Roman"/>
          <w:color w:val="0D0D0D" w:themeColor="text1" w:themeTint="F2"/>
          <w:sz w:val="24"/>
          <w:szCs w:val="24"/>
        </w:rPr>
        <w:t>ku</w:t>
      </w:r>
      <w:r w:rsidR="00FB0C6B" w:rsidRPr="008A41A0">
        <w:rPr>
          <w:rFonts w:ascii="Times New Roman" w:hAnsi="Times New Roman" w:cs="Times New Roman"/>
          <w:color w:val="0D0D0D" w:themeColor="text1" w:themeTint="F2"/>
          <w:sz w:val="24"/>
          <w:szCs w:val="24"/>
        </w:rPr>
        <w:t xml:space="preserve"> 28. ovoga Zakona </w:t>
      </w:r>
      <w:r w:rsidR="00172FEA" w:rsidRPr="008A41A0">
        <w:rPr>
          <w:rFonts w:ascii="Times New Roman" w:hAnsi="Times New Roman" w:cs="Times New Roman"/>
          <w:color w:val="0D0D0D" w:themeColor="text1" w:themeTint="F2"/>
          <w:sz w:val="24"/>
          <w:szCs w:val="24"/>
        </w:rPr>
        <w:t>dužno</w:t>
      </w:r>
      <w:r w:rsidR="001D2855" w:rsidRPr="008A41A0">
        <w:rPr>
          <w:rFonts w:ascii="Times New Roman" w:hAnsi="Times New Roman" w:cs="Times New Roman"/>
          <w:color w:val="0D0D0D" w:themeColor="text1" w:themeTint="F2"/>
          <w:sz w:val="24"/>
          <w:szCs w:val="24"/>
        </w:rPr>
        <w:t xml:space="preserve"> je</w:t>
      </w:r>
      <w:r w:rsidR="003E16F8" w:rsidRPr="008A41A0">
        <w:rPr>
          <w:rFonts w:ascii="Times New Roman" w:hAnsi="Times New Roman" w:cs="Times New Roman"/>
          <w:color w:val="0D0D0D" w:themeColor="text1" w:themeTint="F2"/>
          <w:sz w:val="24"/>
          <w:szCs w:val="24"/>
        </w:rPr>
        <w:t xml:space="preserve">, </w:t>
      </w:r>
      <w:r w:rsidR="00DB0392" w:rsidRPr="008A41A0">
        <w:rPr>
          <w:rFonts w:ascii="Times New Roman" w:hAnsi="Times New Roman" w:cs="Times New Roman"/>
          <w:color w:val="0D0D0D" w:themeColor="text1" w:themeTint="F2"/>
          <w:sz w:val="24"/>
          <w:szCs w:val="24"/>
        </w:rPr>
        <w:t xml:space="preserve">u skladu s člankom </w:t>
      </w:r>
      <w:r w:rsidR="0055170D" w:rsidRPr="008A41A0">
        <w:rPr>
          <w:rFonts w:ascii="Times New Roman" w:hAnsi="Times New Roman" w:cs="Times New Roman"/>
          <w:color w:val="0D0D0D" w:themeColor="text1" w:themeTint="F2"/>
          <w:sz w:val="24"/>
          <w:szCs w:val="24"/>
        </w:rPr>
        <w:t>4</w:t>
      </w:r>
      <w:r w:rsidR="00160529" w:rsidRPr="008A41A0">
        <w:rPr>
          <w:rFonts w:ascii="Times New Roman" w:hAnsi="Times New Roman" w:cs="Times New Roman"/>
          <w:color w:val="0D0D0D" w:themeColor="text1" w:themeTint="F2"/>
          <w:sz w:val="24"/>
          <w:szCs w:val="24"/>
        </w:rPr>
        <w:t>7</w:t>
      </w:r>
      <w:r w:rsidR="00DB0392" w:rsidRPr="008A41A0">
        <w:rPr>
          <w:rFonts w:ascii="Times New Roman" w:hAnsi="Times New Roman" w:cs="Times New Roman"/>
          <w:color w:val="0D0D0D" w:themeColor="text1" w:themeTint="F2"/>
          <w:sz w:val="24"/>
          <w:szCs w:val="24"/>
        </w:rPr>
        <w:t>. ovoga Zakona</w:t>
      </w:r>
      <w:r w:rsidR="003E16F8"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w:t>
      </w:r>
      <w:r w:rsidR="00FB0C6B" w:rsidRPr="008A41A0">
        <w:rPr>
          <w:rFonts w:ascii="Times New Roman" w:hAnsi="Times New Roman" w:cs="Times New Roman"/>
          <w:color w:val="0D0D0D" w:themeColor="text1" w:themeTint="F2"/>
          <w:sz w:val="24"/>
          <w:szCs w:val="24"/>
        </w:rPr>
        <w:t xml:space="preserve">objaviti </w:t>
      </w:r>
      <w:r w:rsidRPr="008A41A0">
        <w:rPr>
          <w:rFonts w:ascii="Times New Roman" w:hAnsi="Times New Roman" w:cs="Times New Roman"/>
          <w:color w:val="0D0D0D" w:themeColor="text1" w:themeTint="F2"/>
          <w:sz w:val="24"/>
          <w:szCs w:val="24"/>
        </w:rPr>
        <w:t>konsolidi</w:t>
      </w:r>
      <w:r w:rsidR="00733FFD" w:rsidRPr="008A41A0">
        <w:rPr>
          <w:rFonts w:ascii="Times New Roman" w:hAnsi="Times New Roman" w:cs="Times New Roman"/>
          <w:color w:val="0D0D0D" w:themeColor="text1" w:themeTint="F2"/>
          <w:sz w:val="24"/>
          <w:szCs w:val="24"/>
        </w:rPr>
        <w:t>ran</w:t>
      </w:r>
      <w:r w:rsidR="0055170D" w:rsidRPr="008A41A0">
        <w:rPr>
          <w:rFonts w:ascii="Times New Roman" w:hAnsi="Times New Roman" w:cs="Times New Roman"/>
          <w:color w:val="0D0D0D" w:themeColor="text1" w:themeTint="F2"/>
          <w:sz w:val="24"/>
          <w:szCs w:val="24"/>
        </w:rPr>
        <w:t>i</w:t>
      </w:r>
      <w:r w:rsidR="00733FFD" w:rsidRPr="008A41A0">
        <w:rPr>
          <w:rFonts w:ascii="Times New Roman" w:hAnsi="Times New Roman" w:cs="Times New Roman"/>
          <w:color w:val="0D0D0D" w:themeColor="text1" w:themeTint="F2"/>
          <w:sz w:val="24"/>
          <w:szCs w:val="24"/>
        </w:rPr>
        <w:t xml:space="preserve"> izvješ</w:t>
      </w:r>
      <w:r w:rsidR="009A323B" w:rsidRPr="008A41A0">
        <w:rPr>
          <w:rFonts w:ascii="Times New Roman" w:hAnsi="Times New Roman" w:cs="Times New Roman"/>
          <w:color w:val="0D0D0D" w:themeColor="text1" w:themeTint="F2"/>
          <w:sz w:val="24"/>
          <w:szCs w:val="24"/>
        </w:rPr>
        <w:t>taj</w:t>
      </w:r>
      <w:r w:rsidR="00733FFD" w:rsidRPr="008A41A0">
        <w:rPr>
          <w:rFonts w:ascii="Times New Roman" w:hAnsi="Times New Roman" w:cs="Times New Roman"/>
          <w:color w:val="0D0D0D" w:themeColor="text1" w:themeTint="F2"/>
          <w:sz w:val="24"/>
          <w:szCs w:val="24"/>
        </w:rPr>
        <w:t xml:space="preserve"> poslovodstva ili</w:t>
      </w:r>
      <w:r w:rsidR="0055170D"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konsolidiran</w:t>
      </w:r>
      <w:r w:rsidR="0055170D"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izvješ</w:t>
      </w:r>
      <w:r w:rsidR="009A323B" w:rsidRPr="008A41A0">
        <w:rPr>
          <w:rFonts w:ascii="Times New Roman" w:hAnsi="Times New Roman" w:cs="Times New Roman"/>
          <w:color w:val="0D0D0D" w:themeColor="text1" w:themeTint="F2"/>
          <w:sz w:val="24"/>
          <w:szCs w:val="24"/>
        </w:rPr>
        <w:t>taj</w:t>
      </w:r>
      <w:r w:rsidRPr="008A41A0">
        <w:rPr>
          <w:rFonts w:ascii="Times New Roman" w:hAnsi="Times New Roman" w:cs="Times New Roman"/>
          <w:color w:val="0D0D0D" w:themeColor="text1" w:themeTint="F2"/>
          <w:sz w:val="24"/>
          <w:szCs w:val="24"/>
        </w:rPr>
        <w:t xml:space="preserve"> o održivosti matičnog društva iz treće </w:t>
      </w:r>
      <w:r w:rsidR="009A323B" w:rsidRPr="008A41A0">
        <w:rPr>
          <w:rFonts w:ascii="Times New Roman" w:hAnsi="Times New Roman" w:cs="Times New Roman"/>
          <w:color w:val="0D0D0D" w:themeColor="text1" w:themeTint="F2"/>
          <w:sz w:val="24"/>
          <w:szCs w:val="24"/>
        </w:rPr>
        <w:t>zemlje</w:t>
      </w:r>
      <w:r w:rsidRPr="008A41A0">
        <w:rPr>
          <w:rFonts w:ascii="Times New Roman" w:hAnsi="Times New Roman" w:cs="Times New Roman"/>
          <w:color w:val="0D0D0D" w:themeColor="text1" w:themeTint="F2"/>
          <w:sz w:val="24"/>
          <w:szCs w:val="24"/>
        </w:rPr>
        <w:t xml:space="preserve"> na hrvatskom jeziku i u ovjerenom prijevodu koji,</w:t>
      </w:r>
      <w:r w:rsidR="00172FEA"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ako nije ovjeren, mora sadržavati izjavu o tome. </w:t>
      </w:r>
    </w:p>
    <w:p w14:paraId="140929D6"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3E96B8D4" w14:textId="5EEEC1F3"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w:t>
      </w:r>
      <w:r w:rsidR="00416829" w:rsidRPr="008A41A0">
        <w:rPr>
          <w:rFonts w:ascii="Times New Roman" w:hAnsi="Times New Roman" w:cs="Times New Roman"/>
          <w:color w:val="0D0D0D" w:themeColor="text1" w:themeTint="F2"/>
          <w:sz w:val="24"/>
          <w:szCs w:val="24"/>
        </w:rPr>
        <w:t>5</w:t>
      </w:r>
      <w:r w:rsidRPr="008A41A0">
        <w:rPr>
          <w:rFonts w:ascii="Times New Roman" w:hAnsi="Times New Roman" w:cs="Times New Roman"/>
          <w:color w:val="0D0D0D" w:themeColor="text1" w:themeTint="F2"/>
          <w:sz w:val="24"/>
          <w:szCs w:val="24"/>
        </w:rPr>
        <w:t xml:space="preserve">) Za potrebe stavaka </w:t>
      </w:r>
      <w:r w:rsidR="00416829" w:rsidRPr="008A41A0">
        <w:rPr>
          <w:rFonts w:ascii="Times New Roman" w:hAnsi="Times New Roman" w:cs="Times New Roman"/>
          <w:color w:val="0D0D0D" w:themeColor="text1" w:themeTint="F2"/>
          <w:sz w:val="24"/>
          <w:szCs w:val="24"/>
        </w:rPr>
        <w:t>1. i 2</w:t>
      </w:r>
      <w:r w:rsidR="008211CE" w:rsidRPr="008A41A0">
        <w:rPr>
          <w:rFonts w:ascii="Times New Roman" w:hAnsi="Times New Roman" w:cs="Times New Roman"/>
          <w:color w:val="0D0D0D" w:themeColor="text1" w:themeTint="F2"/>
          <w:sz w:val="24"/>
          <w:szCs w:val="24"/>
        </w:rPr>
        <w:t>. ovoga članka</w:t>
      </w:r>
      <w:r w:rsidRPr="008A41A0">
        <w:rPr>
          <w:rFonts w:ascii="Times New Roman" w:hAnsi="Times New Roman" w:cs="Times New Roman"/>
          <w:color w:val="0D0D0D" w:themeColor="text1" w:themeTint="F2"/>
          <w:sz w:val="24"/>
          <w:szCs w:val="24"/>
        </w:rPr>
        <w:t xml:space="preserve"> i kad se primjenjuje članak 10. Uredbe (EU) br. 575/2013</w:t>
      </w:r>
      <w:r w:rsidR="00437F27"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w:t>
      </w:r>
      <w:r w:rsidR="00437F27" w:rsidRPr="008A41A0">
        <w:rPr>
          <w:rFonts w:ascii="Times New Roman" w:hAnsi="Times New Roman" w:cs="Times New Roman"/>
          <w:color w:val="0D0D0D" w:themeColor="text1" w:themeTint="F2"/>
          <w:sz w:val="24"/>
          <w:szCs w:val="24"/>
        </w:rPr>
        <w:t>kreditna institucija</w:t>
      </w:r>
      <w:r w:rsidRPr="008A41A0">
        <w:rPr>
          <w:rFonts w:ascii="Times New Roman" w:hAnsi="Times New Roman" w:cs="Times New Roman"/>
          <w:color w:val="0D0D0D" w:themeColor="text1" w:themeTint="F2"/>
          <w:sz w:val="24"/>
          <w:szCs w:val="24"/>
        </w:rPr>
        <w:t xml:space="preserve"> kako </w:t>
      </w:r>
      <w:r w:rsidR="00F83DA3" w:rsidRPr="008A41A0">
        <w:rPr>
          <w:rFonts w:ascii="Times New Roman" w:hAnsi="Times New Roman" w:cs="Times New Roman"/>
          <w:color w:val="0D0D0D" w:themeColor="text1" w:themeTint="F2"/>
          <w:sz w:val="24"/>
          <w:szCs w:val="24"/>
        </w:rPr>
        <w:t>je</w:t>
      </w:r>
      <w:r w:rsidRPr="008A41A0">
        <w:rPr>
          <w:rFonts w:ascii="Times New Roman" w:hAnsi="Times New Roman" w:cs="Times New Roman"/>
          <w:color w:val="0D0D0D" w:themeColor="text1" w:themeTint="F2"/>
          <w:sz w:val="24"/>
          <w:szCs w:val="24"/>
        </w:rPr>
        <w:t xml:space="preserve"> </w:t>
      </w:r>
      <w:r w:rsidR="007F1ABD" w:rsidRPr="008A41A0">
        <w:rPr>
          <w:rFonts w:ascii="Times New Roman" w:hAnsi="Times New Roman" w:cs="Times New Roman"/>
          <w:color w:val="0D0D0D" w:themeColor="text1" w:themeTint="F2"/>
          <w:sz w:val="24"/>
          <w:szCs w:val="24"/>
        </w:rPr>
        <w:t>u</w:t>
      </w:r>
      <w:r w:rsidR="00C26E95" w:rsidRPr="008A41A0">
        <w:rPr>
          <w:rFonts w:ascii="Times New Roman" w:hAnsi="Times New Roman" w:cs="Times New Roman"/>
          <w:color w:val="0D0D0D" w:themeColor="text1" w:themeTint="F2"/>
          <w:sz w:val="24"/>
          <w:szCs w:val="24"/>
        </w:rPr>
        <w:t>ređen</w:t>
      </w:r>
      <w:r w:rsidR="00437F27" w:rsidRPr="008A41A0">
        <w:rPr>
          <w:rFonts w:ascii="Times New Roman" w:hAnsi="Times New Roman" w:cs="Times New Roman"/>
          <w:color w:val="0D0D0D" w:themeColor="text1" w:themeTint="F2"/>
          <w:sz w:val="24"/>
          <w:szCs w:val="24"/>
        </w:rPr>
        <w:t>o</w:t>
      </w:r>
      <w:r w:rsidR="00F83DA3"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člankom 4. stavkom 1. točkom 1. Uredbe (EU) br. 575/2013 koj</w:t>
      </w:r>
      <w:r w:rsidR="00F83DA3" w:rsidRPr="008A41A0">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 xml:space="preserve"> </w:t>
      </w:r>
      <w:r w:rsidR="00F83DA3" w:rsidRPr="008A41A0">
        <w:rPr>
          <w:rFonts w:ascii="Times New Roman" w:hAnsi="Times New Roman" w:cs="Times New Roman"/>
          <w:color w:val="0D0D0D" w:themeColor="text1" w:themeTint="F2"/>
          <w:sz w:val="24"/>
          <w:szCs w:val="24"/>
        </w:rPr>
        <w:t>je</w:t>
      </w:r>
      <w:r w:rsidRPr="008A41A0">
        <w:rPr>
          <w:rFonts w:ascii="Times New Roman" w:hAnsi="Times New Roman" w:cs="Times New Roman"/>
          <w:color w:val="0D0D0D" w:themeColor="text1" w:themeTint="F2"/>
          <w:sz w:val="24"/>
          <w:szCs w:val="24"/>
        </w:rPr>
        <w:t xml:space="preserve"> stalno povezan</w:t>
      </w:r>
      <w:r w:rsidR="00F83DA3" w:rsidRPr="008A41A0">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 xml:space="preserve"> sa središnjim tijelom koje </w:t>
      </w:r>
      <w:r w:rsidR="00F83DA3" w:rsidRPr="008A41A0">
        <w:rPr>
          <w:rFonts w:ascii="Times New Roman" w:hAnsi="Times New Roman" w:cs="Times New Roman"/>
          <w:color w:val="0D0D0D" w:themeColor="text1" w:themeTint="F2"/>
          <w:sz w:val="24"/>
          <w:szCs w:val="24"/>
        </w:rPr>
        <w:t>ju</w:t>
      </w:r>
      <w:r w:rsidRPr="008A41A0">
        <w:rPr>
          <w:rFonts w:ascii="Times New Roman" w:hAnsi="Times New Roman" w:cs="Times New Roman"/>
          <w:color w:val="0D0D0D" w:themeColor="text1" w:themeTint="F2"/>
          <w:sz w:val="24"/>
          <w:szCs w:val="24"/>
        </w:rPr>
        <w:t xml:space="preserve"> nadzire pod uvjetima utvrđenima u članku 10. Uredbe (EU) br. 575/2013</w:t>
      </w:r>
      <w:r w:rsidR="00B96047"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w:t>
      </w:r>
      <w:r w:rsidR="001D2855" w:rsidRPr="008A41A0">
        <w:rPr>
          <w:rFonts w:ascii="Times New Roman" w:hAnsi="Times New Roman" w:cs="Times New Roman"/>
          <w:color w:val="0D0D0D" w:themeColor="text1" w:themeTint="F2"/>
          <w:sz w:val="24"/>
          <w:szCs w:val="24"/>
        </w:rPr>
        <w:t>smatra se</w:t>
      </w:r>
      <w:r w:rsidRPr="008A41A0">
        <w:rPr>
          <w:rFonts w:ascii="Times New Roman" w:hAnsi="Times New Roman" w:cs="Times New Roman"/>
          <w:color w:val="0D0D0D" w:themeColor="text1" w:themeTint="F2"/>
          <w:sz w:val="24"/>
          <w:szCs w:val="24"/>
        </w:rPr>
        <w:t xml:space="preserve"> </w:t>
      </w:r>
      <w:r w:rsidR="00F83DA3" w:rsidRPr="008A41A0">
        <w:rPr>
          <w:rFonts w:ascii="Times New Roman" w:hAnsi="Times New Roman" w:cs="Times New Roman"/>
          <w:color w:val="0D0D0D" w:themeColor="text1" w:themeTint="F2"/>
          <w:sz w:val="24"/>
          <w:szCs w:val="24"/>
        </w:rPr>
        <w:t>društvom kć</w:t>
      </w:r>
      <w:r w:rsidR="001D2855" w:rsidRPr="008A41A0">
        <w:rPr>
          <w:rFonts w:ascii="Times New Roman" w:hAnsi="Times New Roman" w:cs="Times New Roman"/>
          <w:color w:val="0D0D0D" w:themeColor="text1" w:themeTint="F2"/>
          <w:sz w:val="24"/>
          <w:szCs w:val="24"/>
        </w:rPr>
        <w:t>i</w:t>
      </w:r>
      <w:r w:rsidR="00C26E95"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tog središnjeg tijela. </w:t>
      </w:r>
    </w:p>
    <w:p w14:paraId="373D7ECC"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4D363385" w14:textId="2022A2BB"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w:t>
      </w:r>
      <w:r w:rsidR="00EC193F" w:rsidRPr="008A41A0">
        <w:rPr>
          <w:rFonts w:ascii="Times New Roman" w:hAnsi="Times New Roman" w:cs="Times New Roman"/>
          <w:color w:val="0D0D0D" w:themeColor="text1" w:themeTint="F2"/>
          <w:sz w:val="24"/>
          <w:szCs w:val="24"/>
        </w:rPr>
        <w:t>6</w:t>
      </w:r>
      <w:r w:rsidRPr="008A41A0">
        <w:rPr>
          <w:rFonts w:ascii="Times New Roman" w:hAnsi="Times New Roman" w:cs="Times New Roman"/>
          <w:color w:val="0D0D0D" w:themeColor="text1" w:themeTint="F2"/>
          <w:sz w:val="24"/>
          <w:szCs w:val="24"/>
        </w:rPr>
        <w:t xml:space="preserve">) Za potrebe stavaka </w:t>
      </w:r>
      <w:r w:rsidR="00EC193F" w:rsidRPr="008A41A0">
        <w:rPr>
          <w:rFonts w:ascii="Times New Roman" w:hAnsi="Times New Roman" w:cs="Times New Roman"/>
          <w:color w:val="0D0D0D" w:themeColor="text1" w:themeTint="F2"/>
          <w:sz w:val="24"/>
          <w:szCs w:val="24"/>
        </w:rPr>
        <w:t>1. i 2</w:t>
      </w:r>
      <w:r w:rsidRPr="008A41A0">
        <w:rPr>
          <w:rFonts w:ascii="Times New Roman" w:hAnsi="Times New Roman" w:cs="Times New Roman"/>
          <w:color w:val="0D0D0D" w:themeColor="text1" w:themeTint="F2"/>
          <w:sz w:val="24"/>
          <w:szCs w:val="24"/>
        </w:rPr>
        <w:t>. ovoga članka</w:t>
      </w:r>
      <w:r w:rsidR="00437F27"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w:t>
      </w:r>
      <w:r w:rsidR="00437F27" w:rsidRPr="008A41A0">
        <w:rPr>
          <w:rFonts w:ascii="Times New Roman" w:hAnsi="Times New Roman" w:cs="Times New Roman"/>
          <w:color w:val="0D0D0D" w:themeColor="text1" w:themeTint="F2"/>
          <w:sz w:val="24"/>
          <w:szCs w:val="24"/>
        </w:rPr>
        <w:t>društvo</w:t>
      </w:r>
      <w:r w:rsidRPr="008A41A0">
        <w:rPr>
          <w:rFonts w:ascii="Times New Roman" w:hAnsi="Times New Roman" w:cs="Times New Roman"/>
          <w:color w:val="0D0D0D" w:themeColor="text1" w:themeTint="F2"/>
          <w:sz w:val="24"/>
          <w:szCs w:val="24"/>
        </w:rPr>
        <w:t xml:space="preserve"> za osiguranje koj</w:t>
      </w:r>
      <w:r w:rsidR="00F83DA3" w:rsidRPr="008A41A0">
        <w:rPr>
          <w:rFonts w:ascii="Times New Roman" w:hAnsi="Times New Roman" w:cs="Times New Roman"/>
          <w:color w:val="0D0D0D" w:themeColor="text1" w:themeTint="F2"/>
          <w:sz w:val="24"/>
          <w:szCs w:val="24"/>
        </w:rPr>
        <w:t>e</w:t>
      </w:r>
      <w:r w:rsidRPr="008A41A0">
        <w:rPr>
          <w:rFonts w:ascii="Times New Roman" w:hAnsi="Times New Roman" w:cs="Times New Roman"/>
          <w:color w:val="0D0D0D" w:themeColor="text1" w:themeTint="F2"/>
          <w:sz w:val="24"/>
          <w:szCs w:val="24"/>
        </w:rPr>
        <w:t xml:space="preserve"> </w:t>
      </w:r>
      <w:r w:rsidR="00F83DA3" w:rsidRPr="008A41A0">
        <w:rPr>
          <w:rFonts w:ascii="Times New Roman" w:hAnsi="Times New Roman" w:cs="Times New Roman"/>
          <w:color w:val="0D0D0D" w:themeColor="text1" w:themeTint="F2"/>
          <w:sz w:val="24"/>
          <w:szCs w:val="24"/>
        </w:rPr>
        <w:t>je</w:t>
      </w:r>
      <w:r w:rsidRPr="008A41A0">
        <w:rPr>
          <w:rFonts w:ascii="Times New Roman" w:hAnsi="Times New Roman" w:cs="Times New Roman"/>
          <w:color w:val="0D0D0D" w:themeColor="text1" w:themeTint="F2"/>
          <w:sz w:val="24"/>
          <w:szCs w:val="24"/>
        </w:rPr>
        <w:t xml:space="preserve"> dio grupe na temelju financijskih veza i koj</w:t>
      </w:r>
      <w:r w:rsidR="00F83DA3" w:rsidRPr="008A41A0">
        <w:rPr>
          <w:rFonts w:ascii="Times New Roman" w:hAnsi="Times New Roman" w:cs="Times New Roman"/>
          <w:color w:val="0D0D0D" w:themeColor="text1" w:themeTint="F2"/>
          <w:sz w:val="24"/>
          <w:szCs w:val="24"/>
        </w:rPr>
        <w:t>e</w:t>
      </w:r>
      <w:r w:rsidRPr="008A41A0">
        <w:rPr>
          <w:rFonts w:ascii="Times New Roman" w:hAnsi="Times New Roman" w:cs="Times New Roman"/>
          <w:color w:val="0D0D0D" w:themeColor="text1" w:themeTint="F2"/>
          <w:sz w:val="24"/>
          <w:szCs w:val="24"/>
        </w:rPr>
        <w:t xml:space="preserve"> podlijež</w:t>
      </w:r>
      <w:r w:rsidR="00F83DA3" w:rsidRPr="008A41A0">
        <w:rPr>
          <w:rFonts w:ascii="Times New Roman" w:hAnsi="Times New Roman" w:cs="Times New Roman"/>
          <w:color w:val="0D0D0D" w:themeColor="text1" w:themeTint="F2"/>
          <w:sz w:val="24"/>
          <w:szCs w:val="24"/>
        </w:rPr>
        <w:t>e</w:t>
      </w:r>
      <w:r w:rsidRPr="008A41A0">
        <w:rPr>
          <w:rFonts w:ascii="Times New Roman" w:hAnsi="Times New Roman" w:cs="Times New Roman"/>
          <w:color w:val="0D0D0D" w:themeColor="text1" w:themeTint="F2"/>
          <w:sz w:val="24"/>
          <w:szCs w:val="24"/>
        </w:rPr>
        <w:t xml:space="preserve"> nadzoru grupe kako je uređeno zakonom kojim se uređuje osiguranje, </w:t>
      </w:r>
      <w:r w:rsidR="001D2855" w:rsidRPr="008A41A0">
        <w:rPr>
          <w:rFonts w:ascii="Times New Roman" w:hAnsi="Times New Roman" w:cs="Times New Roman"/>
          <w:color w:val="0D0D0D" w:themeColor="text1" w:themeTint="F2"/>
          <w:sz w:val="24"/>
          <w:szCs w:val="24"/>
        </w:rPr>
        <w:t xml:space="preserve">smatra se </w:t>
      </w:r>
      <w:r w:rsidR="00F83DA3" w:rsidRPr="008A41A0">
        <w:rPr>
          <w:rFonts w:ascii="Times New Roman" w:hAnsi="Times New Roman" w:cs="Times New Roman"/>
          <w:color w:val="0D0D0D" w:themeColor="text1" w:themeTint="F2"/>
          <w:sz w:val="24"/>
          <w:szCs w:val="24"/>
        </w:rPr>
        <w:t>društvom kć</w:t>
      </w:r>
      <w:r w:rsidR="001D2855"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matičnog društva te grupe. </w:t>
      </w:r>
    </w:p>
    <w:p w14:paraId="3363663C"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0755DB60" w14:textId="0D7AF6DD"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w:t>
      </w:r>
      <w:r w:rsidR="00EC193F" w:rsidRPr="008A41A0">
        <w:rPr>
          <w:rFonts w:ascii="Times New Roman" w:hAnsi="Times New Roman" w:cs="Times New Roman"/>
          <w:color w:val="0D0D0D" w:themeColor="text1" w:themeTint="F2"/>
          <w:sz w:val="24"/>
          <w:szCs w:val="24"/>
        </w:rPr>
        <w:t>7</w:t>
      </w:r>
      <w:r w:rsidRPr="008A41A0">
        <w:rPr>
          <w:rFonts w:ascii="Times New Roman" w:hAnsi="Times New Roman" w:cs="Times New Roman"/>
          <w:color w:val="0D0D0D" w:themeColor="text1" w:themeTint="F2"/>
          <w:sz w:val="24"/>
          <w:szCs w:val="24"/>
        </w:rPr>
        <w:t xml:space="preserve">) </w:t>
      </w:r>
      <w:r w:rsidR="00215D1D" w:rsidRPr="008A41A0">
        <w:rPr>
          <w:rFonts w:ascii="Times New Roman" w:hAnsi="Times New Roman" w:cs="Times New Roman"/>
          <w:color w:val="0D0D0D" w:themeColor="text1" w:themeTint="F2"/>
          <w:sz w:val="24"/>
          <w:szCs w:val="24"/>
        </w:rPr>
        <w:t>Ovaj članak</w:t>
      </w:r>
      <w:r w:rsidR="00EC193F" w:rsidRPr="008A41A0">
        <w:rPr>
          <w:rFonts w:ascii="Times New Roman" w:hAnsi="Times New Roman" w:cs="Times New Roman"/>
          <w:color w:val="0D0D0D" w:themeColor="text1" w:themeTint="F2"/>
          <w:sz w:val="24"/>
          <w:szCs w:val="24"/>
        </w:rPr>
        <w:t xml:space="preserve"> </w:t>
      </w:r>
      <w:r w:rsidR="00FB0C6B" w:rsidRPr="008A41A0">
        <w:rPr>
          <w:rFonts w:ascii="Times New Roman" w:hAnsi="Times New Roman" w:cs="Times New Roman"/>
          <w:color w:val="0D0D0D" w:themeColor="text1" w:themeTint="F2"/>
          <w:sz w:val="24"/>
          <w:szCs w:val="24"/>
        </w:rPr>
        <w:t xml:space="preserve">se </w:t>
      </w:r>
      <w:r w:rsidRPr="008A41A0">
        <w:rPr>
          <w:rFonts w:ascii="Times New Roman" w:hAnsi="Times New Roman" w:cs="Times New Roman"/>
          <w:color w:val="0D0D0D" w:themeColor="text1" w:themeTint="F2"/>
          <w:sz w:val="24"/>
          <w:szCs w:val="24"/>
        </w:rPr>
        <w:t xml:space="preserve">ne primjenjuje na </w:t>
      </w:r>
      <w:r w:rsidR="00E735FB" w:rsidRPr="008A41A0">
        <w:rPr>
          <w:rFonts w:ascii="Times New Roman" w:hAnsi="Times New Roman" w:cs="Times New Roman"/>
          <w:color w:val="0D0D0D" w:themeColor="text1" w:themeTint="F2"/>
          <w:sz w:val="24"/>
          <w:szCs w:val="24"/>
        </w:rPr>
        <w:t>velikog poduzetnika</w:t>
      </w:r>
      <w:r w:rsidRPr="008A41A0">
        <w:rPr>
          <w:rFonts w:ascii="Times New Roman" w:hAnsi="Times New Roman" w:cs="Times New Roman"/>
          <w:color w:val="0D0D0D" w:themeColor="text1" w:themeTint="F2"/>
          <w:sz w:val="24"/>
          <w:szCs w:val="24"/>
        </w:rPr>
        <w:t xml:space="preserve"> iz članka 5. stavka </w:t>
      </w:r>
      <w:r w:rsidR="009A323B" w:rsidRPr="008A41A0">
        <w:rPr>
          <w:rFonts w:ascii="Times New Roman" w:hAnsi="Times New Roman" w:cs="Times New Roman"/>
          <w:color w:val="0D0D0D" w:themeColor="text1" w:themeTint="F2"/>
          <w:sz w:val="24"/>
          <w:szCs w:val="24"/>
        </w:rPr>
        <w:t>6</w:t>
      </w:r>
      <w:r w:rsidRPr="008A41A0">
        <w:rPr>
          <w:rFonts w:ascii="Times New Roman" w:hAnsi="Times New Roman" w:cs="Times New Roman"/>
          <w:color w:val="0D0D0D" w:themeColor="text1" w:themeTint="F2"/>
          <w:sz w:val="24"/>
          <w:szCs w:val="24"/>
        </w:rPr>
        <w:t xml:space="preserve">. točke 1. ovoga Zakona čiji su vrijednosni papiri uvršteni na uređeno tržište bilo koje države članice kako je </w:t>
      </w:r>
      <w:r w:rsidR="00C47402" w:rsidRPr="008A41A0">
        <w:rPr>
          <w:rFonts w:ascii="Times New Roman" w:hAnsi="Times New Roman" w:cs="Times New Roman"/>
          <w:color w:val="0D0D0D" w:themeColor="text1" w:themeTint="F2"/>
          <w:sz w:val="24"/>
          <w:szCs w:val="24"/>
        </w:rPr>
        <w:t>u</w:t>
      </w:r>
      <w:r w:rsidRPr="008A41A0">
        <w:rPr>
          <w:rFonts w:ascii="Times New Roman" w:hAnsi="Times New Roman" w:cs="Times New Roman"/>
          <w:color w:val="0D0D0D" w:themeColor="text1" w:themeTint="F2"/>
          <w:sz w:val="24"/>
          <w:szCs w:val="24"/>
        </w:rPr>
        <w:t>ređeno zakonom ko</w:t>
      </w:r>
      <w:r w:rsidR="00C322AD" w:rsidRPr="008A41A0">
        <w:rPr>
          <w:rFonts w:ascii="Times New Roman" w:hAnsi="Times New Roman" w:cs="Times New Roman"/>
          <w:color w:val="0D0D0D" w:themeColor="text1" w:themeTint="F2"/>
          <w:sz w:val="24"/>
          <w:szCs w:val="24"/>
        </w:rPr>
        <w:t>jim se uređuje tržište kapitala</w:t>
      </w:r>
      <w:r w:rsidR="00EC193F" w:rsidRPr="008A41A0">
        <w:rPr>
          <w:rFonts w:ascii="Times New Roman" w:hAnsi="Times New Roman" w:cs="Times New Roman"/>
          <w:color w:val="0D0D0D" w:themeColor="text1" w:themeTint="F2"/>
          <w:sz w:val="24"/>
          <w:szCs w:val="24"/>
        </w:rPr>
        <w:t>.</w:t>
      </w:r>
    </w:p>
    <w:p w14:paraId="02BD85D6"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3BC42401" w14:textId="044C7372" w:rsidR="00A77972" w:rsidRPr="008A41A0" w:rsidRDefault="00944472" w:rsidP="00324F72">
      <w:pPr>
        <w:spacing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Konsolidiran</w:t>
      </w:r>
      <w:r w:rsidR="00EB4427" w:rsidRPr="008A41A0">
        <w:rPr>
          <w:rFonts w:ascii="Times New Roman" w:eastAsia="Times New Roman" w:hAnsi="Times New Roman" w:cs="Times New Roman"/>
          <w:i/>
          <w:iCs/>
          <w:color w:val="0D0D0D" w:themeColor="text1" w:themeTint="F2"/>
          <w:sz w:val="24"/>
          <w:szCs w:val="24"/>
          <w:lang w:eastAsia="hr-HR"/>
        </w:rPr>
        <w:t>i</w:t>
      </w:r>
      <w:r w:rsidRPr="008A41A0">
        <w:rPr>
          <w:rFonts w:ascii="Times New Roman" w:eastAsia="Times New Roman" w:hAnsi="Times New Roman" w:cs="Times New Roman"/>
          <w:i/>
          <w:iCs/>
          <w:color w:val="0D0D0D" w:themeColor="text1" w:themeTint="F2"/>
          <w:sz w:val="24"/>
          <w:szCs w:val="24"/>
          <w:lang w:eastAsia="hr-HR"/>
        </w:rPr>
        <w:t xml:space="preserve"> izvje</w:t>
      </w:r>
      <w:r w:rsidR="00B07D27" w:rsidRPr="008A41A0">
        <w:rPr>
          <w:rFonts w:ascii="Times New Roman" w:eastAsia="Times New Roman" w:hAnsi="Times New Roman" w:cs="Times New Roman"/>
          <w:i/>
          <w:iCs/>
          <w:color w:val="0D0D0D" w:themeColor="text1" w:themeTint="F2"/>
          <w:sz w:val="24"/>
          <w:szCs w:val="24"/>
          <w:lang w:eastAsia="hr-HR"/>
        </w:rPr>
        <w:t>šta</w:t>
      </w:r>
      <w:r w:rsidR="00EB4427" w:rsidRPr="008A41A0">
        <w:rPr>
          <w:rFonts w:ascii="Times New Roman" w:eastAsia="Times New Roman" w:hAnsi="Times New Roman" w:cs="Times New Roman"/>
          <w:i/>
          <w:iCs/>
          <w:color w:val="0D0D0D" w:themeColor="text1" w:themeTint="F2"/>
          <w:sz w:val="24"/>
          <w:szCs w:val="24"/>
          <w:lang w:eastAsia="hr-HR"/>
        </w:rPr>
        <w:t xml:space="preserve">j </w:t>
      </w:r>
      <w:r w:rsidR="00A77972" w:rsidRPr="008A41A0">
        <w:rPr>
          <w:rFonts w:ascii="Times New Roman" w:eastAsia="Times New Roman" w:hAnsi="Times New Roman" w:cs="Times New Roman"/>
          <w:i/>
          <w:iCs/>
          <w:color w:val="0D0D0D" w:themeColor="text1" w:themeTint="F2"/>
          <w:sz w:val="24"/>
          <w:szCs w:val="24"/>
          <w:lang w:eastAsia="hr-HR"/>
        </w:rPr>
        <w:t>o održivosti</w:t>
      </w:r>
    </w:p>
    <w:p w14:paraId="6EA61C38" w14:textId="03F586FA" w:rsidR="00A77972" w:rsidRPr="008A41A0" w:rsidRDefault="00FC7D90" w:rsidP="00ED1DBC">
      <w:pPr>
        <w:pStyle w:val="Naslov2"/>
        <w:rPr>
          <w:color w:val="0D0D0D" w:themeColor="text1" w:themeTint="F2"/>
        </w:rPr>
      </w:pPr>
      <w:r w:rsidRPr="008A41A0">
        <w:rPr>
          <w:color w:val="0D0D0D" w:themeColor="text1" w:themeTint="F2"/>
        </w:rPr>
        <w:t xml:space="preserve">Članak </w:t>
      </w:r>
      <w:r w:rsidR="00C47402" w:rsidRPr="008A41A0">
        <w:rPr>
          <w:color w:val="0D0D0D" w:themeColor="text1" w:themeTint="F2"/>
        </w:rPr>
        <w:t>31</w:t>
      </w:r>
      <w:r w:rsidR="00B07D27" w:rsidRPr="008A41A0">
        <w:rPr>
          <w:color w:val="0D0D0D" w:themeColor="text1" w:themeTint="F2"/>
        </w:rPr>
        <w:t>.</w:t>
      </w:r>
    </w:p>
    <w:p w14:paraId="5803C49D" w14:textId="77777777" w:rsidR="00B07D27" w:rsidRPr="008A41A0" w:rsidRDefault="00B07D27" w:rsidP="00FB6AFE">
      <w:pPr>
        <w:spacing w:after="0" w:line="240" w:lineRule="auto"/>
        <w:jc w:val="center"/>
        <w:rPr>
          <w:color w:val="0D0D0D" w:themeColor="text1" w:themeTint="F2"/>
        </w:rPr>
      </w:pPr>
    </w:p>
    <w:p w14:paraId="04D1884E" w14:textId="73ED63AC" w:rsidR="00A77972" w:rsidRPr="008A41A0" w:rsidRDefault="00A77972" w:rsidP="00FB6AFE">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lastRenderedPageBreak/>
        <w:t>(1) Matičn</w:t>
      </w:r>
      <w:r w:rsidR="00944472" w:rsidRPr="008A41A0">
        <w:rPr>
          <w:rFonts w:ascii="Times New Roman" w:hAnsi="Times New Roman" w:cs="Times New Roman"/>
          <w:color w:val="0D0D0D" w:themeColor="text1" w:themeTint="F2"/>
        </w:rPr>
        <w:t>o</w:t>
      </w:r>
      <w:r w:rsidRPr="008A41A0">
        <w:rPr>
          <w:rFonts w:ascii="Times New Roman" w:hAnsi="Times New Roman" w:cs="Times New Roman"/>
          <w:color w:val="0D0D0D" w:themeColor="text1" w:themeTint="F2"/>
        </w:rPr>
        <w:t xml:space="preserve"> društv</w:t>
      </w:r>
      <w:r w:rsidR="00944472" w:rsidRPr="008A41A0">
        <w:rPr>
          <w:rFonts w:ascii="Times New Roman" w:hAnsi="Times New Roman" w:cs="Times New Roman"/>
          <w:color w:val="0D0D0D" w:themeColor="text1" w:themeTint="F2"/>
        </w:rPr>
        <w:t>o</w:t>
      </w:r>
      <w:r w:rsidRPr="008A41A0">
        <w:rPr>
          <w:rFonts w:ascii="Times New Roman" w:hAnsi="Times New Roman" w:cs="Times New Roman"/>
          <w:color w:val="0D0D0D" w:themeColor="text1" w:themeTint="F2"/>
        </w:rPr>
        <w:t xml:space="preserve"> velike grupe iz članka 6. stavka </w:t>
      </w:r>
      <w:r w:rsidR="00B07D27" w:rsidRPr="008A41A0">
        <w:rPr>
          <w:rFonts w:ascii="Times New Roman" w:hAnsi="Times New Roman" w:cs="Times New Roman"/>
          <w:color w:val="0D0D0D" w:themeColor="text1" w:themeTint="F2"/>
        </w:rPr>
        <w:t>5</w:t>
      </w:r>
      <w:r w:rsidRPr="008A41A0">
        <w:rPr>
          <w:rFonts w:ascii="Times New Roman" w:hAnsi="Times New Roman" w:cs="Times New Roman"/>
          <w:color w:val="0D0D0D" w:themeColor="text1" w:themeTint="F2"/>
        </w:rPr>
        <w:t xml:space="preserve">. ovoga Zakona </w:t>
      </w:r>
      <w:r w:rsidR="00B07D27" w:rsidRPr="008A41A0">
        <w:rPr>
          <w:rFonts w:ascii="Times New Roman" w:hAnsi="Times New Roman" w:cs="Times New Roman"/>
          <w:color w:val="0D0D0D" w:themeColor="text1" w:themeTint="F2"/>
        </w:rPr>
        <w:t>dužno je u svoj</w:t>
      </w:r>
      <w:r w:rsidR="00AD261E" w:rsidRPr="008A41A0">
        <w:rPr>
          <w:rFonts w:ascii="Times New Roman" w:hAnsi="Times New Roman" w:cs="Times New Roman"/>
          <w:color w:val="0D0D0D" w:themeColor="text1" w:themeTint="F2"/>
        </w:rPr>
        <w:t xml:space="preserve"> konsolidiran</w:t>
      </w:r>
      <w:r w:rsidR="00EB4427" w:rsidRPr="008A41A0">
        <w:rPr>
          <w:rFonts w:ascii="Times New Roman" w:hAnsi="Times New Roman" w:cs="Times New Roman"/>
          <w:color w:val="0D0D0D" w:themeColor="text1" w:themeTint="F2"/>
        </w:rPr>
        <w:t>i</w:t>
      </w:r>
      <w:r w:rsidR="00B07D27" w:rsidRPr="008A41A0">
        <w:rPr>
          <w:rFonts w:ascii="Times New Roman" w:hAnsi="Times New Roman" w:cs="Times New Roman"/>
          <w:color w:val="0D0D0D" w:themeColor="text1" w:themeTint="F2"/>
        </w:rPr>
        <w:t xml:space="preserve"> izvještaj poslovodstva</w:t>
      </w:r>
      <w:r w:rsidRPr="008A41A0">
        <w:rPr>
          <w:rFonts w:ascii="Times New Roman" w:hAnsi="Times New Roman" w:cs="Times New Roman"/>
          <w:color w:val="0D0D0D" w:themeColor="text1" w:themeTint="F2"/>
        </w:rPr>
        <w:t xml:space="preserve"> uključ</w:t>
      </w:r>
      <w:r w:rsidR="00B07D27" w:rsidRPr="008A41A0">
        <w:rPr>
          <w:rFonts w:ascii="Times New Roman" w:hAnsi="Times New Roman" w:cs="Times New Roman"/>
          <w:color w:val="0D0D0D" w:themeColor="text1" w:themeTint="F2"/>
        </w:rPr>
        <w:t>iti</w:t>
      </w:r>
      <w:r w:rsidRPr="008A41A0">
        <w:rPr>
          <w:rFonts w:ascii="Times New Roman" w:hAnsi="Times New Roman" w:cs="Times New Roman"/>
          <w:color w:val="0D0D0D" w:themeColor="text1" w:themeTint="F2"/>
        </w:rPr>
        <w:t xml:space="preserve"> informacije </w:t>
      </w:r>
      <w:r w:rsidR="00B07D27" w:rsidRPr="008A41A0">
        <w:rPr>
          <w:rFonts w:ascii="Times New Roman" w:hAnsi="Times New Roman" w:cs="Times New Roman"/>
          <w:color w:val="0D0D0D" w:themeColor="text1" w:themeTint="F2"/>
        </w:rPr>
        <w:t>potrebne</w:t>
      </w:r>
      <w:r w:rsidRPr="008A41A0">
        <w:rPr>
          <w:rFonts w:ascii="Times New Roman" w:hAnsi="Times New Roman" w:cs="Times New Roman"/>
          <w:color w:val="0D0D0D" w:themeColor="text1" w:themeTint="F2"/>
        </w:rPr>
        <w:t xml:space="preserve"> za razumijevanje </w:t>
      </w:r>
      <w:r w:rsidR="00B07D27" w:rsidRPr="008A41A0">
        <w:rPr>
          <w:rFonts w:ascii="Times New Roman" w:hAnsi="Times New Roman" w:cs="Times New Roman"/>
          <w:color w:val="0D0D0D" w:themeColor="text1" w:themeTint="F2"/>
        </w:rPr>
        <w:t>utjecaja</w:t>
      </w:r>
      <w:r w:rsidRPr="008A41A0">
        <w:rPr>
          <w:rFonts w:ascii="Times New Roman" w:hAnsi="Times New Roman" w:cs="Times New Roman"/>
          <w:color w:val="0D0D0D" w:themeColor="text1" w:themeTint="F2"/>
        </w:rPr>
        <w:t xml:space="preserve"> grupe na </w:t>
      </w:r>
      <w:r w:rsidR="00B07D27" w:rsidRPr="008A41A0">
        <w:rPr>
          <w:rFonts w:ascii="Times New Roman" w:hAnsi="Times New Roman" w:cs="Times New Roman"/>
          <w:color w:val="0D0D0D" w:themeColor="text1" w:themeTint="F2"/>
        </w:rPr>
        <w:t>pitanja</w:t>
      </w:r>
      <w:r w:rsidRPr="008A41A0">
        <w:rPr>
          <w:rFonts w:ascii="Times New Roman" w:hAnsi="Times New Roman" w:cs="Times New Roman"/>
          <w:color w:val="0D0D0D" w:themeColor="text1" w:themeTint="F2"/>
        </w:rPr>
        <w:t xml:space="preserve"> održivosti te informacije </w:t>
      </w:r>
      <w:r w:rsidR="00B07D27" w:rsidRPr="008A41A0">
        <w:rPr>
          <w:rFonts w:ascii="Times New Roman" w:hAnsi="Times New Roman" w:cs="Times New Roman"/>
          <w:color w:val="0D0D0D" w:themeColor="text1" w:themeTint="F2"/>
        </w:rPr>
        <w:t>potrebne</w:t>
      </w:r>
      <w:r w:rsidRPr="008A41A0">
        <w:rPr>
          <w:rFonts w:ascii="Times New Roman" w:hAnsi="Times New Roman" w:cs="Times New Roman"/>
          <w:color w:val="0D0D0D" w:themeColor="text1" w:themeTint="F2"/>
        </w:rPr>
        <w:t xml:space="preserve"> za razumijevanje kako </w:t>
      </w:r>
      <w:r w:rsidR="00B07D27" w:rsidRPr="008A41A0">
        <w:rPr>
          <w:rFonts w:ascii="Times New Roman" w:hAnsi="Times New Roman" w:cs="Times New Roman"/>
          <w:color w:val="0D0D0D" w:themeColor="text1" w:themeTint="F2"/>
        </w:rPr>
        <w:t>pitanja</w:t>
      </w:r>
      <w:r w:rsidRPr="008A41A0">
        <w:rPr>
          <w:rFonts w:ascii="Times New Roman" w:hAnsi="Times New Roman" w:cs="Times New Roman"/>
          <w:color w:val="0D0D0D" w:themeColor="text1" w:themeTint="F2"/>
        </w:rPr>
        <w:t xml:space="preserve"> održivosti utječu na razvoj, pos</w:t>
      </w:r>
      <w:r w:rsidR="009B02AD" w:rsidRPr="008A41A0">
        <w:rPr>
          <w:rFonts w:ascii="Times New Roman" w:hAnsi="Times New Roman" w:cs="Times New Roman"/>
          <w:color w:val="0D0D0D" w:themeColor="text1" w:themeTint="F2"/>
        </w:rPr>
        <w:t>lovni rezultat i položaj grupe.</w:t>
      </w:r>
    </w:p>
    <w:p w14:paraId="024CCBC2" w14:textId="2F0953ED" w:rsidR="00A77972" w:rsidRPr="008A41A0" w:rsidRDefault="00A77972" w:rsidP="00324F72">
      <w:pPr>
        <w:pStyle w:val="Default"/>
        <w:jc w:val="both"/>
        <w:rPr>
          <w:rFonts w:ascii="Times New Roman" w:hAnsi="Times New Roman" w:cs="Times New Roman"/>
          <w:color w:val="0D0D0D" w:themeColor="text1" w:themeTint="F2"/>
        </w:rPr>
      </w:pPr>
    </w:p>
    <w:p w14:paraId="13E572CF" w14:textId="6DBE36AA" w:rsidR="00B07D27" w:rsidRPr="008A41A0" w:rsidRDefault="00B07D27" w:rsidP="00FB6AFE">
      <w:pPr>
        <w:spacing w:after="0" w:line="240" w:lineRule="auto"/>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D07CD8" w:rsidRPr="008A41A0">
        <w:rPr>
          <w:rFonts w:ascii="Times New Roman" w:eastAsia="Times New Roman" w:hAnsi="Times New Roman" w:cs="Times New Roman"/>
          <w:color w:val="0D0D0D" w:themeColor="text1" w:themeTint="F2"/>
          <w:sz w:val="24"/>
          <w:szCs w:val="24"/>
          <w:lang w:eastAsia="hr-HR"/>
        </w:rPr>
        <w:t>Konsolidirani izvještaj o održivosti mora biti jasno</w:t>
      </w:r>
      <w:r w:rsidRPr="008A41A0">
        <w:rPr>
          <w:rFonts w:ascii="Times New Roman" w:eastAsia="Times New Roman" w:hAnsi="Times New Roman" w:cs="Times New Roman"/>
          <w:color w:val="0D0D0D" w:themeColor="text1" w:themeTint="F2"/>
          <w:sz w:val="24"/>
          <w:szCs w:val="24"/>
          <w:lang w:eastAsia="hr-HR"/>
        </w:rPr>
        <w:t xml:space="preserve"> istaknut u posebnom odjeljku </w:t>
      </w:r>
      <w:r w:rsidR="00AD261E" w:rsidRPr="008A41A0">
        <w:rPr>
          <w:rFonts w:ascii="Times New Roman" w:eastAsia="Times New Roman" w:hAnsi="Times New Roman" w:cs="Times New Roman"/>
          <w:color w:val="0D0D0D" w:themeColor="text1" w:themeTint="F2"/>
          <w:sz w:val="24"/>
          <w:szCs w:val="24"/>
          <w:lang w:eastAsia="hr-HR"/>
        </w:rPr>
        <w:t xml:space="preserve">konsolidiranog </w:t>
      </w:r>
      <w:r w:rsidRPr="008A41A0">
        <w:rPr>
          <w:rFonts w:ascii="Times New Roman" w:eastAsia="Times New Roman" w:hAnsi="Times New Roman" w:cs="Times New Roman"/>
          <w:color w:val="0D0D0D" w:themeColor="text1" w:themeTint="F2"/>
          <w:sz w:val="24"/>
          <w:szCs w:val="24"/>
          <w:lang w:eastAsia="hr-HR"/>
        </w:rPr>
        <w:t>izvještaja poslovodstva</w:t>
      </w:r>
      <w:r w:rsidR="00D07CD8" w:rsidRPr="008A41A0">
        <w:rPr>
          <w:rFonts w:ascii="Times New Roman" w:eastAsia="Times New Roman" w:hAnsi="Times New Roman" w:cs="Times New Roman"/>
          <w:color w:val="0D0D0D" w:themeColor="text1" w:themeTint="F2"/>
          <w:sz w:val="24"/>
          <w:szCs w:val="24"/>
          <w:lang w:eastAsia="hr-HR"/>
        </w:rPr>
        <w:t>.</w:t>
      </w:r>
    </w:p>
    <w:p w14:paraId="6917C2E0" w14:textId="77777777" w:rsidR="00B07D27" w:rsidRPr="008A41A0" w:rsidRDefault="00B07D27" w:rsidP="00FB6AFE">
      <w:pPr>
        <w:spacing w:after="0" w:line="240" w:lineRule="auto"/>
        <w:jc w:val="both"/>
        <w:rPr>
          <w:rFonts w:ascii="Times New Roman" w:eastAsia="Times New Roman" w:hAnsi="Times New Roman" w:cs="Times New Roman"/>
          <w:color w:val="0D0D0D" w:themeColor="text1" w:themeTint="F2"/>
          <w:lang w:eastAsia="hr-HR"/>
        </w:rPr>
      </w:pPr>
    </w:p>
    <w:p w14:paraId="57318075" w14:textId="22E2C282"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(3) </w:t>
      </w:r>
      <w:r w:rsidR="00EB4427" w:rsidRPr="008A41A0">
        <w:rPr>
          <w:rFonts w:ascii="Times New Roman" w:hAnsi="Times New Roman" w:cs="Times New Roman"/>
          <w:color w:val="0D0D0D" w:themeColor="text1" w:themeTint="F2"/>
        </w:rPr>
        <w:t>Konsolidirani izvještaj o održivosti sadrži sljedeće i</w:t>
      </w:r>
      <w:r w:rsidR="00B07D27" w:rsidRPr="008A41A0">
        <w:rPr>
          <w:rFonts w:ascii="Times New Roman" w:hAnsi="Times New Roman" w:cs="Times New Roman"/>
          <w:color w:val="0D0D0D" w:themeColor="text1" w:themeTint="F2"/>
        </w:rPr>
        <w:t>nformacije</w:t>
      </w:r>
      <w:r w:rsidR="00EB4427" w:rsidRPr="008A41A0">
        <w:rPr>
          <w:rFonts w:ascii="Times New Roman" w:hAnsi="Times New Roman" w:cs="Times New Roman"/>
          <w:color w:val="0D0D0D" w:themeColor="text1" w:themeTint="F2"/>
        </w:rPr>
        <w:t>:</w:t>
      </w:r>
    </w:p>
    <w:p w14:paraId="2119DE14" w14:textId="77777777" w:rsidR="00A77972" w:rsidRPr="008A41A0" w:rsidRDefault="00A77972" w:rsidP="00324F72">
      <w:pPr>
        <w:pStyle w:val="Default"/>
        <w:rPr>
          <w:rFonts w:ascii="Times New Roman" w:hAnsi="Times New Roman" w:cs="Times New Roman"/>
          <w:color w:val="0D0D0D" w:themeColor="text1" w:themeTint="F2"/>
        </w:rPr>
      </w:pPr>
    </w:p>
    <w:p w14:paraId="78695A03" w14:textId="415D29D8" w:rsidR="00A77972" w:rsidRPr="008A41A0" w:rsidRDefault="00A77972" w:rsidP="00ED1DBC">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kratak opis poslovnog modela i strategije grupe, uključujući:</w:t>
      </w:r>
    </w:p>
    <w:p w14:paraId="7CAF207E" w14:textId="77777777" w:rsidR="00A77972" w:rsidRPr="008A41A0" w:rsidRDefault="00A77972" w:rsidP="00324F72">
      <w:pPr>
        <w:pStyle w:val="Default"/>
        <w:jc w:val="both"/>
        <w:rPr>
          <w:rFonts w:ascii="Times New Roman" w:hAnsi="Times New Roman" w:cs="Times New Roman"/>
          <w:color w:val="0D0D0D" w:themeColor="text1" w:themeTint="F2"/>
        </w:rPr>
      </w:pPr>
    </w:p>
    <w:p w14:paraId="657E8845" w14:textId="2E1B07BB" w:rsidR="00A77972" w:rsidRPr="008A41A0" w:rsidRDefault="00A77972" w:rsidP="00ED1DBC">
      <w:pPr>
        <w:pStyle w:val="Default"/>
        <w:numPr>
          <w:ilvl w:val="0"/>
          <w:numId w:val="117"/>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otpornost poslovnog modela i strategije grupe u odnosu na rizike povezane s </w:t>
      </w:r>
      <w:r w:rsidR="00B07D27" w:rsidRPr="008A41A0">
        <w:rPr>
          <w:rFonts w:ascii="Times New Roman" w:hAnsi="Times New Roman" w:cs="Times New Roman"/>
          <w:color w:val="0D0D0D" w:themeColor="text1" w:themeTint="F2"/>
        </w:rPr>
        <w:t>pitanjima</w:t>
      </w:r>
      <w:r w:rsidRPr="008A41A0">
        <w:rPr>
          <w:rFonts w:ascii="Times New Roman" w:hAnsi="Times New Roman" w:cs="Times New Roman"/>
          <w:color w:val="0D0D0D" w:themeColor="text1" w:themeTint="F2"/>
        </w:rPr>
        <w:t xml:space="preserve"> održivosti</w:t>
      </w:r>
    </w:p>
    <w:p w14:paraId="423E9AB4" w14:textId="77777777" w:rsidR="00A77972" w:rsidRPr="008A41A0" w:rsidRDefault="00A77972" w:rsidP="00324F72">
      <w:pPr>
        <w:pStyle w:val="Default"/>
        <w:jc w:val="both"/>
        <w:rPr>
          <w:rFonts w:ascii="Times New Roman" w:hAnsi="Times New Roman" w:cs="Times New Roman"/>
          <w:color w:val="0D0D0D" w:themeColor="text1" w:themeTint="F2"/>
        </w:rPr>
      </w:pPr>
    </w:p>
    <w:p w14:paraId="76C1CAD9" w14:textId="5E04569E" w:rsidR="00A77972" w:rsidRPr="008A41A0" w:rsidRDefault="00A77972" w:rsidP="00ED1DBC">
      <w:pPr>
        <w:pStyle w:val="Default"/>
        <w:numPr>
          <w:ilvl w:val="0"/>
          <w:numId w:val="117"/>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prilike za grupu povezane s </w:t>
      </w:r>
      <w:r w:rsidR="00B07D27" w:rsidRPr="008A41A0">
        <w:rPr>
          <w:rFonts w:ascii="Times New Roman" w:hAnsi="Times New Roman" w:cs="Times New Roman"/>
          <w:color w:val="0D0D0D" w:themeColor="text1" w:themeTint="F2"/>
        </w:rPr>
        <w:t>pitanjima</w:t>
      </w:r>
      <w:r w:rsidRPr="008A41A0">
        <w:rPr>
          <w:rFonts w:ascii="Times New Roman" w:hAnsi="Times New Roman" w:cs="Times New Roman"/>
          <w:color w:val="0D0D0D" w:themeColor="text1" w:themeTint="F2"/>
        </w:rPr>
        <w:t xml:space="preserve"> održivosti</w:t>
      </w:r>
    </w:p>
    <w:p w14:paraId="038FD069" w14:textId="77777777" w:rsidR="00A77972" w:rsidRPr="008A41A0" w:rsidRDefault="00A77972" w:rsidP="00324F72">
      <w:pPr>
        <w:pStyle w:val="Default"/>
        <w:jc w:val="both"/>
        <w:rPr>
          <w:rFonts w:ascii="Times New Roman" w:hAnsi="Times New Roman" w:cs="Times New Roman"/>
          <w:color w:val="0D0D0D" w:themeColor="text1" w:themeTint="F2"/>
        </w:rPr>
      </w:pPr>
    </w:p>
    <w:p w14:paraId="3F3AFD13" w14:textId="08936E3C" w:rsidR="00A77972" w:rsidRPr="008A41A0" w:rsidRDefault="00A77972" w:rsidP="00ED1DBC">
      <w:pPr>
        <w:pStyle w:val="Default"/>
        <w:numPr>
          <w:ilvl w:val="0"/>
          <w:numId w:val="117"/>
        </w:numPr>
        <w:jc w:val="both"/>
        <w:rPr>
          <w:rFonts w:ascii="Times New Roman" w:hAnsi="Times New Roman" w:cs="Times New Roman"/>
          <w:color w:val="0D0D0D" w:themeColor="text1" w:themeTint="F2"/>
        </w:rPr>
      </w:pPr>
      <w:r w:rsidRPr="008A41A0">
        <w:rPr>
          <w:rFonts w:ascii="Times New Roman" w:eastAsia="Times New Roman" w:hAnsi="Times New Roman" w:cs="Times New Roman"/>
          <w:color w:val="0D0D0D" w:themeColor="text1" w:themeTint="F2"/>
          <w:lang w:eastAsia="hr-HR"/>
        </w:rPr>
        <w:t>planove grupe, uključujući provedbene mjere i s time povezane financijske i investicijske planove, kojima se osigurava usklađenost poslovnog modela i strategije grupe s prijelazom na održivo gospodarstvo i ograničenje</w:t>
      </w:r>
      <w:r w:rsidR="00FC7D90" w:rsidRPr="008A41A0">
        <w:rPr>
          <w:rFonts w:ascii="Times New Roman" w:eastAsia="Times New Roman" w:hAnsi="Times New Roman" w:cs="Times New Roman"/>
          <w:color w:val="0D0D0D" w:themeColor="text1" w:themeTint="F2"/>
          <w:lang w:eastAsia="hr-HR"/>
        </w:rPr>
        <w:t>m</w:t>
      </w:r>
      <w:r w:rsidRPr="008A41A0">
        <w:rPr>
          <w:rFonts w:ascii="Times New Roman" w:eastAsia="Times New Roman" w:hAnsi="Times New Roman" w:cs="Times New Roman"/>
          <w:color w:val="0D0D0D" w:themeColor="text1" w:themeTint="F2"/>
          <w:lang w:eastAsia="hr-HR"/>
        </w:rPr>
        <w:t xml:space="preserve"> globalnog zatopljenja</w:t>
      </w:r>
      <w:r w:rsidR="00FC7D90" w:rsidRPr="008A41A0">
        <w:rPr>
          <w:rFonts w:ascii="Times New Roman" w:eastAsia="Times New Roman" w:hAnsi="Times New Roman" w:cs="Times New Roman"/>
          <w:color w:val="0D0D0D" w:themeColor="text1" w:themeTint="F2"/>
          <w:lang w:eastAsia="hr-HR"/>
        </w:rPr>
        <w:t xml:space="preserve"> na 1,5 °C u skladu s Pariškim sporazumom o klimatskim promjenama </w:t>
      </w:r>
      <w:r w:rsidR="00A866C0" w:rsidRPr="008A41A0">
        <w:rPr>
          <w:rFonts w:ascii="Times New Roman" w:eastAsia="Times New Roman" w:hAnsi="Times New Roman" w:cs="Times New Roman"/>
          <w:color w:val="0D0D0D" w:themeColor="text1" w:themeTint="F2"/>
          <w:lang w:eastAsia="hr-HR"/>
        </w:rPr>
        <w:t>i</w:t>
      </w:r>
      <w:r w:rsidRPr="008A41A0">
        <w:rPr>
          <w:rFonts w:ascii="Times New Roman" w:eastAsia="Times New Roman" w:hAnsi="Times New Roman" w:cs="Times New Roman"/>
          <w:color w:val="0D0D0D" w:themeColor="text1" w:themeTint="F2"/>
          <w:lang w:eastAsia="hr-HR"/>
        </w:rPr>
        <w:t xml:space="preserve"> s ciljem postizanja klimatske neutralnosti </w:t>
      </w:r>
      <w:r w:rsidR="00A866C0" w:rsidRPr="008A41A0">
        <w:rPr>
          <w:rFonts w:ascii="Times New Roman" w:eastAsia="Times New Roman" w:hAnsi="Times New Roman" w:cs="Times New Roman"/>
          <w:color w:val="0D0D0D" w:themeColor="text1" w:themeTint="F2"/>
          <w:lang w:eastAsia="hr-HR"/>
        </w:rPr>
        <w:t xml:space="preserve">do 2050. </w:t>
      </w:r>
      <w:r w:rsidRPr="008A41A0">
        <w:rPr>
          <w:rFonts w:ascii="Times New Roman" w:eastAsia="Times New Roman" w:hAnsi="Times New Roman" w:cs="Times New Roman"/>
          <w:color w:val="0D0D0D" w:themeColor="text1" w:themeTint="F2"/>
          <w:lang w:eastAsia="hr-HR"/>
        </w:rPr>
        <w:t xml:space="preserve">kako je </w:t>
      </w:r>
      <w:r w:rsidR="001D2855" w:rsidRPr="008A41A0">
        <w:rPr>
          <w:rFonts w:ascii="Times New Roman" w:eastAsia="Times New Roman" w:hAnsi="Times New Roman" w:cs="Times New Roman"/>
          <w:color w:val="0D0D0D" w:themeColor="text1" w:themeTint="F2"/>
          <w:lang w:eastAsia="hr-HR"/>
        </w:rPr>
        <w:t>propisano</w:t>
      </w:r>
      <w:r w:rsidRPr="008A41A0">
        <w:rPr>
          <w:rFonts w:ascii="Times New Roman" w:eastAsia="Times New Roman" w:hAnsi="Times New Roman" w:cs="Times New Roman"/>
          <w:color w:val="0D0D0D" w:themeColor="text1" w:themeTint="F2"/>
          <w:lang w:eastAsia="hr-HR"/>
        </w:rPr>
        <w:t xml:space="preserve"> u Uredbi (EU) 2021/1119 te, </w:t>
      </w:r>
      <w:r w:rsidR="000E257A" w:rsidRPr="008A41A0">
        <w:rPr>
          <w:rFonts w:ascii="Times New Roman" w:eastAsia="Times New Roman" w:hAnsi="Times New Roman" w:cs="Times New Roman"/>
          <w:color w:val="0D0D0D" w:themeColor="text1" w:themeTint="F2"/>
          <w:lang w:eastAsia="hr-HR"/>
        </w:rPr>
        <w:t>ako je primjenjivo</w:t>
      </w:r>
      <w:r w:rsidRPr="008A41A0">
        <w:rPr>
          <w:rFonts w:ascii="Times New Roman" w:eastAsia="Times New Roman" w:hAnsi="Times New Roman" w:cs="Times New Roman"/>
          <w:color w:val="0D0D0D" w:themeColor="text1" w:themeTint="F2"/>
          <w:lang w:eastAsia="hr-HR"/>
        </w:rPr>
        <w:t>, izloženost grupe aktivnostima koje su povezane s ugljenom, naftom i plinom</w:t>
      </w:r>
    </w:p>
    <w:p w14:paraId="550B8CD4" w14:textId="77777777" w:rsidR="00A77972" w:rsidRPr="008A41A0" w:rsidRDefault="00A77972" w:rsidP="00324F72">
      <w:pPr>
        <w:pStyle w:val="Default"/>
        <w:jc w:val="both"/>
        <w:rPr>
          <w:rFonts w:ascii="Times New Roman" w:hAnsi="Times New Roman" w:cs="Times New Roman"/>
          <w:color w:val="0D0D0D" w:themeColor="text1" w:themeTint="F2"/>
        </w:rPr>
      </w:pPr>
    </w:p>
    <w:p w14:paraId="3726936F" w14:textId="7DA2D615" w:rsidR="00A77972" w:rsidRPr="008A41A0" w:rsidRDefault="00A77972" w:rsidP="00ED1DBC">
      <w:pPr>
        <w:pStyle w:val="Default"/>
        <w:numPr>
          <w:ilvl w:val="0"/>
          <w:numId w:val="117"/>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način na koji poslovni model i strategij</w:t>
      </w:r>
      <w:r w:rsidR="00AD261E" w:rsidRPr="008A41A0">
        <w:rPr>
          <w:rFonts w:ascii="Times New Roman" w:hAnsi="Times New Roman" w:cs="Times New Roman"/>
          <w:color w:val="0D0D0D" w:themeColor="text1" w:themeTint="F2"/>
        </w:rPr>
        <w:t>a</w:t>
      </w:r>
      <w:r w:rsidRPr="008A41A0">
        <w:rPr>
          <w:rFonts w:ascii="Times New Roman" w:hAnsi="Times New Roman" w:cs="Times New Roman"/>
          <w:color w:val="0D0D0D" w:themeColor="text1" w:themeTint="F2"/>
        </w:rPr>
        <w:t xml:space="preserve"> grupe uzima</w:t>
      </w:r>
      <w:r w:rsidR="001F51E1" w:rsidRPr="008A41A0">
        <w:rPr>
          <w:rFonts w:ascii="Times New Roman" w:hAnsi="Times New Roman" w:cs="Times New Roman"/>
          <w:color w:val="0D0D0D" w:themeColor="text1" w:themeTint="F2"/>
        </w:rPr>
        <w:t>ju</w:t>
      </w:r>
      <w:r w:rsidRPr="008A41A0">
        <w:rPr>
          <w:rFonts w:ascii="Times New Roman" w:hAnsi="Times New Roman" w:cs="Times New Roman"/>
          <w:color w:val="0D0D0D" w:themeColor="text1" w:themeTint="F2"/>
        </w:rPr>
        <w:t xml:space="preserve"> u obzir interese dionika grupe i </w:t>
      </w:r>
      <w:r w:rsidR="00B07D27" w:rsidRPr="008A41A0">
        <w:rPr>
          <w:rFonts w:ascii="Times New Roman" w:hAnsi="Times New Roman" w:cs="Times New Roman"/>
          <w:color w:val="0D0D0D" w:themeColor="text1" w:themeTint="F2"/>
        </w:rPr>
        <w:t>utjecaj</w:t>
      </w:r>
      <w:r w:rsidRPr="008A41A0">
        <w:rPr>
          <w:rFonts w:ascii="Times New Roman" w:hAnsi="Times New Roman" w:cs="Times New Roman"/>
          <w:color w:val="0D0D0D" w:themeColor="text1" w:themeTint="F2"/>
        </w:rPr>
        <w:t xml:space="preserve"> grupe na </w:t>
      </w:r>
      <w:r w:rsidR="00B07D27" w:rsidRPr="008A41A0">
        <w:rPr>
          <w:rFonts w:ascii="Times New Roman" w:hAnsi="Times New Roman" w:cs="Times New Roman"/>
          <w:color w:val="0D0D0D" w:themeColor="text1" w:themeTint="F2"/>
        </w:rPr>
        <w:t>pitanja</w:t>
      </w:r>
      <w:r w:rsidRPr="008A41A0">
        <w:rPr>
          <w:rFonts w:ascii="Times New Roman" w:hAnsi="Times New Roman" w:cs="Times New Roman"/>
          <w:color w:val="0D0D0D" w:themeColor="text1" w:themeTint="F2"/>
        </w:rPr>
        <w:t xml:space="preserve"> održivosti</w:t>
      </w:r>
    </w:p>
    <w:p w14:paraId="5DF2CACF" w14:textId="77777777" w:rsidR="00A77972" w:rsidRPr="008A41A0" w:rsidRDefault="00A77972" w:rsidP="00324F72">
      <w:pPr>
        <w:pStyle w:val="Default"/>
        <w:jc w:val="both"/>
        <w:rPr>
          <w:rFonts w:ascii="Times New Roman" w:hAnsi="Times New Roman" w:cs="Times New Roman"/>
          <w:color w:val="0D0D0D" w:themeColor="text1" w:themeTint="F2"/>
        </w:rPr>
      </w:pPr>
    </w:p>
    <w:p w14:paraId="465B5DF6" w14:textId="6AFBE8A0" w:rsidR="00A77972" w:rsidRPr="008A41A0" w:rsidRDefault="00A77972" w:rsidP="00ED1DBC">
      <w:pPr>
        <w:pStyle w:val="Default"/>
        <w:numPr>
          <w:ilvl w:val="0"/>
          <w:numId w:val="117"/>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način provedbe strategij</w:t>
      </w:r>
      <w:r w:rsidR="00AD261E" w:rsidRPr="008A41A0">
        <w:rPr>
          <w:rFonts w:ascii="Times New Roman" w:hAnsi="Times New Roman" w:cs="Times New Roman"/>
          <w:color w:val="0D0D0D" w:themeColor="text1" w:themeTint="F2"/>
        </w:rPr>
        <w:t>e</w:t>
      </w:r>
      <w:r w:rsidRPr="008A41A0">
        <w:rPr>
          <w:rFonts w:ascii="Times New Roman" w:hAnsi="Times New Roman" w:cs="Times New Roman"/>
          <w:color w:val="0D0D0D" w:themeColor="text1" w:themeTint="F2"/>
        </w:rPr>
        <w:t xml:space="preserve"> grupe s obzirom na </w:t>
      </w:r>
      <w:r w:rsidR="00B07D27" w:rsidRPr="008A41A0">
        <w:rPr>
          <w:rFonts w:ascii="Times New Roman" w:hAnsi="Times New Roman" w:cs="Times New Roman"/>
          <w:color w:val="0D0D0D" w:themeColor="text1" w:themeTint="F2"/>
        </w:rPr>
        <w:t>pitanja</w:t>
      </w:r>
      <w:r w:rsidRPr="008A41A0">
        <w:rPr>
          <w:rFonts w:ascii="Times New Roman" w:hAnsi="Times New Roman" w:cs="Times New Roman"/>
          <w:color w:val="0D0D0D" w:themeColor="text1" w:themeTint="F2"/>
        </w:rPr>
        <w:t xml:space="preserve"> održivosti</w:t>
      </w:r>
    </w:p>
    <w:p w14:paraId="3A307C63" w14:textId="77777777" w:rsidR="00A77972" w:rsidRPr="008A41A0" w:rsidRDefault="00A77972" w:rsidP="00324F72">
      <w:pPr>
        <w:pStyle w:val="Default"/>
        <w:jc w:val="both"/>
        <w:rPr>
          <w:rFonts w:ascii="Times New Roman" w:hAnsi="Times New Roman" w:cs="Times New Roman"/>
          <w:color w:val="0D0D0D" w:themeColor="text1" w:themeTint="F2"/>
        </w:rPr>
      </w:pPr>
    </w:p>
    <w:p w14:paraId="7120A985" w14:textId="1AF896F1" w:rsidR="00A77972" w:rsidRPr="008A41A0" w:rsidRDefault="00A77972" w:rsidP="00ED1DBC">
      <w:pPr>
        <w:pStyle w:val="Odlomakpopisa"/>
        <w:numPr>
          <w:ilvl w:val="0"/>
          <w:numId w:val="116"/>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opis ciljeva s rokovima koji su povezani s </w:t>
      </w:r>
      <w:r w:rsidR="00B07D27" w:rsidRPr="008A41A0">
        <w:rPr>
          <w:rFonts w:ascii="Times New Roman" w:eastAsia="Times New Roman" w:hAnsi="Times New Roman" w:cs="Times New Roman"/>
          <w:color w:val="0D0D0D" w:themeColor="text1" w:themeTint="F2"/>
          <w:sz w:val="24"/>
          <w:szCs w:val="24"/>
          <w:lang w:eastAsia="hr-HR"/>
        </w:rPr>
        <w:t>pitanjima</w:t>
      </w:r>
      <w:r w:rsidRPr="008A41A0">
        <w:rPr>
          <w:rFonts w:ascii="Times New Roman" w:eastAsia="Times New Roman" w:hAnsi="Times New Roman" w:cs="Times New Roman"/>
          <w:color w:val="0D0D0D" w:themeColor="text1" w:themeTint="F2"/>
          <w:sz w:val="24"/>
          <w:szCs w:val="24"/>
          <w:lang w:eastAsia="hr-HR"/>
        </w:rPr>
        <w:t xml:space="preserve"> održivosti koje je grupa utvrdila, uključujući</w:t>
      </w:r>
      <w:r w:rsidR="00AD261E"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apsolutne ciljeve smanjenja emisija stakleničkih plinova </w:t>
      </w:r>
      <w:r w:rsidR="00743B3E" w:rsidRPr="008A41A0">
        <w:rPr>
          <w:rFonts w:ascii="Times New Roman" w:eastAsia="Times New Roman" w:hAnsi="Times New Roman" w:cs="Times New Roman"/>
          <w:color w:val="0D0D0D" w:themeColor="text1" w:themeTint="F2"/>
          <w:sz w:val="24"/>
          <w:szCs w:val="24"/>
          <w:lang w:eastAsia="hr-HR"/>
        </w:rPr>
        <w:t>najmanje</w:t>
      </w:r>
      <w:r w:rsidRPr="008A41A0">
        <w:rPr>
          <w:rFonts w:ascii="Times New Roman" w:eastAsia="Times New Roman" w:hAnsi="Times New Roman" w:cs="Times New Roman"/>
          <w:color w:val="0D0D0D" w:themeColor="text1" w:themeTint="F2"/>
          <w:sz w:val="24"/>
          <w:szCs w:val="24"/>
          <w:lang w:eastAsia="hr-HR"/>
        </w:rPr>
        <w:t xml:space="preserve"> za 2030. i 2050., opis </w:t>
      </w:r>
      <w:r w:rsidR="00AD261E" w:rsidRPr="008A41A0">
        <w:rPr>
          <w:rFonts w:ascii="Times New Roman" w:eastAsia="Times New Roman" w:hAnsi="Times New Roman" w:cs="Times New Roman"/>
          <w:color w:val="0D0D0D" w:themeColor="text1" w:themeTint="F2"/>
          <w:sz w:val="24"/>
          <w:szCs w:val="24"/>
          <w:lang w:eastAsia="hr-HR"/>
        </w:rPr>
        <w:t xml:space="preserve">postignutog </w:t>
      </w:r>
      <w:r w:rsidRPr="008A41A0">
        <w:rPr>
          <w:rFonts w:ascii="Times New Roman" w:eastAsia="Times New Roman" w:hAnsi="Times New Roman" w:cs="Times New Roman"/>
          <w:color w:val="0D0D0D" w:themeColor="text1" w:themeTint="F2"/>
          <w:sz w:val="24"/>
          <w:szCs w:val="24"/>
          <w:lang w:eastAsia="hr-HR"/>
        </w:rPr>
        <w:t xml:space="preserve">napretka u </w:t>
      </w:r>
      <w:r w:rsidR="00AD261E" w:rsidRPr="008A41A0">
        <w:rPr>
          <w:rFonts w:ascii="Times New Roman" w:eastAsia="Times New Roman" w:hAnsi="Times New Roman" w:cs="Times New Roman"/>
          <w:color w:val="0D0D0D" w:themeColor="text1" w:themeTint="F2"/>
          <w:sz w:val="24"/>
          <w:szCs w:val="24"/>
          <w:lang w:eastAsia="hr-HR"/>
        </w:rPr>
        <w:t>postizanju</w:t>
      </w:r>
      <w:r w:rsidRPr="008A41A0">
        <w:rPr>
          <w:rFonts w:ascii="Times New Roman" w:eastAsia="Times New Roman" w:hAnsi="Times New Roman" w:cs="Times New Roman"/>
          <w:color w:val="0D0D0D" w:themeColor="text1" w:themeTint="F2"/>
          <w:sz w:val="24"/>
          <w:szCs w:val="24"/>
          <w:lang w:eastAsia="hr-HR"/>
        </w:rPr>
        <w:t xml:space="preserve"> tih ciljeva te izjavu o tome temelje li se ciljevi grupe povezani s okolišnim čimbenicima na nepobitnim znanstvenim dokazima</w:t>
      </w:r>
    </w:p>
    <w:p w14:paraId="0D143F11" w14:textId="77777777" w:rsidR="00A77972" w:rsidRPr="008A41A0" w:rsidRDefault="00A77972" w:rsidP="00324F72">
      <w:pPr>
        <w:pStyle w:val="Default"/>
        <w:jc w:val="both"/>
        <w:rPr>
          <w:rFonts w:ascii="Times New Roman" w:hAnsi="Times New Roman" w:cs="Times New Roman"/>
          <w:color w:val="0D0D0D" w:themeColor="text1" w:themeTint="F2"/>
        </w:rPr>
      </w:pPr>
    </w:p>
    <w:p w14:paraId="5CC42A71" w14:textId="4DC3564B" w:rsidR="00A77972" w:rsidRPr="008A41A0" w:rsidRDefault="00A77972" w:rsidP="00ED1DBC">
      <w:pPr>
        <w:pStyle w:val="Default"/>
        <w:numPr>
          <w:ilvl w:val="0"/>
          <w:numId w:val="116"/>
        </w:numPr>
        <w:jc w:val="both"/>
        <w:rPr>
          <w:rFonts w:ascii="Times New Roman" w:hAnsi="Times New Roman" w:cs="Times New Roman"/>
          <w:color w:val="0D0D0D" w:themeColor="text1" w:themeTint="F2"/>
        </w:rPr>
      </w:pPr>
      <w:r w:rsidRPr="008A41A0">
        <w:rPr>
          <w:rFonts w:ascii="Times New Roman" w:eastAsia="Times New Roman" w:hAnsi="Times New Roman" w:cs="Times New Roman"/>
          <w:color w:val="0D0D0D" w:themeColor="text1" w:themeTint="F2"/>
          <w:lang w:eastAsia="hr-HR"/>
        </w:rPr>
        <w:t xml:space="preserve">opis uloge izvršnih, upravljačkih i nadzornih tijela s obzirom na </w:t>
      </w:r>
      <w:r w:rsidR="00B07D27" w:rsidRPr="008A41A0">
        <w:rPr>
          <w:rFonts w:ascii="Times New Roman" w:eastAsia="Times New Roman" w:hAnsi="Times New Roman" w:cs="Times New Roman"/>
          <w:color w:val="0D0D0D" w:themeColor="text1" w:themeTint="F2"/>
          <w:lang w:eastAsia="hr-HR"/>
        </w:rPr>
        <w:t>pitanja</w:t>
      </w:r>
      <w:r w:rsidRPr="008A41A0">
        <w:rPr>
          <w:rFonts w:ascii="Times New Roman" w:eastAsia="Times New Roman" w:hAnsi="Times New Roman" w:cs="Times New Roman"/>
          <w:color w:val="0D0D0D" w:themeColor="text1" w:themeTint="F2"/>
          <w:lang w:eastAsia="hr-HR"/>
        </w:rPr>
        <w:t xml:space="preserve"> održivosti, te njihovog stručnog znanja i vještina u odnosu na ispunjavanje te uloge ili pristupa koji </w:t>
      </w:r>
      <w:r w:rsidR="00FC3EB6" w:rsidRPr="008A41A0">
        <w:rPr>
          <w:rFonts w:ascii="Times New Roman" w:eastAsia="Times New Roman" w:hAnsi="Times New Roman" w:cs="Times New Roman"/>
          <w:color w:val="0D0D0D" w:themeColor="text1" w:themeTint="F2"/>
          <w:lang w:eastAsia="hr-HR"/>
        </w:rPr>
        <w:t xml:space="preserve">ta </w:t>
      </w:r>
      <w:r w:rsidRPr="008A41A0">
        <w:rPr>
          <w:rFonts w:ascii="Times New Roman" w:eastAsia="Times New Roman" w:hAnsi="Times New Roman" w:cs="Times New Roman"/>
          <w:color w:val="0D0D0D" w:themeColor="text1" w:themeTint="F2"/>
          <w:lang w:eastAsia="hr-HR"/>
        </w:rPr>
        <w:t>tijela imaju takvom stručnom znanju i vještinama</w:t>
      </w:r>
    </w:p>
    <w:p w14:paraId="6C9D24E3" w14:textId="77777777" w:rsidR="00A77972" w:rsidRPr="008A41A0" w:rsidRDefault="00A77972" w:rsidP="00324F72">
      <w:pPr>
        <w:pStyle w:val="Default"/>
        <w:jc w:val="both"/>
        <w:rPr>
          <w:rFonts w:ascii="Times New Roman" w:hAnsi="Times New Roman" w:cs="Times New Roman"/>
          <w:color w:val="0D0D0D" w:themeColor="text1" w:themeTint="F2"/>
        </w:rPr>
      </w:pPr>
    </w:p>
    <w:p w14:paraId="639D119F" w14:textId="776CE3C3" w:rsidR="00A77972" w:rsidRPr="008A41A0" w:rsidRDefault="00A77972" w:rsidP="00ED1DBC">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opis politika grupe </w:t>
      </w:r>
      <w:r w:rsidR="00FC3EB6" w:rsidRPr="008A41A0">
        <w:rPr>
          <w:rFonts w:ascii="Times New Roman" w:hAnsi="Times New Roman" w:cs="Times New Roman"/>
          <w:color w:val="0D0D0D" w:themeColor="text1" w:themeTint="F2"/>
        </w:rPr>
        <w:t>u odnosu na</w:t>
      </w:r>
      <w:r w:rsidRPr="008A41A0">
        <w:rPr>
          <w:rFonts w:ascii="Times New Roman" w:hAnsi="Times New Roman" w:cs="Times New Roman"/>
          <w:color w:val="0D0D0D" w:themeColor="text1" w:themeTint="F2"/>
        </w:rPr>
        <w:t xml:space="preserve"> </w:t>
      </w:r>
      <w:r w:rsidR="00B07D27" w:rsidRPr="008A41A0">
        <w:rPr>
          <w:rFonts w:ascii="Times New Roman" w:hAnsi="Times New Roman" w:cs="Times New Roman"/>
          <w:color w:val="0D0D0D" w:themeColor="text1" w:themeTint="F2"/>
        </w:rPr>
        <w:t>pitanja</w:t>
      </w:r>
      <w:r w:rsidRPr="008A41A0">
        <w:rPr>
          <w:rFonts w:ascii="Times New Roman" w:hAnsi="Times New Roman" w:cs="Times New Roman"/>
          <w:color w:val="0D0D0D" w:themeColor="text1" w:themeTint="F2"/>
        </w:rPr>
        <w:t xml:space="preserve"> održivosti </w:t>
      </w:r>
    </w:p>
    <w:p w14:paraId="1BB9F607" w14:textId="77777777" w:rsidR="00A77972" w:rsidRPr="008A41A0" w:rsidRDefault="00A77972" w:rsidP="00324F72">
      <w:pPr>
        <w:pStyle w:val="Default"/>
        <w:jc w:val="both"/>
        <w:rPr>
          <w:rFonts w:ascii="Times New Roman" w:hAnsi="Times New Roman" w:cs="Times New Roman"/>
          <w:color w:val="0D0D0D" w:themeColor="text1" w:themeTint="F2"/>
        </w:rPr>
      </w:pPr>
    </w:p>
    <w:p w14:paraId="48202849" w14:textId="77222EC7" w:rsidR="00A77972" w:rsidRPr="008A41A0" w:rsidRDefault="00A77972" w:rsidP="00ED1DBC">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informacije o postojanju programa poticaja </w:t>
      </w:r>
      <w:r w:rsidR="00A866C0" w:rsidRPr="008A41A0">
        <w:rPr>
          <w:rFonts w:ascii="Times New Roman" w:eastAsia="Times New Roman" w:hAnsi="Times New Roman" w:cs="Times New Roman"/>
          <w:color w:val="0D0D0D" w:themeColor="text1" w:themeTint="F2"/>
          <w:lang w:eastAsia="hr-HR"/>
        </w:rPr>
        <w:t>povezanih</w:t>
      </w:r>
      <w:r w:rsidRPr="008A41A0">
        <w:rPr>
          <w:rFonts w:ascii="Times New Roman" w:hAnsi="Times New Roman" w:cs="Times New Roman"/>
          <w:color w:val="0D0D0D" w:themeColor="text1" w:themeTint="F2"/>
        </w:rPr>
        <w:t xml:space="preserve"> s </w:t>
      </w:r>
      <w:r w:rsidR="00B07D27" w:rsidRPr="008A41A0">
        <w:rPr>
          <w:rFonts w:ascii="Times New Roman" w:hAnsi="Times New Roman" w:cs="Times New Roman"/>
          <w:color w:val="0D0D0D" w:themeColor="text1" w:themeTint="F2"/>
        </w:rPr>
        <w:t>pitanjima</w:t>
      </w:r>
      <w:r w:rsidRPr="008A41A0">
        <w:rPr>
          <w:rFonts w:ascii="Times New Roman" w:hAnsi="Times New Roman" w:cs="Times New Roman"/>
          <w:color w:val="0D0D0D" w:themeColor="text1" w:themeTint="F2"/>
        </w:rPr>
        <w:t xml:space="preserve"> održivosti koji se nude članovima izvršnih, upravljačkih i nadzornih tijela</w:t>
      </w:r>
    </w:p>
    <w:p w14:paraId="14B645C6" w14:textId="77777777" w:rsidR="00A77972" w:rsidRPr="008A41A0" w:rsidRDefault="00A77972" w:rsidP="00324F72">
      <w:pPr>
        <w:pStyle w:val="Default"/>
        <w:jc w:val="both"/>
        <w:rPr>
          <w:rFonts w:ascii="Times New Roman" w:hAnsi="Times New Roman" w:cs="Times New Roman"/>
          <w:color w:val="0D0D0D" w:themeColor="text1" w:themeTint="F2"/>
        </w:rPr>
      </w:pPr>
    </w:p>
    <w:p w14:paraId="2F9F7AD2" w14:textId="75697C34" w:rsidR="00A77972" w:rsidRPr="008A41A0" w:rsidRDefault="00A77972" w:rsidP="00ED1DBC">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opis:</w:t>
      </w:r>
    </w:p>
    <w:p w14:paraId="1437A57B" w14:textId="77777777" w:rsidR="00A77972" w:rsidRPr="008A41A0" w:rsidRDefault="00A77972" w:rsidP="00324F72">
      <w:pPr>
        <w:pStyle w:val="Default"/>
        <w:jc w:val="both"/>
        <w:rPr>
          <w:rFonts w:ascii="Times New Roman" w:hAnsi="Times New Roman" w:cs="Times New Roman"/>
          <w:color w:val="0D0D0D" w:themeColor="text1" w:themeTint="F2"/>
        </w:rPr>
      </w:pPr>
    </w:p>
    <w:p w14:paraId="35D41555" w14:textId="276AA268" w:rsidR="00A77972" w:rsidRPr="008A41A0" w:rsidRDefault="00B07D27" w:rsidP="00ED1DBC">
      <w:pPr>
        <w:pStyle w:val="Default"/>
        <w:numPr>
          <w:ilvl w:val="0"/>
          <w:numId w:val="119"/>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procesa</w:t>
      </w:r>
      <w:r w:rsidR="00A77972" w:rsidRPr="008A41A0">
        <w:rPr>
          <w:rFonts w:ascii="Times New Roman" w:hAnsi="Times New Roman" w:cs="Times New Roman"/>
          <w:color w:val="0D0D0D" w:themeColor="text1" w:themeTint="F2"/>
        </w:rPr>
        <w:t xml:space="preserve"> </w:t>
      </w:r>
      <w:r w:rsidR="009E3A55" w:rsidRPr="008A41A0">
        <w:rPr>
          <w:rFonts w:ascii="Times New Roman" w:hAnsi="Times New Roman" w:cs="Times New Roman"/>
          <w:color w:val="0D0D0D" w:themeColor="text1" w:themeTint="F2"/>
        </w:rPr>
        <w:t>dužne pažnje</w:t>
      </w:r>
      <w:r w:rsidR="00A77972" w:rsidRPr="008A41A0">
        <w:rPr>
          <w:rFonts w:ascii="Times New Roman" w:hAnsi="Times New Roman" w:cs="Times New Roman"/>
          <w:color w:val="0D0D0D" w:themeColor="text1" w:themeTint="F2"/>
        </w:rPr>
        <w:t xml:space="preserve"> koji je grupa </w:t>
      </w:r>
      <w:r w:rsidRPr="008A41A0">
        <w:rPr>
          <w:rFonts w:ascii="Times New Roman" w:hAnsi="Times New Roman" w:cs="Times New Roman"/>
          <w:color w:val="0D0D0D" w:themeColor="text1" w:themeTint="F2"/>
        </w:rPr>
        <w:t>izvršila</w:t>
      </w:r>
      <w:r w:rsidR="00A77972" w:rsidRPr="008A41A0">
        <w:rPr>
          <w:rFonts w:ascii="Times New Roman" w:hAnsi="Times New Roman" w:cs="Times New Roman"/>
          <w:color w:val="0D0D0D" w:themeColor="text1" w:themeTint="F2"/>
        </w:rPr>
        <w:t xml:space="preserve"> u pogledu </w:t>
      </w:r>
      <w:r w:rsidRPr="008A41A0">
        <w:rPr>
          <w:rFonts w:ascii="Times New Roman" w:hAnsi="Times New Roman" w:cs="Times New Roman"/>
          <w:color w:val="0D0D0D" w:themeColor="text1" w:themeTint="F2"/>
        </w:rPr>
        <w:t>pitanja</w:t>
      </w:r>
      <w:r w:rsidR="00A77972" w:rsidRPr="008A41A0">
        <w:rPr>
          <w:rFonts w:ascii="Times New Roman" w:hAnsi="Times New Roman" w:cs="Times New Roman"/>
          <w:color w:val="0D0D0D" w:themeColor="text1" w:themeTint="F2"/>
        </w:rPr>
        <w:t xml:space="preserve"> održivosti te </w:t>
      </w:r>
      <w:r w:rsidR="008C3F46" w:rsidRPr="008A41A0">
        <w:rPr>
          <w:rFonts w:ascii="Times New Roman" w:eastAsia="Times New Roman" w:hAnsi="Times New Roman" w:cs="Times New Roman"/>
          <w:color w:val="0D0D0D" w:themeColor="text1" w:themeTint="F2"/>
          <w:lang w:eastAsia="hr-HR"/>
        </w:rPr>
        <w:t>u skladu s propisima Europske unije i propisima Republike Hrvatske.</w:t>
      </w:r>
    </w:p>
    <w:p w14:paraId="0175872F" w14:textId="5202253C" w:rsidR="00B07D27" w:rsidRPr="008A41A0" w:rsidRDefault="00B07D27" w:rsidP="00FB0C6B">
      <w:pPr>
        <w:pStyle w:val="Default"/>
        <w:rPr>
          <w:rFonts w:ascii="Times New Roman" w:hAnsi="Times New Roman" w:cs="Times New Roman"/>
          <w:color w:val="0D0D0D" w:themeColor="text1" w:themeTint="F2"/>
        </w:rPr>
      </w:pPr>
    </w:p>
    <w:p w14:paraId="420DDBE5" w14:textId="27E1A8CE" w:rsidR="00A77972" w:rsidRPr="008A41A0" w:rsidRDefault="00A77972" w:rsidP="00ED1DBC">
      <w:pPr>
        <w:pStyle w:val="Default"/>
        <w:numPr>
          <w:ilvl w:val="0"/>
          <w:numId w:val="119"/>
        </w:numPr>
        <w:jc w:val="both"/>
        <w:rPr>
          <w:rFonts w:ascii="Times New Roman" w:hAnsi="Times New Roman" w:cs="Times New Roman"/>
          <w:color w:val="0D0D0D" w:themeColor="text1" w:themeTint="F2"/>
        </w:rPr>
      </w:pPr>
      <w:r w:rsidRPr="008A41A0">
        <w:rPr>
          <w:rFonts w:ascii="Times New Roman" w:eastAsia="Times New Roman" w:hAnsi="Times New Roman" w:cs="Times New Roman"/>
          <w:color w:val="0D0D0D" w:themeColor="text1" w:themeTint="F2"/>
          <w:lang w:eastAsia="hr-HR"/>
        </w:rPr>
        <w:lastRenderedPageBreak/>
        <w:t xml:space="preserve">glavnih stvarnih ili potencijalnih štetnih </w:t>
      </w:r>
      <w:r w:rsidR="00AD261E" w:rsidRPr="008A41A0">
        <w:rPr>
          <w:rFonts w:ascii="Times New Roman" w:eastAsia="Times New Roman" w:hAnsi="Times New Roman" w:cs="Times New Roman"/>
          <w:color w:val="0D0D0D" w:themeColor="text1" w:themeTint="F2"/>
          <w:lang w:eastAsia="hr-HR"/>
        </w:rPr>
        <w:t>utjecaja</w:t>
      </w:r>
      <w:r w:rsidRPr="008A41A0">
        <w:rPr>
          <w:rFonts w:ascii="Times New Roman" w:eastAsia="Times New Roman" w:hAnsi="Times New Roman" w:cs="Times New Roman"/>
          <w:color w:val="0D0D0D" w:themeColor="text1" w:themeTint="F2"/>
          <w:lang w:eastAsia="hr-HR"/>
        </w:rPr>
        <w:t xml:space="preserve"> povezanih s vlastitim poslovanjem grupe i njezinim lancem vrijednosti, uključujući njezine proizvode i usluge, poslovne odnose i lanac opskrbe, mjera poduzetih za utvrđivanje i praćenje tih </w:t>
      </w:r>
      <w:r w:rsidR="00AD261E" w:rsidRPr="008A41A0">
        <w:rPr>
          <w:rFonts w:ascii="Times New Roman" w:eastAsia="Times New Roman" w:hAnsi="Times New Roman" w:cs="Times New Roman"/>
          <w:color w:val="0D0D0D" w:themeColor="text1" w:themeTint="F2"/>
          <w:lang w:eastAsia="hr-HR"/>
        </w:rPr>
        <w:t>utjecaja</w:t>
      </w:r>
      <w:r w:rsidRPr="008A41A0">
        <w:rPr>
          <w:rFonts w:ascii="Times New Roman" w:eastAsia="Times New Roman" w:hAnsi="Times New Roman" w:cs="Times New Roman"/>
          <w:color w:val="0D0D0D" w:themeColor="text1" w:themeTint="F2"/>
          <w:lang w:eastAsia="hr-HR"/>
        </w:rPr>
        <w:t xml:space="preserve">, te drugih štetnih </w:t>
      </w:r>
      <w:r w:rsidR="00FC3EB6" w:rsidRPr="008A41A0">
        <w:rPr>
          <w:rFonts w:ascii="Times New Roman" w:eastAsia="Times New Roman" w:hAnsi="Times New Roman" w:cs="Times New Roman"/>
          <w:color w:val="0D0D0D" w:themeColor="text1" w:themeTint="F2"/>
          <w:lang w:eastAsia="hr-HR"/>
        </w:rPr>
        <w:t xml:space="preserve">utjecaja </w:t>
      </w:r>
      <w:r w:rsidRPr="008A41A0">
        <w:rPr>
          <w:rFonts w:ascii="Times New Roman" w:eastAsia="Times New Roman" w:hAnsi="Times New Roman" w:cs="Times New Roman"/>
          <w:color w:val="0D0D0D" w:themeColor="text1" w:themeTint="F2"/>
          <w:lang w:eastAsia="hr-HR"/>
        </w:rPr>
        <w:t xml:space="preserve">koje matično društvo mora utvrditi na temelju drugih zahtjeva </w:t>
      </w:r>
      <w:r w:rsidR="00A43004" w:rsidRPr="008A41A0">
        <w:rPr>
          <w:rFonts w:ascii="Times New Roman" w:eastAsia="Times New Roman" w:hAnsi="Times New Roman" w:cs="Times New Roman"/>
          <w:color w:val="0D0D0D" w:themeColor="text1" w:themeTint="F2"/>
          <w:lang w:eastAsia="hr-HR"/>
        </w:rPr>
        <w:t>propisanih pravom</w:t>
      </w:r>
      <w:r w:rsidR="00456745" w:rsidRPr="008A41A0">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Europske unije</w:t>
      </w:r>
      <w:r w:rsidR="00456745" w:rsidRPr="008A41A0">
        <w:rPr>
          <w:rFonts w:ascii="Times New Roman" w:eastAsia="Times New Roman" w:hAnsi="Times New Roman" w:cs="Times New Roman"/>
          <w:color w:val="0D0D0D" w:themeColor="text1" w:themeTint="F2"/>
          <w:lang w:eastAsia="hr-HR"/>
        </w:rPr>
        <w:t xml:space="preserve"> i </w:t>
      </w:r>
      <w:r w:rsidR="002733A2" w:rsidRPr="008A41A0">
        <w:rPr>
          <w:rFonts w:ascii="Times New Roman" w:eastAsia="Times New Roman" w:hAnsi="Times New Roman" w:cs="Times New Roman"/>
          <w:color w:val="0D0D0D" w:themeColor="text1" w:themeTint="F2"/>
          <w:lang w:eastAsia="hr-HR"/>
        </w:rPr>
        <w:t>R</w:t>
      </w:r>
      <w:r w:rsidR="00456745" w:rsidRPr="008A41A0">
        <w:rPr>
          <w:rFonts w:ascii="Times New Roman" w:eastAsia="Times New Roman" w:hAnsi="Times New Roman" w:cs="Times New Roman"/>
          <w:color w:val="0D0D0D" w:themeColor="text1" w:themeTint="F2"/>
          <w:lang w:eastAsia="hr-HR"/>
        </w:rPr>
        <w:t>epublike Hrvatske</w:t>
      </w:r>
      <w:r w:rsidRPr="008A41A0">
        <w:rPr>
          <w:rFonts w:ascii="Times New Roman" w:eastAsia="Times New Roman" w:hAnsi="Times New Roman" w:cs="Times New Roman"/>
          <w:color w:val="0D0D0D" w:themeColor="text1" w:themeTint="F2"/>
          <w:lang w:eastAsia="hr-HR"/>
        </w:rPr>
        <w:t xml:space="preserve"> </w:t>
      </w:r>
      <w:r w:rsidR="00A43004" w:rsidRPr="008A41A0">
        <w:rPr>
          <w:rFonts w:ascii="Times New Roman" w:eastAsia="Times New Roman" w:hAnsi="Times New Roman" w:cs="Times New Roman"/>
          <w:color w:val="0D0D0D" w:themeColor="text1" w:themeTint="F2"/>
          <w:lang w:eastAsia="hr-HR"/>
        </w:rPr>
        <w:t>prema kojima se treba izvršiti proces</w:t>
      </w:r>
      <w:r w:rsidRPr="008A41A0">
        <w:rPr>
          <w:rFonts w:ascii="Times New Roman" w:eastAsia="Times New Roman" w:hAnsi="Times New Roman" w:cs="Times New Roman"/>
          <w:color w:val="0D0D0D" w:themeColor="text1" w:themeTint="F2"/>
          <w:lang w:eastAsia="hr-HR"/>
        </w:rPr>
        <w:t xml:space="preserve"> </w:t>
      </w:r>
      <w:r w:rsidR="00313792" w:rsidRPr="008A41A0">
        <w:rPr>
          <w:rFonts w:ascii="Times New Roman" w:eastAsia="Times New Roman" w:hAnsi="Times New Roman" w:cs="Times New Roman"/>
          <w:color w:val="0D0D0D" w:themeColor="text1" w:themeTint="F2"/>
          <w:lang w:eastAsia="hr-HR"/>
        </w:rPr>
        <w:t>dužne pažnje</w:t>
      </w:r>
    </w:p>
    <w:p w14:paraId="2E5478A7" w14:textId="635E8FD2" w:rsidR="00A43004" w:rsidRPr="008A41A0" w:rsidRDefault="00A43004" w:rsidP="00FB0C6B">
      <w:pPr>
        <w:pStyle w:val="Default"/>
        <w:jc w:val="both"/>
        <w:rPr>
          <w:rFonts w:ascii="Times New Roman" w:hAnsi="Times New Roman" w:cs="Times New Roman"/>
          <w:color w:val="0D0D0D" w:themeColor="text1" w:themeTint="F2"/>
        </w:rPr>
      </w:pPr>
    </w:p>
    <w:p w14:paraId="37AC9808" w14:textId="59F306A9" w:rsidR="0078572A" w:rsidRPr="008A41A0" w:rsidRDefault="0078572A" w:rsidP="00ED1DBC">
      <w:pPr>
        <w:pStyle w:val="Odlomakpopisa"/>
        <w:numPr>
          <w:ilvl w:val="0"/>
          <w:numId w:val="11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svih mjera koje je grupa poduzela kako bi spriječila, ublažila, otklonila ili okončala stvarne ili potencijalne štetne </w:t>
      </w:r>
      <w:r w:rsidR="00A43004" w:rsidRPr="008A41A0">
        <w:rPr>
          <w:rFonts w:ascii="Times New Roman" w:eastAsia="Times New Roman" w:hAnsi="Times New Roman" w:cs="Times New Roman"/>
          <w:color w:val="0D0D0D" w:themeColor="text1" w:themeTint="F2"/>
          <w:sz w:val="24"/>
          <w:szCs w:val="24"/>
          <w:lang w:eastAsia="hr-HR"/>
        </w:rPr>
        <w:t>utjecaje</w:t>
      </w:r>
      <w:r w:rsidRPr="008A41A0">
        <w:rPr>
          <w:rFonts w:ascii="Times New Roman" w:eastAsia="Times New Roman" w:hAnsi="Times New Roman" w:cs="Times New Roman"/>
          <w:color w:val="0D0D0D" w:themeColor="text1" w:themeTint="F2"/>
          <w:sz w:val="24"/>
          <w:szCs w:val="24"/>
          <w:lang w:eastAsia="hr-HR"/>
        </w:rPr>
        <w:t>, te rezultata tih mjera</w:t>
      </w:r>
    </w:p>
    <w:p w14:paraId="13376240" w14:textId="08E2503E" w:rsidR="00A77972" w:rsidRPr="008A41A0" w:rsidRDefault="00A77972" w:rsidP="00324F72">
      <w:pPr>
        <w:pStyle w:val="Default"/>
        <w:jc w:val="both"/>
        <w:rPr>
          <w:rFonts w:ascii="Times New Roman" w:hAnsi="Times New Roman" w:cs="Times New Roman"/>
          <w:color w:val="0D0D0D" w:themeColor="text1" w:themeTint="F2"/>
        </w:rPr>
      </w:pPr>
    </w:p>
    <w:p w14:paraId="4EC0FBCE" w14:textId="23BF2538" w:rsidR="00A77972" w:rsidRPr="008A41A0" w:rsidRDefault="00A77972" w:rsidP="00ED1DBC">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opis glavnih rizika za grupu povezanih s </w:t>
      </w:r>
      <w:r w:rsidR="00A43004" w:rsidRPr="008A41A0">
        <w:rPr>
          <w:rFonts w:ascii="Times New Roman" w:hAnsi="Times New Roman" w:cs="Times New Roman"/>
          <w:color w:val="0D0D0D" w:themeColor="text1" w:themeTint="F2"/>
        </w:rPr>
        <w:t>pitanjima</w:t>
      </w:r>
      <w:r w:rsidRPr="008A41A0">
        <w:rPr>
          <w:rFonts w:ascii="Times New Roman" w:hAnsi="Times New Roman" w:cs="Times New Roman"/>
          <w:color w:val="0D0D0D" w:themeColor="text1" w:themeTint="F2"/>
        </w:rPr>
        <w:t xml:space="preserve"> održivosti, uključujući </w:t>
      </w:r>
      <w:r w:rsidR="00AD261E" w:rsidRPr="008A41A0">
        <w:rPr>
          <w:rFonts w:ascii="Times New Roman" w:hAnsi="Times New Roman" w:cs="Times New Roman"/>
          <w:color w:val="0D0D0D" w:themeColor="text1" w:themeTint="F2"/>
        </w:rPr>
        <w:t xml:space="preserve">opis </w:t>
      </w:r>
      <w:r w:rsidRPr="008A41A0">
        <w:rPr>
          <w:rFonts w:ascii="Times New Roman" w:hAnsi="Times New Roman" w:cs="Times New Roman"/>
          <w:color w:val="0D0D0D" w:themeColor="text1" w:themeTint="F2"/>
        </w:rPr>
        <w:t>glavn</w:t>
      </w:r>
      <w:r w:rsidR="00AD261E" w:rsidRPr="008A41A0">
        <w:rPr>
          <w:rFonts w:ascii="Times New Roman" w:hAnsi="Times New Roman" w:cs="Times New Roman"/>
          <w:color w:val="0D0D0D" w:themeColor="text1" w:themeTint="F2"/>
        </w:rPr>
        <w:t>ih</w:t>
      </w:r>
      <w:r w:rsidRPr="008A41A0">
        <w:rPr>
          <w:rFonts w:ascii="Times New Roman" w:hAnsi="Times New Roman" w:cs="Times New Roman"/>
          <w:color w:val="0D0D0D" w:themeColor="text1" w:themeTint="F2"/>
        </w:rPr>
        <w:t xml:space="preserve"> ovisnosti grupe </w:t>
      </w:r>
      <w:r w:rsidR="00AD261E" w:rsidRPr="008A41A0">
        <w:rPr>
          <w:rFonts w:ascii="Times New Roman" w:hAnsi="Times New Roman" w:cs="Times New Roman"/>
          <w:color w:val="0D0D0D" w:themeColor="text1" w:themeTint="F2"/>
        </w:rPr>
        <w:t>kada je riječ o</w:t>
      </w:r>
      <w:r w:rsidRPr="008A41A0">
        <w:rPr>
          <w:rFonts w:ascii="Times New Roman" w:hAnsi="Times New Roman" w:cs="Times New Roman"/>
          <w:color w:val="0D0D0D" w:themeColor="text1" w:themeTint="F2"/>
        </w:rPr>
        <w:t xml:space="preserve"> </w:t>
      </w:r>
      <w:r w:rsidR="00FC3EB6" w:rsidRPr="008A41A0">
        <w:rPr>
          <w:rFonts w:ascii="Times New Roman" w:hAnsi="Times New Roman" w:cs="Times New Roman"/>
          <w:color w:val="0D0D0D" w:themeColor="text1" w:themeTint="F2"/>
        </w:rPr>
        <w:t xml:space="preserve">tim </w:t>
      </w:r>
      <w:r w:rsidR="00A43004" w:rsidRPr="008A41A0">
        <w:rPr>
          <w:rFonts w:ascii="Times New Roman" w:hAnsi="Times New Roman" w:cs="Times New Roman"/>
          <w:color w:val="0D0D0D" w:themeColor="text1" w:themeTint="F2"/>
        </w:rPr>
        <w:t>pitanjima</w:t>
      </w:r>
      <w:r w:rsidR="00AD261E" w:rsidRPr="008A41A0">
        <w:rPr>
          <w:rFonts w:ascii="Times New Roman" w:hAnsi="Times New Roman" w:cs="Times New Roman"/>
          <w:color w:val="0D0D0D" w:themeColor="text1" w:themeTint="F2"/>
        </w:rPr>
        <w:t xml:space="preserve"> održivosti</w:t>
      </w:r>
      <w:r w:rsidRPr="008A41A0">
        <w:rPr>
          <w:rFonts w:ascii="Times New Roman" w:hAnsi="Times New Roman" w:cs="Times New Roman"/>
          <w:color w:val="0D0D0D" w:themeColor="text1" w:themeTint="F2"/>
        </w:rPr>
        <w:t xml:space="preserve"> i način upravlja</w:t>
      </w:r>
      <w:r w:rsidR="00A43004" w:rsidRPr="008A41A0">
        <w:rPr>
          <w:rFonts w:ascii="Times New Roman" w:hAnsi="Times New Roman" w:cs="Times New Roman"/>
          <w:color w:val="0D0D0D" w:themeColor="text1" w:themeTint="F2"/>
        </w:rPr>
        <w:t>nja</w:t>
      </w:r>
      <w:r w:rsidRPr="008A41A0">
        <w:rPr>
          <w:rFonts w:ascii="Times New Roman" w:hAnsi="Times New Roman" w:cs="Times New Roman"/>
          <w:color w:val="0D0D0D" w:themeColor="text1" w:themeTint="F2"/>
        </w:rPr>
        <w:t xml:space="preserve"> tim rizicima</w:t>
      </w:r>
    </w:p>
    <w:p w14:paraId="5C88DD69" w14:textId="77777777" w:rsidR="00A77972" w:rsidRPr="008A41A0" w:rsidRDefault="00A77972" w:rsidP="00324F72">
      <w:pPr>
        <w:pStyle w:val="Default"/>
        <w:jc w:val="both"/>
        <w:rPr>
          <w:rFonts w:ascii="Times New Roman" w:hAnsi="Times New Roman" w:cs="Times New Roman"/>
          <w:color w:val="0D0D0D" w:themeColor="text1" w:themeTint="F2"/>
        </w:rPr>
      </w:pPr>
    </w:p>
    <w:p w14:paraId="09A2DB3E" w14:textId="2C4F4B63" w:rsidR="00A77972" w:rsidRPr="008A41A0" w:rsidRDefault="00A77972" w:rsidP="00ED1DBC">
      <w:pPr>
        <w:pStyle w:val="Default"/>
        <w:numPr>
          <w:ilvl w:val="0"/>
          <w:numId w:val="116"/>
        </w:numPr>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pokazatelje relevantne za objave iz točaka 1. do 7. ovoga stavka.</w:t>
      </w:r>
    </w:p>
    <w:p w14:paraId="47C181AF" w14:textId="77777777" w:rsidR="00A77972" w:rsidRPr="008A41A0" w:rsidRDefault="00A77972" w:rsidP="00324F72">
      <w:pPr>
        <w:pStyle w:val="Default"/>
        <w:jc w:val="both"/>
        <w:rPr>
          <w:rFonts w:ascii="Times New Roman" w:hAnsi="Times New Roman" w:cs="Times New Roman"/>
          <w:color w:val="0D0D0D" w:themeColor="text1" w:themeTint="F2"/>
        </w:rPr>
      </w:pPr>
    </w:p>
    <w:p w14:paraId="6598FE33" w14:textId="790BDDCB"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(4) Matično društvo</w:t>
      </w:r>
      <w:r w:rsidR="008542C0" w:rsidRPr="008A41A0">
        <w:rPr>
          <w:rFonts w:ascii="Times New Roman" w:hAnsi="Times New Roman" w:cs="Times New Roman"/>
          <w:color w:val="0D0D0D" w:themeColor="text1" w:themeTint="F2"/>
        </w:rPr>
        <w:t xml:space="preserve"> iz stavka 1. ovoga članka</w:t>
      </w:r>
      <w:r w:rsidR="00C47402" w:rsidRPr="008A41A0">
        <w:rPr>
          <w:rFonts w:ascii="Times New Roman" w:hAnsi="Times New Roman" w:cs="Times New Roman"/>
          <w:color w:val="0D0D0D" w:themeColor="text1" w:themeTint="F2"/>
        </w:rPr>
        <w:t xml:space="preserve"> </w:t>
      </w:r>
      <w:r w:rsidR="00C47402" w:rsidRPr="008A41A0">
        <w:rPr>
          <w:rFonts w:ascii="Times New Roman" w:eastAsia="Times New Roman" w:hAnsi="Times New Roman" w:cs="Times New Roman"/>
          <w:color w:val="0D0D0D" w:themeColor="text1" w:themeTint="F2"/>
          <w:lang w:eastAsia="hr-HR"/>
        </w:rPr>
        <w:t>u konsolidiranom izvješta</w:t>
      </w:r>
      <w:r w:rsidR="00D07CD8" w:rsidRPr="008A41A0">
        <w:rPr>
          <w:rFonts w:ascii="Times New Roman" w:eastAsia="Times New Roman" w:hAnsi="Times New Roman" w:cs="Times New Roman"/>
          <w:color w:val="0D0D0D" w:themeColor="text1" w:themeTint="F2"/>
          <w:lang w:eastAsia="hr-HR"/>
        </w:rPr>
        <w:t>ju</w:t>
      </w:r>
      <w:r w:rsidR="00C47402" w:rsidRPr="008A41A0">
        <w:rPr>
          <w:rFonts w:ascii="Times New Roman" w:eastAsia="Times New Roman" w:hAnsi="Times New Roman" w:cs="Times New Roman"/>
          <w:color w:val="0D0D0D" w:themeColor="text1" w:themeTint="F2"/>
          <w:lang w:eastAsia="hr-HR"/>
        </w:rPr>
        <w:t xml:space="preserve"> o održivosti</w:t>
      </w:r>
      <w:r w:rsidR="00970823"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i</w:t>
      </w:r>
      <w:r w:rsidR="008542C0" w:rsidRPr="008A41A0">
        <w:rPr>
          <w:rFonts w:ascii="Times New Roman" w:hAnsi="Times New Roman" w:cs="Times New Roman"/>
          <w:color w:val="0D0D0D" w:themeColor="text1" w:themeTint="F2"/>
        </w:rPr>
        <w:t>zvještava</w:t>
      </w:r>
      <w:r w:rsidRPr="008A41A0">
        <w:rPr>
          <w:rFonts w:ascii="Times New Roman" w:hAnsi="Times New Roman" w:cs="Times New Roman"/>
          <w:color w:val="0D0D0D" w:themeColor="text1" w:themeTint="F2"/>
        </w:rPr>
        <w:t xml:space="preserve"> o postupku koj</w:t>
      </w:r>
      <w:r w:rsidR="008542C0" w:rsidRPr="008A41A0">
        <w:rPr>
          <w:rFonts w:ascii="Times New Roman" w:hAnsi="Times New Roman" w:cs="Times New Roman"/>
          <w:color w:val="0D0D0D" w:themeColor="text1" w:themeTint="F2"/>
        </w:rPr>
        <w:t>e</w:t>
      </w:r>
      <w:r w:rsidRPr="008A41A0">
        <w:rPr>
          <w:rFonts w:ascii="Times New Roman" w:hAnsi="Times New Roman" w:cs="Times New Roman"/>
          <w:color w:val="0D0D0D" w:themeColor="text1" w:themeTint="F2"/>
        </w:rPr>
        <w:t xml:space="preserve"> je prove</w:t>
      </w:r>
      <w:r w:rsidR="00C60699" w:rsidRPr="008A41A0">
        <w:rPr>
          <w:rFonts w:ascii="Times New Roman" w:hAnsi="Times New Roman" w:cs="Times New Roman"/>
          <w:color w:val="0D0D0D" w:themeColor="text1" w:themeTint="F2"/>
        </w:rPr>
        <w:t>l</w:t>
      </w:r>
      <w:r w:rsidRPr="008A41A0">
        <w:rPr>
          <w:rFonts w:ascii="Times New Roman" w:hAnsi="Times New Roman" w:cs="Times New Roman"/>
          <w:color w:val="0D0D0D" w:themeColor="text1" w:themeTint="F2"/>
        </w:rPr>
        <w:t>o radi utvrđivanja informacija</w:t>
      </w:r>
      <w:r w:rsidR="008542C0" w:rsidRPr="008A41A0">
        <w:rPr>
          <w:rFonts w:ascii="Times New Roman" w:hAnsi="Times New Roman" w:cs="Times New Roman"/>
          <w:color w:val="0D0D0D" w:themeColor="text1" w:themeTint="F2"/>
        </w:rPr>
        <w:t xml:space="preserve"> iz stavka </w:t>
      </w:r>
      <w:r w:rsidR="00160529" w:rsidRPr="008A41A0">
        <w:rPr>
          <w:rFonts w:ascii="Times New Roman" w:hAnsi="Times New Roman" w:cs="Times New Roman"/>
          <w:color w:val="0D0D0D" w:themeColor="text1" w:themeTint="F2"/>
        </w:rPr>
        <w:t>3</w:t>
      </w:r>
      <w:r w:rsidR="008542C0" w:rsidRPr="008A41A0">
        <w:rPr>
          <w:rFonts w:ascii="Times New Roman" w:hAnsi="Times New Roman" w:cs="Times New Roman"/>
          <w:color w:val="0D0D0D" w:themeColor="text1" w:themeTint="F2"/>
        </w:rPr>
        <w:t>. ovoga članka</w:t>
      </w:r>
      <w:r w:rsidRPr="008A41A0">
        <w:rPr>
          <w:rFonts w:ascii="Times New Roman" w:hAnsi="Times New Roman" w:cs="Times New Roman"/>
          <w:color w:val="0D0D0D" w:themeColor="text1" w:themeTint="F2"/>
        </w:rPr>
        <w:t xml:space="preserve"> koje je uključilo u konsolidiran</w:t>
      </w:r>
      <w:r w:rsidR="008542C0" w:rsidRPr="008A41A0">
        <w:rPr>
          <w:rFonts w:ascii="Times New Roman" w:hAnsi="Times New Roman" w:cs="Times New Roman"/>
          <w:color w:val="0D0D0D" w:themeColor="text1" w:themeTint="F2"/>
        </w:rPr>
        <w:t>i</w:t>
      </w:r>
      <w:r w:rsidRPr="008A41A0">
        <w:rPr>
          <w:rFonts w:ascii="Times New Roman" w:hAnsi="Times New Roman" w:cs="Times New Roman"/>
          <w:color w:val="0D0D0D" w:themeColor="text1" w:themeTint="F2"/>
        </w:rPr>
        <w:t xml:space="preserve"> izvješ</w:t>
      </w:r>
      <w:r w:rsidR="008542C0" w:rsidRPr="008A41A0">
        <w:rPr>
          <w:rFonts w:ascii="Times New Roman" w:hAnsi="Times New Roman" w:cs="Times New Roman"/>
          <w:color w:val="0D0D0D" w:themeColor="text1" w:themeTint="F2"/>
        </w:rPr>
        <w:t>taj</w:t>
      </w:r>
      <w:r w:rsidRPr="008A41A0">
        <w:rPr>
          <w:rFonts w:ascii="Times New Roman" w:hAnsi="Times New Roman" w:cs="Times New Roman"/>
          <w:color w:val="0D0D0D" w:themeColor="text1" w:themeTint="F2"/>
        </w:rPr>
        <w:t xml:space="preserve"> poslovodstva u skladu sa s</w:t>
      </w:r>
      <w:r w:rsidR="00A866C0" w:rsidRPr="008A41A0">
        <w:rPr>
          <w:rFonts w:ascii="Times New Roman" w:hAnsi="Times New Roman" w:cs="Times New Roman"/>
          <w:color w:val="0D0D0D" w:themeColor="text1" w:themeTint="F2"/>
        </w:rPr>
        <w:t>tavkom</w:t>
      </w:r>
      <w:r w:rsidRPr="008A41A0">
        <w:rPr>
          <w:rFonts w:ascii="Times New Roman" w:hAnsi="Times New Roman" w:cs="Times New Roman"/>
          <w:color w:val="0D0D0D" w:themeColor="text1" w:themeTint="F2"/>
        </w:rPr>
        <w:t xml:space="preserve"> </w:t>
      </w:r>
      <w:r w:rsidR="008542C0" w:rsidRPr="008A41A0">
        <w:rPr>
          <w:rFonts w:ascii="Times New Roman" w:hAnsi="Times New Roman" w:cs="Times New Roman"/>
          <w:color w:val="0D0D0D" w:themeColor="text1" w:themeTint="F2"/>
        </w:rPr>
        <w:t>2</w:t>
      </w:r>
      <w:r w:rsidRPr="008A41A0">
        <w:rPr>
          <w:rFonts w:ascii="Times New Roman" w:hAnsi="Times New Roman" w:cs="Times New Roman"/>
          <w:color w:val="0D0D0D" w:themeColor="text1" w:themeTint="F2"/>
        </w:rPr>
        <w:t xml:space="preserve">. ovoga članka. </w:t>
      </w:r>
    </w:p>
    <w:p w14:paraId="395CCC62" w14:textId="77777777" w:rsidR="00A77972" w:rsidRPr="008A41A0" w:rsidRDefault="00A77972" w:rsidP="00324F72">
      <w:pPr>
        <w:pStyle w:val="Default"/>
        <w:jc w:val="both"/>
        <w:rPr>
          <w:rFonts w:ascii="Times New Roman" w:hAnsi="Times New Roman" w:cs="Times New Roman"/>
          <w:color w:val="0D0D0D" w:themeColor="text1" w:themeTint="F2"/>
        </w:rPr>
      </w:pPr>
    </w:p>
    <w:p w14:paraId="3819ADFC" w14:textId="1715A7BA"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(5) Informacije iz </w:t>
      </w:r>
      <w:r w:rsidR="00D77827" w:rsidRPr="008A41A0">
        <w:rPr>
          <w:rFonts w:ascii="Times New Roman" w:hAnsi="Times New Roman" w:cs="Times New Roman"/>
          <w:color w:val="0D0D0D" w:themeColor="text1" w:themeTint="F2"/>
        </w:rPr>
        <w:t>stavka 3. točke 1.</w:t>
      </w:r>
      <w:r w:rsidRPr="008A41A0">
        <w:rPr>
          <w:rFonts w:ascii="Times New Roman" w:hAnsi="Times New Roman" w:cs="Times New Roman"/>
          <w:color w:val="0D0D0D" w:themeColor="text1" w:themeTint="F2"/>
        </w:rPr>
        <w:t xml:space="preserve"> ovoga članka uključuju</w:t>
      </w:r>
      <w:r w:rsidR="00160529" w:rsidRPr="008A41A0">
        <w:rPr>
          <w:rFonts w:ascii="Times New Roman" w:hAnsi="Times New Roman" w:cs="Times New Roman"/>
          <w:color w:val="0D0D0D" w:themeColor="text1" w:themeTint="F2"/>
        </w:rPr>
        <w:t xml:space="preserve">, </w:t>
      </w:r>
      <w:r w:rsidR="000E257A" w:rsidRPr="008A41A0">
        <w:rPr>
          <w:rFonts w:ascii="Times New Roman" w:hAnsi="Times New Roman" w:cs="Times New Roman"/>
          <w:color w:val="0D0D0D" w:themeColor="text1" w:themeTint="F2"/>
        </w:rPr>
        <w:t>ako je primjenjivo</w:t>
      </w:r>
      <w:r w:rsidR="00160529" w:rsidRPr="008A41A0">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informacije koje se odnose na kratkoročna, srednjoročna i dugoročna razdoblja.</w:t>
      </w:r>
    </w:p>
    <w:p w14:paraId="4C3462FB" w14:textId="77777777" w:rsidR="00A77972" w:rsidRPr="008A41A0" w:rsidRDefault="00A77972" w:rsidP="00324F72">
      <w:pPr>
        <w:pStyle w:val="Default"/>
        <w:jc w:val="both"/>
        <w:rPr>
          <w:rFonts w:ascii="Times New Roman" w:hAnsi="Times New Roman" w:cs="Times New Roman"/>
          <w:color w:val="0D0D0D" w:themeColor="text1" w:themeTint="F2"/>
        </w:rPr>
      </w:pPr>
    </w:p>
    <w:p w14:paraId="10C60723" w14:textId="34D04996"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(6) </w:t>
      </w:r>
      <w:r w:rsidR="00DB658A" w:rsidRPr="008A41A0">
        <w:rPr>
          <w:rFonts w:ascii="Times New Roman" w:hAnsi="Times New Roman" w:cs="Times New Roman"/>
          <w:color w:val="0D0D0D" w:themeColor="text1" w:themeTint="F2"/>
        </w:rPr>
        <w:t xml:space="preserve">Informacije </w:t>
      </w:r>
      <w:r w:rsidR="00910D2E" w:rsidRPr="008A41A0">
        <w:rPr>
          <w:rFonts w:ascii="Times New Roman" w:hAnsi="Times New Roman" w:cs="Times New Roman"/>
          <w:color w:val="0D0D0D" w:themeColor="text1" w:themeTint="F2"/>
        </w:rPr>
        <w:t xml:space="preserve">iz stavaka </w:t>
      </w:r>
      <w:r w:rsidR="00DB658A" w:rsidRPr="008A41A0">
        <w:rPr>
          <w:rFonts w:ascii="Times New Roman" w:hAnsi="Times New Roman" w:cs="Times New Roman"/>
          <w:color w:val="0D0D0D" w:themeColor="text1" w:themeTint="F2"/>
        </w:rPr>
        <w:t xml:space="preserve">1., </w:t>
      </w:r>
      <w:r w:rsidR="00910D2E" w:rsidRPr="008A41A0">
        <w:rPr>
          <w:rFonts w:ascii="Times New Roman" w:hAnsi="Times New Roman" w:cs="Times New Roman"/>
          <w:color w:val="0D0D0D" w:themeColor="text1" w:themeTint="F2"/>
        </w:rPr>
        <w:t xml:space="preserve">3., 4. i 5. ovoga članka </w:t>
      </w:r>
      <w:r w:rsidR="00456745" w:rsidRPr="008A41A0">
        <w:rPr>
          <w:rFonts w:ascii="Times New Roman" w:hAnsi="Times New Roman" w:cs="Times New Roman"/>
          <w:color w:val="0D0D0D" w:themeColor="text1" w:themeTint="F2"/>
        </w:rPr>
        <w:t>sadrž</w:t>
      </w:r>
      <w:r w:rsidR="00DB658A" w:rsidRPr="008A41A0">
        <w:rPr>
          <w:rFonts w:ascii="Times New Roman" w:hAnsi="Times New Roman" w:cs="Times New Roman"/>
          <w:color w:val="0D0D0D" w:themeColor="text1" w:themeTint="F2"/>
        </w:rPr>
        <w:t>e</w:t>
      </w:r>
      <w:r w:rsidR="00160529" w:rsidRPr="008A41A0">
        <w:rPr>
          <w:rFonts w:ascii="Times New Roman" w:hAnsi="Times New Roman" w:cs="Times New Roman"/>
          <w:color w:val="0D0D0D" w:themeColor="text1" w:themeTint="F2"/>
        </w:rPr>
        <w:t xml:space="preserve">, </w:t>
      </w:r>
      <w:r w:rsidR="000E257A" w:rsidRPr="008A41A0">
        <w:rPr>
          <w:rFonts w:ascii="Times New Roman" w:eastAsia="Times New Roman" w:hAnsi="Times New Roman" w:cs="Times New Roman"/>
          <w:color w:val="0D0D0D" w:themeColor="text1" w:themeTint="F2"/>
          <w:lang w:eastAsia="hr-HR"/>
        </w:rPr>
        <w:t>ako je primjenjivo</w:t>
      </w:r>
      <w:r w:rsidR="00160529" w:rsidRPr="008A41A0">
        <w:rPr>
          <w:rFonts w:ascii="Times New Roman" w:eastAsia="Times New Roman" w:hAnsi="Times New Roman" w:cs="Times New Roman"/>
          <w:color w:val="0D0D0D" w:themeColor="text1" w:themeTint="F2"/>
          <w:lang w:eastAsia="hr-HR"/>
        </w:rPr>
        <w:t>,</w:t>
      </w:r>
      <w:r w:rsidRPr="008A41A0">
        <w:rPr>
          <w:rFonts w:ascii="Times New Roman" w:hAnsi="Times New Roman" w:cs="Times New Roman"/>
          <w:color w:val="0D0D0D" w:themeColor="text1" w:themeTint="F2"/>
        </w:rPr>
        <w:t xml:space="preserve"> informacije o vlastitom poslovanju gr</w:t>
      </w:r>
      <w:r w:rsidR="001A3F16" w:rsidRPr="008A41A0">
        <w:rPr>
          <w:rFonts w:ascii="Times New Roman" w:hAnsi="Times New Roman" w:cs="Times New Roman"/>
          <w:color w:val="0D0D0D" w:themeColor="text1" w:themeTint="F2"/>
        </w:rPr>
        <w:t>upe i</w:t>
      </w:r>
      <w:r w:rsidR="00DB658A"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njezinom lancu vrijednosti, uključujući njezine proizvode i usluge, poslovne odnose i lanac opskrbe</w:t>
      </w:r>
      <w:r w:rsidR="00456745" w:rsidRPr="008A41A0">
        <w:rPr>
          <w:rFonts w:ascii="Times New Roman" w:hAnsi="Times New Roman" w:cs="Times New Roman"/>
          <w:color w:val="0D0D0D" w:themeColor="text1" w:themeTint="F2"/>
        </w:rPr>
        <w:t>.</w:t>
      </w:r>
    </w:p>
    <w:p w14:paraId="180C75ED" w14:textId="0AFA4788" w:rsidR="00A77972" w:rsidRPr="008A41A0" w:rsidRDefault="00A77972" w:rsidP="00324F72">
      <w:pPr>
        <w:pStyle w:val="Default"/>
        <w:jc w:val="both"/>
        <w:rPr>
          <w:rFonts w:ascii="Times New Roman" w:hAnsi="Times New Roman" w:cs="Times New Roman"/>
          <w:color w:val="0D0D0D" w:themeColor="text1" w:themeTint="F2"/>
        </w:rPr>
      </w:pPr>
    </w:p>
    <w:p w14:paraId="3114BF05" w14:textId="5D4A6F34"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(7) </w:t>
      </w:r>
      <w:r w:rsidR="00012750" w:rsidRPr="008A41A0">
        <w:rPr>
          <w:rFonts w:ascii="Times New Roman" w:hAnsi="Times New Roman" w:cs="Times New Roman"/>
          <w:color w:val="0D0D0D" w:themeColor="text1" w:themeTint="F2"/>
        </w:rPr>
        <w:t>Informacije iz stavaka 1,</w:t>
      </w:r>
      <w:r w:rsidR="00910D2E" w:rsidRPr="008A41A0">
        <w:rPr>
          <w:rFonts w:ascii="Times New Roman" w:hAnsi="Times New Roman" w:cs="Times New Roman"/>
          <w:color w:val="0D0D0D" w:themeColor="text1" w:themeTint="F2"/>
        </w:rPr>
        <w:t xml:space="preserve"> 3., 4. i 5. ovoga članka </w:t>
      </w:r>
      <w:r w:rsidR="00456745" w:rsidRPr="008A41A0">
        <w:rPr>
          <w:rFonts w:ascii="Times New Roman" w:hAnsi="Times New Roman" w:cs="Times New Roman"/>
          <w:color w:val="0D0D0D" w:themeColor="text1" w:themeTint="F2"/>
        </w:rPr>
        <w:t>sadrž</w:t>
      </w:r>
      <w:r w:rsidR="00012750" w:rsidRPr="008A41A0">
        <w:rPr>
          <w:rFonts w:ascii="Times New Roman" w:hAnsi="Times New Roman" w:cs="Times New Roman"/>
          <w:color w:val="0D0D0D" w:themeColor="text1" w:themeTint="F2"/>
        </w:rPr>
        <w:t>e</w:t>
      </w:r>
      <w:r w:rsidR="00160529" w:rsidRPr="008A41A0">
        <w:rPr>
          <w:rFonts w:ascii="Times New Roman" w:eastAsia="Times New Roman" w:hAnsi="Times New Roman" w:cs="Times New Roman"/>
          <w:color w:val="0D0D0D" w:themeColor="text1" w:themeTint="F2"/>
          <w:lang w:eastAsia="hr-HR"/>
        </w:rPr>
        <w:t xml:space="preserve">, </w:t>
      </w:r>
      <w:r w:rsidR="000E257A" w:rsidRPr="008A41A0">
        <w:rPr>
          <w:rFonts w:ascii="Times New Roman" w:eastAsia="Times New Roman" w:hAnsi="Times New Roman" w:cs="Times New Roman"/>
          <w:color w:val="0D0D0D" w:themeColor="text1" w:themeTint="F2"/>
          <w:lang w:eastAsia="hr-HR"/>
        </w:rPr>
        <w:t>ako je primjenjivo</w:t>
      </w:r>
      <w:r w:rsidR="00160529" w:rsidRPr="008A41A0">
        <w:rPr>
          <w:rFonts w:ascii="Times New Roman" w:eastAsia="Times New Roman" w:hAnsi="Times New Roman" w:cs="Times New Roman"/>
          <w:color w:val="0D0D0D" w:themeColor="text1" w:themeTint="F2"/>
          <w:lang w:eastAsia="hr-HR"/>
        </w:rPr>
        <w:t>,</w:t>
      </w:r>
      <w:r w:rsidR="00012750"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upućivanj</w:t>
      </w:r>
      <w:r w:rsidR="00FC3EB6" w:rsidRPr="008A41A0">
        <w:rPr>
          <w:rFonts w:ascii="Times New Roman" w:hAnsi="Times New Roman" w:cs="Times New Roman"/>
          <w:color w:val="0D0D0D" w:themeColor="text1" w:themeTint="F2"/>
        </w:rPr>
        <w:t>e</w:t>
      </w:r>
      <w:r w:rsidRPr="008A41A0">
        <w:rPr>
          <w:rFonts w:ascii="Times New Roman" w:hAnsi="Times New Roman" w:cs="Times New Roman"/>
          <w:color w:val="0D0D0D" w:themeColor="text1" w:themeTint="F2"/>
        </w:rPr>
        <w:t xml:space="preserve"> na druge informacije u konsolidiranom izvješ</w:t>
      </w:r>
      <w:r w:rsidR="00010B35" w:rsidRPr="008A41A0">
        <w:rPr>
          <w:rFonts w:ascii="Times New Roman" w:hAnsi="Times New Roman" w:cs="Times New Roman"/>
          <w:color w:val="0D0D0D" w:themeColor="text1" w:themeTint="F2"/>
        </w:rPr>
        <w:t>taju</w:t>
      </w:r>
      <w:r w:rsidRPr="008A41A0">
        <w:rPr>
          <w:rFonts w:ascii="Times New Roman" w:hAnsi="Times New Roman" w:cs="Times New Roman"/>
          <w:color w:val="0D0D0D" w:themeColor="text1" w:themeTint="F2"/>
        </w:rPr>
        <w:t xml:space="preserve"> poslovodstva u skladu s člankom 24. ovoga Zakona i </w:t>
      </w:r>
      <w:r w:rsidR="00FC3EB6" w:rsidRPr="008A41A0">
        <w:rPr>
          <w:rFonts w:ascii="Times New Roman" w:hAnsi="Times New Roman" w:cs="Times New Roman"/>
          <w:color w:val="0D0D0D" w:themeColor="text1" w:themeTint="F2"/>
        </w:rPr>
        <w:t>dodatna objašnjenja tih informacija kao i upućivanje na iznose iskazane u godišnjim financijskim izvještajima i dodatna objašnjenja tih iznosa.</w:t>
      </w:r>
    </w:p>
    <w:p w14:paraId="03F0E5F5" w14:textId="77777777" w:rsidR="00A77972" w:rsidRPr="008A41A0" w:rsidRDefault="00A77972" w:rsidP="00324F72">
      <w:pPr>
        <w:pStyle w:val="Default"/>
        <w:jc w:val="both"/>
        <w:rPr>
          <w:rFonts w:ascii="Times New Roman" w:hAnsi="Times New Roman" w:cs="Times New Roman"/>
          <w:color w:val="0D0D0D" w:themeColor="text1" w:themeTint="F2"/>
        </w:rPr>
      </w:pPr>
    </w:p>
    <w:p w14:paraId="4BB291E3" w14:textId="7CA72BA3"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(8) </w:t>
      </w:r>
      <w:r w:rsidR="00D74DD3" w:rsidRPr="008A41A0">
        <w:rPr>
          <w:rFonts w:ascii="Times New Roman" w:eastAsia="Times New Roman" w:hAnsi="Times New Roman" w:cs="Times New Roman"/>
          <w:color w:val="0D0D0D" w:themeColor="text1" w:themeTint="F2"/>
          <w:lang w:eastAsia="hr-HR"/>
        </w:rPr>
        <w:t>M</w:t>
      </w:r>
      <w:r w:rsidRPr="008A41A0">
        <w:rPr>
          <w:rFonts w:ascii="Times New Roman" w:eastAsia="Times New Roman" w:hAnsi="Times New Roman" w:cs="Times New Roman"/>
          <w:color w:val="0D0D0D" w:themeColor="text1" w:themeTint="F2"/>
          <w:lang w:eastAsia="hr-HR"/>
        </w:rPr>
        <w:t>atično društvo</w:t>
      </w:r>
      <w:r w:rsidR="003003AE" w:rsidRPr="008A41A0">
        <w:rPr>
          <w:rFonts w:ascii="Times New Roman" w:eastAsia="Times New Roman" w:hAnsi="Times New Roman" w:cs="Times New Roman"/>
          <w:color w:val="0D0D0D" w:themeColor="text1" w:themeTint="F2"/>
          <w:lang w:eastAsia="hr-HR"/>
        </w:rPr>
        <w:t xml:space="preserve"> iz stavka 1. ovoga članka</w:t>
      </w:r>
      <w:r w:rsidRPr="008A41A0">
        <w:rPr>
          <w:rFonts w:ascii="Times New Roman" w:eastAsia="Times New Roman" w:hAnsi="Times New Roman" w:cs="Times New Roman"/>
          <w:color w:val="0D0D0D" w:themeColor="text1" w:themeTint="F2"/>
          <w:lang w:eastAsia="hr-HR"/>
        </w:rPr>
        <w:t xml:space="preserve"> može izostaviti informacije o predstojećim događajima ili pitanjima </w:t>
      </w:r>
      <w:r w:rsidR="00FC3EB6" w:rsidRPr="008A41A0">
        <w:rPr>
          <w:rFonts w:ascii="Times New Roman" w:eastAsia="Times New Roman" w:hAnsi="Times New Roman" w:cs="Times New Roman"/>
          <w:color w:val="0D0D0D" w:themeColor="text1" w:themeTint="F2"/>
          <w:lang w:eastAsia="hr-HR"/>
        </w:rPr>
        <w:t>o kojim se pregovara</w:t>
      </w:r>
      <w:r w:rsidRPr="008A41A0">
        <w:rPr>
          <w:rFonts w:ascii="Times New Roman" w:eastAsia="Times New Roman" w:hAnsi="Times New Roman" w:cs="Times New Roman"/>
          <w:color w:val="0D0D0D" w:themeColor="text1" w:themeTint="F2"/>
          <w:lang w:eastAsia="hr-HR"/>
        </w:rPr>
        <w:t xml:space="preserve"> kad bi, u skladu s obrazloženim mišljenjem članova izvršnih, upravljačkih i nadzornih tijela koji djeluju u okviru nadležnosti koje su im dodijeljene </w:t>
      </w:r>
      <w:r w:rsidR="008E09AC" w:rsidRPr="008A41A0">
        <w:rPr>
          <w:rFonts w:ascii="Times New Roman" w:eastAsia="Times New Roman" w:hAnsi="Times New Roman" w:cs="Times New Roman"/>
          <w:color w:val="0D0D0D" w:themeColor="text1" w:themeTint="F2"/>
          <w:lang w:eastAsia="hr-HR"/>
        </w:rPr>
        <w:t xml:space="preserve">zakonom kojim se uređuju trgovačka društva </w:t>
      </w:r>
      <w:r w:rsidRPr="008A41A0">
        <w:rPr>
          <w:rFonts w:ascii="Times New Roman" w:eastAsia="Times New Roman" w:hAnsi="Times New Roman" w:cs="Times New Roman"/>
          <w:color w:val="0D0D0D" w:themeColor="text1" w:themeTint="F2"/>
          <w:lang w:eastAsia="hr-HR"/>
        </w:rPr>
        <w:t xml:space="preserve">i koji snose </w:t>
      </w:r>
      <w:r w:rsidR="00520C4B" w:rsidRPr="008A41A0">
        <w:rPr>
          <w:rFonts w:ascii="Times New Roman" w:eastAsia="Times New Roman" w:hAnsi="Times New Roman" w:cs="Times New Roman"/>
          <w:color w:val="0D0D0D" w:themeColor="text1" w:themeTint="F2"/>
          <w:lang w:eastAsia="hr-HR"/>
        </w:rPr>
        <w:t>solidarnu</w:t>
      </w:r>
      <w:r w:rsidRPr="008A41A0">
        <w:rPr>
          <w:rFonts w:ascii="Times New Roman" w:eastAsia="Times New Roman" w:hAnsi="Times New Roman" w:cs="Times New Roman"/>
          <w:color w:val="0D0D0D" w:themeColor="text1" w:themeTint="F2"/>
          <w:lang w:eastAsia="hr-HR"/>
        </w:rPr>
        <w:t xml:space="preserve"> odgovornost za to mišljenje, objavljivanje takvih informacija moglo nanijeti ozbiljnu štetu poslovnom položaju grupe, pod uvjetom da takvo izostavljanje ne sprečava fer i objektivno razumijevanje razvoja, poslovnih rezultata i položaja grupe te </w:t>
      </w:r>
      <w:r w:rsidR="00743FA3" w:rsidRPr="008A41A0">
        <w:rPr>
          <w:rFonts w:ascii="Times New Roman" w:eastAsia="Times New Roman" w:hAnsi="Times New Roman" w:cs="Times New Roman"/>
          <w:color w:val="0D0D0D" w:themeColor="text1" w:themeTint="F2"/>
          <w:lang w:eastAsia="hr-HR"/>
        </w:rPr>
        <w:t xml:space="preserve">utjecaja </w:t>
      </w:r>
      <w:r w:rsidRPr="008A41A0">
        <w:rPr>
          <w:rFonts w:ascii="Times New Roman" w:eastAsia="Times New Roman" w:hAnsi="Times New Roman" w:cs="Times New Roman"/>
          <w:color w:val="0D0D0D" w:themeColor="text1" w:themeTint="F2"/>
          <w:lang w:eastAsia="hr-HR"/>
        </w:rPr>
        <w:t xml:space="preserve">njezinih </w:t>
      </w:r>
      <w:r w:rsidR="00586D22" w:rsidRPr="008A41A0">
        <w:rPr>
          <w:rFonts w:ascii="Times New Roman" w:eastAsia="Times New Roman" w:hAnsi="Times New Roman" w:cs="Times New Roman"/>
          <w:color w:val="0D0D0D" w:themeColor="text1" w:themeTint="F2"/>
          <w:lang w:eastAsia="hr-HR"/>
        </w:rPr>
        <w:t xml:space="preserve">poslovnih </w:t>
      </w:r>
      <w:r w:rsidRPr="008A41A0">
        <w:rPr>
          <w:rFonts w:ascii="Times New Roman" w:eastAsia="Times New Roman" w:hAnsi="Times New Roman" w:cs="Times New Roman"/>
          <w:color w:val="0D0D0D" w:themeColor="text1" w:themeTint="F2"/>
          <w:lang w:eastAsia="hr-HR"/>
        </w:rPr>
        <w:t>aktivnosti.</w:t>
      </w:r>
    </w:p>
    <w:p w14:paraId="1C939FE9" w14:textId="77777777" w:rsidR="00A77972" w:rsidRPr="008A41A0" w:rsidRDefault="00A77972" w:rsidP="00324F72">
      <w:pPr>
        <w:pStyle w:val="Default"/>
        <w:jc w:val="both"/>
        <w:rPr>
          <w:rFonts w:ascii="Times New Roman" w:hAnsi="Times New Roman" w:cs="Times New Roman"/>
          <w:color w:val="0D0D0D" w:themeColor="text1" w:themeTint="F2"/>
        </w:rPr>
      </w:pPr>
    </w:p>
    <w:p w14:paraId="666A7D71" w14:textId="3441FCE8"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eastAsia="Times New Roman" w:hAnsi="Times New Roman" w:cs="Times New Roman"/>
          <w:color w:val="0D0D0D" w:themeColor="text1" w:themeTint="F2"/>
          <w:lang w:eastAsia="hr-HR"/>
        </w:rPr>
        <w:t>(9)</w:t>
      </w:r>
      <w:r w:rsidRPr="008A41A0">
        <w:rPr>
          <w:rFonts w:ascii="Times New Roman" w:hAnsi="Times New Roman" w:cs="Times New Roman"/>
          <w:color w:val="0D0D0D" w:themeColor="text1" w:themeTint="F2"/>
        </w:rPr>
        <w:t xml:space="preserve"> Ako matično društvo</w:t>
      </w:r>
      <w:r w:rsidR="003003AE" w:rsidRPr="008A41A0">
        <w:rPr>
          <w:rFonts w:ascii="Times New Roman" w:hAnsi="Times New Roman" w:cs="Times New Roman"/>
          <w:color w:val="0D0D0D" w:themeColor="text1" w:themeTint="F2"/>
        </w:rPr>
        <w:t xml:space="preserve"> </w:t>
      </w:r>
      <w:r w:rsidR="003003AE" w:rsidRPr="008A41A0">
        <w:rPr>
          <w:rFonts w:ascii="Times New Roman" w:eastAsia="Times New Roman" w:hAnsi="Times New Roman" w:cs="Times New Roman"/>
          <w:color w:val="0D0D0D" w:themeColor="text1" w:themeTint="F2"/>
          <w:lang w:eastAsia="hr-HR"/>
        </w:rPr>
        <w:t>iz stavka 1. ovoga članka</w:t>
      </w:r>
      <w:r w:rsidRPr="008A41A0">
        <w:rPr>
          <w:rFonts w:ascii="Times New Roman" w:hAnsi="Times New Roman" w:cs="Times New Roman"/>
          <w:color w:val="0D0D0D" w:themeColor="text1" w:themeTint="F2"/>
        </w:rPr>
        <w:t xml:space="preserve"> utvrdi znatne razlike između rizika za grupu ili </w:t>
      </w:r>
      <w:r w:rsidR="007B63E8" w:rsidRPr="008A41A0">
        <w:rPr>
          <w:rFonts w:ascii="Times New Roman" w:hAnsi="Times New Roman" w:cs="Times New Roman"/>
          <w:color w:val="0D0D0D" w:themeColor="text1" w:themeTint="F2"/>
        </w:rPr>
        <w:t>njegovih</w:t>
      </w:r>
      <w:r w:rsidRPr="008A41A0">
        <w:rPr>
          <w:rFonts w:ascii="Times New Roman" w:hAnsi="Times New Roman" w:cs="Times New Roman"/>
          <w:color w:val="0D0D0D" w:themeColor="text1" w:themeTint="F2"/>
        </w:rPr>
        <w:t xml:space="preserve"> u</w:t>
      </w:r>
      <w:r w:rsidR="003003AE" w:rsidRPr="008A41A0">
        <w:rPr>
          <w:rFonts w:ascii="Times New Roman" w:hAnsi="Times New Roman" w:cs="Times New Roman"/>
          <w:color w:val="0D0D0D" w:themeColor="text1" w:themeTint="F2"/>
        </w:rPr>
        <w:t>tjecaja</w:t>
      </w:r>
      <w:r w:rsidRPr="008A41A0">
        <w:rPr>
          <w:rFonts w:ascii="Times New Roman" w:hAnsi="Times New Roman" w:cs="Times New Roman"/>
          <w:color w:val="0D0D0D" w:themeColor="text1" w:themeTint="F2"/>
        </w:rPr>
        <w:t xml:space="preserve"> te rizika za jedno ili više nje</w:t>
      </w:r>
      <w:r w:rsidR="00AF0814" w:rsidRPr="008A41A0">
        <w:rPr>
          <w:rFonts w:ascii="Times New Roman" w:hAnsi="Times New Roman" w:cs="Times New Roman"/>
          <w:color w:val="0D0D0D" w:themeColor="text1" w:themeTint="F2"/>
        </w:rPr>
        <w:t>go</w:t>
      </w:r>
      <w:r w:rsidR="00077AA9" w:rsidRPr="008A41A0">
        <w:rPr>
          <w:rFonts w:ascii="Times New Roman" w:hAnsi="Times New Roman" w:cs="Times New Roman"/>
          <w:color w:val="0D0D0D" w:themeColor="text1" w:themeTint="F2"/>
        </w:rPr>
        <w:t>v</w:t>
      </w:r>
      <w:r w:rsidR="00AF0814" w:rsidRPr="008A41A0">
        <w:rPr>
          <w:rFonts w:ascii="Times New Roman" w:hAnsi="Times New Roman" w:cs="Times New Roman"/>
          <w:color w:val="0D0D0D" w:themeColor="text1" w:themeTint="F2"/>
        </w:rPr>
        <w:t>ih</w:t>
      </w:r>
      <w:r w:rsidRPr="008A41A0">
        <w:rPr>
          <w:rFonts w:ascii="Times New Roman" w:hAnsi="Times New Roman" w:cs="Times New Roman"/>
          <w:color w:val="0D0D0D" w:themeColor="text1" w:themeTint="F2"/>
        </w:rPr>
        <w:t xml:space="preserve"> društva kćeri ili njihovih </w:t>
      </w:r>
      <w:r w:rsidR="003003AE" w:rsidRPr="008A41A0">
        <w:rPr>
          <w:rFonts w:ascii="Times New Roman" w:hAnsi="Times New Roman" w:cs="Times New Roman"/>
          <w:color w:val="0D0D0D" w:themeColor="text1" w:themeTint="F2"/>
        </w:rPr>
        <w:t xml:space="preserve">utjecaja </w:t>
      </w:r>
      <w:r w:rsidR="00910D2E" w:rsidRPr="008A41A0">
        <w:rPr>
          <w:rFonts w:ascii="Times New Roman" w:hAnsi="Times New Roman" w:cs="Times New Roman"/>
          <w:color w:val="0D0D0D" w:themeColor="text1" w:themeTint="F2"/>
        </w:rPr>
        <w:t xml:space="preserve">u konsolidiranom </w:t>
      </w:r>
      <w:r w:rsidR="003003AE" w:rsidRPr="008A41A0">
        <w:rPr>
          <w:rFonts w:ascii="Times New Roman" w:hAnsi="Times New Roman" w:cs="Times New Roman"/>
          <w:color w:val="0D0D0D" w:themeColor="text1" w:themeTint="F2"/>
        </w:rPr>
        <w:t>izvješta</w:t>
      </w:r>
      <w:r w:rsidR="00077AA9" w:rsidRPr="008A41A0">
        <w:rPr>
          <w:rFonts w:ascii="Times New Roman" w:hAnsi="Times New Roman" w:cs="Times New Roman"/>
          <w:color w:val="0D0D0D" w:themeColor="text1" w:themeTint="F2"/>
        </w:rPr>
        <w:t>ju</w:t>
      </w:r>
      <w:r w:rsidR="00910D2E" w:rsidRPr="008A41A0">
        <w:rPr>
          <w:rFonts w:ascii="Times New Roman" w:hAnsi="Times New Roman" w:cs="Times New Roman"/>
          <w:color w:val="0D0D0D" w:themeColor="text1" w:themeTint="F2"/>
        </w:rPr>
        <w:t xml:space="preserve"> o održivosti</w:t>
      </w:r>
      <w:r w:rsidRPr="008A41A0">
        <w:rPr>
          <w:rFonts w:ascii="Times New Roman" w:hAnsi="Times New Roman" w:cs="Times New Roman"/>
          <w:color w:val="0D0D0D" w:themeColor="text1" w:themeTint="F2"/>
        </w:rPr>
        <w:t xml:space="preserve"> pruža adekvatno obrazloženje</w:t>
      </w:r>
      <w:r w:rsidR="003003AE"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 xml:space="preserve">za </w:t>
      </w:r>
      <w:r w:rsidR="003003AE" w:rsidRPr="008A41A0">
        <w:rPr>
          <w:rFonts w:ascii="Times New Roman" w:hAnsi="Times New Roman" w:cs="Times New Roman"/>
          <w:color w:val="0D0D0D" w:themeColor="text1" w:themeTint="F2"/>
        </w:rPr>
        <w:t xml:space="preserve">te </w:t>
      </w:r>
      <w:r w:rsidRPr="008A41A0">
        <w:rPr>
          <w:rFonts w:ascii="Times New Roman" w:hAnsi="Times New Roman" w:cs="Times New Roman"/>
          <w:color w:val="0D0D0D" w:themeColor="text1" w:themeTint="F2"/>
        </w:rPr>
        <w:t xml:space="preserve">rizike </w:t>
      </w:r>
      <w:r w:rsidR="003003AE" w:rsidRPr="008A41A0">
        <w:rPr>
          <w:rFonts w:ascii="Times New Roman" w:hAnsi="Times New Roman" w:cs="Times New Roman"/>
          <w:color w:val="0D0D0D" w:themeColor="text1" w:themeTint="F2"/>
        </w:rPr>
        <w:t xml:space="preserve">i </w:t>
      </w:r>
      <w:r w:rsidRPr="008A41A0">
        <w:rPr>
          <w:rFonts w:ascii="Times New Roman" w:hAnsi="Times New Roman" w:cs="Times New Roman"/>
          <w:color w:val="0D0D0D" w:themeColor="text1" w:themeTint="F2"/>
        </w:rPr>
        <w:t xml:space="preserve">njihove </w:t>
      </w:r>
      <w:r w:rsidR="003003AE" w:rsidRPr="008A41A0">
        <w:rPr>
          <w:rFonts w:ascii="Times New Roman" w:hAnsi="Times New Roman" w:cs="Times New Roman"/>
          <w:color w:val="0D0D0D" w:themeColor="text1" w:themeTint="F2"/>
        </w:rPr>
        <w:t>utjecaje</w:t>
      </w:r>
      <w:r w:rsidRPr="008A41A0">
        <w:rPr>
          <w:rFonts w:ascii="Times New Roman" w:hAnsi="Times New Roman" w:cs="Times New Roman"/>
          <w:color w:val="0D0D0D" w:themeColor="text1" w:themeTint="F2"/>
        </w:rPr>
        <w:t xml:space="preserve">. </w:t>
      </w:r>
    </w:p>
    <w:p w14:paraId="1E5B430D" w14:textId="77777777" w:rsidR="00A77972" w:rsidRPr="008A41A0" w:rsidRDefault="00A77972" w:rsidP="00324F72">
      <w:pPr>
        <w:pStyle w:val="Default"/>
        <w:jc w:val="both"/>
        <w:rPr>
          <w:rFonts w:ascii="Times New Roman" w:hAnsi="Times New Roman" w:cs="Times New Roman"/>
          <w:color w:val="0D0D0D" w:themeColor="text1" w:themeTint="F2"/>
        </w:rPr>
      </w:pPr>
    </w:p>
    <w:p w14:paraId="2E280BE3" w14:textId="028454E2"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(10) Matično društvo</w:t>
      </w:r>
      <w:r w:rsidR="003003AE" w:rsidRPr="008A41A0">
        <w:rPr>
          <w:rFonts w:ascii="Times New Roman" w:hAnsi="Times New Roman" w:cs="Times New Roman"/>
          <w:color w:val="0D0D0D" w:themeColor="text1" w:themeTint="F2"/>
        </w:rPr>
        <w:t xml:space="preserve"> </w:t>
      </w:r>
      <w:r w:rsidR="003003AE" w:rsidRPr="008A41A0">
        <w:rPr>
          <w:rFonts w:ascii="Times New Roman" w:eastAsia="Times New Roman" w:hAnsi="Times New Roman" w:cs="Times New Roman"/>
          <w:color w:val="0D0D0D" w:themeColor="text1" w:themeTint="F2"/>
          <w:lang w:eastAsia="hr-HR"/>
        </w:rPr>
        <w:t>iz stavka 1. ovoga članka</w:t>
      </w:r>
      <w:r w:rsidR="00910D2E" w:rsidRPr="008A41A0">
        <w:rPr>
          <w:rFonts w:ascii="Times New Roman" w:hAnsi="Times New Roman" w:cs="Times New Roman"/>
          <w:color w:val="0D0D0D" w:themeColor="text1" w:themeTint="F2"/>
        </w:rPr>
        <w:t xml:space="preserve">, u konsolidiranom </w:t>
      </w:r>
      <w:r w:rsidR="003003AE" w:rsidRPr="008A41A0">
        <w:rPr>
          <w:rFonts w:ascii="Times New Roman" w:hAnsi="Times New Roman" w:cs="Times New Roman"/>
          <w:color w:val="0D0D0D" w:themeColor="text1" w:themeTint="F2"/>
        </w:rPr>
        <w:t>izvješt</w:t>
      </w:r>
      <w:r w:rsidR="00077AA9" w:rsidRPr="008A41A0">
        <w:rPr>
          <w:rFonts w:ascii="Times New Roman" w:hAnsi="Times New Roman" w:cs="Times New Roman"/>
          <w:color w:val="0D0D0D" w:themeColor="text1" w:themeTint="F2"/>
        </w:rPr>
        <w:t>aju</w:t>
      </w:r>
      <w:r w:rsidR="00910D2E" w:rsidRPr="008A41A0">
        <w:rPr>
          <w:rFonts w:ascii="Times New Roman" w:hAnsi="Times New Roman" w:cs="Times New Roman"/>
          <w:color w:val="0D0D0D" w:themeColor="text1" w:themeTint="F2"/>
        </w:rPr>
        <w:t xml:space="preserve"> o </w:t>
      </w:r>
      <w:r w:rsidR="003003AE" w:rsidRPr="008A41A0">
        <w:rPr>
          <w:rFonts w:ascii="Times New Roman" w:hAnsi="Times New Roman" w:cs="Times New Roman"/>
          <w:color w:val="0D0D0D" w:themeColor="text1" w:themeTint="F2"/>
        </w:rPr>
        <w:t>održivosti</w:t>
      </w:r>
      <w:r w:rsidR="00910D2E" w:rsidRPr="008A41A0">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navodi koja</w:t>
      </w:r>
      <w:r w:rsidR="00E65CF6" w:rsidRPr="008A41A0">
        <w:rPr>
          <w:rFonts w:ascii="Times New Roman" w:hAnsi="Times New Roman" w:cs="Times New Roman"/>
          <w:color w:val="0D0D0D" w:themeColor="text1" w:themeTint="F2"/>
        </w:rPr>
        <w:t xml:space="preserve"> </w:t>
      </w:r>
      <w:r w:rsidR="00281205" w:rsidRPr="008A41A0">
        <w:rPr>
          <w:rFonts w:ascii="Times New Roman" w:hAnsi="Times New Roman" w:cs="Times New Roman"/>
          <w:color w:val="0D0D0D" w:themeColor="text1" w:themeTint="F2"/>
        </w:rPr>
        <w:t xml:space="preserve">su </w:t>
      </w:r>
      <w:r w:rsidRPr="008A41A0">
        <w:rPr>
          <w:rFonts w:ascii="Times New Roman" w:hAnsi="Times New Roman" w:cs="Times New Roman"/>
          <w:color w:val="0D0D0D" w:themeColor="text1" w:themeTint="F2"/>
        </w:rPr>
        <w:t xml:space="preserve">društva kćeri, </w:t>
      </w:r>
      <w:r w:rsidR="007B63E8" w:rsidRPr="008A41A0">
        <w:rPr>
          <w:rFonts w:ascii="Times New Roman" w:hAnsi="Times New Roman" w:cs="Times New Roman"/>
          <w:color w:val="0D0D0D" w:themeColor="text1" w:themeTint="F2"/>
        </w:rPr>
        <w:t xml:space="preserve">a </w:t>
      </w:r>
      <w:r w:rsidRPr="008A41A0">
        <w:rPr>
          <w:rFonts w:ascii="Times New Roman" w:hAnsi="Times New Roman" w:cs="Times New Roman"/>
          <w:color w:val="0D0D0D" w:themeColor="text1" w:themeTint="F2"/>
        </w:rPr>
        <w:t xml:space="preserve">koja su uključena u </w:t>
      </w:r>
      <w:r w:rsidR="00CD15C9" w:rsidRPr="008A41A0">
        <w:rPr>
          <w:rFonts w:ascii="Times New Roman" w:hAnsi="Times New Roman" w:cs="Times New Roman"/>
          <w:color w:val="0D0D0D" w:themeColor="text1" w:themeTint="F2"/>
        </w:rPr>
        <w:t>konsolidaciju</w:t>
      </w:r>
      <w:r w:rsidR="007B63E8" w:rsidRPr="008A41A0">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izuzeta od obveze </w:t>
      </w:r>
      <w:r w:rsidR="003003AE" w:rsidRPr="008A41A0">
        <w:rPr>
          <w:rFonts w:ascii="Times New Roman" w:hAnsi="Times New Roman" w:cs="Times New Roman"/>
          <w:color w:val="0D0D0D" w:themeColor="text1" w:themeTint="F2"/>
        </w:rPr>
        <w:t>izvještavanja</w:t>
      </w:r>
      <w:r w:rsidRPr="008A41A0">
        <w:rPr>
          <w:rFonts w:ascii="Times New Roman" w:hAnsi="Times New Roman" w:cs="Times New Roman"/>
          <w:color w:val="0D0D0D" w:themeColor="text1" w:themeTint="F2"/>
        </w:rPr>
        <w:t xml:space="preserve"> o održivosti u skladu s člankom </w:t>
      </w:r>
      <w:r w:rsidR="00C47402" w:rsidRPr="008A41A0">
        <w:rPr>
          <w:rFonts w:ascii="Times New Roman" w:hAnsi="Times New Roman" w:cs="Times New Roman"/>
          <w:color w:val="0D0D0D" w:themeColor="text1" w:themeTint="F2"/>
        </w:rPr>
        <w:t>30</w:t>
      </w:r>
      <w:r w:rsidR="003003AE" w:rsidRPr="008A41A0">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stavcima </w:t>
      </w:r>
      <w:r w:rsidR="00E65CF6" w:rsidRPr="008A41A0">
        <w:rPr>
          <w:rFonts w:ascii="Times New Roman" w:hAnsi="Times New Roman" w:cs="Times New Roman"/>
          <w:color w:val="0D0D0D" w:themeColor="text1" w:themeTint="F2"/>
        </w:rPr>
        <w:t>1</w:t>
      </w:r>
      <w:r w:rsidRPr="008A41A0">
        <w:rPr>
          <w:rFonts w:ascii="Times New Roman" w:hAnsi="Times New Roman" w:cs="Times New Roman"/>
          <w:color w:val="0D0D0D" w:themeColor="text1" w:themeTint="F2"/>
        </w:rPr>
        <w:t xml:space="preserve">. i </w:t>
      </w:r>
      <w:r w:rsidR="00E65CF6" w:rsidRPr="008A41A0">
        <w:rPr>
          <w:rFonts w:ascii="Times New Roman" w:hAnsi="Times New Roman" w:cs="Times New Roman"/>
          <w:color w:val="0D0D0D" w:themeColor="text1" w:themeTint="F2"/>
        </w:rPr>
        <w:t>2</w:t>
      </w:r>
      <w:r w:rsidRPr="008A41A0">
        <w:rPr>
          <w:rFonts w:ascii="Times New Roman" w:hAnsi="Times New Roman" w:cs="Times New Roman"/>
          <w:color w:val="0D0D0D" w:themeColor="text1" w:themeTint="F2"/>
        </w:rPr>
        <w:t xml:space="preserve">. te člankom </w:t>
      </w:r>
      <w:r w:rsidR="00C47402" w:rsidRPr="008A41A0">
        <w:rPr>
          <w:rFonts w:ascii="Times New Roman" w:hAnsi="Times New Roman" w:cs="Times New Roman"/>
          <w:color w:val="0D0D0D" w:themeColor="text1" w:themeTint="F2"/>
        </w:rPr>
        <w:t>32</w:t>
      </w:r>
      <w:r w:rsidR="003003AE" w:rsidRPr="008A41A0">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stavcima </w:t>
      </w:r>
      <w:r w:rsidR="00E65CF6" w:rsidRPr="008A41A0">
        <w:rPr>
          <w:rFonts w:ascii="Times New Roman" w:hAnsi="Times New Roman" w:cs="Times New Roman"/>
          <w:color w:val="0D0D0D" w:themeColor="text1" w:themeTint="F2"/>
        </w:rPr>
        <w:t>1</w:t>
      </w:r>
      <w:r w:rsidRPr="008A41A0">
        <w:rPr>
          <w:rFonts w:ascii="Times New Roman" w:hAnsi="Times New Roman" w:cs="Times New Roman"/>
          <w:color w:val="0D0D0D" w:themeColor="text1" w:themeTint="F2"/>
        </w:rPr>
        <w:t xml:space="preserve">. i </w:t>
      </w:r>
      <w:r w:rsidR="00E65CF6" w:rsidRPr="008A41A0">
        <w:rPr>
          <w:rFonts w:ascii="Times New Roman" w:hAnsi="Times New Roman" w:cs="Times New Roman"/>
          <w:color w:val="0D0D0D" w:themeColor="text1" w:themeTint="F2"/>
        </w:rPr>
        <w:t>2</w:t>
      </w:r>
      <w:r w:rsidRPr="008A41A0">
        <w:rPr>
          <w:rFonts w:ascii="Times New Roman" w:hAnsi="Times New Roman" w:cs="Times New Roman"/>
          <w:color w:val="0D0D0D" w:themeColor="text1" w:themeTint="F2"/>
        </w:rPr>
        <w:t>. ovoga Zakona.</w:t>
      </w:r>
    </w:p>
    <w:p w14:paraId="515CC5DA" w14:textId="77777777" w:rsidR="00A77972" w:rsidRPr="008A41A0" w:rsidRDefault="00A77972" w:rsidP="00324F72">
      <w:pPr>
        <w:pStyle w:val="Default"/>
        <w:jc w:val="both"/>
        <w:rPr>
          <w:rFonts w:ascii="Times New Roman" w:hAnsi="Times New Roman" w:cs="Times New Roman"/>
          <w:color w:val="0D0D0D" w:themeColor="text1" w:themeTint="F2"/>
        </w:rPr>
      </w:pPr>
    </w:p>
    <w:p w14:paraId="6F1F137C" w14:textId="50C0AC84"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lastRenderedPageBreak/>
        <w:t>(11) Matično društvo</w:t>
      </w:r>
      <w:r w:rsidR="003003AE" w:rsidRPr="008A41A0">
        <w:rPr>
          <w:rFonts w:ascii="Times New Roman" w:hAnsi="Times New Roman" w:cs="Times New Roman"/>
          <w:color w:val="0D0D0D" w:themeColor="text1" w:themeTint="F2"/>
        </w:rPr>
        <w:t xml:space="preserve"> </w:t>
      </w:r>
      <w:r w:rsidR="003003AE" w:rsidRPr="008A41A0">
        <w:rPr>
          <w:rFonts w:ascii="Times New Roman" w:eastAsia="Times New Roman" w:hAnsi="Times New Roman" w:cs="Times New Roman"/>
          <w:color w:val="0D0D0D" w:themeColor="text1" w:themeTint="F2"/>
          <w:lang w:eastAsia="hr-HR"/>
        </w:rPr>
        <w:t>iz stavka 1. ovoga članka</w:t>
      </w:r>
      <w:r w:rsidRPr="008A41A0">
        <w:rPr>
          <w:rFonts w:ascii="Times New Roman" w:hAnsi="Times New Roman" w:cs="Times New Roman"/>
          <w:color w:val="0D0D0D" w:themeColor="text1" w:themeTint="F2"/>
        </w:rPr>
        <w:t xml:space="preserve"> </w:t>
      </w:r>
      <w:r w:rsidR="00D07CD8" w:rsidRPr="008A41A0">
        <w:rPr>
          <w:rFonts w:ascii="Times New Roman" w:hAnsi="Times New Roman" w:cs="Times New Roman"/>
          <w:color w:val="0D0D0D" w:themeColor="text1" w:themeTint="F2"/>
        </w:rPr>
        <w:t xml:space="preserve">izrađuje </w:t>
      </w:r>
      <w:r w:rsidR="00C232A7" w:rsidRPr="008A41A0">
        <w:rPr>
          <w:rFonts w:ascii="Times New Roman" w:hAnsi="Times New Roman" w:cs="Times New Roman"/>
          <w:color w:val="0D0D0D" w:themeColor="text1" w:themeTint="F2"/>
        </w:rPr>
        <w:t xml:space="preserve">konsolidirani izvještaj o održivosti </w:t>
      </w:r>
      <w:r w:rsidR="00D07CD8" w:rsidRPr="008A41A0">
        <w:rPr>
          <w:rFonts w:ascii="Times New Roman" w:hAnsi="Times New Roman" w:cs="Times New Roman"/>
          <w:color w:val="0D0D0D" w:themeColor="text1" w:themeTint="F2"/>
        </w:rPr>
        <w:t>primjenom</w:t>
      </w:r>
      <w:r w:rsidRPr="008A41A0">
        <w:rPr>
          <w:rFonts w:ascii="Times New Roman" w:hAnsi="Times New Roman" w:cs="Times New Roman"/>
          <w:color w:val="0D0D0D" w:themeColor="text1" w:themeTint="F2"/>
        </w:rPr>
        <w:t xml:space="preserve"> standarda </w:t>
      </w:r>
      <w:r w:rsidR="003003AE" w:rsidRPr="008A41A0">
        <w:rPr>
          <w:rFonts w:ascii="Times New Roman" w:hAnsi="Times New Roman" w:cs="Times New Roman"/>
          <w:color w:val="0D0D0D" w:themeColor="text1" w:themeTint="F2"/>
        </w:rPr>
        <w:t>izvještavanja</w:t>
      </w:r>
      <w:r w:rsidRPr="008A41A0">
        <w:rPr>
          <w:rFonts w:ascii="Times New Roman" w:hAnsi="Times New Roman" w:cs="Times New Roman"/>
          <w:color w:val="0D0D0D" w:themeColor="text1" w:themeTint="F2"/>
        </w:rPr>
        <w:t xml:space="preserve"> o održivosti iz članka </w:t>
      </w:r>
      <w:r w:rsidR="00C47402" w:rsidRPr="008A41A0">
        <w:rPr>
          <w:rFonts w:ascii="Times New Roman" w:hAnsi="Times New Roman" w:cs="Times New Roman"/>
          <w:color w:val="0D0D0D" w:themeColor="text1" w:themeTint="F2"/>
        </w:rPr>
        <w:t>35</w:t>
      </w:r>
      <w:r w:rsidR="003003AE" w:rsidRPr="008A41A0">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w:t>
      </w:r>
      <w:r w:rsidR="001F51E1" w:rsidRPr="008A41A0">
        <w:rPr>
          <w:rFonts w:ascii="Times New Roman" w:hAnsi="Times New Roman" w:cs="Times New Roman"/>
          <w:color w:val="0D0D0D" w:themeColor="text1" w:themeTint="F2"/>
        </w:rPr>
        <w:t xml:space="preserve">stavka 1. </w:t>
      </w:r>
      <w:r w:rsidRPr="008A41A0">
        <w:rPr>
          <w:rFonts w:ascii="Times New Roman" w:hAnsi="Times New Roman" w:cs="Times New Roman"/>
          <w:color w:val="0D0D0D" w:themeColor="text1" w:themeTint="F2"/>
        </w:rPr>
        <w:t>ovoga Zakona.</w:t>
      </w:r>
    </w:p>
    <w:p w14:paraId="36DB2022" w14:textId="35786E05" w:rsidR="00A77972" w:rsidRPr="008A41A0" w:rsidRDefault="00A77972" w:rsidP="00324F72">
      <w:pPr>
        <w:pStyle w:val="Default"/>
        <w:jc w:val="both"/>
        <w:rPr>
          <w:rFonts w:ascii="Times New Roman" w:hAnsi="Times New Roman" w:cs="Times New Roman"/>
          <w:color w:val="0D0D0D" w:themeColor="text1" w:themeTint="F2"/>
        </w:rPr>
      </w:pPr>
    </w:p>
    <w:p w14:paraId="5156E8D0" w14:textId="50A9EE6E" w:rsidR="00A77972" w:rsidRPr="008A41A0" w:rsidRDefault="00547BBF" w:rsidP="00324F72">
      <w:pPr>
        <w:pStyle w:val="Default"/>
        <w:jc w:val="both"/>
        <w:rPr>
          <w:rFonts w:ascii="Times New Roman" w:eastAsia="Times New Roman" w:hAnsi="Times New Roman" w:cs="Times New Roman"/>
          <w:color w:val="0D0D0D" w:themeColor="text1" w:themeTint="F2"/>
          <w:lang w:eastAsia="hr-HR"/>
        </w:rPr>
      </w:pPr>
      <w:r w:rsidRPr="008A41A0">
        <w:rPr>
          <w:rFonts w:ascii="Times New Roman" w:hAnsi="Times New Roman" w:cs="Times New Roman"/>
          <w:color w:val="0D0D0D" w:themeColor="text1" w:themeTint="F2"/>
        </w:rPr>
        <w:t>(12</w:t>
      </w:r>
      <w:r w:rsidR="00A77972"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 xml:space="preserve">Ako je </w:t>
      </w:r>
      <w:r w:rsidR="00A77972" w:rsidRPr="008A41A0">
        <w:rPr>
          <w:rFonts w:ascii="Times New Roman" w:hAnsi="Times New Roman" w:cs="Times New Roman"/>
          <w:color w:val="0D0D0D" w:themeColor="text1" w:themeTint="F2"/>
        </w:rPr>
        <w:t>matično društvo</w:t>
      </w:r>
      <w:r w:rsidR="003003AE" w:rsidRPr="008A41A0">
        <w:rPr>
          <w:rFonts w:ascii="Times New Roman" w:hAnsi="Times New Roman" w:cs="Times New Roman"/>
          <w:color w:val="0D0D0D" w:themeColor="text1" w:themeTint="F2"/>
        </w:rPr>
        <w:t xml:space="preserve"> </w:t>
      </w:r>
      <w:r w:rsidR="003003AE" w:rsidRPr="008A41A0">
        <w:rPr>
          <w:rFonts w:ascii="Times New Roman" w:eastAsia="Times New Roman" w:hAnsi="Times New Roman" w:cs="Times New Roman"/>
          <w:color w:val="0D0D0D" w:themeColor="text1" w:themeTint="F2"/>
          <w:lang w:eastAsia="hr-HR"/>
        </w:rPr>
        <w:t>iz stavka 1. ovoga članka</w:t>
      </w:r>
      <w:r w:rsidR="00A77972"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ispunilo</w:t>
      </w:r>
      <w:r w:rsidR="00281205" w:rsidRPr="008A41A0">
        <w:rPr>
          <w:rFonts w:ascii="Times New Roman" w:hAnsi="Times New Roman" w:cs="Times New Roman"/>
          <w:color w:val="0D0D0D" w:themeColor="text1" w:themeTint="F2"/>
        </w:rPr>
        <w:t xml:space="preserve"> zahtjeve utvrđene u stavcima</w:t>
      </w:r>
      <w:r w:rsidR="00A77972" w:rsidRPr="008A41A0">
        <w:rPr>
          <w:rFonts w:ascii="Times New Roman" w:hAnsi="Times New Roman" w:cs="Times New Roman"/>
          <w:color w:val="0D0D0D" w:themeColor="text1" w:themeTint="F2"/>
        </w:rPr>
        <w:t xml:space="preserve"> 1. do 11. ovoga članka </w:t>
      </w:r>
      <w:r w:rsidRPr="008A41A0">
        <w:rPr>
          <w:rFonts w:ascii="Times New Roman" w:hAnsi="Times New Roman" w:cs="Times New Roman"/>
          <w:color w:val="0D0D0D" w:themeColor="text1" w:themeTint="F2"/>
        </w:rPr>
        <w:t>smatra se da je ispunilo</w:t>
      </w:r>
      <w:r w:rsidR="008A1EA1" w:rsidRPr="008A41A0">
        <w:rPr>
          <w:rFonts w:ascii="Times New Roman" w:hAnsi="Times New Roman" w:cs="Times New Roman"/>
          <w:color w:val="0D0D0D" w:themeColor="text1" w:themeTint="F2"/>
        </w:rPr>
        <w:t xml:space="preserve"> </w:t>
      </w:r>
      <w:r w:rsidR="00A77972" w:rsidRPr="008A41A0">
        <w:rPr>
          <w:rFonts w:ascii="Times New Roman" w:hAnsi="Times New Roman" w:cs="Times New Roman"/>
          <w:color w:val="0D0D0D" w:themeColor="text1" w:themeTint="F2"/>
        </w:rPr>
        <w:t xml:space="preserve">zahtjeve utvrđene </w:t>
      </w:r>
      <w:r w:rsidR="008A1EA1" w:rsidRPr="008A41A0">
        <w:rPr>
          <w:rFonts w:ascii="Times New Roman" w:eastAsia="Times New Roman" w:hAnsi="Times New Roman" w:cs="Times New Roman"/>
          <w:color w:val="0D0D0D" w:themeColor="text1" w:themeTint="F2"/>
          <w:lang w:eastAsia="hr-HR"/>
        </w:rPr>
        <w:t xml:space="preserve">u članku </w:t>
      </w:r>
      <w:r w:rsidR="003003AE" w:rsidRPr="008A41A0">
        <w:rPr>
          <w:rFonts w:ascii="Times New Roman" w:eastAsia="Times New Roman" w:hAnsi="Times New Roman" w:cs="Times New Roman"/>
          <w:color w:val="0D0D0D" w:themeColor="text1" w:themeTint="F2"/>
          <w:lang w:eastAsia="hr-HR"/>
        </w:rPr>
        <w:t>2</w:t>
      </w:r>
      <w:r w:rsidR="00C47402" w:rsidRPr="008A41A0">
        <w:rPr>
          <w:rFonts w:ascii="Times New Roman" w:eastAsia="Times New Roman" w:hAnsi="Times New Roman" w:cs="Times New Roman"/>
          <w:color w:val="0D0D0D" w:themeColor="text1" w:themeTint="F2"/>
          <w:lang w:eastAsia="hr-HR"/>
        </w:rPr>
        <w:t>2</w:t>
      </w:r>
      <w:r w:rsidR="008A1EA1" w:rsidRPr="008A41A0">
        <w:rPr>
          <w:rFonts w:ascii="Times New Roman" w:eastAsia="Times New Roman" w:hAnsi="Times New Roman" w:cs="Times New Roman"/>
          <w:color w:val="0D0D0D" w:themeColor="text1" w:themeTint="F2"/>
          <w:lang w:eastAsia="hr-HR"/>
        </w:rPr>
        <w:t>. stavk</w:t>
      </w:r>
      <w:r w:rsidR="003003AE" w:rsidRPr="008A41A0">
        <w:rPr>
          <w:rFonts w:ascii="Times New Roman" w:eastAsia="Times New Roman" w:hAnsi="Times New Roman" w:cs="Times New Roman"/>
          <w:color w:val="0D0D0D" w:themeColor="text1" w:themeTint="F2"/>
          <w:lang w:eastAsia="hr-HR"/>
        </w:rPr>
        <w:t>a</w:t>
      </w:r>
      <w:r w:rsidR="008A1EA1" w:rsidRPr="008A41A0">
        <w:rPr>
          <w:rFonts w:ascii="Times New Roman" w:eastAsia="Times New Roman" w:hAnsi="Times New Roman" w:cs="Times New Roman"/>
          <w:color w:val="0D0D0D" w:themeColor="text1" w:themeTint="F2"/>
          <w:lang w:eastAsia="hr-HR"/>
        </w:rPr>
        <w:t xml:space="preserve"> </w:t>
      </w:r>
      <w:r w:rsidR="003003AE" w:rsidRPr="008A41A0">
        <w:rPr>
          <w:rFonts w:ascii="Times New Roman" w:eastAsia="Times New Roman" w:hAnsi="Times New Roman" w:cs="Times New Roman"/>
          <w:color w:val="0D0D0D" w:themeColor="text1" w:themeTint="F2"/>
          <w:lang w:eastAsia="hr-HR"/>
        </w:rPr>
        <w:t xml:space="preserve">3 </w:t>
      </w:r>
      <w:r w:rsidR="00A77972" w:rsidRPr="008A41A0">
        <w:rPr>
          <w:rFonts w:ascii="Times New Roman" w:hAnsi="Times New Roman" w:cs="Times New Roman"/>
          <w:color w:val="0D0D0D" w:themeColor="text1" w:themeTint="F2"/>
        </w:rPr>
        <w:t xml:space="preserve">i </w:t>
      </w:r>
      <w:r w:rsidR="009B6845" w:rsidRPr="008A41A0">
        <w:rPr>
          <w:rFonts w:ascii="Times New Roman" w:hAnsi="Times New Roman" w:cs="Times New Roman"/>
          <w:color w:val="0D0D0D" w:themeColor="text1" w:themeTint="F2"/>
        </w:rPr>
        <w:t xml:space="preserve">člancima </w:t>
      </w:r>
      <w:r w:rsidR="00C47402" w:rsidRPr="008A41A0">
        <w:rPr>
          <w:rFonts w:ascii="Times New Roman" w:hAnsi="Times New Roman" w:cs="Times New Roman"/>
          <w:color w:val="0D0D0D" w:themeColor="text1" w:themeTint="F2"/>
        </w:rPr>
        <w:t>28</w:t>
      </w:r>
      <w:r w:rsidR="003003AE" w:rsidRPr="008A41A0">
        <w:rPr>
          <w:rFonts w:ascii="Times New Roman" w:hAnsi="Times New Roman" w:cs="Times New Roman"/>
          <w:color w:val="0D0D0D" w:themeColor="text1" w:themeTint="F2"/>
        </w:rPr>
        <w:t>.</w:t>
      </w:r>
      <w:r w:rsidR="009B6845" w:rsidRPr="008A41A0">
        <w:rPr>
          <w:rFonts w:ascii="Times New Roman" w:hAnsi="Times New Roman" w:cs="Times New Roman"/>
          <w:color w:val="0D0D0D" w:themeColor="text1" w:themeTint="F2"/>
        </w:rPr>
        <w:t xml:space="preserve"> </w:t>
      </w:r>
      <w:r w:rsidR="00FC3EB6" w:rsidRPr="008A41A0">
        <w:rPr>
          <w:rFonts w:ascii="Times New Roman" w:hAnsi="Times New Roman" w:cs="Times New Roman"/>
          <w:color w:val="0D0D0D" w:themeColor="text1" w:themeTint="F2"/>
        </w:rPr>
        <w:t xml:space="preserve">i </w:t>
      </w:r>
      <w:r w:rsidR="00C47402" w:rsidRPr="008A41A0">
        <w:rPr>
          <w:rFonts w:ascii="Times New Roman" w:hAnsi="Times New Roman" w:cs="Times New Roman"/>
          <w:color w:val="0D0D0D" w:themeColor="text1" w:themeTint="F2"/>
        </w:rPr>
        <w:t>30</w:t>
      </w:r>
      <w:r w:rsidR="003003AE" w:rsidRPr="008A41A0">
        <w:rPr>
          <w:rFonts w:ascii="Times New Roman" w:hAnsi="Times New Roman" w:cs="Times New Roman"/>
          <w:color w:val="0D0D0D" w:themeColor="text1" w:themeTint="F2"/>
        </w:rPr>
        <w:t>.</w:t>
      </w:r>
      <w:r w:rsidR="009B6845" w:rsidRPr="008A41A0">
        <w:rPr>
          <w:rFonts w:ascii="Times New Roman" w:hAnsi="Times New Roman" w:cs="Times New Roman"/>
          <w:color w:val="0D0D0D" w:themeColor="text1" w:themeTint="F2"/>
        </w:rPr>
        <w:t xml:space="preserve"> </w:t>
      </w:r>
      <w:r w:rsidR="00A77972" w:rsidRPr="008A41A0">
        <w:rPr>
          <w:rFonts w:ascii="Times New Roman" w:hAnsi="Times New Roman" w:cs="Times New Roman"/>
          <w:color w:val="0D0D0D" w:themeColor="text1" w:themeTint="F2"/>
        </w:rPr>
        <w:t>ovoga Zakona.</w:t>
      </w:r>
    </w:p>
    <w:p w14:paraId="06F1B70A" w14:textId="77777777" w:rsidR="007B63E8" w:rsidRPr="008A41A0" w:rsidRDefault="007B63E8" w:rsidP="00324F72">
      <w:pPr>
        <w:pStyle w:val="Default"/>
        <w:jc w:val="both"/>
        <w:rPr>
          <w:rFonts w:ascii="Times New Roman" w:hAnsi="Times New Roman" w:cs="Times New Roman"/>
          <w:color w:val="0D0D0D" w:themeColor="text1" w:themeTint="F2"/>
        </w:rPr>
      </w:pPr>
    </w:p>
    <w:p w14:paraId="562DF172" w14:textId="0FA7DB7B" w:rsidR="00A71FE2" w:rsidRPr="008A41A0" w:rsidRDefault="00A71FE2" w:rsidP="00324F72">
      <w:pPr>
        <w:spacing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Izuzeće za matičn</w:t>
      </w:r>
      <w:r w:rsidR="00456745" w:rsidRPr="008A41A0">
        <w:rPr>
          <w:rFonts w:ascii="Times New Roman" w:eastAsia="Times New Roman" w:hAnsi="Times New Roman" w:cs="Times New Roman"/>
          <w:i/>
          <w:iCs/>
          <w:color w:val="0D0D0D" w:themeColor="text1" w:themeTint="F2"/>
          <w:sz w:val="24"/>
          <w:szCs w:val="24"/>
          <w:lang w:eastAsia="hr-HR"/>
        </w:rPr>
        <w:t>o</w:t>
      </w:r>
      <w:r w:rsidRPr="008A41A0">
        <w:rPr>
          <w:rFonts w:ascii="Times New Roman" w:eastAsia="Times New Roman" w:hAnsi="Times New Roman" w:cs="Times New Roman"/>
          <w:i/>
          <w:iCs/>
          <w:color w:val="0D0D0D" w:themeColor="text1" w:themeTint="F2"/>
          <w:sz w:val="24"/>
          <w:szCs w:val="24"/>
          <w:lang w:eastAsia="hr-HR"/>
        </w:rPr>
        <w:t xml:space="preserve"> društv</w:t>
      </w:r>
      <w:r w:rsidR="00456745" w:rsidRPr="008A41A0">
        <w:rPr>
          <w:rFonts w:ascii="Times New Roman" w:eastAsia="Times New Roman" w:hAnsi="Times New Roman" w:cs="Times New Roman"/>
          <w:i/>
          <w:iCs/>
          <w:color w:val="0D0D0D" w:themeColor="text1" w:themeTint="F2"/>
          <w:sz w:val="24"/>
          <w:szCs w:val="24"/>
          <w:lang w:eastAsia="hr-HR"/>
        </w:rPr>
        <w:t>o</w:t>
      </w:r>
      <w:r w:rsidRPr="008A41A0">
        <w:rPr>
          <w:rFonts w:ascii="Times New Roman" w:eastAsia="Times New Roman" w:hAnsi="Times New Roman" w:cs="Times New Roman"/>
          <w:i/>
          <w:iCs/>
          <w:color w:val="0D0D0D" w:themeColor="text1" w:themeTint="F2"/>
          <w:sz w:val="24"/>
          <w:szCs w:val="24"/>
          <w:lang w:eastAsia="hr-HR"/>
        </w:rPr>
        <w:t xml:space="preserve"> kć</w:t>
      </w:r>
      <w:r w:rsidR="00456745" w:rsidRPr="008A41A0">
        <w:rPr>
          <w:rFonts w:ascii="Times New Roman" w:eastAsia="Times New Roman" w:hAnsi="Times New Roman" w:cs="Times New Roman"/>
          <w:i/>
          <w:iCs/>
          <w:color w:val="0D0D0D" w:themeColor="text1" w:themeTint="F2"/>
          <w:sz w:val="24"/>
          <w:szCs w:val="24"/>
          <w:lang w:eastAsia="hr-HR"/>
        </w:rPr>
        <w:t>i</w:t>
      </w:r>
    </w:p>
    <w:p w14:paraId="708554D2" w14:textId="1F6A4E29" w:rsidR="008542C0" w:rsidRPr="008A41A0" w:rsidRDefault="00AE1688" w:rsidP="00ED1DBC">
      <w:pPr>
        <w:pStyle w:val="Naslov2"/>
        <w:rPr>
          <w:color w:val="0D0D0D" w:themeColor="text1" w:themeTint="F2"/>
        </w:rPr>
      </w:pPr>
      <w:r w:rsidRPr="008A41A0">
        <w:rPr>
          <w:color w:val="0D0D0D" w:themeColor="text1" w:themeTint="F2"/>
        </w:rPr>
        <w:t>Članak 32.</w:t>
      </w:r>
    </w:p>
    <w:p w14:paraId="32E73BCA" w14:textId="77777777" w:rsidR="00FB0C6B" w:rsidRPr="008A41A0" w:rsidRDefault="00FB0C6B" w:rsidP="00324F72">
      <w:pPr>
        <w:spacing w:after="0" w:line="240" w:lineRule="auto"/>
        <w:jc w:val="both"/>
        <w:textAlignment w:val="baseline"/>
        <w:rPr>
          <w:rFonts w:ascii="Times New Roman" w:hAnsi="Times New Roman" w:cs="Times New Roman"/>
          <w:color w:val="0D0D0D" w:themeColor="text1" w:themeTint="F2"/>
          <w:sz w:val="24"/>
          <w:szCs w:val="24"/>
        </w:rPr>
      </w:pPr>
    </w:p>
    <w:p w14:paraId="5B08C48E" w14:textId="5AACD153" w:rsidR="00F44D7C"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rPr>
        <w:t>(</w:t>
      </w:r>
      <w:r w:rsidR="009F536A" w:rsidRPr="008A41A0">
        <w:rPr>
          <w:rFonts w:ascii="Times New Roman" w:hAnsi="Times New Roman" w:cs="Times New Roman"/>
          <w:color w:val="0D0D0D" w:themeColor="text1" w:themeTint="F2"/>
          <w:sz w:val="24"/>
          <w:szCs w:val="24"/>
        </w:rPr>
        <w:t>1</w:t>
      </w:r>
      <w:r w:rsidRPr="008A41A0">
        <w:rPr>
          <w:rFonts w:ascii="Times New Roman" w:hAnsi="Times New Roman" w:cs="Times New Roman"/>
          <w:color w:val="0D0D0D" w:themeColor="text1" w:themeTint="F2"/>
          <w:sz w:val="24"/>
          <w:szCs w:val="24"/>
        </w:rPr>
        <w:t xml:space="preserve">) </w:t>
      </w:r>
      <w:r w:rsidR="00D07CD8" w:rsidRPr="008A41A0">
        <w:rPr>
          <w:rFonts w:ascii="Times New Roman" w:hAnsi="Times New Roman" w:cs="Times New Roman"/>
          <w:color w:val="0D0D0D" w:themeColor="text1" w:themeTint="F2"/>
          <w:sz w:val="24"/>
          <w:szCs w:val="24"/>
        </w:rPr>
        <w:t>M</w:t>
      </w:r>
      <w:r w:rsidR="00A31930" w:rsidRPr="008A41A0">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 xml:space="preserve">tično društvo koje je društvo kći izuzima se od obveza utvrđenih u </w:t>
      </w:r>
      <w:r w:rsidR="009F536A" w:rsidRPr="008A41A0">
        <w:rPr>
          <w:rFonts w:ascii="Times New Roman" w:hAnsi="Times New Roman" w:cs="Times New Roman"/>
          <w:color w:val="0D0D0D" w:themeColor="text1" w:themeTint="F2"/>
          <w:sz w:val="24"/>
          <w:szCs w:val="24"/>
        </w:rPr>
        <w:t xml:space="preserve">članku </w:t>
      </w:r>
      <w:r w:rsidR="00C47402" w:rsidRPr="008A41A0">
        <w:rPr>
          <w:rFonts w:ascii="Times New Roman" w:hAnsi="Times New Roman" w:cs="Times New Roman"/>
          <w:color w:val="0D0D0D" w:themeColor="text1" w:themeTint="F2"/>
          <w:sz w:val="24"/>
          <w:szCs w:val="24"/>
        </w:rPr>
        <w:t>31</w:t>
      </w:r>
      <w:r w:rsidR="00A31930" w:rsidRPr="008A41A0">
        <w:rPr>
          <w:rFonts w:ascii="Times New Roman" w:hAnsi="Times New Roman" w:cs="Times New Roman"/>
          <w:color w:val="0D0D0D" w:themeColor="text1" w:themeTint="F2"/>
          <w:sz w:val="24"/>
          <w:szCs w:val="24"/>
        </w:rPr>
        <w:t>.</w:t>
      </w:r>
      <w:r w:rsidR="009F536A"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ovoga </w:t>
      </w:r>
      <w:r w:rsidR="009F536A" w:rsidRPr="008A41A0">
        <w:rPr>
          <w:rFonts w:ascii="Times New Roman" w:hAnsi="Times New Roman" w:cs="Times New Roman"/>
          <w:color w:val="0D0D0D" w:themeColor="text1" w:themeTint="F2"/>
          <w:sz w:val="24"/>
          <w:szCs w:val="24"/>
        </w:rPr>
        <w:t>Zakona</w:t>
      </w:r>
      <w:r w:rsidRPr="008A41A0">
        <w:rPr>
          <w:rFonts w:ascii="Times New Roman" w:hAnsi="Times New Roman" w:cs="Times New Roman"/>
          <w:color w:val="0D0D0D" w:themeColor="text1" w:themeTint="F2"/>
          <w:sz w:val="24"/>
          <w:szCs w:val="24"/>
        </w:rPr>
        <w:t xml:space="preserve"> ako su to matično društvo i njegova društva kćeri uključeni u konsolidiran</w:t>
      </w:r>
      <w:r w:rsidR="00A31930"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izvješ</w:t>
      </w:r>
      <w:r w:rsidR="00A31930" w:rsidRPr="008A41A0">
        <w:rPr>
          <w:rFonts w:ascii="Times New Roman" w:hAnsi="Times New Roman" w:cs="Times New Roman"/>
          <w:color w:val="0D0D0D" w:themeColor="text1" w:themeTint="F2"/>
          <w:sz w:val="24"/>
          <w:szCs w:val="24"/>
        </w:rPr>
        <w:t>taj</w:t>
      </w:r>
      <w:r w:rsidRPr="008A41A0">
        <w:rPr>
          <w:rFonts w:ascii="Times New Roman" w:hAnsi="Times New Roman" w:cs="Times New Roman"/>
          <w:color w:val="0D0D0D" w:themeColor="text1" w:themeTint="F2"/>
          <w:sz w:val="24"/>
          <w:szCs w:val="24"/>
        </w:rPr>
        <w:t xml:space="preserve"> poslovodstva drugog poduzetnika koje je sastavljeno u skladu </w:t>
      </w:r>
      <w:r w:rsidR="007B63E8" w:rsidRPr="008A41A0">
        <w:rPr>
          <w:rFonts w:ascii="Times New Roman" w:hAnsi="Times New Roman" w:cs="Times New Roman"/>
          <w:color w:val="0D0D0D" w:themeColor="text1" w:themeTint="F2"/>
          <w:sz w:val="24"/>
          <w:szCs w:val="24"/>
        </w:rPr>
        <w:t xml:space="preserve">s </w:t>
      </w:r>
      <w:r w:rsidRPr="008A41A0">
        <w:rPr>
          <w:rFonts w:ascii="Times New Roman" w:hAnsi="Times New Roman" w:cs="Times New Roman"/>
          <w:color w:val="0D0D0D" w:themeColor="text1" w:themeTint="F2"/>
          <w:sz w:val="24"/>
          <w:szCs w:val="24"/>
        </w:rPr>
        <w:t>član</w:t>
      </w:r>
      <w:r w:rsidR="00A31930" w:rsidRPr="008A41A0">
        <w:rPr>
          <w:rFonts w:ascii="Times New Roman" w:hAnsi="Times New Roman" w:cs="Times New Roman"/>
          <w:color w:val="0D0D0D" w:themeColor="text1" w:themeTint="F2"/>
          <w:sz w:val="24"/>
          <w:szCs w:val="24"/>
        </w:rPr>
        <w:t>cima</w:t>
      </w:r>
      <w:r w:rsidR="007B63E8" w:rsidRPr="008A41A0">
        <w:rPr>
          <w:rFonts w:ascii="Times New Roman" w:hAnsi="Times New Roman" w:cs="Times New Roman"/>
          <w:color w:val="0D0D0D" w:themeColor="text1" w:themeTint="F2"/>
          <w:sz w:val="24"/>
          <w:szCs w:val="24"/>
        </w:rPr>
        <w:t xml:space="preserve"> </w:t>
      </w:r>
      <w:r w:rsidR="00A31930" w:rsidRPr="008A41A0">
        <w:rPr>
          <w:rFonts w:ascii="Times New Roman" w:hAnsi="Times New Roman" w:cs="Times New Roman"/>
          <w:color w:val="0D0D0D" w:themeColor="text1" w:themeTint="F2"/>
          <w:sz w:val="24"/>
          <w:szCs w:val="24"/>
        </w:rPr>
        <w:t>2</w:t>
      </w:r>
      <w:r w:rsidR="00C47402" w:rsidRPr="008A41A0">
        <w:rPr>
          <w:rFonts w:ascii="Times New Roman" w:hAnsi="Times New Roman" w:cs="Times New Roman"/>
          <w:color w:val="0D0D0D" w:themeColor="text1" w:themeTint="F2"/>
          <w:sz w:val="24"/>
          <w:szCs w:val="24"/>
        </w:rPr>
        <w:t>4</w:t>
      </w:r>
      <w:r w:rsidR="007B63E8"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i </w:t>
      </w:r>
      <w:r w:rsidR="00C47402" w:rsidRPr="008A41A0">
        <w:rPr>
          <w:rFonts w:ascii="Times New Roman" w:hAnsi="Times New Roman" w:cs="Times New Roman"/>
          <w:color w:val="0D0D0D" w:themeColor="text1" w:themeTint="F2"/>
          <w:sz w:val="24"/>
          <w:szCs w:val="24"/>
        </w:rPr>
        <w:t>31</w:t>
      </w:r>
      <w:r w:rsidR="00A31930"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ovoga Za</w:t>
      </w:r>
      <w:r w:rsidR="007B63E8" w:rsidRPr="008A41A0">
        <w:rPr>
          <w:rFonts w:ascii="Times New Roman" w:hAnsi="Times New Roman" w:cs="Times New Roman"/>
          <w:color w:val="0D0D0D" w:themeColor="text1" w:themeTint="F2"/>
          <w:sz w:val="24"/>
          <w:szCs w:val="24"/>
        </w:rPr>
        <w:t>kona</w:t>
      </w:r>
      <w:r w:rsidR="00D07CD8" w:rsidRPr="008A41A0">
        <w:rPr>
          <w:rFonts w:ascii="Times New Roman" w:hAnsi="Times New Roman" w:cs="Times New Roman"/>
          <w:color w:val="0D0D0D" w:themeColor="text1" w:themeTint="F2"/>
          <w:sz w:val="24"/>
          <w:szCs w:val="24"/>
        </w:rPr>
        <w:t>, ako su ispunjeni uvjeti iz stavka 3. ovoga članka</w:t>
      </w:r>
    </w:p>
    <w:p w14:paraId="1FB5AD1A" w14:textId="77777777" w:rsidR="00A77972" w:rsidRPr="008A41A0" w:rsidRDefault="00A77972" w:rsidP="00324F72">
      <w:pPr>
        <w:pStyle w:val="Default"/>
        <w:jc w:val="both"/>
        <w:rPr>
          <w:rFonts w:ascii="Times New Roman" w:hAnsi="Times New Roman" w:cs="Times New Roman"/>
          <w:color w:val="0D0D0D" w:themeColor="text1" w:themeTint="F2"/>
        </w:rPr>
      </w:pPr>
    </w:p>
    <w:p w14:paraId="17BE8FD2" w14:textId="5474B896"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rPr>
        <w:t>(</w:t>
      </w:r>
      <w:r w:rsidR="009F536A" w:rsidRPr="008A41A0">
        <w:rPr>
          <w:rFonts w:ascii="Times New Roman" w:hAnsi="Times New Roman" w:cs="Times New Roman"/>
          <w:color w:val="0D0D0D" w:themeColor="text1" w:themeTint="F2"/>
          <w:sz w:val="24"/>
          <w:szCs w:val="24"/>
        </w:rPr>
        <w:t>2</w:t>
      </w:r>
      <w:r w:rsidRPr="008A41A0">
        <w:rPr>
          <w:rFonts w:ascii="Times New Roman" w:hAnsi="Times New Roman" w:cs="Times New Roman"/>
          <w:color w:val="0D0D0D" w:themeColor="text1" w:themeTint="F2"/>
          <w:sz w:val="24"/>
          <w:szCs w:val="24"/>
        </w:rPr>
        <w:t xml:space="preserve">) </w:t>
      </w:r>
      <w:r w:rsidR="00D07CD8" w:rsidRPr="008A41A0">
        <w:rPr>
          <w:rFonts w:ascii="Times New Roman" w:hAnsi="Times New Roman" w:cs="Times New Roman"/>
          <w:color w:val="0D0D0D" w:themeColor="text1" w:themeTint="F2"/>
          <w:sz w:val="24"/>
          <w:szCs w:val="24"/>
        </w:rPr>
        <w:t>M</w:t>
      </w:r>
      <w:r w:rsidRPr="008A41A0">
        <w:rPr>
          <w:rFonts w:ascii="Times New Roman" w:hAnsi="Times New Roman" w:cs="Times New Roman"/>
          <w:color w:val="0D0D0D" w:themeColor="text1" w:themeTint="F2"/>
          <w:sz w:val="24"/>
          <w:szCs w:val="24"/>
        </w:rPr>
        <w:t xml:space="preserve">atično društvo koje je društvo kći matičnog društva </w:t>
      </w:r>
      <w:r w:rsidR="003B3D82" w:rsidRPr="008A41A0">
        <w:rPr>
          <w:rFonts w:ascii="Times New Roman" w:hAnsi="Times New Roman" w:cs="Times New Roman"/>
          <w:color w:val="0D0D0D" w:themeColor="text1" w:themeTint="F2"/>
          <w:sz w:val="24"/>
          <w:szCs w:val="24"/>
        </w:rPr>
        <w:t xml:space="preserve">na koje se primjenjuje pravo treće </w:t>
      </w:r>
      <w:r w:rsidR="00A31930" w:rsidRPr="008A41A0">
        <w:rPr>
          <w:rFonts w:ascii="Times New Roman" w:hAnsi="Times New Roman" w:cs="Times New Roman"/>
          <w:color w:val="0D0D0D" w:themeColor="text1" w:themeTint="F2"/>
          <w:sz w:val="24"/>
          <w:szCs w:val="24"/>
        </w:rPr>
        <w:t>zemlje</w:t>
      </w:r>
      <w:r w:rsidRPr="008A41A0">
        <w:rPr>
          <w:rFonts w:ascii="Times New Roman" w:hAnsi="Times New Roman" w:cs="Times New Roman"/>
          <w:color w:val="0D0D0D" w:themeColor="text1" w:themeTint="F2"/>
          <w:sz w:val="24"/>
          <w:szCs w:val="24"/>
        </w:rPr>
        <w:t xml:space="preserve"> izuzima se od obveza utvrđenih </w:t>
      </w:r>
      <w:r w:rsidR="009F536A" w:rsidRPr="008A41A0">
        <w:rPr>
          <w:rFonts w:ascii="Times New Roman" w:hAnsi="Times New Roman" w:cs="Times New Roman"/>
          <w:color w:val="0D0D0D" w:themeColor="text1" w:themeTint="F2"/>
          <w:sz w:val="24"/>
          <w:szCs w:val="24"/>
        </w:rPr>
        <w:t xml:space="preserve">u članku </w:t>
      </w:r>
      <w:r w:rsidR="00C47402" w:rsidRPr="008A41A0">
        <w:rPr>
          <w:rFonts w:ascii="Times New Roman" w:hAnsi="Times New Roman" w:cs="Times New Roman"/>
          <w:color w:val="0D0D0D" w:themeColor="text1" w:themeTint="F2"/>
          <w:sz w:val="24"/>
          <w:szCs w:val="24"/>
        </w:rPr>
        <w:t>31</w:t>
      </w:r>
      <w:r w:rsidR="00A31930" w:rsidRPr="008A41A0">
        <w:rPr>
          <w:rFonts w:ascii="Times New Roman" w:hAnsi="Times New Roman" w:cs="Times New Roman"/>
          <w:color w:val="0D0D0D" w:themeColor="text1" w:themeTint="F2"/>
          <w:sz w:val="24"/>
          <w:szCs w:val="24"/>
        </w:rPr>
        <w:t>.</w:t>
      </w:r>
      <w:r w:rsidR="009F536A" w:rsidRPr="008A41A0">
        <w:rPr>
          <w:rFonts w:ascii="Times New Roman" w:hAnsi="Times New Roman" w:cs="Times New Roman"/>
          <w:color w:val="0D0D0D" w:themeColor="text1" w:themeTint="F2"/>
          <w:sz w:val="24"/>
          <w:szCs w:val="24"/>
        </w:rPr>
        <w:t xml:space="preserve"> ovoga Zakona</w:t>
      </w:r>
      <w:r w:rsidRPr="008A41A0">
        <w:rPr>
          <w:rFonts w:ascii="Times New Roman" w:hAnsi="Times New Roman" w:cs="Times New Roman"/>
          <w:color w:val="0D0D0D" w:themeColor="text1" w:themeTint="F2"/>
          <w:sz w:val="24"/>
          <w:szCs w:val="24"/>
        </w:rPr>
        <w:t xml:space="preserve"> ako su to matično društvo i njegova društva kćeri uk</w:t>
      </w:r>
      <w:r w:rsidR="00281205" w:rsidRPr="008A41A0">
        <w:rPr>
          <w:rFonts w:ascii="Times New Roman" w:hAnsi="Times New Roman" w:cs="Times New Roman"/>
          <w:color w:val="0D0D0D" w:themeColor="text1" w:themeTint="F2"/>
          <w:sz w:val="24"/>
          <w:szCs w:val="24"/>
        </w:rPr>
        <w:t>ljučeni u konsolidiran</w:t>
      </w:r>
      <w:r w:rsidR="00D07CD8" w:rsidRPr="008A41A0">
        <w:rPr>
          <w:rFonts w:ascii="Times New Roman" w:hAnsi="Times New Roman" w:cs="Times New Roman"/>
          <w:color w:val="0D0D0D" w:themeColor="text1" w:themeTint="F2"/>
          <w:sz w:val="24"/>
          <w:szCs w:val="24"/>
        </w:rPr>
        <w:t>i</w:t>
      </w:r>
      <w:r w:rsidR="00281205" w:rsidRPr="008A41A0">
        <w:rPr>
          <w:rFonts w:ascii="Times New Roman" w:hAnsi="Times New Roman" w:cs="Times New Roman"/>
          <w:color w:val="0D0D0D" w:themeColor="text1" w:themeTint="F2"/>
          <w:sz w:val="24"/>
          <w:szCs w:val="24"/>
        </w:rPr>
        <w:t xml:space="preserve"> </w:t>
      </w:r>
      <w:r w:rsidR="00A31930" w:rsidRPr="008A41A0">
        <w:rPr>
          <w:rFonts w:ascii="Times New Roman" w:hAnsi="Times New Roman" w:cs="Times New Roman"/>
          <w:color w:val="0D0D0D" w:themeColor="text1" w:themeTint="F2"/>
          <w:sz w:val="24"/>
          <w:szCs w:val="24"/>
        </w:rPr>
        <w:t>izvješta</w:t>
      </w:r>
      <w:r w:rsidR="00D07CD8" w:rsidRPr="008A41A0">
        <w:rPr>
          <w:rFonts w:ascii="Times New Roman" w:hAnsi="Times New Roman" w:cs="Times New Roman"/>
          <w:color w:val="0D0D0D" w:themeColor="text1" w:themeTint="F2"/>
          <w:sz w:val="24"/>
          <w:szCs w:val="24"/>
        </w:rPr>
        <w:t>j</w:t>
      </w:r>
      <w:r w:rsidRPr="008A41A0">
        <w:rPr>
          <w:rFonts w:ascii="Times New Roman" w:hAnsi="Times New Roman" w:cs="Times New Roman"/>
          <w:color w:val="0D0D0D" w:themeColor="text1" w:themeTint="F2"/>
          <w:sz w:val="24"/>
          <w:szCs w:val="24"/>
        </w:rPr>
        <w:t xml:space="preserve"> o održivosti tog matičnog društva koje je osnovano u trećoj </w:t>
      </w:r>
      <w:r w:rsidR="00A31930" w:rsidRPr="008A41A0">
        <w:rPr>
          <w:rFonts w:ascii="Times New Roman" w:hAnsi="Times New Roman" w:cs="Times New Roman"/>
          <w:color w:val="0D0D0D" w:themeColor="text1" w:themeTint="F2"/>
          <w:sz w:val="24"/>
          <w:szCs w:val="24"/>
        </w:rPr>
        <w:t>zemlji</w:t>
      </w:r>
      <w:r w:rsidRPr="008A41A0">
        <w:rPr>
          <w:rFonts w:ascii="Times New Roman" w:hAnsi="Times New Roman" w:cs="Times New Roman"/>
          <w:color w:val="0D0D0D" w:themeColor="text1" w:themeTint="F2"/>
          <w:sz w:val="24"/>
          <w:szCs w:val="24"/>
        </w:rPr>
        <w:t xml:space="preserve"> i ako je t</w:t>
      </w:r>
      <w:r w:rsidR="00D07CD8" w:rsidRPr="008A41A0">
        <w:rPr>
          <w:rFonts w:ascii="Times New Roman" w:hAnsi="Times New Roman" w:cs="Times New Roman"/>
          <w:color w:val="0D0D0D" w:themeColor="text1" w:themeTint="F2"/>
          <w:sz w:val="24"/>
          <w:szCs w:val="24"/>
        </w:rPr>
        <w:t>aj</w:t>
      </w:r>
      <w:r w:rsidRPr="008A41A0">
        <w:rPr>
          <w:rFonts w:ascii="Times New Roman" w:hAnsi="Times New Roman" w:cs="Times New Roman"/>
          <w:color w:val="0D0D0D" w:themeColor="text1" w:themeTint="F2"/>
          <w:sz w:val="24"/>
          <w:szCs w:val="24"/>
        </w:rPr>
        <w:t xml:space="preserve"> konsolidiran</w:t>
      </w:r>
      <w:r w:rsidR="00D07CD8"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w:t>
      </w:r>
      <w:r w:rsidR="00A31930" w:rsidRPr="008A41A0">
        <w:rPr>
          <w:rFonts w:ascii="Times New Roman" w:hAnsi="Times New Roman" w:cs="Times New Roman"/>
          <w:color w:val="0D0D0D" w:themeColor="text1" w:themeTint="F2"/>
          <w:sz w:val="24"/>
          <w:szCs w:val="24"/>
        </w:rPr>
        <w:t>izvješta</w:t>
      </w:r>
      <w:r w:rsidR="00D07CD8" w:rsidRPr="008A41A0">
        <w:rPr>
          <w:rFonts w:ascii="Times New Roman" w:hAnsi="Times New Roman" w:cs="Times New Roman"/>
          <w:color w:val="0D0D0D" w:themeColor="text1" w:themeTint="F2"/>
          <w:sz w:val="24"/>
          <w:szCs w:val="24"/>
        </w:rPr>
        <w:t>j</w:t>
      </w:r>
      <w:r w:rsidRPr="008A41A0">
        <w:rPr>
          <w:rFonts w:ascii="Times New Roman" w:hAnsi="Times New Roman" w:cs="Times New Roman"/>
          <w:color w:val="0D0D0D" w:themeColor="text1" w:themeTint="F2"/>
          <w:sz w:val="24"/>
          <w:szCs w:val="24"/>
        </w:rPr>
        <w:t xml:space="preserve"> o održivosti sastavljen u skladu sa standardima </w:t>
      </w:r>
      <w:r w:rsidR="00A31930" w:rsidRPr="008A41A0">
        <w:rPr>
          <w:rFonts w:ascii="Times New Roman" w:hAnsi="Times New Roman" w:cs="Times New Roman"/>
          <w:color w:val="0D0D0D" w:themeColor="text1" w:themeTint="F2"/>
          <w:sz w:val="24"/>
          <w:szCs w:val="24"/>
        </w:rPr>
        <w:t>izvještavanja</w:t>
      </w:r>
      <w:r w:rsidR="009E3F03" w:rsidRPr="008A41A0">
        <w:rPr>
          <w:rFonts w:ascii="Times New Roman" w:hAnsi="Times New Roman" w:cs="Times New Roman"/>
          <w:color w:val="0D0D0D" w:themeColor="text1" w:themeTint="F2"/>
          <w:sz w:val="24"/>
          <w:szCs w:val="24"/>
        </w:rPr>
        <w:t xml:space="preserve"> o održivosti iz članka </w:t>
      </w:r>
      <w:r w:rsidR="00C47402" w:rsidRPr="008A41A0">
        <w:rPr>
          <w:rFonts w:ascii="Times New Roman" w:hAnsi="Times New Roman" w:cs="Times New Roman"/>
          <w:color w:val="0D0D0D" w:themeColor="text1" w:themeTint="F2"/>
          <w:sz w:val="24"/>
          <w:szCs w:val="24"/>
        </w:rPr>
        <w:t>35</w:t>
      </w:r>
      <w:r w:rsidR="00A31930"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w:t>
      </w:r>
      <w:r w:rsidR="008211CE" w:rsidRPr="008A41A0">
        <w:rPr>
          <w:rFonts w:ascii="Times New Roman" w:hAnsi="Times New Roman" w:cs="Times New Roman"/>
          <w:color w:val="0D0D0D" w:themeColor="text1" w:themeTint="F2"/>
          <w:sz w:val="24"/>
          <w:szCs w:val="24"/>
        </w:rPr>
        <w:t xml:space="preserve">stavka 1. </w:t>
      </w:r>
      <w:r w:rsidRPr="008A41A0">
        <w:rPr>
          <w:rFonts w:ascii="Times New Roman" w:hAnsi="Times New Roman" w:cs="Times New Roman"/>
          <w:color w:val="0D0D0D" w:themeColor="text1" w:themeTint="F2"/>
          <w:sz w:val="24"/>
          <w:szCs w:val="24"/>
        </w:rPr>
        <w:t xml:space="preserve">ovoga Zakona ili na način koji je jednakovrijedan tim standardima, </w:t>
      </w:r>
      <w:r w:rsidRPr="008A41A0">
        <w:rPr>
          <w:rFonts w:ascii="Times New Roman" w:eastAsia="Times New Roman" w:hAnsi="Times New Roman" w:cs="Times New Roman"/>
          <w:color w:val="0D0D0D" w:themeColor="text1" w:themeTint="F2"/>
          <w:sz w:val="24"/>
          <w:szCs w:val="24"/>
          <w:lang w:eastAsia="hr-HR"/>
        </w:rPr>
        <w:t>kako je utvrđeno odlukom o jednakovrijednost</w:t>
      </w:r>
      <w:r w:rsidR="007B63E8" w:rsidRPr="008A41A0">
        <w:rPr>
          <w:rFonts w:ascii="Times New Roman" w:eastAsia="Times New Roman" w:hAnsi="Times New Roman" w:cs="Times New Roman"/>
          <w:color w:val="0D0D0D" w:themeColor="text1" w:themeTint="F2"/>
          <w:sz w:val="24"/>
          <w:szCs w:val="24"/>
          <w:lang w:eastAsia="hr-HR"/>
        </w:rPr>
        <w:t>i koju donosi Europska komisija</w:t>
      </w:r>
      <w:r w:rsidR="00D07CD8" w:rsidRPr="008A41A0">
        <w:rPr>
          <w:rFonts w:ascii="Times New Roman" w:eastAsia="Times New Roman" w:hAnsi="Times New Roman" w:cs="Times New Roman"/>
          <w:color w:val="0D0D0D" w:themeColor="text1" w:themeTint="F2"/>
          <w:sz w:val="24"/>
          <w:szCs w:val="24"/>
          <w:lang w:eastAsia="hr-HR"/>
        </w:rPr>
        <w:t>, te ako su ispunjeni uvjeti iz stavka 3. ovoga članka.</w:t>
      </w:r>
    </w:p>
    <w:p w14:paraId="04A028CF" w14:textId="77777777" w:rsidR="00A77972" w:rsidRPr="008A41A0" w:rsidRDefault="00A77972" w:rsidP="00324F72">
      <w:pPr>
        <w:pStyle w:val="Default"/>
        <w:jc w:val="both"/>
        <w:rPr>
          <w:rFonts w:ascii="Times New Roman" w:hAnsi="Times New Roman" w:cs="Times New Roman"/>
          <w:color w:val="0D0D0D" w:themeColor="text1" w:themeTint="F2"/>
        </w:rPr>
      </w:pPr>
    </w:p>
    <w:p w14:paraId="0F4A458C" w14:textId="185DDD3D"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w:t>
      </w:r>
      <w:r w:rsidR="009F536A" w:rsidRPr="008A41A0">
        <w:rPr>
          <w:rFonts w:ascii="Times New Roman" w:hAnsi="Times New Roman" w:cs="Times New Roman"/>
          <w:color w:val="0D0D0D" w:themeColor="text1" w:themeTint="F2"/>
        </w:rPr>
        <w:t>3</w:t>
      </w:r>
      <w:r w:rsidR="007C6041" w:rsidRPr="008A41A0">
        <w:rPr>
          <w:rFonts w:ascii="Times New Roman" w:hAnsi="Times New Roman" w:cs="Times New Roman"/>
          <w:color w:val="0D0D0D" w:themeColor="text1" w:themeTint="F2"/>
        </w:rPr>
        <w:t xml:space="preserve">) </w:t>
      </w:r>
      <w:r w:rsidR="008E09AC" w:rsidRPr="008A41A0">
        <w:rPr>
          <w:rFonts w:ascii="Times New Roman" w:eastAsia="Times New Roman" w:hAnsi="Times New Roman" w:cs="Times New Roman"/>
          <w:color w:val="0D0D0D" w:themeColor="text1" w:themeTint="F2"/>
          <w:lang w:eastAsia="hr-HR"/>
        </w:rPr>
        <w:t xml:space="preserve">Izuzeće </w:t>
      </w:r>
      <w:r w:rsidR="00D07CD8" w:rsidRPr="008A41A0">
        <w:rPr>
          <w:rFonts w:ascii="Times New Roman" w:eastAsia="Times New Roman" w:hAnsi="Times New Roman" w:cs="Times New Roman"/>
          <w:color w:val="0D0D0D" w:themeColor="text1" w:themeTint="F2"/>
          <w:lang w:eastAsia="hr-HR"/>
        </w:rPr>
        <w:t>od izrade konsolidiranog izvještaja o održivosti moguće je ako su ispunjeni</w:t>
      </w:r>
      <w:r w:rsidR="008E09AC" w:rsidRPr="008A41A0">
        <w:rPr>
          <w:rFonts w:ascii="Times New Roman" w:eastAsia="Times New Roman" w:hAnsi="Times New Roman" w:cs="Times New Roman"/>
          <w:color w:val="0D0D0D" w:themeColor="text1" w:themeTint="F2"/>
          <w:lang w:eastAsia="hr-HR"/>
        </w:rPr>
        <w:t xml:space="preserve"> sljedeći uvjeti:</w:t>
      </w:r>
    </w:p>
    <w:p w14:paraId="2F5AD61D" w14:textId="77777777" w:rsidR="00A77972" w:rsidRPr="008A41A0" w:rsidRDefault="00A77972" w:rsidP="00324F72">
      <w:pPr>
        <w:pStyle w:val="Default"/>
        <w:jc w:val="both"/>
        <w:rPr>
          <w:rFonts w:ascii="Times New Roman" w:hAnsi="Times New Roman" w:cs="Times New Roman"/>
          <w:color w:val="0D0D0D" w:themeColor="text1" w:themeTint="F2"/>
        </w:rPr>
      </w:pPr>
    </w:p>
    <w:p w14:paraId="4AD4F099" w14:textId="4C452EAB" w:rsidR="00A77972" w:rsidRPr="008A41A0" w:rsidRDefault="007C6041" w:rsidP="00ED1DBC">
      <w:pPr>
        <w:pStyle w:val="Default"/>
        <w:numPr>
          <w:ilvl w:val="2"/>
          <w:numId w:val="114"/>
        </w:numPr>
        <w:ind w:left="851"/>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i</w:t>
      </w:r>
      <w:r w:rsidR="00A77972" w:rsidRPr="008A41A0">
        <w:rPr>
          <w:rFonts w:ascii="Times New Roman" w:hAnsi="Times New Roman" w:cs="Times New Roman"/>
          <w:color w:val="0D0D0D" w:themeColor="text1" w:themeTint="F2"/>
        </w:rPr>
        <w:t>zvješ</w:t>
      </w:r>
      <w:r w:rsidR="00A31930" w:rsidRPr="008A41A0">
        <w:rPr>
          <w:rFonts w:ascii="Times New Roman" w:hAnsi="Times New Roman" w:cs="Times New Roman"/>
          <w:color w:val="0D0D0D" w:themeColor="text1" w:themeTint="F2"/>
        </w:rPr>
        <w:t>taj</w:t>
      </w:r>
      <w:r w:rsidR="00A77972" w:rsidRPr="008A41A0">
        <w:rPr>
          <w:rFonts w:ascii="Times New Roman" w:hAnsi="Times New Roman" w:cs="Times New Roman"/>
          <w:color w:val="0D0D0D" w:themeColor="text1" w:themeTint="F2"/>
        </w:rPr>
        <w:t xml:space="preserve"> poslovodstva izuzetog matičnog društva </w:t>
      </w:r>
      <w:r w:rsidR="004C36E7" w:rsidRPr="008A41A0">
        <w:rPr>
          <w:rFonts w:ascii="Times New Roman" w:hAnsi="Times New Roman" w:cs="Times New Roman"/>
          <w:color w:val="0D0D0D" w:themeColor="text1" w:themeTint="F2"/>
        </w:rPr>
        <w:t xml:space="preserve">kći </w:t>
      </w:r>
      <w:r w:rsidR="00A77972" w:rsidRPr="008A41A0">
        <w:rPr>
          <w:rFonts w:ascii="Times New Roman" w:hAnsi="Times New Roman" w:cs="Times New Roman"/>
          <w:color w:val="0D0D0D" w:themeColor="text1" w:themeTint="F2"/>
        </w:rPr>
        <w:t>sadrž</w:t>
      </w:r>
      <w:r w:rsidR="00456745" w:rsidRPr="008A41A0">
        <w:rPr>
          <w:rFonts w:ascii="Times New Roman" w:hAnsi="Times New Roman" w:cs="Times New Roman"/>
          <w:color w:val="0D0D0D" w:themeColor="text1" w:themeTint="F2"/>
        </w:rPr>
        <w:t>i</w:t>
      </w:r>
      <w:r w:rsidR="00A77972" w:rsidRPr="008A41A0">
        <w:rPr>
          <w:rFonts w:ascii="Times New Roman" w:hAnsi="Times New Roman" w:cs="Times New Roman"/>
          <w:color w:val="0D0D0D" w:themeColor="text1" w:themeTint="F2"/>
        </w:rPr>
        <w:t xml:space="preserve"> sljedeće informacije:</w:t>
      </w:r>
    </w:p>
    <w:p w14:paraId="661F0428" w14:textId="77777777" w:rsidR="00A77972" w:rsidRPr="008A41A0" w:rsidRDefault="00A77972" w:rsidP="00324F72">
      <w:pPr>
        <w:pStyle w:val="Default"/>
        <w:jc w:val="both"/>
        <w:rPr>
          <w:rFonts w:ascii="Times New Roman" w:hAnsi="Times New Roman" w:cs="Times New Roman"/>
          <w:color w:val="0D0D0D" w:themeColor="text1" w:themeTint="F2"/>
        </w:rPr>
      </w:pPr>
    </w:p>
    <w:p w14:paraId="4EEF65EC" w14:textId="222CCEB9" w:rsidR="00A77972" w:rsidRPr="008A41A0" w:rsidRDefault="00A77972" w:rsidP="00ED1DBC">
      <w:pPr>
        <w:pStyle w:val="Default"/>
        <w:ind w:left="708"/>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a) naziv i registrirano sjedište matičnog društva koje izvješ</w:t>
      </w:r>
      <w:r w:rsidR="00A31930" w:rsidRPr="008A41A0">
        <w:rPr>
          <w:rFonts w:ascii="Times New Roman" w:hAnsi="Times New Roman" w:cs="Times New Roman"/>
          <w:color w:val="0D0D0D" w:themeColor="text1" w:themeTint="F2"/>
        </w:rPr>
        <w:t>tava</w:t>
      </w:r>
      <w:r w:rsidRPr="008A41A0">
        <w:rPr>
          <w:rFonts w:ascii="Times New Roman" w:hAnsi="Times New Roman" w:cs="Times New Roman"/>
          <w:color w:val="0D0D0D" w:themeColor="text1" w:themeTint="F2"/>
        </w:rPr>
        <w:t xml:space="preserve"> o održiv</w:t>
      </w:r>
      <w:r w:rsidR="00AA58C9" w:rsidRPr="008A41A0">
        <w:rPr>
          <w:rFonts w:ascii="Times New Roman" w:hAnsi="Times New Roman" w:cs="Times New Roman"/>
          <w:color w:val="0D0D0D" w:themeColor="text1" w:themeTint="F2"/>
        </w:rPr>
        <w:t>osti na razini grupe u skladu s</w:t>
      </w:r>
      <w:r w:rsidRPr="008A41A0">
        <w:rPr>
          <w:rFonts w:ascii="Times New Roman" w:hAnsi="Times New Roman" w:cs="Times New Roman"/>
          <w:color w:val="0D0D0D" w:themeColor="text1" w:themeTint="F2"/>
        </w:rPr>
        <w:t xml:space="preserve"> član</w:t>
      </w:r>
      <w:r w:rsidR="00C232A7" w:rsidRPr="008A41A0">
        <w:rPr>
          <w:rFonts w:ascii="Times New Roman" w:hAnsi="Times New Roman" w:cs="Times New Roman"/>
          <w:color w:val="0D0D0D" w:themeColor="text1" w:themeTint="F2"/>
        </w:rPr>
        <w:t>cima 24. i</w:t>
      </w:r>
      <w:r w:rsidR="00C47402" w:rsidRPr="008A41A0">
        <w:rPr>
          <w:rFonts w:ascii="Times New Roman" w:hAnsi="Times New Roman" w:cs="Times New Roman"/>
          <w:color w:val="0D0D0D" w:themeColor="text1" w:themeTint="F2"/>
        </w:rPr>
        <w:t xml:space="preserve"> 31.</w:t>
      </w:r>
      <w:r w:rsidR="00C232A7" w:rsidRPr="008A41A0">
        <w:rPr>
          <w:rFonts w:ascii="Times New Roman" w:hAnsi="Times New Roman" w:cs="Times New Roman"/>
          <w:color w:val="0D0D0D" w:themeColor="text1" w:themeTint="F2"/>
        </w:rPr>
        <w:t xml:space="preserve"> ovoga Zakona</w:t>
      </w:r>
      <w:r w:rsidRPr="008A41A0">
        <w:rPr>
          <w:rFonts w:ascii="Times New Roman" w:hAnsi="Times New Roman" w:cs="Times New Roman"/>
          <w:color w:val="0D0D0D" w:themeColor="text1" w:themeTint="F2"/>
        </w:rPr>
        <w:t xml:space="preserve"> ili na način koji je jednakovrijedan standardima izvješ</w:t>
      </w:r>
      <w:r w:rsidR="00A31930" w:rsidRPr="008A41A0">
        <w:rPr>
          <w:rFonts w:ascii="Times New Roman" w:hAnsi="Times New Roman" w:cs="Times New Roman"/>
          <w:color w:val="0D0D0D" w:themeColor="text1" w:themeTint="F2"/>
        </w:rPr>
        <w:t>tavanja</w:t>
      </w:r>
      <w:r w:rsidRPr="008A41A0">
        <w:rPr>
          <w:rFonts w:ascii="Times New Roman" w:hAnsi="Times New Roman" w:cs="Times New Roman"/>
          <w:color w:val="0D0D0D" w:themeColor="text1" w:themeTint="F2"/>
        </w:rPr>
        <w:t xml:space="preserve"> o održivosti iz članka </w:t>
      </w:r>
      <w:r w:rsidR="00C47402" w:rsidRPr="008A41A0">
        <w:rPr>
          <w:rFonts w:ascii="Times New Roman" w:hAnsi="Times New Roman" w:cs="Times New Roman"/>
          <w:color w:val="0D0D0D" w:themeColor="text1" w:themeTint="F2"/>
        </w:rPr>
        <w:t>35</w:t>
      </w:r>
      <w:r w:rsidR="00A31930" w:rsidRPr="008A41A0">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w:t>
      </w:r>
      <w:r w:rsidR="008211CE" w:rsidRPr="008A41A0">
        <w:rPr>
          <w:rFonts w:ascii="Times New Roman" w:hAnsi="Times New Roman" w:cs="Times New Roman"/>
          <w:color w:val="0D0D0D" w:themeColor="text1" w:themeTint="F2"/>
        </w:rPr>
        <w:t xml:space="preserve">stavka 1. </w:t>
      </w:r>
      <w:r w:rsidRPr="008A41A0">
        <w:rPr>
          <w:rFonts w:ascii="Times New Roman" w:hAnsi="Times New Roman" w:cs="Times New Roman"/>
          <w:color w:val="0D0D0D" w:themeColor="text1" w:themeTint="F2"/>
        </w:rPr>
        <w:t>ovoga Zakona, kako je utvrđeno odlukom o jednakovrijednosti koju donosi Europska komisija</w:t>
      </w:r>
    </w:p>
    <w:p w14:paraId="5125DE15" w14:textId="77777777" w:rsidR="00A77972" w:rsidRPr="008A41A0" w:rsidRDefault="00A77972" w:rsidP="00ED1DBC">
      <w:pPr>
        <w:pStyle w:val="Default"/>
        <w:ind w:left="708"/>
        <w:jc w:val="both"/>
        <w:rPr>
          <w:rFonts w:ascii="Times New Roman" w:hAnsi="Times New Roman" w:cs="Times New Roman"/>
          <w:color w:val="0D0D0D" w:themeColor="text1" w:themeTint="F2"/>
        </w:rPr>
      </w:pPr>
    </w:p>
    <w:p w14:paraId="34C5B32E" w14:textId="1B97F8DB" w:rsidR="00A77972" w:rsidRPr="008A41A0" w:rsidRDefault="00A77972" w:rsidP="00890C52">
      <w:pPr>
        <w:pStyle w:val="Default"/>
        <w:ind w:left="708"/>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b) </w:t>
      </w:r>
      <w:r w:rsidR="0048757F" w:rsidRPr="008A41A0">
        <w:rPr>
          <w:rFonts w:ascii="Times New Roman" w:hAnsi="Times New Roman" w:cs="Times New Roman"/>
          <w:color w:val="0D0D0D" w:themeColor="text1" w:themeTint="F2"/>
        </w:rPr>
        <w:t>internetsku</w:t>
      </w:r>
      <w:r w:rsidRPr="008A41A0">
        <w:rPr>
          <w:rFonts w:ascii="Times New Roman" w:hAnsi="Times New Roman" w:cs="Times New Roman"/>
          <w:color w:val="0D0D0D" w:themeColor="text1" w:themeTint="F2"/>
        </w:rPr>
        <w:t xml:space="preserve"> </w:t>
      </w:r>
      <w:r w:rsidR="002D1673" w:rsidRPr="008A41A0">
        <w:rPr>
          <w:rFonts w:ascii="Times New Roman" w:hAnsi="Times New Roman" w:cs="Times New Roman"/>
          <w:color w:val="0D0D0D" w:themeColor="text1" w:themeTint="F2"/>
        </w:rPr>
        <w:t>poveznicu</w:t>
      </w:r>
      <w:r w:rsidRPr="008A41A0">
        <w:rPr>
          <w:rFonts w:ascii="Times New Roman" w:hAnsi="Times New Roman" w:cs="Times New Roman"/>
          <w:color w:val="0D0D0D" w:themeColor="text1" w:themeTint="F2"/>
        </w:rPr>
        <w:t xml:space="preserve"> na konsolidiran</w:t>
      </w:r>
      <w:r w:rsidR="00A31930" w:rsidRPr="008A41A0">
        <w:rPr>
          <w:rFonts w:ascii="Times New Roman" w:hAnsi="Times New Roman" w:cs="Times New Roman"/>
          <w:color w:val="0D0D0D" w:themeColor="text1" w:themeTint="F2"/>
        </w:rPr>
        <w:t>i</w:t>
      </w:r>
      <w:r w:rsidRPr="008A41A0">
        <w:rPr>
          <w:rFonts w:ascii="Times New Roman" w:hAnsi="Times New Roman" w:cs="Times New Roman"/>
          <w:color w:val="0D0D0D" w:themeColor="text1" w:themeTint="F2"/>
        </w:rPr>
        <w:t xml:space="preserve"> izvješ</w:t>
      </w:r>
      <w:r w:rsidR="00A31930" w:rsidRPr="008A41A0">
        <w:rPr>
          <w:rFonts w:ascii="Times New Roman" w:hAnsi="Times New Roman" w:cs="Times New Roman"/>
          <w:color w:val="0D0D0D" w:themeColor="text1" w:themeTint="F2"/>
        </w:rPr>
        <w:t>taj</w:t>
      </w:r>
      <w:r w:rsidRPr="008A41A0">
        <w:rPr>
          <w:rFonts w:ascii="Times New Roman" w:hAnsi="Times New Roman" w:cs="Times New Roman"/>
          <w:color w:val="0D0D0D" w:themeColor="text1" w:themeTint="F2"/>
        </w:rPr>
        <w:t xml:space="preserve"> poslovodstva matičnog dru</w:t>
      </w:r>
      <w:r w:rsidR="001A21D6" w:rsidRPr="008A41A0">
        <w:rPr>
          <w:rFonts w:ascii="Times New Roman" w:hAnsi="Times New Roman" w:cs="Times New Roman"/>
          <w:color w:val="0D0D0D" w:themeColor="text1" w:themeTint="F2"/>
        </w:rPr>
        <w:t>štva ili</w:t>
      </w:r>
      <w:r w:rsidR="00A31930"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konsolidiran</w:t>
      </w:r>
      <w:r w:rsidR="00077AA9" w:rsidRPr="008A41A0">
        <w:rPr>
          <w:rFonts w:ascii="Times New Roman" w:hAnsi="Times New Roman" w:cs="Times New Roman"/>
          <w:color w:val="0D0D0D" w:themeColor="text1" w:themeTint="F2"/>
        </w:rPr>
        <w:t>i</w:t>
      </w:r>
      <w:r w:rsidRPr="008A41A0">
        <w:rPr>
          <w:rFonts w:ascii="Times New Roman" w:hAnsi="Times New Roman" w:cs="Times New Roman"/>
          <w:color w:val="0D0D0D" w:themeColor="text1" w:themeTint="F2"/>
        </w:rPr>
        <w:t xml:space="preserve"> </w:t>
      </w:r>
      <w:r w:rsidR="001A21D6" w:rsidRPr="008A41A0">
        <w:rPr>
          <w:rFonts w:ascii="Times New Roman" w:hAnsi="Times New Roman" w:cs="Times New Roman"/>
          <w:color w:val="0D0D0D" w:themeColor="text1" w:themeTint="F2"/>
        </w:rPr>
        <w:t>i</w:t>
      </w:r>
      <w:r w:rsidR="00A31930" w:rsidRPr="008A41A0">
        <w:rPr>
          <w:rFonts w:ascii="Times New Roman" w:hAnsi="Times New Roman" w:cs="Times New Roman"/>
          <w:color w:val="0D0D0D" w:themeColor="text1" w:themeTint="F2"/>
        </w:rPr>
        <w:t>zvješta</w:t>
      </w:r>
      <w:r w:rsidR="00077AA9" w:rsidRPr="008A41A0">
        <w:rPr>
          <w:rFonts w:ascii="Times New Roman" w:hAnsi="Times New Roman" w:cs="Times New Roman"/>
          <w:color w:val="0D0D0D" w:themeColor="text1" w:themeTint="F2"/>
        </w:rPr>
        <w:t>j</w:t>
      </w:r>
      <w:r w:rsidR="008211CE" w:rsidRPr="008A41A0">
        <w:rPr>
          <w:rFonts w:ascii="Times New Roman" w:hAnsi="Times New Roman" w:cs="Times New Roman"/>
          <w:color w:val="0D0D0D" w:themeColor="text1" w:themeTint="F2"/>
        </w:rPr>
        <w:t xml:space="preserve"> o održivosti matičnog društva</w:t>
      </w:r>
      <w:r w:rsidRPr="008A41A0">
        <w:rPr>
          <w:rFonts w:ascii="Times New Roman" w:hAnsi="Times New Roman" w:cs="Times New Roman"/>
          <w:color w:val="0D0D0D" w:themeColor="text1" w:themeTint="F2"/>
        </w:rPr>
        <w:t xml:space="preserve"> </w:t>
      </w:r>
      <w:r w:rsidR="007620CE" w:rsidRPr="008A41A0">
        <w:rPr>
          <w:rFonts w:ascii="Times New Roman" w:hAnsi="Times New Roman" w:cs="Times New Roman"/>
          <w:color w:val="0D0D0D" w:themeColor="text1" w:themeTint="F2"/>
        </w:rPr>
        <w:t>iz stavka</w:t>
      </w:r>
      <w:r w:rsidRPr="008A41A0">
        <w:rPr>
          <w:rFonts w:ascii="Times New Roman" w:hAnsi="Times New Roman" w:cs="Times New Roman"/>
          <w:color w:val="0D0D0D" w:themeColor="text1" w:themeTint="F2"/>
        </w:rPr>
        <w:t xml:space="preserve"> </w:t>
      </w:r>
      <w:r w:rsidR="009F536A" w:rsidRPr="008A41A0">
        <w:rPr>
          <w:rFonts w:ascii="Times New Roman" w:hAnsi="Times New Roman" w:cs="Times New Roman"/>
          <w:color w:val="0D0D0D" w:themeColor="text1" w:themeTint="F2"/>
        </w:rPr>
        <w:t>2</w:t>
      </w:r>
      <w:r w:rsidR="008211CE" w:rsidRPr="008A41A0">
        <w:rPr>
          <w:rFonts w:ascii="Times New Roman" w:hAnsi="Times New Roman" w:cs="Times New Roman"/>
          <w:color w:val="0D0D0D" w:themeColor="text1" w:themeTint="F2"/>
        </w:rPr>
        <w:t>. ovoga članka</w:t>
      </w:r>
      <w:r w:rsidR="001A21D6" w:rsidRPr="008A41A0">
        <w:rPr>
          <w:rFonts w:ascii="Times New Roman" w:hAnsi="Times New Roman" w:cs="Times New Roman"/>
          <w:color w:val="0D0D0D" w:themeColor="text1" w:themeTint="F2"/>
        </w:rPr>
        <w:t xml:space="preserve"> i</w:t>
      </w:r>
      <w:r w:rsidRPr="008A41A0">
        <w:rPr>
          <w:rFonts w:ascii="Times New Roman" w:hAnsi="Times New Roman" w:cs="Times New Roman"/>
          <w:color w:val="0D0D0D" w:themeColor="text1" w:themeTint="F2"/>
        </w:rPr>
        <w:t xml:space="preserve"> </w:t>
      </w:r>
      <w:r w:rsidR="0002375A" w:rsidRPr="008A41A0">
        <w:rPr>
          <w:rFonts w:ascii="Times New Roman" w:hAnsi="Times New Roman" w:cs="Times New Roman"/>
          <w:color w:val="0D0D0D" w:themeColor="text1" w:themeTint="F2"/>
        </w:rPr>
        <w:t xml:space="preserve">izvještaj o provjeri izvještaja o održivosti </w:t>
      </w:r>
      <w:r w:rsidRPr="008A41A0">
        <w:rPr>
          <w:rFonts w:ascii="Times New Roman" w:hAnsi="Times New Roman" w:cs="Times New Roman"/>
          <w:color w:val="0D0D0D" w:themeColor="text1" w:themeTint="F2"/>
        </w:rPr>
        <w:t xml:space="preserve">iz članka </w:t>
      </w:r>
      <w:r w:rsidR="00C47402" w:rsidRPr="008A41A0">
        <w:rPr>
          <w:rFonts w:ascii="Times New Roman" w:hAnsi="Times New Roman" w:cs="Times New Roman"/>
          <w:color w:val="0D0D0D" w:themeColor="text1" w:themeTint="F2"/>
        </w:rPr>
        <w:t>36</w:t>
      </w:r>
      <w:r w:rsidR="00A31930" w:rsidRPr="008A41A0">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ovoga Zakona ili iz točke 2.</w:t>
      </w:r>
      <w:r w:rsidR="009B02AD"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ovoga stavka</w:t>
      </w:r>
      <w:r w:rsidR="00D07CD8" w:rsidRPr="008A41A0">
        <w:rPr>
          <w:rFonts w:ascii="Times New Roman" w:hAnsi="Times New Roman" w:cs="Times New Roman"/>
          <w:color w:val="0D0D0D" w:themeColor="text1" w:themeTint="F2"/>
        </w:rPr>
        <w:t xml:space="preserve"> i</w:t>
      </w:r>
    </w:p>
    <w:p w14:paraId="1F77C69A" w14:textId="77777777" w:rsidR="00A77972" w:rsidRPr="008A41A0" w:rsidRDefault="00A77972" w:rsidP="00ED1DBC">
      <w:pPr>
        <w:pStyle w:val="Default"/>
        <w:ind w:left="708"/>
        <w:jc w:val="both"/>
        <w:rPr>
          <w:rFonts w:ascii="Times New Roman" w:hAnsi="Times New Roman" w:cs="Times New Roman"/>
          <w:color w:val="0D0D0D" w:themeColor="text1" w:themeTint="F2"/>
        </w:rPr>
      </w:pPr>
    </w:p>
    <w:p w14:paraId="510AC215" w14:textId="7B1D7A53" w:rsidR="00A77972" w:rsidRPr="008A41A0" w:rsidRDefault="00A77972" w:rsidP="00ED1DBC">
      <w:pPr>
        <w:pStyle w:val="Default"/>
        <w:ind w:left="708"/>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c) informaciju da je </w:t>
      </w:r>
      <w:r w:rsidR="008E09AC" w:rsidRPr="008A41A0">
        <w:rPr>
          <w:rFonts w:ascii="Times New Roman" w:hAnsi="Times New Roman" w:cs="Times New Roman"/>
          <w:color w:val="0D0D0D" w:themeColor="text1" w:themeTint="F2"/>
        </w:rPr>
        <w:t xml:space="preserve">matično društvo kći </w:t>
      </w:r>
      <w:r w:rsidRPr="008A41A0">
        <w:rPr>
          <w:rFonts w:ascii="Times New Roman" w:hAnsi="Times New Roman" w:cs="Times New Roman"/>
          <w:color w:val="0D0D0D" w:themeColor="text1" w:themeTint="F2"/>
        </w:rPr>
        <w:t>izuzeto od obveza utvrđenih u</w:t>
      </w:r>
      <w:r w:rsidR="009F536A" w:rsidRPr="008A41A0">
        <w:rPr>
          <w:rFonts w:ascii="Times New Roman" w:hAnsi="Times New Roman" w:cs="Times New Roman"/>
          <w:color w:val="0D0D0D" w:themeColor="text1" w:themeTint="F2"/>
        </w:rPr>
        <w:t xml:space="preserve"> članku </w:t>
      </w:r>
      <w:r w:rsidR="00C47402" w:rsidRPr="008A41A0">
        <w:rPr>
          <w:rFonts w:ascii="Times New Roman" w:hAnsi="Times New Roman" w:cs="Times New Roman"/>
          <w:color w:val="0D0D0D" w:themeColor="text1" w:themeTint="F2"/>
        </w:rPr>
        <w:t>31</w:t>
      </w:r>
      <w:r w:rsidR="00A31930" w:rsidRPr="008A41A0">
        <w:rPr>
          <w:rFonts w:ascii="Times New Roman" w:hAnsi="Times New Roman" w:cs="Times New Roman"/>
          <w:color w:val="0D0D0D" w:themeColor="text1" w:themeTint="F2"/>
        </w:rPr>
        <w:t>.</w:t>
      </w:r>
      <w:r w:rsidR="009F536A" w:rsidRPr="008A41A0">
        <w:rPr>
          <w:rFonts w:ascii="Times New Roman" w:hAnsi="Times New Roman" w:cs="Times New Roman"/>
          <w:color w:val="0D0D0D" w:themeColor="text1" w:themeTint="F2"/>
        </w:rPr>
        <w:t xml:space="preserve"> ovoga Zakona.</w:t>
      </w:r>
    </w:p>
    <w:p w14:paraId="24C48C0D" w14:textId="77777777" w:rsidR="00A77972" w:rsidRPr="008A41A0" w:rsidRDefault="00A77972" w:rsidP="00324F72">
      <w:pPr>
        <w:pStyle w:val="Default"/>
        <w:jc w:val="both"/>
        <w:rPr>
          <w:rFonts w:ascii="Times New Roman" w:hAnsi="Times New Roman" w:cs="Times New Roman"/>
          <w:color w:val="0D0D0D" w:themeColor="text1" w:themeTint="F2"/>
        </w:rPr>
      </w:pPr>
    </w:p>
    <w:p w14:paraId="3F2CDC02" w14:textId="400E35FE" w:rsidR="00E735FB" w:rsidRPr="008A41A0" w:rsidRDefault="00A77972" w:rsidP="00ED1DBC">
      <w:pPr>
        <w:pStyle w:val="Default"/>
        <w:numPr>
          <w:ilvl w:val="2"/>
          <w:numId w:val="114"/>
        </w:numPr>
        <w:ind w:left="851"/>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ako matično društvo ima poslovni nastan u trećoj </w:t>
      </w:r>
      <w:r w:rsidR="00A31930" w:rsidRPr="008A41A0">
        <w:rPr>
          <w:rFonts w:ascii="Times New Roman" w:hAnsi="Times New Roman" w:cs="Times New Roman"/>
          <w:color w:val="0D0D0D" w:themeColor="text1" w:themeTint="F2"/>
        </w:rPr>
        <w:t>zemlji</w:t>
      </w:r>
      <w:r w:rsidRPr="008A41A0">
        <w:rPr>
          <w:rFonts w:ascii="Times New Roman" w:hAnsi="Times New Roman" w:cs="Times New Roman"/>
          <w:color w:val="0D0D0D" w:themeColor="text1" w:themeTint="F2"/>
        </w:rPr>
        <w:t>, njegov</w:t>
      </w:r>
      <w:r w:rsidR="00077AA9"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konsolidira</w:t>
      </w:r>
      <w:r w:rsidR="00077AA9" w:rsidRPr="008A41A0">
        <w:rPr>
          <w:rFonts w:ascii="Times New Roman" w:hAnsi="Times New Roman" w:cs="Times New Roman"/>
          <w:color w:val="0D0D0D" w:themeColor="text1" w:themeTint="F2"/>
        </w:rPr>
        <w:t>ni</w:t>
      </w:r>
      <w:r w:rsidRPr="008A41A0">
        <w:rPr>
          <w:rFonts w:ascii="Times New Roman" w:hAnsi="Times New Roman" w:cs="Times New Roman"/>
          <w:color w:val="0D0D0D" w:themeColor="text1" w:themeTint="F2"/>
        </w:rPr>
        <w:t xml:space="preserve"> </w:t>
      </w:r>
      <w:r w:rsidR="00E476D3" w:rsidRPr="008A41A0">
        <w:rPr>
          <w:rFonts w:ascii="Times New Roman" w:hAnsi="Times New Roman" w:cs="Times New Roman"/>
          <w:color w:val="0D0D0D" w:themeColor="text1" w:themeTint="F2"/>
        </w:rPr>
        <w:t>izvješ</w:t>
      </w:r>
      <w:r w:rsidR="00A31930" w:rsidRPr="008A41A0">
        <w:rPr>
          <w:rFonts w:ascii="Times New Roman" w:hAnsi="Times New Roman" w:cs="Times New Roman"/>
          <w:color w:val="0D0D0D" w:themeColor="text1" w:themeTint="F2"/>
        </w:rPr>
        <w:t>ta</w:t>
      </w:r>
      <w:r w:rsidR="00077AA9" w:rsidRPr="008A41A0">
        <w:rPr>
          <w:rFonts w:ascii="Times New Roman" w:hAnsi="Times New Roman" w:cs="Times New Roman"/>
          <w:color w:val="0D0D0D" w:themeColor="text1" w:themeTint="F2"/>
        </w:rPr>
        <w:t>j</w:t>
      </w:r>
      <w:r w:rsidRPr="008A41A0">
        <w:rPr>
          <w:rFonts w:ascii="Times New Roman" w:hAnsi="Times New Roman" w:cs="Times New Roman"/>
          <w:color w:val="0D0D0D" w:themeColor="text1" w:themeTint="F2"/>
        </w:rPr>
        <w:t xml:space="preserve"> o održivosti </w:t>
      </w:r>
      <w:r w:rsidR="00D7551F" w:rsidRPr="008A41A0">
        <w:rPr>
          <w:rFonts w:ascii="Times New Roman" w:hAnsi="Times New Roman" w:cs="Times New Roman"/>
          <w:color w:val="0D0D0D" w:themeColor="text1" w:themeTint="F2"/>
        </w:rPr>
        <w:t xml:space="preserve">i </w:t>
      </w:r>
      <w:r w:rsidR="0002375A" w:rsidRPr="008A41A0">
        <w:rPr>
          <w:rFonts w:ascii="Times New Roman" w:hAnsi="Times New Roman" w:cs="Times New Roman"/>
          <w:color w:val="0D0D0D" w:themeColor="text1" w:themeTint="F2"/>
        </w:rPr>
        <w:t xml:space="preserve">izvještaj </w:t>
      </w:r>
      <w:r w:rsidR="00666A1A" w:rsidRPr="008A41A0">
        <w:rPr>
          <w:rFonts w:ascii="Times New Roman" w:hAnsi="Times New Roman" w:cs="Times New Roman"/>
          <w:color w:val="0D0D0D" w:themeColor="text1" w:themeTint="F2"/>
        </w:rPr>
        <w:t xml:space="preserve">o usklađenosti konsolidiranog </w:t>
      </w:r>
      <w:r w:rsidR="00A31930" w:rsidRPr="008A41A0">
        <w:rPr>
          <w:rFonts w:ascii="Times New Roman" w:hAnsi="Times New Roman" w:cs="Times New Roman"/>
          <w:color w:val="0D0D0D" w:themeColor="text1" w:themeTint="F2"/>
        </w:rPr>
        <w:t>izvješta</w:t>
      </w:r>
      <w:r w:rsidR="00077AA9" w:rsidRPr="008A41A0">
        <w:rPr>
          <w:rFonts w:ascii="Times New Roman" w:hAnsi="Times New Roman" w:cs="Times New Roman"/>
          <w:color w:val="0D0D0D" w:themeColor="text1" w:themeTint="F2"/>
        </w:rPr>
        <w:t>ja</w:t>
      </w:r>
      <w:r w:rsidR="00666A1A" w:rsidRPr="008A41A0">
        <w:rPr>
          <w:rFonts w:ascii="Times New Roman" w:hAnsi="Times New Roman" w:cs="Times New Roman"/>
          <w:color w:val="0D0D0D" w:themeColor="text1" w:themeTint="F2"/>
        </w:rPr>
        <w:t xml:space="preserve"> o održivosti </w:t>
      </w:r>
      <w:r w:rsidR="00D7551F" w:rsidRPr="008A41A0">
        <w:rPr>
          <w:rFonts w:ascii="Times New Roman" w:hAnsi="Times New Roman" w:cs="Times New Roman"/>
          <w:color w:val="0D0D0D" w:themeColor="text1" w:themeTint="F2"/>
        </w:rPr>
        <w:t>koji je dala osoba ili društvo ovlašteni za izražavanje uvjerenja na izvješ</w:t>
      </w:r>
      <w:r w:rsidR="00A31930" w:rsidRPr="008A41A0">
        <w:rPr>
          <w:rFonts w:ascii="Times New Roman" w:hAnsi="Times New Roman" w:cs="Times New Roman"/>
          <w:color w:val="0D0D0D" w:themeColor="text1" w:themeTint="F2"/>
        </w:rPr>
        <w:t>ta</w:t>
      </w:r>
      <w:r w:rsidR="00D07CD8" w:rsidRPr="008A41A0">
        <w:rPr>
          <w:rFonts w:ascii="Times New Roman" w:hAnsi="Times New Roman" w:cs="Times New Roman"/>
          <w:color w:val="0D0D0D" w:themeColor="text1" w:themeTint="F2"/>
        </w:rPr>
        <w:t>j</w:t>
      </w:r>
      <w:r w:rsidR="00D7551F" w:rsidRPr="008A41A0">
        <w:rPr>
          <w:rFonts w:ascii="Times New Roman" w:hAnsi="Times New Roman" w:cs="Times New Roman"/>
          <w:color w:val="0D0D0D" w:themeColor="text1" w:themeTint="F2"/>
        </w:rPr>
        <w:t xml:space="preserve"> o održivosti na temelju </w:t>
      </w:r>
      <w:r w:rsidRPr="008A41A0">
        <w:rPr>
          <w:rFonts w:ascii="Times New Roman" w:hAnsi="Times New Roman" w:cs="Times New Roman"/>
          <w:color w:val="0D0D0D" w:themeColor="text1" w:themeTint="F2"/>
        </w:rPr>
        <w:t>prava koje se primjenjuje na matično društvo, objavl</w:t>
      </w:r>
      <w:r w:rsidR="00C232A7" w:rsidRPr="008A41A0">
        <w:rPr>
          <w:rFonts w:ascii="Times New Roman" w:hAnsi="Times New Roman" w:cs="Times New Roman"/>
          <w:color w:val="0D0D0D" w:themeColor="text1" w:themeTint="F2"/>
        </w:rPr>
        <w:t>jen</w:t>
      </w:r>
      <w:r w:rsidRPr="008A41A0">
        <w:rPr>
          <w:rFonts w:ascii="Times New Roman" w:hAnsi="Times New Roman" w:cs="Times New Roman"/>
          <w:color w:val="0D0D0D" w:themeColor="text1" w:themeTint="F2"/>
        </w:rPr>
        <w:t xml:space="preserve"> </w:t>
      </w:r>
      <w:r w:rsidR="00C232A7" w:rsidRPr="008A41A0">
        <w:rPr>
          <w:rFonts w:ascii="Times New Roman" w:hAnsi="Times New Roman" w:cs="Times New Roman"/>
          <w:color w:val="0D0D0D" w:themeColor="text1" w:themeTint="F2"/>
        </w:rPr>
        <w:t>je</w:t>
      </w:r>
      <w:r w:rsidRPr="008A41A0">
        <w:rPr>
          <w:rFonts w:ascii="Times New Roman" w:hAnsi="Times New Roman" w:cs="Times New Roman"/>
          <w:color w:val="0D0D0D" w:themeColor="text1" w:themeTint="F2"/>
        </w:rPr>
        <w:t xml:space="preserve"> u skladu s člankom </w:t>
      </w:r>
      <w:r w:rsidR="00A31930" w:rsidRPr="008A41A0">
        <w:rPr>
          <w:rFonts w:ascii="Times New Roman" w:hAnsi="Times New Roman" w:cs="Times New Roman"/>
          <w:color w:val="0D0D0D" w:themeColor="text1" w:themeTint="F2"/>
        </w:rPr>
        <w:t>4</w:t>
      </w:r>
      <w:r w:rsidR="00871436" w:rsidRPr="008A41A0">
        <w:rPr>
          <w:rFonts w:ascii="Times New Roman" w:hAnsi="Times New Roman" w:cs="Times New Roman"/>
          <w:color w:val="0D0D0D" w:themeColor="text1" w:themeTint="F2"/>
        </w:rPr>
        <w:t>7</w:t>
      </w:r>
      <w:r w:rsidR="00A31930" w:rsidRPr="008A41A0">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ovoga Zakona </w:t>
      </w:r>
      <w:r w:rsidR="00E735FB" w:rsidRPr="008A41A0">
        <w:rPr>
          <w:rFonts w:ascii="Times New Roman" w:hAnsi="Times New Roman" w:cs="Times New Roman"/>
          <w:color w:val="0D0D0D" w:themeColor="text1" w:themeTint="F2"/>
        </w:rPr>
        <w:t xml:space="preserve">i drugim propisima koji se primjenjuju na društvo kći. </w:t>
      </w:r>
    </w:p>
    <w:p w14:paraId="0E8418FB" w14:textId="59F7F24B" w:rsidR="00A77972" w:rsidRPr="008A41A0" w:rsidRDefault="00A77972" w:rsidP="00324F72">
      <w:pPr>
        <w:pStyle w:val="Default"/>
        <w:jc w:val="both"/>
        <w:rPr>
          <w:rFonts w:ascii="Times New Roman" w:hAnsi="Times New Roman" w:cs="Times New Roman"/>
          <w:color w:val="0D0D0D" w:themeColor="text1" w:themeTint="F2"/>
        </w:rPr>
      </w:pPr>
    </w:p>
    <w:p w14:paraId="7CBF0D3A" w14:textId="011202FD" w:rsidR="00A77972" w:rsidRPr="008A41A0" w:rsidRDefault="00A77972" w:rsidP="00ED1DBC">
      <w:pPr>
        <w:pStyle w:val="Default"/>
        <w:numPr>
          <w:ilvl w:val="2"/>
          <w:numId w:val="114"/>
        </w:numPr>
        <w:ind w:left="851"/>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 xml:space="preserve">ako matično društvo ima poslovni nastan u trećoj </w:t>
      </w:r>
      <w:r w:rsidR="00097594" w:rsidRPr="008A41A0">
        <w:rPr>
          <w:rFonts w:ascii="Times New Roman" w:hAnsi="Times New Roman" w:cs="Times New Roman"/>
          <w:color w:val="0D0D0D" w:themeColor="text1" w:themeTint="F2"/>
        </w:rPr>
        <w:t>zemlji</w:t>
      </w:r>
      <w:r w:rsidRPr="008A41A0">
        <w:rPr>
          <w:rFonts w:ascii="Times New Roman" w:hAnsi="Times New Roman" w:cs="Times New Roman"/>
          <w:color w:val="0D0D0D" w:themeColor="text1" w:themeTint="F2"/>
        </w:rPr>
        <w:t xml:space="preserve">, </w:t>
      </w:r>
      <w:r w:rsidR="00E476D3" w:rsidRPr="008A41A0">
        <w:rPr>
          <w:rFonts w:ascii="Times New Roman" w:hAnsi="Times New Roman" w:cs="Times New Roman"/>
          <w:color w:val="0D0D0D" w:themeColor="text1" w:themeTint="F2"/>
        </w:rPr>
        <w:t>objave iz</w:t>
      </w:r>
      <w:r w:rsidRPr="008A41A0">
        <w:rPr>
          <w:rFonts w:ascii="Times New Roman" w:hAnsi="Times New Roman" w:cs="Times New Roman"/>
          <w:color w:val="0D0D0D" w:themeColor="text1" w:themeTint="F2"/>
        </w:rPr>
        <w:t xml:space="preserve"> člank</w:t>
      </w:r>
      <w:r w:rsidR="00E476D3" w:rsidRPr="008A41A0">
        <w:rPr>
          <w:rFonts w:ascii="Times New Roman" w:hAnsi="Times New Roman" w:cs="Times New Roman"/>
          <w:color w:val="0D0D0D" w:themeColor="text1" w:themeTint="F2"/>
        </w:rPr>
        <w:t>a</w:t>
      </w:r>
      <w:r w:rsidRPr="008A41A0">
        <w:rPr>
          <w:rFonts w:ascii="Times New Roman" w:hAnsi="Times New Roman" w:cs="Times New Roman"/>
          <w:color w:val="0D0D0D" w:themeColor="text1" w:themeTint="F2"/>
        </w:rPr>
        <w:t xml:space="preserve"> 8. Uredbe (EU) 2020/852, koje obuhvaća</w:t>
      </w:r>
      <w:r w:rsidR="00B96047" w:rsidRPr="008A41A0">
        <w:rPr>
          <w:rFonts w:ascii="Times New Roman" w:hAnsi="Times New Roman" w:cs="Times New Roman"/>
          <w:color w:val="0D0D0D" w:themeColor="text1" w:themeTint="F2"/>
        </w:rPr>
        <w:t>ju</w:t>
      </w:r>
      <w:r w:rsidRPr="008A41A0">
        <w:rPr>
          <w:rFonts w:ascii="Times New Roman" w:hAnsi="Times New Roman" w:cs="Times New Roman"/>
          <w:color w:val="0D0D0D" w:themeColor="text1" w:themeTint="F2"/>
        </w:rPr>
        <w:t xml:space="preserve"> djelatnosti koje obavlja društvo kći </w:t>
      </w:r>
      <w:r w:rsidR="00C47402" w:rsidRPr="008A41A0">
        <w:rPr>
          <w:rFonts w:ascii="Times New Roman" w:hAnsi="Times New Roman" w:cs="Times New Roman"/>
          <w:color w:val="0D0D0D" w:themeColor="text1" w:themeTint="F2"/>
        </w:rPr>
        <w:t>iz članka 30</w:t>
      </w:r>
      <w:r w:rsidR="00097594" w:rsidRPr="008A41A0">
        <w:rPr>
          <w:rFonts w:ascii="Times New Roman" w:hAnsi="Times New Roman" w:cs="Times New Roman"/>
          <w:color w:val="0D0D0D" w:themeColor="text1" w:themeTint="F2"/>
        </w:rPr>
        <w:t xml:space="preserve">. </w:t>
      </w:r>
      <w:r w:rsidR="00097594" w:rsidRPr="008A41A0">
        <w:rPr>
          <w:rFonts w:ascii="Times New Roman" w:hAnsi="Times New Roman" w:cs="Times New Roman"/>
          <w:color w:val="0D0D0D" w:themeColor="text1" w:themeTint="F2"/>
        </w:rPr>
        <w:lastRenderedPageBreak/>
        <w:t>stavka 2. ovoga Zakona s</w:t>
      </w:r>
      <w:r w:rsidRPr="008A41A0">
        <w:rPr>
          <w:rFonts w:ascii="Times New Roman" w:hAnsi="Times New Roman" w:cs="Times New Roman"/>
          <w:color w:val="0D0D0D" w:themeColor="text1" w:themeTint="F2"/>
        </w:rPr>
        <w:t xml:space="preserve"> poslovni</w:t>
      </w:r>
      <w:r w:rsidR="00097594" w:rsidRPr="008A41A0">
        <w:rPr>
          <w:rFonts w:ascii="Times New Roman" w:hAnsi="Times New Roman" w:cs="Times New Roman"/>
          <w:color w:val="0D0D0D" w:themeColor="text1" w:themeTint="F2"/>
        </w:rPr>
        <w:t>m</w:t>
      </w:r>
      <w:r w:rsidRPr="008A41A0">
        <w:rPr>
          <w:rFonts w:ascii="Times New Roman" w:hAnsi="Times New Roman" w:cs="Times New Roman"/>
          <w:color w:val="0D0D0D" w:themeColor="text1" w:themeTint="F2"/>
        </w:rPr>
        <w:t xml:space="preserve"> nastan</w:t>
      </w:r>
      <w:r w:rsidR="00097594" w:rsidRPr="008A41A0">
        <w:rPr>
          <w:rFonts w:ascii="Times New Roman" w:hAnsi="Times New Roman" w:cs="Times New Roman"/>
          <w:color w:val="0D0D0D" w:themeColor="text1" w:themeTint="F2"/>
        </w:rPr>
        <w:t>om</w:t>
      </w:r>
      <w:r w:rsidRPr="008A41A0">
        <w:rPr>
          <w:rFonts w:ascii="Times New Roman" w:hAnsi="Times New Roman" w:cs="Times New Roman"/>
          <w:color w:val="0D0D0D" w:themeColor="text1" w:themeTint="F2"/>
        </w:rPr>
        <w:t xml:space="preserve"> u Europskoj uniji</w:t>
      </w:r>
      <w:r w:rsidR="00097594"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uključ</w:t>
      </w:r>
      <w:r w:rsidR="00E67AA0" w:rsidRPr="008A41A0">
        <w:rPr>
          <w:rFonts w:ascii="Times New Roman" w:hAnsi="Times New Roman" w:cs="Times New Roman"/>
          <w:color w:val="0D0D0D" w:themeColor="text1" w:themeTint="F2"/>
        </w:rPr>
        <w:t>ene su</w:t>
      </w:r>
      <w:r w:rsidRPr="008A41A0">
        <w:rPr>
          <w:rFonts w:ascii="Times New Roman" w:hAnsi="Times New Roman" w:cs="Times New Roman"/>
          <w:color w:val="0D0D0D" w:themeColor="text1" w:themeTint="F2"/>
        </w:rPr>
        <w:t xml:space="preserve"> u i</w:t>
      </w:r>
      <w:r w:rsidR="00097594" w:rsidRPr="008A41A0">
        <w:rPr>
          <w:rFonts w:ascii="Times New Roman" w:hAnsi="Times New Roman" w:cs="Times New Roman"/>
          <w:color w:val="0D0D0D" w:themeColor="text1" w:themeTint="F2"/>
        </w:rPr>
        <w:t>zvještaj</w:t>
      </w:r>
      <w:r w:rsidRPr="008A41A0">
        <w:rPr>
          <w:rFonts w:ascii="Times New Roman" w:hAnsi="Times New Roman" w:cs="Times New Roman"/>
          <w:color w:val="0D0D0D" w:themeColor="text1" w:themeTint="F2"/>
        </w:rPr>
        <w:t xml:space="preserve"> poslovodstva izuzetog matičnog društva</w:t>
      </w:r>
      <w:r w:rsidR="004C36E7"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ili u konsolidiran</w:t>
      </w:r>
      <w:r w:rsidR="00D07CD8" w:rsidRPr="008A41A0">
        <w:rPr>
          <w:rFonts w:ascii="Times New Roman" w:hAnsi="Times New Roman" w:cs="Times New Roman"/>
          <w:color w:val="0D0D0D" w:themeColor="text1" w:themeTint="F2"/>
        </w:rPr>
        <w:t>i</w:t>
      </w:r>
      <w:r w:rsidRPr="008A41A0">
        <w:rPr>
          <w:rFonts w:ascii="Times New Roman" w:hAnsi="Times New Roman" w:cs="Times New Roman"/>
          <w:color w:val="0D0D0D" w:themeColor="text1" w:themeTint="F2"/>
        </w:rPr>
        <w:t xml:space="preserve"> </w:t>
      </w:r>
      <w:r w:rsidR="003D4FBB" w:rsidRPr="008A41A0">
        <w:rPr>
          <w:rFonts w:ascii="Times New Roman" w:hAnsi="Times New Roman" w:cs="Times New Roman"/>
          <w:color w:val="0D0D0D" w:themeColor="text1" w:themeTint="F2"/>
        </w:rPr>
        <w:t>izvješta</w:t>
      </w:r>
      <w:r w:rsidR="00D07CD8" w:rsidRPr="008A41A0">
        <w:rPr>
          <w:rFonts w:ascii="Times New Roman" w:hAnsi="Times New Roman" w:cs="Times New Roman"/>
          <w:color w:val="0D0D0D" w:themeColor="text1" w:themeTint="F2"/>
        </w:rPr>
        <w:t>j</w:t>
      </w:r>
      <w:r w:rsidRPr="008A41A0">
        <w:rPr>
          <w:rFonts w:ascii="Times New Roman" w:hAnsi="Times New Roman" w:cs="Times New Roman"/>
          <w:color w:val="0D0D0D" w:themeColor="text1" w:themeTint="F2"/>
        </w:rPr>
        <w:t xml:space="preserve"> o održivosti koje sastavlja matično društvo s poslovnim nastanom u trećoj </w:t>
      </w:r>
      <w:r w:rsidR="003D4FBB" w:rsidRPr="008A41A0">
        <w:rPr>
          <w:rFonts w:ascii="Times New Roman" w:hAnsi="Times New Roman" w:cs="Times New Roman"/>
          <w:color w:val="0D0D0D" w:themeColor="text1" w:themeTint="F2"/>
        </w:rPr>
        <w:t>zemlji</w:t>
      </w:r>
      <w:r w:rsidRPr="008A41A0">
        <w:rPr>
          <w:rFonts w:ascii="Times New Roman" w:hAnsi="Times New Roman" w:cs="Times New Roman"/>
          <w:color w:val="0D0D0D" w:themeColor="text1" w:themeTint="F2"/>
        </w:rPr>
        <w:t>.</w:t>
      </w:r>
    </w:p>
    <w:p w14:paraId="486B652D" w14:textId="77777777" w:rsidR="00A77972" w:rsidRPr="008A41A0" w:rsidRDefault="00A77972" w:rsidP="00324F72">
      <w:pPr>
        <w:pStyle w:val="Default"/>
        <w:jc w:val="both"/>
        <w:rPr>
          <w:rFonts w:ascii="Times New Roman" w:hAnsi="Times New Roman" w:cs="Times New Roman"/>
          <w:color w:val="0D0D0D" w:themeColor="text1" w:themeTint="F2"/>
        </w:rPr>
      </w:pPr>
    </w:p>
    <w:p w14:paraId="5B1559F8" w14:textId="1D7C0465"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w:t>
      </w:r>
      <w:r w:rsidR="00421A87" w:rsidRPr="008A41A0">
        <w:rPr>
          <w:rFonts w:ascii="Times New Roman" w:hAnsi="Times New Roman" w:cs="Times New Roman"/>
          <w:color w:val="0D0D0D" w:themeColor="text1" w:themeTint="F2"/>
        </w:rPr>
        <w:t>4</w:t>
      </w:r>
      <w:r w:rsidRPr="008A41A0">
        <w:rPr>
          <w:rFonts w:ascii="Times New Roman" w:hAnsi="Times New Roman" w:cs="Times New Roman"/>
          <w:color w:val="0D0D0D" w:themeColor="text1" w:themeTint="F2"/>
        </w:rPr>
        <w:t>) Izuzeto matično društvo</w:t>
      </w:r>
      <w:r w:rsidR="009F4972" w:rsidRPr="008A41A0">
        <w:rPr>
          <w:rFonts w:ascii="Times New Roman" w:hAnsi="Times New Roman" w:cs="Times New Roman"/>
          <w:color w:val="0D0D0D" w:themeColor="text1" w:themeTint="F2"/>
        </w:rPr>
        <w:t xml:space="preserve">, </w:t>
      </w:r>
      <w:r w:rsidR="00F44D7C" w:rsidRPr="008A41A0">
        <w:rPr>
          <w:rFonts w:ascii="Times New Roman" w:hAnsi="Times New Roman" w:cs="Times New Roman"/>
          <w:color w:val="0D0D0D" w:themeColor="text1" w:themeTint="F2"/>
        </w:rPr>
        <w:t xml:space="preserve">u skladu s člankom </w:t>
      </w:r>
      <w:r w:rsidR="003D4FBB" w:rsidRPr="008A41A0">
        <w:rPr>
          <w:rFonts w:ascii="Times New Roman" w:hAnsi="Times New Roman" w:cs="Times New Roman"/>
          <w:color w:val="0D0D0D" w:themeColor="text1" w:themeTint="F2"/>
        </w:rPr>
        <w:t>4</w:t>
      </w:r>
      <w:r w:rsidR="00871436" w:rsidRPr="008A41A0">
        <w:rPr>
          <w:rFonts w:ascii="Times New Roman" w:hAnsi="Times New Roman" w:cs="Times New Roman"/>
          <w:color w:val="0D0D0D" w:themeColor="text1" w:themeTint="F2"/>
        </w:rPr>
        <w:t>7</w:t>
      </w:r>
      <w:r w:rsidR="00F44D7C" w:rsidRPr="008A41A0">
        <w:rPr>
          <w:rFonts w:ascii="Times New Roman" w:hAnsi="Times New Roman" w:cs="Times New Roman"/>
          <w:color w:val="0D0D0D" w:themeColor="text1" w:themeTint="F2"/>
        </w:rPr>
        <w:t>. ovoga Zakona</w:t>
      </w:r>
      <w:r w:rsidR="009F4972" w:rsidRPr="008A41A0">
        <w:rPr>
          <w:rFonts w:ascii="Times New Roman" w:hAnsi="Times New Roman" w:cs="Times New Roman"/>
          <w:color w:val="0D0D0D" w:themeColor="text1" w:themeTint="F2"/>
        </w:rPr>
        <w:t xml:space="preserve"> </w:t>
      </w:r>
      <w:r w:rsidR="00FB0C6B" w:rsidRPr="008A41A0">
        <w:rPr>
          <w:rFonts w:ascii="Times New Roman" w:hAnsi="Times New Roman" w:cs="Times New Roman"/>
          <w:color w:val="0D0D0D" w:themeColor="text1" w:themeTint="F2"/>
        </w:rPr>
        <w:t xml:space="preserve">objavljuje </w:t>
      </w:r>
      <w:r w:rsidRPr="008A41A0">
        <w:rPr>
          <w:rFonts w:ascii="Times New Roman" w:hAnsi="Times New Roman" w:cs="Times New Roman"/>
          <w:color w:val="0D0D0D" w:themeColor="text1" w:themeTint="F2"/>
        </w:rPr>
        <w:t>konsolidiran</w:t>
      </w:r>
      <w:r w:rsidR="003D4FBB" w:rsidRPr="008A41A0">
        <w:rPr>
          <w:rFonts w:ascii="Times New Roman" w:hAnsi="Times New Roman" w:cs="Times New Roman"/>
          <w:color w:val="0D0D0D" w:themeColor="text1" w:themeTint="F2"/>
        </w:rPr>
        <w:t>i</w:t>
      </w:r>
      <w:r w:rsidRPr="008A41A0">
        <w:rPr>
          <w:rFonts w:ascii="Times New Roman" w:hAnsi="Times New Roman" w:cs="Times New Roman"/>
          <w:color w:val="0D0D0D" w:themeColor="text1" w:themeTint="F2"/>
        </w:rPr>
        <w:t xml:space="preserve"> izvješ</w:t>
      </w:r>
      <w:r w:rsidR="003D4FBB" w:rsidRPr="008A41A0">
        <w:rPr>
          <w:rFonts w:ascii="Times New Roman" w:hAnsi="Times New Roman" w:cs="Times New Roman"/>
          <w:color w:val="0D0D0D" w:themeColor="text1" w:themeTint="F2"/>
        </w:rPr>
        <w:t>taj</w:t>
      </w:r>
      <w:r w:rsidRPr="008A41A0">
        <w:rPr>
          <w:rFonts w:ascii="Times New Roman" w:hAnsi="Times New Roman" w:cs="Times New Roman"/>
          <w:color w:val="0D0D0D" w:themeColor="text1" w:themeTint="F2"/>
        </w:rPr>
        <w:t xml:space="preserve"> poslovodstva ili</w:t>
      </w:r>
      <w:r w:rsidR="003D4FBB" w:rsidRPr="008A41A0">
        <w:rPr>
          <w:rFonts w:ascii="Times New Roman" w:hAnsi="Times New Roman" w:cs="Times New Roman"/>
          <w:color w:val="0D0D0D" w:themeColor="text1" w:themeTint="F2"/>
        </w:rPr>
        <w:t xml:space="preserve"> </w:t>
      </w:r>
      <w:r w:rsidR="00C83BC1" w:rsidRPr="008A41A0">
        <w:rPr>
          <w:rFonts w:ascii="Times New Roman" w:hAnsi="Times New Roman" w:cs="Times New Roman"/>
          <w:color w:val="0D0D0D" w:themeColor="text1" w:themeTint="F2"/>
        </w:rPr>
        <w:t>konsolidiran</w:t>
      </w:r>
      <w:r w:rsidR="003D4FBB" w:rsidRPr="008A41A0">
        <w:rPr>
          <w:rFonts w:ascii="Times New Roman" w:hAnsi="Times New Roman" w:cs="Times New Roman"/>
          <w:color w:val="0D0D0D" w:themeColor="text1" w:themeTint="F2"/>
        </w:rPr>
        <w:t>i</w:t>
      </w:r>
      <w:r w:rsidR="00C83BC1" w:rsidRPr="008A41A0">
        <w:rPr>
          <w:rFonts w:ascii="Times New Roman" w:hAnsi="Times New Roman" w:cs="Times New Roman"/>
          <w:color w:val="0D0D0D" w:themeColor="text1" w:themeTint="F2"/>
        </w:rPr>
        <w:t xml:space="preserve"> izvješ</w:t>
      </w:r>
      <w:r w:rsidR="003D4FBB" w:rsidRPr="008A41A0">
        <w:rPr>
          <w:rFonts w:ascii="Times New Roman" w:hAnsi="Times New Roman" w:cs="Times New Roman"/>
          <w:color w:val="0D0D0D" w:themeColor="text1" w:themeTint="F2"/>
        </w:rPr>
        <w:t>taj</w:t>
      </w:r>
      <w:r w:rsidR="00C83BC1" w:rsidRPr="008A41A0">
        <w:rPr>
          <w:rFonts w:ascii="Times New Roman" w:hAnsi="Times New Roman" w:cs="Times New Roman"/>
          <w:color w:val="0D0D0D" w:themeColor="text1" w:themeTint="F2"/>
        </w:rPr>
        <w:t xml:space="preserve"> o održivosti </w:t>
      </w:r>
      <w:r w:rsidRPr="008A41A0">
        <w:rPr>
          <w:rFonts w:ascii="Times New Roman" w:hAnsi="Times New Roman" w:cs="Times New Roman"/>
          <w:color w:val="0D0D0D" w:themeColor="text1" w:themeTint="F2"/>
        </w:rPr>
        <w:t>matičnog društva na hrvatskom jeziku i u ovjerenom prijevodu koji,</w:t>
      </w:r>
      <w:r w:rsidR="00D07CD8" w:rsidRPr="008A41A0">
        <w:rPr>
          <w:rFonts w:ascii="Times New Roman" w:hAnsi="Times New Roman" w:cs="Times New Roman"/>
          <w:color w:val="0D0D0D" w:themeColor="text1" w:themeTint="F2"/>
        </w:rPr>
        <w:t xml:space="preserve"> </w:t>
      </w:r>
      <w:r w:rsidRPr="008A41A0">
        <w:rPr>
          <w:rFonts w:ascii="Times New Roman" w:hAnsi="Times New Roman" w:cs="Times New Roman"/>
          <w:color w:val="0D0D0D" w:themeColor="text1" w:themeTint="F2"/>
        </w:rPr>
        <w:t>ako nije ovjeren, mora sadržavati izjavu o tome.</w:t>
      </w:r>
    </w:p>
    <w:p w14:paraId="5D296B24" w14:textId="77777777" w:rsidR="00A77972" w:rsidRPr="008A41A0" w:rsidRDefault="00A77972" w:rsidP="00324F72">
      <w:pPr>
        <w:pStyle w:val="Default"/>
        <w:jc w:val="both"/>
        <w:rPr>
          <w:rFonts w:ascii="Times New Roman" w:hAnsi="Times New Roman" w:cs="Times New Roman"/>
          <w:color w:val="0D0D0D" w:themeColor="text1" w:themeTint="F2"/>
        </w:rPr>
      </w:pPr>
    </w:p>
    <w:p w14:paraId="19001B13" w14:textId="0379E024"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w:t>
      </w:r>
      <w:r w:rsidR="00421A87" w:rsidRPr="008A41A0">
        <w:rPr>
          <w:rFonts w:ascii="Times New Roman" w:hAnsi="Times New Roman" w:cs="Times New Roman"/>
          <w:color w:val="0D0D0D" w:themeColor="text1" w:themeTint="F2"/>
        </w:rPr>
        <w:t>5</w:t>
      </w:r>
      <w:r w:rsidRPr="008A41A0">
        <w:rPr>
          <w:rFonts w:ascii="Times New Roman" w:hAnsi="Times New Roman" w:cs="Times New Roman"/>
          <w:color w:val="0D0D0D" w:themeColor="text1" w:themeTint="F2"/>
        </w:rPr>
        <w:t xml:space="preserve">) Za potrebe stavaka </w:t>
      </w:r>
      <w:r w:rsidR="00421A87" w:rsidRPr="008A41A0">
        <w:rPr>
          <w:rFonts w:ascii="Times New Roman" w:hAnsi="Times New Roman" w:cs="Times New Roman"/>
          <w:color w:val="0D0D0D" w:themeColor="text1" w:themeTint="F2"/>
        </w:rPr>
        <w:t>1</w:t>
      </w:r>
      <w:r w:rsidRPr="008A41A0">
        <w:rPr>
          <w:rFonts w:ascii="Times New Roman" w:hAnsi="Times New Roman" w:cs="Times New Roman"/>
          <w:color w:val="0D0D0D" w:themeColor="text1" w:themeTint="F2"/>
        </w:rPr>
        <w:t xml:space="preserve">. i </w:t>
      </w:r>
      <w:r w:rsidR="00421A87" w:rsidRPr="008A41A0">
        <w:rPr>
          <w:rFonts w:ascii="Times New Roman" w:hAnsi="Times New Roman" w:cs="Times New Roman"/>
          <w:color w:val="0D0D0D" w:themeColor="text1" w:themeTint="F2"/>
        </w:rPr>
        <w:t>2</w:t>
      </w:r>
      <w:r w:rsidR="008211CE" w:rsidRPr="008A41A0">
        <w:rPr>
          <w:rFonts w:ascii="Times New Roman" w:hAnsi="Times New Roman" w:cs="Times New Roman"/>
          <w:color w:val="0D0D0D" w:themeColor="text1" w:themeTint="F2"/>
        </w:rPr>
        <w:t>. ovoga članka</w:t>
      </w:r>
      <w:r w:rsidRPr="008A41A0">
        <w:rPr>
          <w:rFonts w:ascii="Times New Roman" w:hAnsi="Times New Roman" w:cs="Times New Roman"/>
          <w:color w:val="0D0D0D" w:themeColor="text1" w:themeTint="F2"/>
        </w:rPr>
        <w:t xml:space="preserve"> i kad se primjenjuje članak 10. Uredbe (EU) br. 575/2013 kreditn</w:t>
      </w:r>
      <w:r w:rsidR="00FC3EB6" w:rsidRPr="008A41A0">
        <w:rPr>
          <w:rFonts w:ascii="Times New Roman" w:hAnsi="Times New Roman" w:cs="Times New Roman"/>
          <w:color w:val="0D0D0D" w:themeColor="text1" w:themeTint="F2"/>
        </w:rPr>
        <w:t>a</w:t>
      </w:r>
      <w:r w:rsidRPr="008A41A0">
        <w:rPr>
          <w:rFonts w:ascii="Times New Roman" w:hAnsi="Times New Roman" w:cs="Times New Roman"/>
          <w:color w:val="0D0D0D" w:themeColor="text1" w:themeTint="F2"/>
        </w:rPr>
        <w:t xml:space="preserve"> institucij</w:t>
      </w:r>
      <w:r w:rsidR="00FC3EB6" w:rsidRPr="008A41A0">
        <w:rPr>
          <w:rFonts w:ascii="Times New Roman" w:hAnsi="Times New Roman" w:cs="Times New Roman"/>
          <w:color w:val="0D0D0D" w:themeColor="text1" w:themeTint="F2"/>
        </w:rPr>
        <w:t>a</w:t>
      </w:r>
      <w:r w:rsidRPr="008A41A0">
        <w:rPr>
          <w:rFonts w:ascii="Times New Roman" w:hAnsi="Times New Roman" w:cs="Times New Roman"/>
          <w:color w:val="0D0D0D" w:themeColor="text1" w:themeTint="F2"/>
        </w:rPr>
        <w:t xml:space="preserve"> kako </w:t>
      </w:r>
      <w:r w:rsidR="00B96047" w:rsidRPr="008A41A0">
        <w:rPr>
          <w:rFonts w:ascii="Times New Roman" w:hAnsi="Times New Roman" w:cs="Times New Roman"/>
          <w:color w:val="0D0D0D" w:themeColor="text1" w:themeTint="F2"/>
        </w:rPr>
        <w:t>je</w:t>
      </w:r>
      <w:r w:rsidRPr="008A41A0">
        <w:rPr>
          <w:rFonts w:ascii="Times New Roman" w:hAnsi="Times New Roman" w:cs="Times New Roman"/>
          <w:color w:val="0D0D0D" w:themeColor="text1" w:themeTint="F2"/>
        </w:rPr>
        <w:t xml:space="preserve"> definiran</w:t>
      </w:r>
      <w:r w:rsidR="00B96047" w:rsidRPr="008A41A0">
        <w:rPr>
          <w:rFonts w:ascii="Times New Roman" w:hAnsi="Times New Roman" w:cs="Times New Roman"/>
          <w:color w:val="0D0D0D" w:themeColor="text1" w:themeTint="F2"/>
        </w:rPr>
        <w:t>a</w:t>
      </w:r>
      <w:r w:rsidRPr="008A41A0">
        <w:rPr>
          <w:rFonts w:ascii="Times New Roman" w:hAnsi="Times New Roman" w:cs="Times New Roman"/>
          <w:color w:val="0D0D0D" w:themeColor="text1" w:themeTint="F2"/>
        </w:rPr>
        <w:t xml:space="preserve"> člankom 4. stavkom 1. točkom 1. Uredbe (EU) br. 575/2013 koj</w:t>
      </w:r>
      <w:r w:rsidR="00B96047" w:rsidRPr="008A41A0">
        <w:rPr>
          <w:rFonts w:ascii="Times New Roman" w:hAnsi="Times New Roman" w:cs="Times New Roman"/>
          <w:color w:val="0D0D0D" w:themeColor="text1" w:themeTint="F2"/>
        </w:rPr>
        <w:t>a</w:t>
      </w:r>
      <w:r w:rsidRPr="008A41A0">
        <w:rPr>
          <w:rFonts w:ascii="Times New Roman" w:hAnsi="Times New Roman" w:cs="Times New Roman"/>
          <w:color w:val="0D0D0D" w:themeColor="text1" w:themeTint="F2"/>
        </w:rPr>
        <w:t xml:space="preserve"> </w:t>
      </w:r>
      <w:r w:rsidR="00B96047" w:rsidRPr="008A41A0">
        <w:rPr>
          <w:rFonts w:ascii="Times New Roman" w:hAnsi="Times New Roman" w:cs="Times New Roman"/>
          <w:color w:val="0D0D0D" w:themeColor="text1" w:themeTint="F2"/>
        </w:rPr>
        <w:t>je</w:t>
      </w:r>
      <w:r w:rsidRPr="008A41A0">
        <w:rPr>
          <w:rFonts w:ascii="Times New Roman" w:hAnsi="Times New Roman" w:cs="Times New Roman"/>
          <w:color w:val="0D0D0D" w:themeColor="text1" w:themeTint="F2"/>
        </w:rPr>
        <w:t xml:space="preserve"> stalno povezan</w:t>
      </w:r>
      <w:r w:rsidR="00B96047" w:rsidRPr="008A41A0">
        <w:rPr>
          <w:rFonts w:ascii="Times New Roman" w:hAnsi="Times New Roman" w:cs="Times New Roman"/>
          <w:color w:val="0D0D0D" w:themeColor="text1" w:themeTint="F2"/>
        </w:rPr>
        <w:t>a</w:t>
      </w:r>
      <w:r w:rsidRPr="008A41A0">
        <w:rPr>
          <w:rFonts w:ascii="Times New Roman" w:hAnsi="Times New Roman" w:cs="Times New Roman"/>
          <w:color w:val="0D0D0D" w:themeColor="text1" w:themeTint="F2"/>
        </w:rPr>
        <w:t xml:space="preserve"> sa središnjim tijelom koje </w:t>
      </w:r>
      <w:r w:rsidR="00B96047" w:rsidRPr="008A41A0">
        <w:rPr>
          <w:rFonts w:ascii="Times New Roman" w:hAnsi="Times New Roman" w:cs="Times New Roman"/>
          <w:color w:val="0D0D0D" w:themeColor="text1" w:themeTint="F2"/>
        </w:rPr>
        <w:t>ju</w:t>
      </w:r>
      <w:r w:rsidRPr="008A41A0">
        <w:rPr>
          <w:rFonts w:ascii="Times New Roman" w:hAnsi="Times New Roman" w:cs="Times New Roman"/>
          <w:color w:val="0D0D0D" w:themeColor="text1" w:themeTint="F2"/>
        </w:rPr>
        <w:t xml:space="preserve"> nadzire pod uvjetima utvrđenima u članku 10. Uredbe (EU) br. 575/2013</w:t>
      </w:r>
      <w:r w:rsidR="00B96047" w:rsidRPr="008A41A0">
        <w:rPr>
          <w:rFonts w:ascii="Times New Roman" w:hAnsi="Times New Roman" w:cs="Times New Roman"/>
          <w:color w:val="0D0D0D" w:themeColor="text1" w:themeTint="F2"/>
        </w:rPr>
        <w:t>,</w:t>
      </w:r>
      <w:r w:rsidRPr="008A41A0">
        <w:rPr>
          <w:rFonts w:ascii="Times New Roman" w:hAnsi="Times New Roman" w:cs="Times New Roman"/>
          <w:color w:val="0D0D0D" w:themeColor="text1" w:themeTint="F2"/>
        </w:rPr>
        <w:t xml:space="preserve"> </w:t>
      </w:r>
      <w:r w:rsidR="00456745" w:rsidRPr="008A41A0">
        <w:rPr>
          <w:rFonts w:ascii="Times New Roman" w:hAnsi="Times New Roman" w:cs="Times New Roman"/>
          <w:color w:val="0D0D0D" w:themeColor="text1" w:themeTint="F2"/>
        </w:rPr>
        <w:t>smatra se</w:t>
      </w:r>
      <w:r w:rsidRPr="008A41A0">
        <w:rPr>
          <w:rFonts w:ascii="Times New Roman" w:hAnsi="Times New Roman" w:cs="Times New Roman"/>
          <w:color w:val="0D0D0D" w:themeColor="text1" w:themeTint="F2"/>
        </w:rPr>
        <w:t xml:space="preserve"> </w:t>
      </w:r>
      <w:r w:rsidR="00421A87" w:rsidRPr="008A41A0">
        <w:rPr>
          <w:rFonts w:ascii="Times New Roman" w:hAnsi="Times New Roman" w:cs="Times New Roman"/>
          <w:color w:val="0D0D0D" w:themeColor="text1" w:themeTint="F2"/>
        </w:rPr>
        <w:t>društv</w:t>
      </w:r>
      <w:r w:rsidR="00B96047" w:rsidRPr="008A41A0">
        <w:rPr>
          <w:rFonts w:ascii="Times New Roman" w:hAnsi="Times New Roman" w:cs="Times New Roman"/>
          <w:color w:val="0D0D0D" w:themeColor="text1" w:themeTint="F2"/>
        </w:rPr>
        <w:t>om</w:t>
      </w:r>
      <w:r w:rsidR="00421A87" w:rsidRPr="008A41A0">
        <w:rPr>
          <w:rFonts w:ascii="Times New Roman" w:hAnsi="Times New Roman" w:cs="Times New Roman"/>
          <w:color w:val="0D0D0D" w:themeColor="text1" w:themeTint="F2"/>
        </w:rPr>
        <w:t xml:space="preserve"> </w:t>
      </w:r>
      <w:r w:rsidR="00B96047" w:rsidRPr="008A41A0">
        <w:rPr>
          <w:rFonts w:ascii="Times New Roman" w:hAnsi="Times New Roman" w:cs="Times New Roman"/>
          <w:color w:val="0D0D0D" w:themeColor="text1" w:themeTint="F2"/>
        </w:rPr>
        <w:t>kći</w:t>
      </w:r>
      <w:r w:rsidRPr="008A41A0">
        <w:rPr>
          <w:rFonts w:ascii="Times New Roman" w:hAnsi="Times New Roman" w:cs="Times New Roman"/>
          <w:color w:val="0D0D0D" w:themeColor="text1" w:themeTint="F2"/>
        </w:rPr>
        <w:t xml:space="preserve"> tog središnjeg tijela.</w:t>
      </w:r>
    </w:p>
    <w:p w14:paraId="341B56F5" w14:textId="77777777" w:rsidR="00A77972" w:rsidRPr="008A41A0" w:rsidRDefault="00A77972" w:rsidP="00324F72">
      <w:pPr>
        <w:pStyle w:val="Default"/>
        <w:jc w:val="both"/>
        <w:rPr>
          <w:rFonts w:ascii="Times New Roman" w:hAnsi="Times New Roman" w:cs="Times New Roman"/>
          <w:color w:val="0D0D0D" w:themeColor="text1" w:themeTint="F2"/>
        </w:rPr>
      </w:pPr>
    </w:p>
    <w:p w14:paraId="17E3D18B" w14:textId="7427DED6" w:rsidR="00A77972" w:rsidRPr="008A41A0" w:rsidRDefault="00A77972" w:rsidP="00324F72">
      <w:pPr>
        <w:pStyle w:val="Default"/>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rPr>
        <w:t>(</w:t>
      </w:r>
      <w:r w:rsidR="00421A87" w:rsidRPr="008A41A0">
        <w:rPr>
          <w:rFonts w:ascii="Times New Roman" w:hAnsi="Times New Roman" w:cs="Times New Roman"/>
          <w:color w:val="0D0D0D" w:themeColor="text1" w:themeTint="F2"/>
        </w:rPr>
        <w:t>6</w:t>
      </w:r>
      <w:r w:rsidRPr="008A41A0">
        <w:rPr>
          <w:rFonts w:ascii="Times New Roman" w:hAnsi="Times New Roman" w:cs="Times New Roman"/>
          <w:color w:val="0D0D0D" w:themeColor="text1" w:themeTint="F2"/>
        </w:rPr>
        <w:t>)</w:t>
      </w:r>
      <w:r w:rsidR="00421A87" w:rsidRPr="008A41A0">
        <w:rPr>
          <w:rFonts w:ascii="Times New Roman" w:hAnsi="Times New Roman" w:cs="Times New Roman"/>
          <w:color w:val="0D0D0D" w:themeColor="text1" w:themeTint="F2"/>
        </w:rPr>
        <w:t xml:space="preserve"> Za potrebe stavaka 1. i 2</w:t>
      </w:r>
      <w:r w:rsidRPr="008A41A0">
        <w:rPr>
          <w:rFonts w:ascii="Times New Roman" w:hAnsi="Times New Roman" w:cs="Times New Roman"/>
          <w:color w:val="0D0D0D" w:themeColor="text1" w:themeTint="F2"/>
        </w:rPr>
        <w:t>. ovoga članka društv</w:t>
      </w:r>
      <w:r w:rsidR="00FC3EB6" w:rsidRPr="008A41A0">
        <w:rPr>
          <w:rFonts w:ascii="Times New Roman" w:hAnsi="Times New Roman" w:cs="Times New Roman"/>
          <w:color w:val="0D0D0D" w:themeColor="text1" w:themeTint="F2"/>
        </w:rPr>
        <w:t>o</w:t>
      </w:r>
      <w:r w:rsidRPr="008A41A0">
        <w:rPr>
          <w:rFonts w:ascii="Times New Roman" w:hAnsi="Times New Roman" w:cs="Times New Roman"/>
          <w:color w:val="0D0D0D" w:themeColor="text1" w:themeTint="F2"/>
        </w:rPr>
        <w:t xml:space="preserve"> za osiguranje </w:t>
      </w:r>
      <w:r w:rsidR="00B96047" w:rsidRPr="008A41A0">
        <w:rPr>
          <w:rFonts w:ascii="Times New Roman" w:hAnsi="Times New Roman" w:cs="Times New Roman"/>
          <w:color w:val="0D0D0D" w:themeColor="text1" w:themeTint="F2"/>
        </w:rPr>
        <w:t xml:space="preserve">koje je dio </w:t>
      </w:r>
      <w:r w:rsidRPr="008A41A0">
        <w:rPr>
          <w:rFonts w:ascii="Times New Roman" w:hAnsi="Times New Roman" w:cs="Times New Roman"/>
          <w:color w:val="0D0D0D" w:themeColor="text1" w:themeTint="F2"/>
        </w:rPr>
        <w:t>grupe na temelju financijskih veza i koj</w:t>
      </w:r>
      <w:r w:rsidR="00B96047" w:rsidRPr="008A41A0">
        <w:rPr>
          <w:rFonts w:ascii="Times New Roman" w:hAnsi="Times New Roman" w:cs="Times New Roman"/>
          <w:color w:val="0D0D0D" w:themeColor="text1" w:themeTint="F2"/>
        </w:rPr>
        <w:t>e</w:t>
      </w:r>
      <w:r w:rsidRPr="008A41A0">
        <w:rPr>
          <w:rFonts w:ascii="Times New Roman" w:hAnsi="Times New Roman" w:cs="Times New Roman"/>
          <w:color w:val="0D0D0D" w:themeColor="text1" w:themeTint="F2"/>
        </w:rPr>
        <w:t xml:space="preserve"> podlijež</w:t>
      </w:r>
      <w:r w:rsidR="00B96047" w:rsidRPr="008A41A0">
        <w:rPr>
          <w:rFonts w:ascii="Times New Roman" w:hAnsi="Times New Roman" w:cs="Times New Roman"/>
          <w:color w:val="0D0D0D" w:themeColor="text1" w:themeTint="F2"/>
        </w:rPr>
        <w:t>e</w:t>
      </w:r>
      <w:r w:rsidRPr="008A41A0">
        <w:rPr>
          <w:rFonts w:ascii="Times New Roman" w:hAnsi="Times New Roman" w:cs="Times New Roman"/>
          <w:color w:val="0D0D0D" w:themeColor="text1" w:themeTint="F2"/>
        </w:rPr>
        <w:t xml:space="preserve"> nadzoru grupe kako je uređeno zakonom kojim se uređuje osiguranje, </w:t>
      </w:r>
      <w:r w:rsidR="00B30CF9" w:rsidRPr="008A41A0">
        <w:rPr>
          <w:rFonts w:ascii="Times New Roman" w:hAnsi="Times New Roman" w:cs="Times New Roman"/>
          <w:color w:val="0D0D0D" w:themeColor="text1" w:themeTint="F2"/>
        </w:rPr>
        <w:t>smatra se</w:t>
      </w:r>
      <w:r w:rsidRPr="008A41A0">
        <w:rPr>
          <w:rFonts w:ascii="Times New Roman" w:hAnsi="Times New Roman" w:cs="Times New Roman"/>
          <w:color w:val="0D0D0D" w:themeColor="text1" w:themeTint="F2"/>
        </w:rPr>
        <w:t xml:space="preserve"> </w:t>
      </w:r>
      <w:r w:rsidR="00B96047" w:rsidRPr="008A41A0">
        <w:rPr>
          <w:rFonts w:ascii="Times New Roman" w:hAnsi="Times New Roman" w:cs="Times New Roman"/>
          <w:color w:val="0D0D0D" w:themeColor="text1" w:themeTint="F2"/>
        </w:rPr>
        <w:t>društvom kći</w:t>
      </w:r>
      <w:r w:rsidRPr="008A41A0">
        <w:rPr>
          <w:rFonts w:ascii="Times New Roman" w:hAnsi="Times New Roman" w:cs="Times New Roman"/>
          <w:color w:val="0D0D0D" w:themeColor="text1" w:themeTint="F2"/>
        </w:rPr>
        <w:t xml:space="preserve"> matičnog društva te grupe.</w:t>
      </w:r>
    </w:p>
    <w:p w14:paraId="19EA817D" w14:textId="77777777" w:rsidR="00A77972" w:rsidRPr="008A41A0" w:rsidRDefault="00A77972" w:rsidP="00324F72">
      <w:pPr>
        <w:pStyle w:val="Default"/>
        <w:jc w:val="both"/>
        <w:rPr>
          <w:rFonts w:ascii="Times New Roman" w:hAnsi="Times New Roman" w:cs="Times New Roman"/>
          <w:color w:val="0D0D0D" w:themeColor="text1" w:themeTint="F2"/>
        </w:rPr>
      </w:pPr>
    </w:p>
    <w:p w14:paraId="54765088" w14:textId="49C6F96B" w:rsidR="00A77972" w:rsidRPr="008A41A0" w:rsidRDefault="00421A87" w:rsidP="00324F72">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(7</w:t>
      </w:r>
      <w:r w:rsidR="00A77972" w:rsidRPr="008A41A0">
        <w:rPr>
          <w:rFonts w:ascii="Times New Roman" w:hAnsi="Times New Roman" w:cs="Times New Roman"/>
          <w:color w:val="0D0D0D" w:themeColor="text1" w:themeTint="F2"/>
          <w:sz w:val="24"/>
          <w:szCs w:val="24"/>
        </w:rPr>
        <w:t xml:space="preserve">) </w:t>
      </w:r>
      <w:r w:rsidR="003D4FBB" w:rsidRPr="008A41A0">
        <w:rPr>
          <w:rFonts w:ascii="Times New Roman" w:hAnsi="Times New Roman" w:cs="Times New Roman"/>
          <w:color w:val="0D0D0D" w:themeColor="text1" w:themeTint="F2"/>
          <w:sz w:val="24"/>
          <w:szCs w:val="24"/>
        </w:rPr>
        <w:t>Ovaj</w:t>
      </w:r>
      <w:r w:rsidRPr="008A41A0">
        <w:rPr>
          <w:rFonts w:ascii="Times New Roman" w:hAnsi="Times New Roman" w:cs="Times New Roman"/>
          <w:color w:val="0D0D0D" w:themeColor="text1" w:themeTint="F2"/>
          <w:sz w:val="24"/>
          <w:szCs w:val="24"/>
        </w:rPr>
        <w:t xml:space="preserve"> član</w:t>
      </w:r>
      <w:r w:rsidR="003D4FBB" w:rsidRPr="008A41A0">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k</w:t>
      </w:r>
      <w:r w:rsidR="00A77972" w:rsidRPr="008A41A0">
        <w:rPr>
          <w:rFonts w:ascii="Times New Roman" w:hAnsi="Times New Roman" w:cs="Times New Roman"/>
          <w:color w:val="0D0D0D" w:themeColor="text1" w:themeTint="F2"/>
          <w:sz w:val="24"/>
          <w:szCs w:val="24"/>
        </w:rPr>
        <w:t xml:space="preserve"> ne primjenjuje se na </w:t>
      </w:r>
      <w:r w:rsidR="00B96047" w:rsidRPr="008A41A0">
        <w:rPr>
          <w:rFonts w:ascii="Times New Roman" w:hAnsi="Times New Roman" w:cs="Times New Roman"/>
          <w:color w:val="0D0D0D" w:themeColor="text1" w:themeTint="F2"/>
          <w:sz w:val="24"/>
          <w:szCs w:val="24"/>
        </w:rPr>
        <w:t>velikog</w:t>
      </w:r>
      <w:r w:rsidR="00A77972" w:rsidRPr="008A41A0">
        <w:rPr>
          <w:rFonts w:ascii="Times New Roman" w:hAnsi="Times New Roman" w:cs="Times New Roman"/>
          <w:color w:val="0D0D0D" w:themeColor="text1" w:themeTint="F2"/>
          <w:sz w:val="24"/>
          <w:szCs w:val="24"/>
        </w:rPr>
        <w:t xml:space="preserve"> poduzetnik</w:t>
      </w:r>
      <w:r w:rsidR="00B96047" w:rsidRPr="008A41A0">
        <w:rPr>
          <w:rFonts w:ascii="Times New Roman" w:hAnsi="Times New Roman" w:cs="Times New Roman"/>
          <w:color w:val="0D0D0D" w:themeColor="text1" w:themeTint="F2"/>
          <w:sz w:val="24"/>
          <w:szCs w:val="24"/>
        </w:rPr>
        <w:t>a</w:t>
      </w:r>
      <w:r w:rsidR="00A77972" w:rsidRPr="008A41A0">
        <w:rPr>
          <w:rFonts w:ascii="Times New Roman" w:hAnsi="Times New Roman" w:cs="Times New Roman"/>
          <w:color w:val="0D0D0D" w:themeColor="text1" w:themeTint="F2"/>
          <w:sz w:val="24"/>
          <w:szCs w:val="24"/>
        </w:rPr>
        <w:t xml:space="preserve"> iz članka 5. stavka </w:t>
      </w:r>
      <w:r w:rsidR="003D4FBB" w:rsidRPr="008A41A0">
        <w:rPr>
          <w:rFonts w:ascii="Times New Roman" w:hAnsi="Times New Roman" w:cs="Times New Roman"/>
          <w:color w:val="0D0D0D" w:themeColor="text1" w:themeTint="F2"/>
          <w:sz w:val="24"/>
          <w:szCs w:val="24"/>
        </w:rPr>
        <w:t>6</w:t>
      </w:r>
      <w:r w:rsidR="00A77972" w:rsidRPr="008A41A0">
        <w:rPr>
          <w:rFonts w:ascii="Times New Roman" w:hAnsi="Times New Roman" w:cs="Times New Roman"/>
          <w:color w:val="0D0D0D" w:themeColor="text1" w:themeTint="F2"/>
          <w:sz w:val="24"/>
          <w:szCs w:val="24"/>
        </w:rPr>
        <w:t xml:space="preserve">. točke 1. ovoga Zakona </w:t>
      </w:r>
      <w:r w:rsidRPr="008A41A0">
        <w:rPr>
          <w:rFonts w:ascii="Times New Roman" w:hAnsi="Times New Roman" w:cs="Times New Roman"/>
          <w:color w:val="0D0D0D" w:themeColor="text1" w:themeTint="F2"/>
          <w:sz w:val="24"/>
          <w:szCs w:val="24"/>
        </w:rPr>
        <w:t xml:space="preserve">čiji </w:t>
      </w:r>
      <w:r w:rsidR="00A77972" w:rsidRPr="008A41A0">
        <w:rPr>
          <w:rFonts w:ascii="Times New Roman" w:hAnsi="Times New Roman" w:cs="Times New Roman"/>
          <w:color w:val="0D0D0D" w:themeColor="text1" w:themeTint="F2"/>
          <w:sz w:val="24"/>
          <w:szCs w:val="24"/>
        </w:rPr>
        <w:t>su vrijednosni papiri uvršteni na uređeno tržište bilo koje države članice kako je određeno zakonom kojim se uređuje tržište kapitala.</w:t>
      </w:r>
    </w:p>
    <w:p w14:paraId="4D6574CF" w14:textId="347402D7" w:rsidR="009B02AD" w:rsidRPr="008A41A0" w:rsidRDefault="009B02AD" w:rsidP="00324F72">
      <w:pPr>
        <w:spacing w:after="0" w:line="240" w:lineRule="auto"/>
        <w:jc w:val="both"/>
        <w:textAlignment w:val="baseline"/>
        <w:rPr>
          <w:rFonts w:ascii="Times New Roman" w:hAnsi="Times New Roman" w:cs="Times New Roman"/>
          <w:color w:val="0D0D0D" w:themeColor="text1" w:themeTint="F2"/>
          <w:sz w:val="24"/>
          <w:szCs w:val="24"/>
        </w:rPr>
      </w:pPr>
    </w:p>
    <w:p w14:paraId="6702F7F1" w14:textId="77777777" w:rsidR="00ED1531" w:rsidRPr="008A41A0" w:rsidRDefault="00ED1531" w:rsidP="00324F72">
      <w:pPr>
        <w:spacing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Obavještavanje predstavnika radnika</w:t>
      </w:r>
    </w:p>
    <w:p w14:paraId="77EED0BC" w14:textId="5A03FE7C" w:rsidR="00ED1531" w:rsidRPr="008A41A0" w:rsidRDefault="00ED1531" w:rsidP="00ED1DBC">
      <w:pPr>
        <w:pStyle w:val="Naslov2"/>
        <w:rPr>
          <w:color w:val="0D0D0D" w:themeColor="text1" w:themeTint="F2"/>
        </w:rPr>
      </w:pPr>
      <w:r w:rsidRPr="008A41A0">
        <w:rPr>
          <w:color w:val="0D0D0D" w:themeColor="text1" w:themeTint="F2"/>
        </w:rPr>
        <w:t xml:space="preserve">Članak </w:t>
      </w:r>
      <w:r w:rsidR="00C47402" w:rsidRPr="008A41A0">
        <w:rPr>
          <w:color w:val="0D0D0D" w:themeColor="text1" w:themeTint="F2"/>
        </w:rPr>
        <w:t>33</w:t>
      </w:r>
      <w:r w:rsidR="008542C0" w:rsidRPr="008A41A0">
        <w:rPr>
          <w:color w:val="0D0D0D" w:themeColor="text1" w:themeTint="F2"/>
        </w:rPr>
        <w:t>.</w:t>
      </w:r>
    </w:p>
    <w:p w14:paraId="1455B30E" w14:textId="77777777" w:rsidR="008542C0" w:rsidRPr="008A41A0" w:rsidRDefault="008542C0" w:rsidP="00FB6AFE">
      <w:pPr>
        <w:spacing w:after="0" w:line="240" w:lineRule="auto"/>
        <w:jc w:val="center"/>
        <w:rPr>
          <w:color w:val="0D0D0D" w:themeColor="text1" w:themeTint="F2"/>
        </w:rPr>
      </w:pPr>
    </w:p>
    <w:p w14:paraId="1FCAA3A0" w14:textId="77C23EC3" w:rsidR="00ED1531" w:rsidRPr="008A41A0" w:rsidRDefault="00ED15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5D6B9A" w:rsidRPr="008A41A0">
        <w:rPr>
          <w:rFonts w:ascii="Times New Roman" w:eastAsia="Times New Roman" w:hAnsi="Times New Roman" w:cs="Times New Roman"/>
          <w:color w:val="0D0D0D" w:themeColor="text1" w:themeTint="F2"/>
          <w:sz w:val="24"/>
          <w:szCs w:val="24"/>
          <w:lang w:eastAsia="hr-HR"/>
        </w:rPr>
        <w:t>Članovi uprave</w:t>
      </w:r>
      <w:r w:rsidR="00D5058F" w:rsidRPr="008A41A0">
        <w:rPr>
          <w:rFonts w:ascii="Times New Roman" w:eastAsia="Times New Roman" w:hAnsi="Times New Roman" w:cs="Times New Roman"/>
          <w:color w:val="0D0D0D" w:themeColor="text1" w:themeTint="F2"/>
          <w:sz w:val="24"/>
          <w:szCs w:val="24"/>
          <w:lang w:eastAsia="hr-HR"/>
        </w:rPr>
        <w:t xml:space="preserve"> odnosno izvršni direktori i upravni odbor </w:t>
      </w:r>
      <w:r w:rsidR="00D5342F" w:rsidRPr="008A41A0">
        <w:rPr>
          <w:rFonts w:ascii="Times New Roman" w:eastAsia="Times New Roman" w:hAnsi="Times New Roman" w:cs="Times New Roman"/>
          <w:color w:val="0D0D0D" w:themeColor="text1" w:themeTint="F2"/>
          <w:sz w:val="24"/>
          <w:szCs w:val="24"/>
          <w:lang w:eastAsia="hr-HR"/>
        </w:rPr>
        <w:t xml:space="preserve">poduzetnika iz članaka 28. i 31. ovoga Zakona </w:t>
      </w:r>
      <w:r w:rsidR="008514BF" w:rsidRPr="008A41A0">
        <w:rPr>
          <w:rFonts w:ascii="Times New Roman" w:eastAsia="Times New Roman" w:hAnsi="Times New Roman" w:cs="Times New Roman"/>
          <w:color w:val="0D0D0D" w:themeColor="text1" w:themeTint="F2"/>
          <w:sz w:val="24"/>
          <w:szCs w:val="24"/>
          <w:lang w:eastAsia="hr-HR"/>
        </w:rPr>
        <w:t>dužni su izvijestiti</w:t>
      </w:r>
      <w:r w:rsidRPr="008A41A0">
        <w:rPr>
          <w:rFonts w:ascii="Times New Roman" w:eastAsia="Times New Roman" w:hAnsi="Times New Roman" w:cs="Times New Roman"/>
          <w:color w:val="0D0D0D" w:themeColor="text1" w:themeTint="F2"/>
          <w:sz w:val="24"/>
          <w:szCs w:val="24"/>
          <w:lang w:eastAsia="hr-HR"/>
        </w:rPr>
        <w:t xml:space="preserve"> predstavnike radnika </w:t>
      </w:r>
      <w:r w:rsidR="00D5342F" w:rsidRPr="008A41A0">
        <w:rPr>
          <w:rFonts w:ascii="Times New Roman" w:eastAsia="Times New Roman" w:hAnsi="Times New Roman" w:cs="Times New Roman"/>
          <w:color w:val="0D0D0D" w:themeColor="text1" w:themeTint="F2"/>
          <w:sz w:val="24"/>
          <w:szCs w:val="24"/>
          <w:lang w:eastAsia="hr-HR"/>
        </w:rPr>
        <w:t>i raspraviti s njima r</w:t>
      </w:r>
      <w:r w:rsidRPr="008A41A0">
        <w:rPr>
          <w:rFonts w:ascii="Times New Roman" w:eastAsia="Times New Roman" w:hAnsi="Times New Roman" w:cs="Times New Roman"/>
          <w:color w:val="0D0D0D" w:themeColor="text1" w:themeTint="F2"/>
          <w:sz w:val="24"/>
          <w:szCs w:val="24"/>
          <w:lang w:eastAsia="hr-HR"/>
        </w:rPr>
        <w:t>elevantn</w:t>
      </w:r>
      <w:r w:rsidR="00D5342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informacij</w:t>
      </w:r>
      <w:r w:rsidR="00D5342F"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o održivosti i načinima pribavljanja i provjere informacija o održivosti</w:t>
      </w:r>
      <w:r w:rsidR="00D5342F" w:rsidRPr="008A41A0">
        <w:rPr>
          <w:rFonts w:ascii="Times New Roman" w:eastAsia="Times New Roman" w:hAnsi="Times New Roman" w:cs="Times New Roman"/>
          <w:color w:val="0D0D0D" w:themeColor="text1" w:themeTint="F2"/>
          <w:sz w:val="24"/>
          <w:szCs w:val="24"/>
          <w:lang w:eastAsia="hr-HR"/>
        </w:rPr>
        <w:t xml:space="preserve"> </w:t>
      </w:r>
      <w:r w:rsidR="00556474" w:rsidRPr="008A41A0">
        <w:rPr>
          <w:rFonts w:ascii="Times New Roman" w:eastAsia="Times New Roman" w:hAnsi="Times New Roman" w:cs="Times New Roman"/>
          <w:color w:val="0D0D0D" w:themeColor="text1" w:themeTint="F2"/>
          <w:sz w:val="24"/>
          <w:szCs w:val="24"/>
          <w:lang w:eastAsia="hr-HR"/>
        </w:rPr>
        <w:t xml:space="preserve">te od </w:t>
      </w:r>
      <w:r w:rsidR="008514BF" w:rsidRPr="008A41A0">
        <w:rPr>
          <w:rFonts w:ascii="Times New Roman" w:eastAsia="Times New Roman" w:hAnsi="Times New Roman" w:cs="Times New Roman"/>
          <w:color w:val="0D0D0D" w:themeColor="text1" w:themeTint="F2"/>
          <w:sz w:val="24"/>
          <w:szCs w:val="24"/>
          <w:lang w:eastAsia="hr-HR"/>
        </w:rPr>
        <w:t>predstavnika radnika zatražiti pisano mišljenje.</w:t>
      </w:r>
      <w:r w:rsidRPr="008A41A0">
        <w:rPr>
          <w:rFonts w:ascii="Times New Roman" w:eastAsia="Times New Roman" w:hAnsi="Times New Roman" w:cs="Times New Roman"/>
          <w:color w:val="0D0D0D" w:themeColor="text1" w:themeTint="F2"/>
          <w:sz w:val="24"/>
          <w:szCs w:val="24"/>
          <w:lang w:eastAsia="hr-HR"/>
        </w:rPr>
        <w:t xml:space="preserve"> </w:t>
      </w:r>
    </w:p>
    <w:p w14:paraId="3BF3F72F" w14:textId="77777777" w:rsidR="00ED1531" w:rsidRPr="008A41A0" w:rsidRDefault="00ED15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95E998C" w14:textId="27A50C01" w:rsidR="00ED1531" w:rsidRPr="008A41A0" w:rsidRDefault="00ED1531"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Mišljenje predstavnika radnika priopćava se </w:t>
      </w:r>
      <w:r w:rsidR="00D5342F" w:rsidRPr="008A41A0">
        <w:rPr>
          <w:rFonts w:ascii="Times New Roman" w:eastAsia="Times New Roman" w:hAnsi="Times New Roman" w:cs="Times New Roman"/>
          <w:color w:val="0D0D0D" w:themeColor="text1" w:themeTint="F2"/>
          <w:sz w:val="24"/>
          <w:szCs w:val="24"/>
          <w:lang w:eastAsia="hr-HR"/>
        </w:rPr>
        <w:t>nadzornom odboru</w:t>
      </w:r>
      <w:r w:rsidRPr="008A41A0">
        <w:rPr>
          <w:rFonts w:ascii="Times New Roman" w:eastAsia="Times New Roman" w:hAnsi="Times New Roman" w:cs="Times New Roman"/>
          <w:color w:val="0D0D0D" w:themeColor="text1" w:themeTint="F2"/>
          <w:sz w:val="24"/>
          <w:szCs w:val="24"/>
          <w:lang w:eastAsia="hr-HR"/>
        </w:rPr>
        <w:t>.</w:t>
      </w:r>
    </w:p>
    <w:p w14:paraId="59FC4D1E" w14:textId="77777777" w:rsidR="00A77972" w:rsidRPr="008A41A0" w:rsidRDefault="00A77972" w:rsidP="00324F72">
      <w:pPr>
        <w:spacing w:after="0" w:line="240" w:lineRule="auto"/>
        <w:jc w:val="both"/>
        <w:textAlignment w:val="baseline"/>
        <w:rPr>
          <w:rFonts w:ascii="Times New Roman" w:hAnsi="Times New Roman" w:cs="Times New Roman"/>
          <w:color w:val="0D0D0D" w:themeColor="text1" w:themeTint="F2"/>
          <w:sz w:val="24"/>
          <w:szCs w:val="24"/>
        </w:rPr>
      </w:pPr>
    </w:p>
    <w:p w14:paraId="3F275E53" w14:textId="0BFF8DF2" w:rsidR="00A77972" w:rsidRPr="008A41A0" w:rsidRDefault="00A77972" w:rsidP="00324F72">
      <w:pPr>
        <w:spacing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Izvješ</w:t>
      </w:r>
      <w:r w:rsidR="00C47402" w:rsidRPr="008A41A0">
        <w:rPr>
          <w:rFonts w:ascii="Times New Roman" w:eastAsia="Times New Roman" w:hAnsi="Times New Roman" w:cs="Times New Roman"/>
          <w:i/>
          <w:iCs/>
          <w:color w:val="0D0D0D" w:themeColor="text1" w:themeTint="F2"/>
          <w:sz w:val="24"/>
          <w:szCs w:val="24"/>
          <w:lang w:eastAsia="hr-HR"/>
        </w:rPr>
        <w:t>taj</w:t>
      </w:r>
      <w:r w:rsidRPr="008A41A0">
        <w:rPr>
          <w:rFonts w:ascii="Times New Roman" w:eastAsia="Times New Roman" w:hAnsi="Times New Roman" w:cs="Times New Roman"/>
          <w:i/>
          <w:iCs/>
          <w:color w:val="0D0D0D" w:themeColor="text1" w:themeTint="F2"/>
          <w:sz w:val="24"/>
          <w:szCs w:val="24"/>
          <w:lang w:eastAsia="hr-HR"/>
        </w:rPr>
        <w:t xml:space="preserve"> o održivosti poduzetnika iz treć</w:t>
      </w:r>
      <w:r w:rsidR="00736490" w:rsidRPr="008A41A0">
        <w:rPr>
          <w:rFonts w:ascii="Times New Roman" w:eastAsia="Times New Roman" w:hAnsi="Times New Roman" w:cs="Times New Roman"/>
          <w:i/>
          <w:iCs/>
          <w:color w:val="0D0D0D" w:themeColor="text1" w:themeTint="F2"/>
          <w:sz w:val="24"/>
          <w:szCs w:val="24"/>
          <w:lang w:eastAsia="hr-HR"/>
        </w:rPr>
        <w:t>e</w:t>
      </w:r>
      <w:r w:rsidRPr="008A41A0">
        <w:rPr>
          <w:rFonts w:ascii="Times New Roman" w:eastAsia="Times New Roman" w:hAnsi="Times New Roman" w:cs="Times New Roman"/>
          <w:i/>
          <w:iCs/>
          <w:color w:val="0D0D0D" w:themeColor="text1" w:themeTint="F2"/>
          <w:sz w:val="24"/>
          <w:szCs w:val="24"/>
          <w:lang w:eastAsia="hr-HR"/>
        </w:rPr>
        <w:t xml:space="preserve"> </w:t>
      </w:r>
      <w:r w:rsidR="00D72C45" w:rsidRPr="008A41A0">
        <w:rPr>
          <w:rFonts w:ascii="Times New Roman" w:eastAsia="Times New Roman" w:hAnsi="Times New Roman" w:cs="Times New Roman"/>
          <w:i/>
          <w:iCs/>
          <w:color w:val="0D0D0D" w:themeColor="text1" w:themeTint="F2"/>
          <w:sz w:val="24"/>
          <w:szCs w:val="24"/>
          <w:lang w:eastAsia="hr-HR"/>
        </w:rPr>
        <w:t>zemlje</w:t>
      </w:r>
    </w:p>
    <w:p w14:paraId="645A7B9A" w14:textId="0B0BF578" w:rsidR="00A77972" w:rsidRPr="008A41A0" w:rsidRDefault="00A77972" w:rsidP="00ED1DBC">
      <w:pPr>
        <w:pStyle w:val="Naslov2"/>
        <w:rPr>
          <w:color w:val="0D0D0D" w:themeColor="text1" w:themeTint="F2"/>
        </w:rPr>
      </w:pPr>
      <w:r w:rsidRPr="008A41A0">
        <w:rPr>
          <w:color w:val="0D0D0D" w:themeColor="text1" w:themeTint="F2"/>
        </w:rPr>
        <w:t xml:space="preserve">Članak </w:t>
      </w:r>
      <w:r w:rsidR="00C47402" w:rsidRPr="008A41A0">
        <w:rPr>
          <w:color w:val="0D0D0D" w:themeColor="text1" w:themeTint="F2"/>
        </w:rPr>
        <w:t>34</w:t>
      </w:r>
      <w:r w:rsidR="008542C0" w:rsidRPr="008A41A0">
        <w:rPr>
          <w:color w:val="0D0D0D" w:themeColor="text1" w:themeTint="F2"/>
        </w:rPr>
        <w:t>.</w:t>
      </w:r>
    </w:p>
    <w:p w14:paraId="1E3AC065" w14:textId="77777777" w:rsidR="008542C0" w:rsidRPr="008A41A0" w:rsidRDefault="008542C0" w:rsidP="00FB6AFE">
      <w:pPr>
        <w:spacing w:after="0" w:line="240" w:lineRule="auto"/>
        <w:jc w:val="center"/>
        <w:rPr>
          <w:color w:val="0D0D0D" w:themeColor="text1" w:themeTint="F2"/>
        </w:rPr>
      </w:pPr>
    </w:p>
    <w:p w14:paraId="7E44C0E5" w14:textId="48B665CA" w:rsidR="00A77972" w:rsidRPr="008A41A0" w:rsidRDefault="009A3333"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A77972" w:rsidRPr="008A41A0">
        <w:rPr>
          <w:rFonts w:ascii="Times New Roman" w:eastAsia="Times New Roman" w:hAnsi="Times New Roman" w:cs="Times New Roman"/>
          <w:color w:val="0D0D0D" w:themeColor="text1" w:themeTint="F2"/>
          <w:sz w:val="24"/>
          <w:szCs w:val="24"/>
          <w:lang w:eastAsia="hr-HR"/>
        </w:rPr>
        <w:t xml:space="preserve">Društvo kći s poslovnim nastanom u Republici Hrvatskoj, na čije se krajnje matično društvo </w:t>
      </w:r>
      <w:r w:rsidR="00FB4B0A" w:rsidRPr="008A41A0">
        <w:rPr>
          <w:rFonts w:ascii="Times New Roman" w:eastAsia="Times New Roman" w:hAnsi="Times New Roman" w:cs="Times New Roman"/>
          <w:color w:val="0D0D0D" w:themeColor="text1" w:themeTint="F2"/>
          <w:sz w:val="24"/>
          <w:szCs w:val="24"/>
          <w:lang w:eastAsia="hr-HR"/>
        </w:rPr>
        <w:t>primjenjuje pravo</w:t>
      </w:r>
      <w:r w:rsidR="009B02AD" w:rsidRPr="008A41A0">
        <w:rPr>
          <w:rFonts w:ascii="Times New Roman" w:eastAsia="Times New Roman" w:hAnsi="Times New Roman" w:cs="Times New Roman"/>
          <w:color w:val="0D0D0D" w:themeColor="text1" w:themeTint="F2"/>
          <w:sz w:val="24"/>
          <w:szCs w:val="24"/>
          <w:lang w:eastAsia="hr-HR"/>
        </w:rPr>
        <w:t xml:space="preserve"> treće </w:t>
      </w:r>
      <w:r w:rsidR="00E32B24" w:rsidRPr="008A41A0">
        <w:rPr>
          <w:rFonts w:ascii="Times New Roman" w:eastAsia="Times New Roman" w:hAnsi="Times New Roman" w:cs="Times New Roman"/>
          <w:color w:val="0D0D0D" w:themeColor="text1" w:themeTint="F2"/>
          <w:sz w:val="24"/>
          <w:szCs w:val="24"/>
          <w:lang w:eastAsia="hr-HR"/>
        </w:rPr>
        <w:t>zemlje</w:t>
      </w:r>
      <w:r w:rsidR="00A77972" w:rsidRPr="008A41A0">
        <w:rPr>
          <w:rFonts w:ascii="Times New Roman" w:eastAsia="Times New Roman" w:hAnsi="Times New Roman" w:cs="Times New Roman"/>
          <w:color w:val="0D0D0D" w:themeColor="text1" w:themeTint="F2"/>
          <w:sz w:val="24"/>
          <w:szCs w:val="24"/>
          <w:lang w:eastAsia="hr-HR"/>
        </w:rPr>
        <w:t xml:space="preserve"> i koje ima pravni oblik usporediv s društvom kapitala kako je određeno propisima kojima se uređuju trgovačka društva, objavljuje i </w:t>
      </w:r>
      <w:r w:rsidR="004C36E7" w:rsidRPr="008A41A0">
        <w:rPr>
          <w:rFonts w:ascii="Times New Roman" w:eastAsia="Times New Roman" w:hAnsi="Times New Roman" w:cs="Times New Roman"/>
          <w:color w:val="0D0D0D" w:themeColor="text1" w:themeTint="F2"/>
          <w:sz w:val="24"/>
          <w:szCs w:val="24"/>
          <w:lang w:eastAsia="hr-HR"/>
        </w:rPr>
        <w:t>čini dostupnim</w:t>
      </w:r>
      <w:r w:rsidR="00A77972" w:rsidRPr="008A41A0">
        <w:rPr>
          <w:rFonts w:ascii="Times New Roman" w:eastAsia="Times New Roman" w:hAnsi="Times New Roman" w:cs="Times New Roman"/>
          <w:color w:val="0D0D0D" w:themeColor="text1" w:themeTint="F2"/>
          <w:sz w:val="24"/>
          <w:szCs w:val="24"/>
          <w:lang w:eastAsia="hr-HR"/>
        </w:rPr>
        <w:t xml:space="preserve"> izvješ</w:t>
      </w:r>
      <w:r w:rsidR="00E32B24" w:rsidRPr="008A41A0">
        <w:rPr>
          <w:rFonts w:ascii="Times New Roman" w:eastAsia="Times New Roman" w:hAnsi="Times New Roman" w:cs="Times New Roman"/>
          <w:color w:val="0D0D0D" w:themeColor="text1" w:themeTint="F2"/>
          <w:sz w:val="24"/>
          <w:szCs w:val="24"/>
          <w:lang w:eastAsia="hr-HR"/>
        </w:rPr>
        <w:t>taj</w:t>
      </w:r>
      <w:r w:rsidR="00A77972" w:rsidRPr="008A41A0">
        <w:rPr>
          <w:rFonts w:ascii="Times New Roman" w:eastAsia="Times New Roman" w:hAnsi="Times New Roman" w:cs="Times New Roman"/>
          <w:color w:val="0D0D0D" w:themeColor="text1" w:themeTint="F2"/>
          <w:sz w:val="24"/>
          <w:szCs w:val="24"/>
          <w:lang w:eastAsia="hr-HR"/>
        </w:rPr>
        <w:t xml:space="preserve"> o održivosti koj</w:t>
      </w:r>
      <w:r w:rsidR="00476B0D" w:rsidRPr="008A41A0">
        <w:rPr>
          <w:rFonts w:ascii="Times New Roman" w:eastAsia="Times New Roman" w:hAnsi="Times New Roman" w:cs="Times New Roman"/>
          <w:color w:val="0D0D0D" w:themeColor="text1" w:themeTint="F2"/>
          <w:sz w:val="24"/>
          <w:szCs w:val="24"/>
          <w:lang w:eastAsia="hr-HR"/>
        </w:rPr>
        <w:t>i</w:t>
      </w:r>
      <w:r w:rsidR="00A77972" w:rsidRPr="008A41A0">
        <w:rPr>
          <w:rFonts w:ascii="Times New Roman" w:eastAsia="Times New Roman" w:hAnsi="Times New Roman" w:cs="Times New Roman"/>
          <w:color w:val="0D0D0D" w:themeColor="text1" w:themeTint="F2"/>
          <w:sz w:val="24"/>
          <w:szCs w:val="24"/>
          <w:lang w:eastAsia="hr-HR"/>
        </w:rPr>
        <w:t xml:space="preserve"> </w:t>
      </w:r>
      <w:r w:rsidR="00FC3EB6" w:rsidRPr="008A41A0">
        <w:rPr>
          <w:rFonts w:ascii="Times New Roman" w:eastAsia="Times New Roman" w:hAnsi="Times New Roman" w:cs="Times New Roman"/>
          <w:color w:val="0D0D0D" w:themeColor="text1" w:themeTint="F2"/>
          <w:sz w:val="24"/>
          <w:szCs w:val="24"/>
          <w:lang w:eastAsia="hr-HR"/>
        </w:rPr>
        <w:t xml:space="preserve">sadrži </w:t>
      </w:r>
      <w:r w:rsidR="00A77972" w:rsidRPr="008A41A0">
        <w:rPr>
          <w:rFonts w:ascii="Times New Roman" w:eastAsia="Times New Roman" w:hAnsi="Times New Roman" w:cs="Times New Roman"/>
          <w:color w:val="0D0D0D" w:themeColor="text1" w:themeTint="F2"/>
          <w:sz w:val="24"/>
          <w:szCs w:val="24"/>
          <w:lang w:eastAsia="hr-HR"/>
        </w:rPr>
        <w:t xml:space="preserve">informacije iz članka </w:t>
      </w:r>
      <w:r w:rsidR="00C47402" w:rsidRPr="008A41A0">
        <w:rPr>
          <w:rFonts w:ascii="Times New Roman" w:eastAsia="Times New Roman" w:hAnsi="Times New Roman" w:cs="Times New Roman"/>
          <w:color w:val="0D0D0D" w:themeColor="text1" w:themeTint="F2"/>
          <w:sz w:val="24"/>
          <w:szCs w:val="24"/>
          <w:lang w:eastAsia="hr-HR"/>
        </w:rPr>
        <w:t>31</w:t>
      </w:r>
      <w:r w:rsidR="00E32B24" w:rsidRPr="008A41A0">
        <w:rPr>
          <w:rFonts w:ascii="Times New Roman" w:eastAsia="Times New Roman" w:hAnsi="Times New Roman" w:cs="Times New Roman"/>
          <w:color w:val="0D0D0D" w:themeColor="text1" w:themeTint="F2"/>
          <w:sz w:val="24"/>
          <w:szCs w:val="24"/>
          <w:lang w:eastAsia="hr-HR"/>
        </w:rPr>
        <w:t>.</w:t>
      </w:r>
      <w:r w:rsidR="00A77972" w:rsidRPr="008A41A0">
        <w:rPr>
          <w:rFonts w:ascii="Times New Roman" w:eastAsia="Times New Roman" w:hAnsi="Times New Roman" w:cs="Times New Roman"/>
          <w:color w:val="0D0D0D" w:themeColor="text1" w:themeTint="F2"/>
          <w:sz w:val="24"/>
          <w:szCs w:val="24"/>
          <w:lang w:eastAsia="hr-HR"/>
        </w:rPr>
        <w:t xml:space="preserve"> stavka 3. točke 1. podtoč</w:t>
      </w:r>
      <w:r w:rsidR="008211CE" w:rsidRPr="008A41A0">
        <w:rPr>
          <w:rFonts w:ascii="Times New Roman" w:eastAsia="Times New Roman" w:hAnsi="Times New Roman" w:cs="Times New Roman"/>
          <w:color w:val="0D0D0D" w:themeColor="text1" w:themeTint="F2"/>
          <w:sz w:val="24"/>
          <w:szCs w:val="24"/>
          <w:lang w:eastAsia="hr-HR"/>
        </w:rPr>
        <w:t>aka c), do e), točaka</w:t>
      </w:r>
      <w:r w:rsidR="00A77972" w:rsidRPr="008A41A0">
        <w:rPr>
          <w:rFonts w:ascii="Times New Roman" w:eastAsia="Times New Roman" w:hAnsi="Times New Roman" w:cs="Times New Roman"/>
          <w:color w:val="0D0D0D" w:themeColor="text1" w:themeTint="F2"/>
          <w:sz w:val="24"/>
          <w:szCs w:val="24"/>
          <w:lang w:eastAsia="hr-HR"/>
        </w:rPr>
        <w:t xml:space="preserve"> 2. do 6. i</w:t>
      </w:r>
      <w:r w:rsidR="00E32B24" w:rsidRPr="008A41A0">
        <w:rPr>
          <w:rFonts w:ascii="Times New Roman" w:eastAsia="Times New Roman" w:hAnsi="Times New Roman" w:cs="Times New Roman"/>
          <w:color w:val="0D0D0D" w:themeColor="text1" w:themeTint="F2"/>
          <w:sz w:val="24"/>
          <w:szCs w:val="24"/>
          <w:lang w:eastAsia="hr-HR"/>
        </w:rPr>
        <w:t xml:space="preserve"> </w:t>
      </w:r>
      <w:r w:rsidR="00A77972" w:rsidRPr="008A41A0">
        <w:rPr>
          <w:rFonts w:ascii="Times New Roman" w:eastAsia="Times New Roman" w:hAnsi="Times New Roman" w:cs="Times New Roman"/>
          <w:color w:val="0D0D0D" w:themeColor="text1" w:themeTint="F2"/>
          <w:sz w:val="24"/>
          <w:szCs w:val="24"/>
          <w:lang w:eastAsia="hr-HR"/>
        </w:rPr>
        <w:t>točk</w:t>
      </w:r>
      <w:r w:rsidR="009E3F03" w:rsidRPr="008A41A0">
        <w:rPr>
          <w:rFonts w:ascii="Times New Roman" w:eastAsia="Times New Roman" w:hAnsi="Times New Roman" w:cs="Times New Roman"/>
          <w:color w:val="0D0D0D" w:themeColor="text1" w:themeTint="F2"/>
          <w:sz w:val="24"/>
          <w:szCs w:val="24"/>
          <w:lang w:eastAsia="hr-HR"/>
        </w:rPr>
        <w:t>e</w:t>
      </w:r>
      <w:r w:rsidR="00A77972" w:rsidRPr="008A41A0">
        <w:rPr>
          <w:rFonts w:ascii="Times New Roman" w:eastAsia="Times New Roman" w:hAnsi="Times New Roman" w:cs="Times New Roman"/>
          <w:color w:val="0D0D0D" w:themeColor="text1" w:themeTint="F2"/>
          <w:sz w:val="24"/>
          <w:szCs w:val="24"/>
          <w:lang w:eastAsia="hr-HR"/>
        </w:rPr>
        <w:t xml:space="preserve"> 8. </w:t>
      </w:r>
      <w:r w:rsidR="009E3F03" w:rsidRPr="008A41A0">
        <w:rPr>
          <w:rFonts w:ascii="Times New Roman" w:eastAsia="Times New Roman" w:hAnsi="Times New Roman" w:cs="Times New Roman"/>
          <w:color w:val="0D0D0D" w:themeColor="text1" w:themeTint="F2"/>
          <w:sz w:val="24"/>
          <w:szCs w:val="24"/>
          <w:lang w:eastAsia="hr-HR"/>
        </w:rPr>
        <w:t>ovoga Zakona na razini</w:t>
      </w:r>
      <w:r w:rsidR="00A77972" w:rsidRPr="008A41A0">
        <w:rPr>
          <w:rFonts w:ascii="Times New Roman" w:eastAsia="Times New Roman" w:hAnsi="Times New Roman" w:cs="Times New Roman"/>
          <w:color w:val="0D0D0D" w:themeColor="text1" w:themeTint="F2"/>
          <w:sz w:val="24"/>
          <w:szCs w:val="24"/>
          <w:lang w:eastAsia="hr-HR"/>
        </w:rPr>
        <w:t xml:space="preserve"> grupe krajnjeg matičnog društva iz treće </w:t>
      </w:r>
      <w:r w:rsidR="00E32B24" w:rsidRPr="008A41A0">
        <w:rPr>
          <w:rFonts w:ascii="Times New Roman" w:eastAsia="Times New Roman" w:hAnsi="Times New Roman" w:cs="Times New Roman"/>
          <w:color w:val="0D0D0D" w:themeColor="text1" w:themeTint="F2"/>
          <w:sz w:val="24"/>
          <w:szCs w:val="24"/>
          <w:lang w:eastAsia="hr-HR"/>
        </w:rPr>
        <w:t>zemlje</w:t>
      </w:r>
      <w:r w:rsidR="00A77972" w:rsidRPr="008A41A0">
        <w:rPr>
          <w:rFonts w:ascii="Times New Roman" w:eastAsia="Times New Roman" w:hAnsi="Times New Roman" w:cs="Times New Roman"/>
          <w:color w:val="0D0D0D" w:themeColor="text1" w:themeTint="F2"/>
          <w:sz w:val="24"/>
          <w:szCs w:val="24"/>
          <w:lang w:eastAsia="hr-HR"/>
        </w:rPr>
        <w:t>.</w:t>
      </w:r>
    </w:p>
    <w:p w14:paraId="722209A1" w14:textId="77777777" w:rsidR="003A1EBF" w:rsidRPr="008A41A0" w:rsidRDefault="003A1EBF"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27C80FF" w14:textId="241AE3F1" w:rsidR="00E32B24" w:rsidRPr="008A41A0" w:rsidRDefault="00A77972"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Obvez</w:t>
      </w:r>
      <w:r w:rsidR="00736490"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iz stavka 1. ovoga članka </w:t>
      </w:r>
      <w:r w:rsidR="00736490" w:rsidRPr="008A41A0">
        <w:rPr>
          <w:rFonts w:ascii="Times New Roman" w:eastAsia="Times New Roman" w:hAnsi="Times New Roman" w:cs="Times New Roman"/>
          <w:color w:val="0D0D0D" w:themeColor="text1" w:themeTint="F2"/>
          <w:sz w:val="24"/>
          <w:szCs w:val="24"/>
          <w:lang w:eastAsia="hr-HR"/>
        </w:rPr>
        <w:t xml:space="preserve">primjenjuje se samo na </w:t>
      </w:r>
      <w:r w:rsidRPr="008A41A0">
        <w:rPr>
          <w:rFonts w:ascii="Times New Roman" w:eastAsia="Times New Roman" w:hAnsi="Times New Roman" w:cs="Times New Roman"/>
          <w:color w:val="0D0D0D" w:themeColor="text1" w:themeTint="F2"/>
          <w:sz w:val="24"/>
          <w:szCs w:val="24"/>
          <w:lang w:eastAsia="hr-HR"/>
        </w:rPr>
        <w:t>društv</w:t>
      </w:r>
      <w:r w:rsidR="00736490"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kć</w:t>
      </w:r>
      <w:r w:rsidR="00736490"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koj</w:t>
      </w:r>
      <w:r w:rsidR="00736490"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w:t>
      </w:r>
      <w:r w:rsidR="00736490" w:rsidRPr="008A41A0">
        <w:rPr>
          <w:rFonts w:ascii="Times New Roman" w:eastAsia="Times New Roman" w:hAnsi="Times New Roman" w:cs="Times New Roman"/>
          <w:color w:val="0D0D0D" w:themeColor="text1" w:themeTint="F2"/>
          <w:sz w:val="24"/>
          <w:szCs w:val="24"/>
          <w:lang w:eastAsia="hr-HR"/>
        </w:rPr>
        <w:t>je</w:t>
      </w:r>
      <w:r w:rsidR="00E32B24" w:rsidRPr="008A41A0">
        <w:rPr>
          <w:rFonts w:ascii="Times New Roman" w:eastAsia="Times New Roman" w:hAnsi="Times New Roman" w:cs="Times New Roman"/>
          <w:color w:val="0D0D0D" w:themeColor="text1" w:themeTint="F2"/>
          <w:sz w:val="24"/>
          <w:szCs w:val="24"/>
          <w:lang w:eastAsia="hr-HR"/>
        </w:rPr>
        <w:t>:</w:t>
      </w:r>
    </w:p>
    <w:p w14:paraId="36A760C1" w14:textId="77777777" w:rsidR="003A1EBF" w:rsidRPr="008A41A0" w:rsidRDefault="003A1EBF"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672439B" w14:textId="4627AD5D" w:rsidR="00E32B24" w:rsidRPr="008A41A0" w:rsidRDefault="00A77972" w:rsidP="00ED1DBC">
      <w:pPr>
        <w:pStyle w:val="Odlomakpopisa"/>
        <w:numPr>
          <w:ilvl w:val="2"/>
          <w:numId w:val="119"/>
        </w:numPr>
        <w:shd w:val="clear" w:color="auto" w:fill="FFFFFF"/>
        <w:spacing w:after="0" w:line="240" w:lineRule="auto"/>
        <w:ind w:left="709"/>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veliki poduzetn</w:t>
      </w:r>
      <w:r w:rsidR="00736490" w:rsidRPr="008A41A0">
        <w:rPr>
          <w:rFonts w:ascii="Times New Roman" w:eastAsia="Times New Roman" w:hAnsi="Times New Roman" w:cs="Times New Roman"/>
          <w:color w:val="0D0D0D" w:themeColor="text1" w:themeTint="F2"/>
          <w:sz w:val="24"/>
          <w:szCs w:val="24"/>
          <w:lang w:eastAsia="hr-HR"/>
        </w:rPr>
        <w:t>ik</w:t>
      </w:r>
      <w:r w:rsidRPr="008A41A0">
        <w:rPr>
          <w:rFonts w:ascii="Times New Roman" w:eastAsia="Times New Roman" w:hAnsi="Times New Roman" w:cs="Times New Roman"/>
          <w:color w:val="0D0D0D" w:themeColor="text1" w:themeTint="F2"/>
          <w:sz w:val="24"/>
          <w:szCs w:val="24"/>
          <w:lang w:eastAsia="hr-HR"/>
        </w:rPr>
        <w:t xml:space="preserve"> iz članka 5. stavka </w:t>
      </w:r>
      <w:r w:rsidR="00E32B24"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točke 1. ovoga Zakona </w:t>
      </w:r>
    </w:p>
    <w:p w14:paraId="151173E7" w14:textId="77777777" w:rsidR="003A1EBF" w:rsidRPr="008A41A0" w:rsidRDefault="003A1EBF" w:rsidP="00FB0C6B">
      <w:pPr>
        <w:shd w:val="clear" w:color="auto" w:fill="FFFFFF"/>
        <w:spacing w:after="0" w:line="240" w:lineRule="auto"/>
        <w:ind w:left="709"/>
        <w:jc w:val="both"/>
        <w:rPr>
          <w:rFonts w:ascii="Times New Roman" w:eastAsia="Times New Roman" w:hAnsi="Times New Roman" w:cs="Times New Roman"/>
          <w:color w:val="0D0D0D" w:themeColor="text1" w:themeTint="F2"/>
          <w:sz w:val="24"/>
          <w:szCs w:val="24"/>
          <w:lang w:eastAsia="hr-HR"/>
        </w:rPr>
      </w:pPr>
    </w:p>
    <w:p w14:paraId="141A08DD" w14:textId="7B3292F6" w:rsidR="00E32B24" w:rsidRPr="008A41A0" w:rsidRDefault="00A77972" w:rsidP="00ED1DBC">
      <w:pPr>
        <w:pStyle w:val="Odlomakpopisa"/>
        <w:numPr>
          <w:ilvl w:val="2"/>
          <w:numId w:val="119"/>
        </w:numPr>
        <w:shd w:val="clear" w:color="auto" w:fill="FFFFFF"/>
        <w:spacing w:after="0" w:line="240" w:lineRule="auto"/>
        <w:ind w:left="709"/>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mali </w:t>
      </w:r>
      <w:r w:rsidR="0051512E" w:rsidRPr="008A41A0">
        <w:rPr>
          <w:rFonts w:ascii="Times New Roman" w:eastAsia="Times New Roman" w:hAnsi="Times New Roman" w:cs="Times New Roman"/>
          <w:color w:val="0D0D0D" w:themeColor="text1" w:themeTint="F2"/>
          <w:sz w:val="24"/>
          <w:szCs w:val="24"/>
          <w:lang w:eastAsia="hr-HR"/>
        </w:rPr>
        <w:t xml:space="preserve">poduzetnik </w:t>
      </w:r>
      <w:r w:rsidR="00E32B24" w:rsidRPr="008A41A0">
        <w:rPr>
          <w:rFonts w:ascii="Times New Roman" w:eastAsia="Times New Roman" w:hAnsi="Times New Roman" w:cs="Times New Roman"/>
          <w:color w:val="0D0D0D" w:themeColor="text1" w:themeTint="F2"/>
          <w:sz w:val="24"/>
          <w:szCs w:val="24"/>
          <w:lang w:eastAsia="hr-HR"/>
        </w:rPr>
        <w:t xml:space="preserve">iz članka 5. stavka 4. ovoga Zakona </w:t>
      </w:r>
      <w:r w:rsidRPr="008A41A0">
        <w:rPr>
          <w:rFonts w:ascii="Times New Roman" w:eastAsia="Times New Roman" w:hAnsi="Times New Roman" w:cs="Times New Roman"/>
          <w:color w:val="0D0D0D" w:themeColor="text1" w:themeTint="F2"/>
          <w:sz w:val="24"/>
          <w:szCs w:val="24"/>
          <w:lang w:eastAsia="hr-HR"/>
        </w:rPr>
        <w:t>čiji su vrijednosni papiri uvršteni na uređeno tržište bilo koje države članice kako je određeno zakonom kojim se uređuje tržište kapitala</w:t>
      </w:r>
    </w:p>
    <w:p w14:paraId="17CC83AD" w14:textId="77777777" w:rsidR="003A1EBF" w:rsidRPr="008A41A0" w:rsidRDefault="003A1EBF" w:rsidP="00FB0C6B">
      <w:pPr>
        <w:shd w:val="clear" w:color="auto" w:fill="FFFFFF"/>
        <w:spacing w:after="0" w:line="240" w:lineRule="auto"/>
        <w:ind w:left="709"/>
        <w:jc w:val="both"/>
        <w:rPr>
          <w:rFonts w:ascii="Times New Roman" w:eastAsia="Times New Roman" w:hAnsi="Times New Roman" w:cs="Times New Roman"/>
          <w:color w:val="0D0D0D" w:themeColor="text1" w:themeTint="F2"/>
          <w:sz w:val="24"/>
          <w:szCs w:val="24"/>
          <w:lang w:eastAsia="hr-HR"/>
        </w:rPr>
      </w:pPr>
    </w:p>
    <w:p w14:paraId="558CE5DA" w14:textId="5E3CE0D3" w:rsidR="003A1EBF" w:rsidRPr="008A41A0" w:rsidRDefault="00E32B24" w:rsidP="00ED1DBC">
      <w:pPr>
        <w:pStyle w:val="Odlomakpopisa"/>
        <w:numPr>
          <w:ilvl w:val="2"/>
          <w:numId w:val="119"/>
        </w:numPr>
        <w:shd w:val="clear" w:color="auto" w:fill="FFFFFF"/>
        <w:spacing w:after="0" w:line="240" w:lineRule="auto"/>
        <w:ind w:left="709"/>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srednji</w:t>
      </w:r>
      <w:r w:rsidR="0051512E" w:rsidRPr="008A41A0">
        <w:rPr>
          <w:rFonts w:ascii="Times New Roman" w:eastAsia="Times New Roman" w:hAnsi="Times New Roman" w:cs="Times New Roman"/>
          <w:color w:val="0D0D0D" w:themeColor="text1" w:themeTint="F2"/>
          <w:sz w:val="24"/>
          <w:szCs w:val="24"/>
          <w:lang w:eastAsia="hr-HR"/>
        </w:rPr>
        <w:t xml:space="preserve"> poduzetnik</w:t>
      </w:r>
      <w:r w:rsidRPr="008A41A0">
        <w:rPr>
          <w:rFonts w:ascii="Times New Roman" w:eastAsia="Times New Roman" w:hAnsi="Times New Roman" w:cs="Times New Roman"/>
          <w:color w:val="0D0D0D" w:themeColor="text1" w:themeTint="F2"/>
          <w:sz w:val="24"/>
          <w:szCs w:val="24"/>
          <w:lang w:eastAsia="hr-HR"/>
        </w:rPr>
        <w:t xml:space="preserve"> iz članka 5. stavka 5. ovoga Zakona čiji su vrijednosni papiri uvršteni na uređeno tržište bilo koje države članice kako je određeno zakonom kojim se uređuje tržište kapitala.</w:t>
      </w:r>
    </w:p>
    <w:p w14:paraId="2EA91E5C" w14:textId="6EFD4D22" w:rsidR="00A77972" w:rsidRPr="008A41A0" w:rsidRDefault="00A77972"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8FE6AFE" w14:textId="474BAD73" w:rsidR="00A77972" w:rsidRPr="008A41A0" w:rsidRDefault="00A77972"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Podružnica koja nije dio grupe i koju je u Republici Hrvatskoj o</w:t>
      </w:r>
      <w:r w:rsidR="00736490" w:rsidRPr="008A41A0">
        <w:rPr>
          <w:rFonts w:ascii="Times New Roman" w:eastAsia="Times New Roman" w:hAnsi="Times New Roman" w:cs="Times New Roman"/>
          <w:color w:val="0D0D0D" w:themeColor="text1" w:themeTint="F2"/>
          <w:sz w:val="24"/>
          <w:szCs w:val="24"/>
          <w:lang w:eastAsia="hr-HR"/>
        </w:rPr>
        <w:t>snovao</w:t>
      </w:r>
      <w:r w:rsidRPr="008A41A0">
        <w:rPr>
          <w:rFonts w:ascii="Times New Roman" w:eastAsia="Times New Roman" w:hAnsi="Times New Roman" w:cs="Times New Roman"/>
          <w:color w:val="0D0D0D" w:themeColor="text1" w:themeTint="F2"/>
          <w:sz w:val="24"/>
          <w:szCs w:val="24"/>
          <w:lang w:eastAsia="hr-HR"/>
        </w:rPr>
        <w:t xml:space="preserve"> poduzetnik na kojega</w:t>
      </w:r>
      <w:r w:rsidR="001D1FAF" w:rsidRPr="008A41A0">
        <w:rPr>
          <w:rFonts w:ascii="Times New Roman" w:eastAsia="Times New Roman" w:hAnsi="Times New Roman" w:cs="Times New Roman"/>
          <w:color w:val="0D0D0D" w:themeColor="text1" w:themeTint="F2"/>
          <w:sz w:val="24"/>
          <w:szCs w:val="24"/>
          <w:lang w:eastAsia="hr-HR"/>
        </w:rPr>
        <w:t xml:space="preserve"> se</w:t>
      </w:r>
      <w:r w:rsidRPr="008A41A0">
        <w:rPr>
          <w:rFonts w:ascii="Times New Roman" w:eastAsia="Times New Roman" w:hAnsi="Times New Roman" w:cs="Times New Roman"/>
          <w:color w:val="0D0D0D" w:themeColor="text1" w:themeTint="F2"/>
          <w:sz w:val="24"/>
          <w:szCs w:val="24"/>
          <w:lang w:eastAsia="hr-HR"/>
        </w:rPr>
        <w:t xml:space="preserve"> </w:t>
      </w:r>
      <w:r w:rsidR="009B02AD" w:rsidRPr="008A41A0">
        <w:rPr>
          <w:rFonts w:ascii="Times New Roman" w:eastAsia="Times New Roman" w:hAnsi="Times New Roman" w:cs="Times New Roman"/>
          <w:color w:val="0D0D0D" w:themeColor="text1" w:themeTint="F2"/>
          <w:sz w:val="24"/>
          <w:szCs w:val="24"/>
          <w:lang w:eastAsia="hr-HR"/>
        </w:rPr>
        <w:t xml:space="preserve">primjenjuje pravo treće </w:t>
      </w:r>
      <w:r w:rsidR="00476B0D"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i koji ima pravni oblik usporediv s društvom kapitala kako je određeno propisima kojima se uređuju trgovačka društva, objavljuje i </w:t>
      </w:r>
      <w:r w:rsidR="004C36E7" w:rsidRPr="008A41A0">
        <w:rPr>
          <w:rFonts w:ascii="Times New Roman" w:eastAsia="Times New Roman" w:hAnsi="Times New Roman" w:cs="Times New Roman"/>
          <w:color w:val="0D0D0D" w:themeColor="text1" w:themeTint="F2"/>
          <w:sz w:val="24"/>
          <w:szCs w:val="24"/>
          <w:lang w:eastAsia="hr-HR"/>
        </w:rPr>
        <w:t>čini dostupnim</w:t>
      </w:r>
      <w:r w:rsidRPr="008A41A0">
        <w:rPr>
          <w:rFonts w:ascii="Times New Roman" w:eastAsia="Times New Roman" w:hAnsi="Times New Roman" w:cs="Times New Roman"/>
          <w:color w:val="0D0D0D" w:themeColor="text1" w:themeTint="F2"/>
          <w:sz w:val="24"/>
          <w:szCs w:val="24"/>
          <w:lang w:eastAsia="hr-HR"/>
        </w:rPr>
        <w:t xml:space="preserve"> izvješ</w:t>
      </w:r>
      <w:r w:rsidR="00476B0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održivosti koj</w:t>
      </w:r>
      <w:r w:rsidR="00476B0D"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obuhvaća informacije iz članka </w:t>
      </w:r>
      <w:r w:rsidR="00C47402" w:rsidRPr="008A41A0">
        <w:rPr>
          <w:rFonts w:ascii="Times New Roman" w:eastAsia="Times New Roman" w:hAnsi="Times New Roman" w:cs="Times New Roman"/>
          <w:color w:val="0D0D0D" w:themeColor="text1" w:themeTint="F2"/>
          <w:sz w:val="24"/>
          <w:szCs w:val="24"/>
          <w:lang w:eastAsia="hr-HR"/>
        </w:rPr>
        <w:t>31</w:t>
      </w:r>
      <w:r w:rsidR="00476B0D"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stavka 3. točke</w:t>
      </w:r>
      <w:r w:rsidR="008211CE" w:rsidRPr="008A41A0">
        <w:rPr>
          <w:rFonts w:ascii="Times New Roman" w:eastAsia="Times New Roman" w:hAnsi="Times New Roman" w:cs="Times New Roman"/>
          <w:color w:val="0D0D0D" w:themeColor="text1" w:themeTint="F2"/>
          <w:sz w:val="24"/>
          <w:szCs w:val="24"/>
          <w:lang w:eastAsia="hr-HR"/>
        </w:rPr>
        <w:t xml:space="preserve"> 1. podtočaka c), do e), točaka</w:t>
      </w:r>
      <w:r w:rsidRPr="008A41A0">
        <w:rPr>
          <w:rFonts w:ascii="Times New Roman" w:eastAsia="Times New Roman" w:hAnsi="Times New Roman" w:cs="Times New Roman"/>
          <w:color w:val="0D0D0D" w:themeColor="text1" w:themeTint="F2"/>
          <w:sz w:val="24"/>
          <w:szCs w:val="24"/>
          <w:lang w:eastAsia="hr-HR"/>
        </w:rPr>
        <w:t xml:space="preserve"> 2. do 6. i točk</w:t>
      </w:r>
      <w:r w:rsidR="00007F0A"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8. </w:t>
      </w:r>
      <w:r w:rsidR="001D1FAF" w:rsidRPr="008A41A0">
        <w:rPr>
          <w:rFonts w:ascii="Times New Roman" w:eastAsia="Times New Roman" w:hAnsi="Times New Roman" w:cs="Times New Roman"/>
          <w:color w:val="0D0D0D" w:themeColor="text1" w:themeTint="F2"/>
          <w:sz w:val="24"/>
          <w:szCs w:val="24"/>
          <w:lang w:eastAsia="hr-HR"/>
        </w:rPr>
        <w:t xml:space="preserve">ovoga Zakona </w:t>
      </w:r>
      <w:r w:rsidRPr="008A41A0">
        <w:rPr>
          <w:rFonts w:ascii="Times New Roman" w:eastAsia="Times New Roman" w:hAnsi="Times New Roman" w:cs="Times New Roman"/>
          <w:color w:val="0D0D0D" w:themeColor="text1" w:themeTint="F2"/>
          <w:sz w:val="24"/>
          <w:szCs w:val="24"/>
          <w:lang w:eastAsia="hr-HR"/>
        </w:rPr>
        <w:t>na razini grupe ili</w:t>
      </w:r>
      <w:r w:rsidR="00476B0D"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na pojedinačnoj razini poduzetnik</w:t>
      </w:r>
      <w:r w:rsidR="00007F0A"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na kojega se </w:t>
      </w:r>
      <w:r w:rsidR="00FB4B0A" w:rsidRPr="008A41A0">
        <w:rPr>
          <w:rFonts w:ascii="Times New Roman" w:eastAsia="Times New Roman" w:hAnsi="Times New Roman" w:cs="Times New Roman"/>
          <w:color w:val="0D0D0D" w:themeColor="text1" w:themeTint="F2"/>
          <w:sz w:val="24"/>
          <w:szCs w:val="24"/>
          <w:lang w:eastAsia="hr-HR"/>
        </w:rPr>
        <w:t xml:space="preserve">primjenjuje pravo </w:t>
      </w:r>
      <w:r w:rsidRPr="008A41A0">
        <w:rPr>
          <w:rFonts w:ascii="Times New Roman" w:eastAsia="Times New Roman" w:hAnsi="Times New Roman" w:cs="Times New Roman"/>
          <w:color w:val="0D0D0D" w:themeColor="text1" w:themeTint="F2"/>
          <w:sz w:val="24"/>
          <w:szCs w:val="24"/>
          <w:lang w:eastAsia="hr-HR"/>
        </w:rPr>
        <w:t xml:space="preserve">treće </w:t>
      </w:r>
      <w:r w:rsidR="00476B0D"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w:t>
      </w:r>
    </w:p>
    <w:p w14:paraId="4B1C49B5" w14:textId="77777777" w:rsidR="003A1EBF" w:rsidRPr="008A41A0" w:rsidRDefault="003A1EBF"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35B5542" w14:textId="08D6D59B" w:rsidR="00A77972" w:rsidRPr="008A41A0" w:rsidRDefault="00A77972"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Obveza iz stavka 3. ovoga članka primjenjuje se na podružnicu samo</w:t>
      </w:r>
      <w:r w:rsidR="00FB4B0A" w:rsidRPr="008A41A0">
        <w:rPr>
          <w:rFonts w:ascii="Times New Roman" w:eastAsia="Times New Roman" w:hAnsi="Times New Roman" w:cs="Times New Roman"/>
          <w:color w:val="0D0D0D" w:themeColor="text1" w:themeTint="F2"/>
          <w:sz w:val="24"/>
          <w:szCs w:val="24"/>
          <w:lang w:eastAsia="hr-HR"/>
        </w:rPr>
        <w:t xml:space="preserve"> ako poduzetnik na kojega se </w:t>
      </w:r>
      <w:r w:rsidRPr="008A41A0">
        <w:rPr>
          <w:rFonts w:ascii="Times New Roman" w:eastAsia="Times New Roman" w:hAnsi="Times New Roman" w:cs="Times New Roman"/>
          <w:color w:val="0D0D0D" w:themeColor="text1" w:themeTint="F2"/>
          <w:sz w:val="24"/>
          <w:szCs w:val="24"/>
          <w:lang w:eastAsia="hr-HR"/>
        </w:rPr>
        <w:t xml:space="preserve">primjenjuje pravo </w:t>
      </w:r>
      <w:r w:rsidR="00FB4B0A" w:rsidRPr="008A41A0">
        <w:rPr>
          <w:rFonts w:ascii="Times New Roman" w:eastAsia="Times New Roman" w:hAnsi="Times New Roman" w:cs="Times New Roman"/>
          <w:color w:val="0D0D0D" w:themeColor="text1" w:themeTint="F2"/>
          <w:sz w:val="24"/>
          <w:szCs w:val="24"/>
          <w:lang w:eastAsia="hr-HR"/>
        </w:rPr>
        <w:t xml:space="preserve">treće </w:t>
      </w:r>
      <w:r w:rsidR="00476B0D"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nema društvo kći i ako je podružnica ostvarila neto prihod veći od 40.000.000,00 eura u prethodnoj poslovnoj godini.</w:t>
      </w:r>
    </w:p>
    <w:p w14:paraId="28B30D98" w14:textId="77777777" w:rsidR="003A1EBF" w:rsidRPr="008A41A0" w:rsidRDefault="003A1EBF"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1E2ADA7" w14:textId="41FE3615" w:rsidR="00A77972" w:rsidRPr="008A41A0" w:rsidRDefault="00A77972"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Obveza iz stavaka 1. i 3. ovoga Zakona primjenjuje se na društ</w:t>
      </w:r>
      <w:r w:rsidR="00736490" w:rsidRPr="008A41A0">
        <w:rPr>
          <w:rFonts w:ascii="Times New Roman" w:eastAsia="Times New Roman" w:hAnsi="Times New Roman" w:cs="Times New Roman"/>
          <w:color w:val="0D0D0D" w:themeColor="text1" w:themeTint="F2"/>
          <w:sz w:val="24"/>
          <w:szCs w:val="24"/>
          <w:lang w:eastAsia="hr-HR"/>
        </w:rPr>
        <w:t>vo</w:t>
      </w:r>
      <w:r w:rsidRPr="008A41A0">
        <w:rPr>
          <w:rFonts w:ascii="Times New Roman" w:eastAsia="Times New Roman" w:hAnsi="Times New Roman" w:cs="Times New Roman"/>
          <w:color w:val="0D0D0D" w:themeColor="text1" w:themeTint="F2"/>
          <w:sz w:val="24"/>
          <w:szCs w:val="24"/>
          <w:lang w:eastAsia="hr-HR"/>
        </w:rPr>
        <w:t xml:space="preserve"> kći ili podružnicu samo ak</w:t>
      </w:r>
      <w:r w:rsidR="00FB4B0A" w:rsidRPr="008A41A0">
        <w:rPr>
          <w:rFonts w:ascii="Times New Roman" w:eastAsia="Times New Roman" w:hAnsi="Times New Roman" w:cs="Times New Roman"/>
          <w:color w:val="0D0D0D" w:themeColor="text1" w:themeTint="F2"/>
          <w:sz w:val="24"/>
          <w:szCs w:val="24"/>
          <w:lang w:eastAsia="hr-HR"/>
        </w:rPr>
        <w:t xml:space="preserve">o je poduzetnik na kojega se </w:t>
      </w:r>
      <w:r w:rsidRPr="008A41A0">
        <w:rPr>
          <w:rFonts w:ascii="Times New Roman" w:eastAsia="Times New Roman" w:hAnsi="Times New Roman" w:cs="Times New Roman"/>
          <w:color w:val="0D0D0D" w:themeColor="text1" w:themeTint="F2"/>
          <w:sz w:val="24"/>
          <w:szCs w:val="24"/>
          <w:lang w:eastAsia="hr-HR"/>
        </w:rPr>
        <w:t xml:space="preserve">primjenjuje </w:t>
      </w:r>
      <w:r w:rsidR="00FB4B0A" w:rsidRPr="008A41A0">
        <w:rPr>
          <w:rFonts w:ascii="Times New Roman" w:eastAsia="Times New Roman" w:hAnsi="Times New Roman" w:cs="Times New Roman"/>
          <w:color w:val="0D0D0D" w:themeColor="text1" w:themeTint="F2"/>
          <w:sz w:val="24"/>
          <w:szCs w:val="24"/>
          <w:lang w:eastAsia="hr-HR"/>
        </w:rPr>
        <w:t xml:space="preserve">pravo treće </w:t>
      </w:r>
      <w:r w:rsidR="00476B0D" w:rsidRPr="008A41A0">
        <w:rPr>
          <w:rFonts w:ascii="Times New Roman" w:eastAsia="Times New Roman" w:hAnsi="Times New Roman" w:cs="Times New Roman"/>
          <w:color w:val="0D0D0D" w:themeColor="text1" w:themeTint="F2"/>
          <w:sz w:val="24"/>
          <w:szCs w:val="24"/>
          <w:lang w:eastAsia="hr-HR"/>
        </w:rPr>
        <w:t>zemlje</w:t>
      </w:r>
      <w:r w:rsidR="00FB4B0A"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na razini grupe ili na pojedinačnoj razini, ostvario neto prihod</w:t>
      </w:r>
      <w:r w:rsidR="002A668E" w:rsidRPr="008A41A0">
        <w:rPr>
          <w:rFonts w:ascii="Times New Roman" w:eastAsia="Times New Roman" w:hAnsi="Times New Roman" w:cs="Times New Roman"/>
          <w:color w:val="0D0D0D" w:themeColor="text1" w:themeTint="F2"/>
          <w:sz w:val="24"/>
          <w:szCs w:val="24"/>
          <w:lang w:eastAsia="hr-HR"/>
        </w:rPr>
        <w:t xml:space="preserve"> veći od 150.000.000,</w:t>
      </w:r>
      <w:r w:rsidRPr="008A41A0">
        <w:rPr>
          <w:rFonts w:ascii="Times New Roman" w:eastAsia="Times New Roman" w:hAnsi="Times New Roman" w:cs="Times New Roman"/>
          <w:color w:val="0D0D0D" w:themeColor="text1" w:themeTint="F2"/>
          <w:sz w:val="24"/>
          <w:szCs w:val="24"/>
          <w:lang w:eastAsia="hr-HR"/>
        </w:rPr>
        <w:t>00 eura u Europskoj uniji za svaku od dvije posljednje uzastopne poslovne godine.</w:t>
      </w:r>
    </w:p>
    <w:p w14:paraId="66624C8E" w14:textId="77777777" w:rsidR="003A1EBF" w:rsidRPr="008A41A0" w:rsidRDefault="003A1EBF"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02CAFFF" w14:textId="506D94B3" w:rsidR="00A77972" w:rsidRPr="008A41A0" w:rsidRDefault="00A77972"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Društvo kći ili podružnica iz </w:t>
      </w:r>
      <w:r w:rsidR="00736490" w:rsidRPr="008A41A0">
        <w:rPr>
          <w:rFonts w:ascii="Times New Roman" w:eastAsia="Times New Roman" w:hAnsi="Times New Roman" w:cs="Times New Roman"/>
          <w:color w:val="0D0D0D" w:themeColor="text1" w:themeTint="F2"/>
          <w:sz w:val="24"/>
          <w:szCs w:val="24"/>
          <w:lang w:eastAsia="hr-HR"/>
        </w:rPr>
        <w:t>ovoga članka</w:t>
      </w:r>
      <w:r w:rsidRPr="008A41A0">
        <w:rPr>
          <w:rFonts w:ascii="Times New Roman" w:eastAsia="Times New Roman" w:hAnsi="Times New Roman" w:cs="Times New Roman"/>
          <w:color w:val="0D0D0D" w:themeColor="text1" w:themeTint="F2"/>
          <w:sz w:val="24"/>
          <w:szCs w:val="24"/>
          <w:lang w:eastAsia="hr-HR"/>
        </w:rPr>
        <w:t xml:space="preserve"> dužne su dostaviti informacije o neto prihodu koji je poduzetnik na kojega se</w:t>
      </w:r>
      <w:r w:rsidR="00FB4B0A" w:rsidRPr="008A41A0">
        <w:rPr>
          <w:rFonts w:ascii="Times New Roman" w:eastAsia="Times New Roman" w:hAnsi="Times New Roman" w:cs="Times New Roman"/>
          <w:color w:val="0D0D0D" w:themeColor="text1" w:themeTint="F2"/>
          <w:sz w:val="24"/>
          <w:szCs w:val="24"/>
          <w:lang w:eastAsia="hr-HR"/>
        </w:rPr>
        <w:t xml:space="preserve"> primjenjuje pravo treće </w:t>
      </w:r>
      <w:r w:rsidR="00476B0D"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ostvario u Republici Hrvatskoj i u Europskoj uniji.</w:t>
      </w:r>
    </w:p>
    <w:p w14:paraId="0502A5F0" w14:textId="77777777" w:rsidR="003A1EBF" w:rsidRPr="008A41A0" w:rsidRDefault="003A1EBF"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D687253" w14:textId="3B4E4932" w:rsidR="00A77972" w:rsidRPr="008A41A0" w:rsidRDefault="00A7797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Izvješ</w:t>
      </w:r>
      <w:r w:rsidR="00476B0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održivosti koje objavljuje i </w:t>
      </w:r>
      <w:r w:rsidR="004C36E7" w:rsidRPr="008A41A0">
        <w:rPr>
          <w:rFonts w:ascii="Times New Roman" w:eastAsia="Times New Roman" w:hAnsi="Times New Roman" w:cs="Times New Roman"/>
          <w:color w:val="0D0D0D" w:themeColor="text1" w:themeTint="F2"/>
          <w:sz w:val="24"/>
          <w:szCs w:val="24"/>
          <w:lang w:eastAsia="hr-HR"/>
        </w:rPr>
        <w:t>čini dostupnim</w:t>
      </w:r>
      <w:r w:rsidRPr="008A41A0">
        <w:rPr>
          <w:rFonts w:ascii="Times New Roman" w:eastAsia="Times New Roman" w:hAnsi="Times New Roman" w:cs="Times New Roman"/>
          <w:color w:val="0D0D0D" w:themeColor="text1" w:themeTint="F2"/>
          <w:sz w:val="24"/>
          <w:szCs w:val="24"/>
          <w:lang w:eastAsia="hr-HR"/>
        </w:rPr>
        <w:t xml:space="preserve"> društvo kći ili podružnica iz ovoga </w:t>
      </w:r>
      <w:r w:rsidR="00736490" w:rsidRPr="008A41A0">
        <w:rPr>
          <w:rFonts w:ascii="Times New Roman" w:eastAsia="Times New Roman" w:hAnsi="Times New Roman" w:cs="Times New Roman"/>
          <w:color w:val="0D0D0D" w:themeColor="text1" w:themeTint="F2"/>
          <w:sz w:val="24"/>
          <w:szCs w:val="24"/>
          <w:lang w:eastAsia="hr-HR"/>
        </w:rPr>
        <w:t>članka</w:t>
      </w:r>
      <w:r w:rsidRPr="008A41A0">
        <w:rPr>
          <w:rFonts w:ascii="Times New Roman" w:eastAsia="Times New Roman" w:hAnsi="Times New Roman" w:cs="Times New Roman"/>
          <w:color w:val="0D0D0D" w:themeColor="text1" w:themeTint="F2"/>
          <w:sz w:val="24"/>
          <w:szCs w:val="24"/>
          <w:lang w:eastAsia="hr-HR"/>
        </w:rPr>
        <w:t xml:space="preserve"> sastavlja se </w:t>
      </w:r>
      <w:r w:rsidR="005C685A" w:rsidRPr="008A41A0">
        <w:rPr>
          <w:rFonts w:ascii="Times New Roman" w:eastAsia="Times New Roman" w:hAnsi="Times New Roman" w:cs="Times New Roman"/>
          <w:color w:val="0D0D0D" w:themeColor="text1" w:themeTint="F2"/>
          <w:sz w:val="24"/>
          <w:szCs w:val="24"/>
          <w:lang w:eastAsia="hr-HR"/>
        </w:rPr>
        <w:t xml:space="preserve">u </w:t>
      </w:r>
      <w:r w:rsidRPr="008A41A0">
        <w:rPr>
          <w:rFonts w:ascii="Times New Roman" w:eastAsia="Times New Roman" w:hAnsi="Times New Roman" w:cs="Times New Roman"/>
          <w:color w:val="0D0D0D" w:themeColor="text1" w:themeTint="F2"/>
          <w:sz w:val="24"/>
          <w:szCs w:val="24"/>
          <w:lang w:eastAsia="hr-HR"/>
        </w:rPr>
        <w:t>skladu sa standardima izvješ</w:t>
      </w:r>
      <w:r w:rsidR="00C47402" w:rsidRPr="008A41A0">
        <w:rPr>
          <w:rFonts w:ascii="Times New Roman" w:eastAsia="Times New Roman" w:hAnsi="Times New Roman" w:cs="Times New Roman"/>
          <w:color w:val="0D0D0D" w:themeColor="text1" w:themeTint="F2"/>
          <w:sz w:val="24"/>
          <w:szCs w:val="24"/>
          <w:lang w:eastAsia="hr-HR"/>
        </w:rPr>
        <w:t>tavanja</w:t>
      </w:r>
      <w:r w:rsidR="009E3F03" w:rsidRPr="008A41A0">
        <w:rPr>
          <w:rFonts w:ascii="Times New Roman" w:eastAsia="Times New Roman" w:hAnsi="Times New Roman" w:cs="Times New Roman"/>
          <w:color w:val="0D0D0D" w:themeColor="text1" w:themeTint="F2"/>
          <w:sz w:val="24"/>
          <w:szCs w:val="24"/>
          <w:lang w:eastAsia="hr-HR"/>
        </w:rPr>
        <w:t xml:space="preserve"> o održivosti iz članka </w:t>
      </w:r>
      <w:r w:rsidR="00C47402" w:rsidRPr="008A41A0">
        <w:rPr>
          <w:rFonts w:ascii="Times New Roman" w:eastAsia="Times New Roman" w:hAnsi="Times New Roman" w:cs="Times New Roman"/>
          <w:color w:val="0D0D0D" w:themeColor="text1" w:themeTint="F2"/>
          <w:sz w:val="24"/>
          <w:szCs w:val="24"/>
          <w:lang w:eastAsia="hr-HR"/>
        </w:rPr>
        <w:t>35</w:t>
      </w:r>
      <w:r w:rsidR="00476B0D"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FC3CBB" w:rsidRPr="008A41A0">
        <w:rPr>
          <w:rFonts w:ascii="Times New Roman" w:eastAsia="Times New Roman" w:hAnsi="Times New Roman" w:cs="Times New Roman"/>
          <w:color w:val="0D0D0D" w:themeColor="text1" w:themeTint="F2"/>
          <w:sz w:val="24"/>
          <w:szCs w:val="24"/>
          <w:lang w:eastAsia="hr-HR"/>
        </w:rPr>
        <w:t xml:space="preserve">stavka 2. </w:t>
      </w:r>
      <w:r w:rsidRPr="008A41A0">
        <w:rPr>
          <w:rFonts w:ascii="Times New Roman" w:eastAsia="Times New Roman" w:hAnsi="Times New Roman" w:cs="Times New Roman"/>
          <w:color w:val="0D0D0D" w:themeColor="text1" w:themeTint="F2"/>
          <w:sz w:val="24"/>
          <w:szCs w:val="24"/>
          <w:lang w:eastAsia="hr-HR"/>
        </w:rPr>
        <w:t>ovoga Zakona.</w:t>
      </w:r>
    </w:p>
    <w:p w14:paraId="42693577" w14:textId="77777777" w:rsidR="003A1EBF" w:rsidRPr="008A41A0" w:rsidRDefault="003A1EB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AF6A5D4" w14:textId="4918B362" w:rsidR="00A77972" w:rsidRPr="008A41A0" w:rsidRDefault="00A7797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Izni</w:t>
      </w:r>
      <w:r w:rsidR="00E042E3" w:rsidRPr="008A41A0">
        <w:rPr>
          <w:rFonts w:ascii="Times New Roman" w:eastAsia="Times New Roman" w:hAnsi="Times New Roman" w:cs="Times New Roman"/>
          <w:color w:val="0D0D0D" w:themeColor="text1" w:themeTint="F2"/>
          <w:sz w:val="24"/>
          <w:szCs w:val="24"/>
          <w:lang w:eastAsia="hr-HR"/>
        </w:rPr>
        <w:t>mno od stavka 7. ovoga članka,</w:t>
      </w:r>
      <w:r w:rsidRPr="008A41A0">
        <w:rPr>
          <w:rFonts w:ascii="Times New Roman" w:eastAsia="Times New Roman" w:hAnsi="Times New Roman" w:cs="Times New Roman"/>
          <w:color w:val="0D0D0D" w:themeColor="text1" w:themeTint="F2"/>
          <w:sz w:val="24"/>
          <w:szCs w:val="24"/>
          <w:lang w:eastAsia="hr-HR"/>
        </w:rPr>
        <w:t xml:space="preserve"> izvješ</w:t>
      </w:r>
      <w:r w:rsidR="00476B0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održivosti može se sastaviti u skladu sa standardima izvješ</w:t>
      </w:r>
      <w:r w:rsidR="00476B0D" w:rsidRPr="008A41A0">
        <w:rPr>
          <w:rFonts w:ascii="Times New Roman" w:eastAsia="Times New Roman" w:hAnsi="Times New Roman" w:cs="Times New Roman"/>
          <w:color w:val="0D0D0D" w:themeColor="text1" w:themeTint="F2"/>
          <w:sz w:val="24"/>
          <w:szCs w:val="24"/>
          <w:lang w:eastAsia="hr-HR"/>
        </w:rPr>
        <w:t>tavanja</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476B0D" w:rsidRPr="008A41A0">
        <w:rPr>
          <w:rFonts w:ascii="Times New Roman" w:eastAsia="Times New Roman" w:hAnsi="Times New Roman" w:cs="Times New Roman"/>
          <w:color w:val="0D0D0D" w:themeColor="text1" w:themeTint="F2"/>
          <w:sz w:val="24"/>
          <w:szCs w:val="24"/>
          <w:lang w:eastAsia="hr-HR"/>
        </w:rPr>
        <w:t>3</w:t>
      </w:r>
      <w:r w:rsidR="00C47402" w:rsidRPr="008A41A0">
        <w:rPr>
          <w:rFonts w:ascii="Times New Roman" w:eastAsia="Times New Roman" w:hAnsi="Times New Roman" w:cs="Times New Roman"/>
          <w:color w:val="0D0D0D" w:themeColor="text1" w:themeTint="F2"/>
          <w:sz w:val="24"/>
          <w:szCs w:val="24"/>
          <w:lang w:eastAsia="hr-HR"/>
        </w:rPr>
        <w:t>5</w:t>
      </w:r>
      <w:r w:rsidR="00476B0D" w:rsidRPr="008A41A0">
        <w:rPr>
          <w:rFonts w:ascii="Times New Roman" w:eastAsia="Times New Roman" w:hAnsi="Times New Roman" w:cs="Times New Roman"/>
          <w:color w:val="0D0D0D" w:themeColor="text1" w:themeTint="F2"/>
          <w:sz w:val="24"/>
          <w:szCs w:val="24"/>
          <w:lang w:eastAsia="hr-HR"/>
        </w:rPr>
        <w:t>.</w:t>
      </w:r>
      <w:r w:rsidR="005C685A" w:rsidRPr="008A41A0">
        <w:rPr>
          <w:rFonts w:ascii="Times New Roman" w:eastAsia="Times New Roman" w:hAnsi="Times New Roman" w:cs="Times New Roman"/>
          <w:color w:val="0D0D0D" w:themeColor="text1" w:themeTint="F2"/>
          <w:sz w:val="24"/>
          <w:szCs w:val="24"/>
          <w:lang w:eastAsia="hr-HR"/>
        </w:rPr>
        <w:t xml:space="preserve"> stavka 1.</w:t>
      </w:r>
      <w:r w:rsidR="00476B0D"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xml:space="preserve"> ili na način koji je jednakovrijedan tim standardima, kako je utvrđeno odlukom o jednakovrijednosti koju donosi Europska komisija. </w:t>
      </w:r>
    </w:p>
    <w:p w14:paraId="1870494A" w14:textId="77777777" w:rsidR="00DC5A8F" w:rsidRPr="008A41A0" w:rsidRDefault="00DC5A8F"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44A163" w14:textId="7CA6F1CA" w:rsidR="00A77972" w:rsidRPr="008A41A0" w:rsidRDefault="00A77972" w:rsidP="00FB6AFE">
      <w:pPr>
        <w:pStyle w:val="Tekstkomentara"/>
        <w:spacing w:after="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(9) </w:t>
      </w:r>
      <w:r w:rsidR="00D5342F" w:rsidRPr="008A41A0">
        <w:rPr>
          <w:rFonts w:ascii="Times New Roman" w:eastAsia="Times New Roman" w:hAnsi="Times New Roman" w:cs="Times New Roman"/>
          <w:color w:val="0D0D0D" w:themeColor="text1" w:themeTint="F2"/>
          <w:sz w:val="24"/>
          <w:szCs w:val="24"/>
          <w:lang w:eastAsia="hr-HR"/>
        </w:rPr>
        <w:t>Ako</w:t>
      </w:r>
      <w:r w:rsidRPr="008A41A0">
        <w:rPr>
          <w:rFonts w:ascii="Times New Roman" w:eastAsia="Times New Roman" w:hAnsi="Times New Roman" w:cs="Times New Roman"/>
          <w:color w:val="0D0D0D" w:themeColor="text1" w:themeTint="F2"/>
          <w:sz w:val="24"/>
          <w:szCs w:val="24"/>
          <w:lang w:eastAsia="hr-HR"/>
        </w:rPr>
        <w:t xml:space="preserve"> informacije </w:t>
      </w:r>
      <w:r w:rsidR="007D6FB7" w:rsidRPr="008A41A0">
        <w:rPr>
          <w:rFonts w:ascii="Times New Roman" w:eastAsia="Times New Roman" w:hAnsi="Times New Roman" w:cs="Times New Roman"/>
          <w:color w:val="0D0D0D" w:themeColor="text1" w:themeTint="F2"/>
          <w:sz w:val="24"/>
          <w:szCs w:val="24"/>
          <w:lang w:eastAsia="hr-HR"/>
        </w:rPr>
        <w:t>koje su potrebne za sastavljanje izvješ</w:t>
      </w:r>
      <w:r w:rsidR="00476B0D" w:rsidRPr="008A41A0">
        <w:rPr>
          <w:rFonts w:ascii="Times New Roman" w:eastAsia="Times New Roman" w:hAnsi="Times New Roman" w:cs="Times New Roman"/>
          <w:color w:val="0D0D0D" w:themeColor="text1" w:themeTint="F2"/>
          <w:sz w:val="24"/>
          <w:szCs w:val="24"/>
          <w:lang w:eastAsia="hr-HR"/>
        </w:rPr>
        <w:t>taja</w:t>
      </w:r>
      <w:r w:rsidR="007D6FB7" w:rsidRPr="008A41A0">
        <w:rPr>
          <w:rFonts w:ascii="Times New Roman" w:eastAsia="Times New Roman" w:hAnsi="Times New Roman" w:cs="Times New Roman"/>
          <w:color w:val="0D0D0D" w:themeColor="text1" w:themeTint="F2"/>
          <w:sz w:val="24"/>
          <w:szCs w:val="24"/>
          <w:lang w:eastAsia="hr-HR"/>
        </w:rPr>
        <w:t xml:space="preserve"> o održivosti nisu dostupne, društvo k</w:t>
      </w:r>
      <w:r w:rsidR="004C36E7" w:rsidRPr="008A41A0">
        <w:rPr>
          <w:rFonts w:ascii="Times New Roman" w:eastAsia="Times New Roman" w:hAnsi="Times New Roman" w:cs="Times New Roman"/>
          <w:color w:val="0D0D0D" w:themeColor="text1" w:themeTint="F2"/>
          <w:sz w:val="24"/>
          <w:szCs w:val="24"/>
          <w:lang w:eastAsia="hr-HR"/>
        </w:rPr>
        <w:t>ći</w:t>
      </w:r>
      <w:r w:rsidR="007D6FB7" w:rsidRPr="008A41A0">
        <w:rPr>
          <w:rFonts w:ascii="Times New Roman" w:eastAsia="Times New Roman" w:hAnsi="Times New Roman" w:cs="Times New Roman"/>
          <w:color w:val="0D0D0D" w:themeColor="text1" w:themeTint="F2"/>
          <w:sz w:val="24"/>
          <w:szCs w:val="24"/>
          <w:lang w:eastAsia="hr-HR"/>
        </w:rPr>
        <w:t xml:space="preserve"> ili podružnica iz ovoga članka</w:t>
      </w:r>
      <w:r w:rsidRPr="008A41A0">
        <w:rPr>
          <w:rFonts w:ascii="Times New Roman" w:eastAsia="Times New Roman" w:hAnsi="Times New Roman" w:cs="Times New Roman"/>
          <w:color w:val="0D0D0D" w:themeColor="text1" w:themeTint="F2"/>
          <w:sz w:val="24"/>
          <w:szCs w:val="24"/>
          <w:lang w:eastAsia="hr-HR"/>
        </w:rPr>
        <w:t xml:space="preserve"> </w:t>
      </w:r>
      <w:r w:rsidR="00F351D6" w:rsidRPr="008A41A0">
        <w:rPr>
          <w:rFonts w:ascii="Times New Roman" w:eastAsia="Times New Roman" w:hAnsi="Times New Roman" w:cs="Times New Roman"/>
          <w:color w:val="0D0D0D" w:themeColor="text1" w:themeTint="F2"/>
          <w:sz w:val="24"/>
          <w:szCs w:val="24"/>
          <w:lang w:eastAsia="hr-HR"/>
        </w:rPr>
        <w:t>dužno je zatražiti</w:t>
      </w:r>
      <w:r w:rsidRPr="008A41A0">
        <w:rPr>
          <w:rFonts w:ascii="Times New Roman" w:eastAsia="Times New Roman" w:hAnsi="Times New Roman" w:cs="Times New Roman"/>
          <w:color w:val="0D0D0D" w:themeColor="text1" w:themeTint="F2"/>
          <w:sz w:val="24"/>
          <w:szCs w:val="24"/>
          <w:lang w:eastAsia="hr-HR"/>
        </w:rPr>
        <w:t xml:space="preserve"> od podu</w:t>
      </w:r>
      <w:r w:rsidR="008735EA" w:rsidRPr="008A41A0">
        <w:rPr>
          <w:rFonts w:ascii="Times New Roman" w:eastAsia="Times New Roman" w:hAnsi="Times New Roman" w:cs="Times New Roman"/>
          <w:color w:val="0D0D0D" w:themeColor="text1" w:themeTint="F2"/>
          <w:sz w:val="24"/>
          <w:szCs w:val="24"/>
          <w:lang w:eastAsia="hr-HR"/>
        </w:rPr>
        <w:t>zetnika na kojeg</w:t>
      </w:r>
      <w:r w:rsidRPr="008A41A0">
        <w:rPr>
          <w:rFonts w:ascii="Times New Roman" w:eastAsia="Times New Roman" w:hAnsi="Times New Roman" w:cs="Times New Roman"/>
          <w:color w:val="0D0D0D" w:themeColor="text1" w:themeTint="F2"/>
          <w:sz w:val="24"/>
          <w:szCs w:val="24"/>
          <w:lang w:eastAsia="hr-HR"/>
        </w:rPr>
        <w:t xml:space="preserve"> se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476B0D"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da pruži sve potrebne informacije za </w:t>
      </w:r>
      <w:r w:rsidR="008C6F23" w:rsidRPr="008A41A0">
        <w:rPr>
          <w:rFonts w:ascii="Times New Roman" w:eastAsia="Times New Roman" w:hAnsi="Times New Roman" w:cs="Times New Roman"/>
          <w:color w:val="0D0D0D" w:themeColor="text1" w:themeTint="F2"/>
          <w:sz w:val="24"/>
          <w:szCs w:val="24"/>
          <w:lang w:eastAsia="hr-HR"/>
        </w:rPr>
        <w:t xml:space="preserve">izvršavanje </w:t>
      </w:r>
      <w:r w:rsidRPr="008A41A0">
        <w:rPr>
          <w:rFonts w:ascii="Times New Roman" w:eastAsia="Times New Roman" w:hAnsi="Times New Roman" w:cs="Times New Roman"/>
          <w:color w:val="0D0D0D" w:themeColor="text1" w:themeTint="F2"/>
          <w:sz w:val="24"/>
          <w:szCs w:val="24"/>
          <w:lang w:eastAsia="hr-HR"/>
        </w:rPr>
        <w:t>njihovih obveza.</w:t>
      </w:r>
    </w:p>
    <w:p w14:paraId="29115217" w14:textId="77777777" w:rsidR="00121724" w:rsidRPr="008A41A0" w:rsidRDefault="00121724" w:rsidP="00FB6AFE">
      <w:pPr>
        <w:pStyle w:val="Tekstkomentara"/>
        <w:spacing w:after="0"/>
        <w:jc w:val="both"/>
        <w:rPr>
          <w:rFonts w:ascii="Times New Roman" w:eastAsia="Times New Roman" w:hAnsi="Times New Roman" w:cs="Times New Roman"/>
          <w:color w:val="0D0D0D" w:themeColor="text1" w:themeTint="F2"/>
          <w:sz w:val="24"/>
          <w:szCs w:val="24"/>
          <w:lang w:eastAsia="hr-HR"/>
        </w:rPr>
      </w:pPr>
    </w:p>
    <w:p w14:paraId="2AF037F8" w14:textId="2B96D80E" w:rsidR="00A77972" w:rsidRPr="008A41A0" w:rsidRDefault="00A77972"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(10) </w:t>
      </w:r>
      <w:r w:rsidR="00D5342F" w:rsidRPr="008A41A0">
        <w:rPr>
          <w:rFonts w:ascii="Times New Roman" w:eastAsia="Times New Roman" w:hAnsi="Times New Roman" w:cs="Times New Roman"/>
          <w:color w:val="0D0D0D" w:themeColor="text1" w:themeTint="F2"/>
          <w:sz w:val="24"/>
          <w:szCs w:val="24"/>
          <w:lang w:eastAsia="hr-HR"/>
        </w:rPr>
        <w:t xml:space="preserve">Ako </w:t>
      </w:r>
      <w:r w:rsidRPr="008A41A0">
        <w:rPr>
          <w:rFonts w:ascii="Times New Roman" w:eastAsia="Times New Roman" w:hAnsi="Times New Roman" w:cs="Times New Roman"/>
          <w:color w:val="0D0D0D" w:themeColor="text1" w:themeTint="F2"/>
          <w:sz w:val="24"/>
          <w:szCs w:val="24"/>
          <w:lang w:eastAsia="hr-HR"/>
        </w:rPr>
        <w:t xml:space="preserve">sve tražene informacije nisu dostavljene, društvo kći ili podružnica </w:t>
      </w:r>
      <w:r w:rsidR="00736490" w:rsidRPr="008A41A0">
        <w:rPr>
          <w:rFonts w:ascii="Times New Roman" w:eastAsia="Times New Roman" w:hAnsi="Times New Roman" w:cs="Times New Roman"/>
          <w:color w:val="0D0D0D" w:themeColor="text1" w:themeTint="F2"/>
          <w:sz w:val="24"/>
          <w:szCs w:val="24"/>
          <w:lang w:eastAsia="hr-HR"/>
        </w:rPr>
        <w:t xml:space="preserve">iz </w:t>
      </w:r>
      <w:r w:rsidRPr="008A41A0">
        <w:rPr>
          <w:rFonts w:ascii="Times New Roman" w:eastAsia="Times New Roman" w:hAnsi="Times New Roman" w:cs="Times New Roman"/>
          <w:color w:val="0D0D0D" w:themeColor="text1" w:themeTint="F2"/>
          <w:sz w:val="24"/>
          <w:szCs w:val="24"/>
          <w:lang w:eastAsia="hr-HR"/>
        </w:rPr>
        <w:t xml:space="preserve">ovoga članka sastavlja, objavljuje i </w:t>
      </w:r>
      <w:r w:rsidR="004C36E7" w:rsidRPr="008A41A0">
        <w:rPr>
          <w:rFonts w:ascii="Times New Roman" w:eastAsia="Times New Roman" w:hAnsi="Times New Roman" w:cs="Times New Roman"/>
          <w:color w:val="0D0D0D" w:themeColor="text1" w:themeTint="F2"/>
          <w:sz w:val="24"/>
          <w:szCs w:val="24"/>
          <w:lang w:eastAsia="hr-HR"/>
        </w:rPr>
        <w:t>čini dostupnim</w:t>
      </w:r>
      <w:r w:rsidRPr="008A41A0">
        <w:rPr>
          <w:rFonts w:ascii="Times New Roman" w:eastAsia="Times New Roman" w:hAnsi="Times New Roman" w:cs="Times New Roman"/>
          <w:color w:val="0D0D0D" w:themeColor="text1" w:themeTint="F2"/>
          <w:sz w:val="24"/>
          <w:szCs w:val="24"/>
          <w:lang w:eastAsia="hr-HR"/>
        </w:rPr>
        <w:t xml:space="preserve"> izvješ</w:t>
      </w:r>
      <w:r w:rsidR="00476B0D" w:rsidRPr="008A41A0">
        <w:rPr>
          <w:rFonts w:ascii="Times New Roman" w:eastAsia="Times New Roman" w:hAnsi="Times New Roman" w:cs="Times New Roman"/>
          <w:color w:val="0D0D0D" w:themeColor="text1" w:themeTint="F2"/>
          <w:sz w:val="24"/>
          <w:szCs w:val="24"/>
          <w:lang w:eastAsia="hr-HR"/>
        </w:rPr>
        <w:t>taj</w:t>
      </w:r>
      <w:r w:rsidR="00C47402"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o održivosti koj</w:t>
      </w:r>
      <w:r w:rsidR="00476B0D"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sadrž</w:t>
      </w:r>
      <w:r w:rsidR="00476B0D"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sve informacije koje posjeduje, koje je pribavila ili prikupila </w:t>
      </w:r>
      <w:r w:rsidR="007D6FB7" w:rsidRPr="008A41A0">
        <w:rPr>
          <w:rFonts w:ascii="Times New Roman" w:eastAsia="Times New Roman" w:hAnsi="Times New Roman" w:cs="Times New Roman"/>
          <w:color w:val="0D0D0D" w:themeColor="text1" w:themeTint="F2"/>
          <w:sz w:val="24"/>
          <w:szCs w:val="24"/>
          <w:lang w:eastAsia="hr-HR"/>
        </w:rPr>
        <w:t>uključujući</w:t>
      </w:r>
      <w:r w:rsidRPr="008A41A0">
        <w:rPr>
          <w:rFonts w:ascii="Times New Roman" w:eastAsia="Times New Roman" w:hAnsi="Times New Roman" w:cs="Times New Roman"/>
          <w:color w:val="0D0D0D" w:themeColor="text1" w:themeTint="F2"/>
          <w:sz w:val="24"/>
          <w:szCs w:val="24"/>
          <w:lang w:eastAsia="hr-HR"/>
        </w:rPr>
        <w:t xml:space="preserve"> izjavu u kojoj navodi da poduzetnik na kojega se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476B0D"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nije </w:t>
      </w:r>
      <w:r w:rsidR="00D5342F" w:rsidRPr="008A41A0">
        <w:rPr>
          <w:rFonts w:ascii="Times New Roman" w:eastAsia="Times New Roman" w:hAnsi="Times New Roman" w:cs="Times New Roman"/>
          <w:color w:val="0D0D0D" w:themeColor="text1" w:themeTint="F2"/>
          <w:sz w:val="24"/>
          <w:szCs w:val="24"/>
          <w:lang w:eastAsia="hr-HR"/>
        </w:rPr>
        <w:t xml:space="preserve">joj </w:t>
      </w:r>
      <w:r w:rsidRPr="008A41A0">
        <w:rPr>
          <w:rFonts w:ascii="Times New Roman" w:eastAsia="Times New Roman" w:hAnsi="Times New Roman" w:cs="Times New Roman"/>
          <w:color w:val="0D0D0D" w:themeColor="text1" w:themeTint="F2"/>
          <w:sz w:val="24"/>
          <w:szCs w:val="24"/>
          <w:lang w:eastAsia="hr-HR"/>
        </w:rPr>
        <w:t>stavio na raspolaganje potrebne informacije.</w:t>
      </w:r>
    </w:p>
    <w:p w14:paraId="5CE3DBBB" w14:textId="77777777" w:rsidR="00121724" w:rsidRPr="008A41A0" w:rsidRDefault="00121724"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C9FF93D" w14:textId="76CDFF18" w:rsidR="00A77972" w:rsidRPr="008A41A0" w:rsidRDefault="00A77972" w:rsidP="00FB6AFE">
      <w:pPr>
        <w:pStyle w:val="Tekstkomentara"/>
        <w:spacing w:after="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(11) Društvo kći ili podružnica iz ovoga članka objavljuje izvješ</w:t>
      </w:r>
      <w:r w:rsidR="00476B0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održivosti zajedno s</w:t>
      </w:r>
      <w:r w:rsidR="00910BBC"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w:t>
      </w:r>
      <w:r w:rsidR="0002375A" w:rsidRPr="008A41A0">
        <w:rPr>
          <w:rFonts w:ascii="Times New Roman" w:eastAsia="Times New Roman" w:hAnsi="Times New Roman" w:cs="Times New Roman"/>
          <w:color w:val="0D0D0D" w:themeColor="text1" w:themeTint="F2"/>
          <w:sz w:val="24"/>
          <w:szCs w:val="24"/>
          <w:lang w:eastAsia="hr-HR"/>
        </w:rPr>
        <w:t xml:space="preserve">izvještajem o provjeri izvještaja o održivosti </w:t>
      </w:r>
      <w:r w:rsidR="007D6FB7" w:rsidRPr="008A41A0">
        <w:rPr>
          <w:rFonts w:ascii="Times New Roman" w:eastAsia="Times New Roman" w:hAnsi="Times New Roman" w:cs="Times New Roman"/>
          <w:color w:val="0D0D0D" w:themeColor="text1" w:themeTint="F2"/>
          <w:sz w:val="24"/>
          <w:szCs w:val="24"/>
          <w:lang w:eastAsia="hr-HR"/>
        </w:rPr>
        <w:t xml:space="preserve">kojeg je </w:t>
      </w:r>
      <w:r w:rsidR="0002375A" w:rsidRPr="008A41A0">
        <w:rPr>
          <w:rFonts w:ascii="Times New Roman" w:eastAsia="Times New Roman" w:hAnsi="Times New Roman" w:cs="Times New Roman"/>
          <w:color w:val="0D0D0D" w:themeColor="text1" w:themeTint="F2"/>
          <w:sz w:val="24"/>
          <w:szCs w:val="24"/>
          <w:lang w:eastAsia="hr-HR"/>
        </w:rPr>
        <w:t xml:space="preserve">izradila </w:t>
      </w:r>
      <w:r w:rsidR="007D6FB7" w:rsidRPr="008A41A0">
        <w:rPr>
          <w:rFonts w:ascii="Times New Roman" w:eastAsia="Times New Roman" w:hAnsi="Times New Roman" w:cs="Times New Roman"/>
          <w:color w:val="0D0D0D" w:themeColor="text1" w:themeTint="F2"/>
          <w:sz w:val="24"/>
          <w:szCs w:val="24"/>
          <w:lang w:eastAsia="hr-HR"/>
        </w:rPr>
        <w:t>osoba ili društvo ovlašteno za izražavanje uvjerenja na izvješ</w:t>
      </w:r>
      <w:r w:rsidR="00476B0D" w:rsidRPr="008A41A0">
        <w:rPr>
          <w:rFonts w:ascii="Times New Roman" w:eastAsia="Times New Roman" w:hAnsi="Times New Roman" w:cs="Times New Roman"/>
          <w:color w:val="0D0D0D" w:themeColor="text1" w:themeTint="F2"/>
          <w:sz w:val="24"/>
          <w:szCs w:val="24"/>
          <w:lang w:eastAsia="hr-HR"/>
        </w:rPr>
        <w:t>t</w:t>
      </w:r>
      <w:r w:rsidR="00077AA9" w:rsidRPr="008A41A0">
        <w:rPr>
          <w:rFonts w:ascii="Times New Roman" w:eastAsia="Times New Roman" w:hAnsi="Times New Roman" w:cs="Times New Roman"/>
          <w:color w:val="0D0D0D" w:themeColor="text1" w:themeTint="F2"/>
          <w:sz w:val="24"/>
          <w:szCs w:val="24"/>
          <w:lang w:eastAsia="hr-HR"/>
        </w:rPr>
        <w:t>aj</w:t>
      </w:r>
      <w:r w:rsidR="007D6FB7" w:rsidRPr="008A41A0">
        <w:rPr>
          <w:rFonts w:ascii="Times New Roman" w:eastAsia="Times New Roman" w:hAnsi="Times New Roman" w:cs="Times New Roman"/>
          <w:color w:val="0D0D0D" w:themeColor="text1" w:themeTint="F2"/>
          <w:sz w:val="24"/>
          <w:szCs w:val="24"/>
          <w:lang w:eastAsia="hr-HR"/>
        </w:rPr>
        <w:t xml:space="preserve"> o održivosti </w:t>
      </w:r>
      <w:r w:rsidRPr="008A41A0">
        <w:rPr>
          <w:rFonts w:ascii="Times New Roman" w:eastAsia="Times New Roman" w:hAnsi="Times New Roman" w:cs="Times New Roman"/>
          <w:color w:val="0D0D0D" w:themeColor="text1" w:themeTint="F2"/>
          <w:sz w:val="24"/>
          <w:szCs w:val="24"/>
          <w:lang w:eastAsia="hr-HR"/>
        </w:rPr>
        <w:t>na temelju</w:t>
      </w:r>
      <w:r w:rsidR="00556474"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prava poduzetnika na kojega se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476B0D"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ili</w:t>
      </w:r>
      <w:r w:rsidR="000205E7" w:rsidRPr="008A41A0">
        <w:rPr>
          <w:rFonts w:ascii="Times New Roman" w:eastAsia="Times New Roman" w:hAnsi="Times New Roman" w:cs="Times New Roman"/>
          <w:color w:val="0D0D0D" w:themeColor="text1" w:themeTint="F2"/>
          <w:sz w:val="24"/>
          <w:szCs w:val="24"/>
          <w:lang w:eastAsia="hr-HR"/>
        </w:rPr>
        <w:t xml:space="preserve"> na temelju prava Republike Hrvatske</w:t>
      </w:r>
      <w:r w:rsidRPr="008A41A0">
        <w:rPr>
          <w:rFonts w:ascii="Times New Roman" w:eastAsia="Times New Roman" w:hAnsi="Times New Roman" w:cs="Times New Roman"/>
          <w:color w:val="0D0D0D" w:themeColor="text1" w:themeTint="F2"/>
          <w:sz w:val="24"/>
          <w:szCs w:val="24"/>
          <w:lang w:eastAsia="hr-HR"/>
        </w:rPr>
        <w:t>.</w:t>
      </w:r>
    </w:p>
    <w:p w14:paraId="092B7AF1" w14:textId="77777777" w:rsidR="00121724" w:rsidRPr="008A41A0" w:rsidRDefault="00121724" w:rsidP="00FB6AFE">
      <w:pPr>
        <w:pStyle w:val="Tekstkomentara"/>
        <w:spacing w:after="0"/>
        <w:jc w:val="both"/>
        <w:rPr>
          <w:rFonts w:ascii="Times New Roman" w:eastAsia="Times New Roman" w:hAnsi="Times New Roman" w:cs="Times New Roman"/>
          <w:color w:val="0D0D0D" w:themeColor="text1" w:themeTint="F2"/>
          <w:sz w:val="24"/>
          <w:szCs w:val="24"/>
          <w:lang w:eastAsia="hr-HR"/>
        </w:rPr>
      </w:pPr>
    </w:p>
    <w:p w14:paraId="00297254" w14:textId="23B7E254" w:rsidR="00A77972" w:rsidRPr="008A41A0" w:rsidRDefault="00A77972"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(12) </w:t>
      </w:r>
      <w:r w:rsidR="00D5342F" w:rsidRPr="008A41A0">
        <w:rPr>
          <w:rFonts w:ascii="Times New Roman" w:eastAsia="Times New Roman" w:hAnsi="Times New Roman" w:cs="Times New Roman"/>
          <w:color w:val="0D0D0D" w:themeColor="text1" w:themeTint="F2"/>
          <w:sz w:val="24"/>
          <w:szCs w:val="24"/>
          <w:lang w:eastAsia="hr-HR"/>
        </w:rPr>
        <w:t xml:space="preserve">Ako </w:t>
      </w:r>
      <w:r w:rsidRPr="008A41A0">
        <w:rPr>
          <w:rFonts w:ascii="Times New Roman" w:eastAsia="Times New Roman" w:hAnsi="Times New Roman" w:cs="Times New Roman"/>
          <w:color w:val="0D0D0D" w:themeColor="text1" w:themeTint="F2"/>
          <w:sz w:val="24"/>
          <w:szCs w:val="24"/>
          <w:lang w:eastAsia="hr-HR"/>
        </w:rPr>
        <w:t xml:space="preserve">poduzetnik na kojega se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476B0D"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ne dostavi </w:t>
      </w:r>
      <w:r w:rsidR="0002375A" w:rsidRPr="008A41A0">
        <w:rPr>
          <w:rFonts w:ascii="Times New Roman" w:eastAsia="Times New Roman" w:hAnsi="Times New Roman" w:cs="Times New Roman"/>
          <w:color w:val="0D0D0D" w:themeColor="text1" w:themeTint="F2"/>
          <w:sz w:val="24"/>
          <w:szCs w:val="24"/>
          <w:lang w:eastAsia="hr-HR"/>
        </w:rPr>
        <w:t xml:space="preserve">izvještaj o provjeri izvještaja o održivosti </w:t>
      </w:r>
      <w:r w:rsidRPr="008A41A0">
        <w:rPr>
          <w:rFonts w:ascii="Times New Roman" w:eastAsia="Times New Roman" w:hAnsi="Times New Roman" w:cs="Times New Roman"/>
          <w:color w:val="0D0D0D" w:themeColor="text1" w:themeTint="F2"/>
          <w:sz w:val="24"/>
          <w:szCs w:val="24"/>
          <w:lang w:eastAsia="hr-HR"/>
        </w:rPr>
        <w:t>u skladu sa stavkom 11. ovoga članka, društvo kći ili podružnica</w:t>
      </w:r>
      <w:r w:rsidR="005B351B" w:rsidRPr="008A41A0">
        <w:rPr>
          <w:rFonts w:ascii="Times New Roman" w:eastAsia="Times New Roman" w:hAnsi="Times New Roman" w:cs="Times New Roman"/>
          <w:color w:val="0D0D0D" w:themeColor="text1" w:themeTint="F2"/>
          <w:sz w:val="24"/>
          <w:szCs w:val="24"/>
          <w:lang w:eastAsia="hr-HR"/>
        </w:rPr>
        <w:t xml:space="preserve"> iz ovog</w:t>
      </w:r>
      <w:r w:rsidR="00D5342F" w:rsidRPr="008A41A0">
        <w:rPr>
          <w:rFonts w:ascii="Times New Roman" w:eastAsia="Times New Roman" w:hAnsi="Times New Roman" w:cs="Times New Roman"/>
          <w:color w:val="0D0D0D" w:themeColor="text1" w:themeTint="F2"/>
          <w:sz w:val="24"/>
          <w:szCs w:val="24"/>
          <w:lang w:eastAsia="hr-HR"/>
        </w:rPr>
        <w:t>a</w:t>
      </w:r>
      <w:r w:rsidR="005B351B" w:rsidRPr="008A41A0">
        <w:rPr>
          <w:rFonts w:ascii="Times New Roman" w:eastAsia="Times New Roman" w:hAnsi="Times New Roman" w:cs="Times New Roman"/>
          <w:color w:val="0D0D0D" w:themeColor="text1" w:themeTint="F2"/>
          <w:sz w:val="24"/>
          <w:szCs w:val="24"/>
          <w:lang w:eastAsia="hr-HR"/>
        </w:rPr>
        <w:t xml:space="preserve"> </w:t>
      </w:r>
      <w:r w:rsidR="005B351B" w:rsidRPr="008A41A0">
        <w:rPr>
          <w:rFonts w:ascii="Times New Roman" w:eastAsia="Times New Roman" w:hAnsi="Times New Roman" w:cs="Times New Roman"/>
          <w:color w:val="0D0D0D" w:themeColor="text1" w:themeTint="F2"/>
          <w:sz w:val="24"/>
          <w:szCs w:val="24"/>
          <w:lang w:eastAsia="hr-HR"/>
        </w:rPr>
        <w:lastRenderedPageBreak/>
        <w:t>članka</w:t>
      </w:r>
      <w:r w:rsidR="007D6FB7" w:rsidRPr="008A41A0">
        <w:rPr>
          <w:rFonts w:ascii="Times New Roman" w:eastAsia="Times New Roman" w:hAnsi="Times New Roman" w:cs="Times New Roman"/>
          <w:color w:val="0D0D0D" w:themeColor="text1" w:themeTint="F2"/>
          <w:sz w:val="24"/>
          <w:szCs w:val="24"/>
          <w:lang w:eastAsia="hr-HR"/>
        </w:rPr>
        <w:t>, u izvješ</w:t>
      </w:r>
      <w:r w:rsidR="00476B0D" w:rsidRPr="008A41A0">
        <w:rPr>
          <w:rFonts w:ascii="Times New Roman" w:eastAsia="Times New Roman" w:hAnsi="Times New Roman" w:cs="Times New Roman"/>
          <w:color w:val="0D0D0D" w:themeColor="text1" w:themeTint="F2"/>
          <w:sz w:val="24"/>
          <w:szCs w:val="24"/>
          <w:lang w:eastAsia="hr-HR"/>
        </w:rPr>
        <w:t>taju</w:t>
      </w:r>
      <w:r w:rsidR="007D6FB7" w:rsidRPr="008A41A0">
        <w:rPr>
          <w:rFonts w:ascii="Times New Roman" w:eastAsia="Times New Roman" w:hAnsi="Times New Roman" w:cs="Times New Roman"/>
          <w:color w:val="0D0D0D" w:themeColor="text1" w:themeTint="F2"/>
          <w:sz w:val="24"/>
          <w:szCs w:val="24"/>
          <w:lang w:eastAsia="hr-HR"/>
        </w:rPr>
        <w:t xml:space="preserve"> o održivosti</w:t>
      </w:r>
      <w:r w:rsidRPr="008A41A0">
        <w:rPr>
          <w:rFonts w:ascii="Times New Roman" w:eastAsia="Times New Roman" w:hAnsi="Times New Roman" w:cs="Times New Roman"/>
          <w:color w:val="0D0D0D" w:themeColor="text1" w:themeTint="F2"/>
          <w:sz w:val="24"/>
          <w:szCs w:val="24"/>
          <w:lang w:eastAsia="hr-HR"/>
        </w:rPr>
        <w:t xml:space="preserve"> daje izjavu u kojoj navodi da poduzetnik na kojega se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476B0D"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nije stavio </w:t>
      </w:r>
      <w:r w:rsidR="0002375A" w:rsidRPr="008A41A0">
        <w:rPr>
          <w:rFonts w:ascii="Times New Roman" w:eastAsia="Times New Roman" w:hAnsi="Times New Roman" w:cs="Times New Roman"/>
          <w:color w:val="0D0D0D" w:themeColor="text1" w:themeTint="F2"/>
          <w:sz w:val="24"/>
          <w:szCs w:val="24"/>
          <w:lang w:eastAsia="hr-HR"/>
        </w:rPr>
        <w:t>izvještaj o provjeri izvještaja o održivosti</w:t>
      </w:r>
      <w:r w:rsidR="00476B0D"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na raspolaganje</w:t>
      </w:r>
      <w:r w:rsidR="000205E7" w:rsidRPr="008A41A0">
        <w:rPr>
          <w:rFonts w:ascii="Times New Roman" w:eastAsia="Times New Roman" w:hAnsi="Times New Roman" w:cs="Times New Roman"/>
          <w:color w:val="0D0D0D" w:themeColor="text1" w:themeTint="F2"/>
          <w:sz w:val="24"/>
          <w:szCs w:val="24"/>
          <w:lang w:eastAsia="hr-HR"/>
        </w:rPr>
        <w:t>.</w:t>
      </w:r>
    </w:p>
    <w:p w14:paraId="5C0A6C30" w14:textId="77777777" w:rsidR="00121724" w:rsidRPr="008A41A0" w:rsidRDefault="00121724"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113B9D6" w14:textId="686BE9E0" w:rsidR="00A77972" w:rsidRPr="008A41A0" w:rsidRDefault="00A77972"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(13) Članovi izvršnih, upravljačkih i nadzornih tijela društva kćeri iz </w:t>
      </w:r>
      <w:r w:rsidR="006B0727" w:rsidRPr="008A41A0">
        <w:rPr>
          <w:rFonts w:ascii="Times New Roman" w:eastAsia="Times New Roman" w:hAnsi="Times New Roman" w:cs="Times New Roman"/>
          <w:color w:val="0D0D0D" w:themeColor="text1" w:themeTint="F2"/>
          <w:sz w:val="24"/>
          <w:szCs w:val="24"/>
          <w:lang w:eastAsia="hr-HR"/>
        </w:rPr>
        <w:t>ovog</w:t>
      </w:r>
      <w:r w:rsidRPr="008A41A0">
        <w:rPr>
          <w:rFonts w:ascii="Times New Roman" w:eastAsia="Times New Roman" w:hAnsi="Times New Roman" w:cs="Times New Roman"/>
          <w:color w:val="0D0D0D" w:themeColor="text1" w:themeTint="F2"/>
          <w:sz w:val="24"/>
          <w:szCs w:val="24"/>
          <w:lang w:eastAsia="hr-HR"/>
        </w:rPr>
        <w:t xml:space="preserve"> članka solidarno su odgovorni za osiguravanje, u skladu s njihovim saznanjima i sposobnostima, da je iz</w:t>
      </w:r>
      <w:r w:rsidR="008735EA" w:rsidRPr="008A41A0">
        <w:rPr>
          <w:rFonts w:ascii="Times New Roman" w:eastAsia="Times New Roman" w:hAnsi="Times New Roman" w:cs="Times New Roman"/>
          <w:color w:val="0D0D0D" w:themeColor="text1" w:themeTint="F2"/>
          <w:sz w:val="24"/>
          <w:szCs w:val="24"/>
          <w:lang w:eastAsia="hr-HR"/>
        </w:rPr>
        <w:t>vješ</w:t>
      </w:r>
      <w:r w:rsidR="00476B0D" w:rsidRPr="008A41A0">
        <w:rPr>
          <w:rFonts w:ascii="Times New Roman" w:eastAsia="Times New Roman" w:hAnsi="Times New Roman" w:cs="Times New Roman"/>
          <w:color w:val="0D0D0D" w:themeColor="text1" w:themeTint="F2"/>
          <w:sz w:val="24"/>
          <w:szCs w:val="24"/>
          <w:lang w:eastAsia="hr-HR"/>
        </w:rPr>
        <w:t>taj</w:t>
      </w:r>
      <w:r w:rsidR="008735EA" w:rsidRPr="008A41A0">
        <w:rPr>
          <w:rFonts w:ascii="Times New Roman" w:eastAsia="Times New Roman" w:hAnsi="Times New Roman" w:cs="Times New Roman"/>
          <w:color w:val="0D0D0D" w:themeColor="text1" w:themeTint="F2"/>
          <w:sz w:val="24"/>
          <w:szCs w:val="24"/>
          <w:lang w:eastAsia="hr-HR"/>
        </w:rPr>
        <w:t xml:space="preserve"> o održivosti sastavljen, objavljen i </w:t>
      </w:r>
      <w:r w:rsidR="00476B0D" w:rsidRPr="008A41A0">
        <w:rPr>
          <w:rFonts w:ascii="Times New Roman" w:eastAsia="Times New Roman" w:hAnsi="Times New Roman" w:cs="Times New Roman"/>
          <w:color w:val="0D0D0D" w:themeColor="text1" w:themeTint="F2"/>
          <w:sz w:val="24"/>
          <w:szCs w:val="24"/>
          <w:lang w:eastAsia="hr-HR"/>
        </w:rPr>
        <w:t>učinjen</w:t>
      </w:r>
      <w:r w:rsidR="00910F6E" w:rsidRPr="008A41A0">
        <w:rPr>
          <w:rFonts w:ascii="Times New Roman" w:eastAsia="Times New Roman" w:hAnsi="Times New Roman" w:cs="Times New Roman"/>
          <w:color w:val="0D0D0D" w:themeColor="text1" w:themeTint="F2"/>
          <w:sz w:val="24"/>
          <w:szCs w:val="24"/>
          <w:lang w:eastAsia="hr-HR"/>
        </w:rPr>
        <w:t xml:space="preserve"> dostupnim</w:t>
      </w:r>
      <w:r w:rsidR="008735EA" w:rsidRPr="008A41A0">
        <w:rPr>
          <w:rFonts w:ascii="Times New Roman" w:eastAsia="Times New Roman" w:hAnsi="Times New Roman" w:cs="Times New Roman"/>
          <w:color w:val="0D0D0D" w:themeColor="text1" w:themeTint="F2"/>
          <w:sz w:val="24"/>
          <w:szCs w:val="24"/>
          <w:lang w:eastAsia="hr-HR"/>
        </w:rPr>
        <w:t xml:space="preserve"> u skladu s ovim člankom.</w:t>
      </w:r>
    </w:p>
    <w:p w14:paraId="22E8E74B" w14:textId="77777777" w:rsidR="00121724" w:rsidRPr="008A41A0" w:rsidRDefault="00121724"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BC20CC6" w14:textId="613F8CB0" w:rsidR="008735EA" w:rsidRPr="008A41A0" w:rsidRDefault="00A77972"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(14) Podružnica iz</w:t>
      </w:r>
      <w:r w:rsidR="00736490"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ovoga članka odgovorna je da </w:t>
      </w:r>
      <w:r w:rsidR="00FC2198" w:rsidRPr="008A41A0">
        <w:rPr>
          <w:rFonts w:ascii="Times New Roman" w:eastAsia="Times New Roman" w:hAnsi="Times New Roman" w:cs="Times New Roman"/>
          <w:color w:val="0D0D0D" w:themeColor="text1" w:themeTint="F2"/>
          <w:sz w:val="24"/>
          <w:szCs w:val="24"/>
          <w:lang w:eastAsia="hr-HR"/>
        </w:rPr>
        <w:t xml:space="preserve">je </w:t>
      </w:r>
      <w:r w:rsidRPr="008A41A0">
        <w:rPr>
          <w:rFonts w:ascii="Times New Roman" w:eastAsia="Times New Roman" w:hAnsi="Times New Roman" w:cs="Times New Roman"/>
          <w:color w:val="0D0D0D" w:themeColor="text1" w:themeTint="F2"/>
          <w:sz w:val="24"/>
          <w:szCs w:val="24"/>
          <w:lang w:eastAsia="hr-HR"/>
        </w:rPr>
        <w:t>u skladu s njezinim saznanjima i sposobnostima, izvješ</w:t>
      </w:r>
      <w:r w:rsidR="00476B0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održivosti koje sastavlja poduzetnik na kojega se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476B0D"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sastavljen</w:t>
      </w:r>
      <w:r w:rsidR="008735EA" w:rsidRPr="008A41A0">
        <w:rPr>
          <w:rFonts w:ascii="Times New Roman" w:eastAsia="Times New Roman" w:hAnsi="Times New Roman" w:cs="Times New Roman"/>
          <w:color w:val="0D0D0D" w:themeColor="text1" w:themeTint="F2"/>
          <w:sz w:val="24"/>
          <w:szCs w:val="24"/>
          <w:lang w:eastAsia="hr-HR"/>
        </w:rPr>
        <w:t xml:space="preserve">, objavljen i </w:t>
      </w:r>
      <w:r w:rsidR="00476B0D" w:rsidRPr="008A41A0">
        <w:rPr>
          <w:rFonts w:ascii="Times New Roman" w:eastAsia="Times New Roman" w:hAnsi="Times New Roman" w:cs="Times New Roman"/>
          <w:color w:val="0D0D0D" w:themeColor="text1" w:themeTint="F2"/>
          <w:sz w:val="24"/>
          <w:szCs w:val="24"/>
          <w:lang w:eastAsia="hr-HR"/>
        </w:rPr>
        <w:t>učinjen</w:t>
      </w:r>
      <w:r w:rsidR="00910F6E" w:rsidRPr="008A41A0">
        <w:rPr>
          <w:rFonts w:ascii="Times New Roman" w:eastAsia="Times New Roman" w:hAnsi="Times New Roman" w:cs="Times New Roman"/>
          <w:color w:val="0D0D0D" w:themeColor="text1" w:themeTint="F2"/>
          <w:sz w:val="24"/>
          <w:szCs w:val="24"/>
          <w:lang w:eastAsia="hr-HR"/>
        </w:rPr>
        <w:t xml:space="preserve"> dostupnim</w:t>
      </w:r>
      <w:r w:rsidRPr="008A41A0">
        <w:rPr>
          <w:rFonts w:ascii="Times New Roman" w:eastAsia="Times New Roman" w:hAnsi="Times New Roman" w:cs="Times New Roman"/>
          <w:color w:val="0D0D0D" w:themeColor="text1" w:themeTint="F2"/>
          <w:sz w:val="24"/>
          <w:szCs w:val="24"/>
          <w:lang w:eastAsia="hr-HR"/>
        </w:rPr>
        <w:t xml:space="preserve"> u skladu s ovim člankom.</w:t>
      </w:r>
    </w:p>
    <w:p w14:paraId="3A087B04" w14:textId="77777777" w:rsidR="00121724" w:rsidRPr="008A41A0" w:rsidRDefault="00121724"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425B729" w14:textId="7194D9EB" w:rsidR="00A77972" w:rsidRPr="008A41A0" w:rsidRDefault="00A77972" w:rsidP="00FB6AF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(15) Društvo kći ili podružnica iz ovoga članka objavljuje izvješ</w:t>
      </w:r>
      <w:r w:rsidR="00476B0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održivosti, zajedno s</w:t>
      </w:r>
      <w:r w:rsidR="00910BBC"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w:t>
      </w:r>
      <w:r w:rsidR="005B351B" w:rsidRPr="008A41A0">
        <w:rPr>
          <w:rFonts w:ascii="Times New Roman" w:eastAsia="Times New Roman" w:hAnsi="Times New Roman" w:cs="Times New Roman"/>
          <w:color w:val="0D0D0D" w:themeColor="text1" w:themeTint="F2"/>
          <w:sz w:val="24"/>
          <w:szCs w:val="24"/>
          <w:lang w:eastAsia="hr-HR"/>
        </w:rPr>
        <w:t>zaključkom</w:t>
      </w:r>
      <w:r w:rsidR="005B351B" w:rsidRPr="008A41A0" w:rsidDel="005B351B">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w:t>
      </w:r>
      <w:r w:rsidR="00476B0D"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izjavom iz stavka 10. ovoga članka u skladu s člankom </w:t>
      </w:r>
      <w:r w:rsidR="00476B0D" w:rsidRPr="008A41A0">
        <w:rPr>
          <w:rFonts w:ascii="Times New Roman" w:eastAsia="Times New Roman" w:hAnsi="Times New Roman" w:cs="Times New Roman"/>
          <w:color w:val="0D0D0D" w:themeColor="text1" w:themeTint="F2"/>
          <w:sz w:val="24"/>
          <w:szCs w:val="24"/>
          <w:lang w:eastAsia="hr-HR"/>
        </w:rPr>
        <w:t>4</w:t>
      </w:r>
      <w:r w:rsidR="005D5097"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ovoga Zakona.</w:t>
      </w:r>
    </w:p>
    <w:p w14:paraId="15F086A0" w14:textId="77777777" w:rsidR="00A77972" w:rsidRPr="008A41A0" w:rsidRDefault="00A77972"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7695CB9" w14:textId="6902D048" w:rsidR="00A77972" w:rsidRPr="008A41A0" w:rsidRDefault="00A77972" w:rsidP="00324F72">
      <w:pPr>
        <w:spacing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 xml:space="preserve">Standardi </w:t>
      </w:r>
      <w:r w:rsidR="008542C0" w:rsidRPr="008A41A0">
        <w:rPr>
          <w:rFonts w:ascii="Times New Roman" w:eastAsia="Times New Roman" w:hAnsi="Times New Roman" w:cs="Times New Roman"/>
          <w:i/>
          <w:iCs/>
          <w:color w:val="0D0D0D" w:themeColor="text1" w:themeTint="F2"/>
          <w:sz w:val="24"/>
          <w:szCs w:val="24"/>
          <w:lang w:eastAsia="hr-HR"/>
        </w:rPr>
        <w:t>izvještavanja</w:t>
      </w:r>
      <w:r w:rsidRPr="008A41A0">
        <w:rPr>
          <w:rFonts w:ascii="Times New Roman" w:eastAsia="Times New Roman" w:hAnsi="Times New Roman" w:cs="Times New Roman"/>
          <w:i/>
          <w:iCs/>
          <w:color w:val="0D0D0D" w:themeColor="text1" w:themeTint="F2"/>
          <w:sz w:val="24"/>
          <w:szCs w:val="24"/>
          <w:lang w:eastAsia="hr-HR"/>
        </w:rPr>
        <w:t xml:space="preserve"> o održivosti</w:t>
      </w:r>
    </w:p>
    <w:p w14:paraId="301712AE" w14:textId="2FEAFF54" w:rsidR="00A77972" w:rsidRPr="008A41A0" w:rsidRDefault="00A77972" w:rsidP="00ED1DBC">
      <w:pPr>
        <w:pStyle w:val="Naslov2"/>
        <w:rPr>
          <w:color w:val="0D0D0D" w:themeColor="text1" w:themeTint="F2"/>
        </w:rPr>
      </w:pPr>
      <w:r w:rsidRPr="008A41A0">
        <w:rPr>
          <w:color w:val="0D0D0D" w:themeColor="text1" w:themeTint="F2"/>
        </w:rPr>
        <w:t xml:space="preserve">Članak </w:t>
      </w:r>
      <w:r w:rsidR="00C47402" w:rsidRPr="008A41A0">
        <w:rPr>
          <w:color w:val="0D0D0D" w:themeColor="text1" w:themeTint="F2"/>
        </w:rPr>
        <w:t>35</w:t>
      </w:r>
      <w:r w:rsidR="008542C0" w:rsidRPr="008A41A0">
        <w:rPr>
          <w:color w:val="0D0D0D" w:themeColor="text1" w:themeTint="F2"/>
        </w:rPr>
        <w:t>.</w:t>
      </w:r>
    </w:p>
    <w:p w14:paraId="52C730DD" w14:textId="77777777" w:rsidR="008542C0" w:rsidRPr="008A41A0" w:rsidRDefault="008542C0" w:rsidP="00FB6AFE">
      <w:pPr>
        <w:spacing w:after="0" w:line="240" w:lineRule="auto"/>
        <w:rPr>
          <w:color w:val="0D0D0D" w:themeColor="text1" w:themeTint="F2"/>
        </w:rPr>
      </w:pPr>
    </w:p>
    <w:p w14:paraId="007C4317" w14:textId="36FB9CAB" w:rsidR="00E22731" w:rsidRPr="008A41A0" w:rsidRDefault="00A7797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Izvješ</w:t>
      </w:r>
      <w:r w:rsidR="008542C0" w:rsidRPr="008A41A0">
        <w:rPr>
          <w:rFonts w:ascii="Times New Roman" w:eastAsia="Times New Roman" w:hAnsi="Times New Roman" w:cs="Times New Roman"/>
          <w:color w:val="0D0D0D" w:themeColor="text1" w:themeTint="F2"/>
          <w:sz w:val="24"/>
          <w:szCs w:val="24"/>
          <w:lang w:eastAsia="hr-HR"/>
        </w:rPr>
        <w:t>ta</w:t>
      </w:r>
      <w:r w:rsidR="007137B9" w:rsidRPr="008A41A0">
        <w:rPr>
          <w:rFonts w:ascii="Times New Roman" w:eastAsia="Times New Roman" w:hAnsi="Times New Roman" w:cs="Times New Roman"/>
          <w:color w:val="0D0D0D" w:themeColor="text1" w:themeTint="F2"/>
          <w:sz w:val="24"/>
          <w:szCs w:val="24"/>
          <w:lang w:eastAsia="hr-HR"/>
        </w:rPr>
        <w:t>j</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C47402" w:rsidRPr="008A41A0">
        <w:rPr>
          <w:rFonts w:ascii="Times New Roman" w:eastAsia="Times New Roman" w:hAnsi="Times New Roman" w:cs="Times New Roman"/>
          <w:color w:val="0D0D0D" w:themeColor="text1" w:themeTint="F2"/>
          <w:sz w:val="24"/>
          <w:szCs w:val="24"/>
          <w:lang w:eastAsia="hr-HR"/>
        </w:rPr>
        <w:t>28</w:t>
      </w:r>
      <w:r w:rsidR="008542C0"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i konsolidiran</w:t>
      </w:r>
      <w:r w:rsidR="007137B9"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w:t>
      </w:r>
      <w:r w:rsidR="00FC2198" w:rsidRPr="008A41A0">
        <w:rPr>
          <w:rFonts w:ascii="Times New Roman" w:eastAsia="Times New Roman" w:hAnsi="Times New Roman" w:cs="Times New Roman"/>
          <w:color w:val="0D0D0D" w:themeColor="text1" w:themeTint="F2"/>
          <w:sz w:val="24"/>
          <w:szCs w:val="24"/>
          <w:lang w:eastAsia="hr-HR"/>
        </w:rPr>
        <w:t>izvješ</w:t>
      </w:r>
      <w:r w:rsidR="008542C0" w:rsidRPr="008A41A0">
        <w:rPr>
          <w:rFonts w:ascii="Times New Roman" w:eastAsia="Times New Roman" w:hAnsi="Times New Roman" w:cs="Times New Roman"/>
          <w:color w:val="0D0D0D" w:themeColor="text1" w:themeTint="F2"/>
          <w:sz w:val="24"/>
          <w:szCs w:val="24"/>
          <w:lang w:eastAsia="hr-HR"/>
        </w:rPr>
        <w:t>ta</w:t>
      </w:r>
      <w:r w:rsidR="007137B9" w:rsidRPr="008A41A0">
        <w:rPr>
          <w:rFonts w:ascii="Times New Roman" w:eastAsia="Times New Roman" w:hAnsi="Times New Roman" w:cs="Times New Roman"/>
          <w:color w:val="0D0D0D" w:themeColor="text1" w:themeTint="F2"/>
          <w:sz w:val="24"/>
          <w:szCs w:val="24"/>
          <w:lang w:eastAsia="hr-HR"/>
        </w:rPr>
        <w:t>j</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C47402" w:rsidRPr="008A41A0">
        <w:rPr>
          <w:rFonts w:ascii="Times New Roman" w:eastAsia="Times New Roman" w:hAnsi="Times New Roman" w:cs="Times New Roman"/>
          <w:color w:val="0D0D0D" w:themeColor="text1" w:themeTint="F2"/>
          <w:sz w:val="24"/>
          <w:szCs w:val="24"/>
          <w:lang w:eastAsia="hr-HR"/>
        </w:rPr>
        <w:t>31</w:t>
      </w:r>
      <w:r w:rsidR="008542C0"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sastavlja se i prezentira primjenom Europskih standarda izvješ</w:t>
      </w:r>
      <w:r w:rsidR="008542C0" w:rsidRPr="008A41A0">
        <w:rPr>
          <w:rFonts w:ascii="Times New Roman" w:eastAsia="Times New Roman" w:hAnsi="Times New Roman" w:cs="Times New Roman"/>
          <w:color w:val="0D0D0D" w:themeColor="text1" w:themeTint="F2"/>
          <w:sz w:val="24"/>
          <w:szCs w:val="24"/>
          <w:lang w:eastAsia="hr-HR"/>
        </w:rPr>
        <w:t>tavanja</w:t>
      </w:r>
      <w:r w:rsidRPr="008A41A0">
        <w:rPr>
          <w:rFonts w:ascii="Times New Roman" w:eastAsia="Times New Roman" w:hAnsi="Times New Roman" w:cs="Times New Roman"/>
          <w:color w:val="0D0D0D" w:themeColor="text1" w:themeTint="F2"/>
          <w:sz w:val="24"/>
          <w:szCs w:val="24"/>
          <w:lang w:eastAsia="hr-HR"/>
        </w:rPr>
        <w:t xml:space="preserve"> o održivosti </w:t>
      </w:r>
      <w:r w:rsidR="00E31C28" w:rsidRPr="008A41A0">
        <w:rPr>
          <w:rFonts w:ascii="Times New Roman" w:eastAsia="Times New Roman" w:hAnsi="Times New Roman" w:cs="Times New Roman"/>
          <w:color w:val="0D0D0D" w:themeColor="text1" w:themeTint="F2"/>
          <w:sz w:val="24"/>
          <w:szCs w:val="24"/>
          <w:lang w:eastAsia="hr-HR"/>
        </w:rPr>
        <w:t>kako je uređeno provedbenim aktima Europske komisije.</w:t>
      </w:r>
    </w:p>
    <w:p w14:paraId="63FEADF6" w14:textId="77777777" w:rsidR="008542C0" w:rsidRPr="008A41A0" w:rsidRDefault="008542C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345F27" w14:textId="3E4B8039" w:rsidR="00A77972" w:rsidRPr="008A41A0" w:rsidRDefault="00E2273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Izvješ</w:t>
      </w:r>
      <w:r w:rsidR="008542C0" w:rsidRPr="008A41A0">
        <w:rPr>
          <w:rFonts w:ascii="Times New Roman" w:eastAsia="Times New Roman" w:hAnsi="Times New Roman" w:cs="Times New Roman"/>
          <w:color w:val="0D0D0D" w:themeColor="text1" w:themeTint="F2"/>
          <w:sz w:val="24"/>
          <w:szCs w:val="24"/>
          <w:lang w:eastAsia="hr-HR"/>
        </w:rPr>
        <w:t>ta</w:t>
      </w:r>
      <w:r w:rsidR="007137B9" w:rsidRPr="008A41A0">
        <w:rPr>
          <w:rFonts w:ascii="Times New Roman" w:eastAsia="Times New Roman" w:hAnsi="Times New Roman" w:cs="Times New Roman"/>
          <w:color w:val="0D0D0D" w:themeColor="text1" w:themeTint="F2"/>
          <w:sz w:val="24"/>
          <w:szCs w:val="24"/>
          <w:lang w:eastAsia="hr-HR"/>
        </w:rPr>
        <w:t>j</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C47402" w:rsidRPr="008A41A0">
        <w:rPr>
          <w:rFonts w:ascii="Times New Roman" w:eastAsia="Times New Roman" w:hAnsi="Times New Roman" w:cs="Times New Roman"/>
          <w:color w:val="0D0D0D" w:themeColor="text1" w:themeTint="F2"/>
          <w:sz w:val="24"/>
          <w:szCs w:val="24"/>
          <w:lang w:eastAsia="hr-HR"/>
        </w:rPr>
        <w:t>29</w:t>
      </w:r>
      <w:r w:rsidR="008542C0"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sastavlja se i prezentira primjenom </w:t>
      </w:r>
      <w:r w:rsidR="00A77972" w:rsidRPr="008A41A0">
        <w:rPr>
          <w:rFonts w:ascii="Times New Roman" w:eastAsia="Times New Roman" w:hAnsi="Times New Roman" w:cs="Times New Roman"/>
          <w:color w:val="0D0D0D" w:themeColor="text1" w:themeTint="F2"/>
          <w:sz w:val="24"/>
          <w:szCs w:val="24"/>
          <w:lang w:eastAsia="hr-HR"/>
        </w:rPr>
        <w:t>Europskih standarda izvješ</w:t>
      </w:r>
      <w:r w:rsidR="008542C0" w:rsidRPr="008A41A0">
        <w:rPr>
          <w:rFonts w:ascii="Times New Roman" w:eastAsia="Times New Roman" w:hAnsi="Times New Roman" w:cs="Times New Roman"/>
          <w:color w:val="0D0D0D" w:themeColor="text1" w:themeTint="F2"/>
          <w:sz w:val="24"/>
          <w:szCs w:val="24"/>
          <w:lang w:eastAsia="hr-HR"/>
        </w:rPr>
        <w:t>tavanja</w:t>
      </w:r>
      <w:r w:rsidR="00A77972" w:rsidRPr="008A41A0">
        <w:rPr>
          <w:rFonts w:ascii="Times New Roman" w:eastAsia="Times New Roman" w:hAnsi="Times New Roman" w:cs="Times New Roman"/>
          <w:color w:val="0D0D0D" w:themeColor="text1" w:themeTint="F2"/>
          <w:sz w:val="24"/>
          <w:szCs w:val="24"/>
          <w:lang w:eastAsia="hr-HR"/>
        </w:rPr>
        <w:t xml:space="preserve"> o održivosti za male i srednje poduzetnike, kako je uređeno provedbenim aktima Europske komisije. </w:t>
      </w:r>
    </w:p>
    <w:p w14:paraId="420EAAE2" w14:textId="77777777" w:rsidR="003A1EBF" w:rsidRPr="008A41A0" w:rsidRDefault="003A1EBF"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CEAA4D0" w14:textId="1D49DF84" w:rsidR="00C47402" w:rsidRPr="008A41A0" w:rsidRDefault="00A77972" w:rsidP="00FB6AFE">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ED3A03"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Izvješ</w:t>
      </w:r>
      <w:r w:rsidR="008542C0"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8542C0" w:rsidRPr="008A41A0">
        <w:rPr>
          <w:rFonts w:ascii="Times New Roman" w:eastAsia="Times New Roman" w:hAnsi="Times New Roman" w:cs="Times New Roman"/>
          <w:color w:val="0D0D0D" w:themeColor="text1" w:themeTint="F2"/>
          <w:sz w:val="24"/>
          <w:szCs w:val="24"/>
          <w:lang w:eastAsia="hr-HR"/>
        </w:rPr>
        <w:t>3</w:t>
      </w:r>
      <w:r w:rsidR="00C47402"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ovoga Zakona sastavlja se i prezentira primjenom standarda izvješ</w:t>
      </w:r>
      <w:r w:rsidR="008542C0" w:rsidRPr="008A41A0">
        <w:rPr>
          <w:rFonts w:ascii="Times New Roman" w:eastAsia="Times New Roman" w:hAnsi="Times New Roman" w:cs="Times New Roman"/>
          <w:color w:val="0D0D0D" w:themeColor="text1" w:themeTint="F2"/>
          <w:sz w:val="24"/>
          <w:szCs w:val="24"/>
          <w:lang w:eastAsia="hr-HR"/>
        </w:rPr>
        <w:t>tavanja</w:t>
      </w:r>
      <w:r w:rsidRPr="008A41A0">
        <w:rPr>
          <w:rFonts w:ascii="Times New Roman" w:eastAsia="Times New Roman" w:hAnsi="Times New Roman" w:cs="Times New Roman"/>
          <w:color w:val="0D0D0D" w:themeColor="text1" w:themeTint="F2"/>
          <w:sz w:val="24"/>
          <w:szCs w:val="24"/>
          <w:lang w:eastAsia="hr-HR"/>
        </w:rPr>
        <w:t xml:space="preserve"> o održivosti za poduzetnike iz trećih </w:t>
      </w:r>
      <w:r w:rsidR="008542C0" w:rsidRPr="008A41A0">
        <w:rPr>
          <w:rFonts w:ascii="Times New Roman" w:eastAsia="Times New Roman" w:hAnsi="Times New Roman" w:cs="Times New Roman"/>
          <w:color w:val="0D0D0D" w:themeColor="text1" w:themeTint="F2"/>
          <w:sz w:val="24"/>
          <w:szCs w:val="24"/>
          <w:lang w:eastAsia="hr-HR"/>
        </w:rPr>
        <w:t>zemalja</w:t>
      </w:r>
      <w:r w:rsidRPr="008A41A0">
        <w:rPr>
          <w:rFonts w:ascii="Times New Roman" w:eastAsia="Times New Roman" w:hAnsi="Times New Roman" w:cs="Times New Roman"/>
          <w:color w:val="0D0D0D" w:themeColor="text1" w:themeTint="F2"/>
          <w:sz w:val="24"/>
          <w:szCs w:val="24"/>
          <w:lang w:eastAsia="hr-HR"/>
        </w:rPr>
        <w:t>, kako je uređeno provedbenim aktima Europske komisije.</w:t>
      </w:r>
    </w:p>
    <w:p w14:paraId="154269D9" w14:textId="77777777" w:rsidR="00785A16" w:rsidRPr="008A41A0" w:rsidRDefault="00785A16" w:rsidP="00FB6AFE">
      <w:pPr>
        <w:spacing w:after="0" w:line="240" w:lineRule="auto"/>
        <w:jc w:val="center"/>
        <w:rPr>
          <w:rFonts w:ascii="Times New Roman" w:eastAsia="Times New Roman" w:hAnsi="Times New Roman" w:cs="Times New Roman"/>
          <w:color w:val="0D0D0D" w:themeColor="text1" w:themeTint="F2"/>
          <w:lang w:eastAsia="hr-HR"/>
        </w:rPr>
      </w:pPr>
    </w:p>
    <w:p w14:paraId="5D5F5014" w14:textId="525C1458" w:rsidR="00CF4C17" w:rsidRPr="008A41A0" w:rsidRDefault="00B17E89" w:rsidP="00FB6AFE">
      <w:pPr>
        <w:spacing w:after="0" w:line="240" w:lineRule="auto"/>
        <w:jc w:val="center"/>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Provjera izvještaja o održivosti</w:t>
      </w:r>
    </w:p>
    <w:p w14:paraId="7A818C5E" w14:textId="77777777" w:rsidR="00BA3D91" w:rsidRPr="008A41A0" w:rsidRDefault="00BA3D91" w:rsidP="00FB6AFE">
      <w:pPr>
        <w:spacing w:after="0" w:line="240" w:lineRule="auto"/>
        <w:jc w:val="center"/>
        <w:rPr>
          <w:rFonts w:ascii="Times New Roman" w:eastAsia="Times New Roman" w:hAnsi="Times New Roman" w:cs="Times New Roman"/>
          <w:i/>
          <w:iCs/>
          <w:color w:val="0D0D0D" w:themeColor="text1" w:themeTint="F2"/>
          <w:sz w:val="24"/>
          <w:szCs w:val="24"/>
          <w:lang w:eastAsia="hr-HR"/>
        </w:rPr>
      </w:pPr>
    </w:p>
    <w:p w14:paraId="2C8FF4B8" w14:textId="0AF09D3F" w:rsidR="00CF4C17" w:rsidRPr="008A41A0" w:rsidRDefault="00CF4C17" w:rsidP="00ED1DBC">
      <w:pPr>
        <w:pStyle w:val="Naslov2"/>
        <w:rPr>
          <w:color w:val="0D0D0D" w:themeColor="text1" w:themeTint="F2"/>
        </w:rPr>
      </w:pPr>
      <w:r w:rsidRPr="008A41A0">
        <w:rPr>
          <w:color w:val="0D0D0D" w:themeColor="text1" w:themeTint="F2"/>
        </w:rPr>
        <w:t xml:space="preserve">Članak </w:t>
      </w:r>
      <w:r w:rsidR="008542C0" w:rsidRPr="008A41A0">
        <w:rPr>
          <w:color w:val="0D0D0D" w:themeColor="text1" w:themeTint="F2"/>
        </w:rPr>
        <w:t>3</w:t>
      </w:r>
      <w:r w:rsidR="00C47402" w:rsidRPr="008A41A0">
        <w:rPr>
          <w:color w:val="0D0D0D" w:themeColor="text1" w:themeTint="F2"/>
        </w:rPr>
        <w:t>6</w:t>
      </w:r>
      <w:r w:rsidR="008542C0" w:rsidRPr="008A41A0">
        <w:rPr>
          <w:color w:val="0D0D0D" w:themeColor="text1" w:themeTint="F2"/>
        </w:rPr>
        <w:t>.</w:t>
      </w:r>
    </w:p>
    <w:p w14:paraId="01AC3F98" w14:textId="77777777" w:rsidR="00BA3D91" w:rsidRPr="008A41A0" w:rsidRDefault="00BA3D91" w:rsidP="00FB6AFE">
      <w:pPr>
        <w:spacing w:after="0" w:line="240" w:lineRule="auto"/>
        <w:jc w:val="center"/>
        <w:rPr>
          <w:color w:val="0D0D0D" w:themeColor="text1" w:themeTint="F2"/>
        </w:rPr>
      </w:pPr>
    </w:p>
    <w:p w14:paraId="29AC0E70" w14:textId="387A9357" w:rsidR="00CF4C17" w:rsidRPr="008A41A0" w:rsidRDefault="00CF4C17" w:rsidP="00FB6AFE">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Samostalni revizor ili revizorsko društvo, </w:t>
      </w:r>
      <w:r w:rsidR="00ED3A03" w:rsidRPr="008A41A0">
        <w:rPr>
          <w:rFonts w:ascii="Times New Roman" w:eastAsia="Times New Roman" w:hAnsi="Times New Roman" w:cs="Times New Roman"/>
          <w:color w:val="0D0D0D" w:themeColor="text1" w:themeTint="F2"/>
          <w:sz w:val="24"/>
          <w:szCs w:val="24"/>
          <w:lang w:eastAsia="hr-HR"/>
        </w:rPr>
        <w:t>na temelju provedenih postupka provjere za stjecanje ograničenog uvjerenja izražava zaključak</w:t>
      </w:r>
      <w:r w:rsidR="00ED3A03" w:rsidRPr="008A41A0" w:rsidDel="00ED3A03">
        <w:rPr>
          <w:rFonts w:ascii="Times New Roman" w:eastAsia="Times New Roman" w:hAnsi="Times New Roman" w:cs="Times New Roman"/>
          <w:color w:val="0D0D0D" w:themeColor="text1" w:themeTint="F2"/>
          <w:sz w:val="24"/>
          <w:szCs w:val="24"/>
          <w:lang w:eastAsia="hr-HR"/>
        </w:rPr>
        <w:t xml:space="preserve"> </w:t>
      </w:r>
      <w:r w:rsidR="00A0152B" w:rsidRPr="008A41A0">
        <w:rPr>
          <w:rFonts w:ascii="Times New Roman" w:eastAsia="Times New Roman" w:hAnsi="Times New Roman" w:cs="Times New Roman"/>
          <w:color w:val="0D0D0D" w:themeColor="text1" w:themeTint="F2"/>
          <w:sz w:val="24"/>
          <w:szCs w:val="24"/>
          <w:lang w:eastAsia="hr-HR"/>
        </w:rPr>
        <w:t>o usklađenosti izvješ</w:t>
      </w:r>
      <w:r w:rsidR="008542C0" w:rsidRPr="008A41A0">
        <w:rPr>
          <w:rFonts w:ascii="Times New Roman" w:eastAsia="Times New Roman" w:hAnsi="Times New Roman" w:cs="Times New Roman"/>
          <w:color w:val="0D0D0D" w:themeColor="text1" w:themeTint="F2"/>
          <w:sz w:val="24"/>
          <w:szCs w:val="24"/>
          <w:lang w:eastAsia="hr-HR"/>
        </w:rPr>
        <w:t>ta</w:t>
      </w:r>
      <w:r w:rsidR="007137B9" w:rsidRPr="008A41A0">
        <w:rPr>
          <w:rFonts w:ascii="Times New Roman" w:eastAsia="Times New Roman" w:hAnsi="Times New Roman" w:cs="Times New Roman"/>
          <w:color w:val="0D0D0D" w:themeColor="text1" w:themeTint="F2"/>
          <w:sz w:val="24"/>
          <w:szCs w:val="24"/>
          <w:lang w:eastAsia="hr-HR"/>
        </w:rPr>
        <w:t>ja</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C47402" w:rsidRPr="008A41A0">
        <w:rPr>
          <w:rFonts w:ascii="Times New Roman" w:eastAsia="Times New Roman" w:hAnsi="Times New Roman" w:cs="Times New Roman"/>
          <w:color w:val="0D0D0D" w:themeColor="text1" w:themeTint="F2"/>
          <w:sz w:val="24"/>
          <w:szCs w:val="24"/>
          <w:lang w:eastAsia="hr-HR"/>
        </w:rPr>
        <w:t>28</w:t>
      </w:r>
      <w:r w:rsidR="008542C0"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ED3A03" w:rsidRPr="008A41A0">
        <w:rPr>
          <w:rFonts w:ascii="Times New Roman" w:eastAsia="Times New Roman" w:hAnsi="Times New Roman" w:cs="Times New Roman"/>
          <w:color w:val="0D0D0D" w:themeColor="text1" w:themeTint="F2"/>
          <w:sz w:val="24"/>
          <w:szCs w:val="24"/>
          <w:lang w:eastAsia="hr-HR"/>
        </w:rPr>
        <w:t>i</w:t>
      </w:r>
      <w:r w:rsidR="008C6F23" w:rsidRPr="008A41A0">
        <w:rPr>
          <w:rFonts w:ascii="Times New Roman" w:eastAsia="Times New Roman" w:hAnsi="Times New Roman" w:cs="Times New Roman"/>
          <w:color w:val="0D0D0D" w:themeColor="text1" w:themeTint="F2"/>
          <w:sz w:val="24"/>
          <w:szCs w:val="24"/>
          <w:lang w:eastAsia="hr-HR"/>
        </w:rPr>
        <w:t xml:space="preserve">, tako gdje postoji, članka </w:t>
      </w:r>
      <w:r w:rsidR="00C47402" w:rsidRPr="008A41A0">
        <w:rPr>
          <w:rFonts w:ascii="Times New Roman" w:eastAsia="Times New Roman" w:hAnsi="Times New Roman" w:cs="Times New Roman"/>
          <w:color w:val="0D0D0D" w:themeColor="text1" w:themeTint="F2"/>
          <w:sz w:val="24"/>
          <w:szCs w:val="24"/>
          <w:lang w:eastAsia="hr-HR"/>
        </w:rPr>
        <w:t>29</w:t>
      </w:r>
      <w:r w:rsidR="008542C0" w:rsidRPr="008A41A0">
        <w:rPr>
          <w:rFonts w:ascii="Times New Roman" w:eastAsia="Times New Roman" w:hAnsi="Times New Roman" w:cs="Times New Roman"/>
          <w:color w:val="0D0D0D" w:themeColor="text1" w:themeTint="F2"/>
          <w:sz w:val="24"/>
          <w:szCs w:val="24"/>
          <w:lang w:eastAsia="hr-HR"/>
        </w:rPr>
        <w:t>.</w:t>
      </w:r>
      <w:r w:rsidR="00ED3A03"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ovoga </w:t>
      </w:r>
      <w:r w:rsidR="00A0152B" w:rsidRPr="008A41A0">
        <w:rPr>
          <w:rFonts w:ascii="Times New Roman" w:eastAsia="Times New Roman" w:hAnsi="Times New Roman" w:cs="Times New Roman"/>
          <w:color w:val="0D0D0D" w:themeColor="text1" w:themeTint="F2"/>
          <w:sz w:val="24"/>
          <w:szCs w:val="24"/>
          <w:lang w:eastAsia="hr-HR"/>
        </w:rPr>
        <w:t>Zakona i konsolidiranog izvješ</w:t>
      </w:r>
      <w:r w:rsidR="008542C0" w:rsidRPr="008A41A0">
        <w:rPr>
          <w:rFonts w:ascii="Times New Roman" w:eastAsia="Times New Roman" w:hAnsi="Times New Roman" w:cs="Times New Roman"/>
          <w:color w:val="0D0D0D" w:themeColor="text1" w:themeTint="F2"/>
          <w:sz w:val="24"/>
          <w:szCs w:val="24"/>
          <w:lang w:eastAsia="hr-HR"/>
        </w:rPr>
        <w:t>ta</w:t>
      </w:r>
      <w:r w:rsidR="007137B9" w:rsidRPr="008A41A0">
        <w:rPr>
          <w:rFonts w:ascii="Times New Roman" w:eastAsia="Times New Roman" w:hAnsi="Times New Roman" w:cs="Times New Roman"/>
          <w:color w:val="0D0D0D" w:themeColor="text1" w:themeTint="F2"/>
          <w:sz w:val="24"/>
          <w:szCs w:val="24"/>
          <w:lang w:eastAsia="hr-HR"/>
        </w:rPr>
        <w:t>ja</w:t>
      </w:r>
      <w:r w:rsidRPr="008A41A0">
        <w:rPr>
          <w:rFonts w:ascii="Times New Roman" w:eastAsia="Times New Roman" w:hAnsi="Times New Roman" w:cs="Times New Roman"/>
          <w:color w:val="0D0D0D" w:themeColor="text1" w:themeTint="F2"/>
          <w:sz w:val="24"/>
          <w:szCs w:val="24"/>
          <w:lang w:eastAsia="hr-HR"/>
        </w:rPr>
        <w:t xml:space="preserve"> o održivosti iz članka </w:t>
      </w:r>
      <w:r w:rsidR="00C47402" w:rsidRPr="008A41A0">
        <w:rPr>
          <w:rFonts w:ascii="Times New Roman" w:eastAsia="Times New Roman" w:hAnsi="Times New Roman" w:cs="Times New Roman"/>
          <w:color w:val="0D0D0D" w:themeColor="text1" w:themeTint="F2"/>
          <w:sz w:val="24"/>
          <w:szCs w:val="24"/>
          <w:lang w:eastAsia="hr-HR"/>
        </w:rPr>
        <w:t>31</w:t>
      </w:r>
      <w:r w:rsidR="008542C0"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w:t>
      </w:r>
      <w:r w:rsidR="00B47209" w:rsidRPr="008A41A0">
        <w:rPr>
          <w:rFonts w:ascii="Times New Roman" w:eastAsia="Times New Roman" w:hAnsi="Times New Roman" w:cs="Times New Roman"/>
          <w:color w:val="0D0D0D" w:themeColor="text1" w:themeTint="F2"/>
          <w:sz w:val="24"/>
          <w:szCs w:val="24"/>
          <w:lang w:eastAsia="hr-HR"/>
        </w:rPr>
        <w:t xml:space="preserve"> s odredbama ovoga Zakona</w:t>
      </w:r>
      <w:r w:rsidRPr="008A41A0">
        <w:rPr>
          <w:rFonts w:ascii="Times New Roman" w:eastAsia="Times New Roman" w:hAnsi="Times New Roman" w:cs="Times New Roman"/>
          <w:color w:val="0D0D0D" w:themeColor="text1" w:themeTint="F2"/>
          <w:sz w:val="24"/>
          <w:szCs w:val="24"/>
          <w:lang w:eastAsia="hr-HR"/>
        </w:rPr>
        <w:t>, uključujući usklađenost sa standardima izvješ</w:t>
      </w:r>
      <w:r w:rsidR="008542C0" w:rsidRPr="008A41A0">
        <w:rPr>
          <w:rFonts w:ascii="Times New Roman" w:eastAsia="Times New Roman" w:hAnsi="Times New Roman" w:cs="Times New Roman"/>
          <w:color w:val="0D0D0D" w:themeColor="text1" w:themeTint="F2"/>
          <w:sz w:val="24"/>
          <w:szCs w:val="24"/>
          <w:lang w:eastAsia="hr-HR"/>
        </w:rPr>
        <w:t>tavanja</w:t>
      </w:r>
      <w:r w:rsidR="009E3F03" w:rsidRPr="008A41A0">
        <w:rPr>
          <w:rFonts w:ascii="Times New Roman" w:eastAsia="Times New Roman" w:hAnsi="Times New Roman" w:cs="Times New Roman"/>
          <w:color w:val="0D0D0D" w:themeColor="text1" w:themeTint="F2"/>
          <w:sz w:val="24"/>
          <w:szCs w:val="24"/>
          <w:lang w:eastAsia="hr-HR"/>
        </w:rPr>
        <w:t xml:space="preserve"> o održivosti iz članka </w:t>
      </w:r>
      <w:r w:rsidR="00C47402" w:rsidRPr="008A41A0">
        <w:rPr>
          <w:rFonts w:ascii="Times New Roman" w:eastAsia="Times New Roman" w:hAnsi="Times New Roman" w:cs="Times New Roman"/>
          <w:color w:val="0D0D0D" w:themeColor="text1" w:themeTint="F2"/>
          <w:sz w:val="24"/>
          <w:szCs w:val="24"/>
          <w:lang w:eastAsia="hr-HR"/>
        </w:rPr>
        <w:t>35</w:t>
      </w:r>
      <w:r w:rsidR="008542C0" w:rsidRPr="008A41A0">
        <w:rPr>
          <w:rFonts w:ascii="Times New Roman" w:eastAsia="Times New Roman" w:hAnsi="Times New Roman" w:cs="Times New Roman"/>
          <w:color w:val="0D0D0D" w:themeColor="text1" w:themeTint="F2"/>
          <w:sz w:val="24"/>
          <w:szCs w:val="24"/>
          <w:lang w:eastAsia="hr-HR"/>
        </w:rPr>
        <w:t>.</w:t>
      </w:r>
      <w:r w:rsidR="00785A16"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xml:space="preserve"> </w:t>
      </w:r>
      <w:r w:rsidR="00AA3850" w:rsidRPr="008A41A0">
        <w:rPr>
          <w:rFonts w:ascii="Times New Roman" w:eastAsia="Times New Roman" w:hAnsi="Times New Roman" w:cs="Times New Roman"/>
          <w:color w:val="0D0D0D" w:themeColor="text1" w:themeTint="F2"/>
          <w:sz w:val="24"/>
          <w:szCs w:val="24"/>
          <w:lang w:eastAsia="hr-HR"/>
        </w:rPr>
        <w:t xml:space="preserve">o </w:t>
      </w:r>
      <w:r w:rsidRPr="008A41A0">
        <w:rPr>
          <w:rFonts w:ascii="Times New Roman" w:eastAsia="Times New Roman" w:hAnsi="Times New Roman" w:cs="Times New Roman"/>
          <w:color w:val="0D0D0D" w:themeColor="text1" w:themeTint="F2"/>
          <w:sz w:val="24"/>
          <w:szCs w:val="24"/>
          <w:lang w:eastAsia="hr-HR"/>
        </w:rPr>
        <w:t>postup</w:t>
      </w:r>
      <w:r w:rsidR="00AA3850" w:rsidRPr="008A41A0">
        <w:rPr>
          <w:rFonts w:ascii="Times New Roman" w:eastAsia="Times New Roman" w:hAnsi="Times New Roman" w:cs="Times New Roman"/>
          <w:color w:val="0D0D0D" w:themeColor="text1" w:themeTint="F2"/>
          <w:sz w:val="24"/>
          <w:szCs w:val="24"/>
          <w:lang w:eastAsia="hr-HR"/>
        </w:rPr>
        <w:t>cima</w:t>
      </w:r>
      <w:r w:rsidRPr="008A41A0">
        <w:rPr>
          <w:rFonts w:ascii="Times New Roman" w:eastAsia="Times New Roman" w:hAnsi="Times New Roman" w:cs="Times New Roman"/>
          <w:color w:val="0D0D0D" w:themeColor="text1" w:themeTint="F2"/>
          <w:sz w:val="24"/>
          <w:szCs w:val="24"/>
          <w:lang w:eastAsia="hr-HR"/>
        </w:rPr>
        <w:t xml:space="preserve"> koje je poduzetnik proveo kako bi utvrdio informacije u skladu s tim standardima i </w:t>
      </w:r>
      <w:r w:rsidR="00B47209" w:rsidRPr="008A41A0">
        <w:rPr>
          <w:rFonts w:ascii="Times New Roman" w:eastAsia="Times New Roman" w:hAnsi="Times New Roman" w:cs="Times New Roman"/>
          <w:color w:val="0D0D0D" w:themeColor="text1" w:themeTint="F2"/>
          <w:sz w:val="24"/>
          <w:szCs w:val="24"/>
          <w:lang w:eastAsia="hr-HR"/>
        </w:rPr>
        <w:t xml:space="preserve">o </w:t>
      </w:r>
      <w:r w:rsidRPr="008A41A0">
        <w:rPr>
          <w:rFonts w:ascii="Times New Roman" w:eastAsia="Times New Roman" w:hAnsi="Times New Roman" w:cs="Times New Roman"/>
          <w:color w:val="0D0D0D" w:themeColor="text1" w:themeTint="F2"/>
          <w:sz w:val="24"/>
          <w:szCs w:val="24"/>
          <w:lang w:eastAsia="hr-HR"/>
        </w:rPr>
        <w:t>usklađenost</w:t>
      </w:r>
      <w:r w:rsidR="00AA3850"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sa zahtjev</w:t>
      </w:r>
      <w:r w:rsidR="00AA3850" w:rsidRPr="008A41A0">
        <w:rPr>
          <w:rFonts w:ascii="Times New Roman" w:eastAsia="Times New Roman" w:hAnsi="Times New Roman" w:cs="Times New Roman"/>
          <w:color w:val="0D0D0D" w:themeColor="text1" w:themeTint="F2"/>
          <w:sz w:val="24"/>
          <w:szCs w:val="24"/>
          <w:lang w:eastAsia="hr-HR"/>
        </w:rPr>
        <w:t>ima</w:t>
      </w:r>
      <w:r w:rsidRPr="008A41A0">
        <w:rPr>
          <w:rFonts w:ascii="Times New Roman" w:eastAsia="Times New Roman" w:hAnsi="Times New Roman" w:cs="Times New Roman"/>
          <w:color w:val="0D0D0D" w:themeColor="text1" w:themeTint="F2"/>
          <w:sz w:val="24"/>
          <w:szCs w:val="24"/>
          <w:lang w:eastAsia="hr-HR"/>
        </w:rPr>
        <w:t xml:space="preserve"> za opisno označavanje </w:t>
      </w:r>
      <w:r w:rsidR="00FC2198" w:rsidRPr="008A41A0">
        <w:rPr>
          <w:rFonts w:ascii="Times New Roman" w:eastAsia="Times New Roman" w:hAnsi="Times New Roman" w:cs="Times New Roman"/>
          <w:color w:val="0D0D0D" w:themeColor="text1" w:themeTint="F2"/>
          <w:sz w:val="24"/>
          <w:szCs w:val="24"/>
          <w:lang w:eastAsia="hr-HR"/>
        </w:rPr>
        <w:t>izvješ</w:t>
      </w:r>
      <w:r w:rsidR="00BA3D91" w:rsidRPr="008A41A0">
        <w:rPr>
          <w:rFonts w:ascii="Times New Roman" w:eastAsia="Times New Roman" w:hAnsi="Times New Roman" w:cs="Times New Roman"/>
          <w:color w:val="0D0D0D" w:themeColor="text1" w:themeTint="F2"/>
          <w:sz w:val="24"/>
          <w:szCs w:val="24"/>
          <w:lang w:eastAsia="hr-HR"/>
        </w:rPr>
        <w:t>t</w:t>
      </w:r>
      <w:r w:rsidR="00077AA9" w:rsidRPr="008A41A0">
        <w:rPr>
          <w:rFonts w:ascii="Times New Roman" w:eastAsia="Times New Roman" w:hAnsi="Times New Roman" w:cs="Times New Roman"/>
          <w:color w:val="0D0D0D" w:themeColor="text1" w:themeTint="F2"/>
          <w:sz w:val="24"/>
          <w:szCs w:val="24"/>
          <w:lang w:eastAsia="hr-HR"/>
        </w:rPr>
        <w:t>aja</w:t>
      </w:r>
      <w:r w:rsidR="003C761B" w:rsidRPr="008A41A0">
        <w:rPr>
          <w:rFonts w:ascii="Times New Roman" w:eastAsia="Times New Roman" w:hAnsi="Times New Roman" w:cs="Times New Roman"/>
          <w:color w:val="0D0D0D" w:themeColor="text1" w:themeTint="F2"/>
          <w:sz w:val="24"/>
          <w:szCs w:val="24"/>
          <w:lang w:eastAsia="hr-HR"/>
        </w:rPr>
        <w:t xml:space="preserve"> o</w:t>
      </w:r>
      <w:r w:rsidRPr="008A41A0">
        <w:rPr>
          <w:rFonts w:ascii="Times New Roman" w:eastAsia="Times New Roman" w:hAnsi="Times New Roman" w:cs="Times New Roman"/>
          <w:color w:val="0D0D0D" w:themeColor="text1" w:themeTint="F2"/>
          <w:sz w:val="24"/>
          <w:szCs w:val="24"/>
          <w:lang w:eastAsia="hr-HR"/>
        </w:rPr>
        <w:t xml:space="preserve"> održivosti u skladu s člankom </w:t>
      </w:r>
      <w:r w:rsidR="00A74A63" w:rsidRPr="008A41A0">
        <w:rPr>
          <w:rFonts w:ascii="Times New Roman" w:eastAsia="Times New Roman" w:hAnsi="Times New Roman" w:cs="Times New Roman"/>
          <w:color w:val="0D0D0D" w:themeColor="text1" w:themeTint="F2"/>
          <w:sz w:val="24"/>
          <w:szCs w:val="24"/>
          <w:lang w:eastAsia="hr-HR"/>
        </w:rPr>
        <w:t>48.</w:t>
      </w:r>
      <w:r w:rsidR="00785A16" w:rsidRPr="008A41A0">
        <w:rPr>
          <w:rFonts w:ascii="Times New Roman" w:eastAsia="Times New Roman" w:hAnsi="Times New Roman" w:cs="Times New Roman"/>
          <w:color w:val="0D0D0D" w:themeColor="text1" w:themeTint="F2"/>
          <w:sz w:val="24"/>
          <w:szCs w:val="24"/>
          <w:lang w:eastAsia="hr-HR"/>
        </w:rPr>
        <w:t xml:space="preserve"> stavkom 3.</w:t>
      </w:r>
      <w:r w:rsidR="00F90F6B" w:rsidRPr="008A41A0">
        <w:rPr>
          <w:rFonts w:ascii="Times New Roman" w:eastAsia="Times New Roman" w:hAnsi="Times New Roman" w:cs="Times New Roman"/>
          <w:color w:val="0D0D0D" w:themeColor="text1" w:themeTint="F2"/>
          <w:sz w:val="24"/>
          <w:szCs w:val="24"/>
          <w:lang w:eastAsia="hr-HR"/>
        </w:rPr>
        <w:t xml:space="preserve"> ovoga Zakona</w:t>
      </w:r>
      <w:r w:rsidRPr="008A41A0">
        <w:rPr>
          <w:rFonts w:ascii="Times New Roman" w:eastAsia="Times New Roman" w:hAnsi="Times New Roman" w:cs="Times New Roman"/>
          <w:color w:val="0D0D0D" w:themeColor="text1" w:themeTint="F2"/>
          <w:sz w:val="24"/>
          <w:szCs w:val="24"/>
          <w:lang w:eastAsia="hr-HR"/>
        </w:rPr>
        <w:t>, kao i o usklađenosti sa zahtjevima za izvješ</w:t>
      </w:r>
      <w:r w:rsidR="00BA3D91" w:rsidRPr="008A41A0">
        <w:rPr>
          <w:rFonts w:ascii="Times New Roman" w:eastAsia="Times New Roman" w:hAnsi="Times New Roman" w:cs="Times New Roman"/>
          <w:color w:val="0D0D0D" w:themeColor="text1" w:themeTint="F2"/>
          <w:sz w:val="24"/>
          <w:szCs w:val="24"/>
          <w:lang w:eastAsia="hr-HR"/>
        </w:rPr>
        <w:t>tavanje</w:t>
      </w:r>
      <w:r w:rsidRPr="008A41A0">
        <w:rPr>
          <w:rFonts w:ascii="Times New Roman" w:eastAsia="Times New Roman" w:hAnsi="Times New Roman" w:cs="Times New Roman"/>
          <w:color w:val="0D0D0D" w:themeColor="text1" w:themeTint="F2"/>
          <w:sz w:val="24"/>
          <w:szCs w:val="24"/>
          <w:lang w:eastAsia="hr-HR"/>
        </w:rPr>
        <w:t xml:space="preserve"> iz članka 8. Uredbe (EU) 2020/852. </w:t>
      </w:r>
    </w:p>
    <w:p w14:paraId="1CDC2A2D" w14:textId="7460B70B" w:rsidR="00BA3D91" w:rsidRPr="008A41A0" w:rsidRDefault="00BA3D91" w:rsidP="00FB6AFE">
      <w:pPr>
        <w:spacing w:after="0" w:line="240" w:lineRule="auto"/>
        <w:jc w:val="both"/>
        <w:rPr>
          <w:rFonts w:ascii="Times New Roman" w:eastAsia="Times New Roman" w:hAnsi="Times New Roman" w:cs="Times New Roman"/>
          <w:color w:val="0D0D0D" w:themeColor="text1" w:themeTint="F2"/>
          <w:sz w:val="24"/>
          <w:szCs w:val="24"/>
          <w:lang w:eastAsia="hr-HR"/>
        </w:rPr>
      </w:pPr>
    </w:p>
    <w:p w14:paraId="3D5B27B8" w14:textId="43A752BA" w:rsidR="00C162DC" w:rsidRPr="008A41A0" w:rsidRDefault="00C162DC" w:rsidP="00FB6AFE">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Zaključak iz stavka 1. ovoga članka </w:t>
      </w:r>
      <w:r w:rsidR="00B17E89" w:rsidRPr="008A41A0">
        <w:rPr>
          <w:rFonts w:ascii="Times New Roman" w:eastAsia="Times New Roman" w:hAnsi="Times New Roman" w:cs="Times New Roman"/>
          <w:color w:val="0D0D0D" w:themeColor="text1" w:themeTint="F2"/>
          <w:sz w:val="24"/>
          <w:szCs w:val="24"/>
          <w:lang w:eastAsia="hr-HR"/>
        </w:rPr>
        <w:t xml:space="preserve">sastavni je dio izvještaja o provjeri izvještaja o održivosti koje je revizorsko društvo dužno sastaviti </w:t>
      </w:r>
      <w:r w:rsidR="00E56816" w:rsidRPr="008A41A0">
        <w:rPr>
          <w:rFonts w:ascii="Times New Roman" w:eastAsia="Times New Roman" w:hAnsi="Times New Roman" w:cs="Times New Roman"/>
          <w:color w:val="0D0D0D" w:themeColor="text1" w:themeTint="F2"/>
          <w:sz w:val="24"/>
          <w:szCs w:val="24"/>
          <w:lang w:eastAsia="hr-HR"/>
        </w:rPr>
        <w:t>u skladu s</w:t>
      </w:r>
      <w:r w:rsidR="00B17E89" w:rsidRPr="008A41A0">
        <w:rPr>
          <w:rFonts w:ascii="Times New Roman" w:eastAsia="Times New Roman" w:hAnsi="Times New Roman" w:cs="Times New Roman"/>
          <w:color w:val="0D0D0D" w:themeColor="text1" w:themeTint="F2"/>
          <w:sz w:val="24"/>
          <w:szCs w:val="24"/>
          <w:lang w:eastAsia="hr-HR"/>
        </w:rPr>
        <w:t xml:space="preserve"> odredbama zakona kojim se uređuje revizija.</w:t>
      </w:r>
    </w:p>
    <w:p w14:paraId="7464BCAE" w14:textId="77777777" w:rsidR="00B17E89" w:rsidRPr="008A41A0" w:rsidRDefault="00B17E89" w:rsidP="00FB6AFE">
      <w:pPr>
        <w:spacing w:after="0" w:line="240" w:lineRule="auto"/>
        <w:jc w:val="both"/>
        <w:rPr>
          <w:rFonts w:ascii="Times New Roman" w:eastAsia="Times New Roman" w:hAnsi="Times New Roman" w:cs="Times New Roman"/>
          <w:color w:val="0D0D0D" w:themeColor="text1" w:themeTint="F2"/>
          <w:sz w:val="24"/>
          <w:szCs w:val="24"/>
          <w:lang w:eastAsia="hr-HR"/>
        </w:rPr>
      </w:pPr>
    </w:p>
    <w:p w14:paraId="37422F96" w14:textId="51733158" w:rsidR="003A1EBF" w:rsidRPr="008A41A0" w:rsidRDefault="00CF4C17" w:rsidP="00FB6AFE">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E67AA0"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xml:space="preserve">) </w:t>
      </w:r>
      <w:r w:rsidR="00F90F6B" w:rsidRPr="008A41A0">
        <w:rPr>
          <w:rFonts w:ascii="Times New Roman" w:eastAsia="Times New Roman" w:hAnsi="Times New Roman" w:cs="Times New Roman"/>
          <w:color w:val="0D0D0D" w:themeColor="text1" w:themeTint="F2"/>
          <w:sz w:val="24"/>
          <w:szCs w:val="24"/>
          <w:lang w:eastAsia="hr-HR"/>
        </w:rPr>
        <w:t>Zaključak</w:t>
      </w:r>
      <w:r w:rsidRPr="008A41A0">
        <w:rPr>
          <w:rFonts w:ascii="Times New Roman" w:eastAsia="Times New Roman" w:hAnsi="Times New Roman" w:cs="Times New Roman"/>
          <w:color w:val="0D0D0D" w:themeColor="text1" w:themeTint="F2"/>
          <w:sz w:val="24"/>
          <w:szCs w:val="24"/>
          <w:lang w:eastAsia="hr-HR"/>
        </w:rPr>
        <w:t xml:space="preserve"> iz stavka 1. ovoga članka može dati samostalni revizor ili revizorsko društvo koje ne obavlja </w:t>
      </w:r>
      <w:r w:rsidR="00BA3D91" w:rsidRPr="008A41A0">
        <w:rPr>
          <w:rFonts w:ascii="Times New Roman" w:eastAsia="Times New Roman" w:hAnsi="Times New Roman" w:cs="Times New Roman"/>
          <w:color w:val="0D0D0D" w:themeColor="text1" w:themeTint="F2"/>
          <w:sz w:val="24"/>
          <w:szCs w:val="24"/>
          <w:lang w:eastAsia="hr-HR"/>
        </w:rPr>
        <w:t xml:space="preserve">zakonsku </w:t>
      </w:r>
      <w:r w:rsidRPr="008A41A0">
        <w:rPr>
          <w:rFonts w:ascii="Times New Roman" w:eastAsia="Times New Roman" w:hAnsi="Times New Roman" w:cs="Times New Roman"/>
          <w:color w:val="0D0D0D" w:themeColor="text1" w:themeTint="F2"/>
          <w:sz w:val="24"/>
          <w:szCs w:val="24"/>
          <w:lang w:eastAsia="hr-HR"/>
        </w:rPr>
        <w:t xml:space="preserve">reviziju godišnjih financijskih izvještaja. </w:t>
      </w:r>
    </w:p>
    <w:p w14:paraId="3484C846" w14:textId="4084A102" w:rsidR="00F90F6B" w:rsidRPr="008A41A0" w:rsidRDefault="00F90F6B" w:rsidP="00FB6AFE">
      <w:pPr>
        <w:spacing w:after="0" w:line="240" w:lineRule="auto"/>
        <w:jc w:val="both"/>
        <w:rPr>
          <w:rFonts w:ascii="Times New Roman" w:eastAsia="Times New Roman" w:hAnsi="Times New Roman" w:cs="Times New Roman"/>
          <w:color w:val="0D0D0D" w:themeColor="text1" w:themeTint="F2"/>
          <w:sz w:val="24"/>
          <w:szCs w:val="24"/>
          <w:lang w:eastAsia="hr-HR"/>
        </w:rPr>
      </w:pPr>
    </w:p>
    <w:p w14:paraId="48075449" w14:textId="5E399902" w:rsidR="00CE4D0F" w:rsidRPr="008A41A0" w:rsidRDefault="00ED3A03" w:rsidP="00FB6AFE">
      <w:pPr>
        <w:pStyle w:val="Tekstkomentara"/>
        <w:spacing w:after="0"/>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E67AA0"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Postupak provjere za stjecanje ograničenog uvjerenja iz stavka 1. ovoga članka obavlja se u skladu s ovim Zakonom i zakonom kojim se uređuje revizija.</w:t>
      </w:r>
    </w:p>
    <w:p w14:paraId="58879A17" w14:textId="77777777" w:rsidR="00BA3D91" w:rsidRPr="008A41A0" w:rsidRDefault="00BA3D91" w:rsidP="00FB6AFE">
      <w:pPr>
        <w:pStyle w:val="Tekstkomentara"/>
        <w:spacing w:after="0"/>
        <w:jc w:val="center"/>
        <w:rPr>
          <w:rFonts w:ascii="Times New Roman" w:eastAsia="Times New Roman" w:hAnsi="Times New Roman" w:cs="Times New Roman"/>
          <w:color w:val="0D0D0D" w:themeColor="text1" w:themeTint="F2"/>
          <w:sz w:val="24"/>
          <w:szCs w:val="24"/>
          <w:lang w:eastAsia="hr-HR"/>
        </w:rPr>
      </w:pPr>
    </w:p>
    <w:p w14:paraId="797CEEBD" w14:textId="09ECD577" w:rsidR="00993DE2" w:rsidRPr="008A41A0" w:rsidRDefault="00993DE2" w:rsidP="00FB6AFE">
      <w:pPr>
        <w:pStyle w:val="Naslov1"/>
        <w:spacing w:before="0" w:line="240" w:lineRule="auto"/>
        <w:rPr>
          <w:color w:val="0D0D0D" w:themeColor="text1" w:themeTint="F2"/>
        </w:rPr>
      </w:pPr>
      <w:r w:rsidRPr="008A41A0">
        <w:rPr>
          <w:color w:val="0D0D0D" w:themeColor="text1" w:themeTint="F2"/>
        </w:rPr>
        <w:t xml:space="preserve">POGLAVLJE </w:t>
      </w:r>
      <w:r w:rsidR="00A76A35" w:rsidRPr="008A41A0">
        <w:rPr>
          <w:color w:val="0D0D0D" w:themeColor="text1" w:themeTint="F2"/>
        </w:rPr>
        <w:t>XI</w:t>
      </w:r>
      <w:r w:rsidR="00F50D8D" w:rsidRPr="008A41A0">
        <w:rPr>
          <w:color w:val="0D0D0D" w:themeColor="text1" w:themeTint="F2"/>
        </w:rPr>
        <w:t xml:space="preserve">. </w:t>
      </w:r>
    </w:p>
    <w:p w14:paraId="137347DF" w14:textId="77777777" w:rsidR="00993DE2" w:rsidRPr="008A41A0" w:rsidRDefault="00993DE2" w:rsidP="00FB6AFE">
      <w:pPr>
        <w:pStyle w:val="Naslov1"/>
        <w:spacing w:before="0" w:line="240" w:lineRule="auto"/>
        <w:rPr>
          <w:color w:val="0D0D0D" w:themeColor="text1" w:themeTint="F2"/>
        </w:rPr>
      </w:pPr>
    </w:p>
    <w:p w14:paraId="15B19AA4" w14:textId="287B0B75" w:rsidR="00F50D8D" w:rsidRPr="008A41A0" w:rsidRDefault="00F50D8D" w:rsidP="00FB6AFE">
      <w:pPr>
        <w:pStyle w:val="Naslov1"/>
        <w:spacing w:before="0" w:line="240" w:lineRule="auto"/>
        <w:rPr>
          <w:color w:val="0D0D0D" w:themeColor="text1" w:themeTint="F2"/>
        </w:rPr>
      </w:pPr>
      <w:r w:rsidRPr="008A41A0">
        <w:rPr>
          <w:color w:val="0D0D0D" w:themeColor="text1" w:themeTint="F2"/>
        </w:rPr>
        <w:t>IZVJEŠTAJ O PLAĆANJIMA JAVNOM SEKTORU</w:t>
      </w:r>
    </w:p>
    <w:p w14:paraId="573C6648" w14:textId="77777777" w:rsidR="00B217AD" w:rsidRPr="008A41A0" w:rsidRDefault="00B217AD" w:rsidP="00FB6AFE">
      <w:pPr>
        <w:spacing w:after="0" w:line="240" w:lineRule="auto"/>
        <w:jc w:val="center"/>
        <w:rPr>
          <w:color w:val="0D0D0D" w:themeColor="text1" w:themeTint="F2"/>
          <w:lang w:eastAsia="hr-HR"/>
        </w:rPr>
      </w:pPr>
    </w:p>
    <w:p w14:paraId="598642A5" w14:textId="32342B0A" w:rsidR="00F50D8D" w:rsidRPr="008A41A0" w:rsidRDefault="00F50D8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Sastavljanje i objavljivanje izvještaja o plaćanjima javnom sektoru</w:t>
      </w:r>
    </w:p>
    <w:p w14:paraId="1663E7FE" w14:textId="77777777" w:rsidR="00B217AD" w:rsidRPr="008A41A0" w:rsidRDefault="00B217A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0EB78F35" w14:textId="26A99909"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9D63EC" w:rsidRPr="008A41A0">
        <w:rPr>
          <w:rFonts w:eastAsia="Times New Roman"/>
          <w:color w:val="0D0D0D" w:themeColor="text1" w:themeTint="F2"/>
          <w:lang w:eastAsia="hr-HR"/>
        </w:rPr>
        <w:t>3</w:t>
      </w:r>
      <w:r w:rsidR="00C47402" w:rsidRPr="008A41A0">
        <w:rPr>
          <w:rFonts w:eastAsia="Times New Roman"/>
          <w:color w:val="0D0D0D" w:themeColor="text1" w:themeTint="F2"/>
          <w:lang w:eastAsia="hr-HR"/>
        </w:rPr>
        <w:t>7</w:t>
      </w:r>
      <w:r w:rsidRPr="008A41A0">
        <w:rPr>
          <w:rFonts w:eastAsia="Times New Roman"/>
          <w:color w:val="0D0D0D" w:themeColor="text1" w:themeTint="F2"/>
          <w:lang w:eastAsia="hr-HR"/>
        </w:rPr>
        <w:t>.</w:t>
      </w:r>
    </w:p>
    <w:p w14:paraId="44F2C79A" w14:textId="77777777" w:rsidR="00B217AD" w:rsidRPr="008A41A0" w:rsidRDefault="00B217AD" w:rsidP="00FB6AFE">
      <w:pPr>
        <w:spacing w:after="0" w:line="240" w:lineRule="auto"/>
        <w:jc w:val="center"/>
        <w:rPr>
          <w:color w:val="0D0D0D" w:themeColor="text1" w:themeTint="F2"/>
          <w:lang w:eastAsia="hr-HR"/>
        </w:rPr>
      </w:pPr>
    </w:p>
    <w:p w14:paraId="32FDA0DF" w14:textId="25CCCE3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6F6084" w:rsidRPr="008A41A0">
        <w:rPr>
          <w:rFonts w:ascii="Times New Roman" w:eastAsia="Times New Roman" w:hAnsi="Times New Roman" w:cs="Times New Roman"/>
          <w:color w:val="0D0D0D" w:themeColor="text1" w:themeTint="F2"/>
          <w:sz w:val="24"/>
          <w:szCs w:val="24"/>
          <w:lang w:eastAsia="hr-HR"/>
        </w:rPr>
        <w:t>Veliki poduzetnik i s</w:t>
      </w:r>
      <w:r w:rsidRPr="008A41A0">
        <w:rPr>
          <w:rFonts w:ascii="Times New Roman" w:eastAsia="Times New Roman" w:hAnsi="Times New Roman" w:cs="Times New Roman"/>
          <w:color w:val="0D0D0D" w:themeColor="text1" w:themeTint="F2"/>
          <w:sz w:val="24"/>
          <w:szCs w:val="24"/>
          <w:lang w:eastAsia="hr-HR"/>
        </w:rPr>
        <w:t>ubjekt od javnog interesa koji obavlja djelatnost rudarstva i vađenja ili djelatnost sječe primarnih šuma duž</w:t>
      </w:r>
      <w:r w:rsidR="006F6084"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6F6084"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svak</w:t>
      </w:r>
      <w:r w:rsidR="006F6084"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godin</w:t>
      </w:r>
      <w:r w:rsidR="006F6084"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w:t>
      </w:r>
      <w:r w:rsidR="00BA3D91" w:rsidRPr="008A41A0">
        <w:rPr>
          <w:rFonts w:ascii="Times New Roman" w:eastAsia="Times New Roman" w:hAnsi="Times New Roman" w:cs="Times New Roman"/>
          <w:color w:val="0D0D0D" w:themeColor="text1" w:themeTint="F2"/>
          <w:sz w:val="24"/>
          <w:szCs w:val="24"/>
          <w:lang w:eastAsia="hr-HR"/>
        </w:rPr>
        <w:t>sastavit</w:t>
      </w:r>
      <w:r w:rsidR="006F6084" w:rsidRPr="008A41A0">
        <w:rPr>
          <w:rFonts w:ascii="Times New Roman" w:eastAsia="Times New Roman" w:hAnsi="Times New Roman" w:cs="Times New Roman"/>
          <w:color w:val="0D0D0D" w:themeColor="text1" w:themeTint="F2"/>
          <w:sz w:val="24"/>
          <w:szCs w:val="24"/>
          <w:lang w:eastAsia="hr-HR"/>
        </w:rPr>
        <w:t xml:space="preserve">i </w:t>
      </w:r>
      <w:r w:rsidRPr="008A41A0">
        <w:rPr>
          <w:rFonts w:ascii="Times New Roman" w:eastAsia="Times New Roman" w:hAnsi="Times New Roman" w:cs="Times New Roman"/>
          <w:color w:val="0D0D0D" w:themeColor="text1" w:themeTint="F2"/>
          <w:sz w:val="24"/>
          <w:szCs w:val="24"/>
          <w:lang w:eastAsia="hr-HR"/>
        </w:rPr>
        <w:t>i uključiti u godišnj</w:t>
      </w:r>
      <w:r w:rsidR="008542C0"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8542C0"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plaćanjima javnom sektoru.</w:t>
      </w:r>
    </w:p>
    <w:p w14:paraId="6FCCACDF" w14:textId="77777777" w:rsidR="008542C0" w:rsidRPr="008A41A0" w:rsidRDefault="008542C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71162D4" w14:textId="63EEA616" w:rsidR="00F50D8D"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Obveza iz stavka 1. ovoga članka ne odnosi se na poduzetnik</w:t>
      </w:r>
      <w:r w:rsidR="00BA3D91"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koji </w:t>
      </w:r>
      <w:r w:rsidR="00BA3D91" w:rsidRPr="008A41A0">
        <w:rPr>
          <w:rFonts w:ascii="Times New Roman" w:eastAsia="Times New Roman" w:hAnsi="Times New Roman" w:cs="Times New Roman"/>
          <w:color w:val="0D0D0D" w:themeColor="text1" w:themeTint="F2"/>
          <w:sz w:val="24"/>
          <w:szCs w:val="24"/>
          <w:lang w:eastAsia="hr-HR"/>
        </w:rPr>
        <w:t xml:space="preserve">podliježe </w:t>
      </w:r>
      <w:r w:rsidRPr="008A41A0">
        <w:rPr>
          <w:rFonts w:ascii="Times New Roman" w:eastAsia="Times New Roman" w:hAnsi="Times New Roman" w:cs="Times New Roman"/>
          <w:color w:val="0D0D0D" w:themeColor="text1" w:themeTint="F2"/>
          <w:sz w:val="24"/>
          <w:szCs w:val="24"/>
          <w:lang w:eastAsia="hr-HR"/>
        </w:rPr>
        <w:t xml:space="preserve">pravu države članice </w:t>
      </w:r>
      <w:r w:rsidR="00BA3D91" w:rsidRPr="008A41A0">
        <w:rPr>
          <w:rFonts w:ascii="Times New Roman" w:eastAsia="Times New Roman" w:hAnsi="Times New Roman" w:cs="Times New Roman"/>
          <w:color w:val="0D0D0D" w:themeColor="text1" w:themeTint="F2"/>
          <w:sz w:val="24"/>
          <w:szCs w:val="24"/>
          <w:lang w:eastAsia="hr-HR"/>
        </w:rPr>
        <w:t xml:space="preserve">i </w:t>
      </w:r>
      <w:r w:rsidRPr="008A41A0">
        <w:rPr>
          <w:rFonts w:ascii="Times New Roman" w:eastAsia="Times New Roman" w:hAnsi="Times New Roman" w:cs="Times New Roman"/>
          <w:color w:val="0D0D0D" w:themeColor="text1" w:themeTint="F2"/>
          <w:sz w:val="24"/>
          <w:szCs w:val="24"/>
          <w:lang w:eastAsia="hr-HR"/>
        </w:rPr>
        <w:t xml:space="preserve">koji </w:t>
      </w:r>
      <w:r w:rsidR="00BA3D91" w:rsidRPr="008A41A0">
        <w:rPr>
          <w:rFonts w:ascii="Times New Roman" w:eastAsia="Times New Roman" w:hAnsi="Times New Roman" w:cs="Times New Roman"/>
          <w:color w:val="0D0D0D" w:themeColor="text1" w:themeTint="F2"/>
          <w:sz w:val="24"/>
          <w:szCs w:val="24"/>
          <w:lang w:eastAsia="hr-HR"/>
        </w:rPr>
        <w:t xml:space="preserve">je društvo kći </w:t>
      </w:r>
      <w:r w:rsidRPr="008A41A0">
        <w:rPr>
          <w:rFonts w:ascii="Times New Roman" w:eastAsia="Times New Roman" w:hAnsi="Times New Roman" w:cs="Times New Roman"/>
          <w:color w:val="0D0D0D" w:themeColor="text1" w:themeTint="F2"/>
          <w:sz w:val="24"/>
          <w:szCs w:val="24"/>
          <w:lang w:eastAsia="hr-HR"/>
        </w:rPr>
        <w:t>ili matičn</w:t>
      </w:r>
      <w:r w:rsidR="00BA3D91"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BA3D91"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ako su ispunjena oba sljedeća uvjeta:</w:t>
      </w:r>
    </w:p>
    <w:p w14:paraId="0109345D" w14:textId="3D100918" w:rsidR="00F50D8D" w:rsidRPr="008A41A0" w:rsidRDefault="00F50D8D" w:rsidP="00ED1DBC">
      <w:pPr>
        <w:pStyle w:val="Odlomakpopisa"/>
        <w:numPr>
          <w:ilvl w:val="1"/>
          <w:numId w:val="117"/>
        </w:numPr>
        <w:spacing w:after="225" w:line="240" w:lineRule="auto"/>
        <w:ind w:left="709"/>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matično društvo podliježe pravu države članice</w:t>
      </w:r>
    </w:p>
    <w:p w14:paraId="7C2FF9BB" w14:textId="77777777" w:rsidR="009E7B69" w:rsidRPr="008A41A0" w:rsidRDefault="009E7B69" w:rsidP="00ED1DBC">
      <w:pPr>
        <w:pStyle w:val="Odlomakpopisa"/>
        <w:spacing w:after="225" w:line="240" w:lineRule="auto"/>
        <w:ind w:left="709"/>
        <w:jc w:val="both"/>
        <w:textAlignment w:val="baseline"/>
        <w:rPr>
          <w:rFonts w:ascii="Times New Roman" w:eastAsia="Times New Roman" w:hAnsi="Times New Roman" w:cs="Times New Roman"/>
          <w:color w:val="0D0D0D" w:themeColor="text1" w:themeTint="F2"/>
          <w:sz w:val="24"/>
          <w:szCs w:val="24"/>
          <w:lang w:eastAsia="hr-HR"/>
        </w:rPr>
      </w:pPr>
    </w:p>
    <w:p w14:paraId="592A82FD" w14:textId="2B39B3E3" w:rsidR="00F50D8D" w:rsidRPr="008A41A0" w:rsidRDefault="00F50D8D" w:rsidP="00ED1DBC">
      <w:pPr>
        <w:pStyle w:val="Odlomakpopisa"/>
        <w:numPr>
          <w:ilvl w:val="1"/>
          <w:numId w:val="117"/>
        </w:numPr>
        <w:spacing w:after="225" w:line="240" w:lineRule="auto"/>
        <w:ind w:left="709"/>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plaćanja poduzetnika javnom sektoru uključena su u konsolidirani izvještaj o plaćanjima javnom sektoru koji sastavlja to matično društvo u skladu s odredbama članka </w:t>
      </w:r>
      <w:r w:rsidR="00BA3D91" w:rsidRPr="008A41A0">
        <w:rPr>
          <w:rFonts w:ascii="Times New Roman" w:eastAsia="Times New Roman" w:hAnsi="Times New Roman" w:cs="Times New Roman"/>
          <w:color w:val="0D0D0D" w:themeColor="text1" w:themeTint="F2"/>
          <w:sz w:val="24"/>
          <w:szCs w:val="24"/>
          <w:lang w:eastAsia="hr-HR"/>
        </w:rPr>
        <w:t>3</w:t>
      </w:r>
      <w:r w:rsidR="00C47402"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Zakona.</w:t>
      </w:r>
    </w:p>
    <w:p w14:paraId="4EF00E62" w14:textId="77777777" w:rsidR="00F50D8D"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Pojedinačna plaćanja do iznosa od </w:t>
      </w:r>
      <w:r w:rsidR="00100F38" w:rsidRPr="008A41A0">
        <w:rPr>
          <w:rFonts w:ascii="Times New Roman" w:eastAsia="Times New Roman" w:hAnsi="Times New Roman" w:cs="Times New Roman"/>
          <w:color w:val="0D0D0D" w:themeColor="text1" w:themeTint="F2"/>
          <w:sz w:val="24"/>
          <w:szCs w:val="24"/>
          <w:lang w:eastAsia="hr-HR"/>
        </w:rPr>
        <w:t xml:space="preserve">100.000,00 eura </w:t>
      </w:r>
      <w:r w:rsidRPr="008A41A0">
        <w:rPr>
          <w:rFonts w:ascii="Times New Roman" w:eastAsia="Times New Roman" w:hAnsi="Times New Roman" w:cs="Times New Roman"/>
          <w:color w:val="0D0D0D" w:themeColor="text1" w:themeTint="F2"/>
          <w:sz w:val="24"/>
          <w:szCs w:val="24"/>
          <w:lang w:eastAsia="hr-HR"/>
        </w:rPr>
        <w:t xml:space="preserve">ili povezana pojedinačna plaćanja u ukupnom iznosu do </w:t>
      </w:r>
      <w:r w:rsidR="00100F38" w:rsidRPr="008A41A0">
        <w:rPr>
          <w:rFonts w:ascii="Times New Roman" w:eastAsia="Times New Roman" w:hAnsi="Times New Roman" w:cs="Times New Roman"/>
          <w:color w:val="0D0D0D" w:themeColor="text1" w:themeTint="F2"/>
          <w:sz w:val="24"/>
          <w:szCs w:val="24"/>
          <w:lang w:eastAsia="hr-HR"/>
        </w:rPr>
        <w:t xml:space="preserve">100.000,00 eura </w:t>
      </w:r>
      <w:r w:rsidRPr="008A41A0">
        <w:rPr>
          <w:rFonts w:ascii="Times New Roman" w:eastAsia="Times New Roman" w:hAnsi="Times New Roman" w:cs="Times New Roman"/>
          <w:color w:val="0D0D0D" w:themeColor="text1" w:themeTint="F2"/>
          <w:sz w:val="24"/>
          <w:szCs w:val="24"/>
          <w:lang w:eastAsia="hr-HR"/>
        </w:rPr>
        <w:t>godišnje ne moraju se uključivati u izvještaj.</w:t>
      </w:r>
    </w:p>
    <w:p w14:paraId="6A64AF2C" w14:textId="77777777" w:rsidR="00F50D8D"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Izvještaj mora uključivati sljedeće podatke o djelatnostima iz stavka 1. ovoga članka:</w:t>
      </w:r>
    </w:p>
    <w:p w14:paraId="33A12891" w14:textId="5FB6E0F5" w:rsidR="00F50D8D" w:rsidRPr="008A41A0" w:rsidRDefault="00F50D8D" w:rsidP="00ED1DBC">
      <w:pPr>
        <w:pStyle w:val="Odlomakpopisa"/>
        <w:numPr>
          <w:ilvl w:val="0"/>
          <w:numId w:val="123"/>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ukupni iznos plaćen svakom javnom sektoru</w:t>
      </w:r>
    </w:p>
    <w:p w14:paraId="565EEFA5" w14:textId="77777777" w:rsidR="000E1DCD" w:rsidRPr="008A41A0" w:rsidRDefault="000E1DCD" w:rsidP="00ED1DBC">
      <w:pPr>
        <w:pStyle w:val="Odlomakpopisa"/>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89E06A3" w14:textId="0D2E1F28" w:rsidR="00F50D8D" w:rsidRPr="008A41A0" w:rsidRDefault="00F50D8D" w:rsidP="00ED1DBC">
      <w:pPr>
        <w:pStyle w:val="Odlomakpopisa"/>
        <w:numPr>
          <w:ilvl w:val="0"/>
          <w:numId w:val="123"/>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ukupni iznos plaćanja po vrstama plaćanja navedenim u članku 3. </w:t>
      </w:r>
      <w:r w:rsidR="00BA3D91" w:rsidRPr="008A41A0">
        <w:rPr>
          <w:rFonts w:ascii="Times New Roman" w:eastAsia="Times New Roman" w:hAnsi="Times New Roman" w:cs="Times New Roman"/>
          <w:color w:val="0D0D0D" w:themeColor="text1" w:themeTint="F2"/>
          <w:sz w:val="24"/>
          <w:szCs w:val="24"/>
          <w:lang w:eastAsia="hr-HR"/>
        </w:rPr>
        <w:t xml:space="preserve">stavku 1. </w:t>
      </w:r>
      <w:r w:rsidR="00D34961" w:rsidRPr="008A41A0">
        <w:rPr>
          <w:rFonts w:ascii="Times New Roman" w:eastAsia="Times New Roman" w:hAnsi="Times New Roman" w:cs="Times New Roman"/>
          <w:color w:val="0D0D0D" w:themeColor="text1" w:themeTint="F2"/>
          <w:sz w:val="24"/>
          <w:szCs w:val="24"/>
          <w:lang w:eastAsia="hr-HR"/>
        </w:rPr>
        <w:t xml:space="preserve">točki </w:t>
      </w:r>
      <w:r w:rsidR="00BA3D91" w:rsidRPr="008A41A0">
        <w:rPr>
          <w:rFonts w:ascii="Times New Roman" w:eastAsia="Times New Roman" w:hAnsi="Times New Roman" w:cs="Times New Roman"/>
          <w:color w:val="0D0D0D" w:themeColor="text1" w:themeTint="F2"/>
          <w:sz w:val="24"/>
          <w:szCs w:val="24"/>
          <w:lang w:eastAsia="hr-HR"/>
        </w:rPr>
        <w:t>14.</w:t>
      </w:r>
      <w:r w:rsidRPr="008A41A0">
        <w:rPr>
          <w:rFonts w:ascii="Times New Roman" w:eastAsia="Times New Roman" w:hAnsi="Times New Roman" w:cs="Times New Roman"/>
          <w:color w:val="0D0D0D" w:themeColor="text1" w:themeTint="F2"/>
          <w:sz w:val="24"/>
          <w:szCs w:val="24"/>
          <w:lang w:eastAsia="hr-HR"/>
        </w:rPr>
        <w:t xml:space="preserve"> ovoga Zakona za svaki javni sektor posebno</w:t>
      </w:r>
    </w:p>
    <w:p w14:paraId="48806BBD" w14:textId="77777777" w:rsidR="000E1DCD" w:rsidRPr="008A41A0" w:rsidRDefault="000E1DCD" w:rsidP="00ED1DBC">
      <w:pPr>
        <w:pStyle w:val="Odlomakpopisa"/>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1716B63" w14:textId="7B3719F9" w:rsidR="00F50D8D" w:rsidRPr="008A41A0" w:rsidRDefault="00F50D8D" w:rsidP="00ED1DBC">
      <w:pPr>
        <w:pStyle w:val="Odlomakpopisa"/>
        <w:numPr>
          <w:ilvl w:val="0"/>
          <w:numId w:val="123"/>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su plaćanja vezana uz određeni projekt, tada se mora iskazati iznos plaćanja po vrstama iz stavka 3. ovoga članka za svaki pojedinačni projekt i ukupni iznos plaćanja za svaki pojedinačni projekt. Plaćanja koja poduzetnik obavlja na razini subjekta mogu se iskazati na toj razini umjesto na razini projekta.</w:t>
      </w:r>
    </w:p>
    <w:p w14:paraId="27319C71" w14:textId="778F16DB" w:rsidR="00F50D8D"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Ako su propisima dozvoljena plaćanja javnom sektoru u naravi, onda će se takva plaćanja iskazati vrijednosno i,</w:t>
      </w:r>
      <w:r w:rsidR="00BA3D91"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gdje je moguće, količinski, a u bilješkama će se navesti objašnjenje načina na koji je utvrđena iskazana vrijednost.</w:t>
      </w:r>
    </w:p>
    <w:p w14:paraId="0DA6678D" w14:textId="765CA529" w:rsidR="006F6084"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Iskazivanje plaćanja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ov</w:t>
      </w:r>
      <w:r w:rsidR="00E22A82" w:rsidRPr="008A41A0">
        <w:rPr>
          <w:rFonts w:ascii="Times New Roman" w:eastAsia="Times New Roman" w:hAnsi="Times New Roman" w:cs="Times New Roman"/>
          <w:color w:val="0D0D0D" w:themeColor="text1" w:themeTint="F2"/>
          <w:sz w:val="24"/>
          <w:szCs w:val="24"/>
          <w:lang w:eastAsia="hr-HR"/>
        </w:rPr>
        <w:t>im</w:t>
      </w:r>
      <w:r w:rsidRPr="008A41A0">
        <w:rPr>
          <w:rFonts w:ascii="Times New Roman" w:eastAsia="Times New Roman" w:hAnsi="Times New Roman" w:cs="Times New Roman"/>
          <w:color w:val="0D0D0D" w:themeColor="text1" w:themeTint="F2"/>
          <w:sz w:val="24"/>
          <w:szCs w:val="24"/>
          <w:lang w:eastAsia="hr-HR"/>
        </w:rPr>
        <w:t xml:space="preserve"> 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mora odražavati bit, a ne formu plaćanja ili odnosne aktivnosti. </w:t>
      </w:r>
    </w:p>
    <w:p w14:paraId="354B6F0C" w14:textId="2D6EDAD1" w:rsidR="00F50D8D" w:rsidRPr="008A41A0" w:rsidRDefault="006F6084"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(7) </w:t>
      </w:r>
      <w:r w:rsidR="00F50D8D" w:rsidRPr="008A41A0">
        <w:rPr>
          <w:rFonts w:ascii="Times New Roman" w:eastAsia="Times New Roman" w:hAnsi="Times New Roman" w:cs="Times New Roman"/>
          <w:color w:val="0D0D0D" w:themeColor="text1" w:themeTint="F2"/>
          <w:sz w:val="24"/>
          <w:szCs w:val="24"/>
          <w:lang w:eastAsia="hr-HR"/>
        </w:rPr>
        <w:t>Plaćanja i aktivnosti ne smiju se umjetno razdvajati ili agregirati radi izbjegavanja primjene ovoga članka.</w:t>
      </w:r>
    </w:p>
    <w:p w14:paraId="29EFEA97" w14:textId="77777777" w:rsidR="00F50D8D" w:rsidRPr="008A41A0" w:rsidRDefault="00F50D8D" w:rsidP="00324F72">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Konsolidirani izvještaj o plaćanjima javnom sektoru</w:t>
      </w:r>
    </w:p>
    <w:p w14:paraId="7407646A" w14:textId="5B391D24"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lastRenderedPageBreak/>
        <w:t xml:space="preserve">Članak </w:t>
      </w:r>
      <w:r w:rsidR="009D63EC" w:rsidRPr="008A41A0">
        <w:rPr>
          <w:rFonts w:eastAsia="Times New Roman"/>
          <w:color w:val="0D0D0D" w:themeColor="text1" w:themeTint="F2"/>
          <w:lang w:eastAsia="hr-HR"/>
        </w:rPr>
        <w:t>3</w:t>
      </w:r>
      <w:r w:rsidR="00C47402" w:rsidRPr="008A41A0">
        <w:rPr>
          <w:rFonts w:eastAsia="Times New Roman"/>
          <w:color w:val="0D0D0D" w:themeColor="text1" w:themeTint="F2"/>
          <w:lang w:eastAsia="hr-HR"/>
        </w:rPr>
        <w:t>8</w:t>
      </w:r>
      <w:r w:rsidRPr="008A41A0">
        <w:rPr>
          <w:rFonts w:eastAsia="Times New Roman"/>
          <w:color w:val="0D0D0D" w:themeColor="text1" w:themeTint="F2"/>
          <w:lang w:eastAsia="hr-HR"/>
        </w:rPr>
        <w:t>.</w:t>
      </w:r>
    </w:p>
    <w:p w14:paraId="3371E116" w14:textId="77777777" w:rsidR="00B217AD" w:rsidRPr="008A41A0" w:rsidRDefault="00B217AD" w:rsidP="00FB6AFE">
      <w:pPr>
        <w:spacing w:after="0" w:line="240" w:lineRule="auto"/>
        <w:rPr>
          <w:color w:val="0D0D0D" w:themeColor="text1" w:themeTint="F2"/>
          <w:lang w:eastAsia="hr-HR"/>
        </w:rPr>
      </w:pPr>
    </w:p>
    <w:p w14:paraId="5AA4343C" w14:textId="6B787B07"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Poduzetn</w:t>
      </w:r>
      <w:r w:rsidR="006F6084" w:rsidRPr="008A41A0">
        <w:rPr>
          <w:rFonts w:ascii="Times New Roman" w:eastAsia="Times New Roman" w:hAnsi="Times New Roman" w:cs="Times New Roman"/>
          <w:color w:val="0D0D0D" w:themeColor="text1" w:themeTint="F2"/>
          <w:sz w:val="24"/>
          <w:szCs w:val="24"/>
          <w:lang w:eastAsia="hr-HR"/>
        </w:rPr>
        <w:t>ik</w:t>
      </w:r>
      <w:r w:rsidRPr="008A41A0">
        <w:rPr>
          <w:rFonts w:ascii="Times New Roman" w:eastAsia="Times New Roman" w:hAnsi="Times New Roman" w:cs="Times New Roman"/>
          <w:color w:val="0D0D0D" w:themeColor="text1" w:themeTint="F2"/>
          <w:sz w:val="24"/>
          <w:szCs w:val="24"/>
          <w:lang w:eastAsia="hr-HR"/>
        </w:rPr>
        <w:t xml:space="preserve"> iz članka </w:t>
      </w:r>
      <w:r w:rsidR="009D63EC" w:rsidRPr="008A41A0">
        <w:rPr>
          <w:rFonts w:ascii="Times New Roman" w:eastAsia="Times New Roman" w:hAnsi="Times New Roman" w:cs="Times New Roman"/>
          <w:color w:val="0D0D0D" w:themeColor="text1" w:themeTint="F2"/>
          <w:sz w:val="24"/>
          <w:szCs w:val="24"/>
          <w:lang w:eastAsia="hr-HR"/>
        </w:rPr>
        <w:t>3</w:t>
      </w:r>
      <w:r w:rsidR="00C47402"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stavka 1. ovoga Zakona duž</w:t>
      </w:r>
      <w:r w:rsidR="006F6084"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6F6084"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sastavljati i objavljivati konsolidiran</w:t>
      </w:r>
      <w:r w:rsidR="006F6084"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izvještaj o plaćanjima javnom sektoru na način određen člankom </w:t>
      </w:r>
      <w:r w:rsidR="009D63EC" w:rsidRPr="008A41A0">
        <w:rPr>
          <w:rFonts w:ascii="Times New Roman" w:eastAsia="Times New Roman" w:hAnsi="Times New Roman" w:cs="Times New Roman"/>
          <w:color w:val="0D0D0D" w:themeColor="text1" w:themeTint="F2"/>
          <w:sz w:val="24"/>
          <w:szCs w:val="24"/>
          <w:lang w:eastAsia="hr-HR"/>
        </w:rPr>
        <w:t>3</w:t>
      </w:r>
      <w:r w:rsidR="00C47402"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ovoga Zakona ako </w:t>
      </w:r>
      <w:r w:rsidR="006F6084"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matičn</w:t>
      </w:r>
      <w:r w:rsidR="006F6084"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6F6084"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te ako </w:t>
      </w:r>
      <w:r w:rsidR="006F6084" w:rsidRPr="008A41A0">
        <w:rPr>
          <w:rFonts w:ascii="Times New Roman" w:eastAsia="Times New Roman" w:hAnsi="Times New Roman" w:cs="Times New Roman"/>
          <w:color w:val="0D0D0D" w:themeColor="text1" w:themeTint="F2"/>
          <w:sz w:val="24"/>
          <w:szCs w:val="24"/>
          <w:lang w:eastAsia="hr-HR"/>
        </w:rPr>
        <w:t xml:space="preserve">je </w:t>
      </w:r>
      <w:r w:rsidRPr="008A41A0">
        <w:rPr>
          <w:rFonts w:ascii="Times New Roman" w:eastAsia="Times New Roman" w:hAnsi="Times New Roman" w:cs="Times New Roman"/>
          <w:color w:val="0D0D0D" w:themeColor="text1" w:themeTint="F2"/>
          <w:sz w:val="24"/>
          <w:szCs w:val="24"/>
          <w:lang w:eastAsia="hr-HR"/>
        </w:rPr>
        <w:t>prema odredbama ovoga Zakona obvez</w:t>
      </w:r>
      <w:r w:rsidR="006F6084"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sastavljati </w:t>
      </w:r>
      <w:r w:rsidR="00A029B9" w:rsidRPr="008A41A0">
        <w:rPr>
          <w:rFonts w:ascii="Times New Roman" w:eastAsia="Times New Roman" w:hAnsi="Times New Roman" w:cs="Times New Roman"/>
          <w:color w:val="0D0D0D" w:themeColor="text1" w:themeTint="F2"/>
          <w:sz w:val="24"/>
          <w:szCs w:val="24"/>
          <w:lang w:eastAsia="hr-HR"/>
        </w:rPr>
        <w:t>godišnje konsolidirane financijske izvještaje</w:t>
      </w:r>
      <w:r w:rsidRPr="008A41A0">
        <w:rPr>
          <w:rFonts w:ascii="Times New Roman" w:eastAsia="Times New Roman" w:hAnsi="Times New Roman" w:cs="Times New Roman"/>
          <w:color w:val="0D0D0D" w:themeColor="text1" w:themeTint="F2"/>
          <w:sz w:val="24"/>
          <w:szCs w:val="24"/>
          <w:lang w:eastAsia="hr-HR"/>
        </w:rPr>
        <w:t>.</w:t>
      </w:r>
    </w:p>
    <w:p w14:paraId="005A4698" w14:textId="77777777" w:rsidR="009D63EC" w:rsidRPr="008A41A0" w:rsidRDefault="009D63E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7E2906" w14:textId="69201648" w:rsidR="006F6084" w:rsidRPr="008A41A0" w:rsidRDefault="00F50D8D" w:rsidP="00ED1DBC">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Smatra se da matično društvo obavlja djelatnost rudarstva i vađenja ili djelatnost sječe primarnih šuma ako bilo koje njegovo društvo kći obavlja jednu ili obje takve djelatnosti. </w:t>
      </w:r>
    </w:p>
    <w:p w14:paraId="0F03B841" w14:textId="77777777" w:rsidR="00743FA3" w:rsidRPr="008A41A0" w:rsidRDefault="00743FA3" w:rsidP="00ED1DBC">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874DA34" w14:textId="24073751" w:rsidR="00F50D8D" w:rsidRPr="008A41A0" w:rsidRDefault="006F6084" w:rsidP="00ED1DBC">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w:t>
      </w:r>
      <w:r w:rsidR="00F50D8D" w:rsidRPr="008A41A0">
        <w:rPr>
          <w:rFonts w:ascii="Times New Roman" w:eastAsia="Times New Roman" w:hAnsi="Times New Roman" w:cs="Times New Roman"/>
          <w:color w:val="0D0D0D" w:themeColor="text1" w:themeTint="F2"/>
          <w:sz w:val="24"/>
          <w:szCs w:val="24"/>
          <w:lang w:eastAsia="hr-HR"/>
        </w:rPr>
        <w:t xml:space="preserve">Konsolidirani izvještaj </w:t>
      </w:r>
      <w:r w:rsidRPr="008A41A0">
        <w:rPr>
          <w:rFonts w:ascii="Times New Roman" w:eastAsia="Times New Roman" w:hAnsi="Times New Roman" w:cs="Times New Roman"/>
          <w:color w:val="0D0D0D" w:themeColor="text1" w:themeTint="F2"/>
          <w:sz w:val="24"/>
          <w:szCs w:val="24"/>
          <w:lang w:eastAsia="hr-HR"/>
        </w:rPr>
        <w:t xml:space="preserve">o plaćanjima javnom sektoru </w:t>
      </w:r>
      <w:r w:rsidR="00F50D8D" w:rsidRPr="008A41A0">
        <w:rPr>
          <w:rFonts w:ascii="Times New Roman" w:eastAsia="Times New Roman" w:hAnsi="Times New Roman" w:cs="Times New Roman"/>
          <w:color w:val="0D0D0D" w:themeColor="text1" w:themeTint="F2"/>
          <w:sz w:val="24"/>
          <w:szCs w:val="24"/>
          <w:lang w:eastAsia="hr-HR"/>
        </w:rPr>
        <w:t>mora uključivati samo plaćanja koja su posljedica obavljanja djelatnosti rudarstva i vađenja i/ili djelatnosti sječe primarnih šuma.</w:t>
      </w:r>
    </w:p>
    <w:p w14:paraId="43E1E263" w14:textId="77777777" w:rsidR="00743FA3" w:rsidRPr="008A41A0" w:rsidRDefault="00743FA3" w:rsidP="00ED1DBC">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5E3F91F" w14:textId="482741CE" w:rsidR="00F50D8D" w:rsidRPr="008A41A0" w:rsidRDefault="00F50D8D" w:rsidP="00ED1DBC">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6F6084"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Matično društvo nije obvezno sastavljati konsolidirani izvještaj iz stavka 1. ovoga članka:</w:t>
      </w:r>
    </w:p>
    <w:p w14:paraId="25146543" w14:textId="77777777" w:rsidR="000E1DCD" w:rsidRPr="008A41A0" w:rsidRDefault="000E1DCD" w:rsidP="00ED1DBC">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5D8FA3E" w14:textId="0BEC5DB8" w:rsidR="00F50D8D" w:rsidRPr="008A41A0" w:rsidRDefault="00F50D8D" w:rsidP="00ED1DBC">
      <w:pPr>
        <w:pStyle w:val="Odlomakpopisa"/>
        <w:numPr>
          <w:ilvl w:val="0"/>
          <w:numId w:val="125"/>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za mal</w:t>
      </w:r>
      <w:r w:rsidR="00640B2F"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grup</w:t>
      </w:r>
      <w:r w:rsidR="00640B2F"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osim ako je bilo koji član grupe subjekt od javnog interesa</w:t>
      </w:r>
    </w:p>
    <w:p w14:paraId="648ADCD2" w14:textId="77777777" w:rsidR="009E7B69" w:rsidRPr="008A41A0" w:rsidRDefault="009E7B69" w:rsidP="00ED1DBC">
      <w:pPr>
        <w:pStyle w:val="Odlomakpopisa"/>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0051084" w14:textId="05D423DB" w:rsidR="00F50D8D" w:rsidRPr="008A41A0" w:rsidRDefault="00F50D8D" w:rsidP="00ED1DBC">
      <w:pPr>
        <w:pStyle w:val="Odlomakpopisa"/>
        <w:numPr>
          <w:ilvl w:val="0"/>
          <w:numId w:val="125"/>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za srednj</w:t>
      </w:r>
      <w:r w:rsidR="00640B2F"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grup</w:t>
      </w:r>
      <w:r w:rsidR="00640B2F"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osim ako je bilo koji član grupe subjekt od javnog interesa</w:t>
      </w:r>
    </w:p>
    <w:p w14:paraId="0B5C0128" w14:textId="77777777" w:rsidR="009E7B69" w:rsidRPr="008A41A0" w:rsidRDefault="009E7B69" w:rsidP="00ED1DBC">
      <w:pPr>
        <w:pStyle w:val="Odlomakpopisa"/>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D575252" w14:textId="36702B07" w:rsidR="00F50D8D" w:rsidRPr="008A41A0" w:rsidRDefault="00F50D8D" w:rsidP="00ED1DBC">
      <w:pPr>
        <w:pStyle w:val="Odlomakpopisa"/>
        <w:numPr>
          <w:ilvl w:val="0"/>
          <w:numId w:val="125"/>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podliježe pravu države članice i samo je društvo kći te ako njegovo matično društvo podliježe pravu države članice.</w:t>
      </w:r>
    </w:p>
    <w:p w14:paraId="19FE00BD" w14:textId="3D6E0AE3" w:rsidR="00F50D8D"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6F6084"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Poduzetnik, uključujući i subjekta od javnog interesa, ne mora biti uključen u konsolidirani izvještaj o plaćanjima prema javnom sektoru ako je ispunjen </w:t>
      </w:r>
      <w:r w:rsidR="00743B3E" w:rsidRPr="008A41A0">
        <w:rPr>
          <w:rFonts w:ascii="Times New Roman" w:eastAsia="Times New Roman" w:hAnsi="Times New Roman" w:cs="Times New Roman"/>
          <w:color w:val="0D0D0D" w:themeColor="text1" w:themeTint="F2"/>
          <w:sz w:val="24"/>
          <w:szCs w:val="24"/>
          <w:lang w:eastAsia="hr-HR"/>
        </w:rPr>
        <w:t>najmanje</w:t>
      </w:r>
      <w:r w:rsidRPr="008A41A0">
        <w:rPr>
          <w:rFonts w:ascii="Times New Roman" w:eastAsia="Times New Roman" w:hAnsi="Times New Roman" w:cs="Times New Roman"/>
          <w:color w:val="0D0D0D" w:themeColor="text1" w:themeTint="F2"/>
          <w:sz w:val="24"/>
          <w:szCs w:val="24"/>
          <w:lang w:eastAsia="hr-HR"/>
        </w:rPr>
        <w:t xml:space="preserve"> jedan od sljedećih uvjeta:</w:t>
      </w:r>
    </w:p>
    <w:p w14:paraId="406F0A55" w14:textId="082F744D" w:rsidR="00F50D8D" w:rsidRPr="008A41A0" w:rsidRDefault="00F50D8D" w:rsidP="00ED1DBC">
      <w:pPr>
        <w:pStyle w:val="Odlomakpopisa"/>
        <w:numPr>
          <w:ilvl w:val="0"/>
          <w:numId w:val="127"/>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je matično društvo u značajnoj mjeri zbog ozbiljnih dugotrajnih ograničenja spriječeno koristiti se svojim pravima na imovinu tog poduzetnika ili na upravljanje tim poduzetnikom</w:t>
      </w:r>
    </w:p>
    <w:p w14:paraId="6B849773" w14:textId="77777777" w:rsidR="000E1DCD" w:rsidRPr="008A41A0" w:rsidRDefault="000E1DCD" w:rsidP="00ED1DBC">
      <w:pPr>
        <w:pStyle w:val="Odlomakpopisa"/>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EEC3724" w14:textId="1F8D6FC3" w:rsidR="00F50D8D" w:rsidRPr="008A41A0" w:rsidRDefault="00F50D8D" w:rsidP="00ED1DBC">
      <w:pPr>
        <w:pStyle w:val="Odlomakpopisa"/>
        <w:numPr>
          <w:ilvl w:val="0"/>
          <w:numId w:val="127"/>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se, u iznimno rijetkim slučajevima, informacije potrebne za sastavljanje konsolidiranog izvještaja o plaćanjima javnom sektoru ne mogu pribaviti bez neproporcionalno visokih troškova ili znatnog kašnjenja</w:t>
      </w:r>
    </w:p>
    <w:p w14:paraId="28A6FDB6" w14:textId="77777777" w:rsidR="000E1DCD" w:rsidRPr="008A41A0" w:rsidRDefault="000E1DCD" w:rsidP="00ED1DBC">
      <w:pPr>
        <w:pStyle w:val="Odlomakpopisa"/>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70C5F3B" w14:textId="100551C0" w:rsidR="00F50D8D" w:rsidRPr="008A41A0" w:rsidRDefault="00F50D8D" w:rsidP="00ED1DBC">
      <w:pPr>
        <w:pStyle w:val="Odlomakpopisa"/>
        <w:numPr>
          <w:ilvl w:val="0"/>
          <w:numId w:val="127"/>
        </w:num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ako se dionice/udjeli u tom poduzetniku drže isključivo radi preprodaje u kraćem roku.</w:t>
      </w:r>
    </w:p>
    <w:p w14:paraId="40AE3DB7" w14:textId="288EA20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6F6084"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Izuzeća iz stavka </w:t>
      </w:r>
      <w:r w:rsidR="006F6084"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ovoga članka vrijede samo ako se takva izuzeća mogu koristiti i u postupku konsolidacije </w:t>
      </w:r>
      <w:r w:rsidR="006F6084" w:rsidRPr="008A41A0">
        <w:rPr>
          <w:rFonts w:ascii="Times New Roman" w:eastAsia="Times New Roman" w:hAnsi="Times New Roman" w:cs="Times New Roman"/>
          <w:color w:val="0D0D0D" w:themeColor="text1" w:themeTint="F2"/>
          <w:sz w:val="24"/>
          <w:szCs w:val="24"/>
          <w:lang w:eastAsia="hr-HR"/>
        </w:rPr>
        <w:t xml:space="preserve">godišnjih </w:t>
      </w:r>
      <w:r w:rsidRPr="008A41A0">
        <w:rPr>
          <w:rFonts w:ascii="Times New Roman" w:eastAsia="Times New Roman" w:hAnsi="Times New Roman" w:cs="Times New Roman"/>
          <w:color w:val="0D0D0D" w:themeColor="text1" w:themeTint="F2"/>
          <w:sz w:val="24"/>
          <w:szCs w:val="24"/>
          <w:lang w:eastAsia="hr-HR"/>
        </w:rPr>
        <w:t xml:space="preserve">financijskih izvještaja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ovoga Zakona, odnosno na temelju njega donesenih propisa.</w:t>
      </w:r>
    </w:p>
    <w:p w14:paraId="7274C0A8" w14:textId="77777777" w:rsidR="00C47402" w:rsidRPr="008A41A0" w:rsidRDefault="00C47402"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78262CE" w14:textId="51178026" w:rsidR="00F50D8D" w:rsidRPr="008A41A0" w:rsidRDefault="00F50D8D"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Javna objava izvještaja o plaćanjima javnom sektoru</w:t>
      </w:r>
    </w:p>
    <w:p w14:paraId="0D9C0DD2" w14:textId="77777777" w:rsidR="00C47402" w:rsidRPr="008A41A0" w:rsidRDefault="00C47402" w:rsidP="00FB6AFE">
      <w:pPr>
        <w:spacing w:after="0" w:line="240" w:lineRule="auto"/>
        <w:jc w:val="center"/>
        <w:textAlignment w:val="baseline"/>
        <w:rPr>
          <w:rFonts w:ascii="Times New Roman" w:eastAsia="Times New Roman" w:hAnsi="Times New Roman" w:cs="Times New Roman"/>
          <w:iCs/>
          <w:color w:val="0D0D0D" w:themeColor="text1" w:themeTint="F2"/>
          <w:sz w:val="24"/>
          <w:szCs w:val="24"/>
          <w:lang w:eastAsia="hr-HR"/>
        </w:rPr>
      </w:pPr>
    </w:p>
    <w:p w14:paraId="6015640F" w14:textId="02EBABBC"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DB2248" w:rsidRPr="008A41A0">
        <w:rPr>
          <w:rFonts w:eastAsia="Times New Roman"/>
          <w:color w:val="0D0D0D" w:themeColor="text1" w:themeTint="F2"/>
          <w:lang w:eastAsia="hr-HR"/>
        </w:rPr>
        <w:t>39</w:t>
      </w:r>
      <w:r w:rsidRPr="008A41A0">
        <w:rPr>
          <w:rFonts w:eastAsia="Times New Roman"/>
          <w:color w:val="0D0D0D" w:themeColor="text1" w:themeTint="F2"/>
          <w:lang w:eastAsia="hr-HR"/>
        </w:rPr>
        <w:t>.</w:t>
      </w:r>
    </w:p>
    <w:p w14:paraId="54109B02" w14:textId="77777777" w:rsidR="00B217AD" w:rsidRPr="008A41A0" w:rsidRDefault="00B217AD" w:rsidP="00FB6AFE">
      <w:pPr>
        <w:spacing w:after="0" w:line="240" w:lineRule="auto"/>
        <w:rPr>
          <w:color w:val="0D0D0D" w:themeColor="text1" w:themeTint="F2"/>
          <w:lang w:eastAsia="hr-HR"/>
        </w:rPr>
      </w:pPr>
    </w:p>
    <w:p w14:paraId="2FAC6A98" w14:textId="3987BF05"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Izvještaji o plaćanjima javnom sektoru iz članaka </w:t>
      </w:r>
      <w:r w:rsidR="009D63EC" w:rsidRPr="008A41A0">
        <w:rPr>
          <w:rFonts w:ascii="Times New Roman" w:eastAsia="Times New Roman" w:hAnsi="Times New Roman" w:cs="Times New Roman"/>
          <w:color w:val="0D0D0D" w:themeColor="text1" w:themeTint="F2"/>
          <w:sz w:val="24"/>
          <w:szCs w:val="24"/>
          <w:lang w:eastAsia="hr-HR"/>
        </w:rPr>
        <w:t>3</w:t>
      </w:r>
      <w:r w:rsidR="00C47402"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i </w:t>
      </w:r>
      <w:r w:rsidR="00C47402" w:rsidRPr="008A41A0">
        <w:rPr>
          <w:rFonts w:ascii="Times New Roman" w:eastAsia="Times New Roman" w:hAnsi="Times New Roman" w:cs="Times New Roman"/>
          <w:color w:val="0D0D0D" w:themeColor="text1" w:themeTint="F2"/>
          <w:sz w:val="24"/>
          <w:szCs w:val="24"/>
          <w:lang w:eastAsia="hr-HR"/>
        </w:rPr>
        <w:t>38</w:t>
      </w:r>
      <w:r w:rsidRPr="008A41A0">
        <w:rPr>
          <w:rFonts w:ascii="Times New Roman" w:eastAsia="Times New Roman" w:hAnsi="Times New Roman" w:cs="Times New Roman"/>
          <w:color w:val="0D0D0D" w:themeColor="text1" w:themeTint="F2"/>
          <w:sz w:val="24"/>
          <w:szCs w:val="24"/>
          <w:lang w:eastAsia="hr-HR"/>
        </w:rPr>
        <w:t xml:space="preserve">. ovoga Zakona moraju se objaviti na način propisan za javnu objavu </w:t>
      </w:r>
      <w:r w:rsidR="009D63EC" w:rsidRPr="008A41A0">
        <w:rPr>
          <w:rFonts w:ascii="Times New Roman" w:eastAsia="Times New Roman" w:hAnsi="Times New Roman" w:cs="Times New Roman"/>
          <w:color w:val="0D0D0D" w:themeColor="text1" w:themeTint="F2"/>
          <w:sz w:val="24"/>
          <w:szCs w:val="24"/>
          <w:lang w:eastAsia="hr-HR"/>
        </w:rPr>
        <w:t xml:space="preserve">godišnjih </w:t>
      </w:r>
      <w:r w:rsidRPr="008A41A0">
        <w:rPr>
          <w:rFonts w:ascii="Times New Roman" w:eastAsia="Times New Roman" w:hAnsi="Times New Roman" w:cs="Times New Roman"/>
          <w:color w:val="0D0D0D" w:themeColor="text1" w:themeTint="F2"/>
          <w:sz w:val="24"/>
          <w:szCs w:val="24"/>
          <w:lang w:eastAsia="hr-HR"/>
        </w:rPr>
        <w:t xml:space="preserve">financijskih izvještaja, odnosno godišnjih </w:t>
      </w:r>
      <w:r w:rsidR="009D63EC" w:rsidRPr="008A41A0">
        <w:rPr>
          <w:rFonts w:ascii="Times New Roman" w:eastAsia="Times New Roman" w:hAnsi="Times New Roman" w:cs="Times New Roman"/>
          <w:color w:val="0D0D0D" w:themeColor="text1" w:themeTint="F2"/>
          <w:sz w:val="24"/>
          <w:szCs w:val="24"/>
          <w:lang w:eastAsia="hr-HR"/>
        </w:rPr>
        <w:t xml:space="preserve">izvještaja </w:t>
      </w:r>
      <w:r w:rsidRPr="008A41A0">
        <w:rPr>
          <w:rFonts w:ascii="Times New Roman" w:eastAsia="Times New Roman" w:hAnsi="Times New Roman" w:cs="Times New Roman"/>
          <w:color w:val="0D0D0D" w:themeColor="text1" w:themeTint="F2"/>
          <w:sz w:val="24"/>
          <w:szCs w:val="24"/>
          <w:lang w:eastAsia="hr-HR"/>
        </w:rPr>
        <w:t xml:space="preserve">u skladu s člankom </w:t>
      </w:r>
      <w:r w:rsidR="006F6084" w:rsidRPr="008A41A0">
        <w:rPr>
          <w:rFonts w:ascii="Times New Roman" w:eastAsia="Times New Roman" w:hAnsi="Times New Roman" w:cs="Times New Roman"/>
          <w:color w:val="0D0D0D" w:themeColor="text1" w:themeTint="F2"/>
          <w:sz w:val="24"/>
          <w:szCs w:val="24"/>
          <w:lang w:eastAsia="hr-HR"/>
        </w:rPr>
        <w:t>48</w:t>
      </w:r>
      <w:r w:rsidRPr="008A41A0">
        <w:rPr>
          <w:rFonts w:ascii="Times New Roman" w:eastAsia="Times New Roman" w:hAnsi="Times New Roman" w:cs="Times New Roman"/>
          <w:color w:val="0D0D0D" w:themeColor="text1" w:themeTint="F2"/>
          <w:sz w:val="24"/>
          <w:szCs w:val="24"/>
          <w:lang w:eastAsia="hr-HR"/>
        </w:rPr>
        <w:t>. ovoga Zakona.</w:t>
      </w:r>
    </w:p>
    <w:p w14:paraId="17054610" w14:textId="77777777" w:rsidR="009D63EC" w:rsidRPr="008A41A0" w:rsidRDefault="009D63E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820637" w14:textId="52A03CF9" w:rsidR="00F50D8D"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Za zakonitost, istinitost, točnost i potpunost izvještaja o plaćanjima prema javnom sektoru solidarno su odgovorni članovi uprave i nadzornog odbora, odnosno izvršni direktori i članovi upravnog odbora u okviru svoje nadležnosti.</w:t>
      </w:r>
    </w:p>
    <w:p w14:paraId="31320005" w14:textId="3469B83B" w:rsidR="00993DE2" w:rsidRPr="008A41A0" w:rsidRDefault="00993DE2" w:rsidP="00FB6AFE">
      <w:pPr>
        <w:pStyle w:val="Naslov1"/>
        <w:spacing w:line="240" w:lineRule="auto"/>
        <w:rPr>
          <w:color w:val="0D0D0D" w:themeColor="text1" w:themeTint="F2"/>
        </w:rPr>
      </w:pPr>
      <w:r w:rsidRPr="008A41A0">
        <w:rPr>
          <w:color w:val="0D0D0D" w:themeColor="text1" w:themeTint="F2"/>
        </w:rPr>
        <w:lastRenderedPageBreak/>
        <w:t xml:space="preserve">POGLAVLJE </w:t>
      </w:r>
      <w:r w:rsidR="006E3AF4" w:rsidRPr="008A41A0">
        <w:rPr>
          <w:color w:val="0D0D0D" w:themeColor="text1" w:themeTint="F2"/>
        </w:rPr>
        <w:t>X</w:t>
      </w:r>
      <w:r w:rsidR="00385ADB" w:rsidRPr="008A41A0">
        <w:rPr>
          <w:color w:val="0D0D0D" w:themeColor="text1" w:themeTint="F2"/>
        </w:rPr>
        <w:t>I</w:t>
      </w:r>
      <w:r w:rsidR="006E3AF4" w:rsidRPr="008A41A0">
        <w:rPr>
          <w:color w:val="0D0D0D" w:themeColor="text1" w:themeTint="F2"/>
        </w:rPr>
        <w:t xml:space="preserve">. </w:t>
      </w:r>
    </w:p>
    <w:p w14:paraId="6A783F84" w14:textId="36568B7D" w:rsidR="006E3AF4" w:rsidRPr="008A41A0" w:rsidRDefault="0017620B" w:rsidP="00FB6AFE">
      <w:pPr>
        <w:pStyle w:val="Naslov1"/>
        <w:spacing w:line="240" w:lineRule="auto"/>
        <w:rPr>
          <w:color w:val="0D0D0D" w:themeColor="text1" w:themeTint="F2"/>
        </w:rPr>
      </w:pPr>
      <w:r w:rsidRPr="008A41A0">
        <w:rPr>
          <w:color w:val="0D0D0D" w:themeColor="text1" w:themeTint="F2"/>
        </w:rPr>
        <w:t xml:space="preserve">IZVJEŠTAJ </w:t>
      </w:r>
      <w:r w:rsidR="006E3AF4" w:rsidRPr="008A41A0">
        <w:rPr>
          <w:color w:val="0D0D0D" w:themeColor="text1" w:themeTint="F2"/>
        </w:rPr>
        <w:t>O INFORMACIJAMA O POREZU NA DOBIT</w:t>
      </w:r>
    </w:p>
    <w:p w14:paraId="684FED14" w14:textId="2BB804FE" w:rsidR="006E3AF4" w:rsidRPr="008A41A0" w:rsidRDefault="006E3AF4"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1CFDD81" w14:textId="65E05BD5" w:rsidR="006E3AF4" w:rsidRPr="008A41A0" w:rsidRDefault="006E3AF4"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Pojmovi</w:t>
      </w:r>
    </w:p>
    <w:p w14:paraId="6B2FDF15" w14:textId="77777777" w:rsidR="00C47402" w:rsidRPr="008A41A0" w:rsidRDefault="00C47402"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E716BA4" w14:textId="57D08184" w:rsidR="006E3AF4" w:rsidRPr="008A41A0" w:rsidRDefault="006E3AF4"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573E60" w:rsidRPr="008A41A0">
        <w:rPr>
          <w:rFonts w:eastAsia="Times New Roman"/>
          <w:color w:val="0D0D0D" w:themeColor="text1" w:themeTint="F2"/>
          <w:lang w:eastAsia="hr-HR"/>
        </w:rPr>
        <w:t>40</w:t>
      </w:r>
      <w:r w:rsidR="00640B2F" w:rsidRPr="008A41A0">
        <w:rPr>
          <w:rFonts w:eastAsia="Times New Roman"/>
          <w:color w:val="0D0D0D" w:themeColor="text1" w:themeTint="F2"/>
          <w:lang w:eastAsia="hr-HR"/>
        </w:rPr>
        <w:t>.</w:t>
      </w:r>
    </w:p>
    <w:p w14:paraId="303B3AE3" w14:textId="75058C93" w:rsidR="006E3AF4" w:rsidRPr="008A41A0" w:rsidRDefault="006E3AF4" w:rsidP="00FB6AFE">
      <w:pPr>
        <w:spacing w:after="0" w:line="240" w:lineRule="auto"/>
        <w:jc w:val="center"/>
        <w:textAlignment w:val="baseline"/>
        <w:rPr>
          <w:rFonts w:ascii="Arial" w:eastAsia="Times New Roman" w:hAnsi="Arial" w:cs="Arial"/>
          <w:color w:val="0D0D0D" w:themeColor="text1" w:themeTint="F2"/>
          <w:sz w:val="21"/>
          <w:szCs w:val="21"/>
          <w:lang w:eastAsia="hr-HR"/>
        </w:rPr>
      </w:pPr>
    </w:p>
    <w:p w14:paraId="17790252" w14:textId="41A479A3"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U smislu ovoga </w:t>
      </w:r>
      <w:r w:rsidR="00342D6F" w:rsidRPr="008A41A0">
        <w:rPr>
          <w:rFonts w:ascii="Times New Roman" w:eastAsia="Times New Roman" w:hAnsi="Times New Roman" w:cs="Times New Roman"/>
          <w:color w:val="0D0D0D" w:themeColor="text1" w:themeTint="F2"/>
          <w:sz w:val="24"/>
          <w:szCs w:val="24"/>
          <w:lang w:eastAsia="hr-HR"/>
        </w:rPr>
        <w:t>P</w:t>
      </w:r>
      <w:r w:rsidRPr="008A41A0">
        <w:rPr>
          <w:rFonts w:ascii="Times New Roman" w:eastAsia="Times New Roman" w:hAnsi="Times New Roman" w:cs="Times New Roman"/>
          <w:color w:val="0D0D0D" w:themeColor="text1" w:themeTint="F2"/>
          <w:sz w:val="24"/>
          <w:szCs w:val="24"/>
          <w:lang w:eastAsia="hr-HR"/>
        </w:rPr>
        <w:t>oglavlja pojedini pojmovi imaju sljedeće značenje:</w:t>
      </w:r>
    </w:p>
    <w:p w14:paraId="63151AC0"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85AC295" w14:textId="3FECE499" w:rsidR="006E3AF4" w:rsidRPr="008A41A0" w:rsidRDefault="00342D6F" w:rsidP="00B70F16">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 xml:space="preserve">1. </w:t>
      </w:r>
      <w:r w:rsidR="006E3AF4" w:rsidRPr="008A41A0">
        <w:rPr>
          <w:rFonts w:ascii="Times New Roman" w:eastAsia="Times New Roman" w:hAnsi="Times New Roman" w:cs="Times New Roman"/>
          <w:i/>
          <w:color w:val="0D0D0D" w:themeColor="text1" w:themeTint="F2"/>
          <w:sz w:val="24"/>
          <w:szCs w:val="24"/>
          <w:lang w:eastAsia="hr-HR"/>
        </w:rPr>
        <w:t>Krajnje matično društvo</w:t>
      </w:r>
      <w:r w:rsidR="006E3AF4" w:rsidRPr="008A41A0">
        <w:rPr>
          <w:rFonts w:ascii="Times New Roman" w:eastAsia="Times New Roman" w:hAnsi="Times New Roman" w:cs="Times New Roman"/>
          <w:color w:val="0D0D0D" w:themeColor="text1" w:themeTint="F2"/>
          <w:sz w:val="24"/>
          <w:szCs w:val="24"/>
          <w:lang w:eastAsia="hr-HR"/>
        </w:rPr>
        <w:t xml:space="preserve"> je poduzetnik koji sastavlja </w:t>
      </w:r>
      <w:r w:rsidR="006E300A" w:rsidRPr="008A41A0">
        <w:rPr>
          <w:rFonts w:ascii="Times New Roman" w:eastAsia="Times New Roman" w:hAnsi="Times New Roman" w:cs="Times New Roman"/>
          <w:color w:val="0D0D0D" w:themeColor="text1" w:themeTint="F2"/>
          <w:sz w:val="24"/>
          <w:szCs w:val="24"/>
          <w:lang w:eastAsia="hr-HR"/>
        </w:rPr>
        <w:t xml:space="preserve">godišnje </w:t>
      </w:r>
      <w:r w:rsidR="006E3AF4" w:rsidRPr="008A41A0">
        <w:rPr>
          <w:rFonts w:ascii="Times New Roman" w:eastAsia="Times New Roman" w:hAnsi="Times New Roman" w:cs="Times New Roman"/>
          <w:color w:val="0D0D0D" w:themeColor="text1" w:themeTint="F2"/>
          <w:sz w:val="24"/>
          <w:szCs w:val="24"/>
          <w:lang w:eastAsia="hr-HR"/>
        </w:rPr>
        <w:t>konsolidirane financijske izvještaje najveće grupe društava.</w:t>
      </w:r>
    </w:p>
    <w:p w14:paraId="02E8C442"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8B0C319" w14:textId="165D7F95" w:rsidR="00342D6F" w:rsidRPr="008A41A0" w:rsidRDefault="00342D6F" w:rsidP="00B70F16">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i/>
          <w:color w:val="0D0D0D" w:themeColor="text1" w:themeTint="F2"/>
          <w:sz w:val="24"/>
          <w:szCs w:val="24"/>
          <w:lang w:eastAsia="hr-HR"/>
        </w:rPr>
        <w:t xml:space="preserve"> </w:t>
      </w:r>
      <w:r w:rsidR="006E3AF4" w:rsidRPr="008A41A0">
        <w:rPr>
          <w:rFonts w:ascii="Times New Roman" w:eastAsia="Times New Roman" w:hAnsi="Times New Roman" w:cs="Times New Roman"/>
          <w:i/>
          <w:color w:val="0D0D0D" w:themeColor="text1" w:themeTint="F2"/>
          <w:sz w:val="24"/>
          <w:szCs w:val="24"/>
          <w:lang w:eastAsia="hr-HR"/>
        </w:rPr>
        <w:t>Konsolidirani financijski izvještaji</w:t>
      </w:r>
      <w:r w:rsidR="006E3AF4" w:rsidRPr="008A41A0">
        <w:rPr>
          <w:rFonts w:ascii="Times New Roman" w:eastAsia="Times New Roman" w:hAnsi="Times New Roman" w:cs="Times New Roman"/>
          <w:color w:val="0D0D0D" w:themeColor="text1" w:themeTint="F2"/>
          <w:sz w:val="24"/>
          <w:szCs w:val="24"/>
          <w:lang w:eastAsia="hr-HR"/>
        </w:rPr>
        <w:t xml:space="preserve"> su financijski izvještaji koje priprema matično </w:t>
      </w:r>
      <w:r w:rsidR="00A77972" w:rsidRPr="008A41A0">
        <w:rPr>
          <w:rFonts w:ascii="Times New Roman" w:eastAsia="Times New Roman" w:hAnsi="Times New Roman" w:cs="Times New Roman"/>
          <w:color w:val="0D0D0D" w:themeColor="text1" w:themeTint="F2"/>
          <w:sz w:val="24"/>
          <w:szCs w:val="24"/>
          <w:lang w:eastAsia="hr-HR"/>
        </w:rPr>
        <w:t xml:space="preserve">društvo </w:t>
      </w:r>
      <w:r w:rsidR="006E3AF4" w:rsidRPr="008A41A0">
        <w:rPr>
          <w:rFonts w:ascii="Times New Roman" w:eastAsia="Times New Roman" w:hAnsi="Times New Roman" w:cs="Times New Roman"/>
          <w:color w:val="0D0D0D" w:themeColor="text1" w:themeTint="F2"/>
          <w:sz w:val="24"/>
          <w:szCs w:val="24"/>
          <w:lang w:eastAsia="hr-HR"/>
        </w:rPr>
        <w:t>grupe u kojima se imovina, obveze, vlasnički kapital, prihodi i rashodi iskazuju kao da je riječ o jedinstvenom gospodarskom subjektu.</w:t>
      </w:r>
    </w:p>
    <w:p w14:paraId="55838927"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E2F3E8B" w14:textId="3DE090F1" w:rsidR="006E3AF4" w:rsidRPr="008A41A0" w:rsidRDefault="00342D6F" w:rsidP="00B70F16">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i/>
          <w:color w:val="0D0D0D" w:themeColor="text1" w:themeTint="F2"/>
          <w:sz w:val="24"/>
          <w:szCs w:val="24"/>
          <w:lang w:eastAsia="hr-HR"/>
        </w:rPr>
        <w:t xml:space="preserve"> </w:t>
      </w:r>
      <w:r w:rsidR="006E3AF4" w:rsidRPr="008A41A0">
        <w:rPr>
          <w:rFonts w:ascii="Times New Roman" w:eastAsia="Times New Roman" w:hAnsi="Times New Roman" w:cs="Times New Roman"/>
          <w:i/>
          <w:color w:val="0D0D0D" w:themeColor="text1" w:themeTint="F2"/>
          <w:sz w:val="24"/>
          <w:szCs w:val="24"/>
          <w:lang w:eastAsia="hr-HR"/>
        </w:rPr>
        <w:t>Porezna jurisdikcija</w:t>
      </w:r>
      <w:r w:rsidR="006E3AF4" w:rsidRPr="008A41A0">
        <w:rPr>
          <w:rFonts w:ascii="Times New Roman" w:eastAsia="Times New Roman" w:hAnsi="Times New Roman" w:cs="Times New Roman"/>
          <w:color w:val="0D0D0D" w:themeColor="text1" w:themeTint="F2"/>
          <w:sz w:val="24"/>
          <w:szCs w:val="24"/>
          <w:lang w:eastAsia="hr-HR"/>
        </w:rPr>
        <w:t xml:space="preserve"> je državna ili nedržavna jurisdikcija koja ima fiskalnu autonomiju u pogledu poreza na dobit.</w:t>
      </w:r>
    </w:p>
    <w:p w14:paraId="4011F751"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57F51EE" w14:textId="1672BCB3" w:rsidR="006E3AF4" w:rsidRPr="008A41A0" w:rsidRDefault="00342D6F" w:rsidP="00B70F16">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i/>
          <w:color w:val="0D0D0D" w:themeColor="text1" w:themeTint="F2"/>
          <w:sz w:val="24"/>
          <w:szCs w:val="24"/>
          <w:lang w:eastAsia="hr-HR"/>
        </w:rPr>
        <w:t xml:space="preserve"> </w:t>
      </w:r>
      <w:r w:rsidR="006E3AF4" w:rsidRPr="008A41A0">
        <w:rPr>
          <w:rFonts w:ascii="Times New Roman" w:eastAsia="Times New Roman" w:hAnsi="Times New Roman" w:cs="Times New Roman"/>
          <w:i/>
          <w:color w:val="0D0D0D" w:themeColor="text1" w:themeTint="F2"/>
          <w:sz w:val="24"/>
          <w:szCs w:val="24"/>
          <w:lang w:eastAsia="hr-HR"/>
        </w:rPr>
        <w:t>Prihod</w:t>
      </w:r>
      <w:r w:rsidR="006E3AF4" w:rsidRPr="008A41A0">
        <w:rPr>
          <w:rFonts w:ascii="Times New Roman" w:eastAsia="Times New Roman" w:hAnsi="Times New Roman" w:cs="Times New Roman"/>
          <w:color w:val="0D0D0D" w:themeColor="text1" w:themeTint="F2"/>
          <w:sz w:val="24"/>
          <w:szCs w:val="24"/>
          <w:lang w:eastAsia="hr-HR"/>
        </w:rPr>
        <w:t xml:space="preserve"> je:</w:t>
      </w:r>
    </w:p>
    <w:p w14:paraId="29DBA68D"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07705D5" w14:textId="0B788923" w:rsidR="006E3AF4" w:rsidRPr="008A41A0" w:rsidRDefault="006E3AF4" w:rsidP="00ED1DBC">
      <w:pPr>
        <w:pStyle w:val="Odlomakpopisa"/>
        <w:numPr>
          <w:ilvl w:val="0"/>
          <w:numId w:val="132"/>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neto</w:t>
      </w:r>
      <w:r w:rsidR="002A668E"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prihod za poduzetnike na koje se primjenjuje pravo države članice, a koji ne primjenjuju međunarodne računovodstvene standarde donesene na temelju Uredbe (EZ) br. 1606/2002 ili</w:t>
      </w:r>
    </w:p>
    <w:p w14:paraId="60C7611A" w14:textId="77777777" w:rsidR="006E11B1" w:rsidRPr="008A41A0" w:rsidRDefault="006E11B1"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1278536" w14:textId="4DC39044" w:rsidR="006E3AF4" w:rsidRPr="008A41A0" w:rsidRDefault="006E3AF4" w:rsidP="00ED1DBC">
      <w:pPr>
        <w:pStyle w:val="Odlomakpopisa"/>
        <w:numPr>
          <w:ilvl w:val="0"/>
          <w:numId w:val="132"/>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prihod kako je definiran okvirom za financijsko izvještavanje na temelju kojega se pripremaju </w:t>
      </w:r>
      <w:r w:rsidR="00B030B2" w:rsidRPr="008A41A0">
        <w:rPr>
          <w:rFonts w:ascii="Times New Roman" w:eastAsia="Times New Roman" w:hAnsi="Times New Roman" w:cs="Times New Roman"/>
          <w:color w:val="0D0D0D" w:themeColor="text1" w:themeTint="F2"/>
          <w:sz w:val="24"/>
          <w:szCs w:val="24"/>
          <w:lang w:eastAsia="hr-HR"/>
        </w:rPr>
        <w:t xml:space="preserve">godišnji </w:t>
      </w:r>
      <w:r w:rsidRPr="008A41A0">
        <w:rPr>
          <w:rFonts w:ascii="Times New Roman" w:eastAsia="Times New Roman" w:hAnsi="Times New Roman" w:cs="Times New Roman"/>
          <w:color w:val="0D0D0D" w:themeColor="text1" w:themeTint="F2"/>
          <w:sz w:val="24"/>
          <w:szCs w:val="24"/>
          <w:lang w:eastAsia="hr-HR"/>
        </w:rPr>
        <w:t>financijski izvještaji ili u smislu tog okvira, za druge poduzetnike.</w:t>
      </w:r>
    </w:p>
    <w:p w14:paraId="6282578B" w14:textId="77777777" w:rsidR="00342D6F" w:rsidRPr="008A41A0" w:rsidRDefault="00342D6F" w:rsidP="00B70F16">
      <w:pPr>
        <w:pStyle w:val="Odlomakpopisa"/>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C3068CF" w14:textId="2DDB1C16" w:rsidR="00342D6F" w:rsidRPr="008A41A0" w:rsidRDefault="00342D6F" w:rsidP="00B70F16">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i/>
          <w:color w:val="0D0D0D" w:themeColor="text1" w:themeTint="F2"/>
          <w:sz w:val="24"/>
          <w:szCs w:val="24"/>
          <w:lang w:eastAsia="hr-HR"/>
        </w:rPr>
        <w:t xml:space="preserve"> Samostalni poduzetnik</w:t>
      </w:r>
      <w:r w:rsidRPr="008A41A0">
        <w:rPr>
          <w:rFonts w:ascii="Times New Roman" w:eastAsia="Times New Roman" w:hAnsi="Times New Roman" w:cs="Times New Roman"/>
          <w:color w:val="0D0D0D" w:themeColor="text1" w:themeTint="F2"/>
          <w:sz w:val="24"/>
          <w:szCs w:val="24"/>
          <w:lang w:eastAsia="hr-HR"/>
        </w:rPr>
        <w:t xml:space="preserve"> je poduzetnik koji nije dio grupe kako je određena u članku 3. stavku 1. točki 4. ovoga Zakona.</w:t>
      </w:r>
    </w:p>
    <w:p w14:paraId="2E91F940"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2E3160" w14:textId="677238DB" w:rsidR="006E3AF4" w:rsidRPr="008A41A0" w:rsidRDefault="006E3AF4" w:rsidP="00324F72">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Obveznici</w:t>
      </w:r>
      <w:r w:rsidR="00342D6F" w:rsidRPr="008A41A0">
        <w:rPr>
          <w:rFonts w:ascii="Times New Roman" w:eastAsia="Times New Roman" w:hAnsi="Times New Roman" w:cs="Times New Roman"/>
          <w:i/>
          <w:iCs/>
          <w:color w:val="0D0D0D" w:themeColor="text1" w:themeTint="F2"/>
          <w:sz w:val="24"/>
          <w:szCs w:val="24"/>
          <w:lang w:eastAsia="hr-HR"/>
        </w:rPr>
        <w:t xml:space="preserve"> izrade izvještaja o informacijama o porezu na dobit</w:t>
      </w:r>
    </w:p>
    <w:p w14:paraId="1B28F1AA" w14:textId="24867890" w:rsidR="006E3AF4" w:rsidRPr="008A41A0" w:rsidRDefault="006E3AF4"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AD5E6C" w:rsidRPr="008A41A0">
        <w:rPr>
          <w:rFonts w:eastAsia="Times New Roman"/>
          <w:color w:val="0D0D0D" w:themeColor="text1" w:themeTint="F2"/>
          <w:lang w:eastAsia="hr-HR"/>
        </w:rPr>
        <w:t>41</w:t>
      </w:r>
      <w:r w:rsidR="0017620B" w:rsidRPr="008A41A0">
        <w:rPr>
          <w:rFonts w:eastAsia="Times New Roman"/>
          <w:color w:val="0D0D0D" w:themeColor="text1" w:themeTint="F2"/>
          <w:lang w:eastAsia="hr-HR"/>
        </w:rPr>
        <w:t>.</w:t>
      </w:r>
    </w:p>
    <w:p w14:paraId="02618040" w14:textId="77777777" w:rsidR="009D63EC" w:rsidRPr="008A41A0" w:rsidRDefault="009D63EC" w:rsidP="00FB6AFE">
      <w:pPr>
        <w:spacing w:after="0" w:line="240" w:lineRule="auto"/>
        <w:rPr>
          <w:color w:val="0D0D0D" w:themeColor="text1" w:themeTint="F2"/>
          <w:lang w:eastAsia="hr-HR"/>
        </w:rPr>
      </w:pPr>
    </w:p>
    <w:p w14:paraId="3A6FD0A8" w14:textId="0DB9077E"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Krajnje matično društvo čiji konsolidirani prihod, iskazan u godišnjim konsolidiranim financijskim izvještajima, za svaku od dvije posljednje uzastopne poslovne godine prelazi ukupno 750.000.000,00 eura sastavlja, objavljuje i čini javno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za posljednju od te dvije uzastopne poslovne godine.</w:t>
      </w:r>
    </w:p>
    <w:p w14:paraId="3F7CF644"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EA47DEB" w14:textId="343B9C03"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Obveza iz stavka 1. ovoga članka prestaje ako ukupni konsolidirani prihod, iskazan u godišnjim konsolidiranim financijskim izvještajima, ne prelazi 750.000.000,00 eura za svaku od dvije posljednje uzastopne poslovne godine.</w:t>
      </w:r>
    </w:p>
    <w:p w14:paraId="6DDD00CB"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77F85C0" w14:textId="0E611FBA"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Samostalni poduzetnik čiji prihod, iskazan u godišnjim financijskim izvještajima, za svaku od dvije posljednje uzastopne poslovne godine prelazi ukupno 750.000.000,00 eura sastavlja, objavljuje i čini javno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za posljednju od te dvije uzastopne poslovne godine.</w:t>
      </w:r>
    </w:p>
    <w:p w14:paraId="78E2FE26"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23AE773" w14:textId="345D6298"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(4) Obveza iz stavka 3. ovoga članka prestaje ako prihod, iskazan u godišnjim financijskim izvještajima, ne prelazi 750.000.000,00 eura za svaku od dvije posljednje uzastopne poslovne godine.</w:t>
      </w:r>
    </w:p>
    <w:p w14:paraId="7D9C31D7"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8CDF24F" w14:textId="7F182209"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Obveze iz stavaka 1. i 3. ovoga članka ne odnose se na samostalnog poduzetnika ili krajnje matično društvo i njihova povezana društva ako takva društva, uključujući njihove podružnice, imaju poslovni nastan ili stalno mjesto poslovanja ili stalnu poslovnu aktivnost samo na području Republike Hrvatske i ni u jednoj drugoj poreznoj jurisdikciji.</w:t>
      </w:r>
    </w:p>
    <w:p w14:paraId="5BDEBF8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FD577C6" w14:textId="3F0AE9D4"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Obveze iz stavaka 1. i 3. ovoga članka ne odnose se na samostalnog poduzetnika i krajnje matično društvo ako takva društva ili njihova povezana društva objavljuju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u skladu sa zakonom kojim se uređuje poslovanje kreditnih institucija, a kojim su obuhvaćene informacije o svim njihovim aktivnostima te, u slučaju krajnjeg matičnog društva, o aktivnostima povezanih društava uključenih u godišnje konsolidirane financijske izvještaje.</w:t>
      </w:r>
    </w:p>
    <w:p w14:paraId="2291E42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B60ADD0" w14:textId="6B337F5D"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(7) Srednji i veliki poduzetnik koji je društvo kći pod kontrolom krajnjeg matičnog društva koje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17620B"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čiji konsolidirani prihod iskazan u godišnjim konsolidiranim financijskim izvještajima, za svaku od dvije posljednje uzastopne poslovne godine prelazi ukupno 750.000.000,00 eura objavljuje i čini javno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koje se odnosi na to krajnje matično društvo za posljednju od te dvije uzastopne poslovne godine.</w:t>
      </w:r>
    </w:p>
    <w:p w14:paraId="0800411B"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6F8D7F5" w14:textId="31A9FBE9"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(8) Ako informacije ili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iz stavka 7. ovoga članka nisu dostupni, srednji i veliki poduzetnik koji je društvo kći dužan je zatražiti od krajnjeg matičnog društva sve informacije potrebne da bi se ispunile obveze iz stavka 7. ovoga članka.</w:t>
      </w:r>
    </w:p>
    <w:p w14:paraId="0B486EFA"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381B237" w14:textId="6131ED7D"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(9) Ako krajnje matično društvo ne dostavi sve potrebne informacije iz stavka 7. ovoga članka, srednji i veliki poduzetnik koji je društvo kći sastavlja, objavljuje i čini javno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koje sadržava sve informacije koje posjeduje, koje je dobilo ili pribavilo zajedno s izjavom u kojoj se navodi da krajnje matično društvo nije stavilo na raspolaganje potrebne informacije.</w:t>
      </w:r>
    </w:p>
    <w:p w14:paraId="4314B2B1"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19EA426" w14:textId="37851ACA"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 Obveza iz stavka 7. ovoga članka prestaje ako ukupni konsolidirani prihod krajnjeg matičnog društva iskazan u godišnjim konsolidiranim financijskim izvještajima ne prelazi 750.000.000,00 eura za svaku od dvije posljednje uzastopne poslovne godine.</w:t>
      </w:r>
    </w:p>
    <w:p w14:paraId="08617CEC"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E0C1A2C" w14:textId="624660BA"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(11) Podružnica koju je u Republici Hrvatskoj otvorio poduzetnik na kojega se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17620B"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i koji ima pravni oblik usporediv s društvom kapitala kako je </w:t>
      </w:r>
      <w:r w:rsidR="0017620B" w:rsidRPr="008A41A0">
        <w:rPr>
          <w:rFonts w:ascii="Times New Roman" w:eastAsia="Times New Roman" w:hAnsi="Times New Roman" w:cs="Times New Roman"/>
          <w:color w:val="0D0D0D" w:themeColor="text1" w:themeTint="F2"/>
          <w:sz w:val="24"/>
          <w:szCs w:val="24"/>
          <w:lang w:eastAsia="hr-HR"/>
        </w:rPr>
        <w:t xml:space="preserve">uređeno zakonom </w:t>
      </w:r>
      <w:r w:rsidRPr="008A41A0">
        <w:rPr>
          <w:rFonts w:ascii="Times New Roman" w:eastAsia="Times New Roman" w:hAnsi="Times New Roman" w:cs="Times New Roman"/>
          <w:color w:val="0D0D0D" w:themeColor="text1" w:themeTint="F2"/>
          <w:sz w:val="24"/>
          <w:szCs w:val="24"/>
          <w:lang w:eastAsia="hr-HR"/>
        </w:rPr>
        <w:t xml:space="preserve">kojim se uređuju trgovačka društva objavljuje i čini javno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koje se odnosi na krajnje matično društvo ili na samostalnog poduzetnika iz stavka 16. točke 1. podtočki a) i b) ovoga članka za posljednju od te dvije uzastopne poslovne godine.</w:t>
      </w:r>
    </w:p>
    <w:p w14:paraId="372FB9C3"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154F80F" w14:textId="46B7F231"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(12) Ako informacije ili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iz stavka 11. ovoga članka nisu dostupni, osoba ovlaštena da u poslovanju podružnice zastupa osnivača, a u vezi s objavljivanjem iz članka </w:t>
      </w:r>
      <w:r w:rsidR="00AD5E6C" w:rsidRPr="008A41A0">
        <w:rPr>
          <w:rFonts w:ascii="Times New Roman" w:eastAsia="Times New Roman" w:hAnsi="Times New Roman" w:cs="Times New Roman"/>
          <w:color w:val="0D0D0D" w:themeColor="text1" w:themeTint="F2"/>
          <w:sz w:val="24"/>
          <w:szCs w:val="24"/>
          <w:lang w:eastAsia="hr-HR"/>
        </w:rPr>
        <w:t>45</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stavka 2. ovoga Zakona, zahtijeva od krajnjeg matičnog društva ili od samostalnog poduzetnika iz stavka 16. točke 1. podtočki a) i b) ovoga članka dostavu svih informacija koje su potrebne kako bi ta osoba mogla ispuniti svoju obvezu.</w:t>
      </w:r>
    </w:p>
    <w:p w14:paraId="06324446"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3BD0469" w14:textId="19D30C35"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(13) Ako nisu dostavljene sve potrebne informacije, podružnica sastavlja, objavljuje i čini javno dostupnim </w:t>
      </w:r>
      <w:r w:rsidR="0017620B"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koje sadrži sve informacije koje posjeduje, koje je dobila ili pribavila zajedno s izjavom u kojoj se navodi da krajnje matično društvo ili samostalni poduzetnik nije stavio na raspolaganje potrebne informacije.</w:t>
      </w:r>
    </w:p>
    <w:p w14:paraId="287166DF"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55EE306" w14:textId="0EB01F2B"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(14) Obveze izvješ</w:t>
      </w:r>
      <w:r w:rsidR="00010B35" w:rsidRPr="008A41A0">
        <w:rPr>
          <w:rFonts w:ascii="Times New Roman" w:eastAsia="Times New Roman" w:hAnsi="Times New Roman" w:cs="Times New Roman"/>
          <w:color w:val="0D0D0D" w:themeColor="text1" w:themeTint="F2"/>
          <w:sz w:val="24"/>
          <w:szCs w:val="24"/>
          <w:lang w:eastAsia="hr-HR"/>
        </w:rPr>
        <w:t>tavanja</w:t>
      </w:r>
      <w:r w:rsidRPr="008A41A0">
        <w:rPr>
          <w:rFonts w:ascii="Times New Roman" w:eastAsia="Times New Roman" w:hAnsi="Times New Roman" w:cs="Times New Roman"/>
          <w:color w:val="0D0D0D" w:themeColor="text1" w:themeTint="F2"/>
          <w:sz w:val="24"/>
          <w:szCs w:val="24"/>
          <w:lang w:eastAsia="hr-HR"/>
        </w:rPr>
        <w:t xml:space="preserve"> navedene u stavcima 11., 12. i 13. ovoga članka primjenjuju se samo na podružnicu čiji prihod za svaku od dvije posljednje uzastopne poslovne godine prelazi pokazatelj iz članka 5. stavka </w:t>
      </w:r>
      <w:r w:rsidR="00B41835"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ovoga Zakona.</w:t>
      </w:r>
    </w:p>
    <w:p w14:paraId="2EC4D056"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381D78" w14:textId="15A85C09"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(15) Obveze iz stavaka 11. do 14. ovoga članka prestaju se primjenjivati ako prihod za svaku od dvije posljednje uzastopne poslovne godine ne prelazi pokazatelj iz članka 5. stavka </w:t>
      </w:r>
      <w:r w:rsidR="00B41835"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ovoga Zakona.</w:t>
      </w:r>
    </w:p>
    <w:p w14:paraId="5146F1D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7CF5897" w14:textId="0947AEA1"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(16) Obveze navedene u stavcima 11. do 14. ovoga članka primjenjuju se na podružnicu samo ako su ispunjeni sljedeći kriteriji:</w:t>
      </w:r>
    </w:p>
    <w:p w14:paraId="1E02FDC1"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8866416" w14:textId="1453AD93" w:rsidR="006E3AF4" w:rsidRPr="008A41A0" w:rsidRDefault="006E3AF4" w:rsidP="00ED1DBC">
      <w:pPr>
        <w:pStyle w:val="Odlomakpopisa"/>
        <w:numPr>
          <w:ilvl w:val="0"/>
          <w:numId w:val="134"/>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poduzetnik koji je osnovao podružnicu je:</w:t>
      </w:r>
    </w:p>
    <w:p w14:paraId="63AD0FC5"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6BA618E" w14:textId="6936911B" w:rsidR="006E3AF4" w:rsidRPr="008A41A0" w:rsidRDefault="006E3AF4" w:rsidP="00ED1DBC">
      <w:pPr>
        <w:pStyle w:val="Odlomakpopisa"/>
        <w:numPr>
          <w:ilvl w:val="1"/>
          <w:numId w:val="134"/>
        </w:numPr>
        <w:shd w:val="clear" w:color="auto" w:fill="FFFFFF"/>
        <w:spacing w:after="0" w:line="240" w:lineRule="auto"/>
        <w:ind w:left="108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povezano društvo u okviru grupe na čije se krajnje matično društvo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D72C45"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i čiji konsolidirani prihod iskazan u godišnjim konsolidiranim financijskim izvještajima, za svaku od dvije posljednje uzastopne poslovne godine, prelazi ukupno 750.000.000,00 eura ili</w:t>
      </w:r>
    </w:p>
    <w:p w14:paraId="0A34C248" w14:textId="77777777" w:rsidR="0017620B" w:rsidRPr="008A41A0" w:rsidRDefault="0017620B" w:rsidP="009E7B69">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73D5BF4" w14:textId="6D699531" w:rsidR="006E3AF4" w:rsidRPr="008A41A0" w:rsidRDefault="006E3AF4" w:rsidP="00ED1DBC">
      <w:pPr>
        <w:pStyle w:val="Odlomakpopisa"/>
        <w:numPr>
          <w:ilvl w:val="1"/>
          <w:numId w:val="134"/>
        </w:numPr>
        <w:shd w:val="clear" w:color="auto" w:fill="FFFFFF"/>
        <w:spacing w:after="0" w:line="240" w:lineRule="auto"/>
        <w:ind w:left="108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samostalni poduzetnik čiji prihod iskazan u godišnjim konsolidiranim financijskim izvještajima, za svaku od dvije posljednje uzastopne poslovne godine, prelazi ukupno 750.000.000,00 eura i</w:t>
      </w:r>
    </w:p>
    <w:p w14:paraId="3881C432"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7FD7189" w14:textId="068D7795" w:rsidR="006E3AF4" w:rsidRPr="008A41A0" w:rsidRDefault="006E3AF4" w:rsidP="00ED1DBC">
      <w:pPr>
        <w:pStyle w:val="Odlomakpopisa"/>
        <w:numPr>
          <w:ilvl w:val="0"/>
          <w:numId w:val="134"/>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krajnje matično društvo iz točke 1. podtočke a) ovoga stavka nema srednje ili veliko društvo kćer kako je navedeno u stavku 7. ovoga članka.</w:t>
      </w:r>
    </w:p>
    <w:p w14:paraId="0AF40CB2"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0F98311" w14:textId="224E4815"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(17) Obveze u skladu sa stavcima 11. do 14. ovoga članka prestaju ako kriterij iz stavka 16. točke 1. podtočki a) i b) ovoga članka više nije ispunjen za svaku od dvije posljednje uzastopne poslovne godine.</w:t>
      </w:r>
    </w:p>
    <w:p w14:paraId="30301E67"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F25E509" w14:textId="74D0FE09"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(18) Obveze navedene u stavcima 7. do 9. i 11. do 14. ovoga članka prestaju se primjenjivati ako je krajnje matično društvo ili samostalni poduzetnik na koje se </w:t>
      </w:r>
      <w:r w:rsidR="00291A04" w:rsidRPr="008A41A0">
        <w:rPr>
          <w:rFonts w:ascii="Times New Roman" w:eastAsia="Times New Roman" w:hAnsi="Times New Roman" w:cs="Times New Roman"/>
          <w:color w:val="0D0D0D" w:themeColor="text1" w:themeTint="F2"/>
          <w:sz w:val="24"/>
          <w:szCs w:val="24"/>
          <w:lang w:eastAsia="hr-HR"/>
        </w:rPr>
        <w:t xml:space="preserve">primjenjuje pravo treće </w:t>
      </w:r>
      <w:r w:rsidR="00D72C45" w:rsidRPr="008A41A0">
        <w:rPr>
          <w:rFonts w:ascii="Times New Roman" w:eastAsia="Times New Roman" w:hAnsi="Times New Roman" w:cs="Times New Roman"/>
          <w:color w:val="0D0D0D" w:themeColor="text1" w:themeTint="F2"/>
          <w:sz w:val="24"/>
          <w:szCs w:val="24"/>
          <w:lang w:eastAsia="hr-HR"/>
        </w:rPr>
        <w:t>zemlje</w:t>
      </w:r>
      <w:r w:rsidRPr="008A41A0">
        <w:rPr>
          <w:rFonts w:ascii="Times New Roman" w:eastAsia="Times New Roman" w:hAnsi="Times New Roman" w:cs="Times New Roman"/>
          <w:color w:val="0D0D0D" w:themeColor="text1" w:themeTint="F2"/>
          <w:sz w:val="24"/>
          <w:szCs w:val="24"/>
          <w:lang w:eastAsia="hr-HR"/>
        </w:rPr>
        <w:t xml:space="preserve"> sastavio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u skladu s člankom </w:t>
      </w:r>
      <w:r w:rsidR="00AD5E6C" w:rsidRPr="008A41A0">
        <w:rPr>
          <w:rFonts w:ascii="Times New Roman" w:eastAsia="Times New Roman" w:hAnsi="Times New Roman" w:cs="Times New Roman"/>
          <w:color w:val="0D0D0D" w:themeColor="text1" w:themeTint="F2"/>
          <w:sz w:val="24"/>
          <w:szCs w:val="24"/>
          <w:lang w:eastAsia="hr-HR"/>
        </w:rPr>
        <w:t>42</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te ako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ispunjava sljedeće kriterije:</w:t>
      </w:r>
    </w:p>
    <w:p w14:paraId="21AAE5FD"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BD07D82" w14:textId="7C314F7D" w:rsidR="006E3AF4" w:rsidRPr="008A41A0" w:rsidRDefault="006E3AF4" w:rsidP="00ED1DBC">
      <w:pPr>
        <w:pStyle w:val="Odlomakpopisa"/>
        <w:numPr>
          <w:ilvl w:val="0"/>
          <w:numId w:val="136"/>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dostupno je javnosti, besplatno i u strojno čitljivom elektroničkom formatu za izvještavanje:</w:t>
      </w:r>
    </w:p>
    <w:p w14:paraId="2A144C4E"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86BD78B" w14:textId="0AC36FBD" w:rsidR="006E3AF4" w:rsidRPr="008A41A0" w:rsidRDefault="006E3AF4" w:rsidP="00ED1DBC">
      <w:pPr>
        <w:pStyle w:val="Odlomakpopisa"/>
        <w:numPr>
          <w:ilvl w:val="0"/>
          <w:numId w:val="137"/>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na </w:t>
      </w:r>
      <w:r w:rsidR="00701894"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stranic</w:t>
      </w:r>
      <w:r w:rsidR="00701894"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krajnjeg matičnog poduzetnika ili samostalnog poduzetnika</w:t>
      </w:r>
    </w:p>
    <w:p w14:paraId="61E041F6"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C38B7F4" w14:textId="06A26CEC" w:rsidR="006E3AF4" w:rsidRPr="008A41A0" w:rsidRDefault="006E3AF4" w:rsidP="00ED1DBC">
      <w:pPr>
        <w:pStyle w:val="Odlomakpopisa"/>
        <w:numPr>
          <w:ilvl w:val="0"/>
          <w:numId w:val="137"/>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 najmanje jednom od službenih jezika Europske unije</w:t>
      </w:r>
    </w:p>
    <w:p w14:paraId="19C8B225"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6F5D7EB" w14:textId="2039433F" w:rsidR="006E3AF4" w:rsidRPr="008A41A0" w:rsidRDefault="006E3AF4" w:rsidP="00ED1DBC">
      <w:pPr>
        <w:pStyle w:val="Odlomakpopisa"/>
        <w:numPr>
          <w:ilvl w:val="0"/>
          <w:numId w:val="137"/>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najkasnije 12 mjeseci nakon datuma bilance poslovne godine za koju se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sastavlja i</w:t>
      </w:r>
    </w:p>
    <w:p w14:paraId="49985128" w14:textId="77777777" w:rsidR="0017620B" w:rsidRPr="008A41A0" w:rsidRDefault="001762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06928C3" w14:textId="4FD5937D" w:rsidR="006E3AF4" w:rsidRPr="008A41A0" w:rsidRDefault="006E3AF4" w:rsidP="00ED1DBC">
      <w:pPr>
        <w:pStyle w:val="Odlomakpopisa"/>
        <w:numPr>
          <w:ilvl w:val="0"/>
          <w:numId w:val="136"/>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 xml:space="preserve">u njemu se navode naziv i sjedište društva kćeri ili naziv i adresa podružnice na koje se primjenjuje pravo Republike Hrvatske ili druge države članice i koja je objavila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u skladu s člankom </w:t>
      </w:r>
      <w:r w:rsidR="00AD5E6C" w:rsidRPr="008A41A0">
        <w:rPr>
          <w:rFonts w:ascii="Times New Roman" w:eastAsia="Times New Roman" w:hAnsi="Times New Roman" w:cs="Times New Roman"/>
          <w:color w:val="0D0D0D" w:themeColor="text1" w:themeTint="F2"/>
          <w:sz w:val="24"/>
          <w:szCs w:val="24"/>
          <w:lang w:eastAsia="hr-HR"/>
        </w:rPr>
        <w:t>44</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stavkom 1. ovoga Zakona.</w:t>
      </w:r>
    </w:p>
    <w:p w14:paraId="06D8B163"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D4DAB3D" w14:textId="0BD83B90"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(19) Društvo kći ili podružnica na koju se ne primjenjuju odredbe stavaka 7. do 9. i 11. do 14. ovoga članka objavljuje i čini javno dostupnim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ako je jedina svrha takvog društva kćeri ili podružnice izbjegavanje zahtjeva u vezi s izvješ</w:t>
      </w:r>
      <w:r w:rsidR="00010B35" w:rsidRPr="008A41A0">
        <w:rPr>
          <w:rFonts w:ascii="Times New Roman" w:eastAsia="Times New Roman" w:hAnsi="Times New Roman" w:cs="Times New Roman"/>
          <w:color w:val="0D0D0D" w:themeColor="text1" w:themeTint="F2"/>
          <w:sz w:val="24"/>
          <w:szCs w:val="24"/>
          <w:lang w:eastAsia="hr-HR"/>
        </w:rPr>
        <w:t>tavanjem</w:t>
      </w:r>
      <w:r w:rsidRPr="008A41A0">
        <w:rPr>
          <w:rFonts w:ascii="Times New Roman" w:eastAsia="Times New Roman" w:hAnsi="Times New Roman" w:cs="Times New Roman"/>
          <w:color w:val="0D0D0D" w:themeColor="text1" w:themeTint="F2"/>
          <w:sz w:val="24"/>
          <w:szCs w:val="24"/>
          <w:lang w:eastAsia="hr-HR"/>
        </w:rPr>
        <w:t xml:space="preserve"> o informacijama o porezu na dobit.</w:t>
      </w:r>
    </w:p>
    <w:p w14:paraId="5823DD67"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7AF1A4D" w14:textId="0171CAB9" w:rsidR="006E3AF4" w:rsidRPr="008A41A0" w:rsidRDefault="006E3AF4" w:rsidP="00324F72">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 xml:space="preserve">Sadržaj </w:t>
      </w:r>
      <w:r w:rsidR="0017620B" w:rsidRPr="008A41A0">
        <w:rPr>
          <w:rFonts w:ascii="Times New Roman" w:eastAsia="Times New Roman" w:hAnsi="Times New Roman" w:cs="Times New Roman"/>
          <w:i/>
          <w:iCs/>
          <w:color w:val="0D0D0D" w:themeColor="text1" w:themeTint="F2"/>
          <w:sz w:val="24"/>
          <w:szCs w:val="24"/>
          <w:lang w:eastAsia="hr-HR"/>
        </w:rPr>
        <w:t xml:space="preserve">izvještaja </w:t>
      </w:r>
      <w:r w:rsidRPr="008A41A0">
        <w:rPr>
          <w:rFonts w:ascii="Times New Roman" w:eastAsia="Times New Roman" w:hAnsi="Times New Roman" w:cs="Times New Roman"/>
          <w:i/>
          <w:iCs/>
          <w:color w:val="0D0D0D" w:themeColor="text1" w:themeTint="F2"/>
          <w:sz w:val="24"/>
          <w:szCs w:val="24"/>
          <w:lang w:eastAsia="hr-HR"/>
        </w:rPr>
        <w:t>o informacijama o porezu na dobit</w:t>
      </w:r>
    </w:p>
    <w:p w14:paraId="4390DF54" w14:textId="057AD2A8" w:rsidR="006E3AF4" w:rsidRPr="008A41A0" w:rsidRDefault="006E3AF4"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AD5E6C" w:rsidRPr="008A41A0">
        <w:rPr>
          <w:rFonts w:eastAsia="Times New Roman"/>
          <w:color w:val="0D0D0D" w:themeColor="text1" w:themeTint="F2"/>
          <w:lang w:eastAsia="hr-HR"/>
        </w:rPr>
        <w:t>42</w:t>
      </w:r>
      <w:r w:rsidR="00B41835" w:rsidRPr="008A41A0">
        <w:rPr>
          <w:rFonts w:eastAsia="Times New Roman"/>
          <w:color w:val="0D0D0D" w:themeColor="text1" w:themeTint="F2"/>
          <w:lang w:eastAsia="hr-HR"/>
        </w:rPr>
        <w:t>.</w:t>
      </w:r>
    </w:p>
    <w:p w14:paraId="27D46DD0" w14:textId="05A5A3AF" w:rsidR="006E3AF4" w:rsidRPr="008A41A0" w:rsidRDefault="006E3AF4" w:rsidP="00324F72">
      <w:pPr>
        <w:shd w:val="clear" w:color="auto" w:fill="FFFFFF"/>
        <w:spacing w:after="0" w:line="240" w:lineRule="auto"/>
        <w:jc w:val="center"/>
        <w:rPr>
          <w:rFonts w:ascii="Arial" w:eastAsia="Times New Roman" w:hAnsi="Arial" w:cs="Arial"/>
          <w:color w:val="0D0D0D" w:themeColor="text1" w:themeTint="F2"/>
          <w:sz w:val="21"/>
          <w:szCs w:val="21"/>
          <w:lang w:eastAsia="hr-HR"/>
        </w:rPr>
      </w:pPr>
    </w:p>
    <w:p w14:paraId="7B64655F" w14:textId="41FCFEFA"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koje se zahtijeva u skladu s člankom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sadrži informacije koje se odnose na sve aktivnosti samostalnog poduzetnika ili krajnjeg matičnog društva, uključujući aktivnosti svih povezanih društava konsolidiranih u godišnjim financijskim izvještajima za relevantnu poslovnu godinu.</w:t>
      </w:r>
    </w:p>
    <w:p w14:paraId="15DDE308" w14:textId="77777777" w:rsidR="006E3AF4" w:rsidRPr="008A41A0" w:rsidRDefault="006E3AF4" w:rsidP="00324F72">
      <w:pPr>
        <w:spacing w:after="0" w:line="240" w:lineRule="auto"/>
        <w:rPr>
          <w:color w:val="0D0D0D" w:themeColor="text1" w:themeTint="F2"/>
          <w:lang w:eastAsia="hr-HR"/>
        </w:rPr>
      </w:pPr>
    </w:p>
    <w:p w14:paraId="5591D7D5" w14:textId="76DFE25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Informacije iz stavka 1. ovoga članka su:</w:t>
      </w:r>
    </w:p>
    <w:p w14:paraId="05FB1B7F" w14:textId="77777777" w:rsidR="00B41835" w:rsidRPr="008A41A0" w:rsidRDefault="00B41835" w:rsidP="009E7B69">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711FCFD" w14:textId="4F8806D0" w:rsidR="006E3AF4" w:rsidRPr="008A41A0" w:rsidRDefault="006E3AF4" w:rsidP="00ED1DBC">
      <w:pPr>
        <w:pStyle w:val="Odlomakpopisa"/>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naziv krajnjeg matičnog društva ili samostalnog poduzetnika, oznaka poslovne godine, valuta koja se upotrebljava za prezentiranje i</w:t>
      </w:r>
      <w:r w:rsidR="00010B35" w:rsidRPr="008A41A0">
        <w:rPr>
          <w:rFonts w:ascii="Times New Roman" w:eastAsia="Times New Roman" w:hAnsi="Times New Roman" w:cs="Times New Roman"/>
          <w:color w:val="0D0D0D" w:themeColor="text1" w:themeTint="F2"/>
          <w:sz w:val="24"/>
          <w:szCs w:val="24"/>
          <w:lang w:eastAsia="hr-HR"/>
        </w:rPr>
        <w:t>zvještaja</w:t>
      </w:r>
      <w:r w:rsidRPr="008A41A0">
        <w:rPr>
          <w:rFonts w:ascii="Times New Roman" w:eastAsia="Times New Roman" w:hAnsi="Times New Roman" w:cs="Times New Roman"/>
          <w:color w:val="0D0D0D" w:themeColor="text1" w:themeTint="F2"/>
          <w:sz w:val="24"/>
          <w:szCs w:val="24"/>
          <w:lang w:eastAsia="hr-HR"/>
        </w:rPr>
        <w:t xml:space="preserve"> i popis svih društava kćeri konsolidiranih u godišnjim financijskim izvještajima krajnjeg matičnog društva, ako postoje, za relevantnu poslovnu godinu, s poslovnim nastanom u Europskoj uniji ili u poreznim jurisdikcijama uključenima u priloge I. i II. Zaključaka Vijeća Europske unije o revidiranom EU popisu nekooperativnih jurisdikcija u porezne svrhe</w:t>
      </w:r>
    </w:p>
    <w:p w14:paraId="0AA0B68F" w14:textId="77777777" w:rsidR="00B41835" w:rsidRPr="008A41A0" w:rsidRDefault="00B41835" w:rsidP="009E7B69">
      <w:p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6823645A" w14:textId="307A42B0" w:rsidR="006E3AF4" w:rsidRPr="008A41A0" w:rsidRDefault="006E3AF4" w:rsidP="00ED1DBC">
      <w:pPr>
        <w:pStyle w:val="Odlomakpopisa"/>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kratak opis vrste aktivnosti</w:t>
      </w:r>
    </w:p>
    <w:p w14:paraId="1BC9B7D8" w14:textId="77777777" w:rsidR="00B41835" w:rsidRPr="008A41A0" w:rsidRDefault="00B41835" w:rsidP="009E7B69">
      <w:p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30CDC6DC" w14:textId="5D5D2DB5" w:rsidR="006E3AF4" w:rsidRPr="008A41A0" w:rsidRDefault="006E3AF4" w:rsidP="00ED1DBC">
      <w:pPr>
        <w:pStyle w:val="Odlomakpopisa"/>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prosječan broj radnika na puno radno vrijeme</w:t>
      </w:r>
    </w:p>
    <w:p w14:paraId="5D7E4AAB" w14:textId="77777777" w:rsidR="00B41835" w:rsidRPr="008A41A0" w:rsidRDefault="00B41835" w:rsidP="009E7B69">
      <w:p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6152AA8E" w14:textId="5AAF5570" w:rsidR="006E3AF4" w:rsidRPr="008A41A0" w:rsidRDefault="006E3AF4" w:rsidP="00ED1DBC">
      <w:pPr>
        <w:pStyle w:val="Odlomakpopisa"/>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prihod koji obuhvaća transakcije s povezanim društvima, a koje treba izračunati kao:</w:t>
      </w:r>
    </w:p>
    <w:p w14:paraId="4C20071B" w14:textId="77777777" w:rsidR="00B41835" w:rsidRPr="008A41A0" w:rsidRDefault="00B41835" w:rsidP="009E7B69">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B65F21D" w14:textId="136D9DFB" w:rsidR="006E3AF4" w:rsidRPr="008A41A0" w:rsidRDefault="006E3AF4" w:rsidP="00ED1DBC">
      <w:pPr>
        <w:pStyle w:val="Odlomakpopisa"/>
        <w:numPr>
          <w:ilvl w:val="0"/>
          <w:numId w:val="139"/>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zbroj neto</w:t>
      </w:r>
      <w:r w:rsidR="001346F7"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prihoda, ostalih poslovnih prihoda, prihoda od sudjelujućih udjela, isključujući dividende primljene od povezanih društava, prihoda od drugih ulaganja i zajmova koji su dio dugotrajnih sredstava, drugih prihoda od kamata i sličnih prihoda navedenih u pravilniku kojim se uređuje struktura i sadržaj godišnjih financijskih izvještaja ili</w:t>
      </w:r>
    </w:p>
    <w:p w14:paraId="75D80742" w14:textId="77777777" w:rsidR="00B41835" w:rsidRPr="008A41A0" w:rsidRDefault="00B4183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10604EC" w14:textId="6F52560F" w:rsidR="006E3AF4" w:rsidRPr="008A41A0" w:rsidRDefault="006E3AF4" w:rsidP="00ED1DBC">
      <w:pPr>
        <w:pStyle w:val="Odlomakpopisa"/>
        <w:numPr>
          <w:ilvl w:val="0"/>
          <w:numId w:val="139"/>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prihod kako je određen okvirom za financijsko izvještavanje na temelju kojega se pripremaju godišnji financijski izvještaji, isključujući vrijednosna usklađivanja i dividende primljene od povezanih društava</w:t>
      </w:r>
    </w:p>
    <w:p w14:paraId="1101FD3C" w14:textId="77777777" w:rsidR="00B41835" w:rsidRPr="008A41A0" w:rsidRDefault="00B4183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EF7A906" w14:textId="44BC8046" w:rsidR="006E3AF4" w:rsidRPr="008A41A0" w:rsidRDefault="006E3AF4" w:rsidP="00ED1DBC">
      <w:pPr>
        <w:pStyle w:val="Odlomakpopisa"/>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dobiti ili gubitka prije oporezivanja</w:t>
      </w:r>
    </w:p>
    <w:p w14:paraId="1AB4C3C4" w14:textId="77777777" w:rsidR="00B41835" w:rsidRPr="008A41A0" w:rsidRDefault="00B41835" w:rsidP="00ED1DBC">
      <w:pPr>
        <w:pStyle w:val="Odlomakpopisa"/>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2E1C3C79" w14:textId="0E91DCF7" w:rsidR="006E3AF4" w:rsidRPr="008A41A0" w:rsidRDefault="006E3AF4" w:rsidP="00ED1DBC">
      <w:pPr>
        <w:pStyle w:val="Odlomakpopisa"/>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obračunanog poreza na dobit tijekom relevantne poslovne godine, koji treba izračunati kao tekući porezni rashod koji je priznat u vezi s oporezivom dobiti ili gubitkom poslovne godine poduzetnika i podružnica u relevantnoj poreznoj jurisdikciji, pri čemu se tekući porezni rashod odnosi samo na aktivnosti poduzetnika u relevantnoj poslovnoj godini i ne uključuje odgođene poreze ili rezerviranja za neizvjesne porezne obveze</w:t>
      </w:r>
    </w:p>
    <w:p w14:paraId="628D3F2F" w14:textId="77777777" w:rsidR="00B41835" w:rsidRPr="008A41A0" w:rsidRDefault="00B41835" w:rsidP="00ED1DBC">
      <w:pPr>
        <w:pStyle w:val="Odlomakpopisa"/>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0C48BA03" w14:textId="0CD6B9EA" w:rsidR="006E3AF4" w:rsidRPr="008A41A0" w:rsidRDefault="006E3AF4" w:rsidP="00ED1DBC">
      <w:pPr>
        <w:pStyle w:val="Odlomakpopisa"/>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plaćenog poreza na dobit na novčanoj osnovi, koji treba izračunati kao iznos poreza na dobit koji su poduzetnici i podružnice u relevantnoj poreznoj jurisdikciji platili tijekom relevantne poslovne godine, pri čemu plaćeni porez uključuje porez po odbitku koji su platili drugi poduzetnici u odnosu na plaćanja poduzetnicima i podružnicama unutar grupe i</w:t>
      </w:r>
    </w:p>
    <w:p w14:paraId="54D7E462" w14:textId="77777777" w:rsidR="00B41835" w:rsidRPr="008A41A0" w:rsidRDefault="00B41835" w:rsidP="00ED1DBC">
      <w:pPr>
        <w:pStyle w:val="Odlomakpopisa"/>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5D14C693" w14:textId="24A6F2BE" w:rsidR="006E3AF4" w:rsidRPr="008A41A0" w:rsidRDefault="006E3AF4" w:rsidP="00ED1DBC">
      <w:pPr>
        <w:pStyle w:val="Odlomakpopisa"/>
        <w:numPr>
          <w:ilvl w:val="1"/>
          <w:numId w:val="137"/>
        </w:numPr>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iznos akumulirane dobiti na kraju relevantne poslovne godine, pri čemu akumulirana dobit predstavlja zbroj dobiti iz proteklih poslovnih godina i iz relevantne poslovne godine za koju još nije odlučeno o raspodjeli. U slučaju podružnica, akumulirana dobit jest dobit poduzetnika koji je osnovao podružnicu.</w:t>
      </w:r>
    </w:p>
    <w:p w14:paraId="5759BE70" w14:textId="77777777" w:rsidR="006E3AF4" w:rsidRPr="008A41A0" w:rsidRDefault="006E3AF4" w:rsidP="00ED1DBC">
      <w:pPr>
        <w:pStyle w:val="Odlomakpopisa"/>
        <w:shd w:val="clear" w:color="auto" w:fill="FFFFFF"/>
        <w:spacing w:after="0" w:line="240" w:lineRule="auto"/>
        <w:ind w:left="567"/>
        <w:jc w:val="both"/>
        <w:rPr>
          <w:rFonts w:ascii="Times New Roman" w:eastAsia="Times New Roman" w:hAnsi="Times New Roman" w:cs="Times New Roman"/>
          <w:color w:val="0D0D0D" w:themeColor="text1" w:themeTint="F2"/>
          <w:sz w:val="24"/>
          <w:szCs w:val="24"/>
          <w:lang w:eastAsia="hr-HR"/>
        </w:rPr>
      </w:pPr>
    </w:p>
    <w:p w14:paraId="0112EC2B" w14:textId="0FC108B0"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O informacijama navedenima u stavku 2. ovoga članka može se izvijestiti na temelju uputa za izvješ</w:t>
      </w:r>
      <w:r w:rsidR="00010B35" w:rsidRPr="008A41A0">
        <w:rPr>
          <w:rFonts w:ascii="Times New Roman" w:eastAsia="Times New Roman" w:hAnsi="Times New Roman" w:cs="Times New Roman"/>
          <w:color w:val="0D0D0D" w:themeColor="text1" w:themeTint="F2"/>
          <w:sz w:val="24"/>
          <w:szCs w:val="24"/>
          <w:lang w:eastAsia="hr-HR"/>
        </w:rPr>
        <w:t>tavanje</w:t>
      </w:r>
      <w:r w:rsidRPr="008A41A0">
        <w:rPr>
          <w:rFonts w:ascii="Times New Roman" w:eastAsia="Times New Roman" w:hAnsi="Times New Roman" w:cs="Times New Roman"/>
          <w:color w:val="0D0D0D" w:themeColor="text1" w:themeTint="F2"/>
          <w:sz w:val="24"/>
          <w:szCs w:val="24"/>
          <w:lang w:eastAsia="hr-HR"/>
        </w:rPr>
        <w:t xml:space="preserve"> iz propisa kojima se uređuje administrativna suradnja u području poreza između Republike Hrvatske, država članica i poreznih jurisdikcija izvan Europske unije.</w:t>
      </w:r>
    </w:p>
    <w:p w14:paraId="62C9E1A4"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DFADD46" w14:textId="75338B7A"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Informacije iz stavka 2. ovoga članka iskazuju se upotrebom zajedničkog predloška i strojno čitljivih elektroničkih formata za izvještavanje, kako je uređeno provedbenim aktima Europske komisije.</w:t>
      </w:r>
    </w:p>
    <w:p w14:paraId="557ACC8B"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C07B45A" w14:textId="7B76FE42"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U </w:t>
      </w:r>
      <w:r w:rsidR="00B41835" w:rsidRPr="008A41A0">
        <w:rPr>
          <w:rFonts w:ascii="Times New Roman" w:eastAsia="Times New Roman" w:hAnsi="Times New Roman" w:cs="Times New Roman"/>
          <w:color w:val="0D0D0D" w:themeColor="text1" w:themeTint="F2"/>
          <w:sz w:val="24"/>
          <w:szCs w:val="24"/>
          <w:lang w:eastAsia="hr-HR"/>
        </w:rPr>
        <w:t xml:space="preserve">izvještaju </w:t>
      </w:r>
      <w:r w:rsidRPr="008A41A0">
        <w:rPr>
          <w:rFonts w:ascii="Times New Roman" w:eastAsia="Times New Roman" w:hAnsi="Times New Roman" w:cs="Times New Roman"/>
          <w:color w:val="0D0D0D" w:themeColor="text1" w:themeTint="F2"/>
          <w:sz w:val="24"/>
          <w:szCs w:val="24"/>
          <w:lang w:eastAsia="hr-HR"/>
        </w:rPr>
        <w:t>o informacijama o porezu na dobit iskazuju se informacije iz stavka 2. ili 3. ovoga članka, zasebno za svaku državu članicu.</w:t>
      </w:r>
    </w:p>
    <w:p w14:paraId="1907C481"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E9EB18B" w14:textId="6EFB256D"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Ako se država članica sastoji od nekoliko poreznih jurisdikcija, informacije se objedinjuju na razini države članice.</w:t>
      </w:r>
    </w:p>
    <w:p w14:paraId="33D7BA37"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90DFAF5" w14:textId="619CDC60"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(7) U </w:t>
      </w:r>
      <w:r w:rsidR="00B41835" w:rsidRPr="008A41A0">
        <w:rPr>
          <w:rFonts w:ascii="Times New Roman" w:eastAsia="Times New Roman" w:hAnsi="Times New Roman" w:cs="Times New Roman"/>
          <w:color w:val="0D0D0D" w:themeColor="text1" w:themeTint="F2"/>
          <w:sz w:val="24"/>
          <w:szCs w:val="24"/>
          <w:lang w:eastAsia="hr-HR"/>
        </w:rPr>
        <w:t xml:space="preserve">izvještaju </w:t>
      </w:r>
      <w:r w:rsidRPr="008A41A0">
        <w:rPr>
          <w:rFonts w:ascii="Times New Roman" w:eastAsia="Times New Roman" w:hAnsi="Times New Roman" w:cs="Times New Roman"/>
          <w:color w:val="0D0D0D" w:themeColor="text1" w:themeTint="F2"/>
          <w:sz w:val="24"/>
          <w:szCs w:val="24"/>
          <w:lang w:eastAsia="hr-HR"/>
        </w:rPr>
        <w:t xml:space="preserve">o informacijama o porezu na dobit iskazuju se i informacije iz stavka 2. ili 3. ovoga članka, zasebno za svaku poreznu jurisdikciju koja je 1. ožujka poslovne godine za koju se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treba sastaviti navedena u Prilogu I. Zaključaka Vijeća Europske unije o revidiranom EU popisu nekooperativnih jurisdikcija u porezne svrhe te se u njemu takve informacije dostavljaju zasebno za svaku poreznu jurisdikciju koja je 1. ožujka poslovne godine za koju se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treba sastaviti i 1. ožujka prethodne poslovne godine bila navedena u Prilogu II. Zaključaka Vijeća Europske unije o revidiranom EU popisu nekooperativnih jurisdikcija u porezne svrhe.</w:t>
      </w:r>
    </w:p>
    <w:p w14:paraId="791C4DB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861848F" w14:textId="59BF2E42"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(8) U </w:t>
      </w:r>
      <w:r w:rsidR="00B41835" w:rsidRPr="008A41A0">
        <w:rPr>
          <w:rFonts w:ascii="Times New Roman" w:eastAsia="Times New Roman" w:hAnsi="Times New Roman" w:cs="Times New Roman"/>
          <w:color w:val="0D0D0D" w:themeColor="text1" w:themeTint="F2"/>
          <w:sz w:val="24"/>
          <w:szCs w:val="24"/>
          <w:lang w:eastAsia="hr-HR"/>
        </w:rPr>
        <w:t xml:space="preserve">izvještaju </w:t>
      </w:r>
      <w:r w:rsidRPr="008A41A0">
        <w:rPr>
          <w:rFonts w:ascii="Times New Roman" w:eastAsia="Times New Roman" w:hAnsi="Times New Roman" w:cs="Times New Roman"/>
          <w:color w:val="0D0D0D" w:themeColor="text1" w:themeTint="F2"/>
          <w:sz w:val="24"/>
          <w:szCs w:val="24"/>
          <w:lang w:eastAsia="hr-HR"/>
        </w:rPr>
        <w:t>o informacijama o porezu na dobit iskazuju se i informacije iz stavka 2. ili 3. ovoga članka na zbrojnoj osnovi za ostale porezne jurisdikcije.</w:t>
      </w:r>
    </w:p>
    <w:p w14:paraId="46EE1BA8"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30274FF2" w14:textId="464A82EF"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(9) Informacije se pripisuju svakoj relevantnoj poreznoj jurisdikciji na temelju poslovnog nastana, postojanja stalnog mjesta poslovanja ili stalne poslovne aktivnosti koja, s obzirom na aktivnosti grupe ili samostalnog poduzetnika, može podlijegati obvezi poreza na dobit u toj poreznoj jurisdikciji.</w:t>
      </w:r>
    </w:p>
    <w:p w14:paraId="338DD2D5"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F32C343" w14:textId="7BF29925"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 Ako aktivnosti nekoliko povezanih društava mogu podlijegati porezu na dobit u jednoj poreznoj jurisdikciji, informacije koje se pripisuju toj poreznoj jurisdikciji zbroj su informacija koje se odnose na takve aktivnosti svakog povezanog društva i njihovih podružnica u toj poreznoj jurisdikciji.</w:t>
      </w:r>
    </w:p>
    <w:p w14:paraId="24EA07D8"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979E511" w14:textId="3E6BE7A1"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(11) Informacije o jednoj određenoj aktivnosti ne smiju se pripisivati istodobno više poreznih jurisdikcija.</w:t>
      </w:r>
    </w:p>
    <w:p w14:paraId="4CA1CE40"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4557D3E" w14:textId="059C2E2F"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(12) Jedna ili više informacija koje se moraju objaviti u skladu sa stavkom 2. ili 3. ovoga članka mogu se privremeno izostaviti iz </w:t>
      </w:r>
      <w:r w:rsidR="00B41835" w:rsidRPr="008A41A0">
        <w:rPr>
          <w:rFonts w:ascii="Times New Roman" w:eastAsia="Times New Roman" w:hAnsi="Times New Roman" w:cs="Times New Roman"/>
          <w:color w:val="0D0D0D" w:themeColor="text1" w:themeTint="F2"/>
          <w:sz w:val="24"/>
          <w:szCs w:val="24"/>
          <w:lang w:eastAsia="hr-HR"/>
        </w:rPr>
        <w:t xml:space="preserve">izvještaja </w:t>
      </w:r>
      <w:r w:rsidRPr="008A41A0">
        <w:rPr>
          <w:rFonts w:ascii="Times New Roman" w:eastAsia="Times New Roman" w:hAnsi="Times New Roman" w:cs="Times New Roman"/>
          <w:color w:val="0D0D0D" w:themeColor="text1" w:themeTint="F2"/>
          <w:sz w:val="24"/>
          <w:szCs w:val="24"/>
          <w:lang w:eastAsia="hr-HR"/>
        </w:rPr>
        <w:t>o informacijama o porezu na dobit ako bi se njihovim otkrivanjem ozbiljno naštetilo poslovnom položaju poduzetnika na kojeg se t</w:t>
      </w:r>
      <w:r w:rsidR="006E300A" w:rsidRPr="008A41A0">
        <w:rPr>
          <w:rFonts w:ascii="Times New Roman" w:eastAsia="Times New Roman" w:hAnsi="Times New Roman" w:cs="Times New Roman"/>
          <w:color w:val="0D0D0D" w:themeColor="text1" w:themeTint="F2"/>
          <w:sz w:val="24"/>
          <w:szCs w:val="24"/>
          <w:lang w:eastAsia="hr-HR"/>
        </w:rPr>
        <w:t>aj</w:t>
      </w:r>
      <w:r w:rsidRPr="008A41A0">
        <w:rPr>
          <w:rFonts w:ascii="Times New Roman" w:eastAsia="Times New Roman" w:hAnsi="Times New Roman" w:cs="Times New Roman"/>
          <w:color w:val="0D0D0D" w:themeColor="text1" w:themeTint="F2"/>
          <w:sz w:val="24"/>
          <w:szCs w:val="24"/>
          <w:lang w:eastAsia="hr-HR"/>
        </w:rPr>
        <w:t xml:space="preserve"> </w:t>
      </w:r>
      <w:r w:rsidR="006E300A"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odnosi.</w:t>
      </w:r>
    </w:p>
    <w:p w14:paraId="008FFC6B"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EB2729C" w14:textId="53A46E68"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(13) Svako izostavljanje informacija iz stavka 12. ovoga članka mora se jasno navesti u </w:t>
      </w:r>
      <w:r w:rsidR="00B41835" w:rsidRPr="008A41A0">
        <w:rPr>
          <w:rFonts w:ascii="Times New Roman" w:eastAsia="Times New Roman" w:hAnsi="Times New Roman" w:cs="Times New Roman"/>
          <w:color w:val="0D0D0D" w:themeColor="text1" w:themeTint="F2"/>
          <w:sz w:val="24"/>
          <w:szCs w:val="24"/>
          <w:lang w:eastAsia="hr-HR"/>
        </w:rPr>
        <w:t xml:space="preserve">izvještaju </w:t>
      </w:r>
      <w:r w:rsidRPr="008A41A0">
        <w:rPr>
          <w:rFonts w:ascii="Times New Roman" w:eastAsia="Times New Roman" w:hAnsi="Times New Roman" w:cs="Times New Roman"/>
          <w:color w:val="0D0D0D" w:themeColor="text1" w:themeTint="F2"/>
          <w:sz w:val="24"/>
          <w:szCs w:val="24"/>
          <w:lang w:eastAsia="hr-HR"/>
        </w:rPr>
        <w:t>o informacijama o porezu na dobit zajedno s obrazloženjem za to izostavljanje.</w:t>
      </w:r>
    </w:p>
    <w:p w14:paraId="56523BC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EE3C8A1" w14:textId="1136F9BB"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(14) Sve izostavljene informacije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12. ovoga članka moraju se objaviti u kasnijem izvješ</w:t>
      </w:r>
      <w:r w:rsidR="00010B35" w:rsidRPr="008A41A0">
        <w:rPr>
          <w:rFonts w:ascii="Times New Roman" w:eastAsia="Times New Roman" w:hAnsi="Times New Roman" w:cs="Times New Roman"/>
          <w:color w:val="0D0D0D" w:themeColor="text1" w:themeTint="F2"/>
          <w:sz w:val="24"/>
          <w:szCs w:val="24"/>
          <w:lang w:eastAsia="hr-HR"/>
        </w:rPr>
        <w:t>taju</w:t>
      </w:r>
      <w:r w:rsidRPr="008A41A0">
        <w:rPr>
          <w:rFonts w:ascii="Times New Roman" w:eastAsia="Times New Roman" w:hAnsi="Times New Roman" w:cs="Times New Roman"/>
          <w:color w:val="0D0D0D" w:themeColor="text1" w:themeTint="F2"/>
          <w:sz w:val="24"/>
          <w:szCs w:val="24"/>
          <w:lang w:eastAsia="hr-HR"/>
        </w:rPr>
        <w:t xml:space="preserve"> o informacijama o porezu na dobit, a najkasnije pet godina od datuma izvornog izostavljanja.</w:t>
      </w:r>
    </w:p>
    <w:p w14:paraId="51AE6EE3"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3948901" w14:textId="2EE08FBC"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(15) Informacije koje se odnose na porezne jurisdikcije uključene u Priloge I. i II. Zaključaka Vijeća Europske unije o revidiranom EU popisu nekooperativnih jurisdikcija u porezne svrhe iz stavka 7. ovoga članka nikada se ne smiju izostaviti.</w:t>
      </w:r>
    </w:p>
    <w:p w14:paraId="77F6F217"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458ADE7" w14:textId="0517348F"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(16) U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može se uključiti, ako je to primjenjivo na razini grupe, općeniti prikaz u kojem se navode objašnjenja eventualnih značajnih odstupanja između iznosa objavljenih na temelju stavka 2. podtočaka 6. i 7. ovoga članka, uzimajući pritom u obzir, prema potrebi, odgovarajuće iznose iz prethodnih poslovnih godina.</w:t>
      </w:r>
    </w:p>
    <w:p w14:paraId="1886852E"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91435C9" w14:textId="6647F936"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(17) U </w:t>
      </w:r>
      <w:r w:rsidR="00B41835"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informacijama o porezu na dobit navodi se je li pripremljeno u skladu sa stavkom 2. ili 3. ovoga članka.</w:t>
      </w:r>
    </w:p>
    <w:p w14:paraId="0B3E199D"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76022B6" w14:textId="77777777" w:rsidR="006E3AF4" w:rsidRPr="008A41A0" w:rsidRDefault="006E3AF4" w:rsidP="00324F72">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Valuta</w:t>
      </w:r>
    </w:p>
    <w:p w14:paraId="0E20468F" w14:textId="72306D59" w:rsidR="006E3AF4" w:rsidRPr="008A41A0" w:rsidRDefault="006E3AF4"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AD5E6C" w:rsidRPr="008A41A0">
        <w:rPr>
          <w:rFonts w:eastAsia="Times New Roman"/>
          <w:color w:val="0D0D0D" w:themeColor="text1" w:themeTint="F2"/>
          <w:lang w:eastAsia="hr-HR"/>
        </w:rPr>
        <w:t>43</w:t>
      </w:r>
      <w:r w:rsidR="00B41835" w:rsidRPr="008A41A0">
        <w:rPr>
          <w:rFonts w:eastAsia="Times New Roman"/>
          <w:color w:val="0D0D0D" w:themeColor="text1" w:themeTint="F2"/>
          <w:lang w:eastAsia="hr-HR"/>
        </w:rPr>
        <w:t>.</w:t>
      </w:r>
    </w:p>
    <w:p w14:paraId="222B4D91" w14:textId="77777777" w:rsidR="009D63EC" w:rsidRPr="008A41A0" w:rsidRDefault="009D63EC" w:rsidP="00FB6AFE">
      <w:pPr>
        <w:spacing w:after="0" w:line="240" w:lineRule="auto"/>
        <w:rPr>
          <w:color w:val="0D0D0D" w:themeColor="text1" w:themeTint="F2"/>
          <w:lang w:eastAsia="hr-HR"/>
        </w:rPr>
      </w:pPr>
    </w:p>
    <w:p w14:paraId="28085397" w14:textId="46DFDC4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 (1) Valuta koja se upotrebljava u </w:t>
      </w:r>
      <w:r w:rsidR="00B41835" w:rsidRPr="008A41A0">
        <w:rPr>
          <w:rFonts w:ascii="Times New Roman" w:eastAsia="Times New Roman" w:hAnsi="Times New Roman" w:cs="Times New Roman"/>
          <w:color w:val="0D0D0D" w:themeColor="text1" w:themeTint="F2"/>
          <w:sz w:val="24"/>
          <w:szCs w:val="24"/>
          <w:lang w:eastAsia="hr-HR"/>
        </w:rPr>
        <w:t xml:space="preserve">izvještaju </w:t>
      </w:r>
      <w:r w:rsidRPr="008A41A0">
        <w:rPr>
          <w:rFonts w:ascii="Times New Roman" w:eastAsia="Times New Roman" w:hAnsi="Times New Roman" w:cs="Times New Roman"/>
          <w:color w:val="0D0D0D" w:themeColor="text1" w:themeTint="F2"/>
          <w:sz w:val="24"/>
          <w:szCs w:val="24"/>
          <w:lang w:eastAsia="hr-HR"/>
        </w:rPr>
        <w:t>o informacijama o porezu na dobit je valuta u kojoj su iskazani godišnji konsolidirani financijski izvještaji krajnjeg matičnog društva ili godišnji financijski izvještaji samostalnog poduzetnika.</w:t>
      </w:r>
    </w:p>
    <w:p w14:paraId="0DC12976" w14:textId="77777777" w:rsidR="006E3AF4" w:rsidRPr="008A41A0" w:rsidRDefault="006E3AF4" w:rsidP="00324F72">
      <w:pPr>
        <w:spacing w:after="0" w:line="240" w:lineRule="auto"/>
        <w:rPr>
          <w:color w:val="0D0D0D" w:themeColor="text1" w:themeTint="F2"/>
          <w:lang w:eastAsia="hr-HR"/>
        </w:rPr>
      </w:pPr>
    </w:p>
    <w:p w14:paraId="627B7F00" w14:textId="654EB67D"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može se objaviti u valuti koja je različita od valute koja se upotrebljava u godišnjim financijskim izvještajima, osim u slučaju navedenom u članku </w:t>
      </w:r>
      <w:r w:rsidR="00AD5E6C" w:rsidRPr="008A41A0">
        <w:rPr>
          <w:rFonts w:ascii="Times New Roman" w:eastAsia="Times New Roman" w:hAnsi="Times New Roman" w:cs="Times New Roman"/>
          <w:color w:val="0D0D0D" w:themeColor="text1" w:themeTint="F2"/>
          <w:sz w:val="24"/>
          <w:szCs w:val="24"/>
          <w:lang w:eastAsia="hr-HR"/>
        </w:rPr>
        <w:t>41</w:t>
      </w:r>
      <w:r w:rsidRPr="008A41A0">
        <w:rPr>
          <w:rFonts w:ascii="Times New Roman" w:eastAsia="Times New Roman" w:hAnsi="Times New Roman" w:cs="Times New Roman"/>
          <w:color w:val="0D0D0D" w:themeColor="text1" w:themeTint="F2"/>
          <w:sz w:val="24"/>
          <w:szCs w:val="24"/>
          <w:lang w:eastAsia="hr-HR"/>
        </w:rPr>
        <w:t xml:space="preserve"> stavku </w:t>
      </w:r>
      <w:r w:rsidR="00AD5E6C"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ovoga Zakona, gdje je valuta koja se upotrebljava u izvješ</w:t>
      </w:r>
      <w:r w:rsidR="00AD5E6C" w:rsidRPr="008A41A0">
        <w:rPr>
          <w:rFonts w:ascii="Times New Roman" w:eastAsia="Times New Roman" w:hAnsi="Times New Roman" w:cs="Times New Roman"/>
          <w:color w:val="0D0D0D" w:themeColor="text1" w:themeTint="F2"/>
          <w:sz w:val="24"/>
          <w:szCs w:val="24"/>
          <w:lang w:eastAsia="hr-HR"/>
        </w:rPr>
        <w:t>taju</w:t>
      </w:r>
      <w:r w:rsidRPr="008A41A0">
        <w:rPr>
          <w:rFonts w:ascii="Times New Roman" w:eastAsia="Times New Roman" w:hAnsi="Times New Roman" w:cs="Times New Roman"/>
          <w:color w:val="0D0D0D" w:themeColor="text1" w:themeTint="F2"/>
          <w:sz w:val="24"/>
          <w:szCs w:val="24"/>
          <w:lang w:eastAsia="hr-HR"/>
        </w:rPr>
        <w:t xml:space="preserve"> o informacijama o porezu na dobit valuta u kojoj društvo kći objavljuje svoje godišnje financijske izvještaje.</w:t>
      </w:r>
    </w:p>
    <w:p w14:paraId="2807F07E" w14:textId="77777777" w:rsidR="006E3AF4" w:rsidRPr="008A41A0" w:rsidRDefault="006E3AF4" w:rsidP="00324F72">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36C41737" w14:textId="033BCBD9" w:rsidR="006E3AF4" w:rsidRPr="008A41A0" w:rsidRDefault="006E3AF4" w:rsidP="00324F72">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Objavljivanje i javna dostupnost</w:t>
      </w:r>
    </w:p>
    <w:p w14:paraId="1BBB6842" w14:textId="17BBC4A3" w:rsidR="006E3AF4" w:rsidRPr="008A41A0" w:rsidRDefault="006E3AF4"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AD5E6C" w:rsidRPr="008A41A0">
        <w:rPr>
          <w:rFonts w:eastAsia="Times New Roman"/>
          <w:color w:val="0D0D0D" w:themeColor="text1" w:themeTint="F2"/>
          <w:lang w:eastAsia="hr-HR"/>
        </w:rPr>
        <w:t>44</w:t>
      </w:r>
      <w:r w:rsidR="00B41835" w:rsidRPr="008A41A0">
        <w:rPr>
          <w:rFonts w:eastAsia="Times New Roman"/>
          <w:color w:val="0D0D0D" w:themeColor="text1" w:themeTint="F2"/>
          <w:lang w:eastAsia="hr-HR"/>
        </w:rPr>
        <w:t>.</w:t>
      </w:r>
    </w:p>
    <w:p w14:paraId="1ED945C3" w14:textId="77777777" w:rsidR="009D63EC" w:rsidRPr="008A41A0" w:rsidRDefault="009D63EC" w:rsidP="00FB6AFE">
      <w:pPr>
        <w:spacing w:after="0" w:line="240" w:lineRule="auto"/>
        <w:rPr>
          <w:color w:val="0D0D0D" w:themeColor="text1" w:themeTint="F2"/>
          <w:lang w:eastAsia="hr-HR"/>
        </w:rPr>
      </w:pPr>
    </w:p>
    <w:p w14:paraId="7C38EB1D" w14:textId="03F7C1E2"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iz članka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stavaka 1., 3., 7., 11. i 19. ovoga Zakona ili izjava iz članka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stavaka 9. i 13. ovoga Zakona moraju se objaviti u roku od 12 mjeseci od datuma bilance za poslovnu godinu za koju se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sastavlja.</w:t>
      </w:r>
    </w:p>
    <w:p w14:paraId="230A53F6" w14:textId="77777777" w:rsidR="006E3AF4" w:rsidRPr="008A41A0" w:rsidRDefault="006E3AF4" w:rsidP="00324F72">
      <w:pPr>
        <w:spacing w:after="0" w:line="240" w:lineRule="auto"/>
        <w:rPr>
          <w:color w:val="0D0D0D" w:themeColor="text1" w:themeTint="F2"/>
          <w:lang w:eastAsia="hr-HR"/>
        </w:rPr>
      </w:pPr>
    </w:p>
    <w:p w14:paraId="2EA09FC3" w14:textId="6A31F788"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i izjava koju objavljuju poduzetnici u skladu sa stavkom 1. ovoga članka moraju biti besplatni i javno dostupni na najmanje jednom od </w:t>
      </w:r>
      <w:r w:rsidRPr="008A41A0">
        <w:rPr>
          <w:rFonts w:ascii="Times New Roman" w:eastAsia="Times New Roman" w:hAnsi="Times New Roman" w:cs="Times New Roman"/>
          <w:color w:val="0D0D0D" w:themeColor="text1" w:themeTint="F2"/>
          <w:sz w:val="24"/>
          <w:szCs w:val="24"/>
          <w:lang w:eastAsia="hr-HR"/>
        </w:rPr>
        <w:lastRenderedPageBreak/>
        <w:t xml:space="preserve">službenih jezika Europske unije najkasnije 12 mjeseci nakon datuma bilance za poslovnu godinu za koju je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sastavljeno na </w:t>
      </w:r>
      <w:r w:rsidR="00701894"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stranic</w:t>
      </w:r>
      <w:r w:rsidR="00701894"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w:t>
      </w:r>
    </w:p>
    <w:p w14:paraId="413CAF0D" w14:textId="77777777" w:rsidR="00B41835" w:rsidRPr="008A41A0" w:rsidRDefault="00B4183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31DC8CA" w14:textId="33BB275C" w:rsidR="006E3AF4" w:rsidRPr="008A41A0" w:rsidRDefault="006E3AF4" w:rsidP="00ED1DBC">
      <w:pPr>
        <w:pStyle w:val="Odlomakpopisa"/>
        <w:numPr>
          <w:ilvl w:val="1"/>
          <w:numId w:val="12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poduzetnika ako se primjenjuje članak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stavci 1. i 3. ovoga Zakona</w:t>
      </w:r>
    </w:p>
    <w:p w14:paraId="1AF2C7F1" w14:textId="77777777" w:rsidR="00B41835" w:rsidRPr="008A41A0" w:rsidRDefault="00B41835" w:rsidP="00ED1DBC">
      <w:pPr>
        <w:shd w:val="clear" w:color="auto" w:fill="FFFFFF"/>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08ACDC21" w14:textId="2DE1C113" w:rsidR="006E3AF4" w:rsidRPr="008A41A0" w:rsidRDefault="006E3AF4" w:rsidP="00ED1DBC">
      <w:pPr>
        <w:pStyle w:val="Odlomakpopisa"/>
        <w:numPr>
          <w:ilvl w:val="1"/>
          <w:numId w:val="12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društva kćeri ili povezanog društva ako se primjenjuje članak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 7. ovoga Zakona ili</w:t>
      </w:r>
    </w:p>
    <w:p w14:paraId="276C3D50" w14:textId="77777777" w:rsidR="00B41835" w:rsidRPr="008A41A0" w:rsidRDefault="00B41835" w:rsidP="00ED1DBC">
      <w:pPr>
        <w:shd w:val="clear" w:color="auto" w:fill="FFFFFF"/>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6A85A34B" w14:textId="48B8C8C6" w:rsidR="006E3AF4" w:rsidRPr="008A41A0" w:rsidRDefault="006E3AF4" w:rsidP="00ED1DBC">
      <w:pPr>
        <w:pStyle w:val="Odlomakpopisa"/>
        <w:numPr>
          <w:ilvl w:val="1"/>
          <w:numId w:val="12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podružnice ili poduzetnika koji je osnovao podružnicu ili povezano društvo ako se primjenjuje članak </w:t>
      </w:r>
      <w:r w:rsidR="00AD5E6C" w:rsidRPr="008A41A0">
        <w:rPr>
          <w:rFonts w:ascii="Times New Roman" w:eastAsia="Times New Roman" w:hAnsi="Times New Roman" w:cs="Times New Roman"/>
          <w:color w:val="0D0D0D" w:themeColor="text1" w:themeTint="F2"/>
          <w:sz w:val="24"/>
          <w:szCs w:val="24"/>
          <w:lang w:eastAsia="hr-HR"/>
        </w:rPr>
        <w:t>41</w:t>
      </w:r>
      <w:r w:rsidR="00B41835"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 11. ovoga Zakona.</w:t>
      </w:r>
    </w:p>
    <w:p w14:paraId="6C91253D"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3D67520" w14:textId="5C9FE678"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Odredbe stavka 2. ovoga članka ne primjenjuju se ako je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koje je objavljeno u skladu sa stavkom 1. ovoga članka, besplatno i javno dostupno bilo kojoj trećoj strani koja se nalazi u Europskoj uniji u strojno čitljivom elektroničkom formatu za izvještavanje na </w:t>
      </w:r>
      <w:r w:rsidR="00701894" w:rsidRPr="008A41A0">
        <w:rPr>
          <w:rFonts w:ascii="Times New Roman" w:eastAsia="Times New Roman" w:hAnsi="Times New Roman" w:cs="Times New Roman"/>
          <w:color w:val="0D0D0D" w:themeColor="text1" w:themeTint="F2"/>
          <w:sz w:val="24"/>
          <w:szCs w:val="24"/>
          <w:lang w:eastAsia="hr-HR"/>
        </w:rPr>
        <w:t>internetskoj stranici</w:t>
      </w:r>
      <w:r w:rsidRPr="008A41A0">
        <w:rPr>
          <w:rFonts w:ascii="Times New Roman" w:eastAsia="Times New Roman" w:hAnsi="Times New Roman" w:cs="Times New Roman"/>
          <w:color w:val="0D0D0D" w:themeColor="text1" w:themeTint="F2"/>
          <w:sz w:val="24"/>
          <w:szCs w:val="24"/>
          <w:lang w:eastAsia="hr-HR"/>
        </w:rPr>
        <w:t xml:space="preserve"> Registra godišnjih financijskih izvještaja.</w:t>
      </w:r>
    </w:p>
    <w:p w14:paraId="48546CC3"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5581048" w14:textId="21D9226F"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w:t>
      </w:r>
      <w:r w:rsidR="00701894" w:rsidRPr="008A41A0">
        <w:rPr>
          <w:rFonts w:ascii="Times New Roman" w:eastAsia="Times New Roman" w:hAnsi="Times New Roman" w:cs="Times New Roman"/>
          <w:color w:val="0D0D0D" w:themeColor="text1" w:themeTint="F2"/>
          <w:sz w:val="24"/>
          <w:szCs w:val="24"/>
          <w:lang w:eastAsia="hr-HR"/>
        </w:rPr>
        <w:t>Internetska stranica</w:t>
      </w:r>
      <w:r w:rsidRPr="008A41A0">
        <w:rPr>
          <w:rFonts w:ascii="Times New Roman" w:eastAsia="Times New Roman" w:hAnsi="Times New Roman" w:cs="Times New Roman"/>
          <w:color w:val="0D0D0D" w:themeColor="text1" w:themeTint="F2"/>
          <w:sz w:val="24"/>
          <w:szCs w:val="24"/>
          <w:lang w:eastAsia="hr-HR"/>
        </w:rPr>
        <w:t xml:space="preserve"> poduzetnika i podružnice iz stavka 2. ovoga članka moraju sadržavati informacije o izuzeću iz stavka 3. ovoga članka i upućivanje na </w:t>
      </w:r>
      <w:r w:rsidR="00701894" w:rsidRPr="008A41A0">
        <w:rPr>
          <w:rFonts w:ascii="Times New Roman" w:eastAsia="Times New Roman" w:hAnsi="Times New Roman" w:cs="Times New Roman"/>
          <w:color w:val="0D0D0D" w:themeColor="text1" w:themeTint="F2"/>
          <w:sz w:val="24"/>
          <w:szCs w:val="24"/>
          <w:lang w:eastAsia="hr-HR"/>
        </w:rPr>
        <w:t>internetsku</w:t>
      </w:r>
      <w:r w:rsidRPr="008A41A0">
        <w:rPr>
          <w:rFonts w:ascii="Times New Roman" w:eastAsia="Times New Roman" w:hAnsi="Times New Roman" w:cs="Times New Roman"/>
          <w:color w:val="0D0D0D" w:themeColor="text1" w:themeTint="F2"/>
          <w:sz w:val="24"/>
          <w:szCs w:val="24"/>
          <w:lang w:eastAsia="hr-HR"/>
        </w:rPr>
        <w:t xml:space="preserve"> stranic</w:t>
      </w:r>
      <w:r w:rsidR="00701894" w:rsidRPr="008A41A0">
        <w:rPr>
          <w:rFonts w:ascii="Times New Roman" w:eastAsia="Times New Roman" w:hAnsi="Times New Roman" w:cs="Times New Roman"/>
          <w:color w:val="0D0D0D" w:themeColor="text1" w:themeTint="F2"/>
          <w:sz w:val="24"/>
          <w:szCs w:val="24"/>
          <w:lang w:eastAsia="hr-HR"/>
        </w:rPr>
        <w:t>u</w:t>
      </w:r>
      <w:r w:rsidRPr="008A41A0">
        <w:rPr>
          <w:rFonts w:ascii="Times New Roman" w:eastAsia="Times New Roman" w:hAnsi="Times New Roman" w:cs="Times New Roman"/>
          <w:color w:val="0D0D0D" w:themeColor="text1" w:themeTint="F2"/>
          <w:sz w:val="24"/>
          <w:szCs w:val="24"/>
          <w:lang w:eastAsia="hr-HR"/>
        </w:rPr>
        <w:t xml:space="preserve"> relevantnog registra godišnjih financijskih izvještaja.</w:t>
      </w:r>
    </w:p>
    <w:p w14:paraId="2A04AD28"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E759B2F" w14:textId="4467744A"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iz članka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stavaka 1., 3., 7., 11. i 19. ovoga Zakona ili izjava iz članka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stavaka 9. i 13. ovoga Zakona </w:t>
      </w:r>
      <w:r w:rsidR="00701894" w:rsidRPr="008A41A0">
        <w:rPr>
          <w:rFonts w:ascii="Times New Roman" w:eastAsia="Times New Roman" w:hAnsi="Times New Roman" w:cs="Times New Roman"/>
          <w:color w:val="0D0D0D" w:themeColor="text1" w:themeTint="F2"/>
          <w:sz w:val="24"/>
          <w:szCs w:val="24"/>
          <w:lang w:eastAsia="hr-HR"/>
        </w:rPr>
        <w:t>moraju biti</w:t>
      </w:r>
      <w:r w:rsidRPr="008A41A0">
        <w:rPr>
          <w:rFonts w:ascii="Times New Roman" w:eastAsia="Times New Roman" w:hAnsi="Times New Roman" w:cs="Times New Roman"/>
          <w:color w:val="0D0D0D" w:themeColor="text1" w:themeTint="F2"/>
          <w:sz w:val="24"/>
          <w:szCs w:val="24"/>
          <w:lang w:eastAsia="hr-HR"/>
        </w:rPr>
        <w:t xml:space="preserve"> dostupni na </w:t>
      </w:r>
      <w:r w:rsidR="00701894"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stranic</w:t>
      </w:r>
      <w:r w:rsidR="00701894" w:rsidRPr="008A41A0">
        <w:rPr>
          <w:rFonts w:ascii="Times New Roman" w:eastAsia="Times New Roman" w:hAnsi="Times New Roman" w:cs="Times New Roman"/>
          <w:color w:val="0D0D0D" w:themeColor="text1" w:themeTint="F2"/>
          <w:sz w:val="24"/>
          <w:szCs w:val="24"/>
          <w:lang w:eastAsia="hr-HR"/>
        </w:rPr>
        <w:t xml:space="preserve">i </w:t>
      </w:r>
      <w:r w:rsidRPr="008A41A0">
        <w:rPr>
          <w:rFonts w:ascii="Times New Roman" w:eastAsia="Times New Roman" w:hAnsi="Times New Roman" w:cs="Times New Roman"/>
          <w:color w:val="0D0D0D" w:themeColor="text1" w:themeTint="F2"/>
          <w:sz w:val="24"/>
          <w:szCs w:val="24"/>
          <w:lang w:eastAsia="hr-HR"/>
        </w:rPr>
        <w:t>najmanje pet uzastopnih godina od dana objave.</w:t>
      </w:r>
    </w:p>
    <w:p w14:paraId="3A40FAE2"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0CF2BD3" w14:textId="77777777" w:rsidR="006E3AF4" w:rsidRPr="008A41A0" w:rsidRDefault="006E3AF4" w:rsidP="00324F72">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Odgovornost</w:t>
      </w:r>
    </w:p>
    <w:p w14:paraId="76D0F7A5" w14:textId="4FE516D2" w:rsidR="006E3AF4" w:rsidRPr="008A41A0" w:rsidRDefault="006E3AF4" w:rsidP="00FB6AFE">
      <w:pPr>
        <w:pStyle w:val="Naslov2"/>
        <w:spacing w:line="240" w:lineRule="auto"/>
        <w:rPr>
          <w:rFonts w:ascii="inherit" w:eastAsia="Times New Roman" w:hAnsi="inherit" w:cs="Arial"/>
          <w:b/>
          <w:bCs/>
          <w:color w:val="0D0D0D" w:themeColor="text1" w:themeTint="F2"/>
          <w:sz w:val="23"/>
          <w:szCs w:val="23"/>
          <w:lang w:eastAsia="hr-HR"/>
        </w:rPr>
      </w:pPr>
      <w:r w:rsidRPr="008A41A0">
        <w:rPr>
          <w:rFonts w:eastAsia="Times New Roman"/>
          <w:color w:val="0D0D0D" w:themeColor="text1" w:themeTint="F2"/>
          <w:lang w:eastAsia="hr-HR"/>
        </w:rPr>
        <w:t xml:space="preserve">Članak </w:t>
      </w:r>
      <w:r w:rsidR="00AD5E6C" w:rsidRPr="008A41A0">
        <w:rPr>
          <w:rFonts w:eastAsia="Times New Roman"/>
          <w:color w:val="0D0D0D" w:themeColor="text1" w:themeTint="F2"/>
          <w:lang w:eastAsia="hr-HR"/>
        </w:rPr>
        <w:t>45</w:t>
      </w:r>
      <w:r w:rsidR="00B41835" w:rsidRPr="008A41A0">
        <w:rPr>
          <w:rFonts w:eastAsia="Times New Roman"/>
          <w:color w:val="0D0D0D" w:themeColor="text1" w:themeTint="F2"/>
          <w:lang w:eastAsia="hr-HR"/>
        </w:rPr>
        <w:t>.</w:t>
      </w:r>
    </w:p>
    <w:p w14:paraId="315A799F" w14:textId="1218421B" w:rsidR="006E3AF4" w:rsidRPr="008A41A0" w:rsidRDefault="006E3AF4" w:rsidP="00324F72">
      <w:pPr>
        <w:shd w:val="clear" w:color="auto" w:fill="FFFFFF"/>
        <w:spacing w:after="0" w:line="240" w:lineRule="auto"/>
        <w:jc w:val="both"/>
        <w:rPr>
          <w:rFonts w:ascii="Arial" w:eastAsia="Times New Roman" w:hAnsi="Arial" w:cs="Arial"/>
          <w:color w:val="0D0D0D" w:themeColor="text1" w:themeTint="F2"/>
          <w:sz w:val="21"/>
          <w:szCs w:val="21"/>
          <w:lang w:eastAsia="hr-HR"/>
        </w:rPr>
      </w:pPr>
      <w:r w:rsidRPr="008A41A0">
        <w:rPr>
          <w:rFonts w:ascii="Arial" w:eastAsia="Times New Roman" w:hAnsi="Arial" w:cs="Arial"/>
          <w:color w:val="0D0D0D" w:themeColor="text1" w:themeTint="F2"/>
          <w:sz w:val="21"/>
          <w:szCs w:val="21"/>
          <w:lang w:eastAsia="hr-HR"/>
        </w:rPr>
        <w:t> </w:t>
      </w:r>
    </w:p>
    <w:p w14:paraId="7F4FC3D4" w14:textId="3A9D4B52"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Članovi </w:t>
      </w:r>
      <w:r w:rsidR="001346F7" w:rsidRPr="008A41A0">
        <w:rPr>
          <w:rFonts w:ascii="Times New Roman" w:eastAsia="Times New Roman" w:hAnsi="Times New Roman" w:cs="Times New Roman"/>
          <w:color w:val="0D0D0D" w:themeColor="text1" w:themeTint="F2"/>
          <w:sz w:val="24"/>
          <w:szCs w:val="24"/>
          <w:lang w:eastAsia="hr-HR"/>
        </w:rPr>
        <w:t>izvršnih</w:t>
      </w:r>
      <w:r w:rsidRPr="008A41A0">
        <w:rPr>
          <w:rFonts w:ascii="Times New Roman" w:eastAsia="Times New Roman" w:hAnsi="Times New Roman" w:cs="Times New Roman"/>
          <w:color w:val="0D0D0D" w:themeColor="text1" w:themeTint="F2"/>
          <w:sz w:val="24"/>
          <w:szCs w:val="24"/>
          <w:lang w:eastAsia="hr-HR"/>
        </w:rPr>
        <w:t xml:space="preserve">, upravljačkih i nadzornih tijela, krajnjeg matičnog društva ili samostalnog poduzetnika iz članka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stavaka 1. i 3. ovoga Zakona solidarno su odgovorni, u okviru nadležnosti koju imaju na temelju ovoga Zakona ili drugih propisa, za sastavljanje, objavljivanje i javnu dostupnost izvješ</w:t>
      </w:r>
      <w:r w:rsidR="00010B35"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o informacijama o porezu na dobit u skladu s člancima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AD5E6C" w:rsidRPr="008A41A0">
        <w:rPr>
          <w:rFonts w:ascii="Times New Roman" w:eastAsia="Times New Roman" w:hAnsi="Times New Roman" w:cs="Times New Roman"/>
          <w:color w:val="0D0D0D" w:themeColor="text1" w:themeTint="F2"/>
          <w:sz w:val="24"/>
          <w:szCs w:val="24"/>
          <w:lang w:eastAsia="hr-HR"/>
        </w:rPr>
        <w:t>42</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AD5E6C" w:rsidRPr="008A41A0">
        <w:rPr>
          <w:rFonts w:ascii="Times New Roman" w:eastAsia="Times New Roman" w:hAnsi="Times New Roman" w:cs="Times New Roman"/>
          <w:color w:val="0D0D0D" w:themeColor="text1" w:themeTint="F2"/>
          <w:sz w:val="24"/>
          <w:szCs w:val="24"/>
          <w:lang w:eastAsia="hr-HR"/>
        </w:rPr>
        <w:t>43</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i </w:t>
      </w:r>
      <w:r w:rsidR="00AD5E6C" w:rsidRPr="008A41A0">
        <w:rPr>
          <w:rFonts w:ascii="Times New Roman" w:eastAsia="Times New Roman" w:hAnsi="Times New Roman" w:cs="Times New Roman"/>
          <w:color w:val="0D0D0D" w:themeColor="text1" w:themeTint="F2"/>
          <w:sz w:val="24"/>
          <w:szCs w:val="24"/>
          <w:lang w:eastAsia="hr-HR"/>
        </w:rPr>
        <w:t>44</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w:t>
      </w:r>
    </w:p>
    <w:p w14:paraId="360CBEB4" w14:textId="77777777" w:rsidR="006E3AF4" w:rsidRPr="008A41A0" w:rsidRDefault="006E3AF4" w:rsidP="00324F72">
      <w:pPr>
        <w:spacing w:after="0" w:line="240" w:lineRule="auto"/>
        <w:rPr>
          <w:color w:val="0D0D0D" w:themeColor="text1" w:themeTint="F2"/>
          <w:lang w:eastAsia="hr-HR"/>
        </w:rPr>
      </w:pPr>
    </w:p>
    <w:p w14:paraId="09061ABF" w14:textId="39AD40B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Članovi </w:t>
      </w:r>
      <w:r w:rsidR="001346F7" w:rsidRPr="008A41A0">
        <w:rPr>
          <w:rFonts w:ascii="Times New Roman" w:eastAsia="Times New Roman" w:hAnsi="Times New Roman" w:cs="Times New Roman"/>
          <w:color w:val="0D0D0D" w:themeColor="text1" w:themeTint="F2"/>
          <w:sz w:val="24"/>
          <w:szCs w:val="24"/>
          <w:lang w:eastAsia="hr-HR"/>
        </w:rPr>
        <w:t>izvršnih</w:t>
      </w:r>
      <w:r w:rsidRPr="008A41A0">
        <w:rPr>
          <w:rFonts w:ascii="Times New Roman" w:eastAsia="Times New Roman" w:hAnsi="Times New Roman" w:cs="Times New Roman"/>
          <w:color w:val="0D0D0D" w:themeColor="text1" w:themeTint="F2"/>
          <w:sz w:val="24"/>
          <w:szCs w:val="24"/>
          <w:lang w:eastAsia="hr-HR"/>
        </w:rPr>
        <w:t xml:space="preserve">, upravljačkih i nadzornih tijela društva kćeri iz članka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stavka 7. ovoga Zakona i osoba ovlaštena da u poslovanju podružnice iz članka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stavka 11. ovoga Zakona zastupa osnivača solidarno su odgovorni da je, prema njihovim saznanjima i sposobnostima, </w:t>
      </w:r>
      <w:r w:rsidR="006E300A" w:rsidRPr="008A41A0">
        <w:rPr>
          <w:rFonts w:ascii="Times New Roman" w:eastAsia="Times New Roman" w:hAnsi="Times New Roman" w:cs="Times New Roman"/>
          <w:color w:val="0D0D0D" w:themeColor="text1" w:themeTint="F2"/>
          <w:sz w:val="24"/>
          <w:szCs w:val="24"/>
          <w:lang w:eastAsia="hr-HR"/>
        </w:rPr>
        <w:t>izvještaj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sastavljeno u skladu s člancima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AD5E6C" w:rsidRPr="008A41A0">
        <w:rPr>
          <w:rFonts w:ascii="Times New Roman" w:eastAsia="Times New Roman" w:hAnsi="Times New Roman" w:cs="Times New Roman"/>
          <w:color w:val="0D0D0D" w:themeColor="text1" w:themeTint="F2"/>
          <w:sz w:val="24"/>
          <w:szCs w:val="24"/>
          <w:lang w:eastAsia="hr-HR"/>
        </w:rPr>
        <w:t>42</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i </w:t>
      </w:r>
      <w:r w:rsidR="00AD5E6C" w:rsidRPr="008A41A0">
        <w:rPr>
          <w:rFonts w:ascii="Times New Roman" w:eastAsia="Times New Roman" w:hAnsi="Times New Roman" w:cs="Times New Roman"/>
          <w:color w:val="0D0D0D" w:themeColor="text1" w:themeTint="F2"/>
          <w:sz w:val="24"/>
          <w:szCs w:val="24"/>
          <w:lang w:eastAsia="hr-HR"/>
        </w:rPr>
        <w:t>43</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odnosno da je usklađeno, kako je to relevantno, s člancima </w:t>
      </w:r>
      <w:r w:rsidR="00AD5E6C" w:rsidRPr="008A41A0">
        <w:rPr>
          <w:rFonts w:ascii="Times New Roman" w:eastAsia="Times New Roman" w:hAnsi="Times New Roman" w:cs="Times New Roman"/>
          <w:color w:val="0D0D0D" w:themeColor="text1" w:themeTint="F2"/>
          <w:sz w:val="24"/>
          <w:szCs w:val="24"/>
          <w:lang w:eastAsia="hr-HR"/>
        </w:rPr>
        <w:t>41</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w:t>
      </w:r>
      <w:r w:rsidR="00AD5E6C" w:rsidRPr="008A41A0">
        <w:rPr>
          <w:rFonts w:ascii="Times New Roman" w:eastAsia="Times New Roman" w:hAnsi="Times New Roman" w:cs="Times New Roman"/>
          <w:color w:val="0D0D0D" w:themeColor="text1" w:themeTint="F2"/>
          <w:sz w:val="24"/>
          <w:szCs w:val="24"/>
          <w:lang w:eastAsia="hr-HR"/>
        </w:rPr>
        <w:t>42</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i </w:t>
      </w:r>
      <w:r w:rsidR="00AD5E6C" w:rsidRPr="008A41A0">
        <w:rPr>
          <w:rFonts w:ascii="Times New Roman" w:eastAsia="Times New Roman" w:hAnsi="Times New Roman" w:cs="Times New Roman"/>
          <w:color w:val="0D0D0D" w:themeColor="text1" w:themeTint="F2"/>
          <w:sz w:val="24"/>
          <w:szCs w:val="24"/>
          <w:lang w:eastAsia="hr-HR"/>
        </w:rPr>
        <w:t>43</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 te da je javno dostupno u skladu s člankom </w:t>
      </w:r>
      <w:r w:rsidR="00AD5E6C" w:rsidRPr="008A41A0">
        <w:rPr>
          <w:rFonts w:ascii="Times New Roman" w:eastAsia="Times New Roman" w:hAnsi="Times New Roman" w:cs="Times New Roman"/>
          <w:color w:val="0D0D0D" w:themeColor="text1" w:themeTint="F2"/>
          <w:sz w:val="24"/>
          <w:szCs w:val="24"/>
          <w:lang w:eastAsia="hr-HR"/>
        </w:rPr>
        <w:t>44</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w:t>
      </w:r>
    </w:p>
    <w:p w14:paraId="1DBBF8F9" w14:textId="77777777"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A3CD413" w14:textId="3DD3306A" w:rsidR="006E3AF4" w:rsidRPr="008A41A0" w:rsidRDefault="006E3AF4"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Izjava ovlaštenog revizora</w:t>
      </w:r>
    </w:p>
    <w:p w14:paraId="69F515F1" w14:textId="77777777" w:rsidR="00193833" w:rsidRPr="008A41A0" w:rsidRDefault="00193833"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1AA0A9B5" w14:textId="46987131" w:rsidR="006E3AF4" w:rsidRPr="008A41A0" w:rsidRDefault="006E3AF4"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AD5E6C" w:rsidRPr="008A41A0">
        <w:rPr>
          <w:rFonts w:eastAsia="Times New Roman"/>
          <w:color w:val="0D0D0D" w:themeColor="text1" w:themeTint="F2"/>
          <w:lang w:eastAsia="hr-HR"/>
        </w:rPr>
        <w:t>46</w:t>
      </w:r>
      <w:r w:rsidR="00B41835" w:rsidRPr="008A41A0">
        <w:rPr>
          <w:rFonts w:eastAsia="Times New Roman"/>
          <w:color w:val="0D0D0D" w:themeColor="text1" w:themeTint="F2"/>
          <w:lang w:eastAsia="hr-HR"/>
        </w:rPr>
        <w:t>.</w:t>
      </w:r>
    </w:p>
    <w:p w14:paraId="3B323699" w14:textId="77777777" w:rsidR="006A241D" w:rsidRPr="008A41A0" w:rsidRDefault="006A241D" w:rsidP="00FB6AFE">
      <w:pPr>
        <w:spacing w:after="0" w:line="240" w:lineRule="auto"/>
        <w:rPr>
          <w:color w:val="0D0D0D" w:themeColor="text1" w:themeTint="F2"/>
          <w:lang w:eastAsia="hr-HR"/>
        </w:rPr>
      </w:pPr>
    </w:p>
    <w:p w14:paraId="0C7D8FC3" w14:textId="73FB29B8" w:rsidR="006E3AF4" w:rsidRPr="008A41A0" w:rsidRDefault="006E3AF4"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Samostalni revizor ili revizorsko društvo dužn</w:t>
      </w:r>
      <w:r w:rsidR="00193833"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w:t>
      </w:r>
      <w:r w:rsidR="00193833"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u revizorskom izvješ</w:t>
      </w:r>
      <w:r w:rsidR="00386BEE" w:rsidRPr="008A41A0">
        <w:rPr>
          <w:rFonts w:ascii="Times New Roman" w:eastAsia="Times New Roman" w:hAnsi="Times New Roman" w:cs="Times New Roman"/>
          <w:color w:val="0D0D0D" w:themeColor="text1" w:themeTint="F2"/>
          <w:sz w:val="24"/>
          <w:szCs w:val="24"/>
          <w:lang w:eastAsia="hr-HR"/>
        </w:rPr>
        <w:t>taju</w:t>
      </w:r>
      <w:r w:rsidRPr="008A41A0">
        <w:rPr>
          <w:rFonts w:ascii="Times New Roman" w:eastAsia="Times New Roman" w:hAnsi="Times New Roman" w:cs="Times New Roman"/>
          <w:color w:val="0D0D0D" w:themeColor="text1" w:themeTint="F2"/>
          <w:sz w:val="24"/>
          <w:szCs w:val="24"/>
          <w:lang w:eastAsia="hr-HR"/>
        </w:rPr>
        <w:t xml:space="preserve"> navesti je li za poslovnu godinu, koja prethodi poslovnoj godini za koju su pripremljeni godišnji financijski izvještaji koji su predmet revizije, objavljen </w:t>
      </w:r>
      <w:r w:rsidR="00B030B2"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 xml:space="preserve">o informacijama o porezu na dobit i, ako jest, je li objavljen u skladu s člankom </w:t>
      </w:r>
      <w:r w:rsidR="00AD5E6C" w:rsidRPr="008A41A0">
        <w:rPr>
          <w:rFonts w:ascii="Times New Roman" w:eastAsia="Times New Roman" w:hAnsi="Times New Roman" w:cs="Times New Roman"/>
          <w:color w:val="0D0D0D" w:themeColor="text1" w:themeTint="F2"/>
          <w:sz w:val="24"/>
          <w:szCs w:val="24"/>
          <w:lang w:eastAsia="hr-HR"/>
        </w:rPr>
        <w:t>44</w:t>
      </w:r>
      <w:r w:rsidR="00810C62"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ovoga Zakona.</w:t>
      </w:r>
    </w:p>
    <w:p w14:paraId="4DA45A37" w14:textId="77777777" w:rsidR="006E3AF4" w:rsidRPr="008A41A0" w:rsidRDefault="006E3AF4"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E9C83B8" w14:textId="1A009B1D" w:rsidR="00993DE2" w:rsidRPr="008A41A0" w:rsidRDefault="00993DE2" w:rsidP="00D5342F">
      <w:pPr>
        <w:pStyle w:val="Naslov1"/>
        <w:spacing w:before="0" w:line="240" w:lineRule="auto"/>
        <w:rPr>
          <w:color w:val="0D0D0D" w:themeColor="text1" w:themeTint="F2"/>
        </w:rPr>
      </w:pPr>
      <w:r w:rsidRPr="008A41A0">
        <w:rPr>
          <w:color w:val="0D0D0D" w:themeColor="text1" w:themeTint="F2"/>
        </w:rPr>
        <w:lastRenderedPageBreak/>
        <w:t xml:space="preserve">POGLAVLJE </w:t>
      </w:r>
      <w:r w:rsidR="00F50D8D" w:rsidRPr="008A41A0">
        <w:rPr>
          <w:color w:val="0D0D0D" w:themeColor="text1" w:themeTint="F2"/>
        </w:rPr>
        <w:t>X</w:t>
      </w:r>
      <w:r w:rsidR="00385ADB" w:rsidRPr="008A41A0">
        <w:rPr>
          <w:color w:val="0D0D0D" w:themeColor="text1" w:themeTint="F2"/>
        </w:rPr>
        <w:t>II</w:t>
      </w:r>
      <w:r w:rsidR="00F50D8D" w:rsidRPr="008A41A0">
        <w:rPr>
          <w:color w:val="0D0D0D" w:themeColor="text1" w:themeTint="F2"/>
        </w:rPr>
        <w:t xml:space="preserve">. </w:t>
      </w:r>
    </w:p>
    <w:p w14:paraId="6A24C2F6" w14:textId="77777777" w:rsidR="00993DE2" w:rsidRPr="008A41A0" w:rsidRDefault="00993DE2" w:rsidP="00FB6AFE">
      <w:pPr>
        <w:pStyle w:val="Naslov1"/>
        <w:spacing w:before="0" w:line="240" w:lineRule="auto"/>
        <w:rPr>
          <w:color w:val="0D0D0D" w:themeColor="text1" w:themeTint="F2"/>
        </w:rPr>
      </w:pPr>
    </w:p>
    <w:p w14:paraId="0B3519EA" w14:textId="37A5AE84" w:rsidR="00F50D8D" w:rsidRPr="008A41A0" w:rsidRDefault="00F50D8D" w:rsidP="00FB6AFE">
      <w:pPr>
        <w:pStyle w:val="Naslov1"/>
        <w:spacing w:before="0" w:line="240" w:lineRule="auto"/>
        <w:rPr>
          <w:color w:val="0D0D0D" w:themeColor="text1" w:themeTint="F2"/>
        </w:rPr>
      </w:pPr>
      <w:r w:rsidRPr="008A41A0">
        <w:rPr>
          <w:color w:val="0D0D0D" w:themeColor="text1" w:themeTint="F2"/>
        </w:rPr>
        <w:t>JAVNA OBJAVA</w:t>
      </w:r>
    </w:p>
    <w:p w14:paraId="3F2C84CF" w14:textId="77777777" w:rsidR="00C9479B" w:rsidRPr="008A41A0" w:rsidRDefault="00C9479B" w:rsidP="00FB6AFE">
      <w:pPr>
        <w:spacing w:after="0" w:line="240" w:lineRule="auto"/>
        <w:jc w:val="center"/>
        <w:rPr>
          <w:color w:val="0D0D0D" w:themeColor="text1" w:themeTint="F2"/>
          <w:lang w:eastAsia="hr-HR"/>
        </w:rPr>
      </w:pPr>
    </w:p>
    <w:p w14:paraId="0F2FE6C0" w14:textId="7C428B03" w:rsidR="00F50D8D" w:rsidRPr="008A41A0" w:rsidRDefault="00F50D8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Javna objava</w:t>
      </w:r>
    </w:p>
    <w:p w14:paraId="1FDBFFDB" w14:textId="77777777" w:rsidR="00C9479B" w:rsidRPr="008A41A0" w:rsidRDefault="00C9479B"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BB404D4" w14:textId="48D22CBD"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C9479B" w:rsidRPr="008A41A0">
        <w:rPr>
          <w:rFonts w:eastAsia="Times New Roman"/>
          <w:color w:val="0D0D0D" w:themeColor="text1" w:themeTint="F2"/>
          <w:lang w:eastAsia="hr-HR"/>
        </w:rPr>
        <w:t>4</w:t>
      </w:r>
      <w:r w:rsidR="0038495F" w:rsidRPr="008A41A0">
        <w:rPr>
          <w:rFonts w:eastAsia="Times New Roman"/>
          <w:color w:val="0D0D0D" w:themeColor="text1" w:themeTint="F2"/>
          <w:lang w:eastAsia="hr-HR"/>
        </w:rPr>
        <w:t>7</w:t>
      </w:r>
      <w:r w:rsidRPr="008A41A0">
        <w:rPr>
          <w:rFonts w:eastAsia="Times New Roman"/>
          <w:color w:val="0D0D0D" w:themeColor="text1" w:themeTint="F2"/>
          <w:lang w:eastAsia="hr-HR"/>
        </w:rPr>
        <w:t>.</w:t>
      </w:r>
    </w:p>
    <w:p w14:paraId="042A11E2" w14:textId="089FE8C4" w:rsidR="00946F29" w:rsidRPr="008A41A0" w:rsidRDefault="00946F29"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Obveznici javne objave su:</w:t>
      </w:r>
    </w:p>
    <w:p w14:paraId="79B160E5" w14:textId="77777777" w:rsidR="00E13578" w:rsidRPr="008A41A0" w:rsidRDefault="00E13578"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53478627" w14:textId="057C773A" w:rsidR="00024B0B" w:rsidRPr="008A41A0" w:rsidRDefault="00024B0B" w:rsidP="00ED1DBC">
      <w:pPr>
        <w:pStyle w:val="Odlomakpopisa"/>
        <w:numPr>
          <w:ilvl w:val="1"/>
          <w:numId w:val="13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trgovačko društvo kako je određeno propisima kojima se uređuju trgovačka društva</w:t>
      </w:r>
    </w:p>
    <w:p w14:paraId="6DBC40E6" w14:textId="77777777" w:rsidR="00E13578" w:rsidRPr="008A41A0" w:rsidRDefault="00E13578" w:rsidP="00ED1DBC">
      <w:pPr>
        <w:shd w:val="clear" w:color="auto" w:fill="FFFFFF"/>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48DBD2B6" w14:textId="12F69775" w:rsidR="00024B0B" w:rsidRPr="008A41A0" w:rsidRDefault="00024B0B" w:rsidP="00ED1DBC">
      <w:pPr>
        <w:pStyle w:val="Odlomakpopisa"/>
        <w:numPr>
          <w:ilvl w:val="1"/>
          <w:numId w:val="13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podružnica poduzetnika sa sjedištem u drugoj državi članici ili trećoj </w:t>
      </w:r>
      <w:r w:rsidR="00D72C45" w:rsidRPr="008A41A0">
        <w:rPr>
          <w:rFonts w:ascii="Times New Roman" w:eastAsia="Times New Roman" w:hAnsi="Times New Roman" w:cs="Times New Roman"/>
          <w:color w:val="0D0D0D" w:themeColor="text1" w:themeTint="F2"/>
          <w:sz w:val="24"/>
          <w:szCs w:val="24"/>
          <w:lang w:eastAsia="hr-HR"/>
        </w:rPr>
        <w:t>zemlji</w:t>
      </w:r>
      <w:r w:rsidRPr="008A41A0">
        <w:rPr>
          <w:rFonts w:ascii="Times New Roman" w:eastAsia="Times New Roman" w:hAnsi="Times New Roman" w:cs="Times New Roman"/>
          <w:color w:val="0D0D0D" w:themeColor="text1" w:themeTint="F2"/>
          <w:sz w:val="24"/>
          <w:szCs w:val="24"/>
          <w:lang w:eastAsia="hr-HR"/>
        </w:rPr>
        <w:t>, u Republici Hrvatskoj, kako je određeno propisima kojima se uređuju trgovačka društva</w:t>
      </w:r>
    </w:p>
    <w:p w14:paraId="767758F1" w14:textId="77777777" w:rsidR="00E13578" w:rsidRPr="008A41A0" w:rsidRDefault="00E13578" w:rsidP="00ED1DBC">
      <w:pPr>
        <w:shd w:val="clear" w:color="auto" w:fill="FFFFFF"/>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342F5CFF" w14:textId="191D1D80" w:rsidR="00024B0B" w:rsidRPr="008A41A0" w:rsidRDefault="00024B0B" w:rsidP="00ED1DBC">
      <w:pPr>
        <w:pStyle w:val="Odlomakpopisa"/>
        <w:numPr>
          <w:ilvl w:val="1"/>
          <w:numId w:val="139"/>
        </w:numPr>
        <w:shd w:val="clear" w:color="auto" w:fill="FFFFFF"/>
        <w:spacing w:after="0" w:line="240" w:lineRule="auto"/>
        <w:ind w:left="72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kreditna unija kako je određeno propisima kojima se uređuje poslovanje kreditnih unija.</w:t>
      </w:r>
    </w:p>
    <w:p w14:paraId="6C58F202" w14:textId="77777777" w:rsidR="00E13578" w:rsidRPr="008A41A0" w:rsidRDefault="00E13578" w:rsidP="00ED1DBC">
      <w:pPr>
        <w:shd w:val="clear" w:color="auto" w:fill="FFFFFF"/>
        <w:spacing w:after="0" w:line="240" w:lineRule="auto"/>
        <w:ind w:left="360"/>
        <w:jc w:val="both"/>
        <w:rPr>
          <w:rFonts w:ascii="Times New Roman" w:eastAsia="Times New Roman" w:hAnsi="Times New Roman" w:cs="Times New Roman"/>
          <w:color w:val="0D0D0D" w:themeColor="text1" w:themeTint="F2"/>
          <w:sz w:val="24"/>
          <w:szCs w:val="24"/>
          <w:lang w:eastAsia="hr-HR"/>
        </w:rPr>
      </w:pPr>
    </w:p>
    <w:p w14:paraId="6D5B9F3D" w14:textId="7704622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Poduzetni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koji </w:t>
      </w:r>
      <w:r w:rsidR="0038495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sastavljanja godišnjeg </w:t>
      </w:r>
      <w:r w:rsidR="00C9479B" w:rsidRPr="008A41A0">
        <w:rPr>
          <w:rFonts w:ascii="Times New Roman" w:eastAsia="Times New Roman" w:hAnsi="Times New Roman" w:cs="Times New Roman"/>
          <w:color w:val="0D0D0D" w:themeColor="text1" w:themeTint="F2"/>
          <w:sz w:val="24"/>
          <w:szCs w:val="24"/>
          <w:lang w:eastAsia="hr-HR"/>
        </w:rPr>
        <w:t xml:space="preserve">izvještaja </w:t>
      </w:r>
      <w:r w:rsidR="007B447E"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7B447E"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21. ovoga Zakona dostavlja Financijskoj agenciji radi javne objave potpun</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 toč</w:t>
      </w:r>
      <w:r w:rsidR="003124AF"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w:t>
      </w:r>
    </w:p>
    <w:p w14:paraId="4B92A517"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D32D34D" w14:textId="323CDAD7" w:rsidR="00E13578" w:rsidRPr="008A41A0" w:rsidRDefault="00F50D8D" w:rsidP="00ED1DBC">
      <w:pPr>
        <w:pStyle w:val="Odlomakpopisa"/>
        <w:numPr>
          <w:ilvl w:val="0"/>
          <w:numId w:val="142"/>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godišnj</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495F"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s pripadajućim revizorskim izvješ</w:t>
      </w:r>
      <w:r w:rsidR="00386BEE" w:rsidRPr="008A41A0">
        <w:rPr>
          <w:rFonts w:ascii="Times New Roman" w:eastAsia="Times New Roman" w:hAnsi="Times New Roman" w:cs="Times New Roman"/>
          <w:color w:val="0D0D0D" w:themeColor="text1" w:themeTint="F2"/>
          <w:sz w:val="24"/>
          <w:szCs w:val="24"/>
          <w:lang w:eastAsia="hr-HR"/>
        </w:rPr>
        <w:t>tajem</w:t>
      </w:r>
      <w:r w:rsidRPr="008A41A0">
        <w:rPr>
          <w:rFonts w:ascii="Times New Roman" w:eastAsia="Times New Roman" w:hAnsi="Times New Roman" w:cs="Times New Roman"/>
          <w:color w:val="0D0D0D" w:themeColor="text1" w:themeTint="F2"/>
          <w:sz w:val="24"/>
          <w:szCs w:val="24"/>
          <w:lang w:eastAsia="hr-HR"/>
        </w:rPr>
        <w:t xml:space="preserve"> ako </w:t>
      </w:r>
      <w:r w:rsidR="0038495F" w:rsidRPr="008A41A0">
        <w:rPr>
          <w:rFonts w:ascii="Times New Roman" w:eastAsia="Times New Roman" w:hAnsi="Times New Roman" w:cs="Times New Roman"/>
          <w:color w:val="0D0D0D" w:themeColor="text1" w:themeTint="F2"/>
          <w:sz w:val="24"/>
          <w:szCs w:val="24"/>
          <w:lang w:eastAsia="hr-HR"/>
        </w:rPr>
        <w:t xml:space="preserve">njegovi </w:t>
      </w:r>
      <w:r w:rsidR="00C42BF4" w:rsidRPr="008A41A0">
        <w:rPr>
          <w:rFonts w:ascii="Times New Roman" w:eastAsia="Times New Roman" w:hAnsi="Times New Roman" w:cs="Times New Roman"/>
          <w:color w:val="0D0D0D" w:themeColor="text1" w:themeTint="F2"/>
          <w:sz w:val="24"/>
          <w:szCs w:val="24"/>
          <w:lang w:eastAsia="hr-HR"/>
        </w:rPr>
        <w:t>godišnji</w:t>
      </w:r>
      <w:r w:rsidRPr="008A41A0">
        <w:rPr>
          <w:rFonts w:ascii="Times New Roman" w:eastAsia="Times New Roman" w:hAnsi="Times New Roman" w:cs="Times New Roman"/>
          <w:color w:val="0D0D0D" w:themeColor="text1" w:themeTint="F2"/>
          <w:sz w:val="24"/>
          <w:szCs w:val="24"/>
          <w:lang w:eastAsia="hr-HR"/>
        </w:rPr>
        <w:t xml:space="preserve"> financijski izvještaji podliježu </w:t>
      </w:r>
      <w:r w:rsidR="0038495F"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 xml:space="preserve">reviziji </w:t>
      </w:r>
      <w:r w:rsidR="0038495F"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članka 20. ovoga Zakona</w:t>
      </w:r>
      <w:r w:rsidR="0038495F" w:rsidRPr="008A41A0">
        <w:rPr>
          <w:rFonts w:ascii="Times New Roman" w:eastAsia="Times New Roman" w:hAnsi="Times New Roman" w:cs="Times New Roman"/>
          <w:color w:val="0D0D0D" w:themeColor="text1" w:themeTint="F2"/>
          <w:sz w:val="24"/>
          <w:szCs w:val="24"/>
          <w:lang w:eastAsia="hr-HR"/>
        </w:rPr>
        <w:t>,</w:t>
      </w:r>
      <w:r w:rsidR="00C42BF4" w:rsidRPr="008A41A0">
        <w:rPr>
          <w:rFonts w:ascii="Times New Roman" w:eastAsia="Times New Roman" w:hAnsi="Times New Roman" w:cs="Times New Roman"/>
          <w:color w:val="0D0D0D" w:themeColor="text1" w:themeTint="F2"/>
          <w:sz w:val="24"/>
          <w:szCs w:val="24"/>
          <w:lang w:eastAsia="hr-HR"/>
        </w:rPr>
        <w:t xml:space="preserve"> te</w:t>
      </w:r>
      <w:r w:rsidR="0038495F" w:rsidRPr="008A41A0">
        <w:rPr>
          <w:rFonts w:ascii="Times New Roman" w:eastAsia="Times New Roman" w:hAnsi="Times New Roman" w:cs="Times New Roman"/>
          <w:color w:val="0D0D0D" w:themeColor="text1" w:themeTint="F2"/>
          <w:sz w:val="24"/>
          <w:szCs w:val="24"/>
          <w:lang w:eastAsia="hr-HR"/>
        </w:rPr>
        <w:t xml:space="preserve"> </w:t>
      </w:r>
      <w:r w:rsidR="00437FFB" w:rsidRPr="008A41A0">
        <w:rPr>
          <w:rFonts w:ascii="Times New Roman" w:eastAsia="Times New Roman" w:hAnsi="Times New Roman" w:cs="Times New Roman"/>
          <w:color w:val="0D0D0D" w:themeColor="text1" w:themeTint="F2"/>
          <w:sz w:val="24"/>
          <w:szCs w:val="24"/>
          <w:lang w:eastAsia="hr-HR"/>
        </w:rPr>
        <w:t>izvještaj o provjeri izvještaja o održivosti</w:t>
      </w:r>
      <w:r w:rsidR="0038495F" w:rsidRPr="008A41A0">
        <w:rPr>
          <w:rFonts w:ascii="Times New Roman" w:eastAsia="Times New Roman" w:hAnsi="Times New Roman" w:cs="Times New Roman"/>
          <w:color w:val="0D0D0D" w:themeColor="text1" w:themeTint="F2"/>
          <w:sz w:val="24"/>
          <w:szCs w:val="24"/>
          <w:lang w:eastAsia="hr-HR"/>
        </w:rPr>
        <w:t>, ako je obveznik izvještavanja o održivosti</w:t>
      </w:r>
    </w:p>
    <w:p w14:paraId="6EF8E0B1" w14:textId="1B3001D7" w:rsidR="00F50D8D" w:rsidRPr="008A41A0" w:rsidRDefault="00F50D8D" w:rsidP="00ED1DBC">
      <w:pPr>
        <w:pStyle w:val="Odlomakpopisa"/>
        <w:shd w:val="clear" w:color="auto" w:fill="FFFFFF"/>
        <w:spacing w:after="0" w:line="240" w:lineRule="auto"/>
        <w:ind w:left="1068"/>
        <w:jc w:val="both"/>
        <w:rPr>
          <w:rFonts w:ascii="Times New Roman" w:eastAsia="Times New Roman" w:hAnsi="Times New Roman" w:cs="Times New Roman"/>
          <w:color w:val="0D0D0D" w:themeColor="text1" w:themeTint="F2"/>
          <w:sz w:val="24"/>
          <w:szCs w:val="24"/>
          <w:lang w:eastAsia="hr-HR"/>
        </w:rPr>
      </w:pPr>
    </w:p>
    <w:p w14:paraId="5CD0D81E" w14:textId="2CDF22DE" w:rsidR="00F50D8D" w:rsidRPr="008A41A0" w:rsidRDefault="00F50D8D" w:rsidP="00ED1DBC">
      <w:pPr>
        <w:pStyle w:val="Odlomakpopisa"/>
        <w:numPr>
          <w:ilvl w:val="0"/>
          <w:numId w:val="142"/>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konsolidiran</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godišnj</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495F"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s pripadajućim</w:t>
      </w:r>
      <w:r w:rsidR="009D1FB0"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revizorskim izvješ</w:t>
      </w:r>
      <w:r w:rsidR="00386BEE" w:rsidRPr="008A41A0">
        <w:rPr>
          <w:rFonts w:ascii="Times New Roman" w:eastAsia="Times New Roman" w:hAnsi="Times New Roman" w:cs="Times New Roman"/>
          <w:color w:val="0D0D0D" w:themeColor="text1" w:themeTint="F2"/>
          <w:sz w:val="24"/>
          <w:szCs w:val="24"/>
          <w:lang w:eastAsia="hr-HR"/>
        </w:rPr>
        <w:t>tajem</w:t>
      </w:r>
      <w:r w:rsidRPr="008A41A0">
        <w:rPr>
          <w:rFonts w:ascii="Times New Roman" w:eastAsia="Times New Roman" w:hAnsi="Times New Roman" w:cs="Times New Roman"/>
          <w:color w:val="0D0D0D" w:themeColor="text1" w:themeTint="F2"/>
          <w:sz w:val="24"/>
          <w:szCs w:val="24"/>
          <w:lang w:eastAsia="hr-HR"/>
        </w:rPr>
        <w:t xml:space="preserve"> ako nj</w:t>
      </w:r>
      <w:r w:rsidR="0038495F" w:rsidRPr="008A41A0">
        <w:rPr>
          <w:rFonts w:ascii="Times New Roman" w:eastAsia="Times New Roman" w:hAnsi="Times New Roman" w:cs="Times New Roman"/>
          <w:color w:val="0D0D0D" w:themeColor="text1" w:themeTint="F2"/>
          <w:sz w:val="24"/>
          <w:szCs w:val="24"/>
          <w:lang w:eastAsia="hr-HR"/>
        </w:rPr>
        <w:t>egovi</w:t>
      </w:r>
      <w:r w:rsidRPr="008A41A0">
        <w:rPr>
          <w:rFonts w:ascii="Times New Roman" w:eastAsia="Times New Roman" w:hAnsi="Times New Roman" w:cs="Times New Roman"/>
          <w:color w:val="0D0D0D" w:themeColor="text1" w:themeTint="F2"/>
          <w:sz w:val="24"/>
          <w:szCs w:val="24"/>
          <w:lang w:eastAsia="hr-HR"/>
        </w:rPr>
        <w:t xml:space="preserve"> </w:t>
      </w:r>
      <w:r w:rsidR="00302728" w:rsidRPr="008A41A0">
        <w:rPr>
          <w:rFonts w:ascii="Times New Roman" w:eastAsia="Times New Roman" w:hAnsi="Times New Roman" w:cs="Times New Roman"/>
          <w:color w:val="0D0D0D" w:themeColor="text1" w:themeTint="F2"/>
          <w:sz w:val="24"/>
          <w:szCs w:val="24"/>
          <w:lang w:eastAsia="hr-HR"/>
        </w:rPr>
        <w:t>godišnji</w:t>
      </w:r>
      <w:r w:rsidR="00612797" w:rsidRPr="008A41A0">
        <w:rPr>
          <w:rFonts w:ascii="Times New Roman" w:eastAsia="Times New Roman" w:hAnsi="Times New Roman" w:cs="Times New Roman"/>
          <w:color w:val="0D0D0D" w:themeColor="text1" w:themeTint="F2"/>
          <w:sz w:val="24"/>
          <w:szCs w:val="24"/>
          <w:lang w:eastAsia="hr-HR"/>
        </w:rPr>
        <w:t xml:space="preserve"> konsolidirani</w:t>
      </w:r>
      <w:r w:rsidR="00302728"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financijski izvještaji podliježu </w:t>
      </w:r>
      <w:r w:rsidR="0038495F"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 xml:space="preserve">reviziji </w:t>
      </w:r>
      <w:r w:rsidR="0038495F"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 xml:space="preserve">odredbama članka 20. ovoga Zakona i ako </w:t>
      </w:r>
      <w:r w:rsidR="0038495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konsolidacije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ovoga Zakona</w:t>
      </w:r>
      <w:r w:rsidR="0038495F" w:rsidRPr="008A41A0">
        <w:rPr>
          <w:rFonts w:ascii="Times New Roman" w:eastAsia="Times New Roman" w:hAnsi="Times New Roman" w:cs="Times New Roman"/>
          <w:color w:val="0D0D0D" w:themeColor="text1" w:themeTint="F2"/>
          <w:sz w:val="24"/>
          <w:szCs w:val="24"/>
          <w:lang w:eastAsia="hr-HR"/>
        </w:rPr>
        <w:t>,</w:t>
      </w:r>
      <w:r w:rsidR="00C42BF4" w:rsidRPr="008A41A0">
        <w:rPr>
          <w:rFonts w:ascii="Times New Roman" w:eastAsia="Times New Roman" w:hAnsi="Times New Roman" w:cs="Times New Roman"/>
          <w:color w:val="0D0D0D" w:themeColor="text1" w:themeTint="F2"/>
          <w:sz w:val="24"/>
          <w:szCs w:val="24"/>
          <w:lang w:eastAsia="hr-HR"/>
        </w:rPr>
        <w:t xml:space="preserve"> te</w:t>
      </w:r>
      <w:r w:rsidR="00B24B4C" w:rsidRPr="008A41A0">
        <w:rPr>
          <w:rFonts w:ascii="Times New Roman" w:eastAsia="Times New Roman" w:hAnsi="Times New Roman" w:cs="Times New Roman"/>
          <w:color w:val="0D0D0D" w:themeColor="text1" w:themeTint="F2"/>
          <w:sz w:val="24"/>
          <w:szCs w:val="24"/>
          <w:lang w:eastAsia="hr-HR"/>
        </w:rPr>
        <w:t xml:space="preserve"> </w:t>
      </w:r>
      <w:r w:rsidR="00437FFB" w:rsidRPr="008A41A0">
        <w:rPr>
          <w:rFonts w:ascii="Times New Roman" w:eastAsia="Times New Roman" w:hAnsi="Times New Roman" w:cs="Times New Roman"/>
          <w:color w:val="0D0D0D" w:themeColor="text1" w:themeTint="F2"/>
          <w:sz w:val="24"/>
          <w:szCs w:val="24"/>
          <w:lang w:eastAsia="hr-HR"/>
        </w:rPr>
        <w:t xml:space="preserve">izvještaj o provjeri izvještaja o </w:t>
      </w:r>
      <w:r w:rsidR="0061765C" w:rsidRPr="008A41A0">
        <w:rPr>
          <w:rFonts w:ascii="Times New Roman" w:eastAsia="Times New Roman" w:hAnsi="Times New Roman" w:cs="Times New Roman"/>
          <w:color w:val="0D0D0D" w:themeColor="text1" w:themeTint="F2"/>
          <w:sz w:val="24"/>
          <w:szCs w:val="24"/>
          <w:lang w:eastAsia="hr-HR"/>
        </w:rPr>
        <w:t>održivosti</w:t>
      </w:r>
      <w:r w:rsidR="0038495F" w:rsidRPr="008A41A0">
        <w:rPr>
          <w:rFonts w:ascii="Times New Roman" w:eastAsia="Times New Roman" w:hAnsi="Times New Roman" w:cs="Times New Roman"/>
          <w:color w:val="0D0D0D" w:themeColor="text1" w:themeTint="F2"/>
          <w:sz w:val="24"/>
          <w:szCs w:val="24"/>
          <w:lang w:eastAsia="hr-HR"/>
        </w:rPr>
        <w:t>, ako je obveznik izvještavanja o održivosti</w:t>
      </w:r>
      <w:r w:rsidR="00C42BF4" w:rsidRPr="008A41A0">
        <w:rPr>
          <w:rFonts w:ascii="Times New Roman" w:eastAsia="Times New Roman" w:hAnsi="Times New Roman" w:cs="Times New Roman"/>
          <w:color w:val="0D0D0D" w:themeColor="text1" w:themeTint="F2"/>
          <w:sz w:val="24"/>
          <w:szCs w:val="24"/>
          <w:lang w:eastAsia="hr-HR"/>
        </w:rPr>
        <w:t>.</w:t>
      </w:r>
    </w:p>
    <w:p w14:paraId="4BDE0802" w14:textId="77777777" w:rsidR="00E13578" w:rsidRPr="008A41A0" w:rsidRDefault="00E13578" w:rsidP="00ED1DBC">
      <w:pPr>
        <w:pStyle w:val="Odlomakpopisa"/>
        <w:shd w:val="clear" w:color="auto" w:fill="FFFFFF"/>
        <w:spacing w:after="0" w:line="240" w:lineRule="auto"/>
        <w:ind w:left="1068"/>
        <w:jc w:val="both"/>
        <w:rPr>
          <w:rFonts w:ascii="Times New Roman" w:eastAsia="Times New Roman" w:hAnsi="Times New Roman" w:cs="Times New Roman"/>
          <w:color w:val="0D0D0D" w:themeColor="text1" w:themeTint="F2"/>
          <w:sz w:val="24"/>
          <w:szCs w:val="24"/>
          <w:lang w:eastAsia="hr-HR"/>
        </w:rPr>
      </w:pPr>
    </w:p>
    <w:p w14:paraId="52FFCD71" w14:textId="15FC4B9C"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Poduzetni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koji ni</w:t>
      </w:r>
      <w:r w:rsidR="0038495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obvezni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sastavljanja godišnjeg izvješ</w:t>
      </w:r>
      <w:r w:rsidR="0038495F"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w:t>
      </w:r>
      <w:r w:rsidR="007B447E"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7B447E"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21. ovoga Zakona dostavlja Financijskoj agenciji radi javne objave potpune i točne:</w:t>
      </w:r>
    </w:p>
    <w:p w14:paraId="38C16A36"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A793A06" w14:textId="0ACA8446" w:rsidR="00F50D8D" w:rsidRPr="008A41A0" w:rsidRDefault="00F50D8D" w:rsidP="00ED1DBC">
      <w:pPr>
        <w:pStyle w:val="Odlomakpopisa"/>
        <w:numPr>
          <w:ilvl w:val="0"/>
          <w:numId w:val="143"/>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godišnje financijske izvještaje s pripadajućim revizorskim </w:t>
      </w:r>
      <w:r w:rsidR="00386BEE" w:rsidRPr="008A41A0">
        <w:rPr>
          <w:rFonts w:ascii="Times New Roman" w:eastAsia="Times New Roman" w:hAnsi="Times New Roman" w:cs="Times New Roman"/>
          <w:color w:val="0D0D0D" w:themeColor="text1" w:themeTint="F2"/>
          <w:sz w:val="24"/>
          <w:szCs w:val="24"/>
          <w:lang w:eastAsia="hr-HR"/>
        </w:rPr>
        <w:t xml:space="preserve">izvještajem </w:t>
      </w:r>
      <w:r w:rsidRPr="008A41A0">
        <w:rPr>
          <w:rFonts w:ascii="Times New Roman" w:eastAsia="Times New Roman" w:hAnsi="Times New Roman" w:cs="Times New Roman"/>
          <w:color w:val="0D0D0D" w:themeColor="text1" w:themeTint="F2"/>
          <w:sz w:val="24"/>
          <w:szCs w:val="24"/>
          <w:lang w:eastAsia="hr-HR"/>
        </w:rPr>
        <w:t>ako nj</w:t>
      </w:r>
      <w:r w:rsidR="0038495F" w:rsidRPr="008A41A0">
        <w:rPr>
          <w:rFonts w:ascii="Times New Roman" w:eastAsia="Times New Roman" w:hAnsi="Times New Roman" w:cs="Times New Roman"/>
          <w:color w:val="0D0D0D" w:themeColor="text1" w:themeTint="F2"/>
          <w:sz w:val="24"/>
          <w:szCs w:val="24"/>
          <w:lang w:eastAsia="hr-HR"/>
        </w:rPr>
        <w:t>egovi godišnji</w:t>
      </w:r>
      <w:r w:rsidRPr="008A41A0">
        <w:rPr>
          <w:rFonts w:ascii="Times New Roman" w:eastAsia="Times New Roman" w:hAnsi="Times New Roman" w:cs="Times New Roman"/>
          <w:color w:val="0D0D0D" w:themeColor="text1" w:themeTint="F2"/>
          <w:sz w:val="24"/>
          <w:szCs w:val="24"/>
          <w:lang w:eastAsia="hr-HR"/>
        </w:rPr>
        <w:t xml:space="preserve"> financijski izvještaji podliježu </w:t>
      </w:r>
      <w:r w:rsidR="0038495F"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 xml:space="preserve">reviziji </w:t>
      </w:r>
      <w:r w:rsidR="0038495F"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članka 20. ovoga Zakona i</w:t>
      </w:r>
    </w:p>
    <w:p w14:paraId="4BA958EA" w14:textId="77777777" w:rsidR="00E13578" w:rsidRPr="008A41A0" w:rsidRDefault="00E13578" w:rsidP="00ED1DBC">
      <w:pPr>
        <w:pStyle w:val="Odlomakpopisa"/>
        <w:shd w:val="clear" w:color="auto" w:fill="FFFFFF"/>
        <w:spacing w:after="0" w:line="240" w:lineRule="auto"/>
        <w:ind w:left="1068"/>
        <w:jc w:val="both"/>
        <w:rPr>
          <w:rFonts w:ascii="Times New Roman" w:eastAsia="Times New Roman" w:hAnsi="Times New Roman" w:cs="Times New Roman"/>
          <w:color w:val="0D0D0D" w:themeColor="text1" w:themeTint="F2"/>
          <w:sz w:val="24"/>
          <w:szCs w:val="24"/>
          <w:lang w:eastAsia="hr-HR"/>
        </w:rPr>
      </w:pPr>
    </w:p>
    <w:p w14:paraId="57B3C714" w14:textId="5CD86273" w:rsidR="00F50D8D" w:rsidRPr="008A41A0" w:rsidRDefault="00A029B9" w:rsidP="00ED1DBC">
      <w:pPr>
        <w:pStyle w:val="Odlomakpopisa"/>
        <w:numPr>
          <w:ilvl w:val="0"/>
          <w:numId w:val="143"/>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godišnje konsolidirane financijske izvještaje </w:t>
      </w:r>
      <w:r w:rsidR="00F50D8D" w:rsidRPr="008A41A0">
        <w:rPr>
          <w:rFonts w:ascii="Times New Roman" w:eastAsia="Times New Roman" w:hAnsi="Times New Roman" w:cs="Times New Roman"/>
          <w:color w:val="0D0D0D" w:themeColor="text1" w:themeTint="F2"/>
          <w:sz w:val="24"/>
          <w:szCs w:val="24"/>
          <w:lang w:eastAsia="hr-HR"/>
        </w:rPr>
        <w:t xml:space="preserve">s pripadajućim revizorskim </w:t>
      </w:r>
      <w:r w:rsidR="00386BEE" w:rsidRPr="008A41A0">
        <w:rPr>
          <w:rFonts w:ascii="Times New Roman" w:eastAsia="Times New Roman" w:hAnsi="Times New Roman" w:cs="Times New Roman"/>
          <w:color w:val="0D0D0D" w:themeColor="text1" w:themeTint="F2"/>
          <w:sz w:val="24"/>
          <w:szCs w:val="24"/>
          <w:lang w:eastAsia="hr-HR"/>
        </w:rPr>
        <w:t xml:space="preserve">izvještajem </w:t>
      </w:r>
      <w:r w:rsidR="00F50D8D" w:rsidRPr="008A41A0">
        <w:rPr>
          <w:rFonts w:ascii="Times New Roman" w:eastAsia="Times New Roman" w:hAnsi="Times New Roman" w:cs="Times New Roman"/>
          <w:color w:val="0D0D0D" w:themeColor="text1" w:themeTint="F2"/>
          <w:sz w:val="24"/>
          <w:szCs w:val="24"/>
          <w:lang w:eastAsia="hr-HR"/>
        </w:rPr>
        <w:t xml:space="preserve">ako </w:t>
      </w:r>
      <w:r w:rsidR="0038495F" w:rsidRPr="008A41A0">
        <w:rPr>
          <w:rFonts w:ascii="Times New Roman" w:eastAsia="Times New Roman" w:hAnsi="Times New Roman" w:cs="Times New Roman"/>
          <w:color w:val="0D0D0D" w:themeColor="text1" w:themeTint="F2"/>
          <w:sz w:val="24"/>
          <w:szCs w:val="24"/>
          <w:lang w:eastAsia="hr-HR"/>
        </w:rPr>
        <w:t xml:space="preserve">njegovi godišnji </w:t>
      </w:r>
      <w:r w:rsidR="00F50D8D" w:rsidRPr="008A41A0">
        <w:rPr>
          <w:rFonts w:ascii="Times New Roman" w:eastAsia="Times New Roman" w:hAnsi="Times New Roman" w:cs="Times New Roman"/>
          <w:color w:val="0D0D0D" w:themeColor="text1" w:themeTint="F2"/>
          <w:sz w:val="24"/>
          <w:szCs w:val="24"/>
          <w:lang w:eastAsia="hr-HR"/>
        </w:rPr>
        <w:t xml:space="preserve">financijski izvještaji podliježu </w:t>
      </w:r>
      <w:r w:rsidR="0038495F" w:rsidRPr="008A41A0">
        <w:rPr>
          <w:rFonts w:ascii="Times New Roman" w:eastAsia="Times New Roman" w:hAnsi="Times New Roman" w:cs="Times New Roman"/>
          <w:color w:val="0D0D0D" w:themeColor="text1" w:themeTint="F2"/>
          <w:sz w:val="24"/>
          <w:szCs w:val="24"/>
          <w:lang w:eastAsia="hr-HR"/>
        </w:rPr>
        <w:t xml:space="preserve">zakonskoj </w:t>
      </w:r>
      <w:r w:rsidR="00F50D8D" w:rsidRPr="008A41A0">
        <w:rPr>
          <w:rFonts w:ascii="Times New Roman" w:eastAsia="Times New Roman" w:hAnsi="Times New Roman" w:cs="Times New Roman"/>
          <w:color w:val="0D0D0D" w:themeColor="text1" w:themeTint="F2"/>
          <w:sz w:val="24"/>
          <w:szCs w:val="24"/>
          <w:lang w:eastAsia="hr-HR"/>
        </w:rPr>
        <w:t xml:space="preserve">reviziji </w:t>
      </w:r>
      <w:r w:rsidR="0038495F" w:rsidRPr="008A41A0">
        <w:rPr>
          <w:rFonts w:ascii="Times New Roman" w:eastAsia="Times New Roman" w:hAnsi="Times New Roman" w:cs="Times New Roman"/>
          <w:color w:val="0D0D0D" w:themeColor="text1" w:themeTint="F2"/>
          <w:sz w:val="24"/>
          <w:szCs w:val="24"/>
          <w:lang w:eastAsia="hr-HR"/>
        </w:rPr>
        <w:t xml:space="preserve">u skladu s </w:t>
      </w:r>
      <w:r w:rsidR="00F50D8D" w:rsidRPr="008A41A0">
        <w:rPr>
          <w:rFonts w:ascii="Times New Roman" w:eastAsia="Times New Roman" w:hAnsi="Times New Roman" w:cs="Times New Roman"/>
          <w:color w:val="0D0D0D" w:themeColor="text1" w:themeTint="F2"/>
          <w:sz w:val="24"/>
          <w:szCs w:val="24"/>
          <w:lang w:eastAsia="hr-HR"/>
        </w:rPr>
        <w:t xml:space="preserve">odredbama članka 20. ovoga Zakona i ako </w:t>
      </w:r>
      <w:r w:rsidR="0038495F" w:rsidRPr="008A41A0">
        <w:rPr>
          <w:rFonts w:ascii="Times New Roman" w:eastAsia="Times New Roman" w:hAnsi="Times New Roman" w:cs="Times New Roman"/>
          <w:color w:val="0D0D0D" w:themeColor="text1" w:themeTint="F2"/>
          <w:sz w:val="24"/>
          <w:szCs w:val="24"/>
          <w:lang w:eastAsia="hr-HR"/>
        </w:rPr>
        <w:t>je</w:t>
      </w:r>
      <w:r w:rsidR="00F50D8D" w:rsidRPr="008A41A0">
        <w:rPr>
          <w:rFonts w:ascii="Times New Roman" w:eastAsia="Times New Roman" w:hAnsi="Times New Roman" w:cs="Times New Roman"/>
          <w:color w:val="0D0D0D" w:themeColor="text1" w:themeTint="F2"/>
          <w:sz w:val="24"/>
          <w:szCs w:val="24"/>
          <w:lang w:eastAsia="hr-HR"/>
        </w:rPr>
        <w:t xml:space="preserve"> obvezni</w:t>
      </w:r>
      <w:r w:rsidR="0038495F" w:rsidRPr="008A41A0">
        <w:rPr>
          <w:rFonts w:ascii="Times New Roman" w:eastAsia="Times New Roman" w:hAnsi="Times New Roman" w:cs="Times New Roman"/>
          <w:color w:val="0D0D0D" w:themeColor="text1" w:themeTint="F2"/>
          <w:sz w:val="24"/>
          <w:szCs w:val="24"/>
          <w:lang w:eastAsia="hr-HR"/>
        </w:rPr>
        <w:t>k</w:t>
      </w:r>
      <w:r w:rsidR="00F50D8D" w:rsidRPr="008A41A0">
        <w:rPr>
          <w:rFonts w:ascii="Times New Roman" w:eastAsia="Times New Roman" w:hAnsi="Times New Roman" w:cs="Times New Roman"/>
          <w:color w:val="0D0D0D" w:themeColor="text1" w:themeTint="F2"/>
          <w:sz w:val="24"/>
          <w:szCs w:val="24"/>
          <w:lang w:eastAsia="hr-HR"/>
        </w:rPr>
        <w:t xml:space="preserve"> konsolidacije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00F50D8D" w:rsidRPr="008A41A0">
        <w:rPr>
          <w:rFonts w:ascii="Times New Roman" w:eastAsia="Times New Roman" w:hAnsi="Times New Roman" w:cs="Times New Roman"/>
          <w:color w:val="0D0D0D" w:themeColor="text1" w:themeTint="F2"/>
          <w:sz w:val="24"/>
          <w:szCs w:val="24"/>
          <w:lang w:eastAsia="hr-HR"/>
        </w:rPr>
        <w:t>odredbama ovoga Zakona.</w:t>
      </w:r>
    </w:p>
    <w:p w14:paraId="480A772A"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E92E5F" w14:textId="14ADCAE7"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Poduzetni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uz izvještaje iz stavaka 2. i 3. ovoga članka, duž</w:t>
      </w:r>
      <w:r w:rsidR="0038495F"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38495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Financijskoj agenciji dostaviti i odluku o utvrđivanju godišnjih financijskih izvještaja te prijedlog odluke o raspodjeli dobiti ili pokriću gubitka.</w:t>
      </w:r>
    </w:p>
    <w:p w14:paraId="767F62D5"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56DA72F" w14:textId="07497AAA" w:rsidR="00024B0B" w:rsidRPr="008A41A0" w:rsidRDefault="00024B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Poduzetni</w:t>
      </w:r>
      <w:r w:rsidR="0038495F" w:rsidRPr="008A41A0">
        <w:rPr>
          <w:rFonts w:ascii="Times New Roman" w:eastAsia="Times New Roman" w:hAnsi="Times New Roman" w:cs="Times New Roman"/>
          <w:color w:val="0D0D0D" w:themeColor="text1" w:themeTint="F2"/>
          <w:sz w:val="24"/>
          <w:szCs w:val="24"/>
          <w:lang w:eastAsia="hr-HR"/>
        </w:rPr>
        <w:t xml:space="preserve">k </w:t>
      </w:r>
      <w:r w:rsidRPr="008A41A0">
        <w:rPr>
          <w:rFonts w:ascii="Times New Roman" w:eastAsia="Times New Roman" w:hAnsi="Times New Roman" w:cs="Times New Roman"/>
          <w:color w:val="0D0D0D" w:themeColor="text1" w:themeTint="F2"/>
          <w:sz w:val="24"/>
          <w:szCs w:val="24"/>
          <w:lang w:eastAsia="hr-HR"/>
        </w:rPr>
        <w:t>iz stavka 1. točaka 1. i 2. ovoga članka nekonsolidirane izvještaje iz stavaka 2. i 3. ovoga članka i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duž</w:t>
      </w:r>
      <w:r w:rsidR="0038495F"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38495F"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dostaviti najkasnije u roku od šest mjeseci od </w:t>
      </w:r>
      <w:r w:rsidRPr="008A41A0">
        <w:rPr>
          <w:rFonts w:ascii="Times New Roman" w:eastAsia="Times New Roman" w:hAnsi="Times New Roman" w:cs="Times New Roman"/>
          <w:color w:val="0D0D0D" w:themeColor="text1" w:themeTint="F2"/>
          <w:sz w:val="24"/>
          <w:szCs w:val="24"/>
          <w:lang w:eastAsia="hr-HR"/>
        </w:rPr>
        <w:lastRenderedPageBreak/>
        <w:t>zadnjeg dana poslovne godine, a poduzetni</w:t>
      </w:r>
      <w:r w:rsidR="0038495F"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koji sastavlja godišnje</w:t>
      </w:r>
      <w:r w:rsidR="003D13B3" w:rsidRPr="008A41A0">
        <w:rPr>
          <w:rFonts w:ascii="Times New Roman" w:eastAsia="Times New Roman" w:hAnsi="Times New Roman" w:cs="Times New Roman"/>
          <w:color w:val="0D0D0D" w:themeColor="text1" w:themeTint="F2"/>
          <w:sz w:val="24"/>
          <w:szCs w:val="24"/>
          <w:lang w:eastAsia="hr-HR"/>
        </w:rPr>
        <w:t xml:space="preserve"> konsolidirane</w:t>
      </w:r>
      <w:r w:rsidRPr="008A41A0">
        <w:rPr>
          <w:rFonts w:ascii="Times New Roman" w:eastAsia="Times New Roman" w:hAnsi="Times New Roman" w:cs="Times New Roman"/>
          <w:color w:val="0D0D0D" w:themeColor="text1" w:themeTint="F2"/>
          <w:sz w:val="24"/>
          <w:szCs w:val="24"/>
          <w:lang w:eastAsia="hr-HR"/>
        </w:rPr>
        <w:t xml:space="preserve"> financijske izvještaje, odnosno konsolidiran</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godišnj</w:t>
      </w:r>
      <w:r w:rsidR="0038495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495F"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duž</w:t>
      </w:r>
      <w:r w:rsidR="0038495F"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ih </w:t>
      </w:r>
      <w:r w:rsidR="0038495F" w:rsidRPr="008A41A0">
        <w:rPr>
          <w:rFonts w:ascii="Times New Roman" w:eastAsia="Times New Roman" w:hAnsi="Times New Roman" w:cs="Times New Roman"/>
          <w:color w:val="0D0D0D" w:themeColor="text1" w:themeTint="F2"/>
          <w:sz w:val="24"/>
          <w:szCs w:val="24"/>
          <w:lang w:eastAsia="hr-HR"/>
        </w:rPr>
        <w:t xml:space="preserve">je </w:t>
      </w:r>
      <w:r w:rsidRPr="008A41A0">
        <w:rPr>
          <w:rFonts w:ascii="Times New Roman" w:eastAsia="Times New Roman" w:hAnsi="Times New Roman" w:cs="Times New Roman"/>
          <w:color w:val="0D0D0D" w:themeColor="text1" w:themeTint="F2"/>
          <w:sz w:val="24"/>
          <w:szCs w:val="24"/>
          <w:lang w:eastAsia="hr-HR"/>
        </w:rPr>
        <w:t>zajedno s revizorskim izvješ</w:t>
      </w:r>
      <w:r w:rsidR="00386BEE" w:rsidRPr="008A41A0">
        <w:rPr>
          <w:rFonts w:ascii="Times New Roman" w:eastAsia="Times New Roman" w:hAnsi="Times New Roman" w:cs="Times New Roman"/>
          <w:color w:val="0D0D0D" w:themeColor="text1" w:themeTint="F2"/>
          <w:sz w:val="24"/>
          <w:szCs w:val="24"/>
          <w:lang w:eastAsia="hr-HR"/>
        </w:rPr>
        <w:t>tajem</w:t>
      </w:r>
      <w:r w:rsidRPr="008A41A0">
        <w:rPr>
          <w:rFonts w:ascii="Times New Roman" w:eastAsia="Times New Roman" w:hAnsi="Times New Roman" w:cs="Times New Roman"/>
          <w:color w:val="0D0D0D" w:themeColor="text1" w:themeTint="F2"/>
          <w:sz w:val="24"/>
          <w:szCs w:val="24"/>
          <w:lang w:eastAsia="hr-HR"/>
        </w:rPr>
        <w:t xml:space="preserve"> dostaviti najkasnije u roku od devet mjeseci od zadnjeg dana poslovne godine. </w:t>
      </w:r>
    </w:p>
    <w:p w14:paraId="228E0BF3"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D5D8017" w14:textId="74BD2E49"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Poduzetni</w:t>
      </w:r>
      <w:r w:rsidR="00410D69"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koji sastavlja godišnje financijske izvještaje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w:t>
      </w:r>
      <w:r w:rsidR="00410D69"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stavk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9. ovoga Zakona, duž</w:t>
      </w:r>
      <w:r w:rsidR="00410D69"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410D6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godišnje financijske izvještaje dostaviti u roku od </w:t>
      </w:r>
      <w:r w:rsidR="006A36B9" w:rsidRPr="008A41A0">
        <w:rPr>
          <w:rFonts w:ascii="Times New Roman" w:eastAsia="Times New Roman" w:hAnsi="Times New Roman" w:cs="Times New Roman"/>
          <w:color w:val="0D0D0D" w:themeColor="text1" w:themeTint="F2"/>
          <w:sz w:val="24"/>
          <w:szCs w:val="24"/>
          <w:lang w:eastAsia="hr-HR"/>
        </w:rPr>
        <w:t xml:space="preserve">90 </w:t>
      </w:r>
      <w:r w:rsidRPr="008A41A0">
        <w:rPr>
          <w:rFonts w:ascii="Times New Roman" w:eastAsia="Times New Roman" w:hAnsi="Times New Roman" w:cs="Times New Roman"/>
          <w:color w:val="0D0D0D" w:themeColor="text1" w:themeTint="F2"/>
          <w:sz w:val="24"/>
          <w:szCs w:val="24"/>
          <w:lang w:eastAsia="hr-HR"/>
        </w:rPr>
        <w:t>dana od dana nastanka statusne promjene, pokretanja postupka likvidacije ili otvaranja stečaja.</w:t>
      </w:r>
    </w:p>
    <w:p w14:paraId="0F6D8F97"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707F3E9" w14:textId="7EEBFF31"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 Matično društvo koje objavljuje dokumentaciju iz članka 25. stavka 2. točke 6. ovoga Zakona dužno je istu dostaviti najkasnije u roku od dvanaest mjeseci od zadnjeg dana poslovne godine.</w:t>
      </w:r>
    </w:p>
    <w:p w14:paraId="3EA9E9D8"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DCCE40E" w14:textId="6A5134C9"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 Ako poduzetni</w:t>
      </w:r>
      <w:r w:rsidR="00410D69"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ovoga članka nakon što objavi svoje izvještaje</w:t>
      </w:r>
      <w:r w:rsidR="006B5DEA"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utvrd</w:t>
      </w:r>
      <w:r w:rsidR="00410D69"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da su isti u značajnoj mjeri pogrešni, odnosno odluč</w:t>
      </w:r>
      <w:r w:rsidR="00410D69"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ih promijeniti, duž</w:t>
      </w:r>
      <w:r w:rsidR="00410D69"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w:t>
      </w:r>
      <w:r w:rsidR="00410D6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o tome dostaviti obavijest radi javne objave iste i to bez odgode, te </w:t>
      </w:r>
      <w:r w:rsidR="00410D6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duž</w:t>
      </w:r>
      <w:r w:rsidR="00410D69" w:rsidRPr="008A41A0">
        <w:rPr>
          <w:rFonts w:ascii="Times New Roman" w:eastAsia="Times New Roman" w:hAnsi="Times New Roman" w:cs="Times New Roman"/>
          <w:color w:val="0D0D0D" w:themeColor="text1" w:themeTint="F2"/>
          <w:sz w:val="24"/>
          <w:szCs w:val="24"/>
          <w:lang w:eastAsia="hr-HR"/>
        </w:rPr>
        <w:t>an</w:t>
      </w:r>
      <w:r w:rsidRPr="008A41A0">
        <w:rPr>
          <w:rFonts w:ascii="Times New Roman" w:eastAsia="Times New Roman" w:hAnsi="Times New Roman" w:cs="Times New Roman"/>
          <w:color w:val="0D0D0D" w:themeColor="text1" w:themeTint="F2"/>
          <w:sz w:val="24"/>
          <w:szCs w:val="24"/>
          <w:lang w:eastAsia="hr-HR"/>
        </w:rPr>
        <w:t xml:space="preserve"> u razumnom roku dostaviti promijenjene izvještaje zajedno s revizorskim izvješ</w:t>
      </w:r>
      <w:r w:rsidR="00386BEE" w:rsidRPr="008A41A0">
        <w:rPr>
          <w:rFonts w:ascii="Times New Roman" w:eastAsia="Times New Roman" w:hAnsi="Times New Roman" w:cs="Times New Roman"/>
          <w:color w:val="0D0D0D" w:themeColor="text1" w:themeTint="F2"/>
          <w:sz w:val="24"/>
          <w:szCs w:val="24"/>
          <w:lang w:eastAsia="hr-HR"/>
        </w:rPr>
        <w:t>tajem</w:t>
      </w:r>
      <w:r w:rsidRPr="008A41A0">
        <w:rPr>
          <w:rFonts w:ascii="Times New Roman" w:eastAsia="Times New Roman" w:hAnsi="Times New Roman" w:cs="Times New Roman"/>
          <w:color w:val="0D0D0D" w:themeColor="text1" w:themeTint="F2"/>
          <w:sz w:val="24"/>
          <w:szCs w:val="24"/>
          <w:lang w:eastAsia="hr-HR"/>
        </w:rPr>
        <w:t xml:space="preserve">, ako </w:t>
      </w:r>
      <w:r w:rsidR="00410D69"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poduzetni</w:t>
      </w:r>
      <w:r w:rsidR="00410D69"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obvezni</w:t>
      </w:r>
      <w:r w:rsidR="00410D69" w:rsidRPr="008A41A0">
        <w:rPr>
          <w:rFonts w:ascii="Times New Roman" w:eastAsia="Times New Roman" w:hAnsi="Times New Roman" w:cs="Times New Roman"/>
          <w:color w:val="0D0D0D" w:themeColor="text1" w:themeTint="F2"/>
          <w:sz w:val="24"/>
          <w:szCs w:val="24"/>
          <w:lang w:eastAsia="hr-HR"/>
        </w:rPr>
        <w:t>k zakonske</w:t>
      </w:r>
      <w:r w:rsidRPr="008A41A0">
        <w:rPr>
          <w:rFonts w:ascii="Times New Roman" w:eastAsia="Times New Roman" w:hAnsi="Times New Roman" w:cs="Times New Roman"/>
          <w:color w:val="0D0D0D" w:themeColor="text1" w:themeTint="F2"/>
          <w:sz w:val="24"/>
          <w:szCs w:val="24"/>
          <w:lang w:eastAsia="hr-HR"/>
        </w:rPr>
        <w:t xml:space="preserve"> revizije.</w:t>
      </w:r>
    </w:p>
    <w:p w14:paraId="4C4AAD8E"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55BDEE" w14:textId="5E929637"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(9) Poduzetnik koji tijekom poslovne godine nije imao poslovnih događaja, niti u poslovnim knjigama ima podatke o imovini i obvezama, dužan je do 30. travnja tekuće godine Financijskoj agenciji dostaviti Izjavu o neaktivnosti za prethodnu poslovnu godinu.</w:t>
      </w:r>
    </w:p>
    <w:p w14:paraId="38999BBD"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C64534B" w14:textId="1D984A4D" w:rsidR="00946F29" w:rsidRPr="008A41A0" w:rsidRDefault="00946F2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(10) Odredbe ovoga članka koje se odnose na obvezu javne objave podružnice poduzetnika sa sjedištem u drugoj državi članici iz stavka 1. točke 2. ovoga članka odnose se na računovodstvene dokumente trgovačkog društva osnivača podružnice, koji su izrađeni, na kojima je obavljena </w:t>
      </w:r>
      <w:r w:rsidR="00E5062B" w:rsidRPr="008A41A0">
        <w:rPr>
          <w:rFonts w:ascii="Times New Roman" w:eastAsia="Times New Roman" w:hAnsi="Times New Roman" w:cs="Times New Roman"/>
          <w:color w:val="0D0D0D" w:themeColor="text1" w:themeTint="F2"/>
          <w:sz w:val="24"/>
          <w:szCs w:val="24"/>
          <w:lang w:eastAsia="hr-HR"/>
        </w:rPr>
        <w:t xml:space="preserve">zakonska </w:t>
      </w:r>
      <w:r w:rsidRPr="008A41A0">
        <w:rPr>
          <w:rFonts w:ascii="Times New Roman" w:eastAsia="Times New Roman" w:hAnsi="Times New Roman" w:cs="Times New Roman"/>
          <w:color w:val="0D0D0D" w:themeColor="text1" w:themeTint="F2"/>
          <w:sz w:val="24"/>
          <w:szCs w:val="24"/>
          <w:lang w:eastAsia="hr-HR"/>
        </w:rPr>
        <w:t xml:space="preserve">revizija i koji su objavljeni u skladu s pravom države članice kojim je trgovačko društvo osnivača podružnice uređeno, a u Republici Hrvatskoj se dostavljaju Financijskoj agenciji na hrvatskom jeziku i u ovjerenom prijevodu, radi javne objave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 xml:space="preserve">rokovima iz stavaka 5., 6. i 7. </w:t>
      </w:r>
      <w:r w:rsidR="006A36B9" w:rsidRPr="008A41A0">
        <w:rPr>
          <w:rFonts w:ascii="Times New Roman" w:eastAsia="Times New Roman" w:hAnsi="Times New Roman" w:cs="Times New Roman"/>
          <w:color w:val="0D0D0D" w:themeColor="text1" w:themeTint="F2"/>
          <w:sz w:val="24"/>
          <w:szCs w:val="24"/>
          <w:lang w:eastAsia="hr-HR"/>
        </w:rPr>
        <w:t>ovoga članka</w:t>
      </w:r>
      <w:r w:rsidR="00025350" w:rsidRPr="008A41A0">
        <w:rPr>
          <w:rFonts w:ascii="Times New Roman" w:eastAsia="Times New Roman" w:hAnsi="Times New Roman" w:cs="Times New Roman"/>
          <w:color w:val="0D0D0D" w:themeColor="text1" w:themeTint="F2"/>
          <w:sz w:val="24"/>
          <w:szCs w:val="24"/>
          <w:lang w:eastAsia="hr-HR"/>
        </w:rPr>
        <w:t xml:space="preserve"> uključujući i revizorski izvještaj podružnice ako podliježe zakonskoj reviziji</w:t>
      </w:r>
      <w:r w:rsidRPr="008A41A0">
        <w:rPr>
          <w:rFonts w:ascii="Times New Roman" w:eastAsia="Times New Roman" w:hAnsi="Times New Roman" w:cs="Times New Roman"/>
          <w:color w:val="0D0D0D" w:themeColor="text1" w:themeTint="F2"/>
          <w:sz w:val="24"/>
          <w:szCs w:val="24"/>
          <w:lang w:eastAsia="hr-HR"/>
        </w:rPr>
        <w:t>.</w:t>
      </w:r>
    </w:p>
    <w:p w14:paraId="2A31D0E8"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7E50BA" w14:textId="11F47FA5" w:rsidR="009D1FB0" w:rsidRPr="008A41A0" w:rsidRDefault="00024B0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(11) Poduzetni</w:t>
      </w:r>
      <w:r w:rsidR="00410D69"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iz stavka 1. točke 3. ovoga članka dostavlja Financijskoj agenciji radi javne objave potpune i točne godišnje financijske izvještaje s pripadajućim revizorskim izvješ</w:t>
      </w:r>
      <w:r w:rsidR="00386BEE" w:rsidRPr="008A41A0">
        <w:rPr>
          <w:rFonts w:ascii="Times New Roman" w:eastAsia="Times New Roman" w:hAnsi="Times New Roman" w:cs="Times New Roman"/>
          <w:color w:val="0D0D0D" w:themeColor="text1" w:themeTint="F2"/>
          <w:sz w:val="24"/>
          <w:szCs w:val="24"/>
          <w:lang w:eastAsia="hr-HR"/>
        </w:rPr>
        <w:t xml:space="preserve">tajem </w:t>
      </w:r>
      <w:r w:rsidRPr="008A41A0">
        <w:rPr>
          <w:rFonts w:ascii="Times New Roman" w:eastAsia="Times New Roman" w:hAnsi="Times New Roman" w:cs="Times New Roman"/>
          <w:color w:val="0D0D0D" w:themeColor="text1" w:themeTint="F2"/>
          <w:sz w:val="24"/>
          <w:szCs w:val="24"/>
          <w:lang w:eastAsia="hr-HR"/>
        </w:rPr>
        <w:t>najkasnije u roku od šest mjeseci od zadnjeg dana poslovne godine.</w:t>
      </w:r>
    </w:p>
    <w:p w14:paraId="7D7E8D29" w14:textId="77777777" w:rsidR="00E13578" w:rsidRPr="008A41A0" w:rsidRDefault="00E1357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EFBC019" w14:textId="77777777" w:rsidR="00272030" w:rsidRPr="008A41A0" w:rsidRDefault="00272030"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3B282ACF" w14:textId="22C09750" w:rsidR="009D1FB0" w:rsidRPr="008A41A0" w:rsidRDefault="005F3F9D" w:rsidP="00FB6AFE">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E</w:t>
      </w:r>
      <w:r w:rsidR="005D5097" w:rsidRPr="008A41A0">
        <w:rPr>
          <w:rFonts w:ascii="Times New Roman" w:eastAsia="Times New Roman" w:hAnsi="Times New Roman" w:cs="Times New Roman"/>
          <w:i/>
          <w:iCs/>
          <w:color w:val="0D0D0D" w:themeColor="text1" w:themeTint="F2"/>
          <w:sz w:val="24"/>
          <w:szCs w:val="24"/>
          <w:lang w:eastAsia="hr-HR"/>
        </w:rPr>
        <w:t>lektronički format</w:t>
      </w:r>
      <w:r w:rsidRPr="008A41A0">
        <w:rPr>
          <w:rFonts w:ascii="Times New Roman" w:eastAsia="Times New Roman" w:hAnsi="Times New Roman" w:cs="Times New Roman"/>
          <w:i/>
          <w:iCs/>
          <w:color w:val="0D0D0D" w:themeColor="text1" w:themeTint="F2"/>
          <w:sz w:val="24"/>
          <w:szCs w:val="24"/>
          <w:lang w:eastAsia="hr-HR"/>
        </w:rPr>
        <w:t xml:space="preserve"> za izvještavanje</w:t>
      </w:r>
    </w:p>
    <w:p w14:paraId="55FEF453" w14:textId="77777777" w:rsidR="00E13578" w:rsidRPr="008A41A0" w:rsidRDefault="00E13578" w:rsidP="00FB6AFE">
      <w:pPr>
        <w:spacing w:after="0" w:line="240" w:lineRule="auto"/>
        <w:jc w:val="center"/>
        <w:rPr>
          <w:rFonts w:ascii="Times New Roman" w:eastAsia="Times New Roman" w:hAnsi="Times New Roman" w:cs="Times New Roman"/>
          <w:i/>
          <w:iCs/>
          <w:color w:val="0D0D0D" w:themeColor="text1" w:themeTint="F2"/>
          <w:sz w:val="24"/>
          <w:szCs w:val="24"/>
          <w:lang w:eastAsia="hr-HR"/>
        </w:rPr>
      </w:pPr>
    </w:p>
    <w:p w14:paraId="0EFF2457" w14:textId="6FAB92A3" w:rsidR="009D1FB0" w:rsidRPr="008A41A0" w:rsidRDefault="009D1FB0" w:rsidP="00FB6AFE">
      <w:pPr>
        <w:pStyle w:val="Naslov2"/>
        <w:spacing w:line="240" w:lineRule="auto"/>
        <w:rPr>
          <w:color w:val="0D0D0D" w:themeColor="text1" w:themeTint="F2"/>
        </w:rPr>
      </w:pPr>
      <w:r w:rsidRPr="008A41A0">
        <w:rPr>
          <w:color w:val="0D0D0D" w:themeColor="text1" w:themeTint="F2"/>
        </w:rPr>
        <w:t xml:space="preserve">Članak </w:t>
      </w:r>
      <w:r w:rsidR="006A36B9" w:rsidRPr="008A41A0">
        <w:rPr>
          <w:color w:val="0D0D0D" w:themeColor="text1" w:themeTint="F2"/>
        </w:rPr>
        <w:t>48</w:t>
      </w:r>
      <w:r w:rsidR="00C9479B" w:rsidRPr="008A41A0">
        <w:rPr>
          <w:color w:val="0D0D0D" w:themeColor="text1" w:themeTint="F2"/>
        </w:rPr>
        <w:t>.</w:t>
      </w:r>
    </w:p>
    <w:p w14:paraId="242576BF" w14:textId="77777777" w:rsidR="000E1DCD" w:rsidRPr="008A41A0" w:rsidRDefault="000E1DCD" w:rsidP="00ED1DBC">
      <w:pPr>
        <w:spacing w:after="0"/>
        <w:rPr>
          <w:color w:val="0D0D0D" w:themeColor="text1" w:themeTint="F2"/>
        </w:rPr>
      </w:pPr>
    </w:p>
    <w:p w14:paraId="4DCB3AA9" w14:textId="071F699F" w:rsidR="005D5097" w:rsidRPr="008A41A0" w:rsidRDefault="000E1DCD" w:rsidP="000E1DCD">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 xml:space="preserve">(1) </w:t>
      </w:r>
      <w:r w:rsidR="00D83B74">
        <w:rPr>
          <w:rFonts w:ascii="Times New Roman" w:eastAsia="Times New Roman" w:hAnsi="Times New Roman" w:cs="Times New Roman"/>
          <w:color w:val="0D0D0D" w:themeColor="text1" w:themeTint="F2"/>
          <w:lang w:eastAsia="hr-HR"/>
        </w:rPr>
        <w:t>Poduzetnik je dužan utvrditi</w:t>
      </w:r>
      <w:r w:rsidR="005D5097" w:rsidRPr="008A41A0">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 xml:space="preserve">i predati za javnu objavu </w:t>
      </w:r>
      <w:r w:rsidR="00D83B74">
        <w:rPr>
          <w:rFonts w:ascii="Times New Roman" w:eastAsia="Times New Roman" w:hAnsi="Times New Roman" w:cs="Times New Roman"/>
          <w:color w:val="0D0D0D" w:themeColor="text1" w:themeTint="F2"/>
          <w:lang w:eastAsia="hr-HR"/>
        </w:rPr>
        <w:t xml:space="preserve">i druge potrebe </w:t>
      </w:r>
      <w:r w:rsidR="008238FF" w:rsidRPr="008A41A0">
        <w:rPr>
          <w:rFonts w:ascii="Times New Roman" w:eastAsia="Times New Roman" w:hAnsi="Times New Roman" w:cs="Times New Roman"/>
          <w:color w:val="0D0D0D" w:themeColor="text1" w:themeTint="F2"/>
          <w:lang w:eastAsia="hr-HR"/>
        </w:rPr>
        <w:t>u skladu s</w:t>
      </w:r>
      <w:r w:rsidRPr="008A41A0">
        <w:rPr>
          <w:rFonts w:ascii="Times New Roman" w:eastAsia="Times New Roman" w:hAnsi="Times New Roman" w:cs="Times New Roman"/>
          <w:color w:val="0D0D0D" w:themeColor="text1" w:themeTint="F2"/>
          <w:lang w:eastAsia="hr-HR"/>
        </w:rPr>
        <w:t xml:space="preserve"> rokovima </w:t>
      </w:r>
      <w:r w:rsidR="00D83B74">
        <w:rPr>
          <w:rFonts w:ascii="Times New Roman" w:eastAsia="Times New Roman" w:hAnsi="Times New Roman" w:cs="Times New Roman"/>
          <w:color w:val="0D0D0D" w:themeColor="text1" w:themeTint="F2"/>
          <w:lang w:eastAsia="hr-HR"/>
        </w:rPr>
        <w:t xml:space="preserve">propisanim ovim </w:t>
      </w:r>
      <w:r w:rsidRPr="008A41A0">
        <w:rPr>
          <w:rFonts w:ascii="Times New Roman" w:eastAsia="Times New Roman" w:hAnsi="Times New Roman" w:cs="Times New Roman"/>
          <w:color w:val="0D0D0D" w:themeColor="text1" w:themeTint="F2"/>
          <w:lang w:eastAsia="hr-HR"/>
        </w:rPr>
        <w:t xml:space="preserve">Zakona </w:t>
      </w:r>
      <w:r w:rsidR="005D5097" w:rsidRPr="008A41A0">
        <w:rPr>
          <w:rFonts w:ascii="Times New Roman" w:eastAsia="Times New Roman" w:hAnsi="Times New Roman" w:cs="Times New Roman"/>
          <w:color w:val="0D0D0D" w:themeColor="text1" w:themeTint="F2"/>
          <w:lang w:eastAsia="hr-HR"/>
        </w:rPr>
        <w:t xml:space="preserve">godišnje financijske izvještaje </w:t>
      </w:r>
      <w:r w:rsidRPr="008A41A0">
        <w:rPr>
          <w:rFonts w:ascii="Times New Roman" w:eastAsia="Times New Roman" w:hAnsi="Times New Roman" w:cs="Times New Roman"/>
          <w:color w:val="0D0D0D" w:themeColor="text1" w:themeTint="F2"/>
          <w:lang w:eastAsia="hr-HR"/>
        </w:rPr>
        <w:t xml:space="preserve">i godišnje </w:t>
      </w:r>
      <w:r w:rsidR="005D5097" w:rsidRPr="008A41A0">
        <w:rPr>
          <w:rFonts w:ascii="Times New Roman" w:eastAsia="Times New Roman" w:hAnsi="Times New Roman" w:cs="Times New Roman"/>
          <w:color w:val="0D0D0D" w:themeColor="text1" w:themeTint="F2"/>
          <w:lang w:eastAsia="hr-HR"/>
        </w:rPr>
        <w:t>konsolidirane financijske izvještaje, u</w:t>
      </w:r>
      <w:r w:rsidR="005D5097" w:rsidRPr="008A41A0">
        <w:rPr>
          <w:rFonts w:ascii="Times New Roman" w:eastAsia="Times New Roman" w:hAnsi="Times New Roman" w:cs="Times New Roman"/>
          <w:i/>
          <w:color w:val="0D0D0D" w:themeColor="text1" w:themeTint="F2"/>
          <w:lang w:eastAsia="hr-HR"/>
        </w:rPr>
        <w:t xml:space="preserve"> </w:t>
      </w:r>
      <w:r w:rsidR="005D5097" w:rsidRPr="008A41A0">
        <w:rPr>
          <w:rFonts w:ascii="Times New Roman" w:eastAsia="Times New Roman" w:hAnsi="Times New Roman" w:cs="Times New Roman"/>
          <w:color w:val="0D0D0D" w:themeColor="text1" w:themeTint="F2"/>
          <w:lang w:eastAsia="hr-HR"/>
        </w:rPr>
        <w:t xml:space="preserve">strojno </w:t>
      </w:r>
      <w:r w:rsidR="00EF4676" w:rsidRPr="008A41A0">
        <w:rPr>
          <w:rFonts w:ascii="Times New Roman" w:eastAsia="Times New Roman" w:hAnsi="Times New Roman" w:cs="Times New Roman"/>
          <w:color w:val="0D0D0D" w:themeColor="text1" w:themeTint="F2"/>
          <w:lang w:eastAsia="hr-HR"/>
        </w:rPr>
        <w:t xml:space="preserve">i ljudima </w:t>
      </w:r>
      <w:r w:rsidR="005D5097" w:rsidRPr="008A41A0">
        <w:rPr>
          <w:rFonts w:ascii="Times New Roman" w:eastAsia="Times New Roman" w:hAnsi="Times New Roman" w:cs="Times New Roman"/>
          <w:color w:val="0D0D0D" w:themeColor="text1" w:themeTint="F2"/>
          <w:lang w:eastAsia="hr-HR"/>
        </w:rPr>
        <w:t xml:space="preserve">čitljivom </w:t>
      </w:r>
      <w:r w:rsidR="00147973" w:rsidRPr="008A41A0">
        <w:rPr>
          <w:rFonts w:ascii="Times New Roman" w:eastAsia="Times New Roman" w:hAnsi="Times New Roman" w:cs="Times New Roman"/>
          <w:color w:val="0D0D0D" w:themeColor="text1" w:themeTint="F2"/>
          <w:lang w:eastAsia="hr-HR"/>
        </w:rPr>
        <w:t>formatu.</w:t>
      </w:r>
    </w:p>
    <w:p w14:paraId="089638F1" w14:textId="77777777"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p>
    <w:p w14:paraId="06133D56" w14:textId="6FB3BD2E"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 xml:space="preserve">(2) Poduzetnik </w:t>
      </w:r>
      <w:r w:rsidR="0051512E" w:rsidRPr="008A41A0">
        <w:rPr>
          <w:rFonts w:ascii="Times New Roman" w:eastAsia="Times New Roman" w:hAnsi="Times New Roman" w:cs="Times New Roman"/>
          <w:color w:val="0D0D0D" w:themeColor="text1" w:themeTint="F2"/>
          <w:lang w:eastAsia="hr-HR"/>
        </w:rPr>
        <w:t xml:space="preserve">je </w:t>
      </w:r>
      <w:r w:rsidR="00D83B74">
        <w:rPr>
          <w:rFonts w:ascii="Times New Roman" w:eastAsia="Times New Roman" w:hAnsi="Times New Roman" w:cs="Times New Roman"/>
          <w:color w:val="0D0D0D" w:themeColor="text1" w:themeTint="F2"/>
          <w:lang w:eastAsia="hr-HR"/>
        </w:rPr>
        <w:t>dužan utvrditi</w:t>
      </w:r>
      <w:r w:rsidR="000E1DCD" w:rsidRPr="008A41A0">
        <w:rPr>
          <w:rFonts w:ascii="Times New Roman" w:eastAsia="Times New Roman" w:hAnsi="Times New Roman" w:cs="Times New Roman"/>
          <w:color w:val="0D0D0D" w:themeColor="text1" w:themeTint="F2"/>
          <w:lang w:eastAsia="hr-HR"/>
        </w:rPr>
        <w:t xml:space="preserve"> i predati za javnu objavu</w:t>
      </w:r>
      <w:r w:rsidR="00D83B74">
        <w:rPr>
          <w:rFonts w:ascii="Times New Roman" w:eastAsia="Times New Roman" w:hAnsi="Times New Roman" w:cs="Times New Roman"/>
          <w:color w:val="0D0D0D" w:themeColor="text1" w:themeTint="F2"/>
          <w:lang w:eastAsia="hr-HR"/>
        </w:rPr>
        <w:t xml:space="preserve"> i druge potrebe</w:t>
      </w:r>
      <w:r w:rsidR="000E1DCD" w:rsidRPr="008A41A0">
        <w:rPr>
          <w:rFonts w:ascii="Times New Roman" w:eastAsia="Times New Roman" w:hAnsi="Times New Roman" w:cs="Times New Roman"/>
          <w:color w:val="0D0D0D" w:themeColor="text1" w:themeTint="F2"/>
          <w:lang w:eastAsia="hr-HR"/>
        </w:rPr>
        <w:t xml:space="preserve"> </w:t>
      </w:r>
      <w:r w:rsidR="008238FF" w:rsidRPr="008A41A0">
        <w:rPr>
          <w:rFonts w:ascii="Times New Roman" w:eastAsia="Times New Roman" w:hAnsi="Times New Roman" w:cs="Times New Roman"/>
          <w:color w:val="0D0D0D" w:themeColor="text1" w:themeTint="F2"/>
          <w:lang w:eastAsia="hr-HR"/>
        </w:rPr>
        <w:t>u skladu s</w:t>
      </w:r>
      <w:r w:rsidR="000E1DCD" w:rsidRPr="008A41A0">
        <w:rPr>
          <w:rFonts w:ascii="Times New Roman" w:eastAsia="Times New Roman" w:hAnsi="Times New Roman" w:cs="Times New Roman"/>
          <w:color w:val="0D0D0D" w:themeColor="text1" w:themeTint="F2"/>
          <w:lang w:eastAsia="hr-HR"/>
        </w:rPr>
        <w:t xml:space="preserve"> rokovima </w:t>
      </w:r>
      <w:r w:rsidR="00D83B74">
        <w:rPr>
          <w:rFonts w:ascii="Times New Roman" w:eastAsia="Times New Roman" w:hAnsi="Times New Roman" w:cs="Times New Roman"/>
          <w:color w:val="0D0D0D" w:themeColor="text1" w:themeTint="F2"/>
          <w:lang w:eastAsia="hr-HR"/>
        </w:rPr>
        <w:t xml:space="preserve">propisanim ovim </w:t>
      </w:r>
      <w:r w:rsidR="000E1DCD" w:rsidRPr="008A41A0">
        <w:rPr>
          <w:rFonts w:ascii="Times New Roman" w:eastAsia="Times New Roman" w:hAnsi="Times New Roman" w:cs="Times New Roman"/>
          <w:color w:val="0D0D0D" w:themeColor="text1" w:themeTint="F2"/>
          <w:lang w:eastAsia="hr-HR"/>
        </w:rPr>
        <w:t xml:space="preserve">Zakona </w:t>
      </w:r>
      <w:r w:rsidRPr="008A41A0">
        <w:rPr>
          <w:rFonts w:ascii="Times New Roman" w:eastAsia="Times New Roman" w:hAnsi="Times New Roman" w:cs="Times New Roman"/>
          <w:color w:val="0D0D0D" w:themeColor="text1" w:themeTint="F2"/>
          <w:lang w:eastAsia="hr-HR"/>
        </w:rPr>
        <w:t>izvješ</w:t>
      </w:r>
      <w:r w:rsidR="000E1DCD" w:rsidRPr="008A41A0">
        <w:rPr>
          <w:rFonts w:ascii="Times New Roman" w:eastAsia="Times New Roman" w:hAnsi="Times New Roman" w:cs="Times New Roman"/>
          <w:color w:val="0D0D0D" w:themeColor="text1" w:themeTint="F2"/>
          <w:lang w:eastAsia="hr-HR"/>
        </w:rPr>
        <w:t>taj</w:t>
      </w:r>
      <w:r w:rsidRPr="008A41A0">
        <w:rPr>
          <w:rFonts w:ascii="Times New Roman" w:eastAsia="Times New Roman" w:hAnsi="Times New Roman" w:cs="Times New Roman"/>
          <w:color w:val="0D0D0D" w:themeColor="text1" w:themeTint="F2"/>
          <w:lang w:eastAsia="hr-HR"/>
        </w:rPr>
        <w:t xml:space="preserve"> poslovodstva i konsolidiran</w:t>
      </w:r>
      <w:r w:rsidR="000E1DCD" w:rsidRPr="008A41A0">
        <w:rPr>
          <w:rFonts w:ascii="Times New Roman" w:eastAsia="Times New Roman" w:hAnsi="Times New Roman" w:cs="Times New Roman"/>
          <w:color w:val="0D0D0D" w:themeColor="text1" w:themeTint="F2"/>
          <w:lang w:eastAsia="hr-HR"/>
        </w:rPr>
        <w:t>i</w:t>
      </w:r>
      <w:r w:rsidRPr="008A41A0">
        <w:rPr>
          <w:rFonts w:ascii="Times New Roman" w:eastAsia="Times New Roman" w:hAnsi="Times New Roman" w:cs="Times New Roman"/>
          <w:color w:val="0D0D0D" w:themeColor="text1" w:themeTint="F2"/>
          <w:lang w:eastAsia="hr-HR"/>
        </w:rPr>
        <w:t xml:space="preserve"> </w:t>
      </w:r>
      <w:r w:rsidR="000E1DCD" w:rsidRPr="008A41A0">
        <w:rPr>
          <w:rFonts w:ascii="Times New Roman" w:eastAsia="Times New Roman" w:hAnsi="Times New Roman" w:cs="Times New Roman"/>
          <w:color w:val="0D0D0D" w:themeColor="text1" w:themeTint="F2"/>
          <w:lang w:eastAsia="hr-HR"/>
        </w:rPr>
        <w:t xml:space="preserve">izvještaj </w:t>
      </w:r>
      <w:r w:rsidRPr="008A41A0">
        <w:rPr>
          <w:rFonts w:ascii="Times New Roman" w:eastAsia="Times New Roman" w:hAnsi="Times New Roman" w:cs="Times New Roman"/>
          <w:color w:val="0D0D0D" w:themeColor="text1" w:themeTint="F2"/>
          <w:lang w:eastAsia="hr-HR"/>
        </w:rPr>
        <w:t>poslovodstava</w:t>
      </w:r>
      <w:r w:rsidR="000E1DCD" w:rsidRPr="008A41A0">
        <w:rPr>
          <w:rFonts w:ascii="Times New Roman" w:eastAsia="Times New Roman" w:hAnsi="Times New Roman" w:cs="Times New Roman"/>
          <w:color w:val="0D0D0D" w:themeColor="text1" w:themeTint="F2"/>
          <w:lang w:eastAsia="hr-HR"/>
        </w:rPr>
        <w:t xml:space="preserve">, </w:t>
      </w:r>
      <w:r w:rsidR="00EF4676" w:rsidRPr="008A41A0">
        <w:rPr>
          <w:rFonts w:ascii="Times New Roman" w:eastAsia="Times New Roman" w:hAnsi="Times New Roman" w:cs="Times New Roman"/>
          <w:color w:val="0D0D0D" w:themeColor="text1" w:themeTint="F2"/>
          <w:lang w:eastAsia="hr-HR"/>
        </w:rPr>
        <w:t>u st</w:t>
      </w:r>
      <w:r w:rsidR="00147973" w:rsidRPr="008A41A0">
        <w:rPr>
          <w:rFonts w:ascii="Times New Roman" w:eastAsia="Times New Roman" w:hAnsi="Times New Roman" w:cs="Times New Roman"/>
          <w:color w:val="0D0D0D" w:themeColor="text1" w:themeTint="F2"/>
          <w:lang w:eastAsia="hr-HR"/>
        </w:rPr>
        <w:t>rojno i ljudima čitljivom formatu.</w:t>
      </w:r>
    </w:p>
    <w:p w14:paraId="2B24C02B" w14:textId="77777777"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p>
    <w:p w14:paraId="3BED06BD" w14:textId="4B975943"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lastRenderedPageBreak/>
        <w:t>(3) Izvještaji iz stavka 1.</w:t>
      </w:r>
      <w:r w:rsidR="0051512E" w:rsidRPr="008A41A0">
        <w:rPr>
          <w:rFonts w:ascii="Times New Roman" w:eastAsia="Times New Roman" w:hAnsi="Times New Roman" w:cs="Times New Roman"/>
          <w:color w:val="0D0D0D" w:themeColor="text1" w:themeTint="F2"/>
          <w:lang w:eastAsia="hr-HR"/>
        </w:rPr>
        <w:t xml:space="preserve"> i 2.</w:t>
      </w:r>
      <w:r w:rsidRPr="008A41A0">
        <w:rPr>
          <w:rFonts w:ascii="Times New Roman" w:eastAsia="Times New Roman" w:hAnsi="Times New Roman" w:cs="Times New Roman"/>
          <w:color w:val="0D0D0D" w:themeColor="text1" w:themeTint="F2"/>
          <w:lang w:eastAsia="hr-HR"/>
        </w:rPr>
        <w:t xml:space="preserve"> ovoga članka </w:t>
      </w:r>
      <w:r w:rsidR="00484397" w:rsidRPr="008A41A0">
        <w:rPr>
          <w:rFonts w:ascii="Times New Roman" w:eastAsia="Times New Roman" w:hAnsi="Times New Roman" w:cs="Times New Roman"/>
          <w:color w:val="0D0D0D" w:themeColor="text1" w:themeTint="F2"/>
          <w:lang w:eastAsia="hr-HR"/>
        </w:rPr>
        <w:t xml:space="preserve">sastavljaju se </w:t>
      </w:r>
      <w:r w:rsidRPr="008A41A0">
        <w:rPr>
          <w:rFonts w:ascii="Times New Roman" w:eastAsia="Times New Roman" w:hAnsi="Times New Roman" w:cs="Times New Roman"/>
          <w:color w:val="0D0D0D" w:themeColor="text1" w:themeTint="F2"/>
          <w:lang w:eastAsia="hr-HR"/>
        </w:rPr>
        <w:t xml:space="preserve">u strojno </w:t>
      </w:r>
      <w:r w:rsidR="005C2752" w:rsidRPr="008A41A0">
        <w:rPr>
          <w:rFonts w:ascii="Times New Roman" w:eastAsia="Times New Roman" w:hAnsi="Times New Roman" w:cs="Times New Roman"/>
          <w:color w:val="0D0D0D" w:themeColor="text1" w:themeTint="F2"/>
          <w:lang w:eastAsia="hr-HR"/>
        </w:rPr>
        <w:t xml:space="preserve">i ljudima </w:t>
      </w:r>
      <w:r w:rsidRPr="008A41A0">
        <w:rPr>
          <w:rFonts w:ascii="Times New Roman" w:eastAsia="Times New Roman" w:hAnsi="Times New Roman" w:cs="Times New Roman"/>
          <w:color w:val="0D0D0D" w:themeColor="text1" w:themeTint="F2"/>
          <w:lang w:eastAsia="hr-HR"/>
        </w:rPr>
        <w:t xml:space="preserve">čitljivom </w:t>
      </w:r>
      <w:r w:rsidR="009659CF" w:rsidRPr="008A41A0">
        <w:rPr>
          <w:rFonts w:ascii="Times New Roman" w:eastAsia="Times New Roman" w:hAnsi="Times New Roman" w:cs="Times New Roman"/>
          <w:color w:val="0D0D0D" w:themeColor="text1" w:themeTint="F2"/>
          <w:lang w:eastAsia="hr-HR"/>
        </w:rPr>
        <w:t>formatu</w:t>
      </w:r>
      <w:r w:rsidRPr="008A41A0">
        <w:rPr>
          <w:rFonts w:ascii="Times New Roman" w:eastAsia="Times New Roman" w:hAnsi="Times New Roman" w:cs="Times New Roman"/>
          <w:color w:val="0D0D0D" w:themeColor="text1" w:themeTint="F2"/>
          <w:lang w:eastAsia="hr-HR"/>
        </w:rPr>
        <w:t xml:space="preserve"> u skladu s </w:t>
      </w:r>
      <w:r w:rsidR="00484397" w:rsidRPr="008A41A0">
        <w:rPr>
          <w:rFonts w:ascii="Times New Roman" w:eastAsia="Times New Roman" w:hAnsi="Times New Roman" w:cs="Times New Roman"/>
          <w:color w:val="0D0D0D" w:themeColor="text1" w:themeTint="F2"/>
          <w:lang w:eastAsia="hr-HR"/>
        </w:rPr>
        <w:t>ovim Zakonom i podzakonskim propisima te</w:t>
      </w:r>
      <w:r w:rsidR="00EF4676" w:rsidRPr="008A41A0">
        <w:rPr>
          <w:rFonts w:ascii="Times New Roman" w:eastAsia="Times New Roman" w:hAnsi="Times New Roman" w:cs="Times New Roman"/>
          <w:color w:val="0D0D0D" w:themeColor="text1" w:themeTint="F2"/>
          <w:lang w:eastAsia="hr-HR"/>
        </w:rPr>
        <w:t xml:space="preserve"> kada je potrebno</w:t>
      </w:r>
      <w:r w:rsidR="00484397" w:rsidRPr="008A41A0">
        <w:rPr>
          <w:rFonts w:ascii="Times New Roman" w:eastAsia="Times New Roman" w:hAnsi="Times New Roman" w:cs="Times New Roman"/>
          <w:color w:val="0D0D0D" w:themeColor="text1" w:themeTint="F2"/>
          <w:lang w:eastAsia="hr-HR"/>
        </w:rPr>
        <w:t xml:space="preserve"> u skladu s </w:t>
      </w:r>
      <w:r w:rsidRPr="008A41A0">
        <w:rPr>
          <w:rFonts w:ascii="Times New Roman" w:eastAsia="Times New Roman" w:hAnsi="Times New Roman" w:cs="Times New Roman"/>
          <w:color w:val="0D0D0D" w:themeColor="text1" w:themeTint="F2"/>
          <w:lang w:eastAsia="hr-HR"/>
        </w:rPr>
        <w:t>Delegiranom uredbom (EU) 2018/815</w:t>
      </w:r>
      <w:r w:rsidR="00484397" w:rsidRPr="008A41A0">
        <w:rPr>
          <w:rFonts w:ascii="Times New Roman" w:eastAsia="Times New Roman" w:hAnsi="Times New Roman" w:cs="Times New Roman"/>
          <w:color w:val="0D0D0D" w:themeColor="text1" w:themeTint="F2"/>
          <w:lang w:eastAsia="hr-HR"/>
        </w:rPr>
        <w:t>.</w:t>
      </w:r>
    </w:p>
    <w:p w14:paraId="0F2867B1" w14:textId="77777777"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p>
    <w:p w14:paraId="1C1E9B6A" w14:textId="07181DDE"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(4) Poduzetnik koji je obveznik izvještavanja o održivosti iz članka 28.</w:t>
      </w:r>
      <w:r w:rsidR="000E1DCD" w:rsidRPr="008A41A0">
        <w:rPr>
          <w:rFonts w:ascii="Times New Roman" w:eastAsia="Times New Roman" w:hAnsi="Times New Roman" w:cs="Times New Roman"/>
          <w:color w:val="0D0D0D" w:themeColor="text1" w:themeTint="F2"/>
          <w:lang w:eastAsia="hr-HR"/>
        </w:rPr>
        <w:t xml:space="preserve"> </w:t>
      </w:r>
      <w:r w:rsidRPr="008A41A0">
        <w:rPr>
          <w:rFonts w:ascii="Times New Roman" w:eastAsia="Times New Roman" w:hAnsi="Times New Roman" w:cs="Times New Roman"/>
          <w:color w:val="0D0D0D" w:themeColor="text1" w:themeTint="F2"/>
          <w:lang w:eastAsia="hr-HR"/>
        </w:rPr>
        <w:t>ovoga Zakona i konsolidiranog izvještavanja o održivosti iz članka 31. ovoga Zakona dužan je opisno označiti izvješta</w:t>
      </w:r>
      <w:r w:rsidR="000E1DCD" w:rsidRPr="008A41A0">
        <w:rPr>
          <w:rFonts w:ascii="Times New Roman" w:eastAsia="Times New Roman" w:hAnsi="Times New Roman" w:cs="Times New Roman"/>
          <w:color w:val="0D0D0D" w:themeColor="text1" w:themeTint="F2"/>
          <w:lang w:eastAsia="hr-HR"/>
        </w:rPr>
        <w:t>j</w:t>
      </w:r>
      <w:r w:rsidRPr="008A41A0">
        <w:rPr>
          <w:rFonts w:ascii="Times New Roman" w:eastAsia="Times New Roman" w:hAnsi="Times New Roman" w:cs="Times New Roman"/>
          <w:color w:val="0D0D0D" w:themeColor="text1" w:themeTint="F2"/>
          <w:lang w:eastAsia="hr-HR"/>
        </w:rPr>
        <w:t xml:space="preserve"> o održivosti odnosno konsolidiran</w:t>
      </w:r>
      <w:r w:rsidR="000E1DCD" w:rsidRPr="008A41A0">
        <w:rPr>
          <w:rFonts w:ascii="Times New Roman" w:eastAsia="Times New Roman" w:hAnsi="Times New Roman" w:cs="Times New Roman"/>
          <w:color w:val="0D0D0D" w:themeColor="text1" w:themeTint="F2"/>
          <w:lang w:eastAsia="hr-HR"/>
        </w:rPr>
        <w:t>i</w:t>
      </w:r>
      <w:r w:rsidRPr="008A41A0">
        <w:rPr>
          <w:rFonts w:ascii="Times New Roman" w:eastAsia="Times New Roman" w:hAnsi="Times New Roman" w:cs="Times New Roman"/>
          <w:color w:val="0D0D0D" w:themeColor="text1" w:themeTint="F2"/>
          <w:lang w:eastAsia="hr-HR"/>
        </w:rPr>
        <w:t xml:space="preserve"> izvješta</w:t>
      </w:r>
      <w:r w:rsidR="000E1DCD" w:rsidRPr="008A41A0">
        <w:rPr>
          <w:rFonts w:ascii="Times New Roman" w:eastAsia="Times New Roman" w:hAnsi="Times New Roman" w:cs="Times New Roman"/>
          <w:color w:val="0D0D0D" w:themeColor="text1" w:themeTint="F2"/>
          <w:lang w:eastAsia="hr-HR"/>
        </w:rPr>
        <w:t>j</w:t>
      </w:r>
      <w:r w:rsidRPr="008A41A0">
        <w:rPr>
          <w:rFonts w:ascii="Times New Roman" w:eastAsia="Times New Roman" w:hAnsi="Times New Roman" w:cs="Times New Roman"/>
          <w:color w:val="0D0D0D" w:themeColor="text1" w:themeTint="F2"/>
          <w:lang w:eastAsia="hr-HR"/>
        </w:rPr>
        <w:t xml:space="preserve"> o održivosti, što uključuje objave utvrđene u članku 8. Uredbe (EU) 2020/852, u skladu s </w:t>
      </w:r>
      <w:r w:rsidR="0059710D" w:rsidRPr="008A41A0">
        <w:rPr>
          <w:rFonts w:ascii="Times New Roman" w:eastAsia="Times New Roman" w:hAnsi="Times New Roman" w:cs="Times New Roman"/>
          <w:color w:val="0D0D0D" w:themeColor="text1" w:themeTint="F2"/>
          <w:lang w:eastAsia="hr-HR"/>
        </w:rPr>
        <w:t xml:space="preserve">aktom Europske komisije koji uređuje </w:t>
      </w:r>
      <w:r w:rsidRPr="008A41A0">
        <w:rPr>
          <w:rFonts w:ascii="Times New Roman" w:eastAsia="Times New Roman" w:hAnsi="Times New Roman" w:cs="Times New Roman"/>
          <w:color w:val="0D0D0D" w:themeColor="text1" w:themeTint="F2"/>
          <w:lang w:eastAsia="hr-HR"/>
        </w:rPr>
        <w:t>jedinstveni elektronički format za izvještavanj</w:t>
      </w:r>
      <w:r w:rsidR="0059710D" w:rsidRPr="008A41A0">
        <w:rPr>
          <w:rFonts w:ascii="Times New Roman" w:eastAsia="Times New Roman" w:hAnsi="Times New Roman" w:cs="Times New Roman"/>
          <w:color w:val="0D0D0D" w:themeColor="text1" w:themeTint="F2"/>
          <w:lang w:eastAsia="hr-HR"/>
        </w:rPr>
        <w:t xml:space="preserve">e </w:t>
      </w:r>
      <w:r w:rsidR="00B06400" w:rsidRPr="008A41A0">
        <w:rPr>
          <w:rFonts w:ascii="Times New Roman" w:eastAsia="Times New Roman" w:hAnsi="Times New Roman" w:cs="Times New Roman"/>
          <w:color w:val="0D0D0D" w:themeColor="text1" w:themeTint="F2"/>
          <w:lang w:eastAsia="hr-HR"/>
        </w:rPr>
        <w:t xml:space="preserve">o </w:t>
      </w:r>
      <w:r w:rsidR="0059710D" w:rsidRPr="008A41A0">
        <w:rPr>
          <w:rFonts w:ascii="Times New Roman" w:eastAsia="Times New Roman" w:hAnsi="Times New Roman" w:cs="Times New Roman"/>
          <w:color w:val="0D0D0D" w:themeColor="text1" w:themeTint="F2"/>
          <w:lang w:eastAsia="hr-HR"/>
        </w:rPr>
        <w:t>održivosti i ovim Zakonom.</w:t>
      </w:r>
    </w:p>
    <w:p w14:paraId="5D3CE821" w14:textId="77777777" w:rsidR="005D5097" w:rsidRPr="008A41A0" w:rsidRDefault="005D5097" w:rsidP="005D5097">
      <w:pPr>
        <w:pStyle w:val="Default"/>
        <w:jc w:val="both"/>
        <w:rPr>
          <w:rFonts w:ascii="Times New Roman" w:eastAsia="Times New Roman" w:hAnsi="Times New Roman" w:cs="Times New Roman"/>
          <w:color w:val="0D0D0D" w:themeColor="text1" w:themeTint="F2"/>
          <w:lang w:eastAsia="hr-HR"/>
        </w:rPr>
      </w:pPr>
    </w:p>
    <w:p w14:paraId="0B4B4629" w14:textId="433E9043" w:rsidR="00B06400" w:rsidRPr="008A41A0" w:rsidRDefault="005D5097" w:rsidP="00B06400">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(5) Matično društvo, osim društva iz članka 25. ovoga Zakona, sastavlja godišnje konsolidirane financijske izvještaje i konsolidirani izvještaj poslovodstva u jedinstvenom elektroničkom formatu za izvještavanje utvrđeno</w:t>
      </w:r>
      <w:r w:rsidR="00B06400" w:rsidRPr="008A41A0">
        <w:rPr>
          <w:rFonts w:ascii="Times New Roman" w:eastAsia="Times New Roman" w:hAnsi="Times New Roman" w:cs="Times New Roman"/>
          <w:color w:val="0D0D0D" w:themeColor="text1" w:themeTint="F2"/>
          <w:lang w:eastAsia="hr-HR"/>
        </w:rPr>
        <w:t>g</w:t>
      </w:r>
      <w:r w:rsidRPr="008A41A0">
        <w:rPr>
          <w:rFonts w:ascii="Times New Roman" w:eastAsia="Times New Roman" w:hAnsi="Times New Roman" w:cs="Times New Roman"/>
          <w:color w:val="0D0D0D" w:themeColor="text1" w:themeTint="F2"/>
          <w:lang w:eastAsia="hr-HR"/>
        </w:rPr>
        <w:t xml:space="preserve"> </w:t>
      </w:r>
      <w:r w:rsidR="00B06400" w:rsidRPr="008A41A0">
        <w:rPr>
          <w:rFonts w:ascii="Times New Roman" w:eastAsia="Times New Roman" w:hAnsi="Times New Roman" w:cs="Times New Roman"/>
          <w:color w:val="0D0D0D" w:themeColor="text1" w:themeTint="F2"/>
          <w:lang w:eastAsia="hr-HR"/>
        </w:rPr>
        <w:t>aktom Europske komisije koji uređuje jedinstveni elektronički format za izvještavanje o održivosti i ovim Zakonom.</w:t>
      </w:r>
    </w:p>
    <w:p w14:paraId="5A053225" w14:textId="19A4DFEC" w:rsidR="00E0054C" w:rsidRPr="008A41A0" w:rsidRDefault="00E0054C" w:rsidP="00B06400">
      <w:pPr>
        <w:pStyle w:val="Default"/>
        <w:jc w:val="both"/>
        <w:rPr>
          <w:rFonts w:ascii="Times New Roman" w:eastAsia="Times New Roman" w:hAnsi="Times New Roman" w:cs="Times New Roman"/>
          <w:color w:val="0D0D0D" w:themeColor="text1" w:themeTint="F2"/>
          <w:lang w:eastAsia="hr-HR"/>
        </w:rPr>
      </w:pPr>
    </w:p>
    <w:p w14:paraId="652F2717" w14:textId="02DE0A30" w:rsidR="00E0054C" w:rsidRPr="008A41A0" w:rsidRDefault="00E0054C" w:rsidP="00B06400">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(6) Godišnji financijski izvještaji, godišnji konsolidirani financijski izvještaji, izvještaj poslovodstva i konsolidirani izvještaj poslovodstava, potpisuju naprednim elektroničkim potpisom predsjednik uprave i svi članovi uprave (direktori) odnosno svi izvršni direktori ili u slučaju poduzetnika koji nema upravu odnosno izvršne direktore osobe ovlaštene za njegovo zastupanje u skladu s člankom 18. stav</w:t>
      </w:r>
      <w:r w:rsidR="006D4AA6" w:rsidRPr="008A41A0">
        <w:rPr>
          <w:rFonts w:ascii="Times New Roman" w:eastAsia="Times New Roman" w:hAnsi="Times New Roman" w:cs="Times New Roman"/>
          <w:color w:val="0D0D0D" w:themeColor="text1" w:themeTint="F2"/>
          <w:lang w:eastAsia="hr-HR"/>
        </w:rPr>
        <w:t>kom</w:t>
      </w:r>
      <w:r w:rsidRPr="008A41A0">
        <w:rPr>
          <w:rFonts w:ascii="Times New Roman" w:eastAsia="Times New Roman" w:hAnsi="Times New Roman" w:cs="Times New Roman"/>
          <w:color w:val="0D0D0D" w:themeColor="text1" w:themeTint="F2"/>
          <w:lang w:eastAsia="hr-HR"/>
        </w:rPr>
        <w:t xml:space="preserve"> 10. i člankom 19. stavkom 6. ovoga Zakona.</w:t>
      </w:r>
    </w:p>
    <w:p w14:paraId="61CF3C7A" w14:textId="77777777" w:rsidR="00B06400" w:rsidRPr="008A41A0" w:rsidRDefault="00B06400" w:rsidP="00B06400">
      <w:pPr>
        <w:pStyle w:val="Default"/>
        <w:jc w:val="both"/>
        <w:rPr>
          <w:rFonts w:ascii="Times New Roman" w:eastAsia="Times New Roman" w:hAnsi="Times New Roman" w:cs="Times New Roman"/>
          <w:color w:val="0D0D0D" w:themeColor="text1" w:themeTint="F2"/>
          <w:lang w:eastAsia="hr-HR"/>
        </w:rPr>
      </w:pPr>
    </w:p>
    <w:p w14:paraId="45D85126" w14:textId="097DCABD" w:rsidR="00EF4676" w:rsidRPr="008A41A0" w:rsidRDefault="00265D5F" w:rsidP="00E91F8B">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w:t>
      </w:r>
      <w:r w:rsidR="00E0054C" w:rsidRPr="008A41A0">
        <w:rPr>
          <w:rFonts w:ascii="Times New Roman" w:eastAsia="Times New Roman" w:hAnsi="Times New Roman" w:cs="Times New Roman"/>
          <w:color w:val="0D0D0D" w:themeColor="text1" w:themeTint="F2"/>
          <w:lang w:eastAsia="hr-HR"/>
        </w:rPr>
        <w:t>7</w:t>
      </w:r>
      <w:r w:rsidRPr="008A41A0">
        <w:rPr>
          <w:rFonts w:ascii="Times New Roman" w:eastAsia="Times New Roman" w:hAnsi="Times New Roman" w:cs="Times New Roman"/>
          <w:color w:val="0D0D0D" w:themeColor="text1" w:themeTint="F2"/>
          <w:lang w:eastAsia="hr-HR"/>
        </w:rPr>
        <w:t xml:space="preserve">) </w:t>
      </w:r>
      <w:r w:rsidR="0059710D" w:rsidRPr="008A41A0">
        <w:rPr>
          <w:rFonts w:ascii="Times New Roman" w:eastAsia="Times New Roman" w:hAnsi="Times New Roman" w:cs="Times New Roman"/>
          <w:color w:val="0D0D0D" w:themeColor="text1" w:themeTint="F2"/>
          <w:lang w:eastAsia="hr-HR"/>
        </w:rPr>
        <w:t>Financijska agencija</w:t>
      </w:r>
      <w:r w:rsidR="00B06400" w:rsidRPr="008A41A0">
        <w:rPr>
          <w:rFonts w:ascii="Times New Roman" w:eastAsia="Times New Roman" w:hAnsi="Times New Roman" w:cs="Times New Roman"/>
          <w:color w:val="0D0D0D" w:themeColor="text1" w:themeTint="F2"/>
          <w:lang w:eastAsia="hr-HR"/>
        </w:rPr>
        <w:t>,</w:t>
      </w:r>
      <w:r w:rsidR="0059710D" w:rsidRPr="008A41A0">
        <w:rPr>
          <w:rFonts w:ascii="Times New Roman" w:eastAsia="Times New Roman" w:hAnsi="Times New Roman" w:cs="Times New Roman"/>
          <w:color w:val="0D0D0D" w:themeColor="text1" w:themeTint="F2"/>
          <w:lang w:eastAsia="hr-HR"/>
        </w:rPr>
        <w:t xml:space="preserve"> uz prethodnu suglasnost Odbora</w:t>
      </w:r>
      <w:r w:rsidRPr="008A41A0">
        <w:rPr>
          <w:rFonts w:ascii="Times New Roman" w:eastAsia="Times New Roman" w:hAnsi="Times New Roman" w:cs="Times New Roman"/>
          <w:color w:val="0D0D0D" w:themeColor="text1" w:themeTint="F2"/>
          <w:lang w:eastAsia="hr-HR"/>
        </w:rPr>
        <w:t xml:space="preserve"> za standarde financijskog izvještavanja</w:t>
      </w:r>
      <w:r w:rsidR="00B06400" w:rsidRPr="008A41A0">
        <w:rPr>
          <w:rFonts w:ascii="Times New Roman" w:eastAsia="Times New Roman" w:hAnsi="Times New Roman" w:cs="Times New Roman"/>
          <w:color w:val="0D0D0D" w:themeColor="text1" w:themeTint="F2"/>
          <w:lang w:eastAsia="hr-HR"/>
        </w:rPr>
        <w:t>,</w:t>
      </w:r>
      <w:r w:rsidR="0059710D" w:rsidRPr="008A41A0">
        <w:rPr>
          <w:rFonts w:ascii="Times New Roman" w:eastAsia="Times New Roman" w:hAnsi="Times New Roman" w:cs="Times New Roman"/>
          <w:color w:val="0D0D0D" w:themeColor="text1" w:themeTint="F2"/>
          <w:lang w:eastAsia="hr-HR"/>
        </w:rPr>
        <w:t xml:space="preserve"> dužna je izraditi</w:t>
      </w:r>
      <w:r w:rsidRPr="008A41A0">
        <w:rPr>
          <w:rFonts w:ascii="Times New Roman" w:eastAsia="Times New Roman" w:hAnsi="Times New Roman" w:cs="Times New Roman"/>
          <w:color w:val="0D0D0D" w:themeColor="text1" w:themeTint="F2"/>
          <w:lang w:eastAsia="hr-HR"/>
        </w:rPr>
        <w:t xml:space="preserve"> tehničku uputu za izradu strojno i ljudima čitljivih formata godišnjih financijskih izvještaja i godišnjih konsolidiranih financijskih izvještaja</w:t>
      </w:r>
      <w:r w:rsidR="00B06400" w:rsidRPr="008A41A0">
        <w:rPr>
          <w:rFonts w:ascii="Times New Roman" w:eastAsia="Times New Roman" w:hAnsi="Times New Roman" w:cs="Times New Roman"/>
          <w:color w:val="0D0D0D" w:themeColor="text1" w:themeTint="F2"/>
          <w:lang w:eastAsia="hr-HR"/>
        </w:rPr>
        <w:t>.</w:t>
      </w:r>
    </w:p>
    <w:p w14:paraId="51F1A63C" w14:textId="77777777" w:rsidR="00B06400" w:rsidRPr="008A41A0" w:rsidRDefault="00B06400">
      <w:pPr>
        <w:pStyle w:val="Default"/>
        <w:jc w:val="both"/>
        <w:rPr>
          <w:rFonts w:ascii="Times New Roman" w:eastAsia="Times New Roman" w:hAnsi="Times New Roman" w:cs="Times New Roman"/>
          <w:color w:val="0D0D0D" w:themeColor="text1" w:themeTint="F2"/>
          <w:lang w:eastAsia="hr-HR"/>
        </w:rPr>
      </w:pPr>
    </w:p>
    <w:p w14:paraId="5746D3AB" w14:textId="3F7ED1CC" w:rsidR="00147973" w:rsidRPr="008A41A0" w:rsidRDefault="00E0054C" w:rsidP="00147973">
      <w:pPr>
        <w:pStyle w:val="Default"/>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(8</w:t>
      </w:r>
      <w:r w:rsidR="00EF4676" w:rsidRPr="008A41A0">
        <w:rPr>
          <w:rFonts w:ascii="Times New Roman" w:eastAsia="Times New Roman" w:hAnsi="Times New Roman" w:cs="Times New Roman"/>
          <w:color w:val="0D0D0D" w:themeColor="text1" w:themeTint="F2"/>
          <w:lang w:eastAsia="hr-HR"/>
        </w:rPr>
        <w:t xml:space="preserve">) Ministar financija, na prijedlog </w:t>
      </w:r>
      <w:r w:rsidR="0059710D" w:rsidRPr="008A41A0">
        <w:rPr>
          <w:rFonts w:ascii="Times New Roman" w:eastAsia="Times New Roman" w:hAnsi="Times New Roman" w:cs="Times New Roman"/>
          <w:color w:val="0D0D0D" w:themeColor="text1" w:themeTint="F2"/>
          <w:lang w:eastAsia="hr-HR"/>
        </w:rPr>
        <w:t>Financijske agencije</w:t>
      </w:r>
      <w:r w:rsidR="00D83B74">
        <w:rPr>
          <w:rFonts w:ascii="Times New Roman" w:eastAsia="Times New Roman" w:hAnsi="Times New Roman" w:cs="Times New Roman"/>
          <w:color w:val="0D0D0D" w:themeColor="text1" w:themeTint="F2"/>
          <w:lang w:eastAsia="hr-HR"/>
        </w:rPr>
        <w:t>,</w:t>
      </w:r>
      <w:r w:rsidR="0059710D" w:rsidRPr="008A41A0">
        <w:rPr>
          <w:rFonts w:ascii="Times New Roman" w:eastAsia="Times New Roman" w:hAnsi="Times New Roman" w:cs="Times New Roman"/>
          <w:color w:val="0D0D0D" w:themeColor="text1" w:themeTint="F2"/>
          <w:lang w:eastAsia="hr-HR"/>
        </w:rPr>
        <w:t xml:space="preserve"> uz prethodnu suglasnost </w:t>
      </w:r>
      <w:r w:rsidR="00EF4676" w:rsidRPr="008A41A0">
        <w:rPr>
          <w:rFonts w:ascii="Times New Roman" w:eastAsia="Times New Roman" w:hAnsi="Times New Roman" w:cs="Times New Roman"/>
          <w:color w:val="0D0D0D" w:themeColor="text1" w:themeTint="F2"/>
          <w:lang w:eastAsia="hr-HR"/>
        </w:rPr>
        <w:t xml:space="preserve">Odbora za standarde financijskog izvještavanja, </w:t>
      </w:r>
      <w:r w:rsidR="00147973" w:rsidRPr="008A41A0">
        <w:rPr>
          <w:rFonts w:ascii="Times New Roman" w:eastAsia="Times New Roman" w:hAnsi="Times New Roman" w:cs="Times New Roman"/>
          <w:color w:val="0D0D0D" w:themeColor="text1" w:themeTint="F2"/>
          <w:lang w:eastAsia="hr-HR"/>
        </w:rPr>
        <w:t xml:space="preserve">pravilnikom </w:t>
      </w:r>
      <w:r w:rsidR="00EF4676" w:rsidRPr="008A41A0">
        <w:rPr>
          <w:rFonts w:ascii="Times New Roman" w:eastAsia="Times New Roman" w:hAnsi="Times New Roman" w:cs="Times New Roman"/>
          <w:color w:val="0D0D0D" w:themeColor="text1" w:themeTint="F2"/>
          <w:lang w:eastAsia="hr-HR"/>
        </w:rPr>
        <w:t>propisuje</w:t>
      </w:r>
      <w:r w:rsidR="00147973" w:rsidRPr="008A41A0">
        <w:rPr>
          <w:rFonts w:ascii="Times New Roman" w:eastAsia="Times New Roman" w:hAnsi="Times New Roman" w:cs="Times New Roman"/>
          <w:color w:val="0D0D0D" w:themeColor="text1" w:themeTint="F2"/>
          <w:lang w:eastAsia="hr-HR"/>
        </w:rPr>
        <w:t>:</w:t>
      </w:r>
      <w:r w:rsidR="00EF4676" w:rsidRPr="008A41A0">
        <w:rPr>
          <w:rFonts w:ascii="Times New Roman" w:eastAsia="Times New Roman" w:hAnsi="Times New Roman" w:cs="Times New Roman"/>
          <w:color w:val="0D0D0D" w:themeColor="text1" w:themeTint="F2"/>
          <w:lang w:eastAsia="hr-HR"/>
        </w:rPr>
        <w:t xml:space="preserve"> </w:t>
      </w:r>
    </w:p>
    <w:p w14:paraId="7F4E8479" w14:textId="3409C21F" w:rsidR="00147973" w:rsidRPr="008A41A0" w:rsidRDefault="00D83B74" w:rsidP="00B70F16">
      <w:pPr>
        <w:pStyle w:val="Default"/>
        <w:numPr>
          <w:ilvl w:val="0"/>
          <w:numId w:val="175"/>
        </w:numPr>
        <w:jc w:val="both"/>
        <w:rPr>
          <w:rFonts w:ascii="Times New Roman" w:eastAsia="Times New Roman" w:hAnsi="Times New Roman" w:cs="Times New Roman"/>
          <w:color w:val="0D0D0D" w:themeColor="text1" w:themeTint="F2"/>
          <w:lang w:eastAsia="hr-HR"/>
        </w:rPr>
      </w:pPr>
      <w:r>
        <w:rPr>
          <w:rFonts w:ascii="Times New Roman" w:eastAsia="Times New Roman" w:hAnsi="Times New Roman" w:cs="Times New Roman"/>
          <w:color w:val="0D0D0D" w:themeColor="text1" w:themeTint="F2"/>
          <w:lang w:eastAsia="hr-HR"/>
        </w:rPr>
        <w:t>nacionalne prilagodbe</w:t>
      </w:r>
      <w:r w:rsidR="00147973" w:rsidRPr="008A41A0">
        <w:rPr>
          <w:rFonts w:ascii="Times New Roman" w:eastAsia="Times New Roman" w:hAnsi="Times New Roman" w:cs="Times New Roman"/>
          <w:color w:val="0D0D0D" w:themeColor="text1" w:themeTint="F2"/>
          <w:lang w:eastAsia="hr-HR"/>
        </w:rPr>
        <w:t xml:space="preserve"> taksonomije propisane Delegiranom uredbom (EU) 2018/815 za potrebe javne objave</w:t>
      </w:r>
      <w:r>
        <w:rPr>
          <w:rFonts w:ascii="Times New Roman" w:eastAsia="Times New Roman" w:hAnsi="Times New Roman" w:cs="Times New Roman"/>
          <w:color w:val="0D0D0D" w:themeColor="text1" w:themeTint="F2"/>
          <w:lang w:eastAsia="hr-HR"/>
        </w:rPr>
        <w:t>, i druge potrebe,</w:t>
      </w:r>
      <w:r w:rsidR="00147973" w:rsidRPr="008A41A0">
        <w:rPr>
          <w:rFonts w:ascii="Times New Roman" w:eastAsia="Times New Roman" w:hAnsi="Times New Roman" w:cs="Times New Roman"/>
          <w:color w:val="0D0D0D" w:themeColor="text1" w:themeTint="F2"/>
          <w:lang w:eastAsia="hr-HR"/>
        </w:rPr>
        <w:t xml:space="preserve"> godišnjih financijskih izvještaja i </w:t>
      </w:r>
      <w:r w:rsidR="003D13B3" w:rsidRPr="008A41A0">
        <w:rPr>
          <w:rFonts w:ascii="Times New Roman" w:eastAsia="Times New Roman" w:hAnsi="Times New Roman" w:cs="Times New Roman"/>
          <w:color w:val="0D0D0D" w:themeColor="text1" w:themeTint="F2"/>
          <w:lang w:eastAsia="hr-HR"/>
        </w:rPr>
        <w:t xml:space="preserve">godišnjih </w:t>
      </w:r>
      <w:r w:rsidR="00147973" w:rsidRPr="008A41A0">
        <w:rPr>
          <w:rFonts w:ascii="Times New Roman" w:eastAsia="Times New Roman" w:hAnsi="Times New Roman" w:cs="Times New Roman"/>
          <w:color w:val="0D0D0D" w:themeColor="text1" w:themeTint="F2"/>
          <w:lang w:eastAsia="hr-HR"/>
        </w:rPr>
        <w:t xml:space="preserve">konsolidiranih financijskih izvještaja obveznika primjene Međunarodnih standarda financijskog izvještavanja </w:t>
      </w:r>
    </w:p>
    <w:p w14:paraId="25AD6159" w14:textId="525A8FF1" w:rsidR="00147973" w:rsidRPr="008A41A0" w:rsidRDefault="00147973" w:rsidP="00B70F16">
      <w:pPr>
        <w:pStyle w:val="Default"/>
        <w:numPr>
          <w:ilvl w:val="0"/>
          <w:numId w:val="175"/>
        </w:numPr>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 xml:space="preserve">taksonomiju </w:t>
      </w:r>
      <w:r w:rsidR="00EF4676" w:rsidRPr="008A41A0">
        <w:rPr>
          <w:rFonts w:ascii="Times New Roman" w:eastAsia="Times New Roman" w:hAnsi="Times New Roman" w:cs="Times New Roman"/>
          <w:color w:val="0D0D0D" w:themeColor="text1" w:themeTint="F2"/>
          <w:lang w:eastAsia="hr-HR"/>
        </w:rPr>
        <w:t>za potrebu javne objave</w:t>
      </w:r>
      <w:r w:rsidR="00D83B74">
        <w:rPr>
          <w:rFonts w:ascii="Times New Roman" w:eastAsia="Times New Roman" w:hAnsi="Times New Roman" w:cs="Times New Roman"/>
          <w:color w:val="0D0D0D" w:themeColor="text1" w:themeTint="F2"/>
          <w:lang w:eastAsia="hr-HR"/>
        </w:rPr>
        <w:t>, i druge potrebe,</w:t>
      </w:r>
      <w:r w:rsidR="00EF4676" w:rsidRPr="008A41A0">
        <w:rPr>
          <w:rFonts w:ascii="Times New Roman" w:eastAsia="Times New Roman" w:hAnsi="Times New Roman" w:cs="Times New Roman"/>
          <w:color w:val="0D0D0D" w:themeColor="text1" w:themeTint="F2"/>
          <w:lang w:eastAsia="hr-HR"/>
        </w:rPr>
        <w:t xml:space="preserve"> godišnjih financijskih izvještaja i </w:t>
      </w:r>
      <w:r w:rsidR="003D13B3" w:rsidRPr="008A41A0">
        <w:rPr>
          <w:rFonts w:ascii="Times New Roman" w:eastAsia="Times New Roman" w:hAnsi="Times New Roman" w:cs="Times New Roman"/>
          <w:color w:val="0D0D0D" w:themeColor="text1" w:themeTint="F2"/>
          <w:lang w:eastAsia="hr-HR"/>
        </w:rPr>
        <w:t xml:space="preserve">godišnjih </w:t>
      </w:r>
      <w:r w:rsidR="00EF4676" w:rsidRPr="008A41A0">
        <w:rPr>
          <w:rFonts w:ascii="Times New Roman" w:eastAsia="Times New Roman" w:hAnsi="Times New Roman" w:cs="Times New Roman"/>
          <w:color w:val="0D0D0D" w:themeColor="text1" w:themeTint="F2"/>
          <w:lang w:eastAsia="hr-HR"/>
        </w:rPr>
        <w:t>konsolidiranih</w:t>
      </w:r>
      <w:r w:rsidRPr="008A41A0">
        <w:rPr>
          <w:rFonts w:ascii="Times New Roman" w:eastAsia="Times New Roman" w:hAnsi="Times New Roman" w:cs="Times New Roman"/>
          <w:color w:val="0D0D0D" w:themeColor="text1" w:themeTint="F2"/>
          <w:lang w:eastAsia="hr-HR"/>
        </w:rPr>
        <w:t xml:space="preserve"> financijskih izvještaja obveznika primjene Hrvatskih standarda financijskog izvještavanja</w:t>
      </w:r>
      <w:r w:rsidR="00701333" w:rsidRPr="008A41A0">
        <w:rPr>
          <w:rFonts w:ascii="Times New Roman" w:eastAsia="Times New Roman" w:hAnsi="Times New Roman" w:cs="Times New Roman"/>
          <w:color w:val="0D0D0D" w:themeColor="text1" w:themeTint="F2"/>
          <w:lang w:eastAsia="hr-HR"/>
        </w:rPr>
        <w:t xml:space="preserve"> </w:t>
      </w:r>
      <w:r w:rsidR="00265D5F" w:rsidRPr="008A41A0">
        <w:rPr>
          <w:rFonts w:ascii="Times New Roman" w:eastAsia="Times New Roman" w:hAnsi="Times New Roman" w:cs="Times New Roman"/>
          <w:color w:val="0D0D0D" w:themeColor="text1" w:themeTint="F2"/>
          <w:lang w:eastAsia="hr-HR"/>
        </w:rPr>
        <w:t>i</w:t>
      </w:r>
    </w:p>
    <w:p w14:paraId="0D0E2D8F" w14:textId="2C294232" w:rsidR="00701333" w:rsidRPr="008A41A0" w:rsidRDefault="00701333" w:rsidP="00B70F16">
      <w:pPr>
        <w:pStyle w:val="Default"/>
        <w:numPr>
          <w:ilvl w:val="0"/>
          <w:numId w:val="175"/>
        </w:numPr>
        <w:jc w:val="both"/>
        <w:rPr>
          <w:rFonts w:ascii="Times New Roman" w:eastAsia="Times New Roman" w:hAnsi="Times New Roman" w:cs="Times New Roman"/>
          <w:color w:val="0D0D0D" w:themeColor="text1" w:themeTint="F2"/>
          <w:lang w:eastAsia="hr-HR"/>
        </w:rPr>
      </w:pPr>
      <w:r w:rsidRPr="008A41A0">
        <w:rPr>
          <w:rFonts w:ascii="Times New Roman" w:eastAsia="Times New Roman" w:hAnsi="Times New Roman" w:cs="Times New Roman"/>
          <w:color w:val="0D0D0D" w:themeColor="text1" w:themeTint="F2"/>
          <w:lang w:eastAsia="hr-HR"/>
        </w:rPr>
        <w:t xml:space="preserve">način izvještavanja u strojno i ljudima čitljivom </w:t>
      </w:r>
      <w:r w:rsidR="00265D5F" w:rsidRPr="008A41A0">
        <w:rPr>
          <w:rFonts w:ascii="Times New Roman" w:eastAsia="Times New Roman" w:hAnsi="Times New Roman" w:cs="Times New Roman"/>
          <w:color w:val="0D0D0D" w:themeColor="text1" w:themeTint="F2"/>
          <w:lang w:eastAsia="hr-HR"/>
        </w:rPr>
        <w:t>formatu i druge pojedinosti u vezi izvještavanja.</w:t>
      </w:r>
    </w:p>
    <w:p w14:paraId="37D0D801" w14:textId="33916798" w:rsidR="00147973" w:rsidRPr="008A41A0" w:rsidRDefault="00147973" w:rsidP="005D5097">
      <w:pPr>
        <w:pStyle w:val="Default"/>
        <w:jc w:val="both"/>
        <w:rPr>
          <w:rFonts w:ascii="Times New Roman" w:eastAsia="Times New Roman" w:hAnsi="Times New Roman" w:cs="Times New Roman"/>
          <w:color w:val="0D0D0D" w:themeColor="text1" w:themeTint="F2"/>
          <w:lang w:eastAsia="hr-HR"/>
        </w:rPr>
      </w:pPr>
    </w:p>
    <w:p w14:paraId="5B43C224" w14:textId="6BD910EE" w:rsidR="005D5097" w:rsidRPr="008A41A0" w:rsidRDefault="00E0054C" w:rsidP="00B70F16">
      <w:pPr>
        <w:spacing w:after="0" w:line="240" w:lineRule="auto"/>
        <w:jc w:val="both"/>
        <w:textAlignment w:val="baseline"/>
        <w:rPr>
          <w:lang w:eastAsia="hr-HR"/>
        </w:rPr>
      </w:pPr>
      <w:r w:rsidRPr="008A41A0">
        <w:rPr>
          <w:rFonts w:ascii="Times New Roman" w:eastAsia="Times New Roman" w:hAnsi="Times New Roman" w:cs="Times New Roman"/>
          <w:color w:val="0D0D0D" w:themeColor="text1" w:themeTint="F2"/>
          <w:lang w:eastAsia="hr-HR"/>
        </w:rPr>
        <w:t>(9</w:t>
      </w:r>
      <w:r w:rsidR="00701333" w:rsidRPr="008A41A0">
        <w:rPr>
          <w:rFonts w:ascii="Times New Roman" w:eastAsia="Times New Roman" w:hAnsi="Times New Roman" w:cs="Times New Roman"/>
          <w:color w:val="0D0D0D" w:themeColor="text1" w:themeTint="F2"/>
          <w:lang w:eastAsia="hr-HR"/>
        </w:rPr>
        <w:t xml:space="preserve">) </w:t>
      </w:r>
      <w:r w:rsidR="00701333" w:rsidRPr="008A41A0">
        <w:rPr>
          <w:rFonts w:ascii="Times New Roman" w:eastAsia="Times New Roman" w:hAnsi="Times New Roman" w:cs="Times New Roman"/>
          <w:color w:val="0D0D0D" w:themeColor="text1" w:themeTint="F2"/>
          <w:sz w:val="24"/>
          <w:szCs w:val="24"/>
          <w:lang w:eastAsia="hr-HR"/>
        </w:rPr>
        <w:t xml:space="preserve">Iznimno od </w:t>
      </w:r>
      <w:r w:rsidR="00265D5F" w:rsidRPr="008A41A0">
        <w:rPr>
          <w:rFonts w:ascii="Times New Roman" w:eastAsia="Times New Roman" w:hAnsi="Times New Roman" w:cs="Times New Roman"/>
          <w:color w:val="0D0D0D" w:themeColor="text1" w:themeTint="F2"/>
          <w:sz w:val="24"/>
          <w:szCs w:val="24"/>
          <w:lang w:eastAsia="hr-HR"/>
        </w:rPr>
        <w:t xml:space="preserve">stavka </w:t>
      </w:r>
      <w:r w:rsidRPr="008A41A0">
        <w:rPr>
          <w:rFonts w:ascii="Times New Roman" w:eastAsia="Times New Roman" w:hAnsi="Times New Roman" w:cs="Times New Roman"/>
          <w:color w:val="0D0D0D" w:themeColor="text1" w:themeTint="F2"/>
          <w:sz w:val="24"/>
          <w:szCs w:val="24"/>
          <w:lang w:eastAsia="hr-HR"/>
        </w:rPr>
        <w:t>8</w:t>
      </w:r>
      <w:r w:rsidR="00701333" w:rsidRPr="008A41A0">
        <w:rPr>
          <w:rFonts w:ascii="Times New Roman" w:eastAsia="Times New Roman" w:hAnsi="Times New Roman" w:cs="Times New Roman"/>
          <w:color w:val="0D0D0D" w:themeColor="text1" w:themeTint="F2"/>
          <w:sz w:val="24"/>
          <w:szCs w:val="24"/>
          <w:lang w:eastAsia="hr-HR"/>
        </w:rPr>
        <w:t xml:space="preserve">. ovoga članka, </w:t>
      </w:r>
      <w:r w:rsidR="00D83B74" w:rsidRPr="00D83B74">
        <w:rPr>
          <w:rFonts w:ascii="Times New Roman" w:eastAsia="Times New Roman" w:hAnsi="Times New Roman" w:cs="Times New Roman"/>
          <w:color w:val="0D0D0D" w:themeColor="text1" w:themeTint="F2"/>
          <w:sz w:val="24"/>
          <w:szCs w:val="24"/>
          <w:lang w:eastAsia="hr-HR"/>
        </w:rPr>
        <w:t>nacionalne prilagodbe taksonomije</w:t>
      </w:r>
      <w:r w:rsidR="00D83B74">
        <w:rPr>
          <w:rFonts w:ascii="Times New Roman" w:eastAsia="Times New Roman" w:hAnsi="Times New Roman" w:cs="Times New Roman"/>
          <w:color w:val="0D0D0D" w:themeColor="text1" w:themeTint="F2"/>
          <w:sz w:val="24"/>
          <w:szCs w:val="24"/>
          <w:lang w:eastAsia="hr-HR"/>
        </w:rPr>
        <w:t xml:space="preserve"> za potrebe</w:t>
      </w:r>
      <w:r w:rsidR="00701333" w:rsidRPr="008A41A0">
        <w:rPr>
          <w:rFonts w:ascii="Times New Roman" w:eastAsia="Times New Roman" w:hAnsi="Times New Roman" w:cs="Times New Roman"/>
          <w:color w:val="0D0D0D" w:themeColor="text1" w:themeTint="F2"/>
          <w:sz w:val="24"/>
          <w:szCs w:val="24"/>
          <w:lang w:eastAsia="hr-HR"/>
        </w:rPr>
        <w:t xml:space="preserve"> javne objave</w:t>
      </w:r>
      <w:r w:rsidR="00D83B74">
        <w:rPr>
          <w:rFonts w:ascii="Times New Roman" w:eastAsia="Times New Roman" w:hAnsi="Times New Roman" w:cs="Times New Roman"/>
          <w:color w:val="0D0D0D" w:themeColor="text1" w:themeTint="F2"/>
          <w:sz w:val="24"/>
          <w:szCs w:val="24"/>
          <w:lang w:eastAsia="hr-HR"/>
        </w:rPr>
        <w:t>, i druge potrebe,</w:t>
      </w:r>
      <w:r w:rsidR="00701333" w:rsidRPr="008A41A0">
        <w:rPr>
          <w:rFonts w:ascii="Times New Roman" w:eastAsia="Times New Roman" w:hAnsi="Times New Roman" w:cs="Times New Roman"/>
          <w:color w:val="0D0D0D" w:themeColor="text1" w:themeTint="F2"/>
          <w:sz w:val="24"/>
          <w:szCs w:val="24"/>
          <w:lang w:eastAsia="hr-HR"/>
        </w:rPr>
        <w:t xml:space="preserve"> godišnjih financijskih izvještaja i </w:t>
      </w:r>
      <w:r w:rsidR="00D83B74">
        <w:rPr>
          <w:rFonts w:ascii="Times New Roman" w:eastAsia="Times New Roman" w:hAnsi="Times New Roman" w:cs="Times New Roman"/>
          <w:color w:val="0D0D0D" w:themeColor="text1" w:themeTint="F2"/>
          <w:sz w:val="24"/>
          <w:szCs w:val="24"/>
          <w:lang w:eastAsia="hr-HR"/>
        </w:rPr>
        <w:t xml:space="preserve">godišnjih </w:t>
      </w:r>
      <w:r w:rsidR="00701333" w:rsidRPr="008A41A0">
        <w:rPr>
          <w:rFonts w:ascii="Times New Roman" w:eastAsia="Times New Roman" w:hAnsi="Times New Roman" w:cs="Times New Roman"/>
          <w:color w:val="0D0D0D" w:themeColor="text1" w:themeTint="F2"/>
          <w:sz w:val="24"/>
          <w:szCs w:val="24"/>
          <w:lang w:eastAsia="hr-HR"/>
        </w:rPr>
        <w:t>konsolidiranih financijskih izvještaja poduzetnika čije poslovanje je uređeno posebnim propisima, pravilnikom ili odlukom propisuju Hrvatska agencija za nadzor financijskih usluga odnosno Hrvatska narodna banka, ako je posebnim propisom određena nadležnost za nadzor njihova poslovanja.</w:t>
      </w:r>
    </w:p>
    <w:p w14:paraId="3018E1E9" w14:textId="7DC5555A" w:rsidR="009D1FB0" w:rsidRPr="008A41A0" w:rsidRDefault="009D1FB0" w:rsidP="00324F72">
      <w:pPr>
        <w:pStyle w:val="Default"/>
        <w:jc w:val="both"/>
        <w:rPr>
          <w:rFonts w:ascii="Times New Roman" w:eastAsia="Times New Roman" w:hAnsi="Times New Roman" w:cs="Times New Roman"/>
          <w:color w:val="0D0D0D" w:themeColor="text1" w:themeTint="F2"/>
          <w:lang w:eastAsia="hr-HR"/>
        </w:rPr>
      </w:pPr>
    </w:p>
    <w:p w14:paraId="7FDC1339" w14:textId="53D78AE8" w:rsidR="00F50D8D" w:rsidRPr="008A41A0" w:rsidRDefault="00F50D8D" w:rsidP="00324F72">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Odgovornost za javnu objavu</w:t>
      </w:r>
    </w:p>
    <w:p w14:paraId="38DA6DA4" w14:textId="435AF5D9"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583B34" w:rsidRPr="008A41A0">
        <w:rPr>
          <w:rFonts w:eastAsia="Times New Roman"/>
          <w:color w:val="0D0D0D" w:themeColor="text1" w:themeTint="F2"/>
          <w:lang w:eastAsia="hr-HR"/>
        </w:rPr>
        <w:t>49</w:t>
      </w:r>
      <w:r w:rsidRPr="008A41A0">
        <w:rPr>
          <w:rFonts w:eastAsia="Times New Roman"/>
          <w:color w:val="0D0D0D" w:themeColor="text1" w:themeTint="F2"/>
          <w:lang w:eastAsia="hr-HR"/>
        </w:rPr>
        <w:t>.</w:t>
      </w:r>
    </w:p>
    <w:p w14:paraId="428E0E41" w14:textId="77777777" w:rsidR="00C9479B" w:rsidRPr="008A41A0" w:rsidRDefault="00C9479B" w:rsidP="00FB6AFE">
      <w:pPr>
        <w:spacing w:after="0" w:line="240" w:lineRule="auto"/>
        <w:rPr>
          <w:color w:val="0D0D0D" w:themeColor="text1" w:themeTint="F2"/>
          <w:lang w:eastAsia="hr-HR"/>
        </w:rPr>
      </w:pPr>
    </w:p>
    <w:p w14:paraId="522761FE" w14:textId="0EF8D39B" w:rsidR="00583B34"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DA08E7" w:rsidRPr="008A41A0">
        <w:rPr>
          <w:rFonts w:ascii="Times New Roman" w:eastAsia="Times New Roman" w:hAnsi="Times New Roman" w:cs="Times New Roman"/>
          <w:color w:val="0D0D0D" w:themeColor="text1" w:themeTint="F2"/>
          <w:sz w:val="24"/>
          <w:szCs w:val="24"/>
          <w:lang w:eastAsia="hr-HR"/>
        </w:rPr>
        <w:t>Godišnji financijski izvještaji, godišnji konsolidirani financijski izvještaji, godišnj</w:t>
      </w:r>
      <w:r w:rsidR="00583B34" w:rsidRPr="008A41A0">
        <w:rPr>
          <w:rFonts w:ascii="Times New Roman" w:eastAsia="Times New Roman" w:hAnsi="Times New Roman" w:cs="Times New Roman"/>
          <w:color w:val="0D0D0D" w:themeColor="text1" w:themeTint="F2"/>
          <w:sz w:val="24"/>
          <w:szCs w:val="24"/>
          <w:lang w:eastAsia="hr-HR"/>
        </w:rPr>
        <w:t>i</w:t>
      </w:r>
      <w:r w:rsidR="00DA08E7" w:rsidRPr="008A41A0">
        <w:rPr>
          <w:rFonts w:ascii="Times New Roman" w:eastAsia="Times New Roman" w:hAnsi="Times New Roman" w:cs="Times New Roman"/>
          <w:color w:val="0D0D0D" w:themeColor="text1" w:themeTint="F2"/>
          <w:sz w:val="24"/>
          <w:szCs w:val="24"/>
          <w:lang w:eastAsia="hr-HR"/>
        </w:rPr>
        <w:t xml:space="preserve"> izvješ</w:t>
      </w:r>
      <w:r w:rsidR="00583B34" w:rsidRPr="008A41A0">
        <w:rPr>
          <w:rFonts w:ascii="Times New Roman" w:eastAsia="Times New Roman" w:hAnsi="Times New Roman" w:cs="Times New Roman"/>
          <w:color w:val="0D0D0D" w:themeColor="text1" w:themeTint="F2"/>
          <w:sz w:val="24"/>
          <w:szCs w:val="24"/>
          <w:lang w:eastAsia="hr-HR"/>
        </w:rPr>
        <w:t>taj</w:t>
      </w:r>
      <w:r w:rsidR="00DA08E7" w:rsidRPr="008A41A0">
        <w:rPr>
          <w:rFonts w:ascii="Times New Roman" w:eastAsia="Times New Roman" w:hAnsi="Times New Roman" w:cs="Times New Roman"/>
          <w:color w:val="0D0D0D" w:themeColor="text1" w:themeTint="F2"/>
          <w:sz w:val="24"/>
          <w:szCs w:val="24"/>
          <w:lang w:eastAsia="hr-HR"/>
        </w:rPr>
        <w:t xml:space="preserve"> i konsolidiran</w:t>
      </w:r>
      <w:r w:rsidR="00583B34" w:rsidRPr="008A41A0">
        <w:rPr>
          <w:rFonts w:ascii="Times New Roman" w:eastAsia="Times New Roman" w:hAnsi="Times New Roman" w:cs="Times New Roman"/>
          <w:color w:val="0D0D0D" w:themeColor="text1" w:themeTint="F2"/>
          <w:sz w:val="24"/>
          <w:szCs w:val="24"/>
          <w:lang w:eastAsia="hr-HR"/>
        </w:rPr>
        <w:t>i</w:t>
      </w:r>
      <w:r w:rsidR="00DA08E7" w:rsidRPr="008A41A0">
        <w:rPr>
          <w:rFonts w:ascii="Times New Roman" w:eastAsia="Times New Roman" w:hAnsi="Times New Roman" w:cs="Times New Roman"/>
          <w:color w:val="0D0D0D" w:themeColor="text1" w:themeTint="F2"/>
          <w:sz w:val="24"/>
          <w:szCs w:val="24"/>
          <w:lang w:eastAsia="hr-HR"/>
        </w:rPr>
        <w:t xml:space="preserve"> godišnj</w:t>
      </w:r>
      <w:r w:rsidR="00583B34" w:rsidRPr="008A41A0">
        <w:rPr>
          <w:rFonts w:ascii="Times New Roman" w:eastAsia="Times New Roman" w:hAnsi="Times New Roman" w:cs="Times New Roman"/>
          <w:color w:val="0D0D0D" w:themeColor="text1" w:themeTint="F2"/>
          <w:sz w:val="24"/>
          <w:szCs w:val="24"/>
          <w:lang w:eastAsia="hr-HR"/>
        </w:rPr>
        <w:t>i</w:t>
      </w:r>
      <w:r w:rsidR="00DA08E7" w:rsidRPr="008A41A0">
        <w:rPr>
          <w:rFonts w:ascii="Times New Roman" w:eastAsia="Times New Roman" w:hAnsi="Times New Roman" w:cs="Times New Roman"/>
          <w:color w:val="0D0D0D" w:themeColor="text1" w:themeTint="F2"/>
          <w:sz w:val="24"/>
          <w:szCs w:val="24"/>
          <w:lang w:eastAsia="hr-HR"/>
        </w:rPr>
        <w:t xml:space="preserve"> izvješ</w:t>
      </w:r>
      <w:r w:rsidR="00583B34" w:rsidRPr="008A41A0">
        <w:rPr>
          <w:rFonts w:ascii="Times New Roman" w:eastAsia="Times New Roman" w:hAnsi="Times New Roman" w:cs="Times New Roman"/>
          <w:color w:val="0D0D0D" w:themeColor="text1" w:themeTint="F2"/>
          <w:sz w:val="24"/>
          <w:szCs w:val="24"/>
          <w:lang w:eastAsia="hr-HR"/>
        </w:rPr>
        <w:t>taj</w:t>
      </w:r>
      <w:r w:rsidR="00DA08E7"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koji podliježu </w:t>
      </w:r>
      <w:r w:rsidR="00583B34"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 xml:space="preserve">reviziji moraju biti objavljeni u obliku </w:t>
      </w:r>
      <w:r w:rsidRPr="008A41A0">
        <w:rPr>
          <w:rFonts w:ascii="Times New Roman" w:eastAsia="Times New Roman" w:hAnsi="Times New Roman" w:cs="Times New Roman"/>
          <w:color w:val="0D0D0D" w:themeColor="text1" w:themeTint="F2"/>
          <w:sz w:val="24"/>
          <w:szCs w:val="24"/>
          <w:lang w:eastAsia="hr-HR"/>
        </w:rPr>
        <w:lastRenderedPageBreak/>
        <w:t>i sadržaju na temelju kojeg je revizor</w:t>
      </w:r>
      <w:r w:rsidR="005F3F9D" w:rsidRPr="008A41A0">
        <w:rPr>
          <w:rFonts w:ascii="Times New Roman" w:eastAsia="Times New Roman" w:hAnsi="Times New Roman" w:cs="Times New Roman"/>
          <w:color w:val="0D0D0D" w:themeColor="text1" w:themeTint="F2"/>
          <w:sz w:val="24"/>
          <w:szCs w:val="24"/>
          <w:lang w:eastAsia="hr-HR"/>
        </w:rPr>
        <w:t>sko društvo</w:t>
      </w:r>
      <w:r w:rsidRPr="008A41A0">
        <w:rPr>
          <w:rFonts w:ascii="Times New Roman" w:eastAsia="Times New Roman" w:hAnsi="Times New Roman" w:cs="Times New Roman"/>
          <w:color w:val="0D0D0D" w:themeColor="text1" w:themeTint="F2"/>
          <w:sz w:val="24"/>
          <w:szCs w:val="24"/>
          <w:lang w:eastAsia="hr-HR"/>
        </w:rPr>
        <w:t xml:space="preserve"> formira</w:t>
      </w:r>
      <w:r w:rsidR="005F3F9D" w:rsidRPr="008A41A0">
        <w:rPr>
          <w:rFonts w:ascii="Times New Roman" w:eastAsia="Times New Roman" w:hAnsi="Times New Roman" w:cs="Times New Roman"/>
          <w:color w:val="0D0D0D" w:themeColor="text1" w:themeTint="F2"/>
          <w:sz w:val="24"/>
          <w:szCs w:val="24"/>
          <w:lang w:eastAsia="hr-HR"/>
        </w:rPr>
        <w:t>l</w:t>
      </w:r>
      <w:r w:rsidRPr="008A41A0">
        <w:rPr>
          <w:rFonts w:ascii="Times New Roman" w:eastAsia="Times New Roman" w:hAnsi="Times New Roman" w:cs="Times New Roman"/>
          <w:color w:val="0D0D0D" w:themeColor="text1" w:themeTint="F2"/>
          <w:sz w:val="24"/>
          <w:szCs w:val="24"/>
          <w:lang w:eastAsia="hr-HR"/>
        </w:rPr>
        <w:t>o svoje mišljenje zajedno s punim tekstom revizorskog izvješ</w:t>
      </w:r>
      <w:r w:rsidR="00D054AC"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583B34"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ovoga Zakona. </w:t>
      </w:r>
    </w:p>
    <w:p w14:paraId="7027996E" w14:textId="77777777" w:rsidR="00583B34" w:rsidRPr="008A41A0" w:rsidRDefault="00583B3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EACF0D7" w14:textId="0C405C74" w:rsidR="00F50D8D" w:rsidRPr="008A41A0" w:rsidRDefault="00583B3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F50D8D" w:rsidRPr="008A41A0">
        <w:rPr>
          <w:rFonts w:ascii="Times New Roman" w:eastAsia="Times New Roman" w:hAnsi="Times New Roman" w:cs="Times New Roman"/>
          <w:color w:val="0D0D0D" w:themeColor="text1" w:themeTint="F2"/>
          <w:sz w:val="24"/>
          <w:szCs w:val="24"/>
          <w:lang w:eastAsia="hr-HR"/>
        </w:rPr>
        <w:t>Poduzetnik ne smije objavljivati nerevidirane podatke na način koji bi korisnika objavljenih podataka mogao dovesti u zabludu, odnosno do zaključka kako je riječ o revidiranim podacima.</w:t>
      </w:r>
    </w:p>
    <w:p w14:paraId="0DCE6238" w14:textId="77777777" w:rsidR="00583B34" w:rsidRPr="008A41A0" w:rsidRDefault="00583B3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BA02DCA" w14:textId="7ADA954E"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583B34"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Članovi uprave poduzetnika i njegova nadzornog odbora, ako postoji, odnosno izvršni direktori i upravni odbor odgovorni su da godišnji financijski izvještaji, odnosno godišnj</w:t>
      </w:r>
      <w:r w:rsidR="00F737ED"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F737ED"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w:t>
      </w:r>
      <w:r w:rsidR="00583B34"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o primjeni kodeksa korporativnog upravljanja ako se navodi odvojeno te, ako se sastavljaju, godišnji konsolidirani financijski izvještaji, odnosno konsolidiran</w:t>
      </w:r>
      <w:r w:rsidR="00583B34" w:rsidRPr="008A41A0">
        <w:rPr>
          <w:rFonts w:ascii="Times New Roman" w:eastAsia="Times New Roman" w:hAnsi="Times New Roman" w:cs="Times New Roman"/>
          <w:color w:val="0D0D0D" w:themeColor="text1" w:themeTint="F2"/>
          <w:sz w:val="24"/>
          <w:szCs w:val="24"/>
          <w:lang w:eastAsia="hr-HR"/>
        </w:rPr>
        <w:t>i</w:t>
      </w:r>
      <w:r w:rsidR="00F737ED" w:rsidRPr="008A41A0">
        <w:rPr>
          <w:rFonts w:ascii="Times New Roman" w:eastAsia="Times New Roman" w:hAnsi="Times New Roman" w:cs="Times New Roman"/>
          <w:color w:val="0D0D0D" w:themeColor="text1" w:themeTint="F2"/>
          <w:sz w:val="24"/>
          <w:szCs w:val="24"/>
          <w:lang w:eastAsia="hr-HR"/>
        </w:rPr>
        <w:t xml:space="preserve"> godišnji izvještaj</w:t>
      </w:r>
      <w:r w:rsidRPr="008A41A0">
        <w:rPr>
          <w:rFonts w:ascii="Times New Roman" w:eastAsia="Times New Roman" w:hAnsi="Times New Roman" w:cs="Times New Roman"/>
          <w:color w:val="0D0D0D" w:themeColor="text1" w:themeTint="F2"/>
          <w:sz w:val="24"/>
          <w:szCs w:val="24"/>
          <w:lang w:eastAsia="hr-HR"/>
        </w:rPr>
        <w:t xml:space="preserve"> , konsolidiran</w:t>
      </w:r>
      <w:r w:rsidR="00583B34"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w:t>
      </w:r>
      <w:r w:rsidR="00583B34" w:rsidRPr="008A41A0">
        <w:rPr>
          <w:rFonts w:ascii="Times New Roman" w:eastAsia="Times New Roman" w:hAnsi="Times New Roman" w:cs="Times New Roman"/>
          <w:color w:val="0D0D0D" w:themeColor="text1" w:themeTint="F2"/>
          <w:sz w:val="24"/>
          <w:szCs w:val="24"/>
          <w:lang w:eastAsia="hr-HR"/>
        </w:rPr>
        <w:t>vještaj</w:t>
      </w:r>
      <w:r w:rsidRPr="008A41A0">
        <w:rPr>
          <w:rFonts w:ascii="Times New Roman" w:eastAsia="Times New Roman" w:hAnsi="Times New Roman" w:cs="Times New Roman"/>
          <w:color w:val="0D0D0D" w:themeColor="text1" w:themeTint="F2"/>
          <w:sz w:val="24"/>
          <w:szCs w:val="24"/>
          <w:lang w:eastAsia="hr-HR"/>
        </w:rPr>
        <w:t xml:space="preserve"> o primjeni kodeksa korporativnog upravljanja ako se navodi odvojeno</w:t>
      </w:r>
      <w:r w:rsidR="004A307B"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budu objavljeni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ovoga Zakona te su odgovorni za ispravnost pohranjenih isprava.</w:t>
      </w:r>
    </w:p>
    <w:p w14:paraId="066DC395" w14:textId="77777777" w:rsidR="00563160" w:rsidRPr="008A41A0" w:rsidRDefault="0056316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B097561" w14:textId="3F64CC72" w:rsidR="00F50D8D" w:rsidRPr="008A41A0" w:rsidRDefault="00F50D8D"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Financijski podaci za statističke i druge potrebe</w:t>
      </w:r>
    </w:p>
    <w:p w14:paraId="1904184B" w14:textId="77777777" w:rsidR="00563160" w:rsidRPr="008A41A0" w:rsidRDefault="00563160"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4E8B94C" w14:textId="759FA433"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C9479B" w:rsidRPr="008A41A0">
        <w:rPr>
          <w:rFonts w:eastAsia="Times New Roman"/>
          <w:color w:val="0D0D0D" w:themeColor="text1" w:themeTint="F2"/>
          <w:lang w:eastAsia="hr-HR"/>
        </w:rPr>
        <w:t>5</w:t>
      </w:r>
      <w:r w:rsidR="00682A32" w:rsidRPr="008A41A0">
        <w:rPr>
          <w:rFonts w:eastAsia="Times New Roman"/>
          <w:color w:val="0D0D0D" w:themeColor="text1" w:themeTint="F2"/>
          <w:lang w:eastAsia="hr-HR"/>
        </w:rPr>
        <w:t>0</w:t>
      </w:r>
      <w:r w:rsidRPr="008A41A0">
        <w:rPr>
          <w:rFonts w:eastAsia="Times New Roman"/>
          <w:color w:val="0D0D0D" w:themeColor="text1" w:themeTint="F2"/>
          <w:lang w:eastAsia="hr-HR"/>
        </w:rPr>
        <w:t>.</w:t>
      </w:r>
    </w:p>
    <w:p w14:paraId="4DB384BA" w14:textId="77777777" w:rsidR="00C9479B" w:rsidRPr="008A41A0" w:rsidRDefault="00C9479B" w:rsidP="00FB6AFE">
      <w:pPr>
        <w:spacing w:after="0" w:line="240" w:lineRule="auto"/>
        <w:jc w:val="center"/>
        <w:rPr>
          <w:color w:val="0D0D0D" w:themeColor="text1" w:themeTint="F2"/>
          <w:lang w:eastAsia="hr-HR"/>
        </w:rPr>
      </w:pPr>
    </w:p>
    <w:p w14:paraId="6F194EC8" w14:textId="0D6D5DC5"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Poduzetni</w:t>
      </w:r>
      <w:r w:rsidR="00563160"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i pravn</w:t>
      </w:r>
      <w:r w:rsidR="00563160"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 fizičk</w:t>
      </w:r>
      <w:r w:rsidR="00563160"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osob</w:t>
      </w:r>
      <w:r w:rsidR="00563160"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iz članka 4. stavka 3. ovoga Zakona dužn</w:t>
      </w:r>
      <w:r w:rsidR="00563160"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w:t>
      </w:r>
      <w:r w:rsidR="00563160" w:rsidRPr="008A41A0">
        <w:rPr>
          <w:rFonts w:ascii="Times New Roman" w:eastAsia="Times New Roman" w:hAnsi="Times New Roman" w:cs="Times New Roman"/>
          <w:color w:val="0D0D0D" w:themeColor="text1" w:themeTint="F2"/>
          <w:sz w:val="24"/>
          <w:szCs w:val="24"/>
          <w:lang w:eastAsia="hr-HR"/>
        </w:rPr>
        <w:t>je</w:t>
      </w:r>
      <w:r w:rsidRPr="008A41A0">
        <w:rPr>
          <w:rFonts w:ascii="Times New Roman" w:eastAsia="Times New Roman" w:hAnsi="Times New Roman" w:cs="Times New Roman"/>
          <w:color w:val="0D0D0D" w:themeColor="text1" w:themeTint="F2"/>
          <w:sz w:val="24"/>
          <w:szCs w:val="24"/>
          <w:lang w:eastAsia="hr-HR"/>
        </w:rPr>
        <w:t xml:space="preserve"> za statističke i druge potrebe Financijskoj agenciji do 30. travnja tekuće godine dostaviti bilancu, račun dobiti i gubitka i dodatne podatke za prethodnu kalendarsku godinu.</w:t>
      </w:r>
    </w:p>
    <w:p w14:paraId="66CFB653" w14:textId="77777777" w:rsidR="00682A32" w:rsidRPr="008A41A0" w:rsidRDefault="00682A3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8F03502" w14:textId="37B313A7"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Poduzetnik koji do 30. travnja tekuće godine za prethodnu kalendarsku godinu Financijskoj agenciji dostavi izvještaje iz članka </w:t>
      </w:r>
      <w:r w:rsidR="003F4E95"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ovoga Zakona radi javne objave, pod uvjetom da mu je poslovna godina jednaka kalendarskoj godini, može istodobnom dostavom dodatnih podataka ispuniti i obvezu predaje propisanu stavkom 1. ovoga članka.</w:t>
      </w:r>
    </w:p>
    <w:p w14:paraId="64FF23AE" w14:textId="77777777" w:rsidR="00682A32" w:rsidRPr="008A41A0" w:rsidRDefault="00682A3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22E6C5C" w14:textId="1E2FA901"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w:t>
      </w:r>
      <w:r w:rsidR="0019260F" w:rsidRPr="008A41A0">
        <w:rPr>
          <w:rFonts w:ascii="Times New Roman" w:eastAsia="Times New Roman" w:hAnsi="Times New Roman" w:cs="Times New Roman"/>
          <w:color w:val="0D0D0D" w:themeColor="text1" w:themeTint="F2"/>
          <w:sz w:val="24"/>
          <w:szCs w:val="24"/>
          <w:lang w:eastAsia="hr-HR"/>
        </w:rPr>
        <w:t xml:space="preserve">Ministar financija </w:t>
      </w:r>
      <w:r w:rsidR="001D25C6" w:rsidRPr="008A41A0">
        <w:rPr>
          <w:rFonts w:ascii="Times New Roman" w:eastAsia="Times New Roman" w:hAnsi="Times New Roman" w:cs="Times New Roman"/>
          <w:color w:val="0D0D0D" w:themeColor="text1" w:themeTint="F2"/>
          <w:sz w:val="24"/>
          <w:szCs w:val="24"/>
          <w:lang w:eastAsia="hr-HR"/>
        </w:rPr>
        <w:t xml:space="preserve">pravilnikom </w:t>
      </w:r>
      <w:r w:rsidR="0019260F" w:rsidRPr="008A41A0">
        <w:rPr>
          <w:rFonts w:ascii="Times New Roman" w:eastAsia="Times New Roman" w:hAnsi="Times New Roman" w:cs="Times New Roman"/>
          <w:color w:val="0D0D0D" w:themeColor="text1" w:themeTint="F2"/>
          <w:sz w:val="24"/>
          <w:szCs w:val="24"/>
          <w:lang w:eastAsia="hr-HR"/>
        </w:rPr>
        <w:t>detaljnije propisuje o</w:t>
      </w:r>
      <w:r w:rsidRPr="008A41A0">
        <w:rPr>
          <w:rFonts w:ascii="Times New Roman" w:eastAsia="Times New Roman" w:hAnsi="Times New Roman" w:cs="Times New Roman"/>
          <w:color w:val="0D0D0D" w:themeColor="text1" w:themeTint="F2"/>
          <w:sz w:val="24"/>
          <w:szCs w:val="24"/>
          <w:lang w:eastAsia="hr-HR"/>
        </w:rPr>
        <w:t>blik i sadržaj dodatnih podataka iz stavaka 1. i 2. ovoga članka</w:t>
      </w:r>
      <w:r w:rsidR="001D25C6" w:rsidRPr="008A41A0">
        <w:rPr>
          <w:rFonts w:ascii="Times New Roman" w:eastAsia="Times New Roman" w:hAnsi="Times New Roman" w:cs="Times New Roman"/>
          <w:color w:val="0D0D0D" w:themeColor="text1" w:themeTint="F2"/>
          <w:sz w:val="24"/>
          <w:szCs w:val="24"/>
          <w:lang w:eastAsia="hr-HR"/>
        </w:rPr>
        <w:t xml:space="preserve"> na prijedlog Državnog zavoda za statistiku kao središnjeg tijela službene statistike u koordinaciji s ostalim nositeljima službene statistike</w:t>
      </w:r>
      <w:r w:rsidRPr="008A41A0">
        <w:rPr>
          <w:rFonts w:ascii="Times New Roman" w:eastAsia="Times New Roman" w:hAnsi="Times New Roman" w:cs="Times New Roman"/>
          <w:color w:val="0D0D0D" w:themeColor="text1" w:themeTint="F2"/>
          <w:sz w:val="24"/>
          <w:szCs w:val="24"/>
          <w:lang w:eastAsia="hr-HR"/>
        </w:rPr>
        <w:t>.</w:t>
      </w:r>
    </w:p>
    <w:p w14:paraId="18F4F8A8" w14:textId="77777777" w:rsidR="00682A32" w:rsidRPr="008A41A0" w:rsidRDefault="00682A32"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045B4B73" w14:textId="77777777" w:rsidR="00993DE2" w:rsidRPr="008A41A0" w:rsidRDefault="00993DE2" w:rsidP="00FB6AFE">
      <w:pPr>
        <w:pStyle w:val="Naslov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XI</w:t>
      </w:r>
      <w:r w:rsidR="00385ADB" w:rsidRPr="008A41A0">
        <w:rPr>
          <w:color w:val="0D0D0D" w:themeColor="text1" w:themeTint="F2"/>
        </w:rPr>
        <w:t>II</w:t>
      </w:r>
      <w:r w:rsidR="00F50D8D" w:rsidRPr="008A41A0">
        <w:rPr>
          <w:color w:val="0D0D0D" w:themeColor="text1" w:themeTint="F2"/>
        </w:rPr>
        <w:t>.</w:t>
      </w:r>
    </w:p>
    <w:p w14:paraId="50135241" w14:textId="623E1FEA" w:rsidR="00993DE2" w:rsidRPr="008A41A0" w:rsidRDefault="00F50D8D" w:rsidP="00FB6AFE">
      <w:pPr>
        <w:pStyle w:val="Naslov1"/>
        <w:spacing w:before="0" w:line="240" w:lineRule="auto"/>
        <w:rPr>
          <w:color w:val="0D0D0D" w:themeColor="text1" w:themeTint="F2"/>
        </w:rPr>
      </w:pPr>
      <w:r w:rsidRPr="008A41A0">
        <w:rPr>
          <w:color w:val="0D0D0D" w:themeColor="text1" w:themeTint="F2"/>
        </w:rPr>
        <w:t xml:space="preserve"> </w:t>
      </w:r>
    </w:p>
    <w:p w14:paraId="3F5747A4" w14:textId="7709DA94" w:rsidR="00682A32" w:rsidRPr="008A41A0" w:rsidRDefault="00F50D8D" w:rsidP="00FB6AFE">
      <w:pPr>
        <w:pStyle w:val="Naslov1"/>
        <w:spacing w:before="0" w:line="240" w:lineRule="auto"/>
        <w:rPr>
          <w:color w:val="0D0D0D" w:themeColor="text1" w:themeTint="F2"/>
        </w:rPr>
      </w:pPr>
      <w:r w:rsidRPr="008A41A0">
        <w:rPr>
          <w:color w:val="0D0D0D" w:themeColor="text1" w:themeTint="F2"/>
        </w:rPr>
        <w:t>REGISTAR GODIŠNJIH FINANCIJSKIH IZVJEŠTAJA</w:t>
      </w:r>
    </w:p>
    <w:p w14:paraId="7C5E7BA5" w14:textId="77777777" w:rsidR="00B030B2" w:rsidRPr="008A41A0" w:rsidRDefault="00B030B2" w:rsidP="00FB6AFE">
      <w:pPr>
        <w:spacing w:after="0" w:line="240" w:lineRule="auto"/>
        <w:jc w:val="center"/>
        <w:rPr>
          <w:color w:val="0D0D0D" w:themeColor="text1" w:themeTint="F2"/>
          <w:lang w:eastAsia="hr-HR"/>
        </w:rPr>
      </w:pPr>
    </w:p>
    <w:p w14:paraId="6A8363DF" w14:textId="5134AF19" w:rsidR="00F50D8D" w:rsidRPr="008A41A0" w:rsidRDefault="00F50D8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Sadržaj Registra godišnjih financijskih izvještaja</w:t>
      </w:r>
    </w:p>
    <w:p w14:paraId="6D2E41CC" w14:textId="77777777" w:rsidR="00C9479B" w:rsidRPr="008A41A0" w:rsidRDefault="00C9479B"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4D9B563A" w14:textId="07EE5835"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C9479B" w:rsidRPr="008A41A0">
        <w:rPr>
          <w:rFonts w:eastAsia="Times New Roman"/>
          <w:color w:val="0D0D0D" w:themeColor="text1" w:themeTint="F2"/>
          <w:lang w:eastAsia="hr-HR"/>
        </w:rPr>
        <w:t>5</w:t>
      </w:r>
      <w:r w:rsidR="003F4E95" w:rsidRPr="008A41A0">
        <w:rPr>
          <w:rFonts w:eastAsia="Times New Roman"/>
          <w:color w:val="0D0D0D" w:themeColor="text1" w:themeTint="F2"/>
          <w:lang w:eastAsia="hr-HR"/>
        </w:rPr>
        <w:t>1</w:t>
      </w:r>
      <w:r w:rsidRPr="008A41A0">
        <w:rPr>
          <w:rFonts w:eastAsia="Times New Roman"/>
          <w:color w:val="0D0D0D" w:themeColor="text1" w:themeTint="F2"/>
          <w:lang w:eastAsia="hr-HR"/>
        </w:rPr>
        <w:t>.</w:t>
      </w:r>
    </w:p>
    <w:p w14:paraId="4CEBE967" w14:textId="77777777" w:rsidR="00C9479B" w:rsidRPr="008A41A0" w:rsidRDefault="00C9479B" w:rsidP="00FB6AFE">
      <w:pPr>
        <w:spacing w:after="0" w:line="240" w:lineRule="auto"/>
        <w:jc w:val="center"/>
        <w:rPr>
          <w:color w:val="0D0D0D" w:themeColor="text1" w:themeTint="F2"/>
          <w:lang w:eastAsia="hr-HR"/>
        </w:rPr>
      </w:pPr>
    </w:p>
    <w:p w14:paraId="5B47BE58" w14:textId="3A088076"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Registar godišnjih financijskih izvještaja središnji je izvor informacija o financijskom položaju i uspješnosti poslovanja poduzetnika na pojedinačnoj i konsolidiranoj osnovi.</w:t>
      </w:r>
    </w:p>
    <w:p w14:paraId="7334F107" w14:textId="77777777" w:rsidR="00BB7581" w:rsidRPr="008A41A0" w:rsidRDefault="00BB758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A5E168D" w14:textId="5DBA9DFD" w:rsidR="00F50D8D"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Registar godišnjih financijskih izvještaja sadržava podatke o financijskom položaju i uspješnosti poslovanja i dodatne podatke iz članka </w:t>
      </w:r>
      <w:r w:rsidR="00BB7581"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stavka 1. ovoga Zakona.</w:t>
      </w:r>
    </w:p>
    <w:p w14:paraId="3693FE3C" w14:textId="079450F6" w:rsidR="00F50D8D" w:rsidRPr="008A41A0" w:rsidRDefault="00F50D8D"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Registar godišnjih financijskih izvještaja vodi se u elektroničkom obliku i dostupan je na </w:t>
      </w:r>
      <w:r w:rsidR="003124AF"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stranic</w:t>
      </w:r>
      <w:r w:rsidR="003124AF" w:rsidRPr="008A41A0">
        <w:rPr>
          <w:rFonts w:ascii="Times New Roman" w:eastAsia="Times New Roman" w:hAnsi="Times New Roman" w:cs="Times New Roman"/>
          <w:color w:val="0D0D0D" w:themeColor="text1" w:themeTint="F2"/>
          <w:sz w:val="24"/>
          <w:szCs w:val="24"/>
          <w:lang w:eastAsia="hr-HR"/>
        </w:rPr>
        <w:t>i</w:t>
      </w:r>
      <w:r w:rsidR="00BE7DEE" w:rsidRPr="008A41A0">
        <w:rPr>
          <w:rFonts w:ascii="Times New Roman" w:eastAsia="Times New Roman" w:hAnsi="Times New Roman" w:cs="Times New Roman"/>
          <w:color w:val="0D0D0D" w:themeColor="text1" w:themeTint="F2"/>
          <w:sz w:val="24"/>
          <w:szCs w:val="24"/>
          <w:lang w:eastAsia="hr-HR"/>
        </w:rPr>
        <w:t xml:space="preserve"> Financijske agencije</w:t>
      </w:r>
      <w:r w:rsidRPr="008A41A0">
        <w:rPr>
          <w:rFonts w:ascii="Times New Roman" w:eastAsia="Times New Roman" w:hAnsi="Times New Roman" w:cs="Times New Roman"/>
          <w:color w:val="0D0D0D" w:themeColor="text1" w:themeTint="F2"/>
          <w:sz w:val="24"/>
          <w:szCs w:val="24"/>
          <w:lang w:eastAsia="hr-HR"/>
        </w:rPr>
        <w:t>.</w:t>
      </w:r>
    </w:p>
    <w:p w14:paraId="668D038F" w14:textId="6BAD4135"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U Registar godišnjih financijskih izvještaja pohranjuju se sljedeći podaci:</w:t>
      </w:r>
    </w:p>
    <w:p w14:paraId="70AB919A"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ACE74E4" w14:textId="7E6FE956" w:rsidR="00F50D8D" w:rsidRPr="008A41A0" w:rsidRDefault="00F50D8D"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godišnji financijski izvještaji</w:t>
      </w:r>
    </w:p>
    <w:p w14:paraId="7157D54C"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6736E7" w14:textId="2657848D" w:rsidR="00F50D8D" w:rsidRPr="008A41A0" w:rsidRDefault="00A029B9"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godišnji konsolidirani financijski izvještaji </w:t>
      </w:r>
    </w:p>
    <w:p w14:paraId="256DF512"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BB22139" w14:textId="310E35F0" w:rsidR="00F50D8D" w:rsidRPr="008A41A0" w:rsidRDefault="00F50D8D"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w:t>
      </w:r>
      <w:r w:rsidR="00386BE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revizora zajedno s izvještajima koji su bili predmet revizije</w:t>
      </w:r>
    </w:p>
    <w:p w14:paraId="603669FF"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BB1515C" w14:textId="0938152D" w:rsidR="00F50D8D" w:rsidRPr="008A41A0" w:rsidRDefault="00F50D8D"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godišnj</w:t>
      </w:r>
      <w:r w:rsidR="001D56F0"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1D56F0" w:rsidRPr="008A41A0">
        <w:rPr>
          <w:rFonts w:ascii="Times New Roman" w:eastAsia="Times New Roman" w:hAnsi="Times New Roman" w:cs="Times New Roman"/>
          <w:color w:val="0D0D0D" w:themeColor="text1" w:themeTint="F2"/>
          <w:sz w:val="24"/>
          <w:szCs w:val="24"/>
          <w:lang w:eastAsia="hr-HR"/>
        </w:rPr>
        <w:t>taj</w:t>
      </w:r>
    </w:p>
    <w:p w14:paraId="50D93006"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C8B2578" w14:textId="479122C8" w:rsidR="00F50D8D" w:rsidRPr="008A41A0" w:rsidRDefault="00F50D8D"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konsolidiran</w:t>
      </w:r>
      <w:r w:rsidR="001D56F0"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godišnj</w:t>
      </w:r>
      <w:r w:rsidR="001D56F0"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1D56F0" w:rsidRPr="008A41A0">
        <w:rPr>
          <w:rFonts w:ascii="Times New Roman" w:eastAsia="Times New Roman" w:hAnsi="Times New Roman" w:cs="Times New Roman"/>
          <w:color w:val="0D0D0D" w:themeColor="text1" w:themeTint="F2"/>
          <w:sz w:val="24"/>
          <w:szCs w:val="24"/>
          <w:lang w:eastAsia="hr-HR"/>
        </w:rPr>
        <w:t>taj</w:t>
      </w:r>
    </w:p>
    <w:p w14:paraId="3952B3AD"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1292790" w14:textId="25F03EC8" w:rsidR="00F50D8D" w:rsidRPr="008A41A0" w:rsidRDefault="00F50D8D"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odluka o utvrđivanju godišnjeg financijskog izvještaja</w:t>
      </w:r>
    </w:p>
    <w:p w14:paraId="0F712218"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2DF9748" w14:textId="0CA53642" w:rsidR="00F50D8D" w:rsidRPr="008A41A0" w:rsidRDefault="00F50D8D"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odluka o prijedlogu raspodjele dobiti ili pokriću gubitka</w:t>
      </w:r>
    </w:p>
    <w:p w14:paraId="095E0D61"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6BB6213" w14:textId="391F2CE9" w:rsidR="00F50D8D" w:rsidRPr="008A41A0" w:rsidRDefault="00F50D8D"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izjava o neaktivnosti</w:t>
      </w:r>
    </w:p>
    <w:p w14:paraId="60A7AE52"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DAE403B" w14:textId="7C0AC38D" w:rsidR="00F50D8D" w:rsidRPr="008A41A0" w:rsidRDefault="00F50D8D"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dodatni podaci za statističke i druge potrebe</w:t>
      </w:r>
    </w:p>
    <w:p w14:paraId="625A5FC5"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0E2DC4B" w14:textId="43FD016B" w:rsidR="00F50D8D" w:rsidRPr="008A41A0" w:rsidRDefault="00F50D8D"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izvještaji iz članka 20. stavka</w:t>
      </w:r>
      <w:r w:rsidR="00DA08E7" w:rsidRPr="008A41A0">
        <w:rPr>
          <w:rFonts w:ascii="Times New Roman" w:eastAsia="Times New Roman" w:hAnsi="Times New Roman" w:cs="Times New Roman"/>
          <w:color w:val="0D0D0D" w:themeColor="text1" w:themeTint="F2"/>
          <w:sz w:val="24"/>
          <w:szCs w:val="24"/>
          <w:lang w:eastAsia="hr-HR"/>
        </w:rPr>
        <w:t xml:space="preserve"> 6.</w:t>
      </w:r>
      <w:r w:rsidRPr="008A41A0">
        <w:rPr>
          <w:rFonts w:ascii="Times New Roman" w:eastAsia="Times New Roman" w:hAnsi="Times New Roman" w:cs="Times New Roman"/>
          <w:color w:val="0D0D0D" w:themeColor="text1" w:themeTint="F2"/>
          <w:sz w:val="24"/>
          <w:szCs w:val="24"/>
          <w:lang w:eastAsia="hr-HR"/>
        </w:rPr>
        <w:t xml:space="preserve"> ovoga Zakona</w:t>
      </w:r>
    </w:p>
    <w:p w14:paraId="56C4510C"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A2A0050" w14:textId="5C2C2FD3" w:rsidR="00F50D8D" w:rsidRPr="008A41A0" w:rsidRDefault="00F50D8D"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obavijesti iz članka </w:t>
      </w:r>
      <w:r w:rsidR="001D56F0"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stavka </w:t>
      </w:r>
      <w:r w:rsidR="00946F29"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Zakona</w:t>
      </w:r>
    </w:p>
    <w:p w14:paraId="55D96B9B"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85AD974" w14:textId="26339635" w:rsidR="00F50D8D" w:rsidRPr="008A41A0" w:rsidRDefault="00F50D8D" w:rsidP="00ED1DBC">
      <w:pPr>
        <w:pStyle w:val="Odlomakpopisa"/>
        <w:numPr>
          <w:ilvl w:val="0"/>
          <w:numId w:val="145"/>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naknadno promijenjeni dokumenti iz članka </w:t>
      </w:r>
      <w:r w:rsidR="001D56F0"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stavka </w:t>
      </w:r>
      <w:r w:rsidR="00946F29" w:rsidRPr="008A41A0">
        <w:rPr>
          <w:rFonts w:ascii="Times New Roman" w:eastAsia="Times New Roman" w:hAnsi="Times New Roman" w:cs="Times New Roman"/>
          <w:color w:val="0D0D0D" w:themeColor="text1" w:themeTint="F2"/>
          <w:sz w:val="24"/>
          <w:szCs w:val="24"/>
          <w:lang w:eastAsia="hr-HR"/>
        </w:rPr>
        <w:t xml:space="preserve">8. </w:t>
      </w:r>
      <w:r w:rsidRPr="008A41A0">
        <w:rPr>
          <w:rFonts w:ascii="Times New Roman" w:eastAsia="Times New Roman" w:hAnsi="Times New Roman" w:cs="Times New Roman"/>
          <w:color w:val="0D0D0D" w:themeColor="text1" w:themeTint="F2"/>
          <w:sz w:val="24"/>
          <w:szCs w:val="24"/>
          <w:lang w:eastAsia="hr-HR"/>
        </w:rPr>
        <w:t>ovoga Zakona.</w:t>
      </w:r>
    </w:p>
    <w:p w14:paraId="6CCCBBE8"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3647F4" w14:textId="77777777" w:rsidR="001D56F0"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Registar godišnjih financijskih izvještaja sastoji se od javnog i povjerljivog dijela. </w:t>
      </w:r>
    </w:p>
    <w:p w14:paraId="57D7C93C"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054E931" w14:textId="50F0F345" w:rsidR="00F50D8D"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w:t>
      </w:r>
      <w:r w:rsidR="00F50D8D" w:rsidRPr="008A41A0">
        <w:rPr>
          <w:rFonts w:ascii="Times New Roman" w:eastAsia="Times New Roman" w:hAnsi="Times New Roman" w:cs="Times New Roman"/>
          <w:color w:val="0D0D0D" w:themeColor="text1" w:themeTint="F2"/>
          <w:sz w:val="24"/>
          <w:szCs w:val="24"/>
          <w:lang w:eastAsia="hr-HR"/>
        </w:rPr>
        <w:t xml:space="preserve">Javni dio registra koji se objavljuje na </w:t>
      </w:r>
      <w:r w:rsidR="00701894" w:rsidRPr="008A41A0">
        <w:rPr>
          <w:rFonts w:ascii="Times New Roman" w:eastAsia="Times New Roman" w:hAnsi="Times New Roman" w:cs="Times New Roman"/>
          <w:color w:val="0D0D0D" w:themeColor="text1" w:themeTint="F2"/>
          <w:sz w:val="24"/>
          <w:szCs w:val="24"/>
          <w:lang w:eastAsia="hr-HR"/>
        </w:rPr>
        <w:t xml:space="preserve">internetskoj </w:t>
      </w:r>
      <w:r w:rsidR="00F50D8D" w:rsidRPr="008A41A0">
        <w:rPr>
          <w:rFonts w:ascii="Times New Roman" w:eastAsia="Times New Roman" w:hAnsi="Times New Roman" w:cs="Times New Roman"/>
          <w:color w:val="0D0D0D" w:themeColor="text1" w:themeTint="F2"/>
          <w:sz w:val="24"/>
          <w:szCs w:val="24"/>
          <w:lang w:eastAsia="hr-HR"/>
        </w:rPr>
        <w:t>stranic</w:t>
      </w:r>
      <w:r w:rsidR="00701894" w:rsidRPr="008A41A0">
        <w:rPr>
          <w:rFonts w:ascii="Times New Roman" w:eastAsia="Times New Roman" w:hAnsi="Times New Roman" w:cs="Times New Roman"/>
          <w:color w:val="0D0D0D" w:themeColor="text1" w:themeTint="F2"/>
          <w:sz w:val="24"/>
          <w:szCs w:val="24"/>
          <w:lang w:eastAsia="hr-HR"/>
        </w:rPr>
        <w:t>i</w:t>
      </w:r>
      <w:r w:rsidR="00F50D8D" w:rsidRPr="008A41A0">
        <w:rPr>
          <w:rFonts w:ascii="Times New Roman" w:eastAsia="Times New Roman" w:hAnsi="Times New Roman" w:cs="Times New Roman"/>
          <w:color w:val="0D0D0D" w:themeColor="text1" w:themeTint="F2"/>
          <w:sz w:val="24"/>
          <w:szCs w:val="24"/>
          <w:lang w:eastAsia="hr-HR"/>
        </w:rPr>
        <w:t xml:space="preserve"> </w:t>
      </w:r>
      <w:r w:rsidR="005F3F9D" w:rsidRPr="008A41A0">
        <w:rPr>
          <w:rFonts w:ascii="Times New Roman" w:eastAsia="Times New Roman" w:hAnsi="Times New Roman" w:cs="Times New Roman"/>
          <w:color w:val="0D0D0D" w:themeColor="text1" w:themeTint="F2"/>
          <w:sz w:val="24"/>
          <w:szCs w:val="24"/>
          <w:lang w:eastAsia="hr-HR"/>
        </w:rPr>
        <w:t>Financijske agencije</w:t>
      </w:r>
      <w:r w:rsidR="00F50D8D" w:rsidRPr="008A41A0">
        <w:rPr>
          <w:rFonts w:ascii="Times New Roman" w:eastAsia="Times New Roman" w:hAnsi="Times New Roman" w:cs="Times New Roman"/>
          <w:color w:val="0D0D0D" w:themeColor="text1" w:themeTint="F2"/>
          <w:sz w:val="24"/>
          <w:szCs w:val="24"/>
          <w:lang w:eastAsia="hr-HR"/>
        </w:rPr>
        <w:t xml:space="preserve"> sadržava sljedeće:</w:t>
      </w:r>
    </w:p>
    <w:p w14:paraId="7540782C"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482E388" w14:textId="24163FF4" w:rsidR="00F50D8D" w:rsidRPr="008A41A0" w:rsidRDefault="00F50D8D" w:rsidP="00ED1DBC">
      <w:pPr>
        <w:pStyle w:val="Odlomakpopisa"/>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godišnje financijske izvještaje</w:t>
      </w:r>
    </w:p>
    <w:p w14:paraId="575C38A1"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C5F8D15" w14:textId="04A03F2C" w:rsidR="00F50D8D" w:rsidRPr="008A41A0" w:rsidRDefault="00A029B9" w:rsidP="00ED1DBC">
      <w:pPr>
        <w:pStyle w:val="Odlomakpopisa"/>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godišnje konsolidirane financijske izvještaje </w:t>
      </w:r>
    </w:p>
    <w:p w14:paraId="7721F35C"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8B42CB4" w14:textId="12A4320F" w:rsidR="00F50D8D" w:rsidRPr="008A41A0" w:rsidRDefault="00F50D8D" w:rsidP="00ED1DBC">
      <w:pPr>
        <w:pStyle w:val="Odlomakpopisa"/>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godišnj</w:t>
      </w:r>
      <w:r w:rsidR="001D56F0"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izvješ</w:t>
      </w:r>
      <w:r w:rsidR="001D56F0" w:rsidRPr="008A41A0">
        <w:rPr>
          <w:rFonts w:ascii="Times New Roman" w:eastAsia="Times New Roman" w:hAnsi="Times New Roman" w:cs="Times New Roman"/>
          <w:color w:val="0D0D0D" w:themeColor="text1" w:themeTint="F2"/>
          <w:sz w:val="24"/>
          <w:szCs w:val="24"/>
          <w:lang w:eastAsia="hr-HR"/>
        </w:rPr>
        <w:t>taje</w:t>
      </w:r>
    </w:p>
    <w:p w14:paraId="0B0EF32E"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323D991" w14:textId="40213055" w:rsidR="00F50D8D" w:rsidRPr="008A41A0" w:rsidRDefault="00F50D8D" w:rsidP="00ED1DBC">
      <w:pPr>
        <w:pStyle w:val="Odlomakpopisa"/>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konsolidiran</w:t>
      </w:r>
      <w:r w:rsidR="001D56F0"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godišnj</w:t>
      </w:r>
      <w:r w:rsidR="001D56F0"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izvješ</w:t>
      </w:r>
      <w:r w:rsidR="001D56F0" w:rsidRPr="008A41A0">
        <w:rPr>
          <w:rFonts w:ascii="Times New Roman" w:eastAsia="Times New Roman" w:hAnsi="Times New Roman" w:cs="Times New Roman"/>
          <w:color w:val="0D0D0D" w:themeColor="text1" w:themeTint="F2"/>
          <w:sz w:val="24"/>
          <w:szCs w:val="24"/>
          <w:lang w:eastAsia="hr-HR"/>
        </w:rPr>
        <w:t>taje</w:t>
      </w:r>
    </w:p>
    <w:p w14:paraId="13D5FA7D"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15E8A41" w14:textId="3EF818BF" w:rsidR="00F50D8D" w:rsidRPr="008A41A0" w:rsidRDefault="00F50D8D" w:rsidP="00ED1DBC">
      <w:pPr>
        <w:pStyle w:val="Odlomakpopisa"/>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taji</w:t>
      </w:r>
      <w:r w:rsidRPr="008A41A0">
        <w:rPr>
          <w:rFonts w:ascii="Times New Roman" w:eastAsia="Times New Roman" w:hAnsi="Times New Roman" w:cs="Times New Roman"/>
          <w:color w:val="0D0D0D" w:themeColor="text1" w:themeTint="F2"/>
          <w:sz w:val="24"/>
          <w:szCs w:val="24"/>
          <w:lang w:eastAsia="hr-HR"/>
        </w:rPr>
        <w:t xml:space="preserve"> zajedno s izvještajima koji su bili predmet revizije</w:t>
      </w:r>
    </w:p>
    <w:p w14:paraId="401283CD"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2EAE61C" w14:textId="4EDA2BC1" w:rsidR="00F50D8D" w:rsidRPr="008A41A0" w:rsidRDefault="00F50D8D" w:rsidP="00ED1DBC">
      <w:pPr>
        <w:pStyle w:val="Odlomakpopisa"/>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odluku o predloženoj raspodjeli dobiti ili pokriću gubitka</w:t>
      </w:r>
    </w:p>
    <w:p w14:paraId="61271979"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88A9BD0" w14:textId="22CD792F" w:rsidR="00F50D8D" w:rsidRPr="008A41A0" w:rsidRDefault="00F50D8D" w:rsidP="00ED1DBC">
      <w:pPr>
        <w:pStyle w:val="Odlomakpopisa"/>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izvještaje iz članka 20. stavka</w:t>
      </w:r>
      <w:r w:rsidR="00DA08E7" w:rsidRPr="008A41A0">
        <w:rPr>
          <w:rFonts w:ascii="Times New Roman" w:eastAsia="Times New Roman" w:hAnsi="Times New Roman" w:cs="Times New Roman"/>
          <w:color w:val="0D0D0D" w:themeColor="text1" w:themeTint="F2"/>
          <w:sz w:val="24"/>
          <w:szCs w:val="24"/>
          <w:lang w:eastAsia="hr-HR"/>
        </w:rPr>
        <w:t xml:space="preserve"> 6.</w:t>
      </w:r>
      <w:r w:rsidRPr="008A41A0">
        <w:rPr>
          <w:rFonts w:ascii="Times New Roman" w:eastAsia="Times New Roman" w:hAnsi="Times New Roman" w:cs="Times New Roman"/>
          <w:color w:val="0D0D0D" w:themeColor="text1" w:themeTint="F2"/>
          <w:sz w:val="24"/>
          <w:szCs w:val="24"/>
          <w:lang w:eastAsia="hr-HR"/>
        </w:rPr>
        <w:t xml:space="preserve"> ovoga Zakona</w:t>
      </w:r>
    </w:p>
    <w:p w14:paraId="20417FE7"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88833A9" w14:textId="3FAED365" w:rsidR="00F50D8D" w:rsidRPr="008A41A0" w:rsidRDefault="00F50D8D" w:rsidP="00ED1DBC">
      <w:pPr>
        <w:pStyle w:val="Odlomakpopisa"/>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obavijesti iz članka </w:t>
      </w:r>
      <w:r w:rsidR="001D56F0"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stavka </w:t>
      </w:r>
      <w:r w:rsidR="001D56F0"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Zakona</w:t>
      </w:r>
    </w:p>
    <w:p w14:paraId="667BA952"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C329D9B" w14:textId="30F0A2EF" w:rsidR="00F50D8D" w:rsidRPr="008A41A0" w:rsidRDefault="00F50D8D" w:rsidP="00ED1DBC">
      <w:pPr>
        <w:pStyle w:val="Odlomakpopisa"/>
        <w:numPr>
          <w:ilvl w:val="0"/>
          <w:numId w:val="147"/>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naknadno promijenjene dokumente iz članka </w:t>
      </w:r>
      <w:r w:rsidR="001D56F0"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stavka </w:t>
      </w:r>
      <w:r w:rsidR="001D56F0"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ovoga Zakona.</w:t>
      </w:r>
    </w:p>
    <w:p w14:paraId="4B2074B2"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D51A86" w14:textId="6B431D7D"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D56F0"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U javnom dijelu Registra godišnjih financijskih izvještaja objavljuje se za svakog pojedinog poduzetnika dokumentacij</w:t>
      </w:r>
      <w:r w:rsidR="001D56F0"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koju je radi javne objave dužan dostaviti </w:t>
      </w:r>
      <w:r w:rsidR="001D56F0"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odredbama ovoga Zakona.</w:t>
      </w:r>
    </w:p>
    <w:p w14:paraId="288B3385" w14:textId="77777777" w:rsidR="001D56F0" w:rsidRPr="008A41A0" w:rsidRDefault="001D56F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677101" w14:textId="13973518"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1D56F0"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w:t>
      </w:r>
      <w:r w:rsidR="00701894" w:rsidRPr="008A41A0">
        <w:rPr>
          <w:rFonts w:ascii="Times New Roman" w:eastAsia="Times New Roman" w:hAnsi="Times New Roman" w:cs="Times New Roman"/>
          <w:color w:val="0D0D0D" w:themeColor="text1" w:themeTint="F2"/>
          <w:sz w:val="24"/>
          <w:szCs w:val="24"/>
          <w:lang w:eastAsia="hr-HR"/>
        </w:rPr>
        <w:t>Internetska</w:t>
      </w:r>
      <w:r w:rsidRPr="008A41A0">
        <w:rPr>
          <w:rFonts w:ascii="Times New Roman" w:eastAsia="Times New Roman" w:hAnsi="Times New Roman" w:cs="Times New Roman"/>
          <w:color w:val="0D0D0D" w:themeColor="text1" w:themeTint="F2"/>
          <w:sz w:val="24"/>
          <w:szCs w:val="24"/>
          <w:lang w:eastAsia="hr-HR"/>
        </w:rPr>
        <w:t xml:space="preserve"> stranic</w:t>
      </w:r>
      <w:r w:rsidR="00701894"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mora biti postavljen</w:t>
      </w:r>
      <w:r w:rsidR="00701894"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tako da je svima omogućen besplatan i neograničen uvid u podatke iz stavaka 4., 6.</w:t>
      </w:r>
      <w:r w:rsidR="001D56F0" w:rsidRPr="008A41A0">
        <w:rPr>
          <w:rFonts w:ascii="Times New Roman" w:eastAsia="Times New Roman" w:hAnsi="Times New Roman" w:cs="Times New Roman"/>
          <w:color w:val="0D0D0D" w:themeColor="text1" w:themeTint="F2"/>
          <w:sz w:val="24"/>
          <w:szCs w:val="24"/>
          <w:lang w:eastAsia="hr-HR"/>
        </w:rPr>
        <w:t xml:space="preserve"> i 7.</w:t>
      </w:r>
      <w:r w:rsidRPr="008A41A0">
        <w:rPr>
          <w:rFonts w:ascii="Times New Roman" w:eastAsia="Times New Roman" w:hAnsi="Times New Roman" w:cs="Times New Roman"/>
          <w:color w:val="0D0D0D" w:themeColor="text1" w:themeTint="F2"/>
          <w:sz w:val="24"/>
          <w:szCs w:val="24"/>
          <w:lang w:eastAsia="hr-HR"/>
        </w:rPr>
        <w:t xml:space="preserve"> ovoga članka.</w:t>
      </w:r>
    </w:p>
    <w:p w14:paraId="326D9CE0" w14:textId="77777777" w:rsidR="001D56F0" w:rsidRPr="008A41A0" w:rsidRDefault="001D56F0"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967039D" w14:textId="62DE86A5" w:rsidR="00F50D8D" w:rsidRPr="008A41A0" w:rsidRDefault="00F50D8D"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Vođenje Registra godišnjih financijskih izvještaja</w:t>
      </w:r>
    </w:p>
    <w:p w14:paraId="0DE063CD" w14:textId="77777777" w:rsidR="001D56F0" w:rsidRPr="008A41A0" w:rsidRDefault="001D56F0"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2002661E" w14:textId="2ADC88ED"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C9479B" w:rsidRPr="008A41A0">
        <w:rPr>
          <w:rFonts w:eastAsia="Times New Roman"/>
          <w:color w:val="0D0D0D" w:themeColor="text1" w:themeTint="F2"/>
          <w:lang w:eastAsia="hr-HR"/>
        </w:rPr>
        <w:t>5</w:t>
      </w:r>
      <w:r w:rsidR="00B84659" w:rsidRPr="008A41A0">
        <w:rPr>
          <w:rFonts w:eastAsia="Times New Roman"/>
          <w:color w:val="0D0D0D" w:themeColor="text1" w:themeTint="F2"/>
          <w:lang w:eastAsia="hr-HR"/>
        </w:rPr>
        <w:t>2</w:t>
      </w:r>
      <w:r w:rsidRPr="008A41A0">
        <w:rPr>
          <w:rFonts w:eastAsia="Times New Roman"/>
          <w:color w:val="0D0D0D" w:themeColor="text1" w:themeTint="F2"/>
          <w:lang w:eastAsia="hr-HR"/>
        </w:rPr>
        <w:t>.</w:t>
      </w:r>
    </w:p>
    <w:p w14:paraId="191F9211" w14:textId="77777777" w:rsidR="00C9479B" w:rsidRPr="008A41A0" w:rsidRDefault="00C9479B" w:rsidP="00FB6AFE">
      <w:pPr>
        <w:spacing w:after="0" w:line="240" w:lineRule="auto"/>
        <w:jc w:val="center"/>
        <w:rPr>
          <w:color w:val="0D0D0D" w:themeColor="text1" w:themeTint="F2"/>
          <w:lang w:eastAsia="hr-HR"/>
        </w:rPr>
      </w:pPr>
    </w:p>
    <w:p w14:paraId="17145CB3" w14:textId="697DB035"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Registar godišnjih financijskih izvještaja vodi Financijska agencija u ime Ministarstva financija.</w:t>
      </w:r>
    </w:p>
    <w:p w14:paraId="686C56B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33503AA" w14:textId="129F85A4"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Financijska agencija dužna je:</w:t>
      </w:r>
    </w:p>
    <w:p w14:paraId="0CD6AEFC"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3DA52EC" w14:textId="1AA76B1E" w:rsidR="00DA08E7" w:rsidRPr="008A41A0" w:rsidRDefault="00DA08E7" w:rsidP="00ED1DBC">
      <w:pPr>
        <w:pStyle w:val="Odlomakpopisa"/>
        <w:numPr>
          <w:ilvl w:val="0"/>
          <w:numId w:val="14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uspostaviti, održavati i upravljati </w:t>
      </w:r>
      <w:r w:rsidR="00B84659" w:rsidRPr="008A41A0">
        <w:rPr>
          <w:rFonts w:ascii="Times New Roman" w:eastAsia="Times New Roman" w:hAnsi="Times New Roman" w:cs="Times New Roman"/>
          <w:color w:val="0D0D0D" w:themeColor="text1" w:themeTint="F2"/>
          <w:sz w:val="24"/>
          <w:szCs w:val="24"/>
          <w:lang w:eastAsia="hr-HR"/>
        </w:rPr>
        <w:t>Registrom godišnjih financijskih izvještaja</w:t>
      </w:r>
    </w:p>
    <w:p w14:paraId="0E66F0E1"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9ABEA20" w14:textId="23C50B88" w:rsidR="00DA08E7" w:rsidRPr="008A41A0" w:rsidRDefault="00DA08E7" w:rsidP="00ED1DBC">
      <w:pPr>
        <w:pStyle w:val="Odlomakpopisa"/>
        <w:numPr>
          <w:ilvl w:val="0"/>
          <w:numId w:val="14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prikupljati i obrađivati podatke iz godišnjih financijskih izvještaja</w:t>
      </w:r>
    </w:p>
    <w:p w14:paraId="1AC01C9C"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341958F" w14:textId="59582BA2" w:rsidR="00DA08E7" w:rsidRPr="008A41A0" w:rsidRDefault="00DA08E7" w:rsidP="00ED1DBC">
      <w:pPr>
        <w:pStyle w:val="Odlomakpopisa"/>
        <w:numPr>
          <w:ilvl w:val="0"/>
          <w:numId w:val="14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prikupljati i obrađivati podatke iz godišnjih izvješ</w:t>
      </w:r>
      <w:r w:rsidR="00B84659" w:rsidRPr="008A41A0">
        <w:rPr>
          <w:rFonts w:ascii="Times New Roman" w:eastAsia="Times New Roman" w:hAnsi="Times New Roman" w:cs="Times New Roman"/>
          <w:color w:val="0D0D0D" w:themeColor="text1" w:themeTint="F2"/>
          <w:sz w:val="24"/>
          <w:szCs w:val="24"/>
          <w:lang w:eastAsia="hr-HR"/>
        </w:rPr>
        <w:t>taja</w:t>
      </w:r>
    </w:p>
    <w:p w14:paraId="4376ABAA"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61350D0" w14:textId="268ECDC7" w:rsidR="00DA08E7" w:rsidRPr="008A41A0" w:rsidRDefault="00DA08E7" w:rsidP="00ED1DBC">
      <w:pPr>
        <w:pStyle w:val="Odlomakpopisa"/>
        <w:numPr>
          <w:ilvl w:val="0"/>
          <w:numId w:val="149"/>
        </w:num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omogućiti korištenje podataka iz Registra godišnjih financijskih izvještaja </w:t>
      </w:r>
      <w:r w:rsidR="00B84659"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B84659"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B84659" w:rsidRPr="008A41A0">
        <w:rPr>
          <w:rFonts w:ascii="Times New Roman" w:eastAsia="Times New Roman" w:hAnsi="Times New Roman" w:cs="Times New Roman"/>
          <w:color w:val="0D0D0D" w:themeColor="text1" w:themeTint="F2"/>
          <w:sz w:val="24"/>
          <w:szCs w:val="24"/>
          <w:lang w:eastAsia="hr-HR"/>
        </w:rPr>
        <w:t>54</w:t>
      </w:r>
      <w:r w:rsidRPr="008A41A0">
        <w:rPr>
          <w:rFonts w:ascii="Times New Roman" w:eastAsia="Times New Roman" w:hAnsi="Times New Roman" w:cs="Times New Roman"/>
          <w:color w:val="0D0D0D" w:themeColor="text1" w:themeTint="F2"/>
          <w:sz w:val="24"/>
          <w:szCs w:val="24"/>
          <w:lang w:eastAsia="hr-HR"/>
        </w:rPr>
        <w:t>. ovoga Zakona.</w:t>
      </w:r>
    </w:p>
    <w:p w14:paraId="54700A59"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E100870" w14:textId="472ED866"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Financijska agencija dužna je podatke iz članka </w:t>
      </w:r>
      <w:r w:rsidR="00B84659" w:rsidRPr="008A41A0">
        <w:rPr>
          <w:rFonts w:ascii="Times New Roman" w:eastAsia="Times New Roman" w:hAnsi="Times New Roman" w:cs="Times New Roman"/>
          <w:color w:val="0D0D0D" w:themeColor="text1" w:themeTint="F2"/>
          <w:sz w:val="24"/>
          <w:szCs w:val="24"/>
          <w:lang w:eastAsia="hr-HR"/>
        </w:rPr>
        <w:t>51</w:t>
      </w:r>
      <w:r w:rsidRPr="008A41A0">
        <w:rPr>
          <w:rFonts w:ascii="Times New Roman" w:eastAsia="Times New Roman" w:hAnsi="Times New Roman" w:cs="Times New Roman"/>
          <w:color w:val="0D0D0D" w:themeColor="text1" w:themeTint="F2"/>
          <w:sz w:val="24"/>
          <w:szCs w:val="24"/>
          <w:lang w:eastAsia="hr-HR"/>
        </w:rPr>
        <w:t>. stavaka 4., 6.</w:t>
      </w:r>
      <w:r w:rsidR="00B84659" w:rsidRPr="008A41A0">
        <w:rPr>
          <w:rFonts w:ascii="Times New Roman" w:eastAsia="Times New Roman" w:hAnsi="Times New Roman" w:cs="Times New Roman"/>
          <w:color w:val="0D0D0D" w:themeColor="text1" w:themeTint="F2"/>
          <w:sz w:val="24"/>
          <w:szCs w:val="24"/>
          <w:lang w:eastAsia="hr-HR"/>
        </w:rPr>
        <w:t xml:space="preserve"> i 7.</w:t>
      </w:r>
      <w:r w:rsidRPr="008A41A0">
        <w:rPr>
          <w:rFonts w:ascii="Times New Roman" w:eastAsia="Times New Roman" w:hAnsi="Times New Roman" w:cs="Times New Roman"/>
          <w:color w:val="0D0D0D" w:themeColor="text1" w:themeTint="F2"/>
          <w:sz w:val="24"/>
          <w:szCs w:val="24"/>
          <w:lang w:eastAsia="hr-HR"/>
        </w:rPr>
        <w:t xml:space="preserve"> ovoga Zakona unijeti u Registar godišnjih financijskih izvještaja i javno prikazati na </w:t>
      </w:r>
      <w:r w:rsidR="00701894"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w:t>
      </w:r>
      <w:r w:rsidR="008274FA" w:rsidRPr="008A41A0">
        <w:rPr>
          <w:rFonts w:ascii="Times New Roman" w:eastAsia="Times New Roman" w:hAnsi="Times New Roman" w:cs="Times New Roman"/>
          <w:color w:val="0D0D0D" w:themeColor="text1" w:themeTint="F2"/>
          <w:sz w:val="24"/>
          <w:szCs w:val="24"/>
          <w:lang w:eastAsia="hr-HR"/>
        </w:rPr>
        <w:t>c</w:t>
      </w:r>
      <w:r w:rsidR="00701894"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u roku od 30 dana od dana zaprimanja utvrđenog, točnog i potpunoga godišnjega financijskog izvještaja od poduzetnika.</w:t>
      </w:r>
    </w:p>
    <w:p w14:paraId="767B485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4E6108C" w14:textId="20ADF854" w:rsidR="00B84659"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Financijska agencija dužna je </w:t>
      </w:r>
      <w:r w:rsidR="00E06058" w:rsidRPr="008A41A0">
        <w:rPr>
          <w:rFonts w:ascii="Times New Roman" w:eastAsia="Times New Roman" w:hAnsi="Times New Roman" w:cs="Times New Roman"/>
          <w:color w:val="0D0D0D" w:themeColor="text1" w:themeTint="F2"/>
          <w:sz w:val="24"/>
          <w:szCs w:val="24"/>
          <w:lang w:eastAsia="hr-HR"/>
        </w:rPr>
        <w:t xml:space="preserve">trajno čuvati </w:t>
      </w:r>
      <w:r w:rsidRPr="008A41A0">
        <w:rPr>
          <w:rFonts w:ascii="Times New Roman" w:eastAsia="Times New Roman" w:hAnsi="Times New Roman" w:cs="Times New Roman"/>
          <w:color w:val="0D0D0D" w:themeColor="text1" w:themeTint="F2"/>
          <w:sz w:val="24"/>
          <w:szCs w:val="24"/>
          <w:lang w:eastAsia="hr-HR"/>
        </w:rPr>
        <w:t>godišnje financijske izvještaje, godišnje izvješ</w:t>
      </w:r>
      <w:r w:rsidR="00B84659" w:rsidRPr="008A41A0">
        <w:rPr>
          <w:rFonts w:ascii="Times New Roman" w:eastAsia="Times New Roman" w:hAnsi="Times New Roman" w:cs="Times New Roman"/>
          <w:color w:val="0D0D0D" w:themeColor="text1" w:themeTint="F2"/>
          <w:sz w:val="24"/>
          <w:szCs w:val="24"/>
          <w:lang w:eastAsia="hr-HR"/>
        </w:rPr>
        <w:t>taje</w:t>
      </w:r>
      <w:r w:rsidRPr="008A41A0">
        <w:rPr>
          <w:rFonts w:ascii="Times New Roman" w:eastAsia="Times New Roman" w:hAnsi="Times New Roman" w:cs="Times New Roman"/>
          <w:color w:val="0D0D0D" w:themeColor="text1" w:themeTint="F2"/>
          <w:sz w:val="24"/>
          <w:szCs w:val="24"/>
          <w:lang w:eastAsia="hr-HR"/>
        </w:rPr>
        <w:t>,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w:t>
      </w:r>
      <w:r w:rsidR="003D13B3"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konsolidirane financijske izvještaje, konsolidiran</w:t>
      </w:r>
      <w:r w:rsidR="00B84659"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godišnje izvješ</w:t>
      </w:r>
      <w:r w:rsidR="00B84659" w:rsidRPr="008A41A0">
        <w:rPr>
          <w:rFonts w:ascii="Times New Roman" w:eastAsia="Times New Roman" w:hAnsi="Times New Roman" w:cs="Times New Roman"/>
          <w:color w:val="0D0D0D" w:themeColor="text1" w:themeTint="F2"/>
          <w:sz w:val="24"/>
          <w:szCs w:val="24"/>
          <w:lang w:eastAsia="hr-HR"/>
        </w:rPr>
        <w:t>taje</w:t>
      </w:r>
      <w:r w:rsidRPr="008A41A0">
        <w:rPr>
          <w:rFonts w:ascii="Times New Roman" w:eastAsia="Times New Roman" w:hAnsi="Times New Roman" w:cs="Times New Roman"/>
          <w:color w:val="0D0D0D" w:themeColor="text1" w:themeTint="F2"/>
          <w:sz w:val="24"/>
          <w:szCs w:val="24"/>
          <w:lang w:eastAsia="hr-HR"/>
        </w:rPr>
        <w:t xml:space="preserve"> i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ako konsolidirani podaci podliježu </w:t>
      </w:r>
      <w:r w:rsidR="00B84659"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 xml:space="preserve">reviziji te drugu dokumentaciju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ovoga Zakona. </w:t>
      </w:r>
    </w:p>
    <w:p w14:paraId="5330896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8209876" w14:textId="53DA08E0" w:rsidR="00DA08E7"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DA08E7" w:rsidRPr="008A41A0">
        <w:rPr>
          <w:rFonts w:ascii="Times New Roman" w:eastAsia="Times New Roman" w:hAnsi="Times New Roman" w:cs="Times New Roman"/>
          <w:color w:val="0D0D0D" w:themeColor="text1" w:themeTint="F2"/>
          <w:sz w:val="24"/>
          <w:szCs w:val="24"/>
          <w:lang w:eastAsia="hr-HR"/>
        </w:rPr>
        <w:t xml:space="preserve">Podatke iz članka </w:t>
      </w:r>
      <w:r w:rsidRPr="008A41A0">
        <w:rPr>
          <w:rFonts w:ascii="Times New Roman" w:eastAsia="Times New Roman" w:hAnsi="Times New Roman" w:cs="Times New Roman"/>
          <w:color w:val="0D0D0D" w:themeColor="text1" w:themeTint="F2"/>
          <w:sz w:val="24"/>
          <w:szCs w:val="24"/>
          <w:lang w:eastAsia="hr-HR"/>
        </w:rPr>
        <w:t>50</w:t>
      </w:r>
      <w:r w:rsidR="00DA08E7" w:rsidRPr="008A41A0">
        <w:rPr>
          <w:rFonts w:ascii="Times New Roman" w:eastAsia="Times New Roman" w:hAnsi="Times New Roman" w:cs="Times New Roman"/>
          <w:color w:val="0D0D0D" w:themeColor="text1" w:themeTint="F2"/>
          <w:sz w:val="24"/>
          <w:szCs w:val="24"/>
          <w:lang w:eastAsia="hr-HR"/>
        </w:rPr>
        <w:t xml:space="preserve">. ovoga Zakona Financijska agencija dužna je čuvati </w:t>
      </w:r>
      <w:r w:rsidRPr="008A41A0">
        <w:rPr>
          <w:rFonts w:ascii="Times New Roman" w:eastAsia="Times New Roman" w:hAnsi="Times New Roman" w:cs="Times New Roman"/>
          <w:color w:val="0D0D0D" w:themeColor="text1" w:themeTint="F2"/>
          <w:sz w:val="24"/>
          <w:szCs w:val="24"/>
          <w:lang w:eastAsia="hr-HR"/>
        </w:rPr>
        <w:t xml:space="preserve">11 </w:t>
      </w:r>
      <w:r w:rsidR="00DA08E7" w:rsidRPr="008A41A0">
        <w:rPr>
          <w:rFonts w:ascii="Times New Roman" w:eastAsia="Times New Roman" w:hAnsi="Times New Roman" w:cs="Times New Roman"/>
          <w:color w:val="0D0D0D" w:themeColor="text1" w:themeTint="F2"/>
          <w:sz w:val="24"/>
          <w:szCs w:val="24"/>
          <w:lang w:eastAsia="hr-HR"/>
        </w:rPr>
        <w:t>godina od dana zaprimanja od poduzetnika.</w:t>
      </w:r>
    </w:p>
    <w:p w14:paraId="18E60A36"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585D6A8" w14:textId="4D1C6643"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84659"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Financijska agencija u svrhu vođenja Registra godišnjih financijskih izvještaja ovlaštena je prikupljati, evidentirati, obrađivati, arhivirati i javno objavljivati godišnje financijske izvještaje, godišnje izvješ</w:t>
      </w:r>
      <w:r w:rsidR="00B84659" w:rsidRPr="008A41A0">
        <w:rPr>
          <w:rFonts w:ascii="Times New Roman" w:eastAsia="Times New Roman" w:hAnsi="Times New Roman" w:cs="Times New Roman"/>
          <w:color w:val="0D0D0D" w:themeColor="text1" w:themeTint="F2"/>
          <w:sz w:val="24"/>
          <w:szCs w:val="24"/>
          <w:lang w:eastAsia="hr-HR"/>
        </w:rPr>
        <w:t>taje</w:t>
      </w:r>
      <w:r w:rsidRPr="008A41A0">
        <w:rPr>
          <w:rFonts w:ascii="Times New Roman" w:eastAsia="Times New Roman" w:hAnsi="Times New Roman" w:cs="Times New Roman"/>
          <w:color w:val="0D0D0D" w:themeColor="text1" w:themeTint="F2"/>
          <w:sz w:val="24"/>
          <w:szCs w:val="24"/>
          <w:lang w:eastAsia="hr-HR"/>
        </w:rPr>
        <w:t xml:space="preserve"> poduzetnika i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w:t>
      </w:r>
      <w:r w:rsidR="003D13B3" w:rsidRPr="008A41A0">
        <w:rPr>
          <w:rFonts w:ascii="Times New Roman" w:eastAsia="Times New Roman" w:hAnsi="Times New Roman" w:cs="Times New Roman"/>
          <w:color w:val="0D0D0D" w:themeColor="text1" w:themeTint="F2"/>
          <w:sz w:val="24"/>
          <w:szCs w:val="24"/>
          <w:lang w:eastAsia="hr-HR"/>
        </w:rPr>
        <w:t xml:space="preserve">godišnje </w:t>
      </w:r>
      <w:r w:rsidRPr="008A41A0">
        <w:rPr>
          <w:rFonts w:ascii="Times New Roman" w:eastAsia="Times New Roman" w:hAnsi="Times New Roman" w:cs="Times New Roman"/>
          <w:color w:val="0D0D0D" w:themeColor="text1" w:themeTint="F2"/>
          <w:sz w:val="24"/>
          <w:szCs w:val="24"/>
          <w:lang w:eastAsia="hr-HR"/>
        </w:rPr>
        <w:t>konsolidirane financijske izvještaje, konsolidiran</w:t>
      </w:r>
      <w:r w:rsidR="00B84659" w:rsidRPr="008A41A0">
        <w:rPr>
          <w:rFonts w:ascii="Times New Roman" w:eastAsia="Times New Roman" w:hAnsi="Times New Roman" w:cs="Times New Roman"/>
          <w:color w:val="0D0D0D" w:themeColor="text1" w:themeTint="F2"/>
          <w:sz w:val="24"/>
          <w:szCs w:val="24"/>
          <w:lang w:eastAsia="hr-HR"/>
        </w:rPr>
        <w:t>e</w:t>
      </w:r>
      <w:r w:rsidRPr="008A41A0">
        <w:rPr>
          <w:rFonts w:ascii="Times New Roman" w:eastAsia="Times New Roman" w:hAnsi="Times New Roman" w:cs="Times New Roman"/>
          <w:color w:val="0D0D0D" w:themeColor="text1" w:themeTint="F2"/>
          <w:sz w:val="24"/>
          <w:szCs w:val="24"/>
          <w:lang w:eastAsia="hr-HR"/>
        </w:rPr>
        <w:t xml:space="preserve"> godišnje izvješ</w:t>
      </w:r>
      <w:r w:rsidR="00B84659" w:rsidRPr="008A41A0">
        <w:rPr>
          <w:rFonts w:ascii="Times New Roman" w:eastAsia="Times New Roman" w:hAnsi="Times New Roman" w:cs="Times New Roman"/>
          <w:color w:val="0D0D0D" w:themeColor="text1" w:themeTint="F2"/>
          <w:sz w:val="24"/>
          <w:szCs w:val="24"/>
          <w:lang w:eastAsia="hr-HR"/>
        </w:rPr>
        <w:t>taje</w:t>
      </w:r>
      <w:r w:rsidRPr="008A41A0">
        <w:rPr>
          <w:rFonts w:ascii="Times New Roman" w:eastAsia="Times New Roman" w:hAnsi="Times New Roman" w:cs="Times New Roman"/>
          <w:color w:val="0D0D0D" w:themeColor="text1" w:themeTint="F2"/>
          <w:sz w:val="24"/>
          <w:szCs w:val="24"/>
          <w:lang w:eastAsia="hr-HR"/>
        </w:rPr>
        <w:t xml:space="preserve"> i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386BEE"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ako konsolidirani podaci podliježu </w:t>
      </w:r>
      <w:r w:rsidR="00B84659" w:rsidRPr="008A41A0">
        <w:rPr>
          <w:rFonts w:ascii="Times New Roman" w:eastAsia="Times New Roman" w:hAnsi="Times New Roman" w:cs="Times New Roman"/>
          <w:color w:val="0D0D0D" w:themeColor="text1" w:themeTint="F2"/>
          <w:sz w:val="24"/>
          <w:szCs w:val="24"/>
          <w:lang w:eastAsia="hr-HR"/>
        </w:rPr>
        <w:t xml:space="preserve">zakonskoj </w:t>
      </w:r>
      <w:r w:rsidRPr="008A41A0">
        <w:rPr>
          <w:rFonts w:ascii="Times New Roman" w:eastAsia="Times New Roman" w:hAnsi="Times New Roman" w:cs="Times New Roman"/>
          <w:color w:val="0D0D0D" w:themeColor="text1" w:themeTint="F2"/>
          <w:sz w:val="24"/>
          <w:szCs w:val="24"/>
          <w:lang w:eastAsia="hr-HR"/>
        </w:rPr>
        <w:t>reviziji, distribuirati podatke iz godišnjih financijskih izvještaja te upravljati bazom podataka i osigurati zaštitu baze podataka i dokumenata koji su pohranjeni u arhivu.</w:t>
      </w:r>
    </w:p>
    <w:p w14:paraId="25F6BD6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88EB89" w14:textId="5C85D8D9"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84659"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Financijska agencija dužna je održavati i ažurirati popis poduzetnika.</w:t>
      </w:r>
    </w:p>
    <w:p w14:paraId="13BE7729"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1C0AE06" w14:textId="15DCF565"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84659"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Financijska agencija ovlaštena je preuzimati podatke iz sudskog registra krajem svakog mjeseca nastale u prethodnom mjesecu i registra Ministarstva financija, Porezne uprave sa stanjem na dan 31. prosinca, a radi upisa u Registar godišnjih financijskih izvještaja.</w:t>
      </w:r>
    </w:p>
    <w:p w14:paraId="326C24BA"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7E1126B" w14:textId="558BF793"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w:t>
      </w:r>
      <w:r w:rsidR="00B84659"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Ministarstvo financija, Porezna uprava dužna je dostaviti Financijskoj agenciji popis pravnih i fizičkih osoba obveznika poreza na dobit iz članka 4. stavka 3. ovoga Zakona</w:t>
      </w:r>
      <w:r w:rsidR="00012341"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po unosu poreznih prijava u Informacijski sustav Porezne uprave za prethodnu kalendarsku godinu.</w:t>
      </w:r>
    </w:p>
    <w:p w14:paraId="458245F1"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08C5E79" w14:textId="2DCFAD18"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84659"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Matično društvo dužno je obvezu konsolidacije prijaviti Registru godišnjih financijskih izvještaja najkasnije do 30. travnja tekuće godine za prethodnu godinu.</w:t>
      </w:r>
    </w:p>
    <w:p w14:paraId="02E3F328"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4112C5D" w14:textId="512429E1"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xml:space="preserve">) Pravila postupka i način prijave obveze konsolidacije objavit će se na </w:t>
      </w:r>
      <w:r w:rsidR="0019260F" w:rsidRPr="008A41A0">
        <w:rPr>
          <w:rFonts w:ascii="Times New Roman" w:eastAsia="Times New Roman" w:hAnsi="Times New Roman" w:cs="Times New Roman"/>
          <w:color w:val="0D0D0D" w:themeColor="text1" w:themeTint="F2"/>
          <w:sz w:val="24"/>
          <w:szCs w:val="24"/>
          <w:lang w:eastAsia="hr-HR"/>
        </w:rPr>
        <w:t xml:space="preserve">internetskoj </w:t>
      </w:r>
      <w:r w:rsidRPr="008A41A0">
        <w:rPr>
          <w:rFonts w:ascii="Times New Roman" w:eastAsia="Times New Roman" w:hAnsi="Times New Roman" w:cs="Times New Roman"/>
          <w:color w:val="0D0D0D" w:themeColor="text1" w:themeTint="F2"/>
          <w:sz w:val="24"/>
          <w:szCs w:val="24"/>
          <w:lang w:eastAsia="hr-HR"/>
        </w:rPr>
        <w:t>stranic</w:t>
      </w:r>
      <w:r w:rsidR="0019260F"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Financijske agencije.</w:t>
      </w:r>
    </w:p>
    <w:p w14:paraId="7C58FEE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1DFAE8D" w14:textId="00B3ABFE"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Financijska agencija odgovorna je za vjerodostojnost elektroničkog unosa podataka iz godišnjih financijskih izvještaja</w:t>
      </w:r>
      <w:r w:rsidR="00E06058" w:rsidRPr="008A41A0">
        <w:rPr>
          <w:rFonts w:ascii="Times New Roman" w:eastAsia="Times New Roman" w:hAnsi="Times New Roman" w:cs="Times New Roman"/>
          <w:color w:val="0D0D0D" w:themeColor="text1" w:themeTint="F2"/>
          <w:sz w:val="24"/>
          <w:szCs w:val="24"/>
          <w:lang w:eastAsia="hr-HR"/>
        </w:rPr>
        <w:t xml:space="preserve"> i izvještaja održivosti</w:t>
      </w:r>
      <w:r w:rsidRPr="008A41A0">
        <w:rPr>
          <w:rFonts w:ascii="Times New Roman" w:eastAsia="Times New Roman" w:hAnsi="Times New Roman" w:cs="Times New Roman"/>
          <w:color w:val="0D0D0D" w:themeColor="text1" w:themeTint="F2"/>
          <w:sz w:val="24"/>
          <w:szCs w:val="24"/>
          <w:lang w:eastAsia="hr-HR"/>
        </w:rPr>
        <w:t>, za javnu objavu te obradu drugih podataka i dokumenata koji se evidentiraju u Registru godišnjih financijskih izvještaja.</w:t>
      </w:r>
    </w:p>
    <w:p w14:paraId="3A09775A"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D3804A1" w14:textId="7DA2EFDA"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Financijska agencija dužna je o primitku godišnjih financijskih izvještaja, odnosno godišnjih izvješ</w:t>
      </w:r>
      <w:r w:rsidR="00B84659"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namijenjenih javnoj objavi obavijestiti sudski registar bez naknade.</w:t>
      </w:r>
    </w:p>
    <w:p w14:paraId="42AAD2E2"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916712C" w14:textId="76694F27"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xml:space="preserve">) Obavijest iz stavka </w:t>
      </w:r>
      <w:r w:rsidR="00946F29"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3</w:t>
      </w:r>
      <w:r w:rsidR="00946F29"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ovoga članka mora sadržavati podatke o datumu primitka i razdoblju na koje se odnose godišnji financijski izvještaji, odnosno godišnj</w:t>
      </w:r>
      <w:r w:rsidR="00B84659"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B84659"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w:t>
      </w:r>
    </w:p>
    <w:p w14:paraId="1355A781"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D009945" w14:textId="2B0CBBD8"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Financijska agencija, na temelju podataka u Registru godišnjih financijskih izvještaja, utvrđuje dostavlja li poduzetnik Financijskoj agenciji dokumentaciju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stavaka 2., 3. i 4. ovoga Zakona radi javne objave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 xml:space="preserve">rokovima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stavaka 5., 6. i 7. ovoga Zakona te dostavlja li poduzetnik i osoba iz članka 4. stavka 3. ovoga Zakona financijske podatke za statističke i druge potrebe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B84659"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ovoga Zakona.</w:t>
      </w:r>
    </w:p>
    <w:p w14:paraId="4359AB9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B04E8AC" w14:textId="23A276B8"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Financijska agencija je ovlašteni tužitelj za pokretanje prekršajnog postupka protiv poduzetnika i odgovorne osobe poduzetnika koji ne dostave Financijskoj agenciji dokumentaciju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stavaka 2., 3. i 4. ovoga Zakona radi javne objave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 xml:space="preserve">rokovima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stavaka 5., 6. i 7. ovoga Zakona te poduzetnika i osoba iz članka 4. stavka 3. ovoga Zakona koji ne dostave financijske podatke za statističke i druge potrebe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B84659"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ovoga Zakona.</w:t>
      </w:r>
    </w:p>
    <w:p w14:paraId="391F0960"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5EEB06" w14:textId="29E0B8CC"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Financijska agencija u roku od mjesec dana po isteku rokova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stavaka 5., 6. i 7. ovoga Zakona objavljuje na svojoj </w:t>
      </w:r>
      <w:r w:rsidR="00701894" w:rsidRPr="008A41A0">
        <w:rPr>
          <w:rFonts w:ascii="Times New Roman" w:eastAsia="Times New Roman" w:hAnsi="Times New Roman" w:cs="Times New Roman"/>
          <w:color w:val="0D0D0D" w:themeColor="text1" w:themeTint="F2"/>
          <w:sz w:val="24"/>
          <w:szCs w:val="24"/>
          <w:lang w:eastAsia="hr-HR"/>
        </w:rPr>
        <w:t>internetskoj</w:t>
      </w:r>
      <w:r w:rsidRPr="008A41A0">
        <w:rPr>
          <w:rFonts w:ascii="Times New Roman" w:eastAsia="Times New Roman" w:hAnsi="Times New Roman" w:cs="Times New Roman"/>
          <w:color w:val="0D0D0D" w:themeColor="text1" w:themeTint="F2"/>
          <w:sz w:val="24"/>
          <w:szCs w:val="24"/>
          <w:lang w:eastAsia="hr-HR"/>
        </w:rPr>
        <w:t xml:space="preserve"> stranici popis poduzetnika koji Financijskoj agenciji nisu dostavili dokumentaciju za javnu objavu iz članka </w:t>
      </w:r>
      <w:r w:rsidR="00B8465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ovoga Zakona te u roku od tri mjeseca po isteku zakonskih rokova popis poduzetnika i osoba iz članka 4. stavka 3. ovoga Zakona koji ne dostave financijske podatke za statističke i druge potrebe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B84659"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ovoga Zakona.</w:t>
      </w:r>
    </w:p>
    <w:p w14:paraId="21452918"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26B052B" w14:textId="2D1E32A4"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Financijska agencija dužna je prethodno izvijestiti Ministarstvo financija o paušalnom iznosu za troškove prekršajnog postupka i svim njegovim izmjenama zajedno s izračunom na temelju kojeg je određen.</w:t>
      </w:r>
    </w:p>
    <w:p w14:paraId="59DD8D51" w14:textId="77777777" w:rsidR="00B84659" w:rsidRPr="008A41A0" w:rsidRDefault="00B8465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EB2211A" w14:textId="6823F696"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B84659"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 </w:t>
      </w:r>
      <w:r w:rsidR="0019260F" w:rsidRPr="008A41A0">
        <w:rPr>
          <w:rFonts w:ascii="Times New Roman" w:eastAsia="Times New Roman" w:hAnsi="Times New Roman" w:cs="Times New Roman"/>
          <w:color w:val="0D0D0D" w:themeColor="text1" w:themeTint="F2"/>
          <w:sz w:val="24"/>
          <w:szCs w:val="24"/>
          <w:lang w:eastAsia="hr-HR"/>
        </w:rPr>
        <w:t>Ministar financija detaljnije pravilnikom propisuje n</w:t>
      </w:r>
      <w:r w:rsidRPr="008A41A0">
        <w:rPr>
          <w:rFonts w:ascii="Times New Roman" w:eastAsia="Times New Roman" w:hAnsi="Times New Roman" w:cs="Times New Roman"/>
          <w:color w:val="0D0D0D" w:themeColor="text1" w:themeTint="F2"/>
          <w:sz w:val="24"/>
          <w:szCs w:val="24"/>
          <w:lang w:eastAsia="hr-HR"/>
        </w:rPr>
        <w:t>ačin vođenja Registra godišnjih financijskih izvještaja te način primanja i postupak provjere potpunosti i točnosti godišnjih financijskih izvještaja odnosno godišnjih izvješ</w:t>
      </w:r>
      <w:r w:rsidR="00B84659" w:rsidRPr="008A41A0">
        <w:rPr>
          <w:rFonts w:ascii="Times New Roman" w:eastAsia="Times New Roman" w:hAnsi="Times New Roman" w:cs="Times New Roman"/>
          <w:color w:val="0D0D0D" w:themeColor="text1" w:themeTint="F2"/>
          <w:sz w:val="24"/>
          <w:szCs w:val="24"/>
          <w:lang w:eastAsia="hr-HR"/>
        </w:rPr>
        <w:t>taja</w:t>
      </w:r>
      <w:r w:rsidR="0019260F" w:rsidRPr="008A41A0">
        <w:rPr>
          <w:rFonts w:ascii="Times New Roman" w:eastAsia="Times New Roman" w:hAnsi="Times New Roman" w:cs="Times New Roman"/>
          <w:color w:val="0D0D0D" w:themeColor="text1" w:themeTint="F2"/>
          <w:sz w:val="24"/>
          <w:szCs w:val="24"/>
          <w:lang w:eastAsia="hr-HR"/>
        </w:rPr>
        <w:t>.</w:t>
      </w:r>
    </w:p>
    <w:p w14:paraId="20D5A15B" w14:textId="77777777" w:rsidR="00B84659" w:rsidRPr="008A41A0" w:rsidRDefault="00B84659"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42ACE485" w14:textId="779D26A9" w:rsidR="00E83C8A" w:rsidRPr="008A41A0" w:rsidRDefault="00E83C8A"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Posebne okolnosti</w:t>
      </w:r>
    </w:p>
    <w:p w14:paraId="62E11861" w14:textId="77777777" w:rsidR="00B84659" w:rsidRPr="008A41A0" w:rsidRDefault="00B84659"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7DC7A8BD" w14:textId="46B7C55D" w:rsidR="00E83C8A" w:rsidRPr="008A41A0" w:rsidRDefault="00E83C8A" w:rsidP="00FB6AFE">
      <w:pPr>
        <w:pStyle w:val="Naslov2"/>
        <w:spacing w:line="240" w:lineRule="auto"/>
        <w:rPr>
          <w:rFonts w:eastAsia="Times New Roman"/>
          <w:color w:val="0D0D0D" w:themeColor="text1" w:themeTint="F2"/>
          <w:lang w:eastAsia="hr-HR"/>
        </w:rPr>
      </w:pPr>
      <w:r w:rsidRPr="008A41A0">
        <w:rPr>
          <w:rFonts w:eastAsia="Times New Roman" w:hint="eastAsia"/>
          <w:color w:val="0D0D0D" w:themeColor="text1" w:themeTint="F2"/>
          <w:lang w:eastAsia="hr-HR"/>
        </w:rPr>
        <w:lastRenderedPageBreak/>
        <w:t>Č</w:t>
      </w:r>
      <w:r w:rsidRPr="008A41A0">
        <w:rPr>
          <w:rFonts w:eastAsia="Times New Roman"/>
          <w:color w:val="0D0D0D" w:themeColor="text1" w:themeTint="F2"/>
          <w:lang w:eastAsia="hr-HR"/>
        </w:rPr>
        <w:t xml:space="preserve">lanak </w:t>
      </w:r>
      <w:r w:rsidR="006137A9" w:rsidRPr="008A41A0">
        <w:rPr>
          <w:rFonts w:eastAsia="Times New Roman"/>
          <w:color w:val="0D0D0D" w:themeColor="text1" w:themeTint="F2"/>
          <w:lang w:eastAsia="hr-HR"/>
        </w:rPr>
        <w:t>53</w:t>
      </w:r>
      <w:r w:rsidR="00C9479B" w:rsidRPr="008A41A0">
        <w:rPr>
          <w:rFonts w:eastAsia="Times New Roman"/>
          <w:color w:val="0D0D0D" w:themeColor="text1" w:themeTint="F2"/>
          <w:lang w:eastAsia="hr-HR"/>
        </w:rPr>
        <w:t>.</w:t>
      </w:r>
    </w:p>
    <w:p w14:paraId="18C47FC3" w14:textId="77777777" w:rsidR="00B84659" w:rsidRPr="008A41A0" w:rsidRDefault="00B84659" w:rsidP="00FB6AFE">
      <w:pPr>
        <w:spacing w:after="0" w:line="240" w:lineRule="auto"/>
        <w:jc w:val="center"/>
        <w:textAlignment w:val="baseline"/>
        <w:rPr>
          <w:rFonts w:ascii="Times New Roman" w:eastAsia="Times New Roman" w:hAnsi="Times New Roman" w:cs="Times New Roman"/>
          <w:iCs/>
          <w:color w:val="0D0D0D" w:themeColor="text1" w:themeTint="F2"/>
          <w:sz w:val="24"/>
          <w:szCs w:val="24"/>
          <w:lang w:eastAsia="hr-HR"/>
        </w:rPr>
      </w:pPr>
    </w:p>
    <w:p w14:paraId="6FA16679" w14:textId="1B0062D8" w:rsidR="00E83C8A" w:rsidRPr="008A41A0" w:rsidRDefault="00E83C8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1DE52E10" w14:textId="77777777" w:rsidR="00E83C8A" w:rsidRPr="008A41A0" w:rsidRDefault="00E83C8A" w:rsidP="00324F72">
      <w:pPr>
        <w:spacing w:after="0" w:line="240" w:lineRule="auto"/>
        <w:rPr>
          <w:color w:val="0D0D0D" w:themeColor="text1" w:themeTint="F2"/>
          <w:lang w:eastAsia="hr-HR"/>
        </w:rPr>
      </w:pPr>
    </w:p>
    <w:p w14:paraId="7C24EA42" w14:textId="5F618423" w:rsidR="00E83C8A" w:rsidRPr="008A41A0" w:rsidRDefault="00E83C8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Iznimno od odredbi ovoga Zakona, za vrijeme trajanja posebnih okolnosti iz stavka 1. ovoga članka ministar financija pravilnikom može propisati:</w:t>
      </w:r>
    </w:p>
    <w:p w14:paraId="17F7DE34" w14:textId="77777777" w:rsidR="00C9479B" w:rsidRPr="008A41A0" w:rsidRDefault="00C9479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28FFD8C4" w14:textId="067CE765" w:rsidR="00E83C8A" w:rsidRPr="008A41A0" w:rsidRDefault="00E83C8A" w:rsidP="00ED1DBC">
      <w:pPr>
        <w:pStyle w:val="Odlomakpopisa"/>
        <w:numPr>
          <w:ilvl w:val="0"/>
          <w:numId w:val="15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rok za dostavljanje Financijskoj agenciji radi javne objave godišnjeg izvješ</w:t>
      </w:r>
      <w:r w:rsidR="006137A9"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iz članka </w:t>
      </w:r>
      <w:r w:rsidR="006137A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stavka 2. točke 1. ovoga Zakona s pripadajućim revizorskim izvješ</w:t>
      </w:r>
      <w:r w:rsidR="00386BEE" w:rsidRPr="008A41A0">
        <w:rPr>
          <w:rFonts w:ascii="Times New Roman" w:eastAsia="Times New Roman" w:hAnsi="Times New Roman" w:cs="Times New Roman"/>
          <w:color w:val="0D0D0D" w:themeColor="text1" w:themeTint="F2"/>
          <w:sz w:val="24"/>
          <w:szCs w:val="24"/>
          <w:lang w:eastAsia="hr-HR"/>
        </w:rPr>
        <w:t>tajem</w:t>
      </w:r>
      <w:r w:rsidRPr="008A41A0">
        <w:rPr>
          <w:rFonts w:ascii="Times New Roman" w:eastAsia="Times New Roman" w:hAnsi="Times New Roman" w:cs="Times New Roman"/>
          <w:color w:val="0D0D0D" w:themeColor="text1" w:themeTint="F2"/>
          <w:sz w:val="24"/>
          <w:szCs w:val="24"/>
          <w:lang w:eastAsia="hr-HR"/>
        </w:rPr>
        <w:t xml:space="preserve">, odnosno godišnjih financijskih izvještaja iz članka </w:t>
      </w:r>
      <w:r w:rsidR="006137A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stavka 3. točke 1. ovoga Zakona s pripadajućim revizorskim izvješ</w:t>
      </w:r>
      <w:r w:rsidR="00386BEE" w:rsidRPr="008A41A0">
        <w:rPr>
          <w:rFonts w:ascii="Times New Roman" w:eastAsia="Times New Roman" w:hAnsi="Times New Roman" w:cs="Times New Roman"/>
          <w:color w:val="0D0D0D" w:themeColor="text1" w:themeTint="F2"/>
          <w:sz w:val="24"/>
          <w:szCs w:val="24"/>
          <w:lang w:eastAsia="hr-HR"/>
        </w:rPr>
        <w:t>tajem</w:t>
      </w:r>
    </w:p>
    <w:p w14:paraId="70CC3431" w14:textId="77777777" w:rsidR="00C9479B" w:rsidRPr="008A41A0" w:rsidRDefault="00C9479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A2BA0C8" w14:textId="7827356C" w:rsidR="00E83C8A" w:rsidRPr="008A41A0" w:rsidRDefault="00E83C8A" w:rsidP="00ED1DBC">
      <w:pPr>
        <w:pStyle w:val="Odlomakpopisa"/>
        <w:numPr>
          <w:ilvl w:val="0"/>
          <w:numId w:val="15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rok za dostavljanje Financijskoj agenciji radi javne objave konsolidiranog godišnjeg izvješ</w:t>
      </w:r>
      <w:r w:rsidR="006137A9"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iz članka </w:t>
      </w:r>
      <w:r w:rsidR="006137A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stavka 2. točke 2. ovoga Zakona, odnosno godišnjih konsolidiranih financijskih izvještaja iz članka </w:t>
      </w:r>
      <w:r w:rsidR="006137A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stavka 3. točke 2. ovoga Zakona zajedno s pripadajućim revizorskim izvješ</w:t>
      </w:r>
      <w:r w:rsidR="00386BEE" w:rsidRPr="008A41A0">
        <w:rPr>
          <w:rFonts w:ascii="Times New Roman" w:eastAsia="Times New Roman" w:hAnsi="Times New Roman" w:cs="Times New Roman"/>
          <w:color w:val="0D0D0D" w:themeColor="text1" w:themeTint="F2"/>
          <w:sz w:val="24"/>
          <w:szCs w:val="24"/>
          <w:lang w:eastAsia="hr-HR"/>
        </w:rPr>
        <w:t>tajem</w:t>
      </w:r>
    </w:p>
    <w:p w14:paraId="5241DD2D" w14:textId="77777777" w:rsidR="00C9479B" w:rsidRPr="008A41A0" w:rsidRDefault="00C9479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6C400BB" w14:textId="1CFA51AE" w:rsidR="00E83C8A" w:rsidRPr="008A41A0" w:rsidRDefault="00E83C8A" w:rsidP="00ED1DBC">
      <w:pPr>
        <w:pStyle w:val="Odlomakpopisa"/>
        <w:numPr>
          <w:ilvl w:val="0"/>
          <w:numId w:val="15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rok za predaju izjave o neaktivnosti iz članka </w:t>
      </w:r>
      <w:r w:rsidR="006137A9"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stavka 9. ovoga Zakona</w:t>
      </w:r>
    </w:p>
    <w:p w14:paraId="0B4F4B31" w14:textId="77777777" w:rsidR="00C9479B" w:rsidRPr="008A41A0" w:rsidRDefault="00C9479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585CEB4F" w14:textId="3808CC53" w:rsidR="00E83C8A" w:rsidRPr="008A41A0" w:rsidRDefault="00E83C8A" w:rsidP="00ED1DBC">
      <w:pPr>
        <w:pStyle w:val="Odlomakpopisa"/>
        <w:numPr>
          <w:ilvl w:val="0"/>
          <w:numId w:val="15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rok za predaju izvještaja iz članka </w:t>
      </w:r>
      <w:r w:rsidR="006137A9"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stavaka 1. i 2. ovoga Zakona</w:t>
      </w:r>
    </w:p>
    <w:p w14:paraId="4ADB5F5D" w14:textId="77777777" w:rsidR="00C9479B" w:rsidRPr="008A41A0" w:rsidRDefault="00C9479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FBC2CC2" w14:textId="647D814C" w:rsidR="00E83C8A" w:rsidRPr="008A41A0" w:rsidRDefault="00E83C8A" w:rsidP="00ED1DBC">
      <w:pPr>
        <w:pStyle w:val="Odlomakpopisa"/>
        <w:numPr>
          <w:ilvl w:val="0"/>
          <w:numId w:val="151"/>
        </w:num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rokove za prijavu obveze konsolidacije iz članka </w:t>
      </w:r>
      <w:r w:rsidR="006137A9" w:rsidRPr="008A41A0">
        <w:rPr>
          <w:rFonts w:ascii="Times New Roman" w:eastAsia="Times New Roman" w:hAnsi="Times New Roman" w:cs="Times New Roman"/>
          <w:color w:val="0D0D0D" w:themeColor="text1" w:themeTint="F2"/>
          <w:sz w:val="24"/>
          <w:szCs w:val="24"/>
          <w:lang w:eastAsia="hr-HR"/>
        </w:rPr>
        <w:t>52</w:t>
      </w:r>
      <w:r w:rsidRPr="008A41A0">
        <w:rPr>
          <w:rFonts w:ascii="Times New Roman" w:eastAsia="Times New Roman" w:hAnsi="Times New Roman" w:cs="Times New Roman"/>
          <w:color w:val="0D0D0D" w:themeColor="text1" w:themeTint="F2"/>
          <w:sz w:val="24"/>
          <w:szCs w:val="24"/>
          <w:lang w:eastAsia="hr-HR"/>
        </w:rPr>
        <w:t xml:space="preserve">. stavka </w:t>
      </w:r>
      <w:r w:rsidR="006137A9"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ovoga Zakona.</w:t>
      </w:r>
    </w:p>
    <w:p w14:paraId="710E005D" w14:textId="77777777" w:rsidR="00E83C8A" w:rsidRPr="008A41A0" w:rsidRDefault="00E83C8A" w:rsidP="00324F72">
      <w:pPr>
        <w:spacing w:after="225"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DFD8874" w14:textId="77777777" w:rsidR="00F50D8D" w:rsidRPr="008A41A0" w:rsidRDefault="00F50D8D" w:rsidP="00324F72">
      <w:pPr>
        <w:spacing w:after="225"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Korištenje podataka iz Registra godišnjih financijskih izvještaja</w:t>
      </w:r>
    </w:p>
    <w:p w14:paraId="52687E24" w14:textId="07EA7A0F"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C9479B" w:rsidRPr="008A41A0">
        <w:rPr>
          <w:rFonts w:eastAsia="Times New Roman"/>
          <w:color w:val="0D0D0D" w:themeColor="text1" w:themeTint="F2"/>
          <w:lang w:eastAsia="hr-HR"/>
        </w:rPr>
        <w:t>54</w:t>
      </w:r>
      <w:r w:rsidRPr="008A41A0">
        <w:rPr>
          <w:rFonts w:eastAsia="Times New Roman"/>
          <w:color w:val="0D0D0D" w:themeColor="text1" w:themeTint="F2"/>
          <w:lang w:eastAsia="hr-HR"/>
        </w:rPr>
        <w:t>.</w:t>
      </w:r>
    </w:p>
    <w:p w14:paraId="17FB24C8" w14:textId="77777777" w:rsidR="00C9479B" w:rsidRPr="008A41A0" w:rsidRDefault="00C9479B" w:rsidP="00FB6AFE">
      <w:pPr>
        <w:spacing w:after="0" w:line="240" w:lineRule="auto"/>
        <w:rPr>
          <w:color w:val="0D0D0D" w:themeColor="text1" w:themeTint="F2"/>
          <w:lang w:eastAsia="hr-HR"/>
        </w:rPr>
      </w:pPr>
    </w:p>
    <w:p w14:paraId="0DBC072B" w14:textId="3DD63D71"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Financijska agencija dužna je na pisani zahtjev fizičke ili pravne osobe izdati presliku ili ispis godišnjih financijskih izvještaja, godišnjeg izvješ</w:t>
      </w:r>
      <w:r w:rsidR="00A5246C"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ili revizorskog izvješ</w:t>
      </w:r>
      <w:r w:rsidR="00386BEE"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iz članka </w:t>
      </w:r>
      <w:r w:rsidR="00A5246C" w:rsidRPr="008A41A0">
        <w:rPr>
          <w:rFonts w:ascii="Times New Roman" w:eastAsia="Times New Roman" w:hAnsi="Times New Roman" w:cs="Times New Roman"/>
          <w:color w:val="0D0D0D" w:themeColor="text1" w:themeTint="F2"/>
          <w:sz w:val="24"/>
          <w:szCs w:val="24"/>
          <w:lang w:eastAsia="hr-HR"/>
        </w:rPr>
        <w:t>47</w:t>
      </w:r>
      <w:r w:rsidRPr="008A41A0">
        <w:rPr>
          <w:rFonts w:ascii="Times New Roman" w:eastAsia="Times New Roman" w:hAnsi="Times New Roman" w:cs="Times New Roman"/>
          <w:color w:val="0D0D0D" w:themeColor="text1" w:themeTint="F2"/>
          <w:sz w:val="24"/>
          <w:szCs w:val="24"/>
          <w:lang w:eastAsia="hr-HR"/>
        </w:rPr>
        <w:t xml:space="preserve">. ovoga Zakona, odnosno njihov izvadak te ispis izvještaja iz članka </w:t>
      </w:r>
      <w:r w:rsidR="00A5246C" w:rsidRPr="008A41A0">
        <w:rPr>
          <w:rFonts w:ascii="Times New Roman" w:eastAsia="Times New Roman" w:hAnsi="Times New Roman" w:cs="Times New Roman"/>
          <w:color w:val="0D0D0D" w:themeColor="text1" w:themeTint="F2"/>
          <w:sz w:val="24"/>
          <w:szCs w:val="24"/>
          <w:lang w:eastAsia="hr-HR"/>
        </w:rPr>
        <w:t>50</w:t>
      </w:r>
      <w:r w:rsidRPr="008A41A0">
        <w:rPr>
          <w:rFonts w:ascii="Times New Roman" w:eastAsia="Times New Roman" w:hAnsi="Times New Roman" w:cs="Times New Roman"/>
          <w:color w:val="0D0D0D" w:themeColor="text1" w:themeTint="F2"/>
          <w:sz w:val="24"/>
          <w:szCs w:val="24"/>
          <w:lang w:eastAsia="hr-HR"/>
        </w:rPr>
        <w:t>. stavka 1. ovoga Zakona u roku od 15 dana od dana podnošenja urednog zahtjeva.</w:t>
      </w:r>
    </w:p>
    <w:p w14:paraId="03FCD506" w14:textId="77777777" w:rsidR="00A5246C" w:rsidRPr="008A41A0" w:rsidRDefault="00A5246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16BB92B" w14:textId="6CA1711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Financijska agencija dužna je podatke koji prema zakonu kojim se uređuje porezni postupak čine dio porezne prijave automatski proslijediti Ministarstvu financija, Poreznoj upravi</w:t>
      </w:r>
      <w:r w:rsidR="001D25C6" w:rsidRPr="008A41A0">
        <w:rPr>
          <w:rFonts w:ascii="Times New Roman" w:eastAsia="Times New Roman" w:hAnsi="Times New Roman" w:cs="Times New Roman"/>
          <w:color w:val="0D0D0D" w:themeColor="text1" w:themeTint="F2"/>
          <w:sz w:val="24"/>
          <w:szCs w:val="24"/>
          <w:lang w:eastAsia="hr-HR"/>
        </w:rPr>
        <w:t xml:space="preserve"> te se s</w:t>
      </w:r>
      <w:r w:rsidRPr="008A41A0">
        <w:rPr>
          <w:rFonts w:ascii="Times New Roman" w:eastAsia="Times New Roman" w:hAnsi="Times New Roman" w:cs="Times New Roman"/>
          <w:color w:val="0D0D0D" w:themeColor="text1" w:themeTint="F2"/>
          <w:sz w:val="24"/>
          <w:szCs w:val="24"/>
          <w:lang w:eastAsia="hr-HR"/>
        </w:rPr>
        <w:t>matra se da su ovime poduzetnici i pravne i fizičke osobe iz članka 4. stavka 3. ovoga Zakona podnijeli dio porezne prijave.</w:t>
      </w:r>
    </w:p>
    <w:p w14:paraId="2A0D5783" w14:textId="77777777" w:rsidR="00A5246C" w:rsidRPr="008A41A0" w:rsidRDefault="00A5246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CAB511C" w14:textId="33612AED"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Razmjena podataka između Financijske agencije i tijela državne uprave, drugih državnih tijela, pravnih osoba s javnim ovlastima radi obavljanja poslova iz njihova djelokruga obavlja se bez naknade.</w:t>
      </w:r>
    </w:p>
    <w:p w14:paraId="31B884AA" w14:textId="77777777" w:rsidR="00A5246C" w:rsidRPr="008A41A0" w:rsidRDefault="00A5246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535245" w14:textId="66953C0A"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Financijska agencija dužna je standardne podatke iz Registra godišnjih financijskih izvještaja dati u elektroničkom obliku prikladnom za ponovnu uporabu na zahtjev fizičkim ili pravnim osobama radi korištenja u komercijalne ili nekomercijalne svrhe </w:t>
      </w:r>
      <w:r w:rsidR="00A5246C"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zakon</w:t>
      </w:r>
      <w:r w:rsidR="00A5246C"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i podzakonskim propisima kojima se uređuje ponovna uporaba informacija.</w:t>
      </w:r>
    </w:p>
    <w:p w14:paraId="199CD495" w14:textId="77777777" w:rsidR="00A5246C" w:rsidRPr="008A41A0" w:rsidRDefault="00A5246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E882820" w14:textId="2798459F"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(5) Financijska agencija može korisnicima prema posebno definiranome zahtjevu pripremiti podatke iz Registra godišnjih financijskih izvještaja za njihovu vlastitu uporabu ili za komercijalne svrhe.</w:t>
      </w:r>
    </w:p>
    <w:p w14:paraId="17B3B22A" w14:textId="77777777" w:rsidR="00A5246C" w:rsidRPr="008A41A0" w:rsidRDefault="00A5246C"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8782A05" w14:textId="63A7A76E"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Ministar financija detaljnije pravilnikom </w:t>
      </w:r>
      <w:r w:rsidR="0019260F" w:rsidRPr="008A41A0">
        <w:rPr>
          <w:rFonts w:ascii="Times New Roman" w:eastAsia="Times New Roman" w:hAnsi="Times New Roman" w:cs="Times New Roman"/>
          <w:color w:val="0D0D0D" w:themeColor="text1" w:themeTint="F2"/>
          <w:sz w:val="24"/>
          <w:szCs w:val="24"/>
          <w:lang w:eastAsia="hr-HR"/>
        </w:rPr>
        <w:t>propisuje</w:t>
      </w:r>
      <w:r w:rsidRPr="008A41A0">
        <w:rPr>
          <w:rFonts w:ascii="Times New Roman" w:eastAsia="Times New Roman" w:hAnsi="Times New Roman" w:cs="Times New Roman"/>
          <w:color w:val="0D0D0D" w:themeColor="text1" w:themeTint="F2"/>
          <w:sz w:val="24"/>
          <w:szCs w:val="24"/>
          <w:lang w:eastAsia="hr-HR"/>
        </w:rPr>
        <w:t xml:space="preserve"> sadržaj, uvjete korištenja, opseg podataka i naknadu troškova za isporuku dokumentacije i podataka iz stavaka 1., 2.</w:t>
      </w:r>
      <w:r w:rsidR="00946F29" w:rsidRPr="008A41A0">
        <w:rPr>
          <w:rFonts w:ascii="Times New Roman" w:eastAsia="Times New Roman" w:hAnsi="Times New Roman" w:cs="Times New Roman"/>
          <w:color w:val="0D0D0D" w:themeColor="text1" w:themeTint="F2"/>
          <w:sz w:val="24"/>
          <w:szCs w:val="24"/>
          <w:lang w:eastAsia="hr-HR"/>
        </w:rPr>
        <w:t>, 4.</w:t>
      </w:r>
      <w:r w:rsidRPr="008A41A0">
        <w:rPr>
          <w:rFonts w:ascii="Times New Roman" w:eastAsia="Times New Roman" w:hAnsi="Times New Roman" w:cs="Times New Roman"/>
          <w:color w:val="0D0D0D" w:themeColor="text1" w:themeTint="F2"/>
          <w:sz w:val="24"/>
          <w:szCs w:val="24"/>
          <w:lang w:eastAsia="hr-HR"/>
        </w:rPr>
        <w:t xml:space="preserve"> i 5. ovoga članka.</w:t>
      </w:r>
    </w:p>
    <w:p w14:paraId="7110A950" w14:textId="77777777" w:rsidR="00A5246C" w:rsidRPr="008A41A0" w:rsidRDefault="00A5246C"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12470FA5" w14:textId="5EB17EE3" w:rsidR="00993DE2" w:rsidRPr="008A41A0" w:rsidRDefault="00993DE2" w:rsidP="00FB6AFE">
      <w:pPr>
        <w:pStyle w:val="Naslov1"/>
        <w:spacing w:before="0" w:line="240" w:lineRule="auto"/>
        <w:rPr>
          <w:color w:val="0D0D0D" w:themeColor="text1" w:themeTint="F2"/>
        </w:rPr>
      </w:pPr>
      <w:r w:rsidRPr="008A41A0">
        <w:rPr>
          <w:color w:val="0D0D0D" w:themeColor="text1" w:themeTint="F2"/>
        </w:rPr>
        <w:t xml:space="preserve">POGLAVLJE </w:t>
      </w:r>
      <w:r w:rsidR="00F50D8D" w:rsidRPr="008A41A0">
        <w:rPr>
          <w:color w:val="0D0D0D" w:themeColor="text1" w:themeTint="F2"/>
        </w:rPr>
        <w:t>X</w:t>
      </w:r>
      <w:r w:rsidR="00385ADB" w:rsidRPr="008A41A0">
        <w:rPr>
          <w:color w:val="0D0D0D" w:themeColor="text1" w:themeTint="F2"/>
        </w:rPr>
        <w:t>IV</w:t>
      </w:r>
      <w:r w:rsidR="00F50D8D" w:rsidRPr="008A41A0">
        <w:rPr>
          <w:color w:val="0D0D0D" w:themeColor="text1" w:themeTint="F2"/>
        </w:rPr>
        <w:t xml:space="preserve">. </w:t>
      </w:r>
    </w:p>
    <w:p w14:paraId="6F39DDB8" w14:textId="77777777" w:rsidR="00993DE2" w:rsidRPr="008A41A0" w:rsidRDefault="00993DE2" w:rsidP="00B70F16">
      <w:pPr>
        <w:pStyle w:val="Naslov1"/>
        <w:spacing w:before="0" w:line="240" w:lineRule="auto"/>
        <w:jc w:val="left"/>
        <w:rPr>
          <w:rFonts w:asciiTheme="minorHAnsi" w:eastAsiaTheme="minorHAnsi" w:hAnsiTheme="minorHAnsi" w:cstheme="minorBidi"/>
          <w:color w:val="auto"/>
          <w:sz w:val="22"/>
          <w:szCs w:val="22"/>
        </w:rPr>
      </w:pPr>
    </w:p>
    <w:p w14:paraId="24F0C5DA" w14:textId="4DDE9653" w:rsidR="00F50D8D" w:rsidRPr="008A41A0" w:rsidRDefault="00F50D8D" w:rsidP="00D5342F">
      <w:pPr>
        <w:pStyle w:val="Naslov1"/>
        <w:spacing w:before="0" w:line="240" w:lineRule="auto"/>
        <w:rPr>
          <w:color w:val="0D0D0D" w:themeColor="text1" w:themeTint="F2"/>
        </w:rPr>
      </w:pPr>
      <w:r w:rsidRPr="008A41A0">
        <w:rPr>
          <w:color w:val="0D0D0D" w:themeColor="text1" w:themeTint="F2"/>
        </w:rPr>
        <w:t>NADZOR</w:t>
      </w:r>
    </w:p>
    <w:p w14:paraId="09701C52" w14:textId="77777777" w:rsidR="00B030B2" w:rsidRPr="008A41A0" w:rsidRDefault="00B030B2" w:rsidP="00FB6AFE">
      <w:pPr>
        <w:spacing w:after="0" w:line="240" w:lineRule="auto"/>
        <w:jc w:val="center"/>
        <w:rPr>
          <w:color w:val="0D0D0D" w:themeColor="text1" w:themeTint="F2"/>
          <w:lang w:eastAsia="hr-HR"/>
        </w:rPr>
      </w:pPr>
    </w:p>
    <w:p w14:paraId="43E31356" w14:textId="71C2DECA" w:rsidR="00F50D8D" w:rsidRPr="008A41A0" w:rsidRDefault="00F50D8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Nadzor računovodstvenih poslova</w:t>
      </w:r>
    </w:p>
    <w:p w14:paraId="5BE9DBC6" w14:textId="77777777" w:rsidR="00C9479B" w:rsidRPr="008A41A0" w:rsidRDefault="00C9479B"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7969AD98" w14:textId="7060E77C"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C9479B" w:rsidRPr="008A41A0">
        <w:rPr>
          <w:rFonts w:eastAsia="Times New Roman"/>
          <w:color w:val="0D0D0D" w:themeColor="text1" w:themeTint="F2"/>
          <w:lang w:eastAsia="hr-HR"/>
        </w:rPr>
        <w:t>55</w:t>
      </w:r>
      <w:r w:rsidRPr="008A41A0">
        <w:rPr>
          <w:rFonts w:eastAsia="Times New Roman"/>
          <w:color w:val="0D0D0D" w:themeColor="text1" w:themeTint="F2"/>
          <w:lang w:eastAsia="hr-HR"/>
        </w:rPr>
        <w:t>.</w:t>
      </w:r>
    </w:p>
    <w:p w14:paraId="7E82DC21" w14:textId="77777777" w:rsidR="00C9479B" w:rsidRPr="008A41A0" w:rsidRDefault="00C9479B" w:rsidP="00FB6AFE">
      <w:pPr>
        <w:spacing w:after="0" w:line="240" w:lineRule="auto"/>
        <w:jc w:val="center"/>
        <w:rPr>
          <w:color w:val="0D0D0D" w:themeColor="text1" w:themeTint="F2"/>
          <w:lang w:eastAsia="hr-HR"/>
        </w:rPr>
      </w:pPr>
    </w:p>
    <w:p w14:paraId="66359AE0" w14:textId="1F2EA2D8" w:rsidR="00F50D8D" w:rsidRPr="008A41A0" w:rsidRDefault="00946F2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F50D8D" w:rsidRPr="008A41A0">
        <w:rPr>
          <w:rFonts w:ascii="Times New Roman" w:eastAsia="Times New Roman" w:hAnsi="Times New Roman" w:cs="Times New Roman"/>
          <w:color w:val="0D0D0D" w:themeColor="text1" w:themeTint="F2"/>
          <w:sz w:val="24"/>
          <w:szCs w:val="24"/>
          <w:lang w:eastAsia="hr-HR"/>
        </w:rPr>
        <w:t>Ministarstvo financija, Porezna uprava nadležna je za obavljanje nadzora poduzetnika u dijelu računovodstvenih poslova radi provjere obavlja li poduzetnik računovodstvene poslove u skladu s odredbama ovoga Zakona, drugih zakona kojima se uređuje obavljanje poslova poduzetnika, a koji sadržavaju odredbe u vezi s računovodstvenim poslovima te propisima donesenim na temelju tih zakona.</w:t>
      </w:r>
    </w:p>
    <w:p w14:paraId="66E6ABB1" w14:textId="2C435ECF" w:rsidR="007C3AD5" w:rsidRPr="008A41A0" w:rsidRDefault="007C3AD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1F5C9C5" w14:textId="2F98E50C" w:rsidR="00F50D8D" w:rsidRPr="008A41A0" w:rsidRDefault="00946F2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BE7DEE"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Nadzor poduzetnika u dijelu računovodstvenih poslova radi provjere obavlja li poduzetnik računovodstvene poslove u skladu s odredbama ovoga Zakona i drugih propisa kojima se uređuje obavljanje poslova poduzetnika, a koji sadržavaju odredbe u vezi s računovodstvenim poslovima, nadležna je obavljati i Hrvatska narodna banka, odnosno Hrvatska agencija za nadzor financijskih usluga ako je tim propisima nadležna za obavljanje nadzora njihova poslovanja.</w:t>
      </w:r>
    </w:p>
    <w:p w14:paraId="606AE892" w14:textId="3FABF913" w:rsidR="007C3AD5" w:rsidRPr="008A41A0" w:rsidRDefault="007C3AD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37F17DB" w14:textId="3C6F3EE8" w:rsidR="00BE7DEE" w:rsidRPr="008A41A0" w:rsidRDefault="00BE7DEE"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Hrvatska agencija za nadzor financijskih usluga nadležna je u skladu s ovlastima iz zakona koji uređuje tržište kapitala provoditi nadzor nad izvršenjem obveze sastavljanja financijskih informacija izdavatelja u skladu s relevantnim okvirom za financijsko izvještavanje, uključujući i informacije izdavatelja koje proizlaze ili se temelje na tim financijskim informacijama izdavatelja te druge financijske informacije koje izdavatelj obvezno ili dobrovoljno objavljuje javnosti u skladu s propisima o objavljivanju propisanih informacija izdavatelja.</w:t>
      </w:r>
    </w:p>
    <w:p w14:paraId="510EEBFF" w14:textId="77777777" w:rsidR="00520C4B" w:rsidRPr="008A41A0" w:rsidRDefault="00520C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2CD1F07" w14:textId="7E4FA8E2" w:rsidR="008C6F23" w:rsidRPr="008A41A0" w:rsidRDefault="008C6F2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Hrvatska agencija za nadzor financijskih usluga nadležna je u skladu s ovlastima iz zakona kojim se uređuje tržište kapitala provoditi nadzor nad izvršenjem obveze sastavljanja izvještaja o održivosti izdavatelja u skladu s relevantnim okvirom za izvještavanje o održivosti, uključujući i informacije iz članka 8. Uredbe (EU) 2020/852.</w:t>
      </w:r>
    </w:p>
    <w:p w14:paraId="25395533" w14:textId="77777777" w:rsidR="00BE7DEE" w:rsidRPr="008A41A0" w:rsidRDefault="00BE7DEE"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C92A3F2" w14:textId="087D752D" w:rsidR="008C6F23" w:rsidRPr="008A41A0" w:rsidRDefault="00946F2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8C6F23"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w:t>
      </w:r>
      <w:r w:rsidR="00F50D8D" w:rsidRPr="008A41A0">
        <w:rPr>
          <w:rFonts w:ascii="Times New Roman" w:eastAsia="Times New Roman" w:hAnsi="Times New Roman" w:cs="Times New Roman"/>
          <w:color w:val="0D0D0D" w:themeColor="text1" w:themeTint="F2"/>
          <w:sz w:val="24"/>
          <w:szCs w:val="24"/>
          <w:lang w:eastAsia="hr-HR"/>
        </w:rPr>
        <w:t>Odredbe ovoga Zakona o nadzoru računovodstvenih poslova poduzetnika na odgovarajući način primjenjuju se i na pravne i fizičke osobe iz članka 4. stavka 3. ovoga Zakona.</w:t>
      </w:r>
    </w:p>
    <w:p w14:paraId="62A8347C" w14:textId="62464BC3" w:rsidR="009929A9" w:rsidRPr="008A41A0" w:rsidRDefault="009929A9"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7015A288" w14:textId="32B5446A" w:rsidR="00024B0B" w:rsidRPr="008A41A0" w:rsidRDefault="00024B0B"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Nadzor nad izradom i objavom izvješ</w:t>
      </w:r>
      <w:r w:rsidR="00010B35" w:rsidRPr="008A41A0">
        <w:rPr>
          <w:rFonts w:ascii="Times New Roman" w:eastAsia="Times New Roman" w:hAnsi="Times New Roman" w:cs="Times New Roman"/>
          <w:i/>
          <w:iCs/>
          <w:color w:val="0D0D0D" w:themeColor="text1" w:themeTint="F2"/>
          <w:sz w:val="24"/>
          <w:szCs w:val="24"/>
          <w:lang w:eastAsia="hr-HR"/>
        </w:rPr>
        <w:t>taja</w:t>
      </w:r>
      <w:r w:rsidRPr="008A41A0">
        <w:rPr>
          <w:rFonts w:ascii="Times New Roman" w:eastAsia="Times New Roman" w:hAnsi="Times New Roman" w:cs="Times New Roman"/>
          <w:i/>
          <w:iCs/>
          <w:color w:val="0D0D0D" w:themeColor="text1" w:themeTint="F2"/>
          <w:sz w:val="24"/>
          <w:szCs w:val="24"/>
          <w:lang w:eastAsia="hr-HR"/>
        </w:rPr>
        <w:t xml:space="preserve"> o informacijama o porezu na dobit</w:t>
      </w:r>
    </w:p>
    <w:p w14:paraId="395937D7" w14:textId="77777777" w:rsidR="00815FB2" w:rsidRPr="008A41A0" w:rsidRDefault="00815FB2"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90930E6" w14:textId="6F0E5E36" w:rsidR="00024B0B" w:rsidRPr="008A41A0" w:rsidRDefault="00024B0B"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C9479B" w:rsidRPr="008A41A0">
        <w:rPr>
          <w:rFonts w:eastAsia="Times New Roman"/>
          <w:color w:val="0D0D0D" w:themeColor="text1" w:themeTint="F2"/>
          <w:lang w:eastAsia="hr-HR"/>
        </w:rPr>
        <w:t>56.</w:t>
      </w:r>
    </w:p>
    <w:p w14:paraId="6F01E7B5" w14:textId="77777777" w:rsidR="00C9479B" w:rsidRPr="008A41A0" w:rsidRDefault="00C9479B" w:rsidP="00FB6AFE">
      <w:pPr>
        <w:spacing w:after="0" w:line="240" w:lineRule="auto"/>
        <w:jc w:val="center"/>
        <w:textAlignment w:val="baseline"/>
        <w:rPr>
          <w:color w:val="0D0D0D" w:themeColor="text1" w:themeTint="F2"/>
          <w:lang w:eastAsia="hr-HR"/>
        </w:rPr>
      </w:pPr>
    </w:p>
    <w:p w14:paraId="4D559D33" w14:textId="70722444" w:rsidR="00024B0B" w:rsidRPr="008A41A0" w:rsidRDefault="00024B0B"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Ministarstvo financija, Porezna uprava nadležna je za obavljanje nadzora poduzetnika u dijelu koji se odnosi na izradu i objavu izvješ</w:t>
      </w:r>
      <w:r w:rsidR="00815FB2"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o informacijama o porezu na dobit iz članaka </w:t>
      </w:r>
      <w:r w:rsidR="00815FB2" w:rsidRPr="008A41A0">
        <w:rPr>
          <w:rFonts w:ascii="Times New Roman" w:eastAsia="Times New Roman" w:hAnsi="Times New Roman" w:cs="Times New Roman"/>
          <w:color w:val="0D0D0D" w:themeColor="text1" w:themeTint="F2"/>
          <w:sz w:val="24"/>
          <w:szCs w:val="24"/>
          <w:lang w:eastAsia="hr-HR"/>
        </w:rPr>
        <w:t>41.</w:t>
      </w:r>
      <w:r w:rsidRPr="008A41A0">
        <w:rPr>
          <w:rFonts w:ascii="Times New Roman" w:eastAsia="Times New Roman" w:hAnsi="Times New Roman" w:cs="Times New Roman"/>
          <w:color w:val="0D0D0D" w:themeColor="text1" w:themeTint="F2"/>
          <w:sz w:val="24"/>
          <w:szCs w:val="24"/>
          <w:lang w:eastAsia="hr-HR"/>
        </w:rPr>
        <w:t xml:space="preserve"> i </w:t>
      </w:r>
      <w:r w:rsidR="00815FB2" w:rsidRPr="008A41A0">
        <w:rPr>
          <w:rFonts w:ascii="Times New Roman" w:eastAsia="Times New Roman" w:hAnsi="Times New Roman" w:cs="Times New Roman"/>
          <w:color w:val="0D0D0D" w:themeColor="text1" w:themeTint="F2"/>
          <w:sz w:val="24"/>
          <w:szCs w:val="24"/>
          <w:lang w:eastAsia="hr-HR"/>
        </w:rPr>
        <w:t>44</w:t>
      </w:r>
      <w:r w:rsidRPr="008A41A0">
        <w:rPr>
          <w:rFonts w:ascii="Times New Roman" w:eastAsia="Times New Roman" w:hAnsi="Times New Roman" w:cs="Times New Roman"/>
          <w:color w:val="0D0D0D" w:themeColor="text1" w:themeTint="F2"/>
          <w:sz w:val="24"/>
          <w:szCs w:val="24"/>
          <w:lang w:eastAsia="hr-HR"/>
        </w:rPr>
        <w:t xml:space="preserve"> ovoga Zakona.</w:t>
      </w:r>
    </w:p>
    <w:p w14:paraId="79627635" w14:textId="77777777" w:rsidR="00024B0B" w:rsidRPr="008A41A0" w:rsidRDefault="00024B0B"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5EFEA02" w14:textId="5BF956DB" w:rsidR="00F50D8D" w:rsidRPr="008A41A0" w:rsidRDefault="00F50D8D"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Način obavljanja nadzora</w:t>
      </w:r>
    </w:p>
    <w:p w14:paraId="07860234" w14:textId="77777777" w:rsidR="00F70121" w:rsidRPr="008A41A0" w:rsidRDefault="00F70121"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6FF1420A" w14:textId="65E63F10"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C9479B" w:rsidRPr="008A41A0">
        <w:rPr>
          <w:rFonts w:eastAsia="Times New Roman"/>
          <w:color w:val="0D0D0D" w:themeColor="text1" w:themeTint="F2"/>
          <w:lang w:eastAsia="hr-HR"/>
        </w:rPr>
        <w:t>57.</w:t>
      </w:r>
    </w:p>
    <w:p w14:paraId="17E5384E" w14:textId="77777777" w:rsidR="00C9479B" w:rsidRPr="008A41A0" w:rsidRDefault="00C9479B"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54606619" w14:textId="4D0E2B0B" w:rsidR="00024B0B" w:rsidRPr="008A41A0" w:rsidRDefault="00024B0B" w:rsidP="00FB6AFE">
      <w:pPr>
        <w:spacing w:after="0" w:line="240" w:lineRule="auto"/>
        <w:jc w:val="both"/>
        <w:textAlignment w:val="baseline"/>
        <w:rPr>
          <w:rFonts w:ascii="Arial" w:hAnsi="Arial" w:cs="Arial"/>
          <w:color w:val="0D0D0D" w:themeColor="text1" w:themeTint="F2"/>
          <w:sz w:val="21"/>
          <w:szCs w:val="21"/>
          <w:shd w:val="clear" w:color="auto" w:fill="F5F7F0"/>
        </w:rPr>
      </w:pPr>
      <w:r w:rsidRPr="008A41A0">
        <w:rPr>
          <w:rFonts w:ascii="Times New Roman" w:eastAsia="Times New Roman" w:hAnsi="Times New Roman" w:cs="Times New Roman"/>
          <w:color w:val="0D0D0D" w:themeColor="text1" w:themeTint="F2"/>
          <w:sz w:val="24"/>
          <w:szCs w:val="24"/>
          <w:lang w:eastAsia="hr-HR"/>
        </w:rPr>
        <w:t>Pri provedbi nadzora poduzetnika u dijelu računovodstvenih poslova i izrade i objave izvješ</w:t>
      </w:r>
      <w:r w:rsidR="005E2AA3"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o informacijama o porezu na dobit Ministarstvo financija, Porezna uprava odgovarajuće primjenjuje odredbe propisa kojima se uređuje postupak poreznog nadzora</w:t>
      </w:r>
      <w:r w:rsidRPr="008A41A0">
        <w:rPr>
          <w:rFonts w:ascii="Arial" w:hAnsi="Arial" w:cs="Arial"/>
          <w:color w:val="0D0D0D" w:themeColor="text1" w:themeTint="F2"/>
          <w:sz w:val="21"/>
          <w:szCs w:val="21"/>
          <w:shd w:val="clear" w:color="auto" w:fill="F5F7F0"/>
        </w:rPr>
        <w:t>.</w:t>
      </w:r>
    </w:p>
    <w:p w14:paraId="55036C38" w14:textId="77777777" w:rsidR="00C9479B" w:rsidRPr="008A41A0" w:rsidRDefault="00C9479B" w:rsidP="00FB6AFE">
      <w:pPr>
        <w:spacing w:after="0" w:line="240" w:lineRule="auto"/>
        <w:jc w:val="center"/>
        <w:textAlignment w:val="baseline"/>
        <w:rPr>
          <w:rFonts w:ascii="Arial" w:hAnsi="Arial" w:cs="Arial"/>
          <w:color w:val="0D0D0D" w:themeColor="text1" w:themeTint="F2"/>
          <w:sz w:val="21"/>
          <w:szCs w:val="21"/>
          <w:shd w:val="clear" w:color="auto" w:fill="F5F7F0"/>
        </w:rPr>
      </w:pPr>
    </w:p>
    <w:p w14:paraId="53D416B2" w14:textId="1E330C6C" w:rsidR="00F50D8D" w:rsidRPr="008A41A0" w:rsidRDefault="00F50D8D"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r w:rsidRPr="008A41A0">
        <w:rPr>
          <w:rFonts w:ascii="Times New Roman" w:eastAsia="Times New Roman" w:hAnsi="Times New Roman" w:cs="Times New Roman"/>
          <w:i/>
          <w:iCs/>
          <w:color w:val="0D0D0D" w:themeColor="text1" w:themeTint="F2"/>
          <w:sz w:val="24"/>
          <w:szCs w:val="24"/>
          <w:lang w:eastAsia="hr-HR"/>
        </w:rPr>
        <w:t>Osobe ovlaštene za nadzor</w:t>
      </w:r>
    </w:p>
    <w:p w14:paraId="27705F4E" w14:textId="77777777" w:rsidR="005E2AA3" w:rsidRPr="008A41A0" w:rsidRDefault="005E2AA3" w:rsidP="00FB6AFE">
      <w:pPr>
        <w:spacing w:after="0" w:line="240" w:lineRule="auto"/>
        <w:jc w:val="center"/>
        <w:textAlignment w:val="baseline"/>
        <w:rPr>
          <w:rFonts w:ascii="Times New Roman" w:eastAsia="Times New Roman" w:hAnsi="Times New Roman" w:cs="Times New Roman"/>
          <w:i/>
          <w:iCs/>
          <w:color w:val="0D0D0D" w:themeColor="text1" w:themeTint="F2"/>
          <w:sz w:val="24"/>
          <w:szCs w:val="24"/>
          <w:lang w:eastAsia="hr-HR"/>
        </w:rPr>
      </w:pPr>
    </w:p>
    <w:p w14:paraId="0A77931E" w14:textId="339623DB"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C9479B" w:rsidRPr="008A41A0">
        <w:rPr>
          <w:rFonts w:eastAsia="Times New Roman"/>
          <w:color w:val="0D0D0D" w:themeColor="text1" w:themeTint="F2"/>
          <w:lang w:eastAsia="hr-HR"/>
        </w:rPr>
        <w:t>58</w:t>
      </w:r>
      <w:r w:rsidRPr="008A41A0">
        <w:rPr>
          <w:rFonts w:eastAsia="Times New Roman"/>
          <w:color w:val="0D0D0D" w:themeColor="text1" w:themeTint="F2"/>
          <w:lang w:eastAsia="hr-HR"/>
        </w:rPr>
        <w:t>.</w:t>
      </w:r>
    </w:p>
    <w:p w14:paraId="39E496AF" w14:textId="77777777" w:rsidR="00C9479B" w:rsidRPr="008A41A0" w:rsidRDefault="00C9479B" w:rsidP="00FB6AFE">
      <w:pPr>
        <w:spacing w:after="0" w:line="240" w:lineRule="auto"/>
        <w:jc w:val="center"/>
        <w:rPr>
          <w:color w:val="0D0D0D" w:themeColor="text1" w:themeTint="F2"/>
          <w:lang w:eastAsia="hr-HR"/>
        </w:rPr>
      </w:pPr>
    </w:p>
    <w:p w14:paraId="1E38B1C8" w14:textId="5004FAC4" w:rsidR="007812FD" w:rsidRPr="008A41A0" w:rsidRDefault="00024B0B" w:rsidP="00B70F16">
      <w:pPr>
        <w:spacing w:after="0" w:line="240" w:lineRule="auto"/>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Nadzor poduzetnika u dijelu računovodstvenih poslova i izrade i objave izvješ</w:t>
      </w:r>
      <w:r w:rsidR="005E2AA3" w:rsidRPr="008A41A0">
        <w:rPr>
          <w:rFonts w:ascii="Times New Roman" w:eastAsia="Times New Roman" w:hAnsi="Times New Roman" w:cs="Times New Roman"/>
          <w:color w:val="0D0D0D" w:themeColor="text1" w:themeTint="F2"/>
          <w:sz w:val="24"/>
          <w:szCs w:val="24"/>
          <w:lang w:eastAsia="hr-HR"/>
        </w:rPr>
        <w:t>taja</w:t>
      </w:r>
      <w:r w:rsidRPr="008A41A0">
        <w:rPr>
          <w:rFonts w:ascii="Times New Roman" w:eastAsia="Times New Roman" w:hAnsi="Times New Roman" w:cs="Times New Roman"/>
          <w:color w:val="0D0D0D" w:themeColor="text1" w:themeTint="F2"/>
          <w:sz w:val="24"/>
          <w:szCs w:val="24"/>
          <w:lang w:eastAsia="hr-HR"/>
        </w:rPr>
        <w:t xml:space="preserve"> o informacijama o porezu na dobit provode ovlaštene osobe Ministarstva financija, Porezne uprave.</w:t>
      </w:r>
    </w:p>
    <w:p w14:paraId="60091664" w14:textId="77777777" w:rsidR="007812FD" w:rsidRPr="008A41A0" w:rsidRDefault="007812F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73FDD560" w14:textId="7DA39315" w:rsidR="00DA08E7" w:rsidRPr="008A41A0" w:rsidRDefault="00DA08E7"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Obavijest o nadzoru</w:t>
      </w:r>
    </w:p>
    <w:p w14:paraId="074E82CB" w14:textId="77777777" w:rsidR="007812FD" w:rsidRPr="008A41A0" w:rsidRDefault="007812F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7A3F2C58" w14:textId="55C99991" w:rsidR="00A4709E" w:rsidRPr="008A41A0" w:rsidRDefault="00DA08E7" w:rsidP="00FB6AFE">
      <w:pPr>
        <w:pStyle w:val="Naslov2"/>
        <w:spacing w:before="0"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7812FD" w:rsidRPr="008A41A0">
        <w:rPr>
          <w:rFonts w:eastAsia="Times New Roman"/>
          <w:color w:val="0D0D0D" w:themeColor="text1" w:themeTint="F2"/>
          <w:lang w:eastAsia="hr-HR"/>
        </w:rPr>
        <w:t>59.</w:t>
      </w:r>
    </w:p>
    <w:p w14:paraId="7B92302A" w14:textId="77777777" w:rsidR="00A4709E" w:rsidRPr="008A41A0" w:rsidRDefault="00A4709E" w:rsidP="00FB6AFE">
      <w:pPr>
        <w:spacing w:after="0" w:line="240" w:lineRule="auto"/>
        <w:jc w:val="center"/>
        <w:rPr>
          <w:color w:val="0D0D0D" w:themeColor="text1" w:themeTint="F2"/>
          <w:lang w:eastAsia="hr-HR"/>
        </w:rPr>
      </w:pPr>
    </w:p>
    <w:p w14:paraId="66D7D54E" w14:textId="07F71EC3"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Obavljanje nadzora – obavijest o nadzoru poslovanja uručuje se najkasnije osam dana prije početka nadzora.</w:t>
      </w:r>
    </w:p>
    <w:p w14:paraId="2E63D4B7" w14:textId="77777777" w:rsidR="007812FD" w:rsidRPr="008A41A0" w:rsidRDefault="007812F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11F064E" w14:textId="35E7923D" w:rsidR="00DA08E7"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Iznimno od stavka 1. ovoga članka, ovlaštena osoba može obavijest o nadzoru uručiti prilikom početka nadzora ako nije bilo moguće na drugi način postići svrhu pojedinog nadzora.</w:t>
      </w:r>
    </w:p>
    <w:p w14:paraId="0FE20501" w14:textId="77777777" w:rsidR="007812FD" w:rsidRPr="008A41A0" w:rsidRDefault="007812F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F07DA51" w14:textId="32152F36" w:rsidR="007812FD" w:rsidRPr="008A41A0" w:rsidRDefault="00DA08E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Obavijest o nadzoru mora sadržavati predmet nadzora.</w:t>
      </w:r>
    </w:p>
    <w:p w14:paraId="51E028A0" w14:textId="77777777" w:rsidR="00E83C8A" w:rsidRPr="008A41A0" w:rsidRDefault="00E83C8A"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F837062" w14:textId="37D6B6A3" w:rsidR="00DA08E7" w:rsidRPr="008A41A0" w:rsidRDefault="007812F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Nadzorne mjere</w:t>
      </w:r>
      <w:r w:rsidR="00306EB5" w:rsidRPr="008A41A0">
        <w:rPr>
          <w:rFonts w:ascii="Times New Roman" w:eastAsia="Times New Roman" w:hAnsi="Times New Roman" w:cs="Times New Roman"/>
          <w:i/>
          <w:color w:val="0D0D0D" w:themeColor="text1" w:themeTint="F2"/>
          <w:sz w:val="24"/>
          <w:szCs w:val="24"/>
          <w:lang w:eastAsia="hr-HR"/>
        </w:rPr>
        <w:t xml:space="preserve"> i pokretanje prekršajnog ili kaznenog postupka</w:t>
      </w:r>
    </w:p>
    <w:p w14:paraId="43FDDBB5" w14:textId="77777777" w:rsidR="007812FD" w:rsidRPr="008A41A0" w:rsidRDefault="007812F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107B3120" w14:textId="127C0935" w:rsidR="00DA08E7" w:rsidRPr="008A41A0" w:rsidRDefault="00DA08E7"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7812FD" w:rsidRPr="008A41A0">
        <w:rPr>
          <w:rFonts w:eastAsia="Times New Roman"/>
          <w:color w:val="0D0D0D" w:themeColor="text1" w:themeTint="F2"/>
          <w:lang w:eastAsia="hr-HR"/>
        </w:rPr>
        <w:t>60.</w:t>
      </w:r>
    </w:p>
    <w:p w14:paraId="631CF3AD" w14:textId="77777777" w:rsidR="007812FD" w:rsidRPr="008A41A0" w:rsidRDefault="007812FD"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61186413" w14:textId="2D056A6E" w:rsidR="00DA08E7" w:rsidRPr="008A41A0" w:rsidRDefault="00306EB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DA08E7" w:rsidRPr="008A41A0">
        <w:rPr>
          <w:rFonts w:ascii="Times New Roman" w:eastAsia="Times New Roman" w:hAnsi="Times New Roman" w:cs="Times New Roman"/>
          <w:color w:val="0D0D0D" w:themeColor="text1" w:themeTint="F2"/>
          <w:sz w:val="24"/>
          <w:szCs w:val="24"/>
          <w:lang w:eastAsia="hr-HR"/>
        </w:rPr>
        <w:t>Inspektor i drug</w:t>
      </w:r>
      <w:r w:rsidR="00C974A6" w:rsidRPr="008A41A0">
        <w:rPr>
          <w:rFonts w:ascii="Times New Roman" w:eastAsia="Times New Roman" w:hAnsi="Times New Roman" w:cs="Times New Roman"/>
          <w:color w:val="0D0D0D" w:themeColor="text1" w:themeTint="F2"/>
          <w:sz w:val="24"/>
          <w:szCs w:val="24"/>
          <w:lang w:eastAsia="hr-HR"/>
        </w:rPr>
        <w:t>a</w:t>
      </w:r>
      <w:r w:rsidR="00DA08E7" w:rsidRPr="008A41A0">
        <w:rPr>
          <w:rFonts w:ascii="Times New Roman" w:eastAsia="Times New Roman" w:hAnsi="Times New Roman" w:cs="Times New Roman"/>
          <w:color w:val="0D0D0D" w:themeColor="text1" w:themeTint="F2"/>
          <w:sz w:val="24"/>
          <w:szCs w:val="24"/>
          <w:lang w:eastAsia="hr-HR"/>
        </w:rPr>
        <w:t xml:space="preserve"> </w:t>
      </w:r>
      <w:r w:rsidR="00C974A6" w:rsidRPr="008A41A0">
        <w:rPr>
          <w:rFonts w:ascii="Times New Roman" w:eastAsia="Times New Roman" w:hAnsi="Times New Roman" w:cs="Times New Roman"/>
          <w:color w:val="0D0D0D" w:themeColor="text1" w:themeTint="F2"/>
          <w:sz w:val="24"/>
          <w:szCs w:val="24"/>
          <w:lang w:eastAsia="hr-HR"/>
        </w:rPr>
        <w:t>ovlaštena osoba</w:t>
      </w:r>
      <w:r w:rsidR="00DA08E7" w:rsidRPr="008A41A0">
        <w:rPr>
          <w:rFonts w:ascii="Times New Roman" w:eastAsia="Times New Roman" w:hAnsi="Times New Roman" w:cs="Times New Roman"/>
          <w:color w:val="0D0D0D" w:themeColor="text1" w:themeTint="F2"/>
          <w:sz w:val="24"/>
          <w:szCs w:val="24"/>
          <w:lang w:eastAsia="hr-HR"/>
        </w:rPr>
        <w:t xml:space="preserve"> Ministarstva financija </w:t>
      </w:r>
      <w:r w:rsidR="00930738" w:rsidRPr="008A41A0">
        <w:rPr>
          <w:rFonts w:ascii="Times New Roman" w:eastAsia="Times New Roman" w:hAnsi="Times New Roman" w:cs="Times New Roman"/>
          <w:color w:val="0D0D0D" w:themeColor="text1" w:themeTint="F2"/>
          <w:sz w:val="24"/>
          <w:szCs w:val="24"/>
          <w:lang w:eastAsia="hr-HR"/>
        </w:rPr>
        <w:t>ovlaštena</w:t>
      </w:r>
      <w:r w:rsidR="00DA08E7" w:rsidRPr="008A41A0">
        <w:rPr>
          <w:rFonts w:ascii="Times New Roman" w:eastAsia="Times New Roman" w:hAnsi="Times New Roman" w:cs="Times New Roman"/>
          <w:color w:val="0D0D0D" w:themeColor="text1" w:themeTint="F2"/>
          <w:sz w:val="24"/>
          <w:szCs w:val="24"/>
          <w:lang w:eastAsia="hr-HR"/>
        </w:rPr>
        <w:t xml:space="preserve"> za provedbu nadzora može </w:t>
      </w:r>
      <w:r w:rsidRPr="008A41A0">
        <w:rPr>
          <w:rFonts w:ascii="Times New Roman" w:eastAsia="Times New Roman" w:hAnsi="Times New Roman" w:cs="Times New Roman"/>
          <w:color w:val="0D0D0D" w:themeColor="text1" w:themeTint="F2"/>
          <w:sz w:val="24"/>
          <w:szCs w:val="24"/>
          <w:lang w:eastAsia="hr-HR"/>
        </w:rPr>
        <w:t xml:space="preserve">kao nadzornu mjeru </w:t>
      </w:r>
      <w:r w:rsidR="00DA08E7" w:rsidRPr="008A41A0">
        <w:rPr>
          <w:rFonts w:ascii="Times New Roman" w:eastAsia="Times New Roman" w:hAnsi="Times New Roman" w:cs="Times New Roman"/>
          <w:color w:val="0D0D0D" w:themeColor="text1" w:themeTint="F2"/>
          <w:sz w:val="24"/>
          <w:szCs w:val="24"/>
          <w:lang w:eastAsia="hr-HR"/>
        </w:rPr>
        <w:t>izreći:</w:t>
      </w:r>
    </w:p>
    <w:p w14:paraId="58570F7E" w14:textId="77777777" w:rsidR="007812FD" w:rsidRPr="008A41A0" w:rsidRDefault="007812F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FC429BB" w14:textId="43D0BF39" w:rsidR="00DA08E7" w:rsidRPr="008A41A0" w:rsidRDefault="00DA08E7" w:rsidP="00930738">
      <w:pPr>
        <w:pStyle w:val="Odlomakpopisa"/>
        <w:numPr>
          <w:ilvl w:val="2"/>
          <w:numId w:val="162"/>
        </w:numPr>
        <w:spacing w:after="0" w:line="240" w:lineRule="auto"/>
        <w:ind w:left="72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opomenu</w:t>
      </w:r>
    </w:p>
    <w:p w14:paraId="5398C6EB" w14:textId="74A6FAB9" w:rsidR="00930738" w:rsidRPr="008A41A0" w:rsidRDefault="00930738" w:rsidP="00930738">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44ED821E" w14:textId="73D88019" w:rsidR="00930738" w:rsidRPr="008A41A0" w:rsidRDefault="00930738" w:rsidP="00930738">
      <w:pPr>
        <w:pStyle w:val="Odlomakpopisa"/>
        <w:numPr>
          <w:ilvl w:val="2"/>
          <w:numId w:val="162"/>
        </w:numPr>
        <w:spacing w:after="0" w:line="240" w:lineRule="auto"/>
        <w:ind w:left="72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privremenu zabranu obavljanja djelatnosti</w:t>
      </w:r>
    </w:p>
    <w:p w14:paraId="1401BB46" w14:textId="77777777" w:rsidR="00930738" w:rsidRPr="008A41A0" w:rsidRDefault="0093073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381DC4D" w14:textId="6CB8E688" w:rsidR="00DA08E7" w:rsidRPr="008A41A0" w:rsidRDefault="0093073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DA08E7" w:rsidRPr="008A41A0">
        <w:rPr>
          <w:rFonts w:ascii="Times New Roman" w:eastAsia="Times New Roman" w:hAnsi="Times New Roman" w:cs="Times New Roman"/>
          <w:color w:val="0D0D0D" w:themeColor="text1" w:themeTint="F2"/>
          <w:sz w:val="24"/>
          <w:szCs w:val="24"/>
          <w:lang w:eastAsia="hr-HR"/>
        </w:rPr>
        <w:t>2</w:t>
      </w:r>
      <w:r w:rsidR="00306EB5"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Inspektor i druga</w:t>
      </w:r>
      <w:r w:rsidR="00306EB5"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ovlaštena osoba</w:t>
      </w:r>
      <w:r w:rsidR="00306EB5" w:rsidRPr="008A41A0">
        <w:rPr>
          <w:rFonts w:ascii="Times New Roman" w:eastAsia="Times New Roman" w:hAnsi="Times New Roman" w:cs="Times New Roman"/>
          <w:color w:val="0D0D0D" w:themeColor="text1" w:themeTint="F2"/>
          <w:sz w:val="24"/>
          <w:szCs w:val="24"/>
          <w:lang w:eastAsia="hr-HR"/>
        </w:rPr>
        <w:t xml:space="preserve"> Ministarstva financija </w:t>
      </w:r>
      <w:r w:rsidRPr="008A41A0">
        <w:rPr>
          <w:rFonts w:ascii="Times New Roman" w:eastAsia="Times New Roman" w:hAnsi="Times New Roman" w:cs="Times New Roman"/>
          <w:color w:val="0D0D0D" w:themeColor="text1" w:themeTint="F2"/>
          <w:sz w:val="24"/>
          <w:szCs w:val="24"/>
          <w:lang w:eastAsia="hr-HR"/>
        </w:rPr>
        <w:t>ovlaštena</w:t>
      </w:r>
      <w:r w:rsidR="00306EB5" w:rsidRPr="008A41A0">
        <w:rPr>
          <w:rFonts w:ascii="Times New Roman" w:eastAsia="Times New Roman" w:hAnsi="Times New Roman" w:cs="Times New Roman"/>
          <w:color w:val="0D0D0D" w:themeColor="text1" w:themeTint="F2"/>
          <w:sz w:val="24"/>
          <w:szCs w:val="24"/>
          <w:lang w:eastAsia="hr-HR"/>
        </w:rPr>
        <w:t xml:space="preserve"> za provedbu nadzora može </w:t>
      </w:r>
      <w:r w:rsidR="00C974A6" w:rsidRPr="008A41A0">
        <w:rPr>
          <w:rFonts w:ascii="Times New Roman" w:eastAsia="Times New Roman" w:hAnsi="Times New Roman" w:cs="Times New Roman"/>
          <w:color w:val="0D0D0D" w:themeColor="text1" w:themeTint="F2"/>
          <w:sz w:val="24"/>
          <w:szCs w:val="24"/>
          <w:lang w:eastAsia="hr-HR"/>
        </w:rPr>
        <w:t>pokrenuti</w:t>
      </w:r>
      <w:r w:rsidR="00DA08E7" w:rsidRPr="008A41A0">
        <w:rPr>
          <w:rFonts w:ascii="Times New Roman" w:eastAsia="Times New Roman" w:hAnsi="Times New Roman" w:cs="Times New Roman"/>
          <w:color w:val="0D0D0D" w:themeColor="text1" w:themeTint="F2"/>
          <w:sz w:val="24"/>
          <w:szCs w:val="24"/>
          <w:lang w:eastAsia="hr-HR"/>
        </w:rPr>
        <w:t xml:space="preserve"> prekršajn</w:t>
      </w:r>
      <w:r w:rsidRPr="008A41A0">
        <w:rPr>
          <w:rFonts w:ascii="Times New Roman" w:eastAsia="Times New Roman" w:hAnsi="Times New Roman" w:cs="Times New Roman"/>
          <w:color w:val="0D0D0D" w:themeColor="text1" w:themeTint="F2"/>
          <w:sz w:val="24"/>
          <w:szCs w:val="24"/>
          <w:lang w:eastAsia="hr-HR"/>
        </w:rPr>
        <w:t>i</w:t>
      </w:r>
      <w:r w:rsidR="00DA08E7" w:rsidRPr="008A41A0">
        <w:rPr>
          <w:rFonts w:ascii="Times New Roman" w:eastAsia="Times New Roman" w:hAnsi="Times New Roman" w:cs="Times New Roman"/>
          <w:color w:val="0D0D0D" w:themeColor="text1" w:themeTint="F2"/>
          <w:sz w:val="24"/>
          <w:szCs w:val="24"/>
          <w:lang w:eastAsia="hr-HR"/>
        </w:rPr>
        <w:t xml:space="preserve"> ili kaznen</w:t>
      </w:r>
      <w:r w:rsidRPr="008A41A0">
        <w:rPr>
          <w:rFonts w:ascii="Times New Roman" w:eastAsia="Times New Roman" w:hAnsi="Times New Roman" w:cs="Times New Roman"/>
          <w:color w:val="0D0D0D" w:themeColor="text1" w:themeTint="F2"/>
          <w:sz w:val="24"/>
          <w:szCs w:val="24"/>
          <w:lang w:eastAsia="hr-HR"/>
        </w:rPr>
        <w:t>i</w:t>
      </w:r>
      <w:r w:rsidR="00DA08E7" w:rsidRPr="008A41A0">
        <w:rPr>
          <w:rFonts w:ascii="Times New Roman" w:eastAsia="Times New Roman" w:hAnsi="Times New Roman" w:cs="Times New Roman"/>
          <w:color w:val="0D0D0D" w:themeColor="text1" w:themeTint="F2"/>
          <w:sz w:val="24"/>
          <w:szCs w:val="24"/>
          <w:lang w:eastAsia="hr-HR"/>
        </w:rPr>
        <w:t xml:space="preserve"> postup</w:t>
      </w:r>
      <w:r w:rsidR="00260B8B" w:rsidRPr="008A41A0">
        <w:rPr>
          <w:rFonts w:ascii="Times New Roman" w:eastAsia="Times New Roman" w:hAnsi="Times New Roman" w:cs="Times New Roman"/>
          <w:color w:val="0D0D0D" w:themeColor="text1" w:themeTint="F2"/>
          <w:sz w:val="24"/>
          <w:szCs w:val="24"/>
          <w:lang w:eastAsia="hr-HR"/>
        </w:rPr>
        <w:t>a</w:t>
      </w:r>
      <w:r w:rsidR="00DA08E7" w:rsidRPr="008A41A0">
        <w:rPr>
          <w:rFonts w:ascii="Times New Roman" w:eastAsia="Times New Roman" w:hAnsi="Times New Roman" w:cs="Times New Roman"/>
          <w:color w:val="0D0D0D" w:themeColor="text1" w:themeTint="F2"/>
          <w:sz w:val="24"/>
          <w:szCs w:val="24"/>
          <w:lang w:eastAsia="hr-HR"/>
        </w:rPr>
        <w:t>k.</w:t>
      </w:r>
    </w:p>
    <w:p w14:paraId="51ECD93A" w14:textId="77777777" w:rsidR="005D35C4" w:rsidRPr="008A41A0" w:rsidRDefault="005D35C4" w:rsidP="00FB6AFE">
      <w:pPr>
        <w:pStyle w:val="Tekstkomentara"/>
        <w:spacing w:after="0"/>
        <w:jc w:val="both"/>
        <w:rPr>
          <w:rFonts w:ascii="Times New Roman" w:hAnsi="Times New Roman" w:cs="Times New Roman"/>
          <w:color w:val="0D0D0D" w:themeColor="text1" w:themeTint="F2"/>
          <w:sz w:val="24"/>
          <w:szCs w:val="24"/>
        </w:rPr>
      </w:pPr>
    </w:p>
    <w:p w14:paraId="6AC5166F" w14:textId="10B9EB9E" w:rsidR="00993DE2" w:rsidRPr="008A41A0" w:rsidRDefault="00993DE2" w:rsidP="00ED1DBC">
      <w:pPr>
        <w:pStyle w:val="Naslov1"/>
        <w:spacing w:before="0" w:line="240" w:lineRule="auto"/>
        <w:rPr>
          <w:color w:val="0D0D0D" w:themeColor="text1" w:themeTint="F2"/>
        </w:rPr>
      </w:pPr>
      <w:r w:rsidRPr="008A41A0">
        <w:rPr>
          <w:rFonts w:cs="Times New Roman"/>
          <w:color w:val="0D0D0D" w:themeColor="text1" w:themeTint="F2"/>
          <w:szCs w:val="24"/>
        </w:rPr>
        <w:t xml:space="preserve">POGLAVLJE </w:t>
      </w:r>
      <w:r w:rsidR="00F50D8D" w:rsidRPr="008A41A0">
        <w:rPr>
          <w:color w:val="0D0D0D" w:themeColor="text1" w:themeTint="F2"/>
        </w:rPr>
        <w:t>X</w:t>
      </w:r>
      <w:r w:rsidR="00385ADB" w:rsidRPr="008A41A0">
        <w:rPr>
          <w:color w:val="0D0D0D" w:themeColor="text1" w:themeTint="F2"/>
        </w:rPr>
        <w:t>V</w:t>
      </w:r>
      <w:r w:rsidR="00F50D8D" w:rsidRPr="008A41A0">
        <w:rPr>
          <w:color w:val="0D0D0D" w:themeColor="text1" w:themeTint="F2"/>
        </w:rPr>
        <w:t xml:space="preserve">. </w:t>
      </w:r>
    </w:p>
    <w:p w14:paraId="0A8139ED" w14:textId="77777777" w:rsidR="00993DE2" w:rsidRPr="008A41A0" w:rsidRDefault="00993DE2" w:rsidP="00B70F16"/>
    <w:p w14:paraId="7518FBDF" w14:textId="48CFE65B" w:rsidR="00F50D8D" w:rsidRPr="008A41A0" w:rsidRDefault="00F50D8D" w:rsidP="00ED1DBC">
      <w:pPr>
        <w:pStyle w:val="Naslov1"/>
        <w:spacing w:before="0" w:line="240" w:lineRule="auto"/>
        <w:rPr>
          <w:color w:val="0D0D0D" w:themeColor="text1" w:themeTint="F2"/>
        </w:rPr>
      </w:pPr>
      <w:r w:rsidRPr="008A41A0">
        <w:rPr>
          <w:color w:val="0D0D0D" w:themeColor="text1" w:themeTint="F2"/>
        </w:rPr>
        <w:lastRenderedPageBreak/>
        <w:t>PREKRŠAJNE ODREDBE</w:t>
      </w:r>
    </w:p>
    <w:p w14:paraId="1C178D15" w14:textId="77777777" w:rsidR="00B030B2" w:rsidRPr="008A41A0" w:rsidRDefault="00B030B2" w:rsidP="00FB6AFE">
      <w:pPr>
        <w:spacing w:after="0" w:line="240" w:lineRule="auto"/>
        <w:jc w:val="center"/>
        <w:rPr>
          <w:color w:val="0D0D0D" w:themeColor="text1" w:themeTint="F2"/>
          <w:lang w:eastAsia="hr-HR"/>
        </w:rPr>
      </w:pPr>
    </w:p>
    <w:p w14:paraId="5A838D06" w14:textId="79DE30EA" w:rsidR="00F50D8D" w:rsidRPr="008A41A0" w:rsidRDefault="00F50D8D"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Prekršajne odredbe</w:t>
      </w:r>
    </w:p>
    <w:p w14:paraId="5C0768C8" w14:textId="77777777" w:rsidR="00D12C8B" w:rsidRPr="008A41A0" w:rsidRDefault="00D12C8B"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03C6187E" w14:textId="4790D48E" w:rsidR="00F50D8D" w:rsidRPr="008A41A0" w:rsidRDefault="00F50D8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D12C8B" w:rsidRPr="008A41A0">
        <w:rPr>
          <w:rFonts w:eastAsia="Times New Roman"/>
          <w:color w:val="0D0D0D" w:themeColor="text1" w:themeTint="F2"/>
          <w:lang w:eastAsia="hr-HR"/>
        </w:rPr>
        <w:t>6</w:t>
      </w:r>
      <w:r w:rsidR="00E06058" w:rsidRPr="008A41A0">
        <w:rPr>
          <w:rFonts w:eastAsia="Times New Roman"/>
          <w:color w:val="0D0D0D" w:themeColor="text1" w:themeTint="F2"/>
          <w:lang w:eastAsia="hr-HR"/>
        </w:rPr>
        <w:t>1</w:t>
      </w:r>
      <w:r w:rsidRPr="008A41A0">
        <w:rPr>
          <w:rFonts w:eastAsia="Times New Roman"/>
          <w:color w:val="0D0D0D" w:themeColor="text1" w:themeTint="F2"/>
          <w:lang w:eastAsia="hr-HR"/>
        </w:rPr>
        <w:t>.</w:t>
      </w:r>
    </w:p>
    <w:p w14:paraId="15E3A747" w14:textId="77777777" w:rsidR="00D12C8B" w:rsidRPr="008A41A0" w:rsidRDefault="00D12C8B" w:rsidP="00ED1DBC">
      <w:pPr>
        <w:spacing w:after="0" w:line="240" w:lineRule="auto"/>
        <w:jc w:val="center"/>
        <w:rPr>
          <w:color w:val="0D0D0D" w:themeColor="text1" w:themeTint="F2"/>
          <w:lang w:eastAsia="hr-HR"/>
        </w:rPr>
      </w:pPr>
    </w:p>
    <w:p w14:paraId="61A6502B" w14:textId="30C86507"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Novčanom kaznom u iznosu od </w:t>
      </w:r>
      <w:r w:rsidR="00DF4133" w:rsidRPr="008A41A0">
        <w:rPr>
          <w:rFonts w:ascii="Times New Roman" w:eastAsia="Times New Roman" w:hAnsi="Times New Roman" w:cs="Times New Roman"/>
          <w:color w:val="0D0D0D" w:themeColor="text1" w:themeTint="F2"/>
          <w:sz w:val="24"/>
          <w:szCs w:val="24"/>
          <w:lang w:eastAsia="hr-HR"/>
        </w:rPr>
        <w:t>1</w:t>
      </w:r>
      <w:r w:rsidR="00004718" w:rsidRPr="008A41A0">
        <w:rPr>
          <w:rFonts w:ascii="Times New Roman" w:eastAsia="Times New Roman" w:hAnsi="Times New Roman" w:cs="Times New Roman"/>
          <w:color w:val="0D0D0D" w:themeColor="text1" w:themeTint="F2"/>
          <w:sz w:val="24"/>
          <w:szCs w:val="24"/>
          <w:lang w:eastAsia="hr-HR"/>
        </w:rPr>
        <w:t>.</w:t>
      </w:r>
      <w:r w:rsidR="00DF4133" w:rsidRPr="008A41A0">
        <w:rPr>
          <w:rFonts w:ascii="Times New Roman" w:eastAsia="Times New Roman" w:hAnsi="Times New Roman" w:cs="Times New Roman"/>
          <w:color w:val="0D0D0D" w:themeColor="text1" w:themeTint="F2"/>
          <w:sz w:val="24"/>
          <w:szCs w:val="24"/>
          <w:lang w:eastAsia="hr-HR"/>
        </w:rPr>
        <w:t xml:space="preserve">320,00 eura do 13.270,00 eura </w:t>
      </w:r>
      <w:r w:rsidRPr="008A41A0">
        <w:rPr>
          <w:rFonts w:ascii="Times New Roman" w:eastAsia="Times New Roman" w:hAnsi="Times New Roman" w:cs="Times New Roman"/>
          <w:color w:val="0D0D0D" w:themeColor="text1" w:themeTint="F2"/>
          <w:sz w:val="24"/>
          <w:szCs w:val="24"/>
          <w:lang w:eastAsia="hr-HR"/>
        </w:rPr>
        <w:t>kaznit će se za prekršaj poduzetnik, odnosno pravna i fizička osoba iz članka 4. stavka 3. ovoga Zakona ako:</w:t>
      </w:r>
    </w:p>
    <w:p w14:paraId="14030FCD" w14:textId="77777777" w:rsidR="0042544B" w:rsidRPr="008A41A0" w:rsidRDefault="004254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45E7CE1" w14:textId="212F62BA"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ne vodi računovodstvene poslove i dokumentaciju i poslovnu godinu u skladu s člankom 7. stavcima 2., 3., 6., 7., 8., 10. i 11. ovoga Zakona</w:t>
      </w:r>
    </w:p>
    <w:p w14:paraId="31EB3A9C" w14:textId="77777777" w:rsidR="00004718" w:rsidRPr="008A41A0" w:rsidRDefault="0000471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7E995DB" w14:textId="37457BB9"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ne sastavlja knjigovodstvene isprave u skladu s člankom 8. stavcima 2., 3. i 4. i člankom 9. stavcima 1., 2., 3.</w:t>
      </w:r>
      <w:r w:rsidR="00004718" w:rsidRPr="008A41A0">
        <w:rPr>
          <w:rFonts w:ascii="Times New Roman" w:eastAsia="Times New Roman" w:hAnsi="Times New Roman" w:cs="Times New Roman"/>
          <w:color w:val="0D0D0D" w:themeColor="text1" w:themeTint="F2"/>
          <w:sz w:val="24"/>
          <w:szCs w:val="24"/>
          <w:lang w:eastAsia="hr-HR"/>
        </w:rPr>
        <w:t>, 4.</w:t>
      </w:r>
      <w:r w:rsidRPr="008A41A0">
        <w:rPr>
          <w:rFonts w:ascii="Times New Roman" w:eastAsia="Times New Roman" w:hAnsi="Times New Roman" w:cs="Times New Roman"/>
          <w:color w:val="0D0D0D" w:themeColor="text1" w:themeTint="F2"/>
          <w:sz w:val="24"/>
          <w:szCs w:val="24"/>
          <w:lang w:eastAsia="hr-HR"/>
        </w:rPr>
        <w:t xml:space="preserve"> i </w:t>
      </w:r>
      <w:r w:rsidR="00004718"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w:t>
      </w:r>
      <w:r w:rsidR="00004718" w:rsidRPr="008A41A0">
        <w:rPr>
          <w:rFonts w:ascii="Times New Roman" w:eastAsia="Times New Roman" w:hAnsi="Times New Roman" w:cs="Times New Roman"/>
          <w:color w:val="0D0D0D" w:themeColor="text1" w:themeTint="F2"/>
          <w:sz w:val="24"/>
          <w:szCs w:val="24"/>
          <w:lang w:eastAsia="hr-HR"/>
        </w:rPr>
        <w:t xml:space="preserve"> i 7.</w:t>
      </w:r>
      <w:r w:rsidRPr="008A41A0">
        <w:rPr>
          <w:rFonts w:ascii="Times New Roman" w:eastAsia="Times New Roman" w:hAnsi="Times New Roman" w:cs="Times New Roman"/>
          <w:color w:val="0D0D0D" w:themeColor="text1" w:themeTint="F2"/>
          <w:sz w:val="24"/>
          <w:szCs w:val="24"/>
          <w:lang w:eastAsia="hr-HR"/>
        </w:rPr>
        <w:t xml:space="preserve"> ovoga Zakona</w:t>
      </w:r>
    </w:p>
    <w:p w14:paraId="3E08C9E5" w14:textId="77777777" w:rsidR="00004718" w:rsidRPr="008A41A0" w:rsidRDefault="0000471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26F5C2" w14:textId="7FA84231"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ne provjerava knjigovodstvene isprave prije unosa u poslovne knjige u skladu s člankom 9. stavkom </w:t>
      </w:r>
      <w:r w:rsidR="00004718"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ovoga Zakona</w:t>
      </w:r>
    </w:p>
    <w:p w14:paraId="1EC20F5B" w14:textId="77777777" w:rsidR="00004718" w:rsidRPr="008A41A0" w:rsidRDefault="0000471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177BB9" w14:textId="77777777" w:rsidR="00C974A6"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ne čuva knjigovodstvene isprave u rokovima i na način u skladu s člankom 10. stavcima 1. i 2. ovoga Zakona</w:t>
      </w:r>
      <w:r w:rsidR="00946F29" w:rsidRPr="008A41A0">
        <w:rPr>
          <w:rFonts w:ascii="Times New Roman" w:eastAsia="Times New Roman" w:hAnsi="Times New Roman" w:cs="Times New Roman"/>
          <w:color w:val="0D0D0D" w:themeColor="text1" w:themeTint="F2"/>
          <w:sz w:val="24"/>
          <w:szCs w:val="24"/>
          <w:lang w:eastAsia="hr-HR"/>
        </w:rPr>
        <w:t xml:space="preserve"> </w:t>
      </w:r>
    </w:p>
    <w:p w14:paraId="662A2F39" w14:textId="77777777" w:rsidR="00C974A6" w:rsidRPr="008A41A0" w:rsidRDefault="00C974A6"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CAEEF6B" w14:textId="502DBD92" w:rsidR="00193F63" w:rsidRPr="008A41A0" w:rsidRDefault="00C974A6"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946F29" w:rsidRPr="008A41A0">
        <w:rPr>
          <w:rFonts w:ascii="Times New Roman" w:eastAsia="Times New Roman" w:hAnsi="Times New Roman" w:cs="Times New Roman"/>
          <w:color w:val="0D0D0D" w:themeColor="text1" w:themeTint="F2"/>
          <w:sz w:val="24"/>
          <w:szCs w:val="24"/>
          <w:lang w:eastAsia="hr-HR"/>
        </w:rPr>
        <w:t xml:space="preserve">knjigovodstvene isprave koje čuva u izvornom pisanom obliku pretvori u elektronički zapis na način koji je suprotan članku 10. stavku </w:t>
      </w:r>
      <w:r w:rsidR="00004718" w:rsidRPr="008A41A0">
        <w:rPr>
          <w:rFonts w:ascii="Times New Roman" w:eastAsia="Times New Roman" w:hAnsi="Times New Roman" w:cs="Times New Roman"/>
          <w:color w:val="0D0D0D" w:themeColor="text1" w:themeTint="F2"/>
          <w:sz w:val="24"/>
          <w:szCs w:val="24"/>
          <w:lang w:eastAsia="hr-HR"/>
        </w:rPr>
        <w:t>7</w:t>
      </w:r>
      <w:r w:rsidR="00946F29" w:rsidRPr="008A41A0">
        <w:rPr>
          <w:rFonts w:ascii="Times New Roman" w:eastAsia="Times New Roman" w:hAnsi="Times New Roman" w:cs="Times New Roman"/>
          <w:color w:val="0D0D0D" w:themeColor="text1" w:themeTint="F2"/>
          <w:sz w:val="24"/>
          <w:szCs w:val="24"/>
          <w:lang w:eastAsia="hr-HR"/>
        </w:rPr>
        <w:t xml:space="preserve">. ovoga Zakona i pravilniku iz članka 10. stavka </w:t>
      </w:r>
      <w:r w:rsidR="00004718" w:rsidRPr="008A41A0">
        <w:rPr>
          <w:rFonts w:ascii="Times New Roman" w:eastAsia="Times New Roman" w:hAnsi="Times New Roman" w:cs="Times New Roman"/>
          <w:color w:val="0D0D0D" w:themeColor="text1" w:themeTint="F2"/>
          <w:sz w:val="24"/>
          <w:szCs w:val="24"/>
          <w:lang w:eastAsia="hr-HR"/>
        </w:rPr>
        <w:t>9</w:t>
      </w:r>
      <w:r w:rsidR="00946F29" w:rsidRPr="008A41A0">
        <w:rPr>
          <w:rFonts w:ascii="Times New Roman" w:eastAsia="Times New Roman" w:hAnsi="Times New Roman" w:cs="Times New Roman"/>
          <w:color w:val="0D0D0D" w:themeColor="text1" w:themeTint="F2"/>
          <w:sz w:val="24"/>
          <w:szCs w:val="24"/>
          <w:lang w:eastAsia="hr-HR"/>
        </w:rPr>
        <w:t>. ovoga Zakona.</w:t>
      </w:r>
    </w:p>
    <w:p w14:paraId="4955E02B" w14:textId="77777777" w:rsidR="00004718" w:rsidRPr="008A41A0" w:rsidRDefault="0000471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E238A7A" w14:textId="5C1C466A" w:rsidR="00193F63" w:rsidRPr="008A41A0" w:rsidRDefault="00E82EC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w:t>
      </w:r>
      <w:r w:rsidR="00193F63" w:rsidRPr="008A41A0">
        <w:rPr>
          <w:rFonts w:ascii="Times New Roman" w:eastAsia="Times New Roman" w:hAnsi="Times New Roman" w:cs="Times New Roman"/>
          <w:color w:val="0D0D0D" w:themeColor="text1" w:themeTint="F2"/>
          <w:sz w:val="24"/>
          <w:szCs w:val="24"/>
          <w:lang w:eastAsia="hr-HR"/>
        </w:rPr>
        <w:t xml:space="preserve">. ne omogući korištenje knjigovodstvenih isprava koje se čuvaju izvan područja Republike Hrvatske u skladu s člankom 10. stavkom </w:t>
      </w:r>
      <w:r w:rsidR="00075C2E" w:rsidRPr="008A41A0">
        <w:rPr>
          <w:rFonts w:ascii="Times New Roman" w:eastAsia="Times New Roman" w:hAnsi="Times New Roman" w:cs="Times New Roman"/>
          <w:color w:val="0D0D0D" w:themeColor="text1" w:themeTint="F2"/>
          <w:sz w:val="24"/>
          <w:szCs w:val="24"/>
          <w:lang w:eastAsia="hr-HR"/>
        </w:rPr>
        <w:t>4</w:t>
      </w:r>
      <w:r w:rsidR="00193F63" w:rsidRPr="008A41A0">
        <w:rPr>
          <w:rFonts w:ascii="Times New Roman" w:eastAsia="Times New Roman" w:hAnsi="Times New Roman" w:cs="Times New Roman"/>
          <w:color w:val="0D0D0D" w:themeColor="text1" w:themeTint="F2"/>
          <w:sz w:val="24"/>
          <w:szCs w:val="24"/>
          <w:lang w:eastAsia="hr-HR"/>
        </w:rPr>
        <w:t>. ovoga Zakona</w:t>
      </w:r>
    </w:p>
    <w:p w14:paraId="3DF8B1BA" w14:textId="77777777" w:rsidR="00C974A6" w:rsidRPr="008A41A0" w:rsidRDefault="00C974A6"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4844369" w14:textId="43C6398F" w:rsidR="00193F63" w:rsidRPr="008A41A0" w:rsidRDefault="00E82EC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w:t>
      </w:r>
      <w:r w:rsidR="00193F63" w:rsidRPr="008A41A0">
        <w:rPr>
          <w:rFonts w:ascii="Times New Roman" w:eastAsia="Times New Roman" w:hAnsi="Times New Roman" w:cs="Times New Roman"/>
          <w:color w:val="0D0D0D" w:themeColor="text1" w:themeTint="F2"/>
          <w:sz w:val="24"/>
          <w:szCs w:val="24"/>
          <w:lang w:eastAsia="hr-HR"/>
        </w:rPr>
        <w:t xml:space="preserve">. ne omogući pristup, preuzimanje i korištenje knjigovodstvenih isprava pohranjenih pomoću elektroničkih uređaja u skladu s člankom 10. stavkom </w:t>
      </w:r>
      <w:r w:rsidR="00B57B64" w:rsidRPr="008A41A0">
        <w:rPr>
          <w:rFonts w:ascii="Times New Roman" w:eastAsia="Times New Roman" w:hAnsi="Times New Roman" w:cs="Times New Roman"/>
          <w:color w:val="0D0D0D" w:themeColor="text1" w:themeTint="F2"/>
          <w:sz w:val="24"/>
          <w:szCs w:val="24"/>
          <w:lang w:eastAsia="hr-HR"/>
        </w:rPr>
        <w:t>6</w:t>
      </w:r>
      <w:r w:rsidR="00193F63" w:rsidRPr="008A41A0">
        <w:rPr>
          <w:rFonts w:ascii="Times New Roman" w:eastAsia="Times New Roman" w:hAnsi="Times New Roman" w:cs="Times New Roman"/>
          <w:color w:val="0D0D0D" w:themeColor="text1" w:themeTint="F2"/>
          <w:sz w:val="24"/>
          <w:szCs w:val="24"/>
          <w:lang w:eastAsia="hr-HR"/>
        </w:rPr>
        <w:t>. ovoga Zakona</w:t>
      </w:r>
    </w:p>
    <w:p w14:paraId="14EAFFCC" w14:textId="77777777" w:rsidR="00004718" w:rsidRPr="008A41A0" w:rsidRDefault="0000471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11AEBDD" w14:textId="269AEFC1" w:rsidR="00193F63" w:rsidRPr="008A41A0" w:rsidRDefault="00E82EC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8</w:t>
      </w:r>
      <w:r w:rsidR="00193F63" w:rsidRPr="008A41A0">
        <w:rPr>
          <w:rFonts w:ascii="Times New Roman" w:eastAsia="Times New Roman" w:hAnsi="Times New Roman" w:cs="Times New Roman"/>
          <w:color w:val="0D0D0D" w:themeColor="text1" w:themeTint="F2"/>
          <w:sz w:val="24"/>
          <w:szCs w:val="24"/>
          <w:lang w:eastAsia="hr-HR"/>
        </w:rPr>
        <w:t>. ne vodi poslovne knjige u skladu s člankom 1</w:t>
      </w:r>
      <w:r w:rsidR="00B57B64" w:rsidRPr="008A41A0">
        <w:rPr>
          <w:rFonts w:ascii="Times New Roman" w:eastAsia="Times New Roman" w:hAnsi="Times New Roman" w:cs="Times New Roman"/>
          <w:color w:val="0D0D0D" w:themeColor="text1" w:themeTint="F2"/>
          <w:sz w:val="24"/>
          <w:szCs w:val="24"/>
          <w:lang w:eastAsia="hr-HR"/>
        </w:rPr>
        <w:t>1</w:t>
      </w:r>
      <w:r w:rsidR="00193F63" w:rsidRPr="008A41A0">
        <w:rPr>
          <w:rFonts w:ascii="Times New Roman" w:eastAsia="Times New Roman" w:hAnsi="Times New Roman" w:cs="Times New Roman"/>
          <w:color w:val="0D0D0D" w:themeColor="text1" w:themeTint="F2"/>
          <w:sz w:val="24"/>
          <w:szCs w:val="24"/>
          <w:lang w:eastAsia="hr-HR"/>
        </w:rPr>
        <w:t xml:space="preserve">. stavcima 1. do </w:t>
      </w:r>
      <w:r w:rsidR="00B57B64" w:rsidRPr="008A41A0">
        <w:rPr>
          <w:rFonts w:ascii="Times New Roman" w:eastAsia="Times New Roman" w:hAnsi="Times New Roman" w:cs="Times New Roman"/>
          <w:color w:val="0D0D0D" w:themeColor="text1" w:themeTint="F2"/>
          <w:sz w:val="24"/>
          <w:szCs w:val="24"/>
          <w:lang w:eastAsia="hr-HR"/>
        </w:rPr>
        <w:t>11</w:t>
      </w:r>
      <w:r w:rsidR="00193F63" w:rsidRPr="008A41A0">
        <w:rPr>
          <w:rFonts w:ascii="Times New Roman" w:eastAsia="Times New Roman" w:hAnsi="Times New Roman" w:cs="Times New Roman"/>
          <w:color w:val="0D0D0D" w:themeColor="text1" w:themeTint="F2"/>
          <w:sz w:val="24"/>
          <w:szCs w:val="24"/>
          <w:lang w:eastAsia="hr-HR"/>
        </w:rPr>
        <w:t>., 1</w:t>
      </w:r>
      <w:r w:rsidR="00A6094B" w:rsidRPr="008A41A0">
        <w:rPr>
          <w:rFonts w:ascii="Times New Roman" w:eastAsia="Times New Roman" w:hAnsi="Times New Roman" w:cs="Times New Roman"/>
          <w:color w:val="0D0D0D" w:themeColor="text1" w:themeTint="F2"/>
          <w:sz w:val="24"/>
          <w:szCs w:val="24"/>
          <w:lang w:eastAsia="hr-HR"/>
        </w:rPr>
        <w:t>3</w:t>
      </w:r>
      <w:r w:rsidR="00193F63" w:rsidRPr="008A41A0">
        <w:rPr>
          <w:rFonts w:ascii="Times New Roman" w:eastAsia="Times New Roman" w:hAnsi="Times New Roman" w:cs="Times New Roman"/>
          <w:color w:val="0D0D0D" w:themeColor="text1" w:themeTint="F2"/>
          <w:sz w:val="24"/>
          <w:szCs w:val="24"/>
          <w:lang w:eastAsia="hr-HR"/>
        </w:rPr>
        <w:t>. i 1</w:t>
      </w:r>
      <w:r w:rsidR="00A6094B" w:rsidRPr="008A41A0">
        <w:rPr>
          <w:rFonts w:ascii="Times New Roman" w:eastAsia="Times New Roman" w:hAnsi="Times New Roman" w:cs="Times New Roman"/>
          <w:color w:val="0D0D0D" w:themeColor="text1" w:themeTint="F2"/>
          <w:sz w:val="24"/>
          <w:szCs w:val="24"/>
          <w:lang w:eastAsia="hr-HR"/>
        </w:rPr>
        <w:t>4</w:t>
      </w:r>
      <w:r w:rsidR="00193F63" w:rsidRPr="008A41A0">
        <w:rPr>
          <w:rFonts w:ascii="Times New Roman" w:eastAsia="Times New Roman" w:hAnsi="Times New Roman" w:cs="Times New Roman"/>
          <w:color w:val="0D0D0D" w:themeColor="text1" w:themeTint="F2"/>
          <w:sz w:val="24"/>
          <w:szCs w:val="24"/>
          <w:lang w:eastAsia="hr-HR"/>
        </w:rPr>
        <w:t>. ovoga Zakona i člankom 13. stavcima 1., 2., 3., 4., 5., 6. i 11. ovoga Zakona</w:t>
      </w:r>
    </w:p>
    <w:p w14:paraId="184FFCDB" w14:textId="77777777" w:rsidR="00B57B64" w:rsidRPr="008A41A0" w:rsidRDefault="00B57B64"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0D7332A" w14:textId="20EC798F" w:rsidR="00193F63" w:rsidRPr="008A41A0" w:rsidRDefault="00E82EC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9</w:t>
      </w:r>
      <w:r w:rsidR="00193F63" w:rsidRPr="008A41A0">
        <w:rPr>
          <w:rFonts w:ascii="Times New Roman" w:eastAsia="Times New Roman" w:hAnsi="Times New Roman" w:cs="Times New Roman"/>
          <w:color w:val="0D0D0D" w:themeColor="text1" w:themeTint="F2"/>
          <w:sz w:val="24"/>
          <w:szCs w:val="24"/>
          <w:lang w:eastAsia="hr-HR"/>
        </w:rPr>
        <w:t>. izvadak za pojedini konto ne sadržava najmanje podatke u skladu s člankom 1</w:t>
      </w:r>
      <w:r w:rsidR="00A6094B" w:rsidRPr="008A41A0">
        <w:rPr>
          <w:rFonts w:ascii="Times New Roman" w:eastAsia="Times New Roman" w:hAnsi="Times New Roman" w:cs="Times New Roman"/>
          <w:color w:val="0D0D0D" w:themeColor="text1" w:themeTint="F2"/>
          <w:sz w:val="24"/>
          <w:szCs w:val="24"/>
          <w:lang w:eastAsia="hr-HR"/>
        </w:rPr>
        <w:t>1</w:t>
      </w:r>
      <w:r w:rsidR="00193F63" w:rsidRPr="008A41A0">
        <w:rPr>
          <w:rFonts w:ascii="Times New Roman" w:eastAsia="Times New Roman" w:hAnsi="Times New Roman" w:cs="Times New Roman"/>
          <w:color w:val="0D0D0D" w:themeColor="text1" w:themeTint="F2"/>
          <w:sz w:val="24"/>
          <w:szCs w:val="24"/>
          <w:lang w:eastAsia="hr-HR"/>
        </w:rPr>
        <w:t xml:space="preserve">. stavkom </w:t>
      </w:r>
      <w:r w:rsidR="00A6094B" w:rsidRPr="008A41A0">
        <w:rPr>
          <w:rFonts w:ascii="Times New Roman" w:eastAsia="Times New Roman" w:hAnsi="Times New Roman" w:cs="Times New Roman"/>
          <w:color w:val="0D0D0D" w:themeColor="text1" w:themeTint="F2"/>
          <w:sz w:val="24"/>
          <w:szCs w:val="24"/>
          <w:lang w:eastAsia="hr-HR"/>
        </w:rPr>
        <w:t>12</w:t>
      </w:r>
      <w:r w:rsidR="00193F63" w:rsidRPr="008A41A0">
        <w:rPr>
          <w:rFonts w:ascii="Times New Roman" w:eastAsia="Times New Roman" w:hAnsi="Times New Roman" w:cs="Times New Roman"/>
          <w:color w:val="0D0D0D" w:themeColor="text1" w:themeTint="F2"/>
          <w:sz w:val="24"/>
          <w:szCs w:val="24"/>
          <w:lang w:eastAsia="hr-HR"/>
        </w:rPr>
        <w:t>. ovoga Zakona</w:t>
      </w:r>
    </w:p>
    <w:p w14:paraId="6F9A4F0A"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AD27660" w14:textId="2B003080" w:rsidR="00193F63" w:rsidRPr="008A41A0" w:rsidRDefault="00E82EC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10</w:t>
      </w:r>
      <w:r w:rsidR="00193F63" w:rsidRPr="008A41A0">
        <w:rPr>
          <w:rFonts w:ascii="Times New Roman" w:eastAsia="Times New Roman" w:hAnsi="Times New Roman" w:cs="Times New Roman"/>
          <w:color w:val="0D0D0D" w:themeColor="text1" w:themeTint="F2"/>
          <w:sz w:val="24"/>
          <w:szCs w:val="24"/>
          <w:lang w:eastAsia="hr-HR"/>
        </w:rPr>
        <w:t>. ne zaključi poslovne knjige u skladu s člankom 1</w:t>
      </w:r>
      <w:r w:rsidR="00A6094B" w:rsidRPr="008A41A0">
        <w:rPr>
          <w:rFonts w:ascii="Times New Roman" w:eastAsia="Times New Roman" w:hAnsi="Times New Roman" w:cs="Times New Roman"/>
          <w:color w:val="0D0D0D" w:themeColor="text1" w:themeTint="F2"/>
          <w:sz w:val="24"/>
          <w:szCs w:val="24"/>
          <w:lang w:eastAsia="hr-HR"/>
        </w:rPr>
        <w:t>2</w:t>
      </w:r>
      <w:r w:rsidR="00193F63" w:rsidRPr="008A41A0">
        <w:rPr>
          <w:rFonts w:ascii="Times New Roman" w:eastAsia="Times New Roman" w:hAnsi="Times New Roman" w:cs="Times New Roman"/>
          <w:color w:val="0D0D0D" w:themeColor="text1" w:themeTint="F2"/>
          <w:sz w:val="24"/>
          <w:szCs w:val="24"/>
          <w:lang w:eastAsia="hr-HR"/>
        </w:rPr>
        <w:t>. stavcima 7. i 8. ovoga Zakona</w:t>
      </w:r>
    </w:p>
    <w:p w14:paraId="4668C203"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71414FB" w14:textId="41517844"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ne zaštiti poslovne knjige koje se vode na elektroničkom mediju u skladu s člankom 1</w:t>
      </w:r>
      <w:r w:rsidR="00A6094B"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stavkom 1. ovoga Zakona</w:t>
      </w:r>
    </w:p>
    <w:p w14:paraId="26BA650B"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875B315" w14:textId="6D7F9367"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2</w:t>
      </w:r>
      <w:r w:rsidRPr="008A41A0">
        <w:rPr>
          <w:rFonts w:ascii="Times New Roman" w:eastAsia="Times New Roman" w:hAnsi="Times New Roman" w:cs="Times New Roman"/>
          <w:color w:val="0D0D0D" w:themeColor="text1" w:themeTint="F2"/>
          <w:sz w:val="24"/>
          <w:szCs w:val="24"/>
          <w:lang w:eastAsia="hr-HR"/>
        </w:rPr>
        <w:t>. ne čuva poslovne knjige u rokovima u skladu s člankom 1</w:t>
      </w:r>
      <w:r w:rsidR="00A6094B"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stavkom 2. ovoga Zakona</w:t>
      </w:r>
    </w:p>
    <w:p w14:paraId="7A0ABE0A"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63F490" w14:textId="1301B75C"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ne omogući korištenje poslovnih knjiga koje se čuvaju izvan Republike Hrvatske u skladu s člankom 1</w:t>
      </w:r>
      <w:r w:rsidR="00A6094B"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stavkom</w:t>
      </w:r>
      <w:r w:rsidR="00075C2E" w:rsidRPr="008A41A0">
        <w:rPr>
          <w:rFonts w:ascii="Times New Roman" w:eastAsia="Times New Roman" w:hAnsi="Times New Roman" w:cs="Times New Roman"/>
          <w:color w:val="0D0D0D" w:themeColor="text1" w:themeTint="F2"/>
          <w:sz w:val="24"/>
          <w:szCs w:val="24"/>
          <w:lang w:eastAsia="hr-HR"/>
        </w:rPr>
        <w:t xml:space="preserve"> 4</w:t>
      </w:r>
      <w:r w:rsidRPr="008A41A0">
        <w:rPr>
          <w:rFonts w:ascii="Times New Roman" w:eastAsia="Times New Roman" w:hAnsi="Times New Roman" w:cs="Times New Roman"/>
          <w:color w:val="0D0D0D" w:themeColor="text1" w:themeTint="F2"/>
          <w:sz w:val="24"/>
          <w:szCs w:val="24"/>
          <w:lang w:eastAsia="hr-HR"/>
        </w:rPr>
        <w:t>. ovoga Zakona</w:t>
      </w:r>
    </w:p>
    <w:p w14:paraId="392AA40D"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3A9FA2D" w14:textId="43E3FEA5"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ne popiše imovinu i obveze u skladu s člankom 1</w:t>
      </w:r>
      <w:r w:rsidR="00A6094B"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stavcima 1., 2. i 4. ovoga Zakona</w:t>
      </w:r>
    </w:p>
    <w:p w14:paraId="543C2E88"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AEF5D39" w14:textId="1CACCF98"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1</w:t>
      </w:r>
      <w:r w:rsidR="00E82EC0"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ne sastavlja i ne prezentira godišnje financijske izvještaje primjenom Hrvatskih standarda financijskog izvještavanja, odnosno Međunarodnih standarda financijskog izvještavanja u skladu s člankom 1</w:t>
      </w:r>
      <w:r w:rsidR="00A6094B"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stavcima 1., 2. i 3. ovoga Zakona</w:t>
      </w:r>
    </w:p>
    <w:p w14:paraId="51600D83"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BD83B7B" w14:textId="2CA4B0EB"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ne sastavlja godišnje financijske izvještaje u skladu s člankom 1</w:t>
      </w:r>
      <w:r w:rsidR="00A6094B"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stavcima 1., 7., 8., 9. i 10. ovoga Zakona</w:t>
      </w:r>
    </w:p>
    <w:p w14:paraId="5FBC0585"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16ECD8D" w14:textId="033F6B16"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godišnje financijske izvještaje ne potpišu predsjednik uprave i svi članovi uprave</w:t>
      </w:r>
      <w:r w:rsidR="00154A51" w:rsidRPr="008A41A0">
        <w:rPr>
          <w:rFonts w:ascii="Times New Roman" w:eastAsia="Times New Roman" w:hAnsi="Times New Roman" w:cs="Times New Roman"/>
          <w:color w:val="0D0D0D" w:themeColor="text1" w:themeTint="F2"/>
          <w:sz w:val="24"/>
          <w:szCs w:val="24"/>
          <w:lang w:eastAsia="hr-HR"/>
        </w:rPr>
        <w:t xml:space="preserve"> (direktori)</w:t>
      </w:r>
      <w:r w:rsidRPr="008A41A0">
        <w:rPr>
          <w:rFonts w:ascii="Times New Roman" w:eastAsia="Times New Roman" w:hAnsi="Times New Roman" w:cs="Times New Roman"/>
          <w:color w:val="0D0D0D" w:themeColor="text1" w:themeTint="F2"/>
          <w:sz w:val="24"/>
          <w:szCs w:val="24"/>
          <w:lang w:eastAsia="hr-HR"/>
        </w:rPr>
        <w:t>, odnosno svi izvršni direktori</w:t>
      </w:r>
      <w:r w:rsidR="00D3282A"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u skladu s člankom 1</w:t>
      </w:r>
      <w:r w:rsidR="00A6094B"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stav</w:t>
      </w:r>
      <w:r w:rsidR="00313704" w:rsidRPr="008A41A0">
        <w:rPr>
          <w:rFonts w:ascii="Times New Roman" w:eastAsia="Times New Roman" w:hAnsi="Times New Roman" w:cs="Times New Roman"/>
          <w:color w:val="0D0D0D" w:themeColor="text1" w:themeTint="F2"/>
          <w:sz w:val="24"/>
          <w:szCs w:val="24"/>
          <w:lang w:eastAsia="hr-HR"/>
        </w:rPr>
        <w:t>kom</w:t>
      </w:r>
      <w:r w:rsidRPr="008A41A0">
        <w:rPr>
          <w:rFonts w:ascii="Times New Roman" w:eastAsia="Times New Roman" w:hAnsi="Times New Roman" w:cs="Times New Roman"/>
          <w:color w:val="0D0D0D" w:themeColor="text1" w:themeTint="F2"/>
          <w:sz w:val="24"/>
          <w:szCs w:val="24"/>
          <w:lang w:eastAsia="hr-HR"/>
        </w:rPr>
        <w:t xml:space="preserve"> 1</w:t>
      </w:r>
      <w:r w:rsidR="00075C2E" w:rsidRPr="008A41A0">
        <w:rPr>
          <w:rFonts w:ascii="Times New Roman" w:eastAsia="Times New Roman" w:hAnsi="Times New Roman" w:cs="Times New Roman"/>
          <w:color w:val="0D0D0D" w:themeColor="text1" w:themeTint="F2"/>
          <w:sz w:val="24"/>
          <w:szCs w:val="24"/>
          <w:lang w:eastAsia="hr-HR"/>
        </w:rPr>
        <w:t>0</w:t>
      </w:r>
      <w:r w:rsidRPr="008A41A0">
        <w:rPr>
          <w:rFonts w:ascii="Times New Roman" w:eastAsia="Times New Roman" w:hAnsi="Times New Roman" w:cs="Times New Roman"/>
          <w:color w:val="0D0D0D" w:themeColor="text1" w:themeTint="F2"/>
          <w:sz w:val="24"/>
          <w:szCs w:val="24"/>
          <w:lang w:eastAsia="hr-HR"/>
        </w:rPr>
        <w:t>. ovoga Zakona</w:t>
      </w:r>
    </w:p>
    <w:p w14:paraId="000999F0" w14:textId="77777777" w:rsidR="00A6094B" w:rsidRPr="008A41A0" w:rsidRDefault="00A6094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2D07B54" w14:textId="7F0E4802"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ne čuva godišnje financijske izvještaje trajno u skladu s člankom 1</w:t>
      </w:r>
      <w:r w:rsidR="00154A51"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stavkom </w:t>
      </w:r>
      <w:r w:rsidR="00075C2E" w:rsidRPr="008A41A0">
        <w:rPr>
          <w:rFonts w:ascii="Times New Roman" w:eastAsia="Times New Roman" w:hAnsi="Times New Roman" w:cs="Times New Roman"/>
          <w:color w:val="0D0D0D" w:themeColor="text1" w:themeTint="F2"/>
          <w:sz w:val="24"/>
          <w:szCs w:val="24"/>
          <w:lang w:eastAsia="hr-HR"/>
        </w:rPr>
        <w:t>12</w:t>
      </w:r>
      <w:r w:rsidRPr="008A41A0">
        <w:rPr>
          <w:rFonts w:ascii="Times New Roman" w:eastAsia="Times New Roman" w:hAnsi="Times New Roman" w:cs="Times New Roman"/>
          <w:color w:val="0D0D0D" w:themeColor="text1" w:themeTint="F2"/>
          <w:sz w:val="24"/>
          <w:szCs w:val="24"/>
          <w:lang w:eastAsia="hr-HR"/>
        </w:rPr>
        <w:t>. ovoga Zakona</w:t>
      </w:r>
    </w:p>
    <w:p w14:paraId="07182F15" w14:textId="77777777"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3182EF1" w14:textId="6F328E9E"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E82EC0"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xml:space="preserve">. ne primjenjuje ograničenja raspodjele dobiti </w:t>
      </w:r>
      <w:r w:rsidR="00E22A82"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E22A82"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1</w:t>
      </w:r>
      <w:r w:rsidR="00154A51"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stavku 1</w:t>
      </w:r>
      <w:r w:rsidR="00075C2E"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ovoga Zakona</w:t>
      </w:r>
    </w:p>
    <w:p w14:paraId="24C12D41" w14:textId="77777777"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D0F4790" w14:textId="019632BF" w:rsidR="007E1AFB" w:rsidRPr="008A41A0" w:rsidRDefault="00E82EC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20</w:t>
      </w:r>
      <w:r w:rsidR="007E1AFB" w:rsidRPr="008A41A0">
        <w:rPr>
          <w:rFonts w:ascii="Times New Roman" w:eastAsia="Times New Roman" w:hAnsi="Times New Roman" w:cs="Times New Roman"/>
          <w:color w:val="0D0D0D" w:themeColor="text1" w:themeTint="F2"/>
          <w:sz w:val="24"/>
          <w:szCs w:val="24"/>
          <w:lang w:eastAsia="hr-HR"/>
        </w:rPr>
        <w:t>. ne sastavi godišnje konsolidirane financijske izvještaje u skladu s člankom 19. stavkom 2. ovoga Zakona, osim u slučajevima izuzeća iz članka 25. ovoga Zakona</w:t>
      </w:r>
    </w:p>
    <w:p w14:paraId="5471CBD2" w14:textId="64F89B7F" w:rsidR="00F75279" w:rsidRPr="008A41A0" w:rsidRDefault="00F7527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7248F4" w14:textId="336572A2" w:rsidR="00F75279" w:rsidRPr="008A41A0" w:rsidRDefault="00F75279"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21. ne čuva godišnje konsolidirane financijske izvještaje trajno u skladu s člankom 19. stavkom 12. ovoga Zakona</w:t>
      </w:r>
    </w:p>
    <w:p w14:paraId="234DC0D5" w14:textId="3060F73F" w:rsidR="009E7B69" w:rsidRPr="008A41A0" w:rsidRDefault="009E7B69"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1CD9CD4" w14:textId="7A2579DD" w:rsidR="00C8431F"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EA32A5" w:rsidRPr="008A41A0">
        <w:rPr>
          <w:rFonts w:ascii="Times New Roman" w:eastAsia="Times New Roman" w:hAnsi="Times New Roman" w:cs="Times New Roman"/>
          <w:color w:val="0D0D0D" w:themeColor="text1" w:themeTint="F2"/>
          <w:sz w:val="24"/>
          <w:szCs w:val="24"/>
          <w:lang w:eastAsia="hr-HR"/>
        </w:rPr>
        <w:t>2</w:t>
      </w:r>
      <w:r w:rsidR="00C8431F" w:rsidRPr="008A41A0">
        <w:rPr>
          <w:rFonts w:ascii="Times New Roman" w:eastAsia="Times New Roman" w:hAnsi="Times New Roman" w:cs="Times New Roman"/>
          <w:color w:val="0D0D0D" w:themeColor="text1" w:themeTint="F2"/>
          <w:sz w:val="24"/>
          <w:szCs w:val="24"/>
          <w:lang w:eastAsia="hr-HR"/>
        </w:rPr>
        <w:t xml:space="preserve">. ako kao obveznik </w:t>
      </w:r>
      <w:r w:rsidR="00154A51" w:rsidRPr="008A41A0">
        <w:rPr>
          <w:rFonts w:ascii="Times New Roman" w:eastAsia="Times New Roman" w:hAnsi="Times New Roman" w:cs="Times New Roman"/>
          <w:color w:val="0D0D0D" w:themeColor="text1" w:themeTint="F2"/>
          <w:sz w:val="24"/>
          <w:szCs w:val="24"/>
          <w:lang w:eastAsia="hr-HR"/>
        </w:rPr>
        <w:t xml:space="preserve">zakonske </w:t>
      </w:r>
      <w:r w:rsidR="00C8431F" w:rsidRPr="008A41A0">
        <w:rPr>
          <w:rFonts w:ascii="Times New Roman" w:eastAsia="Times New Roman" w:hAnsi="Times New Roman" w:cs="Times New Roman"/>
          <w:color w:val="0D0D0D" w:themeColor="text1" w:themeTint="F2"/>
          <w:sz w:val="24"/>
          <w:szCs w:val="24"/>
          <w:lang w:eastAsia="hr-HR"/>
        </w:rPr>
        <w:t xml:space="preserve">revizije iz članka 20. stavaka 1., 2. i 4. </w:t>
      </w:r>
      <w:r w:rsidR="00154A51" w:rsidRPr="008A41A0">
        <w:rPr>
          <w:rFonts w:ascii="Times New Roman" w:eastAsia="Times New Roman" w:hAnsi="Times New Roman" w:cs="Times New Roman"/>
          <w:color w:val="0D0D0D" w:themeColor="text1" w:themeTint="F2"/>
          <w:sz w:val="24"/>
          <w:szCs w:val="24"/>
          <w:lang w:eastAsia="hr-HR"/>
        </w:rPr>
        <w:t>do</w:t>
      </w:r>
      <w:r w:rsidR="00C8431F" w:rsidRPr="008A41A0">
        <w:rPr>
          <w:rFonts w:ascii="Times New Roman" w:eastAsia="Times New Roman" w:hAnsi="Times New Roman" w:cs="Times New Roman"/>
          <w:color w:val="0D0D0D" w:themeColor="text1" w:themeTint="F2"/>
          <w:sz w:val="24"/>
          <w:szCs w:val="24"/>
          <w:lang w:eastAsia="hr-HR"/>
        </w:rPr>
        <w:t xml:space="preserve"> 6. ovoga Zakona ne revidira godišnje financijske izvještaje, godišnje konsolidirane financijske izvještaje te godišnj</w:t>
      </w:r>
      <w:r w:rsidR="00154A51" w:rsidRPr="008A41A0">
        <w:rPr>
          <w:rFonts w:ascii="Times New Roman" w:eastAsia="Times New Roman" w:hAnsi="Times New Roman" w:cs="Times New Roman"/>
          <w:color w:val="0D0D0D" w:themeColor="text1" w:themeTint="F2"/>
          <w:sz w:val="24"/>
          <w:szCs w:val="24"/>
          <w:lang w:eastAsia="hr-HR"/>
        </w:rPr>
        <w:t>i</w:t>
      </w:r>
      <w:r w:rsidR="00C8431F" w:rsidRPr="008A41A0">
        <w:rPr>
          <w:rFonts w:ascii="Times New Roman" w:eastAsia="Times New Roman" w:hAnsi="Times New Roman" w:cs="Times New Roman"/>
          <w:color w:val="0D0D0D" w:themeColor="text1" w:themeTint="F2"/>
          <w:sz w:val="24"/>
          <w:szCs w:val="24"/>
          <w:lang w:eastAsia="hr-HR"/>
        </w:rPr>
        <w:t xml:space="preserve"> izvješ</w:t>
      </w:r>
      <w:r w:rsidR="00154A51" w:rsidRPr="008A41A0">
        <w:rPr>
          <w:rFonts w:ascii="Times New Roman" w:eastAsia="Times New Roman" w:hAnsi="Times New Roman" w:cs="Times New Roman"/>
          <w:color w:val="0D0D0D" w:themeColor="text1" w:themeTint="F2"/>
          <w:sz w:val="24"/>
          <w:szCs w:val="24"/>
          <w:lang w:eastAsia="hr-HR"/>
        </w:rPr>
        <w:t>taj</w:t>
      </w:r>
      <w:r w:rsidR="00C8431F" w:rsidRPr="008A41A0">
        <w:rPr>
          <w:rFonts w:ascii="Times New Roman" w:eastAsia="Times New Roman" w:hAnsi="Times New Roman" w:cs="Times New Roman"/>
          <w:color w:val="0D0D0D" w:themeColor="text1" w:themeTint="F2"/>
          <w:sz w:val="24"/>
          <w:szCs w:val="24"/>
          <w:lang w:eastAsia="hr-HR"/>
        </w:rPr>
        <w:t xml:space="preserve"> na način propisan člankom 20. stavkom 9. ovoga Zakona, a u skladu s odredbama ovog Zakona i zakona kojim se uređuje revizija.</w:t>
      </w:r>
    </w:p>
    <w:p w14:paraId="56DC1A8E" w14:textId="77777777"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8066394" w14:textId="0AC10123"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EA32A5"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ne čuva revizorsk</w:t>
      </w:r>
      <w:r w:rsidR="00386BEE"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w:t>
      </w:r>
      <w:r w:rsidR="00386BEE" w:rsidRPr="008A41A0">
        <w:rPr>
          <w:rFonts w:ascii="Times New Roman" w:eastAsia="Times New Roman" w:hAnsi="Times New Roman" w:cs="Times New Roman"/>
          <w:color w:val="0D0D0D" w:themeColor="text1" w:themeTint="F2"/>
          <w:sz w:val="24"/>
          <w:szCs w:val="24"/>
          <w:lang w:eastAsia="hr-HR"/>
        </w:rPr>
        <w:t xml:space="preserve">izvještaj </w:t>
      </w:r>
      <w:r w:rsidRPr="008A41A0">
        <w:rPr>
          <w:rFonts w:ascii="Times New Roman" w:eastAsia="Times New Roman" w:hAnsi="Times New Roman" w:cs="Times New Roman"/>
          <w:color w:val="0D0D0D" w:themeColor="text1" w:themeTint="F2"/>
          <w:sz w:val="24"/>
          <w:szCs w:val="24"/>
          <w:lang w:eastAsia="hr-HR"/>
        </w:rPr>
        <w:t xml:space="preserve">trajno u skladu s člankom 20. stavkom </w:t>
      </w:r>
      <w:r w:rsidR="00C8431F" w:rsidRPr="008A41A0">
        <w:rPr>
          <w:rFonts w:ascii="Times New Roman" w:eastAsia="Times New Roman" w:hAnsi="Times New Roman" w:cs="Times New Roman"/>
          <w:color w:val="0D0D0D" w:themeColor="text1" w:themeTint="F2"/>
          <w:sz w:val="24"/>
          <w:szCs w:val="24"/>
          <w:lang w:eastAsia="hr-HR"/>
        </w:rPr>
        <w:t xml:space="preserve">11. </w:t>
      </w:r>
      <w:r w:rsidRPr="008A41A0">
        <w:rPr>
          <w:rFonts w:ascii="Times New Roman" w:eastAsia="Times New Roman" w:hAnsi="Times New Roman" w:cs="Times New Roman"/>
          <w:color w:val="0D0D0D" w:themeColor="text1" w:themeTint="F2"/>
          <w:sz w:val="24"/>
          <w:szCs w:val="24"/>
          <w:lang w:eastAsia="hr-HR"/>
        </w:rPr>
        <w:t>ovoga Zakona</w:t>
      </w:r>
    </w:p>
    <w:p w14:paraId="75873034" w14:textId="77777777"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8271AA1" w14:textId="29553F4F"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EA32A5"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ne izradi godišnj</w:t>
      </w:r>
      <w:r w:rsidR="00154A51"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154A51"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u skladu s člankom 21. stav</w:t>
      </w:r>
      <w:r w:rsidR="00154A51" w:rsidRPr="008A41A0">
        <w:rPr>
          <w:rFonts w:ascii="Times New Roman" w:eastAsia="Times New Roman" w:hAnsi="Times New Roman" w:cs="Times New Roman"/>
          <w:color w:val="0D0D0D" w:themeColor="text1" w:themeTint="F2"/>
          <w:sz w:val="24"/>
          <w:szCs w:val="24"/>
          <w:lang w:eastAsia="hr-HR"/>
        </w:rPr>
        <w:t>kom</w:t>
      </w:r>
      <w:r w:rsidRPr="008A41A0">
        <w:rPr>
          <w:rFonts w:ascii="Times New Roman" w:eastAsia="Times New Roman" w:hAnsi="Times New Roman" w:cs="Times New Roman"/>
          <w:color w:val="0D0D0D" w:themeColor="text1" w:themeTint="F2"/>
          <w:sz w:val="24"/>
          <w:szCs w:val="24"/>
          <w:lang w:eastAsia="hr-HR"/>
        </w:rPr>
        <w:t xml:space="preserve"> 1. ovoga Zakona</w:t>
      </w:r>
    </w:p>
    <w:p w14:paraId="5D4D1B67" w14:textId="77777777"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F3561AF" w14:textId="466A77E4"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EA32A5"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ne čuva godišnj</w:t>
      </w:r>
      <w:r w:rsidR="00154A51"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154A51"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trajno </w:t>
      </w:r>
      <w:r w:rsidR="00154A51"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154A51"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21. stavk</w:t>
      </w:r>
      <w:r w:rsidR="00154A51"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154A51" w:rsidRPr="008A41A0">
        <w:rPr>
          <w:rFonts w:ascii="Times New Roman" w:eastAsia="Times New Roman" w:hAnsi="Times New Roman" w:cs="Times New Roman"/>
          <w:color w:val="0D0D0D" w:themeColor="text1" w:themeTint="F2"/>
          <w:sz w:val="24"/>
          <w:szCs w:val="24"/>
          <w:lang w:eastAsia="hr-HR"/>
        </w:rPr>
        <w:t>4</w:t>
      </w:r>
      <w:r w:rsidRPr="008A41A0">
        <w:rPr>
          <w:rFonts w:ascii="Times New Roman" w:eastAsia="Times New Roman" w:hAnsi="Times New Roman" w:cs="Times New Roman"/>
          <w:color w:val="0D0D0D" w:themeColor="text1" w:themeTint="F2"/>
          <w:sz w:val="24"/>
          <w:szCs w:val="24"/>
          <w:lang w:eastAsia="hr-HR"/>
        </w:rPr>
        <w:t>. ovoga Zakona</w:t>
      </w:r>
    </w:p>
    <w:p w14:paraId="27C2072A" w14:textId="20B3628A"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CC1F17B" w14:textId="7D863686" w:rsidR="00154A51"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EA32A5"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w:t>
      </w:r>
      <w:r w:rsidR="00154A51" w:rsidRPr="008A41A0">
        <w:rPr>
          <w:rFonts w:ascii="Times New Roman" w:eastAsia="Times New Roman" w:hAnsi="Times New Roman" w:cs="Times New Roman"/>
          <w:color w:val="0D0D0D" w:themeColor="text1" w:themeTint="F2"/>
          <w:sz w:val="24"/>
          <w:szCs w:val="24"/>
          <w:lang w:eastAsia="hr-HR"/>
        </w:rPr>
        <w:t>ne izradi izvještaj poslovodstva u skladu s člankom 22. stavcima 1. do 6. ovoga Zakona</w:t>
      </w:r>
    </w:p>
    <w:p w14:paraId="258E6B52" w14:textId="0DA1B022" w:rsidR="00154A51" w:rsidRPr="008A41A0" w:rsidRDefault="00154A51"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CFD504F" w14:textId="20E6A493" w:rsidR="007E1AFB"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EA32A5"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w:t>
      </w:r>
      <w:r w:rsidR="007E1AFB" w:rsidRPr="008A41A0">
        <w:rPr>
          <w:rFonts w:ascii="Times New Roman" w:eastAsia="Times New Roman" w:hAnsi="Times New Roman" w:cs="Times New Roman"/>
          <w:color w:val="0D0D0D" w:themeColor="text1" w:themeTint="F2"/>
          <w:sz w:val="24"/>
          <w:szCs w:val="24"/>
          <w:lang w:eastAsia="hr-HR"/>
        </w:rPr>
        <w:t>izvještaj poslovodstva ne potpišu predsjednik uprave i svi članovi uprave (direktori), odnosno svi izvršni direktori ili u slučaju poduzetnika koji nema upravu odnosno izvršne direktore osobe ovlaštene za njegovo zastupanje u skladu s člankom 22. stavcima 6. i 7. ovoga Zakona</w:t>
      </w:r>
    </w:p>
    <w:p w14:paraId="6B835E5D" w14:textId="79C4ED5F"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73C17C72" w14:textId="4B445279"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EA32A5"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u godišnj</w:t>
      </w:r>
      <w:r w:rsidR="007E1AFB"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7E1AFB"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ne uključi izjavu o primjeni kodeksa korporativnog upravljanja </w:t>
      </w:r>
      <w:r w:rsidR="007E1AFB"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7E1AFB"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2</w:t>
      </w:r>
      <w:r w:rsidR="007E1AFB"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 ovoga Zakona</w:t>
      </w:r>
    </w:p>
    <w:p w14:paraId="46064D8E" w14:textId="3CC09754"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9C391E0" w14:textId="171CD935"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w:t>
      </w:r>
      <w:r w:rsidR="00EA32A5"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ne izradi konsolidiran</w:t>
      </w:r>
      <w:r w:rsidR="007E1AFB"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godišnj</w:t>
      </w:r>
      <w:r w:rsidR="007E1AFB"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izvješ</w:t>
      </w:r>
      <w:r w:rsidR="007E1AFB"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u skladu s člankom 24. ovoga Zakona</w:t>
      </w:r>
    </w:p>
    <w:p w14:paraId="67343ADF" w14:textId="77777777"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4454CE6" w14:textId="59E497BA" w:rsidR="00193F63" w:rsidRPr="008A41A0" w:rsidRDefault="00EA32A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30</w:t>
      </w:r>
      <w:r w:rsidR="00193F63" w:rsidRPr="008A41A0">
        <w:rPr>
          <w:rFonts w:ascii="Times New Roman" w:eastAsia="Times New Roman" w:hAnsi="Times New Roman" w:cs="Times New Roman"/>
          <w:color w:val="0D0D0D" w:themeColor="text1" w:themeTint="F2"/>
          <w:sz w:val="24"/>
          <w:szCs w:val="24"/>
          <w:lang w:eastAsia="hr-HR"/>
        </w:rPr>
        <w:t xml:space="preserve">. ne sastavlja poslovne knjige i ne sastavlja godišnje financijske izvještaje i druge financijske informacije na hrvatskom jeziku i u </w:t>
      </w:r>
      <w:r w:rsidR="00DF4133" w:rsidRPr="008A41A0">
        <w:rPr>
          <w:rFonts w:ascii="Times New Roman" w:eastAsia="Times New Roman" w:hAnsi="Times New Roman" w:cs="Times New Roman"/>
          <w:color w:val="0D0D0D" w:themeColor="text1" w:themeTint="F2"/>
          <w:sz w:val="24"/>
          <w:szCs w:val="24"/>
          <w:lang w:eastAsia="hr-HR"/>
        </w:rPr>
        <w:t>euri</w:t>
      </w:r>
      <w:r w:rsidR="00193F63" w:rsidRPr="008A41A0">
        <w:rPr>
          <w:rFonts w:ascii="Times New Roman" w:eastAsia="Times New Roman" w:hAnsi="Times New Roman" w:cs="Times New Roman"/>
          <w:color w:val="0D0D0D" w:themeColor="text1" w:themeTint="F2"/>
          <w:sz w:val="24"/>
          <w:szCs w:val="24"/>
          <w:lang w:eastAsia="hr-HR"/>
        </w:rPr>
        <w:t>ma u skladu s člankom 26. ovoga Zakona</w:t>
      </w:r>
    </w:p>
    <w:p w14:paraId="2D108324" w14:textId="69BE241A"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E7BE006" w14:textId="15441C1A" w:rsidR="003E2E3F" w:rsidRPr="008A41A0" w:rsidRDefault="00EA32A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31</w:t>
      </w:r>
      <w:r w:rsidR="003E2E3F" w:rsidRPr="008A41A0">
        <w:rPr>
          <w:rFonts w:ascii="Times New Roman" w:eastAsia="Times New Roman" w:hAnsi="Times New Roman" w:cs="Times New Roman"/>
          <w:color w:val="0D0D0D" w:themeColor="text1" w:themeTint="F2"/>
          <w:sz w:val="24"/>
          <w:szCs w:val="24"/>
          <w:lang w:eastAsia="hr-HR"/>
        </w:rPr>
        <w:t xml:space="preserve">. ne izradi </w:t>
      </w:r>
      <w:r w:rsidR="00187D32" w:rsidRPr="008A41A0">
        <w:rPr>
          <w:rFonts w:ascii="Times New Roman" w:eastAsia="Times New Roman" w:hAnsi="Times New Roman" w:cs="Times New Roman"/>
          <w:color w:val="0D0D0D" w:themeColor="text1" w:themeTint="F2"/>
          <w:sz w:val="24"/>
          <w:szCs w:val="24"/>
          <w:lang w:eastAsia="hr-HR"/>
        </w:rPr>
        <w:t>izvješt</w:t>
      </w:r>
      <w:r w:rsidR="00E82EC0" w:rsidRPr="008A41A0">
        <w:rPr>
          <w:rFonts w:ascii="Times New Roman" w:eastAsia="Times New Roman" w:hAnsi="Times New Roman" w:cs="Times New Roman"/>
          <w:color w:val="0D0D0D" w:themeColor="text1" w:themeTint="F2"/>
          <w:sz w:val="24"/>
          <w:szCs w:val="24"/>
          <w:lang w:eastAsia="hr-HR"/>
        </w:rPr>
        <w:t>aj</w:t>
      </w:r>
      <w:r w:rsidR="00187D32" w:rsidRPr="008A41A0">
        <w:rPr>
          <w:rFonts w:ascii="Times New Roman" w:eastAsia="Times New Roman" w:hAnsi="Times New Roman" w:cs="Times New Roman"/>
          <w:color w:val="0D0D0D" w:themeColor="text1" w:themeTint="F2"/>
          <w:sz w:val="24"/>
          <w:szCs w:val="24"/>
          <w:lang w:eastAsia="hr-HR"/>
        </w:rPr>
        <w:t xml:space="preserve"> o održivosti u skladu s član</w:t>
      </w:r>
      <w:r w:rsidR="008C6F23" w:rsidRPr="008A41A0">
        <w:rPr>
          <w:rFonts w:ascii="Times New Roman" w:eastAsia="Times New Roman" w:hAnsi="Times New Roman" w:cs="Times New Roman"/>
          <w:color w:val="0D0D0D" w:themeColor="text1" w:themeTint="F2"/>
          <w:sz w:val="24"/>
          <w:szCs w:val="24"/>
          <w:lang w:eastAsia="hr-HR"/>
        </w:rPr>
        <w:t>kom</w:t>
      </w:r>
      <w:r w:rsidR="00187D32" w:rsidRPr="008A41A0">
        <w:rPr>
          <w:rFonts w:ascii="Times New Roman" w:eastAsia="Times New Roman" w:hAnsi="Times New Roman" w:cs="Times New Roman"/>
          <w:color w:val="0D0D0D" w:themeColor="text1" w:themeTint="F2"/>
          <w:sz w:val="24"/>
          <w:szCs w:val="24"/>
          <w:lang w:eastAsia="hr-HR"/>
        </w:rPr>
        <w:t xml:space="preserve"> 28.</w:t>
      </w:r>
      <w:r w:rsidR="00E82EC0" w:rsidRPr="008A41A0">
        <w:rPr>
          <w:rFonts w:ascii="Times New Roman" w:eastAsia="Times New Roman" w:hAnsi="Times New Roman" w:cs="Times New Roman"/>
          <w:color w:val="0D0D0D" w:themeColor="text1" w:themeTint="F2"/>
          <w:sz w:val="24"/>
          <w:szCs w:val="24"/>
          <w:lang w:eastAsia="hr-HR"/>
        </w:rPr>
        <w:t xml:space="preserve"> i</w:t>
      </w:r>
      <w:r w:rsidRPr="008A41A0">
        <w:rPr>
          <w:rFonts w:ascii="Times New Roman" w:eastAsia="Times New Roman" w:hAnsi="Times New Roman" w:cs="Times New Roman"/>
          <w:color w:val="0D0D0D" w:themeColor="text1" w:themeTint="F2"/>
          <w:sz w:val="24"/>
          <w:szCs w:val="24"/>
          <w:lang w:eastAsia="hr-HR"/>
        </w:rPr>
        <w:t xml:space="preserve">li </w:t>
      </w:r>
      <w:r w:rsidR="00187D32" w:rsidRPr="008A41A0">
        <w:rPr>
          <w:rFonts w:ascii="Times New Roman" w:eastAsia="Times New Roman" w:hAnsi="Times New Roman" w:cs="Times New Roman"/>
          <w:color w:val="0D0D0D" w:themeColor="text1" w:themeTint="F2"/>
          <w:sz w:val="24"/>
          <w:szCs w:val="24"/>
          <w:lang w:eastAsia="hr-HR"/>
        </w:rPr>
        <w:t>29.</w:t>
      </w:r>
      <w:r w:rsidRPr="008A41A0">
        <w:rPr>
          <w:rFonts w:ascii="Times New Roman" w:eastAsia="Times New Roman" w:hAnsi="Times New Roman" w:cs="Times New Roman"/>
          <w:color w:val="0D0D0D" w:themeColor="text1" w:themeTint="F2"/>
          <w:sz w:val="24"/>
          <w:szCs w:val="24"/>
          <w:lang w:eastAsia="hr-HR"/>
        </w:rPr>
        <w:t xml:space="preserve"> </w:t>
      </w:r>
      <w:r w:rsidR="00187D32" w:rsidRPr="008A41A0">
        <w:rPr>
          <w:rFonts w:ascii="Times New Roman" w:eastAsia="Times New Roman" w:hAnsi="Times New Roman" w:cs="Times New Roman"/>
          <w:color w:val="0D0D0D" w:themeColor="text1" w:themeTint="F2"/>
          <w:sz w:val="24"/>
          <w:szCs w:val="24"/>
          <w:lang w:eastAsia="hr-HR"/>
        </w:rPr>
        <w:t>ovoga Zakona</w:t>
      </w:r>
    </w:p>
    <w:p w14:paraId="4CF3D5BB" w14:textId="77777777" w:rsidR="00187D32" w:rsidRPr="008A41A0" w:rsidRDefault="00187D3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C13E500" w14:textId="70F6D301" w:rsidR="003E2E3F" w:rsidRPr="008A41A0" w:rsidRDefault="00C974A6"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3</w:t>
      </w:r>
      <w:r w:rsidR="00EA32A5" w:rsidRPr="008A41A0">
        <w:rPr>
          <w:rFonts w:ascii="Times New Roman" w:eastAsia="Times New Roman" w:hAnsi="Times New Roman" w:cs="Times New Roman"/>
          <w:color w:val="0D0D0D" w:themeColor="text1" w:themeTint="F2"/>
          <w:sz w:val="24"/>
          <w:szCs w:val="24"/>
          <w:lang w:eastAsia="hr-HR"/>
        </w:rPr>
        <w:t>2</w:t>
      </w:r>
      <w:r w:rsidR="0047435E" w:rsidRPr="008A41A0">
        <w:rPr>
          <w:rFonts w:ascii="Times New Roman" w:eastAsia="Times New Roman" w:hAnsi="Times New Roman" w:cs="Times New Roman"/>
          <w:color w:val="0D0D0D" w:themeColor="text1" w:themeTint="F2"/>
          <w:sz w:val="24"/>
          <w:szCs w:val="24"/>
          <w:lang w:eastAsia="hr-HR"/>
        </w:rPr>
        <w:t xml:space="preserve">. ne istakne jasno </w:t>
      </w:r>
      <w:r w:rsidR="003E2E3F" w:rsidRPr="008A41A0">
        <w:rPr>
          <w:rFonts w:ascii="Times New Roman" w:eastAsia="Times New Roman" w:hAnsi="Times New Roman" w:cs="Times New Roman"/>
          <w:color w:val="0D0D0D" w:themeColor="text1" w:themeTint="F2"/>
          <w:sz w:val="24"/>
          <w:szCs w:val="24"/>
          <w:lang w:eastAsia="hr-HR"/>
        </w:rPr>
        <w:t xml:space="preserve">informacije iz članka 28. stavaka 1. ovoga Zakona u posebnom odjeljku izvještaja poslovodstva u skladu s člankom 28. stavkom 3. </w:t>
      </w:r>
    </w:p>
    <w:p w14:paraId="53224C6D" w14:textId="1CC55125" w:rsidR="00E82EC0" w:rsidRPr="008A41A0" w:rsidRDefault="00E82EC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0914F46E" w14:textId="2856D7E6" w:rsidR="00E82EC0" w:rsidRPr="008A41A0" w:rsidRDefault="00EA32A5" w:rsidP="00E82EC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33</w:t>
      </w:r>
      <w:r w:rsidR="00E82EC0" w:rsidRPr="008A41A0">
        <w:rPr>
          <w:rFonts w:ascii="Times New Roman" w:eastAsia="Times New Roman" w:hAnsi="Times New Roman" w:cs="Times New Roman"/>
          <w:color w:val="0D0D0D" w:themeColor="text1" w:themeTint="F2"/>
          <w:sz w:val="24"/>
          <w:szCs w:val="24"/>
          <w:lang w:eastAsia="hr-HR"/>
        </w:rPr>
        <w:t>. ne izradi konsolidirani izvještaj o održivosti u skladu s člankom 31. ovoga Zakona</w:t>
      </w:r>
    </w:p>
    <w:p w14:paraId="6193D586" w14:textId="7F954E97" w:rsidR="00E82EC0" w:rsidRPr="008A41A0" w:rsidRDefault="00E82EC0" w:rsidP="00E82EC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DF50273" w14:textId="3E52B82F" w:rsidR="00E82EC0" w:rsidRPr="008A41A0" w:rsidRDefault="00EA32A5" w:rsidP="00E82EC0">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34</w:t>
      </w:r>
      <w:r w:rsidR="00E82EC0" w:rsidRPr="008A41A0">
        <w:rPr>
          <w:rFonts w:ascii="Times New Roman" w:eastAsia="Times New Roman" w:hAnsi="Times New Roman" w:cs="Times New Roman"/>
          <w:color w:val="0D0D0D" w:themeColor="text1" w:themeTint="F2"/>
          <w:sz w:val="24"/>
          <w:szCs w:val="24"/>
          <w:lang w:eastAsia="hr-HR"/>
        </w:rPr>
        <w:t>. ne izradi izvještaj o održivosti u skladu s člankom 34. ovoga Zakona</w:t>
      </w:r>
    </w:p>
    <w:p w14:paraId="67FA5A0F" w14:textId="33243F65" w:rsidR="00187D32" w:rsidRPr="008A41A0" w:rsidRDefault="00187D3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0A0D532" w14:textId="3AC129C4" w:rsidR="00187D32" w:rsidRPr="008A41A0" w:rsidRDefault="00187D32"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w:t>
      </w:r>
      <w:r w:rsidR="00EA32A5" w:rsidRPr="008A41A0">
        <w:rPr>
          <w:rFonts w:ascii="Times New Roman" w:eastAsia="Times New Roman" w:hAnsi="Times New Roman" w:cs="Times New Roman"/>
          <w:color w:val="0D0D0D" w:themeColor="text1" w:themeTint="F2"/>
          <w:sz w:val="24"/>
          <w:szCs w:val="24"/>
          <w:lang w:eastAsia="hr-HR"/>
        </w:rPr>
        <w:t>5</w:t>
      </w:r>
      <w:r w:rsidRPr="008A41A0">
        <w:rPr>
          <w:rFonts w:ascii="Times New Roman" w:eastAsia="Times New Roman" w:hAnsi="Times New Roman" w:cs="Times New Roman"/>
          <w:color w:val="0D0D0D" w:themeColor="text1" w:themeTint="F2"/>
          <w:sz w:val="24"/>
          <w:szCs w:val="24"/>
          <w:lang w:eastAsia="hr-HR"/>
        </w:rPr>
        <w:t xml:space="preserve">. ne sastavlja i ne prezentira </w:t>
      </w:r>
      <w:r w:rsidR="003C4B3C" w:rsidRPr="008A41A0">
        <w:rPr>
          <w:rFonts w:ascii="Times New Roman" w:eastAsia="Times New Roman" w:hAnsi="Times New Roman" w:cs="Times New Roman"/>
          <w:color w:val="0D0D0D" w:themeColor="text1" w:themeTint="F2"/>
          <w:sz w:val="24"/>
          <w:szCs w:val="24"/>
          <w:lang w:eastAsia="hr-HR"/>
        </w:rPr>
        <w:t xml:space="preserve">izvještaje </w:t>
      </w:r>
      <w:r w:rsidRPr="008A41A0">
        <w:rPr>
          <w:rFonts w:ascii="Times New Roman" w:eastAsia="Times New Roman" w:hAnsi="Times New Roman" w:cs="Times New Roman"/>
          <w:color w:val="0D0D0D" w:themeColor="text1" w:themeTint="F2"/>
          <w:sz w:val="24"/>
          <w:szCs w:val="24"/>
          <w:lang w:eastAsia="hr-HR"/>
        </w:rPr>
        <w:t xml:space="preserve">o održivosti </w:t>
      </w:r>
      <w:r w:rsidR="003C4B3C" w:rsidRPr="008A41A0">
        <w:rPr>
          <w:rFonts w:ascii="Times New Roman" w:eastAsia="Times New Roman" w:hAnsi="Times New Roman" w:cs="Times New Roman"/>
          <w:color w:val="0D0D0D" w:themeColor="text1" w:themeTint="F2"/>
          <w:sz w:val="24"/>
          <w:szCs w:val="24"/>
          <w:lang w:eastAsia="hr-HR"/>
        </w:rPr>
        <w:t xml:space="preserve">odnosno konsolidirane izvještaje o održivosti </w:t>
      </w:r>
      <w:r w:rsidRPr="008A41A0">
        <w:rPr>
          <w:rFonts w:ascii="Times New Roman" w:eastAsia="Times New Roman" w:hAnsi="Times New Roman" w:cs="Times New Roman"/>
          <w:color w:val="0D0D0D" w:themeColor="text1" w:themeTint="F2"/>
          <w:sz w:val="24"/>
          <w:szCs w:val="24"/>
          <w:lang w:eastAsia="hr-HR"/>
        </w:rPr>
        <w:t>primjenom Europskih standarda izvještavanja o održivosti u skladu s člankom 35. ovoga Zakona.</w:t>
      </w:r>
    </w:p>
    <w:p w14:paraId="7090538F" w14:textId="28772C3A"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1A40B5D" w14:textId="1F6C1A13" w:rsidR="00193F63" w:rsidRPr="008A41A0" w:rsidRDefault="00EA32A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36</w:t>
      </w:r>
      <w:r w:rsidR="00193F63" w:rsidRPr="008A41A0">
        <w:rPr>
          <w:rFonts w:ascii="Times New Roman" w:eastAsia="Times New Roman" w:hAnsi="Times New Roman" w:cs="Times New Roman"/>
          <w:color w:val="0D0D0D" w:themeColor="text1" w:themeTint="F2"/>
          <w:sz w:val="24"/>
          <w:szCs w:val="24"/>
          <w:lang w:eastAsia="hr-HR"/>
        </w:rPr>
        <w:t>. ne sastavi izvještaj o plaćanjima javnom sektoru i ne uključi ga u godišnj</w:t>
      </w:r>
      <w:r w:rsidR="007E1AFB" w:rsidRPr="008A41A0">
        <w:rPr>
          <w:rFonts w:ascii="Times New Roman" w:eastAsia="Times New Roman" w:hAnsi="Times New Roman" w:cs="Times New Roman"/>
          <w:color w:val="0D0D0D" w:themeColor="text1" w:themeTint="F2"/>
          <w:sz w:val="24"/>
          <w:szCs w:val="24"/>
          <w:lang w:eastAsia="hr-HR"/>
        </w:rPr>
        <w:t>i</w:t>
      </w:r>
      <w:r w:rsidR="00193F63" w:rsidRPr="008A41A0">
        <w:rPr>
          <w:rFonts w:ascii="Times New Roman" w:eastAsia="Times New Roman" w:hAnsi="Times New Roman" w:cs="Times New Roman"/>
          <w:color w:val="0D0D0D" w:themeColor="text1" w:themeTint="F2"/>
          <w:sz w:val="24"/>
          <w:szCs w:val="24"/>
          <w:lang w:eastAsia="hr-HR"/>
        </w:rPr>
        <w:t xml:space="preserve"> izvješ</w:t>
      </w:r>
      <w:r w:rsidR="007E1AFB" w:rsidRPr="008A41A0">
        <w:rPr>
          <w:rFonts w:ascii="Times New Roman" w:eastAsia="Times New Roman" w:hAnsi="Times New Roman" w:cs="Times New Roman"/>
          <w:color w:val="0D0D0D" w:themeColor="text1" w:themeTint="F2"/>
          <w:sz w:val="24"/>
          <w:szCs w:val="24"/>
          <w:lang w:eastAsia="hr-HR"/>
        </w:rPr>
        <w:t>taj</w:t>
      </w:r>
      <w:r w:rsidR="00193F63" w:rsidRPr="008A41A0">
        <w:rPr>
          <w:rFonts w:ascii="Times New Roman" w:eastAsia="Times New Roman" w:hAnsi="Times New Roman" w:cs="Times New Roman"/>
          <w:color w:val="0D0D0D" w:themeColor="text1" w:themeTint="F2"/>
          <w:sz w:val="24"/>
          <w:szCs w:val="24"/>
          <w:lang w:eastAsia="hr-HR"/>
        </w:rPr>
        <w:t xml:space="preserve"> u skladu s člankom </w:t>
      </w:r>
      <w:r w:rsidR="007E1AFB" w:rsidRPr="008A41A0">
        <w:rPr>
          <w:rFonts w:ascii="Times New Roman" w:eastAsia="Times New Roman" w:hAnsi="Times New Roman" w:cs="Times New Roman"/>
          <w:color w:val="0D0D0D" w:themeColor="text1" w:themeTint="F2"/>
          <w:sz w:val="24"/>
          <w:szCs w:val="24"/>
          <w:lang w:eastAsia="hr-HR"/>
        </w:rPr>
        <w:t>3</w:t>
      </w:r>
      <w:r w:rsidR="00193F63" w:rsidRPr="008A41A0">
        <w:rPr>
          <w:rFonts w:ascii="Times New Roman" w:eastAsia="Times New Roman" w:hAnsi="Times New Roman" w:cs="Times New Roman"/>
          <w:color w:val="0D0D0D" w:themeColor="text1" w:themeTint="F2"/>
          <w:sz w:val="24"/>
          <w:szCs w:val="24"/>
          <w:lang w:eastAsia="hr-HR"/>
        </w:rPr>
        <w:t>7. stavkom 1. ovoga Zakona</w:t>
      </w:r>
    </w:p>
    <w:p w14:paraId="5BD59EC9" w14:textId="77777777"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D54D9A3" w14:textId="11310486" w:rsidR="00193F63" w:rsidRPr="008A41A0" w:rsidRDefault="00193F6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w:t>
      </w:r>
      <w:r w:rsidR="00EA32A5"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ne sastavi konsolidirani izvještaj o plaćanjima javnom sektoru u skladu s člankom </w:t>
      </w:r>
      <w:r w:rsidR="007E1AFB" w:rsidRPr="008A41A0">
        <w:rPr>
          <w:rFonts w:ascii="Times New Roman" w:eastAsia="Times New Roman" w:hAnsi="Times New Roman" w:cs="Times New Roman"/>
          <w:color w:val="0D0D0D" w:themeColor="text1" w:themeTint="F2"/>
          <w:sz w:val="24"/>
          <w:szCs w:val="24"/>
          <w:lang w:eastAsia="hr-HR"/>
        </w:rPr>
        <w:t>3</w:t>
      </w:r>
      <w:r w:rsidRPr="008A41A0">
        <w:rPr>
          <w:rFonts w:ascii="Times New Roman" w:eastAsia="Times New Roman" w:hAnsi="Times New Roman" w:cs="Times New Roman"/>
          <w:color w:val="0D0D0D" w:themeColor="text1" w:themeTint="F2"/>
          <w:sz w:val="24"/>
          <w:szCs w:val="24"/>
          <w:lang w:eastAsia="hr-HR"/>
        </w:rPr>
        <w:t>8. stavkom 1. ovoga Zakona</w:t>
      </w:r>
    </w:p>
    <w:p w14:paraId="7B4CE9C2" w14:textId="77777777" w:rsidR="007E1AFB" w:rsidRPr="008A41A0" w:rsidRDefault="007E1AF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2950E45" w14:textId="2087564F"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w:t>
      </w:r>
      <w:r w:rsidR="00EA32A5"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ne sastavi izvješ</w:t>
      </w:r>
      <w:r w:rsidR="007E1AFB"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u skladu s člankom </w:t>
      </w:r>
      <w:r w:rsidR="007E1AFB" w:rsidRPr="008A41A0">
        <w:rPr>
          <w:rFonts w:ascii="Times New Roman" w:eastAsia="Times New Roman" w:hAnsi="Times New Roman" w:cs="Times New Roman"/>
          <w:color w:val="0D0D0D" w:themeColor="text1" w:themeTint="F2"/>
          <w:sz w:val="24"/>
          <w:szCs w:val="24"/>
          <w:lang w:eastAsia="hr-HR"/>
        </w:rPr>
        <w:t>41</w:t>
      </w:r>
      <w:r w:rsidRPr="008A41A0">
        <w:rPr>
          <w:rFonts w:ascii="Times New Roman" w:eastAsia="Times New Roman" w:hAnsi="Times New Roman" w:cs="Times New Roman"/>
          <w:color w:val="0D0D0D" w:themeColor="text1" w:themeTint="F2"/>
          <w:sz w:val="24"/>
          <w:szCs w:val="24"/>
          <w:lang w:eastAsia="hr-HR"/>
        </w:rPr>
        <w:t>. stavcima 1., 3., 7. i 11. ovoga Zakona</w:t>
      </w:r>
    </w:p>
    <w:p w14:paraId="6C2283B8" w14:textId="77777777"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4B5126D6" w14:textId="0306CF13"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w:t>
      </w:r>
      <w:r w:rsidR="00EA32A5" w:rsidRPr="008A41A0">
        <w:rPr>
          <w:rFonts w:ascii="Times New Roman" w:eastAsia="Times New Roman" w:hAnsi="Times New Roman" w:cs="Times New Roman"/>
          <w:color w:val="0D0D0D" w:themeColor="text1" w:themeTint="F2"/>
          <w:sz w:val="24"/>
          <w:szCs w:val="24"/>
          <w:lang w:eastAsia="hr-HR"/>
        </w:rPr>
        <w:t>9</w:t>
      </w:r>
      <w:r w:rsidRPr="008A41A0">
        <w:rPr>
          <w:rFonts w:ascii="Times New Roman" w:eastAsia="Times New Roman" w:hAnsi="Times New Roman" w:cs="Times New Roman"/>
          <w:color w:val="0D0D0D" w:themeColor="text1" w:themeTint="F2"/>
          <w:sz w:val="24"/>
          <w:szCs w:val="24"/>
          <w:lang w:eastAsia="hr-HR"/>
        </w:rPr>
        <w:t>. ne objavi izvješ</w:t>
      </w:r>
      <w:r w:rsidR="007E1AFB" w:rsidRPr="008A41A0">
        <w:rPr>
          <w:rFonts w:ascii="Times New Roman" w:eastAsia="Times New Roman" w:hAnsi="Times New Roman" w:cs="Times New Roman"/>
          <w:color w:val="0D0D0D" w:themeColor="text1" w:themeTint="F2"/>
          <w:sz w:val="24"/>
          <w:szCs w:val="24"/>
          <w:lang w:eastAsia="hr-HR"/>
        </w:rPr>
        <w:t>taj</w:t>
      </w:r>
      <w:r w:rsidRPr="008A41A0">
        <w:rPr>
          <w:rFonts w:ascii="Times New Roman" w:eastAsia="Times New Roman" w:hAnsi="Times New Roman" w:cs="Times New Roman"/>
          <w:color w:val="0D0D0D" w:themeColor="text1" w:themeTint="F2"/>
          <w:sz w:val="24"/>
          <w:szCs w:val="24"/>
          <w:lang w:eastAsia="hr-HR"/>
        </w:rPr>
        <w:t xml:space="preserve"> o informacijama o porezu na dobit u skladu s člankom </w:t>
      </w:r>
      <w:r w:rsidR="007E1AFB" w:rsidRPr="008A41A0">
        <w:rPr>
          <w:rFonts w:ascii="Times New Roman" w:eastAsia="Times New Roman" w:hAnsi="Times New Roman" w:cs="Times New Roman"/>
          <w:color w:val="0D0D0D" w:themeColor="text1" w:themeTint="F2"/>
          <w:sz w:val="24"/>
          <w:szCs w:val="24"/>
          <w:lang w:eastAsia="hr-HR"/>
        </w:rPr>
        <w:t>44.</w:t>
      </w:r>
      <w:r w:rsidRPr="008A41A0">
        <w:rPr>
          <w:rFonts w:ascii="Times New Roman" w:eastAsia="Times New Roman" w:hAnsi="Times New Roman" w:cs="Times New Roman"/>
          <w:color w:val="0D0D0D" w:themeColor="text1" w:themeTint="F2"/>
          <w:sz w:val="24"/>
          <w:szCs w:val="24"/>
          <w:lang w:eastAsia="hr-HR"/>
        </w:rPr>
        <w:t xml:space="preserve"> stavkom 1. ovoga Zakona</w:t>
      </w:r>
    </w:p>
    <w:p w14:paraId="06362B7C" w14:textId="77777777"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34BBB4F" w14:textId="13D1FF27" w:rsidR="00DD18AA" w:rsidRPr="008A41A0" w:rsidRDefault="00EA32A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40</w:t>
      </w:r>
      <w:r w:rsidR="00DD18AA" w:rsidRPr="008A41A0">
        <w:rPr>
          <w:rFonts w:ascii="Times New Roman" w:eastAsia="Times New Roman" w:hAnsi="Times New Roman" w:cs="Times New Roman"/>
          <w:color w:val="0D0D0D" w:themeColor="text1" w:themeTint="F2"/>
          <w:sz w:val="24"/>
          <w:szCs w:val="24"/>
          <w:lang w:eastAsia="hr-HR"/>
        </w:rPr>
        <w:t xml:space="preserve">. ne dostavi dokumentaciju iz članka </w:t>
      </w:r>
      <w:r w:rsidR="00E5062B" w:rsidRPr="008A41A0">
        <w:rPr>
          <w:rFonts w:ascii="Times New Roman" w:eastAsia="Times New Roman" w:hAnsi="Times New Roman" w:cs="Times New Roman"/>
          <w:color w:val="0D0D0D" w:themeColor="text1" w:themeTint="F2"/>
          <w:sz w:val="24"/>
          <w:szCs w:val="24"/>
          <w:lang w:eastAsia="hr-HR"/>
        </w:rPr>
        <w:t>47</w:t>
      </w:r>
      <w:r w:rsidR="00DD18AA" w:rsidRPr="008A41A0">
        <w:rPr>
          <w:rFonts w:ascii="Times New Roman" w:eastAsia="Times New Roman" w:hAnsi="Times New Roman" w:cs="Times New Roman"/>
          <w:color w:val="0D0D0D" w:themeColor="text1" w:themeTint="F2"/>
          <w:sz w:val="24"/>
          <w:szCs w:val="24"/>
          <w:lang w:eastAsia="hr-HR"/>
        </w:rPr>
        <w:t xml:space="preserve">. stavaka 2., 3., 4. i 11. ovoga Zakona Financijskoj agenciji radi javne objave </w:t>
      </w:r>
      <w:r w:rsidR="00E5062B" w:rsidRPr="008A41A0">
        <w:rPr>
          <w:rFonts w:ascii="Times New Roman" w:eastAsia="Times New Roman" w:hAnsi="Times New Roman" w:cs="Times New Roman"/>
          <w:color w:val="0D0D0D" w:themeColor="text1" w:themeTint="F2"/>
          <w:sz w:val="24"/>
          <w:szCs w:val="24"/>
          <w:lang w:eastAsia="hr-HR"/>
        </w:rPr>
        <w:t xml:space="preserve">u skladu s </w:t>
      </w:r>
      <w:r w:rsidR="00DD18AA" w:rsidRPr="008A41A0">
        <w:rPr>
          <w:rFonts w:ascii="Times New Roman" w:eastAsia="Times New Roman" w:hAnsi="Times New Roman" w:cs="Times New Roman"/>
          <w:color w:val="0D0D0D" w:themeColor="text1" w:themeTint="F2"/>
          <w:sz w:val="24"/>
          <w:szCs w:val="24"/>
          <w:lang w:eastAsia="hr-HR"/>
        </w:rPr>
        <w:t xml:space="preserve">rokovima iz članka </w:t>
      </w:r>
      <w:r w:rsidR="00E5062B" w:rsidRPr="008A41A0">
        <w:rPr>
          <w:rFonts w:ascii="Times New Roman" w:eastAsia="Times New Roman" w:hAnsi="Times New Roman" w:cs="Times New Roman"/>
          <w:color w:val="0D0D0D" w:themeColor="text1" w:themeTint="F2"/>
          <w:sz w:val="24"/>
          <w:szCs w:val="24"/>
          <w:lang w:eastAsia="hr-HR"/>
        </w:rPr>
        <w:t>47</w:t>
      </w:r>
      <w:r w:rsidR="00DD18AA" w:rsidRPr="008A41A0">
        <w:rPr>
          <w:rFonts w:ascii="Times New Roman" w:eastAsia="Times New Roman" w:hAnsi="Times New Roman" w:cs="Times New Roman"/>
          <w:color w:val="0D0D0D" w:themeColor="text1" w:themeTint="F2"/>
          <w:sz w:val="24"/>
          <w:szCs w:val="24"/>
          <w:lang w:eastAsia="hr-HR"/>
        </w:rPr>
        <w:t xml:space="preserve">. stavaka 5., 6., 7. i 11. ovoga Zakona ili u slučajevima posebnih okolnosti iz članka </w:t>
      </w:r>
      <w:r w:rsidR="00E5062B" w:rsidRPr="008A41A0">
        <w:rPr>
          <w:rFonts w:ascii="Times New Roman" w:eastAsia="Times New Roman" w:hAnsi="Times New Roman" w:cs="Times New Roman"/>
          <w:color w:val="0D0D0D" w:themeColor="text1" w:themeTint="F2"/>
          <w:sz w:val="24"/>
          <w:szCs w:val="24"/>
          <w:lang w:eastAsia="hr-HR"/>
        </w:rPr>
        <w:t>53.</w:t>
      </w:r>
      <w:r w:rsidR="00DD18AA" w:rsidRPr="008A41A0">
        <w:rPr>
          <w:rFonts w:ascii="Times New Roman" w:eastAsia="Times New Roman" w:hAnsi="Times New Roman" w:cs="Times New Roman"/>
          <w:color w:val="0D0D0D" w:themeColor="text1" w:themeTint="F2"/>
          <w:sz w:val="24"/>
          <w:szCs w:val="24"/>
          <w:lang w:eastAsia="hr-HR"/>
        </w:rPr>
        <w:t xml:space="preserve"> stavka 1. ovoga Zakona u rokovima propisanim pravilnikom iz članka </w:t>
      </w:r>
      <w:r w:rsidR="00E5062B" w:rsidRPr="008A41A0">
        <w:rPr>
          <w:rFonts w:ascii="Times New Roman" w:eastAsia="Times New Roman" w:hAnsi="Times New Roman" w:cs="Times New Roman"/>
          <w:color w:val="0D0D0D" w:themeColor="text1" w:themeTint="F2"/>
          <w:sz w:val="24"/>
          <w:szCs w:val="24"/>
          <w:lang w:eastAsia="hr-HR"/>
        </w:rPr>
        <w:t>53.</w:t>
      </w:r>
      <w:r w:rsidR="00DD18AA" w:rsidRPr="008A41A0">
        <w:rPr>
          <w:rFonts w:ascii="Times New Roman" w:eastAsia="Times New Roman" w:hAnsi="Times New Roman" w:cs="Times New Roman"/>
          <w:color w:val="0D0D0D" w:themeColor="text1" w:themeTint="F2"/>
          <w:sz w:val="24"/>
          <w:szCs w:val="24"/>
          <w:lang w:eastAsia="hr-HR"/>
        </w:rPr>
        <w:t xml:space="preserve"> stavka 2. ovoga Zakona</w:t>
      </w:r>
    </w:p>
    <w:p w14:paraId="11A9849F" w14:textId="77777777"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0B5D77D4" w14:textId="0CC7B4AF" w:rsidR="00DD18AA" w:rsidRPr="008A41A0" w:rsidRDefault="00EA32A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41</w:t>
      </w:r>
      <w:r w:rsidR="00DD18AA" w:rsidRPr="008A41A0">
        <w:rPr>
          <w:rFonts w:ascii="Times New Roman" w:eastAsia="Times New Roman" w:hAnsi="Times New Roman" w:cs="Times New Roman"/>
          <w:color w:val="0D0D0D" w:themeColor="text1" w:themeTint="F2"/>
          <w:sz w:val="24"/>
          <w:szCs w:val="24"/>
          <w:lang w:eastAsia="hr-HR"/>
        </w:rPr>
        <w:t xml:space="preserve">. ako kao podružnica poduzetnika sa sjedištem u drugoj državi članici iz članka </w:t>
      </w:r>
      <w:r w:rsidR="00E5062B" w:rsidRPr="008A41A0">
        <w:rPr>
          <w:rFonts w:ascii="Times New Roman" w:eastAsia="Times New Roman" w:hAnsi="Times New Roman" w:cs="Times New Roman"/>
          <w:color w:val="0D0D0D" w:themeColor="text1" w:themeTint="F2"/>
          <w:sz w:val="24"/>
          <w:szCs w:val="24"/>
          <w:lang w:eastAsia="hr-HR"/>
        </w:rPr>
        <w:t>47</w:t>
      </w:r>
      <w:r w:rsidR="00DD18AA" w:rsidRPr="008A41A0">
        <w:rPr>
          <w:rFonts w:ascii="Times New Roman" w:eastAsia="Times New Roman" w:hAnsi="Times New Roman" w:cs="Times New Roman"/>
          <w:color w:val="0D0D0D" w:themeColor="text1" w:themeTint="F2"/>
          <w:sz w:val="24"/>
          <w:szCs w:val="24"/>
          <w:lang w:eastAsia="hr-HR"/>
        </w:rPr>
        <w:t xml:space="preserve">. stavka 1. točke 2. ovoga Zakona računovodstvene dokumente trgovačkog društva osnivača podružnice, koji su izrađeni, na kojima je obavljena </w:t>
      </w:r>
      <w:r w:rsidR="00E5062B" w:rsidRPr="008A41A0">
        <w:rPr>
          <w:rFonts w:ascii="Times New Roman" w:eastAsia="Times New Roman" w:hAnsi="Times New Roman" w:cs="Times New Roman"/>
          <w:color w:val="0D0D0D" w:themeColor="text1" w:themeTint="F2"/>
          <w:sz w:val="24"/>
          <w:szCs w:val="24"/>
          <w:lang w:eastAsia="hr-HR"/>
        </w:rPr>
        <w:t xml:space="preserve">zakonska </w:t>
      </w:r>
      <w:r w:rsidR="00DD18AA" w:rsidRPr="008A41A0">
        <w:rPr>
          <w:rFonts w:ascii="Times New Roman" w:eastAsia="Times New Roman" w:hAnsi="Times New Roman" w:cs="Times New Roman"/>
          <w:color w:val="0D0D0D" w:themeColor="text1" w:themeTint="F2"/>
          <w:sz w:val="24"/>
          <w:szCs w:val="24"/>
          <w:lang w:eastAsia="hr-HR"/>
        </w:rPr>
        <w:t xml:space="preserve">revizija i koji su objavljeni u skladu s pravom države članice kojim je trgovačko društvo osnivača podružnice uređeno, u Republici Hrvatskoj ne dostavi Financijskoj agenciji na hrvatskom jeziku i u ovjerenom prijevodu, radi javne objave </w:t>
      </w:r>
      <w:r w:rsidR="00E5062B" w:rsidRPr="008A41A0">
        <w:rPr>
          <w:rFonts w:ascii="Times New Roman" w:eastAsia="Times New Roman" w:hAnsi="Times New Roman" w:cs="Times New Roman"/>
          <w:color w:val="0D0D0D" w:themeColor="text1" w:themeTint="F2"/>
          <w:sz w:val="24"/>
          <w:szCs w:val="24"/>
          <w:lang w:eastAsia="hr-HR"/>
        </w:rPr>
        <w:t xml:space="preserve">u </w:t>
      </w:r>
      <w:r w:rsidR="00DD18AA" w:rsidRPr="008A41A0">
        <w:rPr>
          <w:rFonts w:ascii="Times New Roman" w:eastAsia="Times New Roman" w:hAnsi="Times New Roman" w:cs="Times New Roman"/>
          <w:color w:val="0D0D0D" w:themeColor="text1" w:themeTint="F2"/>
          <w:sz w:val="24"/>
          <w:szCs w:val="24"/>
          <w:lang w:eastAsia="hr-HR"/>
        </w:rPr>
        <w:t xml:space="preserve">rokovima iz članka </w:t>
      </w:r>
      <w:r w:rsidR="00E5062B" w:rsidRPr="008A41A0">
        <w:rPr>
          <w:rFonts w:ascii="Times New Roman" w:eastAsia="Times New Roman" w:hAnsi="Times New Roman" w:cs="Times New Roman"/>
          <w:color w:val="0D0D0D" w:themeColor="text1" w:themeTint="F2"/>
          <w:sz w:val="24"/>
          <w:szCs w:val="24"/>
          <w:lang w:eastAsia="hr-HR"/>
        </w:rPr>
        <w:t>47</w:t>
      </w:r>
      <w:r w:rsidR="00DD18AA" w:rsidRPr="008A41A0">
        <w:rPr>
          <w:rFonts w:ascii="Times New Roman" w:eastAsia="Times New Roman" w:hAnsi="Times New Roman" w:cs="Times New Roman"/>
          <w:color w:val="0D0D0D" w:themeColor="text1" w:themeTint="F2"/>
          <w:sz w:val="24"/>
          <w:szCs w:val="24"/>
          <w:lang w:eastAsia="hr-HR"/>
        </w:rPr>
        <w:t>. stavaka 5., 6. i 7. ovoga Zakona</w:t>
      </w:r>
      <w:r w:rsidR="00E5062B" w:rsidRPr="008A41A0">
        <w:rPr>
          <w:rFonts w:ascii="Times New Roman" w:eastAsia="Times New Roman" w:hAnsi="Times New Roman" w:cs="Times New Roman"/>
          <w:color w:val="0D0D0D" w:themeColor="text1" w:themeTint="F2"/>
          <w:sz w:val="24"/>
          <w:szCs w:val="24"/>
          <w:lang w:eastAsia="hr-HR"/>
        </w:rPr>
        <w:t xml:space="preserve"> u</w:t>
      </w:r>
      <w:r w:rsidR="00DD18AA" w:rsidRPr="008A41A0">
        <w:rPr>
          <w:rFonts w:ascii="Times New Roman" w:eastAsia="Times New Roman" w:hAnsi="Times New Roman" w:cs="Times New Roman"/>
          <w:color w:val="0D0D0D" w:themeColor="text1" w:themeTint="F2"/>
          <w:sz w:val="24"/>
          <w:szCs w:val="24"/>
          <w:lang w:eastAsia="hr-HR"/>
        </w:rPr>
        <w:t xml:space="preserve"> skladu s člankom </w:t>
      </w:r>
      <w:r w:rsidR="00E5062B" w:rsidRPr="008A41A0">
        <w:rPr>
          <w:rFonts w:ascii="Times New Roman" w:eastAsia="Times New Roman" w:hAnsi="Times New Roman" w:cs="Times New Roman"/>
          <w:color w:val="0D0D0D" w:themeColor="text1" w:themeTint="F2"/>
          <w:sz w:val="24"/>
          <w:szCs w:val="24"/>
          <w:lang w:eastAsia="hr-HR"/>
        </w:rPr>
        <w:t>47</w:t>
      </w:r>
      <w:r w:rsidR="00DD18AA" w:rsidRPr="008A41A0">
        <w:rPr>
          <w:rFonts w:ascii="Times New Roman" w:eastAsia="Times New Roman" w:hAnsi="Times New Roman" w:cs="Times New Roman"/>
          <w:color w:val="0D0D0D" w:themeColor="text1" w:themeTint="F2"/>
          <w:sz w:val="24"/>
          <w:szCs w:val="24"/>
          <w:lang w:eastAsia="hr-HR"/>
        </w:rPr>
        <w:t>. stavkom 10. ovoga Zakona</w:t>
      </w:r>
    </w:p>
    <w:p w14:paraId="377294E8" w14:textId="6B742C18" w:rsidR="00187D32" w:rsidRPr="008A41A0" w:rsidRDefault="00187D32"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62CC8017" w14:textId="058120D8" w:rsidR="00187D32" w:rsidRPr="008A41A0" w:rsidRDefault="00EA32A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42</w:t>
      </w:r>
      <w:r w:rsidR="00187D32" w:rsidRPr="008A41A0">
        <w:rPr>
          <w:rFonts w:ascii="Times New Roman" w:eastAsia="Times New Roman" w:hAnsi="Times New Roman" w:cs="Times New Roman"/>
          <w:color w:val="0D0D0D" w:themeColor="text1" w:themeTint="F2"/>
          <w:sz w:val="24"/>
          <w:szCs w:val="24"/>
          <w:lang w:eastAsia="hr-HR"/>
        </w:rPr>
        <w:t xml:space="preserve">. ako ne sastavi godišnje financijske izvještaje i izvještaj poslovodstva u jedinstvenom </w:t>
      </w:r>
      <w:r w:rsidR="00326889" w:rsidRPr="008A41A0">
        <w:rPr>
          <w:rFonts w:ascii="Times New Roman" w:eastAsia="Times New Roman" w:hAnsi="Times New Roman" w:cs="Times New Roman"/>
          <w:color w:val="0D0D0D" w:themeColor="text1" w:themeTint="F2"/>
          <w:sz w:val="24"/>
          <w:szCs w:val="24"/>
          <w:lang w:eastAsia="hr-HR"/>
        </w:rPr>
        <w:t>elektroničkom</w:t>
      </w:r>
      <w:r w:rsidR="00187D32" w:rsidRPr="008A41A0">
        <w:rPr>
          <w:rFonts w:ascii="Times New Roman" w:eastAsia="Times New Roman" w:hAnsi="Times New Roman" w:cs="Times New Roman"/>
          <w:color w:val="0D0D0D" w:themeColor="text1" w:themeTint="F2"/>
          <w:sz w:val="24"/>
          <w:szCs w:val="24"/>
          <w:lang w:eastAsia="hr-HR"/>
        </w:rPr>
        <w:t xml:space="preserve"> formatu za izvještavanje u skladu s člankom 48. ovoga Zakona</w:t>
      </w:r>
    </w:p>
    <w:p w14:paraId="4F9BCD43" w14:textId="77777777"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1BCAC75A" w14:textId="337712CF" w:rsidR="00DD18AA" w:rsidRPr="008A41A0" w:rsidRDefault="00EA32A5"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43</w:t>
      </w:r>
      <w:r w:rsidR="00DD18AA" w:rsidRPr="008A41A0">
        <w:rPr>
          <w:rFonts w:ascii="Times New Roman" w:eastAsia="Times New Roman" w:hAnsi="Times New Roman" w:cs="Times New Roman"/>
          <w:color w:val="0D0D0D" w:themeColor="text1" w:themeTint="F2"/>
          <w:sz w:val="24"/>
          <w:szCs w:val="24"/>
          <w:lang w:eastAsia="hr-HR"/>
        </w:rPr>
        <w:t xml:space="preserve">. ne dostavi Financijskoj agenciji financijske izvještaje i dodatne podatke za nadzorne, statističke i druge potrebe u skladu s člankom </w:t>
      </w:r>
      <w:r w:rsidR="00E5062B" w:rsidRPr="008A41A0">
        <w:rPr>
          <w:rFonts w:ascii="Times New Roman" w:eastAsia="Times New Roman" w:hAnsi="Times New Roman" w:cs="Times New Roman"/>
          <w:color w:val="0D0D0D" w:themeColor="text1" w:themeTint="F2"/>
          <w:sz w:val="24"/>
          <w:szCs w:val="24"/>
          <w:lang w:eastAsia="hr-HR"/>
        </w:rPr>
        <w:t>50</w:t>
      </w:r>
      <w:r w:rsidR="00DD18AA" w:rsidRPr="008A41A0">
        <w:rPr>
          <w:rFonts w:ascii="Times New Roman" w:eastAsia="Times New Roman" w:hAnsi="Times New Roman" w:cs="Times New Roman"/>
          <w:color w:val="0D0D0D" w:themeColor="text1" w:themeTint="F2"/>
          <w:sz w:val="24"/>
          <w:szCs w:val="24"/>
          <w:lang w:eastAsia="hr-HR"/>
        </w:rPr>
        <w:t xml:space="preserve"> stavcima 1. i 2. ovoga Zakona ili u slučajevima posebnih okolnosti iz članka </w:t>
      </w:r>
      <w:r w:rsidR="00E5062B" w:rsidRPr="008A41A0">
        <w:rPr>
          <w:rFonts w:ascii="Times New Roman" w:eastAsia="Times New Roman" w:hAnsi="Times New Roman" w:cs="Times New Roman"/>
          <w:color w:val="0D0D0D" w:themeColor="text1" w:themeTint="F2"/>
          <w:sz w:val="24"/>
          <w:szCs w:val="24"/>
          <w:lang w:eastAsia="hr-HR"/>
        </w:rPr>
        <w:t>53.</w:t>
      </w:r>
      <w:r w:rsidR="00DD18AA" w:rsidRPr="008A41A0">
        <w:rPr>
          <w:rFonts w:ascii="Times New Roman" w:eastAsia="Times New Roman" w:hAnsi="Times New Roman" w:cs="Times New Roman"/>
          <w:color w:val="0D0D0D" w:themeColor="text1" w:themeTint="F2"/>
          <w:sz w:val="24"/>
          <w:szCs w:val="24"/>
          <w:lang w:eastAsia="hr-HR"/>
        </w:rPr>
        <w:t xml:space="preserve"> stavka 1. u rokovima propisanim pravilnikom iz članka </w:t>
      </w:r>
      <w:r w:rsidR="00E5062B" w:rsidRPr="008A41A0">
        <w:rPr>
          <w:rFonts w:ascii="Times New Roman" w:eastAsia="Times New Roman" w:hAnsi="Times New Roman" w:cs="Times New Roman"/>
          <w:color w:val="0D0D0D" w:themeColor="text1" w:themeTint="F2"/>
          <w:sz w:val="24"/>
          <w:szCs w:val="24"/>
          <w:lang w:eastAsia="hr-HR"/>
        </w:rPr>
        <w:t>53.</w:t>
      </w:r>
      <w:r w:rsidR="00DD18AA" w:rsidRPr="008A41A0">
        <w:rPr>
          <w:rFonts w:ascii="Times New Roman" w:eastAsia="Times New Roman" w:hAnsi="Times New Roman" w:cs="Times New Roman"/>
          <w:color w:val="0D0D0D" w:themeColor="text1" w:themeTint="F2"/>
          <w:sz w:val="24"/>
          <w:szCs w:val="24"/>
          <w:lang w:eastAsia="hr-HR"/>
        </w:rPr>
        <w:t xml:space="preserve"> stavka 2. ovoga Zakona.</w:t>
      </w:r>
    </w:p>
    <w:p w14:paraId="62E7C22D" w14:textId="77777777" w:rsidR="00DD18AA" w:rsidRPr="008A41A0" w:rsidRDefault="00DD18AA" w:rsidP="00324F72">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p>
    <w:p w14:paraId="73E37215" w14:textId="27AFCA35" w:rsidR="00F50D8D" w:rsidRPr="008A41A0" w:rsidRDefault="00F50D8D"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Novčanom kaznom u iznosu od </w:t>
      </w:r>
      <w:r w:rsidR="00CF7D6F" w:rsidRPr="008A41A0">
        <w:rPr>
          <w:rFonts w:ascii="Times New Roman" w:eastAsia="Times New Roman" w:hAnsi="Times New Roman" w:cs="Times New Roman"/>
          <w:color w:val="0D0D0D" w:themeColor="text1" w:themeTint="F2"/>
          <w:sz w:val="24"/>
          <w:szCs w:val="24"/>
          <w:lang w:eastAsia="hr-HR"/>
        </w:rPr>
        <w:t xml:space="preserve">660,00 eura do 2650,00 eura </w:t>
      </w:r>
      <w:r w:rsidRPr="008A41A0">
        <w:rPr>
          <w:rFonts w:ascii="Times New Roman" w:eastAsia="Times New Roman" w:hAnsi="Times New Roman" w:cs="Times New Roman"/>
          <w:color w:val="0D0D0D" w:themeColor="text1" w:themeTint="F2"/>
          <w:sz w:val="24"/>
          <w:szCs w:val="24"/>
          <w:lang w:eastAsia="hr-HR"/>
        </w:rPr>
        <w:t>kaznit će se za prekršaj iz stavka 1. ovoga članka i odgovorna osoba poduzetnika.</w:t>
      </w:r>
    </w:p>
    <w:p w14:paraId="779C850A" w14:textId="77777777" w:rsidR="00A70C3B" w:rsidRPr="008A41A0" w:rsidRDefault="00A70C3B" w:rsidP="00FB6AFE">
      <w:pPr>
        <w:spacing w:after="0" w:line="240" w:lineRule="auto"/>
        <w:jc w:val="center"/>
        <w:textAlignment w:val="baseline"/>
        <w:rPr>
          <w:rFonts w:ascii="Times New Roman" w:eastAsia="Times New Roman" w:hAnsi="Times New Roman" w:cs="Times New Roman"/>
          <w:color w:val="0D0D0D" w:themeColor="text1" w:themeTint="F2"/>
          <w:sz w:val="24"/>
          <w:szCs w:val="24"/>
          <w:lang w:eastAsia="hr-HR"/>
        </w:rPr>
      </w:pPr>
    </w:p>
    <w:p w14:paraId="770885AF" w14:textId="569A8F00" w:rsidR="00993DE2" w:rsidRPr="008A41A0" w:rsidRDefault="00993DE2" w:rsidP="00FB6AFE">
      <w:pPr>
        <w:pStyle w:val="Naslov1"/>
        <w:rPr>
          <w:color w:val="0D0D0D" w:themeColor="text1" w:themeTint="F2"/>
        </w:rPr>
      </w:pPr>
      <w:r w:rsidRPr="008A41A0">
        <w:rPr>
          <w:color w:val="0D0D0D" w:themeColor="text1" w:themeTint="F2"/>
        </w:rPr>
        <w:lastRenderedPageBreak/>
        <w:t xml:space="preserve">POGLAVLJE </w:t>
      </w:r>
      <w:r w:rsidR="00385ADB" w:rsidRPr="008A41A0">
        <w:rPr>
          <w:color w:val="0D0D0D" w:themeColor="text1" w:themeTint="F2"/>
        </w:rPr>
        <w:t xml:space="preserve">XVI. </w:t>
      </w:r>
    </w:p>
    <w:p w14:paraId="4DBD917F" w14:textId="7EC21765" w:rsidR="00567316" w:rsidRPr="008A41A0" w:rsidRDefault="00F50D8D" w:rsidP="00FB6AFE">
      <w:pPr>
        <w:pStyle w:val="Naslov1"/>
        <w:rPr>
          <w:color w:val="0D0D0D" w:themeColor="text1" w:themeTint="F2"/>
        </w:rPr>
      </w:pPr>
      <w:r w:rsidRPr="008A41A0">
        <w:rPr>
          <w:color w:val="0D0D0D" w:themeColor="text1" w:themeTint="F2"/>
        </w:rPr>
        <w:t>PRIJELAZNE I ZAVRŠNE ODREDBE</w:t>
      </w:r>
    </w:p>
    <w:p w14:paraId="6646D92C" w14:textId="77777777" w:rsidR="00FC3165" w:rsidRPr="008A41A0" w:rsidRDefault="00FC3165" w:rsidP="00FB6AFE">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p>
    <w:p w14:paraId="7C83848F" w14:textId="78BCACC0" w:rsidR="00567316" w:rsidRPr="008A41A0" w:rsidRDefault="00567316" w:rsidP="00FB6AFE">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r w:rsidRPr="008A41A0">
        <w:rPr>
          <w:rFonts w:eastAsiaTheme="minorHAnsi"/>
          <w:i/>
          <w:color w:val="0D0D0D" w:themeColor="text1" w:themeTint="F2"/>
        </w:rPr>
        <w:t>Nefinancijski izvještaj</w:t>
      </w:r>
    </w:p>
    <w:p w14:paraId="793C4BC4" w14:textId="77777777" w:rsidR="00347183" w:rsidRPr="008A41A0" w:rsidRDefault="00347183" w:rsidP="00324F72">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p>
    <w:p w14:paraId="5C815078" w14:textId="7A19648A" w:rsidR="00567316" w:rsidRPr="008A41A0" w:rsidRDefault="00567316" w:rsidP="00324F72">
      <w:pPr>
        <w:pStyle w:val="Naslov2"/>
        <w:spacing w:line="240" w:lineRule="auto"/>
        <w:rPr>
          <w:color w:val="0D0D0D" w:themeColor="text1" w:themeTint="F2"/>
        </w:rPr>
      </w:pPr>
      <w:r w:rsidRPr="008A41A0">
        <w:rPr>
          <w:color w:val="0D0D0D" w:themeColor="text1" w:themeTint="F2"/>
        </w:rPr>
        <w:t xml:space="preserve">Članak </w:t>
      </w:r>
      <w:r w:rsidR="00E06058" w:rsidRPr="008A41A0">
        <w:rPr>
          <w:color w:val="0D0D0D" w:themeColor="text1" w:themeTint="F2"/>
        </w:rPr>
        <w:t>62</w:t>
      </w:r>
      <w:r w:rsidR="00FC3165" w:rsidRPr="008A41A0">
        <w:rPr>
          <w:color w:val="0D0D0D" w:themeColor="text1" w:themeTint="F2"/>
        </w:rPr>
        <w:t>.</w:t>
      </w:r>
    </w:p>
    <w:p w14:paraId="671043A7" w14:textId="77777777" w:rsidR="00347183" w:rsidRPr="008A41A0" w:rsidRDefault="00347183" w:rsidP="00324F72">
      <w:pPr>
        <w:spacing w:after="0" w:line="240" w:lineRule="auto"/>
        <w:jc w:val="center"/>
        <w:rPr>
          <w:color w:val="0D0D0D" w:themeColor="text1" w:themeTint="F2"/>
        </w:rPr>
      </w:pPr>
    </w:p>
    <w:p w14:paraId="67F8E26F" w14:textId="3B32FE11" w:rsidR="00567316" w:rsidRPr="008A41A0" w:rsidRDefault="00567316" w:rsidP="00324F72">
      <w:pPr>
        <w:pStyle w:val="box453038"/>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(1) Veliki poduzetnici koji su subjekti od javnog interesa i koji na datum bilance prelaze kriterij prosječnog broja od 500 radnika tijekom </w:t>
      </w:r>
      <w:r w:rsidR="00CC4BEC" w:rsidRPr="008A41A0">
        <w:rPr>
          <w:color w:val="0D0D0D" w:themeColor="text1" w:themeTint="F2"/>
        </w:rPr>
        <w:t>2023.</w:t>
      </w:r>
      <w:r w:rsidRPr="008A41A0">
        <w:rPr>
          <w:color w:val="0D0D0D" w:themeColor="text1" w:themeTint="F2"/>
        </w:rPr>
        <w:t xml:space="preserve"> u svoj izvještaj poslovodstva uključuju nefinancijski izvještaj koje sadržava informacije u mjeri nužnoj za razumijevanje razvoja, poslovnih rezultata i položaja poduzetnika te učinka njegovih aktivnosti koje se odnose najmanje na okolišna, socijalna i kadrovska pitanja, poštovanje ljudskih prava, borbu protiv korupcije i pitanja u vezi s podmićivanjem, uključujući:</w:t>
      </w:r>
    </w:p>
    <w:p w14:paraId="1DEE2F3E" w14:textId="77777777" w:rsidR="00A9401D" w:rsidRPr="008A41A0" w:rsidRDefault="00A9401D" w:rsidP="00324F72">
      <w:pPr>
        <w:pStyle w:val="box453038"/>
        <w:shd w:val="clear" w:color="auto" w:fill="FFFFFF"/>
        <w:spacing w:before="0" w:beforeAutospacing="0" w:after="0" w:afterAutospacing="0"/>
        <w:jc w:val="both"/>
        <w:textAlignment w:val="baseline"/>
        <w:rPr>
          <w:color w:val="0D0D0D" w:themeColor="text1" w:themeTint="F2"/>
        </w:rPr>
      </w:pPr>
    </w:p>
    <w:p w14:paraId="5213AA2B" w14:textId="74CABE60" w:rsidR="00567316" w:rsidRPr="008A41A0" w:rsidRDefault="0051512E"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a) </w:t>
      </w:r>
      <w:r w:rsidR="00567316" w:rsidRPr="008A41A0">
        <w:rPr>
          <w:color w:val="0D0D0D" w:themeColor="text1" w:themeTint="F2"/>
        </w:rPr>
        <w:t>kratak opis poslovnog modela poduzetnika</w:t>
      </w:r>
    </w:p>
    <w:p w14:paraId="57741866" w14:textId="24121552"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b) opis politika poduzetnika u vezi s tim pitanjima, uključujući postupke temeljite analize koji se provode</w:t>
      </w:r>
    </w:p>
    <w:p w14:paraId="1BD8E6A9" w14:textId="1B3C9EA7"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c) rezultate tih politika</w:t>
      </w:r>
    </w:p>
    <w:p w14:paraId="6B15A08F" w14:textId="6B83E994"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d) osnovne rizike povezane s tim pitanjima koji se odnose na poslovanje poduzetnika, uključujući, kad je to relevantno i razmjerno, njegove poslovne odnose, proizvode ili usluge koji mogu prouzročiti negativne učinke na tim područjima, te način na koji poduzetnik upravlja tim rizicima</w:t>
      </w:r>
    </w:p>
    <w:p w14:paraId="37BD6C82" w14:textId="76C46807"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e) nefinancijske ključne pokazatelje uspješnosti važne za određeno poslovanje.</w:t>
      </w:r>
    </w:p>
    <w:p w14:paraId="67D7D50B" w14:textId="77777777" w:rsidR="00A9401D" w:rsidRPr="008A41A0" w:rsidRDefault="00A9401D"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78F89A0E" w14:textId="5E6E122B"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Ako poduzetnik ne provodi politike povezane s jednim ili više od navedenih pitanja iz stavka 1. ovoga članka, u nefinancijskom izvještaju navodi se jasno i razumno objašnjenje zašto se one ne provode.</w:t>
      </w:r>
    </w:p>
    <w:p w14:paraId="3FBBF48E"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743AFB53" w14:textId="38FDB16C"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(3) U nefinancijski izvještaj iz stavka 1. ovoga članka prema potrebi se uključuju pozivanja na iznose iskazane u godišnjim financijskim izvještajima te dodatna objašnjenja tih iznosa.</w:t>
      </w:r>
    </w:p>
    <w:p w14:paraId="778C40F1"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15C8A341" w14:textId="2E499670"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(4) Iznimno, poduzetnik može izostaviti informacije o predstojećim događajima ili pitanjima tijekom pregovora kad bi, u skladu s obrazloženim mišljenjem članova izvršnih, upravljačkih i nadzornih tijela koji djeluju u okviru nadležnosti koje su im dodijeljene nacionalnim pravom i koji snose </w:t>
      </w:r>
      <w:r w:rsidR="00520C4B" w:rsidRPr="008A41A0">
        <w:rPr>
          <w:color w:val="0D0D0D" w:themeColor="text1" w:themeTint="F2"/>
        </w:rPr>
        <w:t>solidarnu</w:t>
      </w:r>
      <w:r w:rsidRPr="008A41A0">
        <w:rPr>
          <w:color w:val="0D0D0D" w:themeColor="text1" w:themeTint="F2"/>
        </w:rPr>
        <w:t xml:space="preserve"> odgovornost za to mišljenje, objavljivanje takvih informacija moglo nanijeti ozbiljnu štetu poslovnom položaju poduzetnika, pod uvjetom da takvo izostavljanje ne sprečava fer i objektivno razumijevanje razvoja, poslovnih rezultata i položaja poduzetnika te učinka njegovih aktivnosti.</w:t>
      </w:r>
    </w:p>
    <w:p w14:paraId="69BB0E4D"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4D2BB114" w14:textId="07317207"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(5) Prilikom ispunjavanja zahtjeva za objavu informacija iz stavka 1. ovoga članka, poduzetnik se može osloniti na nacionalne okvire, okvire Europske unije, međunarodne okvire ili neobvezujuće smjernice o metodologiji podnošenja izvještaja o nefinancijskim informacijama koje je objavila Europska komisija te u tom slučaju dužan je navesti na koje se okvire oslanja.</w:t>
      </w:r>
    </w:p>
    <w:p w14:paraId="0EF034F6"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20353C83" w14:textId="5CB3D185"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(6) Poduzetnik ispunjavajući obvezu iz stavaka 1., 2., 3., 4. i 5. ovoga članka ispunio je i obvezu koja se odnosi na analizu nefinancijskih informacija u izvještaju poslovodstva.</w:t>
      </w:r>
    </w:p>
    <w:p w14:paraId="7979B993"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355F24D0" w14:textId="7AC63111"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(7) Poduzetnik koji je društvo kći izuzima se od obveze utvrđene u stavku 1. ovoga članka ako su taj poduzetnik i njegova društva kćeri uključeni u konsolidirani izvještaj poslovodstva ili zasebni izvještaj drugog poduzetnika sastavljen u skladu s ovim člankom i u skladu s odredbama ovoga Zakona u svezi konsolidiranog godišnjeg izvještaja.</w:t>
      </w:r>
    </w:p>
    <w:p w14:paraId="20555961"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1E141462" w14:textId="0C1A3185"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(8) Ako poduzetnik izradi zasebni izvještaj koje se odnosi na istu poslovnu godinu, a tim su izvještajem obuhvaćene informacije koje se zahtijevaju za nefinancijski izvještaj navedene u stavku 1. ovoga članka, smatra se da je taj poduzetnik ispunio obvezu iz stavka 1. ovoga članka pod uvjetom da se zasebni izvještaj:</w:t>
      </w:r>
    </w:p>
    <w:p w14:paraId="63EA7F59"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035EBEC2" w14:textId="2C1A5ABC"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a) objavi zajedno s izvještajem poslovodstva u skladu s pravilima o javnoj objavi iz ovoga Zakona ili</w:t>
      </w:r>
    </w:p>
    <w:p w14:paraId="64C8D312" w14:textId="1F0F15A6"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b) objavi na internetskoj stranici poduzetnika na koju se upućuje u izvještaju poslovodstva u razumnom roku koji nije dulji od šest mjeseci nakon datuma bilance.</w:t>
      </w:r>
    </w:p>
    <w:p w14:paraId="20BE3E73" w14:textId="77777777" w:rsidR="0051512E" w:rsidRPr="008A41A0" w:rsidRDefault="0051512E" w:rsidP="00ED1DBC">
      <w:pPr>
        <w:pStyle w:val="box453038"/>
        <w:shd w:val="clear" w:color="auto" w:fill="FFFFFF"/>
        <w:spacing w:before="0" w:beforeAutospacing="0" w:after="48" w:afterAutospacing="0"/>
        <w:jc w:val="both"/>
        <w:textAlignment w:val="baseline"/>
        <w:rPr>
          <w:color w:val="0D0D0D" w:themeColor="text1" w:themeTint="F2"/>
        </w:rPr>
      </w:pPr>
    </w:p>
    <w:p w14:paraId="07563508" w14:textId="771F6F0A"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(9) Zasebni izvještaj iz stavka 8. ovoga članka mora biti dostupan na internetskoj stranici poduzetnika najmanje pet godina.</w:t>
      </w:r>
    </w:p>
    <w:p w14:paraId="0BF3B8FD"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113D1F11" w14:textId="19CAA9FD"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(10) Na poduzetnike koji izrađuju zaseban izvještaj iz stavka 8. ovoga članka primjenjuje se stavak 6. ovoga članka.</w:t>
      </w:r>
    </w:p>
    <w:p w14:paraId="0EE807B6"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70DD9AA0" w14:textId="4B9D4B22"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(11) Samostalni revizor ili revizorsko društvo dužno je u okviru zakonske revizije provjeriti je li izrađen nefinancijski izvještaj iz stavka 1. ovoga članka izrađen i uključen u izvještaj poslovodstva ili sadržan u zasebnom izvještaju iz stavka 8. ovoga članka.</w:t>
      </w:r>
    </w:p>
    <w:p w14:paraId="6C5824C0"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0081E8F6" w14:textId="726871AD"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(12) Poduzetnik može ugovoriti s neovisnom stručnom osobom za relevantna područja provjeru nefinancijskog izvještaja iz stavka 1. ovoga članka ili zasebnog izvještaja iz stavka 8. ovoga članka.</w:t>
      </w:r>
    </w:p>
    <w:p w14:paraId="2BDDE4EC" w14:textId="77777777" w:rsidR="00A9401D" w:rsidRPr="008A41A0" w:rsidRDefault="00A9401D" w:rsidP="00324F72">
      <w:pPr>
        <w:pStyle w:val="box453038"/>
        <w:shd w:val="clear" w:color="auto" w:fill="FFFFFF"/>
        <w:spacing w:before="0" w:beforeAutospacing="0" w:after="48" w:afterAutospacing="0"/>
        <w:jc w:val="both"/>
        <w:textAlignment w:val="baseline"/>
        <w:rPr>
          <w:color w:val="0D0D0D" w:themeColor="text1" w:themeTint="F2"/>
        </w:rPr>
      </w:pPr>
    </w:p>
    <w:p w14:paraId="12D2CA29" w14:textId="49DD9EE3" w:rsidR="00567316" w:rsidRPr="008A41A0" w:rsidRDefault="00567316" w:rsidP="00FB6AFE">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r w:rsidRPr="008A41A0">
        <w:rPr>
          <w:rFonts w:eastAsiaTheme="minorHAnsi"/>
          <w:i/>
          <w:color w:val="0D0D0D" w:themeColor="text1" w:themeTint="F2"/>
        </w:rPr>
        <w:t>Izvještavanje u okviru izvještaja o primjeni kodeksa korporativnog upravljanja</w:t>
      </w:r>
    </w:p>
    <w:p w14:paraId="56253BD6" w14:textId="77777777" w:rsidR="00A9401D" w:rsidRPr="008A41A0" w:rsidRDefault="00A9401D" w:rsidP="00324F72">
      <w:pPr>
        <w:pStyle w:val="box453038"/>
        <w:shd w:val="clear" w:color="auto" w:fill="FFFFFF"/>
        <w:spacing w:before="0" w:beforeAutospacing="0" w:after="48" w:afterAutospacing="0"/>
        <w:ind w:firstLine="408"/>
        <w:jc w:val="center"/>
        <w:textAlignment w:val="baseline"/>
        <w:rPr>
          <w:i/>
          <w:iCs/>
          <w:color w:val="0D0D0D" w:themeColor="text1" w:themeTint="F2"/>
          <w:sz w:val="26"/>
          <w:szCs w:val="26"/>
        </w:rPr>
      </w:pPr>
    </w:p>
    <w:p w14:paraId="3BA2417D" w14:textId="581D0C5F" w:rsidR="00567316" w:rsidRPr="008A41A0" w:rsidRDefault="00FC3165" w:rsidP="00324F72">
      <w:pPr>
        <w:pStyle w:val="Naslov2"/>
        <w:spacing w:line="240" w:lineRule="auto"/>
        <w:rPr>
          <w:color w:val="0D0D0D" w:themeColor="text1" w:themeTint="F2"/>
        </w:rPr>
      </w:pPr>
      <w:r w:rsidRPr="008A41A0">
        <w:rPr>
          <w:color w:val="0D0D0D" w:themeColor="text1" w:themeTint="F2"/>
        </w:rPr>
        <w:t>Članak 6</w:t>
      </w:r>
      <w:r w:rsidR="00E06058" w:rsidRPr="008A41A0">
        <w:rPr>
          <w:color w:val="0D0D0D" w:themeColor="text1" w:themeTint="F2"/>
        </w:rPr>
        <w:t>3</w:t>
      </w:r>
      <w:r w:rsidRPr="008A41A0">
        <w:rPr>
          <w:color w:val="0D0D0D" w:themeColor="text1" w:themeTint="F2"/>
        </w:rPr>
        <w:t>.</w:t>
      </w:r>
    </w:p>
    <w:p w14:paraId="7D788D06" w14:textId="77777777" w:rsidR="00A9401D" w:rsidRPr="008A41A0" w:rsidRDefault="00A9401D" w:rsidP="00324F72">
      <w:pPr>
        <w:spacing w:after="0" w:line="240" w:lineRule="auto"/>
        <w:jc w:val="center"/>
        <w:rPr>
          <w:color w:val="0D0D0D" w:themeColor="text1" w:themeTint="F2"/>
        </w:rPr>
      </w:pPr>
    </w:p>
    <w:p w14:paraId="5AB73F66" w14:textId="462A032C" w:rsidR="00567316" w:rsidRPr="008A41A0" w:rsidRDefault="00567316" w:rsidP="00324F72">
      <w:pPr>
        <w:pStyle w:val="box453038"/>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(1) Izvještaj o primjeni kodeksa korporativnog upravljanja sadrži, između ostaloga, opis politike raznolikosti koja se primjenjuje u vezi s izvršnim, upravljačkim i nadzornim tijelima poduzetnika s obzirom na aspekte kao što su, na primjer, dob, spol ili obrazovanje i struka, te ciljeve politike raznolikosti, način na koji se ona provodi i rezultate u izvještajnom razdoblju. </w:t>
      </w:r>
    </w:p>
    <w:p w14:paraId="54C898DB" w14:textId="77777777" w:rsidR="00A9401D" w:rsidRPr="008A41A0" w:rsidRDefault="00A9401D" w:rsidP="00324F72">
      <w:pPr>
        <w:pStyle w:val="box453038"/>
        <w:shd w:val="clear" w:color="auto" w:fill="FFFFFF"/>
        <w:spacing w:before="0" w:beforeAutospacing="0" w:after="0" w:afterAutospacing="0"/>
        <w:jc w:val="both"/>
        <w:textAlignment w:val="baseline"/>
        <w:rPr>
          <w:color w:val="0D0D0D" w:themeColor="text1" w:themeTint="F2"/>
        </w:rPr>
      </w:pPr>
    </w:p>
    <w:p w14:paraId="43080C43" w14:textId="6AF81A8D"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Ako se takva politika ne provodi, izvještaj mora sadržavati obrazloženje.</w:t>
      </w:r>
    </w:p>
    <w:p w14:paraId="4B1F869D" w14:textId="77777777" w:rsidR="00A9401D" w:rsidRPr="008A41A0" w:rsidRDefault="00A9401D" w:rsidP="00324F72">
      <w:pPr>
        <w:pStyle w:val="box453038"/>
        <w:shd w:val="clear" w:color="auto" w:fill="FFFFFF"/>
        <w:spacing w:before="0" w:beforeAutospacing="0" w:after="48" w:afterAutospacing="0"/>
        <w:jc w:val="center"/>
        <w:textAlignment w:val="baseline"/>
        <w:rPr>
          <w:color w:val="0D0D0D" w:themeColor="text1" w:themeTint="F2"/>
        </w:rPr>
      </w:pPr>
    </w:p>
    <w:p w14:paraId="26CB48DF" w14:textId="3CE61651" w:rsidR="00567316" w:rsidRPr="008A41A0" w:rsidRDefault="00567316" w:rsidP="00FB6AFE">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r w:rsidRPr="008A41A0">
        <w:rPr>
          <w:rFonts w:eastAsiaTheme="minorHAnsi"/>
          <w:i/>
          <w:color w:val="0D0D0D" w:themeColor="text1" w:themeTint="F2"/>
        </w:rPr>
        <w:t>Konsolidirani nefinancijski izvještaj</w:t>
      </w:r>
    </w:p>
    <w:p w14:paraId="61F30095" w14:textId="77777777" w:rsidR="00420E68" w:rsidRPr="008A41A0" w:rsidRDefault="00420E68" w:rsidP="00324F72">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p>
    <w:p w14:paraId="5FB76761" w14:textId="6D706F80" w:rsidR="00567316" w:rsidRPr="008A41A0" w:rsidRDefault="00FC3165" w:rsidP="00324F72">
      <w:pPr>
        <w:pStyle w:val="Naslov2"/>
        <w:spacing w:line="240" w:lineRule="auto"/>
        <w:rPr>
          <w:color w:val="0D0D0D" w:themeColor="text1" w:themeTint="F2"/>
        </w:rPr>
      </w:pPr>
      <w:r w:rsidRPr="008A41A0">
        <w:rPr>
          <w:color w:val="0D0D0D" w:themeColor="text1" w:themeTint="F2"/>
        </w:rPr>
        <w:t>Članak 6</w:t>
      </w:r>
      <w:r w:rsidR="00E06058" w:rsidRPr="008A41A0">
        <w:rPr>
          <w:color w:val="0D0D0D" w:themeColor="text1" w:themeTint="F2"/>
        </w:rPr>
        <w:t>4</w:t>
      </w:r>
      <w:r w:rsidRPr="008A41A0">
        <w:rPr>
          <w:color w:val="0D0D0D" w:themeColor="text1" w:themeTint="F2"/>
        </w:rPr>
        <w:t>.</w:t>
      </w:r>
    </w:p>
    <w:p w14:paraId="093C9527" w14:textId="77777777" w:rsidR="00420E68" w:rsidRPr="008A41A0" w:rsidRDefault="00420E68" w:rsidP="00324F72">
      <w:pPr>
        <w:spacing w:after="0" w:line="240" w:lineRule="auto"/>
        <w:rPr>
          <w:color w:val="0D0D0D" w:themeColor="text1" w:themeTint="F2"/>
        </w:rPr>
      </w:pPr>
    </w:p>
    <w:p w14:paraId="1A05E250" w14:textId="0D727D49" w:rsidR="00567316" w:rsidRPr="008A41A0" w:rsidRDefault="00567316" w:rsidP="00324F72">
      <w:pPr>
        <w:pStyle w:val="box453038"/>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lastRenderedPageBreak/>
        <w:t xml:space="preserve">(1) Subjekti od javnog interesa koji su matična društva velike grupe koja na datum bilance na konsolidiranoj osnovi prelaze kriterij prosječnog broja od 500 radnika tijekom </w:t>
      </w:r>
      <w:r w:rsidR="00CC4BEC" w:rsidRPr="008A41A0">
        <w:rPr>
          <w:color w:val="0D0D0D" w:themeColor="text1" w:themeTint="F2"/>
        </w:rPr>
        <w:t>2023.</w:t>
      </w:r>
      <w:r w:rsidRPr="008A41A0">
        <w:rPr>
          <w:color w:val="0D0D0D" w:themeColor="text1" w:themeTint="F2"/>
        </w:rPr>
        <w:t xml:space="preserve"> u svoje konsolidirani godišnji izvještaj uključuju konsolidirani nefinancijski izvještaj koje sadržava informacije u mjeri nužnoj za razumijevanje razvoja, rezultata poslovanja, položaja grupe te učinka njezinih aktivnosti koji se odnosi najmanje na okolišna, socijalna i kadrovska pitanja, poštovanje ljudskih prava, borbu protiv korupcije i pitanja u vezi s podmićivanjem, uključujući:</w:t>
      </w:r>
    </w:p>
    <w:p w14:paraId="713F93C4" w14:textId="77777777" w:rsidR="0051512E" w:rsidRPr="008A41A0" w:rsidRDefault="0051512E">
      <w:pPr>
        <w:pStyle w:val="box453038"/>
        <w:shd w:val="clear" w:color="auto" w:fill="FFFFFF"/>
        <w:spacing w:before="0" w:beforeAutospacing="0" w:after="0" w:afterAutospacing="0"/>
        <w:jc w:val="both"/>
        <w:textAlignment w:val="baseline"/>
        <w:rPr>
          <w:color w:val="0D0D0D" w:themeColor="text1" w:themeTint="F2"/>
        </w:rPr>
      </w:pPr>
    </w:p>
    <w:p w14:paraId="6EC7C404" w14:textId="7D5C05AB"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a) kratak opis poslovnog modela grupe</w:t>
      </w:r>
    </w:p>
    <w:p w14:paraId="00B7CD0F" w14:textId="6A1FAE83"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b) opis politika grupe u vezi s tim pitanjima, uključujući postupke temeljite analize koji se provode</w:t>
      </w:r>
    </w:p>
    <w:p w14:paraId="264278D1" w14:textId="57D3CE31"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c) rezultate tih politika</w:t>
      </w:r>
    </w:p>
    <w:p w14:paraId="5F219E86" w14:textId="1D73216F"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d) osnovne rizike povezane s tim pitanjima koji se odnose na poslovanje grupe, uključujući, kad je to relevantno i razmjerno, njezine poslovne odnose, proizvode ili usluge koji mogu prouzročiti negativne učinke na tim područjima, te način na koji grupa upravlja tim rizicima</w:t>
      </w:r>
    </w:p>
    <w:p w14:paraId="27CB73A7" w14:textId="49F15DE7"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e) nefinancijske ključne pokazatelje uspješnosti važne za određeno poslovanje.</w:t>
      </w:r>
    </w:p>
    <w:p w14:paraId="4BAC3FDC" w14:textId="77777777" w:rsidR="00420E68" w:rsidRPr="008A41A0" w:rsidRDefault="00420E68"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43209E4A" w14:textId="45358DB3"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Ako grupa ne provodi politike povezane s jednim od navedenih pitanja ili više njih, u konsolidiranom nefinancijskom izvještaju navodi se jasno i razumno objašnjenje zašto se one ne provode.</w:t>
      </w:r>
    </w:p>
    <w:p w14:paraId="3289D456"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556567CE" w14:textId="16465A6C"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(3) U konsolidirani nefinancijski izvještaj iz stavka 1. ovoga članka prema potrebi se uključuju pozivanja na iznose iskazane u konsolidiranim financijskim izvještajima te dodatna objašnjenja tih iznosa.</w:t>
      </w:r>
    </w:p>
    <w:p w14:paraId="2407B143"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2E4C2B65" w14:textId="4D8FDFA7"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(4) </w:t>
      </w:r>
      <w:r w:rsidR="00520C4B" w:rsidRPr="008A41A0">
        <w:rPr>
          <w:color w:val="0D0D0D" w:themeColor="text1" w:themeTint="F2"/>
        </w:rPr>
        <w:t>M</w:t>
      </w:r>
      <w:r w:rsidRPr="008A41A0">
        <w:rPr>
          <w:color w:val="0D0D0D" w:themeColor="text1" w:themeTint="F2"/>
        </w:rPr>
        <w:t xml:space="preserve">atično društvo može izostaviti informacije o predstojećim događajima ili pitanjima tijekom pregovora kad bi, u skladu s obrazloženim mišljenjem članova izvršnih, upravljačkih i nadzornih tijela koji djeluju u okviru nadležnosti koje su im dodijeljene nacionalnim pravom i koji snose </w:t>
      </w:r>
      <w:r w:rsidR="00520C4B" w:rsidRPr="008A41A0">
        <w:rPr>
          <w:color w:val="0D0D0D" w:themeColor="text1" w:themeTint="F2"/>
        </w:rPr>
        <w:t>solidarnu</w:t>
      </w:r>
      <w:r w:rsidRPr="008A41A0">
        <w:rPr>
          <w:color w:val="0D0D0D" w:themeColor="text1" w:themeTint="F2"/>
        </w:rPr>
        <w:t xml:space="preserve"> odgovornost za to mišljenje, objavljivanje takvih informacija moglo nanijeti ozbiljnu štetu poslovnom položaju grupe, pod uvjetom da takvo izostavljanje ne sprečava objektivno i uravnoteženo razumijevanje razvoja, poslovnih rezultata i položaja grupe te učinka njezinih aktivnosti.</w:t>
      </w:r>
    </w:p>
    <w:p w14:paraId="51D468F1"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3B298833" w14:textId="3086A7C9"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(5) Prilikom ispunjavanja zahtjeva za objavu informacija iz stavka 1. ovoga članka, matično društvo može se osloniti na nacionalne okvire, okvire Europske unije, međunarodne okvire ili neobvezujuće smjernice o metodologiji podnošenja izvještaja o nefinancijskim informacijama  koje je objavila Europska komisija te je u tom slučaju matično društvo dužno navesti na koji se okvir oslanja.</w:t>
      </w:r>
    </w:p>
    <w:p w14:paraId="38DF9C4B"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435AE372" w14:textId="47FC0A13"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(6) Matično društvo ispunjavanjem obveze iz stavka 1. ovoga članka ispunilo je i obvezu koja se odnosi na analizu nefinancijskih informacija u izvještaju poslovodstva i konsolidiranom godišnjem izvještaju.</w:t>
      </w:r>
    </w:p>
    <w:p w14:paraId="2B1B5AF6"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10D45ADE" w14:textId="0C22FB00"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(7) Matično društvo koje je ujedno i društvo kći izuzima se iz obveze utvrđene u stavku 1. ovoga članka ako su to izuzeto matično društvo i njegova društva kćeri uključeni u konsolidirani godišnji izvještaj ili zasebni izvještaj drugog poduzetnika sastavljen u skladu s ovim člankom i odredbama ovoga Zakona u svezi konsolidiranog godišnjeg izvještaja.</w:t>
      </w:r>
    </w:p>
    <w:p w14:paraId="3503DF68"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3DAEB0F1" w14:textId="4736A073"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lastRenderedPageBreak/>
        <w:t>(8) Ako matično društvo izradi zasebni izvještaj koje se odnosi na istu poslovnu godinu i na cijelu grupu, a tim su izvještajem obuhvaćene informacije koje se zahtijevaju za konsolidirani nefinancijski izvještaj navedene u stavku 1. ovoga članka, smatra se da je to matično društvo ispunilo obvezu iz stavka 1. ovoga članka pod uvjetom da se taj zasebni izvještaj:</w:t>
      </w:r>
    </w:p>
    <w:p w14:paraId="15B648A7"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71C6F387" w14:textId="24E1B305"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a) objavi zajedno s konsolidiranim izvještajem poslovodstva u skladu s pravilima o javnoj objavi iz ovoga Zakona</w:t>
      </w:r>
    </w:p>
    <w:p w14:paraId="7879640C" w14:textId="13B82376"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b) objavi na internetskoj stranici matičnog društva na koju se upućuje u konsolidiranom izvještaju poslovodstva u razumnom roku koji nije dulji od šest mjeseci nakon datuma bilance.</w:t>
      </w:r>
    </w:p>
    <w:p w14:paraId="1A351227" w14:textId="77777777" w:rsidR="00420E68" w:rsidRPr="008A41A0" w:rsidRDefault="00420E68"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640010AD" w14:textId="66D4F18A"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(9) Zasebni izvještaj iz stavka 8. ovoga članka mora biti dostupno na internetskoj stranici matičnog društva najmanje pet godina.</w:t>
      </w:r>
    </w:p>
    <w:p w14:paraId="12433A24"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718CA179" w14:textId="0C4FC0AC"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(10) Na matična društva koja izrađuju zasebni izvještaj iz stavka 8. ovoga članka primjenjuje se stavak 6. ovoga članka.</w:t>
      </w:r>
    </w:p>
    <w:p w14:paraId="6A9F3C5B"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3B1B9CFD" w14:textId="435403CF"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(11) Samostalni revizor ili revizorsko društvo dužno je u okviru zakonske revizije provjeriti je li konsolidirani nefinancijski izvještaj iz stavka 1. ovoga članka izrađen i uključen u konsolidirani izvještaj poslovodstva ili je izrađen zaseban izvještaj iz stavka 8. ovoga članka.</w:t>
      </w:r>
    </w:p>
    <w:p w14:paraId="0922F3CB"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2D625D78" w14:textId="77777777"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(12) Poduzetnik može ugovoriti s neovisnom stručnom osobom za relevantna područja provjeru konsolidiranog nefinancijskog izvještaja iz stavka 1. ovoga članka ili zasebnog izvještaja iz stavka 8. ovoga članka.</w:t>
      </w:r>
    </w:p>
    <w:p w14:paraId="31A889FB" w14:textId="77777777" w:rsidR="00567316" w:rsidRPr="008A41A0" w:rsidRDefault="00567316" w:rsidP="00324F72">
      <w:pPr>
        <w:pStyle w:val="box453038"/>
        <w:shd w:val="clear" w:color="auto" w:fill="FFFFFF"/>
        <w:spacing w:before="0" w:beforeAutospacing="0" w:after="48" w:afterAutospacing="0"/>
        <w:ind w:firstLine="408"/>
        <w:jc w:val="center"/>
        <w:textAlignment w:val="baseline"/>
        <w:rPr>
          <w:i/>
          <w:iCs/>
          <w:color w:val="0D0D0D" w:themeColor="text1" w:themeTint="F2"/>
          <w:sz w:val="26"/>
          <w:szCs w:val="26"/>
        </w:rPr>
      </w:pPr>
    </w:p>
    <w:p w14:paraId="29C21D4E" w14:textId="56050942" w:rsidR="00567316" w:rsidRPr="008A41A0" w:rsidRDefault="00567316" w:rsidP="00324F72">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r w:rsidRPr="008A41A0">
        <w:rPr>
          <w:rFonts w:eastAsiaTheme="minorHAnsi"/>
          <w:i/>
          <w:color w:val="0D0D0D" w:themeColor="text1" w:themeTint="F2"/>
        </w:rPr>
        <w:t>Nadzor nad izradom i objavom nefinancijskog izvještaja i konsolidiranog nefinancijskog izvještaja</w:t>
      </w:r>
    </w:p>
    <w:p w14:paraId="1A411A92" w14:textId="77777777" w:rsidR="00420E68" w:rsidRPr="008A41A0" w:rsidRDefault="00420E68" w:rsidP="00324F72">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p>
    <w:p w14:paraId="16EAF8E1" w14:textId="2383E84E" w:rsidR="00567316" w:rsidRPr="008A41A0" w:rsidRDefault="00FC3165" w:rsidP="00324F72">
      <w:pPr>
        <w:pStyle w:val="Naslov2"/>
        <w:spacing w:line="240" w:lineRule="auto"/>
        <w:rPr>
          <w:color w:val="0D0D0D" w:themeColor="text1" w:themeTint="F2"/>
        </w:rPr>
      </w:pPr>
      <w:r w:rsidRPr="008A41A0">
        <w:rPr>
          <w:color w:val="0D0D0D" w:themeColor="text1" w:themeTint="F2"/>
        </w:rPr>
        <w:t xml:space="preserve">Članak </w:t>
      </w:r>
      <w:r w:rsidR="00E06058" w:rsidRPr="008A41A0">
        <w:rPr>
          <w:color w:val="0D0D0D" w:themeColor="text1" w:themeTint="F2"/>
        </w:rPr>
        <w:t>65</w:t>
      </w:r>
      <w:r w:rsidRPr="008A41A0">
        <w:rPr>
          <w:color w:val="0D0D0D" w:themeColor="text1" w:themeTint="F2"/>
        </w:rPr>
        <w:t>.</w:t>
      </w:r>
    </w:p>
    <w:p w14:paraId="79BD0F9E" w14:textId="77777777" w:rsidR="00420E68" w:rsidRPr="008A41A0" w:rsidRDefault="00420E68" w:rsidP="00324F72">
      <w:pPr>
        <w:spacing w:after="0" w:line="240" w:lineRule="auto"/>
        <w:rPr>
          <w:color w:val="0D0D0D" w:themeColor="text1" w:themeTint="F2"/>
        </w:rPr>
      </w:pPr>
    </w:p>
    <w:p w14:paraId="4F5A846A" w14:textId="70F1A0F2" w:rsidR="00567316" w:rsidRPr="008A41A0" w:rsidRDefault="00567316" w:rsidP="00324F72">
      <w:pPr>
        <w:pStyle w:val="box453038"/>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(1) Ministarstvo financija obavlja nadzor poduzetnika u dijelu koji se odnosi na izradu i objavu nefinancijskog izvještaja iz članka </w:t>
      </w:r>
      <w:r w:rsidR="009166ED" w:rsidRPr="008A41A0">
        <w:rPr>
          <w:color w:val="0D0D0D" w:themeColor="text1" w:themeTint="F2"/>
        </w:rPr>
        <w:t>62</w:t>
      </w:r>
      <w:r w:rsidR="00077AA9" w:rsidRPr="008A41A0">
        <w:rPr>
          <w:color w:val="0D0D0D" w:themeColor="text1" w:themeTint="F2"/>
        </w:rPr>
        <w:t>.</w:t>
      </w:r>
      <w:r w:rsidRPr="008A41A0">
        <w:rPr>
          <w:color w:val="0D0D0D" w:themeColor="text1" w:themeTint="F2"/>
        </w:rPr>
        <w:t xml:space="preserve"> ovoga Zakona i konsolidiranog nefinancijskog izvještaja iz članka </w:t>
      </w:r>
      <w:r w:rsidR="009166ED" w:rsidRPr="008A41A0">
        <w:rPr>
          <w:color w:val="0D0D0D" w:themeColor="text1" w:themeTint="F2"/>
        </w:rPr>
        <w:t>64</w:t>
      </w:r>
      <w:r w:rsidR="00077AA9" w:rsidRPr="008A41A0">
        <w:rPr>
          <w:color w:val="0D0D0D" w:themeColor="text1" w:themeTint="F2"/>
        </w:rPr>
        <w:t>.</w:t>
      </w:r>
      <w:r w:rsidRPr="008A41A0">
        <w:rPr>
          <w:color w:val="0D0D0D" w:themeColor="text1" w:themeTint="F2"/>
        </w:rPr>
        <w:t xml:space="preserve"> ovoga Zakona.</w:t>
      </w:r>
    </w:p>
    <w:p w14:paraId="7E3B7E30" w14:textId="77777777" w:rsidR="00420E68" w:rsidRPr="008A41A0" w:rsidRDefault="00420E68" w:rsidP="00324F72">
      <w:pPr>
        <w:pStyle w:val="box453038"/>
        <w:shd w:val="clear" w:color="auto" w:fill="FFFFFF"/>
        <w:spacing w:before="0" w:beforeAutospacing="0" w:after="0" w:afterAutospacing="0"/>
        <w:jc w:val="both"/>
        <w:textAlignment w:val="baseline"/>
        <w:rPr>
          <w:color w:val="0D0D0D" w:themeColor="text1" w:themeTint="F2"/>
        </w:rPr>
      </w:pPr>
    </w:p>
    <w:p w14:paraId="5E96A495" w14:textId="77777777"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Nadzor poduzetnika iz stavka 1. ovoga članka može se obavljati na sljedeći način:</w:t>
      </w:r>
    </w:p>
    <w:p w14:paraId="5434CC4F" w14:textId="77777777" w:rsidR="00567316" w:rsidRPr="008A41A0" w:rsidRDefault="00567316" w:rsidP="00324F72">
      <w:pPr>
        <w:pStyle w:val="box453038"/>
        <w:shd w:val="clear" w:color="auto" w:fill="FFFFFF"/>
        <w:spacing w:before="0" w:beforeAutospacing="0" w:after="48" w:afterAutospacing="0"/>
        <w:ind w:firstLine="408"/>
        <w:jc w:val="both"/>
        <w:textAlignment w:val="baseline"/>
        <w:rPr>
          <w:color w:val="0D0D0D" w:themeColor="text1" w:themeTint="F2"/>
        </w:rPr>
      </w:pPr>
      <w:r w:rsidRPr="008A41A0">
        <w:rPr>
          <w:color w:val="0D0D0D" w:themeColor="text1" w:themeTint="F2"/>
        </w:rPr>
        <w:t>1. neposrednim nadzorom ili</w:t>
      </w:r>
    </w:p>
    <w:p w14:paraId="088EC6EC" w14:textId="77777777" w:rsidR="00567316" w:rsidRPr="008A41A0" w:rsidRDefault="00567316" w:rsidP="00324F72">
      <w:pPr>
        <w:pStyle w:val="box453038"/>
        <w:shd w:val="clear" w:color="auto" w:fill="FFFFFF"/>
        <w:spacing w:before="0" w:beforeAutospacing="0" w:after="48" w:afterAutospacing="0"/>
        <w:ind w:firstLine="408"/>
        <w:jc w:val="both"/>
        <w:textAlignment w:val="baseline"/>
        <w:rPr>
          <w:color w:val="0D0D0D" w:themeColor="text1" w:themeTint="F2"/>
        </w:rPr>
      </w:pPr>
      <w:r w:rsidRPr="008A41A0">
        <w:rPr>
          <w:color w:val="0D0D0D" w:themeColor="text1" w:themeTint="F2"/>
        </w:rPr>
        <w:t>2. posrednim nadzorom.</w:t>
      </w:r>
    </w:p>
    <w:p w14:paraId="68720580" w14:textId="77777777" w:rsidR="00567316" w:rsidRPr="008A41A0" w:rsidRDefault="00567316"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794A016C" w14:textId="433C3990" w:rsidR="00567316" w:rsidRPr="008A41A0" w:rsidRDefault="00567316" w:rsidP="00324F72">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r w:rsidRPr="008A41A0">
        <w:rPr>
          <w:rFonts w:eastAsiaTheme="minorHAnsi"/>
          <w:i/>
          <w:color w:val="0D0D0D" w:themeColor="text1" w:themeTint="F2"/>
        </w:rPr>
        <w:t>Izvještavanje o izradi i objavi nefinancijskog izvještaja i konsolidiranog nefinancijskog izvještaja</w:t>
      </w:r>
    </w:p>
    <w:p w14:paraId="7879338F" w14:textId="77777777" w:rsidR="00420E68" w:rsidRPr="008A41A0" w:rsidRDefault="00420E68" w:rsidP="00324F72">
      <w:pPr>
        <w:pStyle w:val="box453038"/>
        <w:shd w:val="clear" w:color="auto" w:fill="FFFFFF"/>
        <w:spacing w:before="0" w:beforeAutospacing="0" w:after="48" w:afterAutospacing="0"/>
        <w:ind w:firstLine="408"/>
        <w:jc w:val="center"/>
        <w:textAlignment w:val="baseline"/>
        <w:rPr>
          <w:rFonts w:eastAsiaTheme="minorHAnsi"/>
          <w:i/>
          <w:color w:val="0D0D0D" w:themeColor="text1" w:themeTint="F2"/>
        </w:rPr>
      </w:pPr>
    </w:p>
    <w:p w14:paraId="27258B17" w14:textId="00B84A1F" w:rsidR="00567316" w:rsidRPr="008A41A0" w:rsidRDefault="00FC3165" w:rsidP="00324F72">
      <w:pPr>
        <w:pStyle w:val="Naslov2"/>
        <w:spacing w:line="240" w:lineRule="auto"/>
        <w:rPr>
          <w:color w:val="0D0D0D" w:themeColor="text1" w:themeTint="F2"/>
        </w:rPr>
      </w:pPr>
      <w:r w:rsidRPr="008A41A0">
        <w:rPr>
          <w:color w:val="0D0D0D" w:themeColor="text1" w:themeTint="F2"/>
        </w:rPr>
        <w:t xml:space="preserve">Članak </w:t>
      </w:r>
      <w:r w:rsidR="00E06058" w:rsidRPr="008A41A0">
        <w:rPr>
          <w:color w:val="0D0D0D" w:themeColor="text1" w:themeTint="F2"/>
        </w:rPr>
        <w:t>66</w:t>
      </w:r>
      <w:r w:rsidRPr="008A41A0">
        <w:rPr>
          <w:color w:val="0D0D0D" w:themeColor="text1" w:themeTint="F2"/>
        </w:rPr>
        <w:t>.</w:t>
      </w:r>
    </w:p>
    <w:p w14:paraId="04DE4033" w14:textId="77777777" w:rsidR="00420E68" w:rsidRPr="008A41A0" w:rsidRDefault="00420E68"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6655B8C3" w14:textId="5775C65E"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(1) Poduzetnik kojem poslovna godina nije jednaka kalendarskoj godini izvještava Ministarstvo financija o ispunjenoj obvezi izrade i objave nefinancijskog izvještaja iz članka </w:t>
      </w:r>
      <w:r w:rsidR="009166ED" w:rsidRPr="008A41A0">
        <w:rPr>
          <w:color w:val="0D0D0D" w:themeColor="text1" w:themeTint="F2"/>
        </w:rPr>
        <w:t>62</w:t>
      </w:r>
      <w:r w:rsidR="00077AA9" w:rsidRPr="008A41A0">
        <w:rPr>
          <w:color w:val="0D0D0D" w:themeColor="text1" w:themeTint="F2"/>
        </w:rPr>
        <w:t>.</w:t>
      </w:r>
      <w:r w:rsidRPr="008A41A0">
        <w:rPr>
          <w:color w:val="0D0D0D" w:themeColor="text1" w:themeTint="F2"/>
        </w:rPr>
        <w:t xml:space="preserve"> ovoga Zakona i konsolidiranog nefinancijskog izvještaja iz članka </w:t>
      </w:r>
      <w:r w:rsidR="00077AA9" w:rsidRPr="008A41A0">
        <w:rPr>
          <w:color w:val="0D0D0D" w:themeColor="text1" w:themeTint="F2"/>
        </w:rPr>
        <w:t>6</w:t>
      </w:r>
      <w:r w:rsidR="009166ED" w:rsidRPr="008A41A0">
        <w:rPr>
          <w:color w:val="0D0D0D" w:themeColor="text1" w:themeTint="F2"/>
        </w:rPr>
        <w:t>4</w:t>
      </w:r>
      <w:r w:rsidR="00077AA9" w:rsidRPr="008A41A0">
        <w:rPr>
          <w:color w:val="0D0D0D" w:themeColor="text1" w:themeTint="F2"/>
        </w:rPr>
        <w:t>.</w:t>
      </w:r>
      <w:r w:rsidRPr="008A41A0">
        <w:rPr>
          <w:color w:val="0D0D0D" w:themeColor="text1" w:themeTint="F2"/>
        </w:rPr>
        <w:t xml:space="preserve"> ovoga Zakona.</w:t>
      </w:r>
    </w:p>
    <w:p w14:paraId="7CF97292"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019DEEA7" w14:textId="61734583"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lastRenderedPageBreak/>
        <w:t xml:space="preserve">(2) Financijska agencija dužna je izvijestiti Ministarstvo financija o ispunjenoj obvezi poduzetnika iz članka </w:t>
      </w:r>
      <w:r w:rsidR="00077AA9" w:rsidRPr="008A41A0">
        <w:rPr>
          <w:color w:val="0D0D0D" w:themeColor="text1" w:themeTint="F2"/>
        </w:rPr>
        <w:t>67.</w:t>
      </w:r>
      <w:r w:rsidRPr="008A41A0">
        <w:rPr>
          <w:color w:val="0D0D0D" w:themeColor="text1" w:themeTint="F2"/>
        </w:rPr>
        <w:t xml:space="preserve">ovoga Zakona do 31. srpnja tekuće godine za </w:t>
      </w:r>
      <w:r w:rsidR="00CC4BEC" w:rsidRPr="008A41A0">
        <w:rPr>
          <w:color w:val="0D0D0D" w:themeColor="text1" w:themeTint="F2"/>
        </w:rPr>
        <w:t>2023.</w:t>
      </w:r>
      <w:r w:rsidRPr="008A41A0">
        <w:rPr>
          <w:color w:val="0D0D0D" w:themeColor="text1" w:themeTint="F2"/>
        </w:rPr>
        <w:t xml:space="preserve">i članka </w:t>
      </w:r>
      <w:r w:rsidR="00077AA9" w:rsidRPr="008A41A0">
        <w:rPr>
          <w:color w:val="0D0D0D" w:themeColor="text1" w:themeTint="F2"/>
        </w:rPr>
        <w:t>69.</w:t>
      </w:r>
      <w:r w:rsidRPr="008A41A0">
        <w:rPr>
          <w:color w:val="0D0D0D" w:themeColor="text1" w:themeTint="F2"/>
        </w:rPr>
        <w:t xml:space="preserve"> ovoga Zakona do 31. listopada tekuće godine za </w:t>
      </w:r>
      <w:r w:rsidR="00CC4BEC" w:rsidRPr="008A41A0">
        <w:rPr>
          <w:color w:val="0D0D0D" w:themeColor="text1" w:themeTint="F2"/>
        </w:rPr>
        <w:t>2023.</w:t>
      </w:r>
      <w:r w:rsidRPr="008A41A0">
        <w:rPr>
          <w:color w:val="0D0D0D" w:themeColor="text1" w:themeTint="F2"/>
        </w:rPr>
        <w:t>.</w:t>
      </w:r>
    </w:p>
    <w:p w14:paraId="2A3010A6"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22D94008" w14:textId="752F7DE7"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(3) Financijska agencija dužna je dostaviti Ministarstvu financija sljedeće podatke:</w:t>
      </w:r>
    </w:p>
    <w:p w14:paraId="39FE0EFD"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037A31B4" w14:textId="64D6F901"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1. popis poduzetnika koji su ispunili obvezu iz članaka </w:t>
      </w:r>
      <w:r w:rsidR="00077AA9" w:rsidRPr="008A41A0">
        <w:rPr>
          <w:color w:val="0D0D0D" w:themeColor="text1" w:themeTint="F2"/>
        </w:rPr>
        <w:t>6</w:t>
      </w:r>
      <w:r w:rsidR="009166ED" w:rsidRPr="008A41A0">
        <w:rPr>
          <w:color w:val="0D0D0D" w:themeColor="text1" w:themeTint="F2"/>
        </w:rPr>
        <w:t>2</w:t>
      </w:r>
      <w:r w:rsidR="00077AA9" w:rsidRPr="008A41A0">
        <w:rPr>
          <w:color w:val="0D0D0D" w:themeColor="text1" w:themeTint="F2"/>
        </w:rPr>
        <w:t>.</w:t>
      </w:r>
      <w:r w:rsidRPr="008A41A0">
        <w:rPr>
          <w:color w:val="0D0D0D" w:themeColor="text1" w:themeTint="F2"/>
        </w:rPr>
        <w:t xml:space="preserve"> i </w:t>
      </w:r>
      <w:r w:rsidR="00077AA9" w:rsidRPr="008A41A0">
        <w:rPr>
          <w:color w:val="0D0D0D" w:themeColor="text1" w:themeTint="F2"/>
        </w:rPr>
        <w:t>6</w:t>
      </w:r>
      <w:r w:rsidR="009166ED" w:rsidRPr="008A41A0">
        <w:rPr>
          <w:color w:val="0D0D0D" w:themeColor="text1" w:themeTint="F2"/>
        </w:rPr>
        <w:t>4</w:t>
      </w:r>
      <w:r w:rsidR="00077AA9" w:rsidRPr="008A41A0">
        <w:rPr>
          <w:color w:val="0D0D0D" w:themeColor="text1" w:themeTint="F2"/>
        </w:rPr>
        <w:t>.</w:t>
      </w:r>
      <w:r w:rsidRPr="008A41A0">
        <w:rPr>
          <w:color w:val="0D0D0D" w:themeColor="text1" w:themeTint="F2"/>
        </w:rPr>
        <w:t xml:space="preserve"> ovoga Zakona i obavijest o načinu na koji je obveza ispunjena</w:t>
      </w:r>
    </w:p>
    <w:p w14:paraId="01D16740" w14:textId="09DBB5FE" w:rsidR="00567316" w:rsidRPr="008A41A0" w:rsidRDefault="00567316" w:rsidP="00ED1DBC">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2. popis poduzetnika koji nisu ispunili obvezu iz članaka </w:t>
      </w:r>
      <w:r w:rsidR="00077AA9" w:rsidRPr="008A41A0">
        <w:rPr>
          <w:color w:val="0D0D0D" w:themeColor="text1" w:themeTint="F2"/>
        </w:rPr>
        <w:t>6</w:t>
      </w:r>
      <w:r w:rsidR="009166ED" w:rsidRPr="008A41A0">
        <w:rPr>
          <w:color w:val="0D0D0D" w:themeColor="text1" w:themeTint="F2"/>
        </w:rPr>
        <w:t>2</w:t>
      </w:r>
      <w:r w:rsidR="00077AA9" w:rsidRPr="008A41A0">
        <w:rPr>
          <w:color w:val="0D0D0D" w:themeColor="text1" w:themeTint="F2"/>
        </w:rPr>
        <w:t>.</w:t>
      </w:r>
      <w:r w:rsidRPr="008A41A0">
        <w:rPr>
          <w:color w:val="0D0D0D" w:themeColor="text1" w:themeTint="F2"/>
        </w:rPr>
        <w:t xml:space="preserve"> i </w:t>
      </w:r>
      <w:r w:rsidR="00077AA9" w:rsidRPr="008A41A0">
        <w:rPr>
          <w:color w:val="0D0D0D" w:themeColor="text1" w:themeTint="F2"/>
        </w:rPr>
        <w:t>6</w:t>
      </w:r>
      <w:r w:rsidR="009166ED" w:rsidRPr="008A41A0">
        <w:rPr>
          <w:color w:val="0D0D0D" w:themeColor="text1" w:themeTint="F2"/>
        </w:rPr>
        <w:t>4</w:t>
      </w:r>
      <w:r w:rsidR="00077AA9" w:rsidRPr="008A41A0">
        <w:rPr>
          <w:color w:val="0D0D0D" w:themeColor="text1" w:themeTint="F2"/>
        </w:rPr>
        <w:t>.</w:t>
      </w:r>
      <w:r w:rsidRPr="008A41A0">
        <w:rPr>
          <w:color w:val="0D0D0D" w:themeColor="text1" w:themeTint="F2"/>
        </w:rPr>
        <w:t xml:space="preserve"> ovoga Zakona.</w:t>
      </w:r>
    </w:p>
    <w:p w14:paraId="67A51B4B" w14:textId="77777777" w:rsidR="00420E68" w:rsidRPr="008A41A0" w:rsidRDefault="00420E68" w:rsidP="00324F72">
      <w:pPr>
        <w:pStyle w:val="box453038"/>
        <w:shd w:val="clear" w:color="auto" w:fill="FFFFFF"/>
        <w:spacing w:before="0" w:beforeAutospacing="0" w:after="48" w:afterAutospacing="0"/>
        <w:ind w:firstLine="408"/>
        <w:jc w:val="both"/>
        <w:textAlignment w:val="baseline"/>
        <w:rPr>
          <w:color w:val="0D0D0D" w:themeColor="text1" w:themeTint="F2"/>
        </w:rPr>
      </w:pPr>
    </w:p>
    <w:p w14:paraId="5972BB75" w14:textId="035B03AB"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(4) Ministarstvo financija na svojoj internetskoj stranici objavljuje popis poduzetnika koji u roku ne ispune obveze iz članaka </w:t>
      </w:r>
      <w:r w:rsidR="00077AA9" w:rsidRPr="008A41A0">
        <w:rPr>
          <w:color w:val="0D0D0D" w:themeColor="text1" w:themeTint="F2"/>
        </w:rPr>
        <w:t>6</w:t>
      </w:r>
      <w:r w:rsidR="009166ED" w:rsidRPr="008A41A0">
        <w:rPr>
          <w:color w:val="0D0D0D" w:themeColor="text1" w:themeTint="F2"/>
        </w:rPr>
        <w:t>2</w:t>
      </w:r>
      <w:r w:rsidR="00077AA9" w:rsidRPr="008A41A0">
        <w:rPr>
          <w:color w:val="0D0D0D" w:themeColor="text1" w:themeTint="F2"/>
        </w:rPr>
        <w:t>.</w:t>
      </w:r>
      <w:r w:rsidRPr="008A41A0">
        <w:rPr>
          <w:color w:val="0D0D0D" w:themeColor="text1" w:themeTint="F2"/>
        </w:rPr>
        <w:t xml:space="preserve"> i </w:t>
      </w:r>
      <w:r w:rsidR="00077AA9" w:rsidRPr="008A41A0">
        <w:rPr>
          <w:color w:val="0D0D0D" w:themeColor="text1" w:themeTint="F2"/>
        </w:rPr>
        <w:t>6</w:t>
      </w:r>
      <w:r w:rsidR="009166ED" w:rsidRPr="008A41A0">
        <w:rPr>
          <w:color w:val="0D0D0D" w:themeColor="text1" w:themeTint="F2"/>
        </w:rPr>
        <w:t>4</w:t>
      </w:r>
      <w:r w:rsidR="00077AA9" w:rsidRPr="008A41A0">
        <w:rPr>
          <w:color w:val="0D0D0D" w:themeColor="text1" w:themeTint="F2"/>
        </w:rPr>
        <w:t>.</w:t>
      </w:r>
      <w:r w:rsidRPr="008A41A0">
        <w:rPr>
          <w:color w:val="0D0D0D" w:themeColor="text1" w:themeTint="F2"/>
        </w:rPr>
        <w:t xml:space="preserve"> ovoga Zakona.</w:t>
      </w:r>
    </w:p>
    <w:p w14:paraId="56E41780"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218E585A" w14:textId="77777777"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(5) Popis iz stavka 4. ovoga članka sadržava naziv, OIB, sjedište ili adresu poduzetnika.</w:t>
      </w:r>
    </w:p>
    <w:p w14:paraId="6CE04983" w14:textId="77777777" w:rsidR="00567316" w:rsidRPr="008A41A0" w:rsidRDefault="00567316" w:rsidP="00324F72">
      <w:pPr>
        <w:pStyle w:val="box453038"/>
        <w:shd w:val="clear" w:color="auto" w:fill="FFFFFF"/>
        <w:spacing w:before="0" w:beforeAutospacing="0" w:after="48" w:afterAutospacing="0"/>
        <w:ind w:firstLine="408"/>
        <w:jc w:val="center"/>
        <w:textAlignment w:val="baseline"/>
        <w:rPr>
          <w:i/>
          <w:iCs/>
          <w:color w:val="0D0D0D" w:themeColor="text1" w:themeTint="F2"/>
          <w:sz w:val="26"/>
          <w:szCs w:val="26"/>
        </w:rPr>
      </w:pPr>
    </w:p>
    <w:p w14:paraId="7371181A" w14:textId="72DCA38F" w:rsidR="00567316" w:rsidRPr="008A41A0" w:rsidRDefault="00567316" w:rsidP="00FB6AFE">
      <w:pPr>
        <w:spacing w:after="0" w:line="240" w:lineRule="auto"/>
        <w:jc w:val="center"/>
        <w:rPr>
          <w:i/>
          <w:color w:val="0D0D0D" w:themeColor="text1" w:themeTint="F2"/>
        </w:rPr>
      </w:pPr>
      <w:r w:rsidRPr="008A41A0">
        <w:rPr>
          <w:rFonts w:ascii="Times New Roman" w:hAnsi="Times New Roman" w:cs="Times New Roman"/>
          <w:i/>
          <w:color w:val="0D0D0D" w:themeColor="text1" w:themeTint="F2"/>
          <w:sz w:val="24"/>
          <w:szCs w:val="24"/>
          <w:lang w:eastAsia="hr-HR"/>
        </w:rPr>
        <w:t>Osobe koje obavljaju nadzor nad izradom i objavom nefinancijskog izvještaja i konsolidiranog nefinancijskog izvještaja</w:t>
      </w:r>
    </w:p>
    <w:p w14:paraId="157B9BB7" w14:textId="77777777" w:rsidR="00420E68" w:rsidRPr="008A41A0" w:rsidRDefault="00420E68" w:rsidP="00324F72">
      <w:pPr>
        <w:spacing w:after="0" w:line="240" w:lineRule="auto"/>
        <w:jc w:val="center"/>
        <w:rPr>
          <w:i/>
          <w:color w:val="0D0D0D" w:themeColor="text1" w:themeTint="F2"/>
          <w:sz w:val="24"/>
          <w:szCs w:val="24"/>
        </w:rPr>
      </w:pPr>
    </w:p>
    <w:p w14:paraId="54B6A4D7" w14:textId="55A85910" w:rsidR="00567316" w:rsidRPr="008A41A0" w:rsidRDefault="00FC3165" w:rsidP="00FB6AFE">
      <w:pPr>
        <w:pStyle w:val="Naslov2"/>
        <w:spacing w:line="240" w:lineRule="auto"/>
        <w:rPr>
          <w:color w:val="0D0D0D" w:themeColor="text1" w:themeTint="F2"/>
        </w:rPr>
      </w:pPr>
      <w:r w:rsidRPr="008A41A0">
        <w:rPr>
          <w:color w:val="0D0D0D" w:themeColor="text1" w:themeTint="F2"/>
        </w:rPr>
        <w:t xml:space="preserve">Članak </w:t>
      </w:r>
      <w:r w:rsidR="00E06058" w:rsidRPr="008A41A0">
        <w:rPr>
          <w:color w:val="0D0D0D" w:themeColor="text1" w:themeTint="F2"/>
        </w:rPr>
        <w:t>67</w:t>
      </w:r>
      <w:r w:rsidRPr="008A41A0">
        <w:rPr>
          <w:color w:val="0D0D0D" w:themeColor="text1" w:themeTint="F2"/>
        </w:rPr>
        <w:t>.</w:t>
      </w:r>
    </w:p>
    <w:p w14:paraId="07AB4472" w14:textId="77777777" w:rsidR="00420E68" w:rsidRPr="008A41A0" w:rsidRDefault="00420E68" w:rsidP="00324F72">
      <w:pPr>
        <w:spacing w:after="0" w:line="240" w:lineRule="auto"/>
        <w:rPr>
          <w:color w:val="0D0D0D" w:themeColor="text1" w:themeTint="F2"/>
        </w:rPr>
      </w:pPr>
    </w:p>
    <w:p w14:paraId="7DDEAEA2" w14:textId="366D9F84" w:rsidR="00567316" w:rsidRPr="008A41A0" w:rsidRDefault="00567316" w:rsidP="00324F72">
      <w:pPr>
        <w:pStyle w:val="box453038"/>
        <w:shd w:val="clear" w:color="auto" w:fill="FFFFFF"/>
        <w:spacing w:before="0" w:beforeAutospacing="0" w:after="0" w:afterAutospacing="0"/>
        <w:jc w:val="both"/>
        <w:textAlignment w:val="baseline"/>
        <w:rPr>
          <w:color w:val="0D0D0D" w:themeColor="text1" w:themeTint="F2"/>
        </w:rPr>
      </w:pPr>
      <w:r w:rsidRPr="008A41A0">
        <w:rPr>
          <w:color w:val="0D0D0D" w:themeColor="text1" w:themeTint="F2"/>
        </w:rPr>
        <w:t xml:space="preserve">(1) Nadzor iz članka </w:t>
      </w:r>
      <w:r w:rsidR="009166ED" w:rsidRPr="008A41A0">
        <w:rPr>
          <w:color w:val="0D0D0D" w:themeColor="text1" w:themeTint="F2"/>
        </w:rPr>
        <w:t>65</w:t>
      </w:r>
      <w:r w:rsidRPr="008A41A0">
        <w:rPr>
          <w:color w:val="0D0D0D" w:themeColor="text1" w:themeTint="F2"/>
        </w:rPr>
        <w:t>. ovoga Zakona obavljaju inspektori i drugi državni službenici Ministarstva financija ovlašteni za provedbu nadzora.</w:t>
      </w:r>
    </w:p>
    <w:p w14:paraId="4123E639" w14:textId="77777777" w:rsidR="00420E68" w:rsidRPr="008A41A0" w:rsidRDefault="00420E68" w:rsidP="00324F72">
      <w:pPr>
        <w:pStyle w:val="box453038"/>
        <w:shd w:val="clear" w:color="auto" w:fill="FFFFFF"/>
        <w:spacing w:before="0" w:beforeAutospacing="0" w:after="0" w:afterAutospacing="0"/>
        <w:jc w:val="both"/>
        <w:textAlignment w:val="baseline"/>
        <w:rPr>
          <w:color w:val="0D0D0D" w:themeColor="text1" w:themeTint="F2"/>
        </w:rPr>
      </w:pPr>
    </w:p>
    <w:p w14:paraId="62DE7795" w14:textId="09A00B0B"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Ovlaštena osoba iz stavka 1. ovoga članka dužna je podatke do kojih je došla u postupku nadzora čuvati kao poslovnu tajnu.</w:t>
      </w:r>
    </w:p>
    <w:p w14:paraId="3199DE17" w14:textId="77777777" w:rsidR="00FC3165" w:rsidRPr="008A41A0" w:rsidRDefault="00FC3165" w:rsidP="00324F72">
      <w:pPr>
        <w:pStyle w:val="box453038"/>
        <w:shd w:val="clear" w:color="auto" w:fill="FFFFFF"/>
        <w:spacing w:before="0" w:beforeAutospacing="0" w:after="48" w:afterAutospacing="0"/>
        <w:jc w:val="both"/>
        <w:textAlignment w:val="baseline"/>
        <w:rPr>
          <w:color w:val="0D0D0D" w:themeColor="text1" w:themeTint="F2"/>
        </w:rPr>
      </w:pPr>
    </w:p>
    <w:p w14:paraId="5A3BA096" w14:textId="723BF3D5" w:rsidR="00567316" w:rsidRPr="008A41A0" w:rsidRDefault="00567316" w:rsidP="00FB6AFE">
      <w:pPr>
        <w:spacing w:after="0" w:line="240" w:lineRule="auto"/>
        <w:jc w:val="center"/>
        <w:rPr>
          <w:i/>
          <w:color w:val="0D0D0D" w:themeColor="text1" w:themeTint="F2"/>
        </w:rPr>
      </w:pPr>
      <w:r w:rsidRPr="008A41A0">
        <w:rPr>
          <w:rFonts w:ascii="Times New Roman" w:hAnsi="Times New Roman" w:cs="Times New Roman"/>
          <w:i/>
          <w:color w:val="0D0D0D" w:themeColor="text1" w:themeTint="F2"/>
          <w:sz w:val="24"/>
          <w:szCs w:val="24"/>
          <w:lang w:eastAsia="hr-HR"/>
        </w:rPr>
        <w:t>Obavijest o nadzoru</w:t>
      </w:r>
    </w:p>
    <w:p w14:paraId="01061537" w14:textId="77777777" w:rsidR="00420E68" w:rsidRPr="008A41A0" w:rsidRDefault="00420E68" w:rsidP="00324F72">
      <w:pPr>
        <w:spacing w:after="0" w:line="240" w:lineRule="auto"/>
        <w:jc w:val="center"/>
        <w:rPr>
          <w:i/>
          <w:color w:val="0D0D0D" w:themeColor="text1" w:themeTint="F2"/>
          <w:sz w:val="24"/>
          <w:szCs w:val="24"/>
        </w:rPr>
      </w:pPr>
    </w:p>
    <w:p w14:paraId="3C8C91DA" w14:textId="3A520843" w:rsidR="00567316" w:rsidRPr="008A41A0" w:rsidRDefault="00FC3165" w:rsidP="00324F72">
      <w:pPr>
        <w:pStyle w:val="Naslov2"/>
        <w:spacing w:line="240" w:lineRule="auto"/>
        <w:rPr>
          <w:color w:val="0D0D0D" w:themeColor="text1" w:themeTint="F2"/>
        </w:rPr>
      </w:pPr>
      <w:r w:rsidRPr="008A41A0">
        <w:rPr>
          <w:color w:val="0D0D0D" w:themeColor="text1" w:themeTint="F2"/>
        </w:rPr>
        <w:t xml:space="preserve">Članak </w:t>
      </w:r>
      <w:r w:rsidR="00E06058" w:rsidRPr="008A41A0">
        <w:rPr>
          <w:color w:val="0D0D0D" w:themeColor="text1" w:themeTint="F2"/>
        </w:rPr>
        <w:t>68</w:t>
      </w:r>
      <w:r w:rsidRPr="008A41A0">
        <w:rPr>
          <w:color w:val="0D0D0D" w:themeColor="text1" w:themeTint="F2"/>
        </w:rPr>
        <w:t>.</w:t>
      </w:r>
    </w:p>
    <w:p w14:paraId="1850E69E" w14:textId="77777777" w:rsidR="00420E68" w:rsidRPr="008A41A0" w:rsidRDefault="00420E68" w:rsidP="00324F72">
      <w:pPr>
        <w:pStyle w:val="box453038"/>
        <w:shd w:val="clear" w:color="auto" w:fill="FFFFFF"/>
        <w:spacing w:before="0" w:beforeAutospacing="0" w:after="48" w:afterAutospacing="0"/>
        <w:jc w:val="center"/>
        <w:textAlignment w:val="baseline"/>
        <w:rPr>
          <w:color w:val="0D0D0D" w:themeColor="text1" w:themeTint="F2"/>
        </w:rPr>
      </w:pPr>
    </w:p>
    <w:p w14:paraId="77C43F98" w14:textId="555AAE5A"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(1) Obavljanje nadzora – obavijest o nadzoru poslovanja uručuje se najkasnije osam dana prije početka nadzora.</w:t>
      </w:r>
    </w:p>
    <w:p w14:paraId="12DF9C92"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3EC89D89" w14:textId="01F2184E"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(2) Iznimno od stavka 1. ovoga članka, ovlaštena osoba može obavijest o nadzoru uručiti prilikom početka nadzora ako nije bilo moguće na drugi način postići svrhu pojedinog nadzora.</w:t>
      </w:r>
    </w:p>
    <w:p w14:paraId="3F9B093B" w14:textId="77777777" w:rsidR="00420E68" w:rsidRPr="008A41A0" w:rsidRDefault="00420E68" w:rsidP="00324F72">
      <w:pPr>
        <w:pStyle w:val="box453038"/>
        <w:shd w:val="clear" w:color="auto" w:fill="FFFFFF"/>
        <w:spacing w:before="0" w:beforeAutospacing="0" w:after="48" w:afterAutospacing="0"/>
        <w:jc w:val="both"/>
        <w:textAlignment w:val="baseline"/>
        <w:rPr>
          <w:color w:val="0D0D0D" w:themeColor="text1" w:themeTint="F2"/>
        </w:rPr>
      </w:pPr>
    </w:p>
    <w:p w14:paraId="3150593A" w14:textId="2D379DAB"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(3) Obavijest o nadzoru mora sadržavati predmet nadzora.</w:t>
      </w:r>
    </w:p>
    <w:p w14:paraId="49A8698F" w14:textId="77777777" w:rsidR="00FC3165" w:rsidRPr="008A41A0" w:rsidRDefault="00FC3165" w:rsidP="00324F72">
      <w:pPr>
        <w:pStyle w:val="box453038"/>
        <w:shd w:val="clear" w:color="auto" w:fill="FFFFFF"/>
        <w:spacing w:before="0" w:beforeAutospacing="0" w:after="48" w:afterAutospacing="0"/>
        <w:jc w:val="both"/>
        <w:textAlignment w:val="baseline"/>
        <w:rPr>
          <w:color w:val="0D0D0D" w:themeColor="text1" w:themeTint="F2"/>
        </w:rPr>
      </w:pPr>
    </w:p>
    <w:p w14:paraId="727BD258" w14:textId="213E3146" w:rsidR="00567316" w:rsidRPr="008A41A0" w:rsidRDefault="00567316" w:rsidP="00FB6AFE">
      <w:pPr>
        <w:spacing w:after="0" w:line="240" w:lineRule="auto"/>
        <w:jc w:val="center"/>
        <w:rPr>
          <w:i/>
          <w:color w:val="0D0D0D" w:themeColor="text1" w:themeTint="F2"/>
          <w:sz w:val="24"/>
          <w:szCs w:val="24"/>
        </w:rPr>
      </w:pPr>
      <w:r w:rsidRPr="008A41A0">
        <w:rPr>
          <w:rFonts w:ascii="Times New Roman" w:hAnsi="Times New Roman" w:cs="Times New Roman"/>
          <w:i/>
          <w:color w:val="0D0D0D" w:themeColor="text1" w:themeTint="F2"/>
          <w:sz w:val="24"/>
          <w:szCs w:val="24"/>
          <w:lang w:eastAsia="hr-HR"/>
        </w:rPr>
        <w:t>Mjere nadzora</w:t>
      </w:r>
      <w:r w:rsidR="00C974A6" w:rsidRPr="008A41A0">
        <w:rPr>
          <w:rFonts w:ascii="Times New Roman" w:hAnsi="Times New Roman" w:cs="Times New Roman"/>
          <w:i/>
          <w:color w:val="0D0D0D" w:themeColor="text1" w:themeTint="F2"/>
          <w:sz w:val="24"/>
          <w:szCs w:val="24"/>
          <w:lang w:eastAsia="hr-HR"/>
        </w:rPr>
        <w:t xml:space="preserve"> i pokretanje prekršajnog ili kaznenog postupka</w:t>
      </w:r>
    </w:p>
    <w:p w14:paraId="134176BA" w14:textId="7813D88A" w:rsidR="00567316" w:rsidRPr="008A41A0" w:rsidRDefault="00FC3165" w:rsidP="00324F72">
      <w:pPr>
        <w:pStyle w:val="Naslov2"/>
        <w:spacing w:line="240" w:lineRule="auto"/>
        <w:rPr>
          <w:color w:val="0D0D0D" w:themeColor="text1" w:themeTint="F2"/>
        </w:rPr>
      </w:pPr>
      <w:r w:rsidRPr="008A41A0">
        <w:rPr>
          <w:color w:val="0D0D0D" w:themeColor="text1" w:themeTint="F2"/>
        </w:rPr>
        <w:t xml:space="preserve">Članak </w:t>
      </w:r>
      <w:r w:rsidR="00E06058" w:rsidRPr="008A41A0">
        <w:rPr>
          <w:color w:val="0D0D0D" w:themeColor="text1" w:themeTint="F2"/>
        </w:rPr>
        <w:t>69</w:t>
      </w:r>
      <w:r w:rsidRPr="008A41A0">
        <w:rPr>
          <w:color w:val="0D0D0D" w:themeColor="text1" w:themeTint="F2"/>
        </w:rPr>
        <w:t>.</w:t>
      </w:r>
    </w:p>
    <w:p w14:paraId="62EE6F1D" w14:textId="77777777" w:rsidR="00420E68" w:rsidRPr="008A41A0" w:rsidRDefault="00420E68" w:rsidP="00324F72">
      <w:pPr>
        <w:spacing w:after="0" w:line="240" w:lineRule="auto"/>
        <w:rPr>
          <w:color w:val="0D0D0D" w:themeColor="text1" w:themeTint="F2"/>
        </w:rPr>
      </w:pPr>
    </w:p>
    <w:p w14:paraId="3DAF2DC8" w14:textId="77777777" w:rsidR="00260B8B" w:rsidRPr="008A41A0" w:rsidRDefault="00260B8B" w:rsidP="00260B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Inspektor i druga ovlaštena osoba Ministarstva financija ovlaštena za provedbu nadzora može kao nadzornu mjeru izreći:</w:t>
      </w:r>
    </w:p>
    <w:p w14:paraId="047C2B46" w14:textId="77777777" w:rsidR="00260B8B" w:rsidRPr="008A41A0" w:rsidRDefault="00260B8B" w:rsidP="00260B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94D933" w14:textId="77777777" w:rsidR="00260B8B" w:rsidRPr="008A41A0" w:rsidRDefault="00260B8B" w:rsidP="00260B8B">
      <w:pPr>
        <w:pStyle w:val="Odlomakpopisa"/>
        <w:numPr>
          <w:ilvl w:val="0"/>
          <w:numId w:val="169"/>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opomenu</w:t>
      </w:r>
    </w:p>
    <w:p w14:paraId="2B5D38EB" w14:textId="77777777" w:rsidR="00260B8B" w:rsidRPr="008A41A0" w:rsidRDefault="00260B8B" w:rsidP="00260B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25D5C79" w14:textId="77777777" w:rsidR="00260B8B" w:rsidRPr="008A41A0" w:rsidRDefault="00260B8B" w:rsidP="00260B8B">
      <w:pPr>
        <w:pStyle w:val="Odlomakpopisa"/>
        <w:numPr>
          <w:ilvl w:val="0"/>
          <w:numId w:val="169"/>
        </w:numPr>
        <w:spacing w:after="0" w:line="240" w:lineRule="auto"/>
        <w:ind w:left="1068"/>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privremenu zabranu obavljanja djelatnosti</w:t>
      </w:r>
    </w:p>
    <w:p w14:paraId="42B16446" w14:textId="77777777" w:rsidR="00260B8B" w:rsidRPr="008A41A0" w:rsidRDefault="00260B8B" w:rsidP="00260B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A60B4DC" w14:textId="34D05CA1" w:rsidR="00260B8B" w:rsidRPr="008A41A0" w:rsidRDefault="00260B8B" w:rsidP="00260B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Inspektor i druga ovlaštena osoba Ministarstva financija ovlaštena za provedbu nadzora može pokrenuti prekršajni ili kazneni postupak.</w:t>
      </w:r>
    </w:p>
    <w:p w14:paraId="7ED65DEC" w14:textId="77777777" w:rsidR="00567316" w:rsidRPr="008A41A0" w:rsidRDefault="00567316" w:rsidP="00B70F16">
      <w:pPr>
        <w:pStyle w:val="box453038"/>
        <w:shd w:val="clear" w:color="auto" w:fill="FFFFFF"/>
        <w:spacing w:before="0" w:beforeAutospacing="0" w:after="48" w:afterAutospacing="0"/>
        <w:jc w:val="both"/>
        <w:textAlignment w:val="baseline"/>
        <w:rPr>
          <w:color w:val="0D0D0D" w:themeColor="text1" w:themeTint="F2"/>
        </w:rPr>
      </w:pPr>
    </w:p>
    <w:p w14:paraId="00DE115D" w14:textId="74E7F229" w:rsidR="00567316" w:rsidRPr="008A41A0" w:rsidRDefault="00567316" w:rsidP="00FB6AFE">
      <w:pPr>
        <w:spacing w:after="0" w:line="240" w:lineRule="auto"/>
        <w:jc w:val="center"/>
        <w:rPr>
          <w:i/>
          <w:color w:val="0D0D0D" w:themeColor="text1" w:themeTint="F2"/>
        </w:rPr>
      </w:pPr>
      <w:r w:rsidRPr="008A41A0">
        <w:rPr>
          <w:rFonts w:ascii="Times New Roman" w:hAnsi="Times New Roman" w:cs="Times New Roman"/>
          <w:i/>
          <w:color w:val="0D0D0D" w:themeColor="text1" w:themeTint="F2"/>
          <w:sz w:val="24"/>
          <w:szCs w:val="24"/>
          <w:lang w:eastAsia="hr-HR"/>
        </w:rPr>
        <w:t>Zadnji nefinancijski izvještaji i zadnji konsolidirani nefinancijski izvještaji</w:t>
      </w:r>
    </w:p>
    <w:p w14:paraId="01420D4D" w14:textId="77777777" w:rsidR="00420E68" w:rsidRPr="008A41A0" w:rsidRDefault="00420E68" w:rsidP="00324F72">
      <w:pPr>
        <w:spacing w:after="0" w:line="240" w:lineRule="auto"/>
        <w:jc w:val="center"/>
        <w:rPr>
          <w:i/>
          <w:color w:val="0D0D0D" w:themeColor="text1" w:themeTint="F2"/>
          <w:sz w:val="24"/>
          <w:szCs w:val="24"/>
        </w:rPr>
      </w:pPr>
    </w:p>
    <w:p w14:paraId="624CBC2E" w14:textId="63B7DA26" w:rsidR="00567316" w:rsidRPr="008A41A0" w:rsidRDefault="00FC3165" w:rsidP="00324F72">
      <w:pPr>
        <w:pStyle w:val="Naslov2"/>
        <w:spacing w:line="240" w:lineRule="auto"/>
        <w:rPr>
          <w:color w:val="0D0D0D" w:themeColor="text1" w:themeTint="F2"/>
        </w:rPr>
      </w:pPr>
      <w:r w:rsidRPr="008A41A0">
        <w:rPr>
          <w:color w:val="0D0D0D" w:themeColor="text1" w:themeTint="F2"/>
        </w:rPr>
        <w:t xml:space="preserve">Članak </w:t>
      </w:r>
      <w:r w:rsidR="00E06058" w:rsidRPr="008A41A0">
        <w:rPr>
          <w:color w:val="0D0D0D" w:themeColor="text1" w:themeTint="F2"/>
        </w:rPr>
        <w:t>70</w:t>
      </w:r>
      <w:r w:rsidRPr="008A41A0">
        <w:rPr>
          <w:color w:val="0D0D0D" w:themeColor="text1" w:themeTint="F2"/>
        </w:rPr>
        <w:t>.</w:t>
      </w:r>
    </w:p>
    <w:p w14:paraId="34DC0EAC" w14:textId="77777777" w:rsidR="00567316" w:rsidRPr="008A41A0" w:rsidRDefault="00567316" w:rsidP="00324F72">
      <w:pPr>
        <w:pStyle w:val="box453038"/>
        <w:shd w:val="clear" w:color="auto" w:fill="FFFFFF"/>
        <w:spacing w:before="0" w:beforeAutospacing="0" w:after="48" w:afterAutospacing="0"/>
        <w:ind w:firstLine="408"/>
        <w:jc w:val="center"/>
        <w:textAlignment w:val="baseline"/>
        <w:rPr>
          <w:color w:val="0D0D0D" w:themeColor="text1" w:themeTint="F2"/>
        </w:rPr>
      </w:pPr>
    </w:p>
    <w:p w14:paraId="792BB93E" w14:textId="6159D762" w:rsidR="00567316" w:rsidRPr="008A41A0" w:rsidRDefault="00567316" w:rsidP="00324F72">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Poduzetnik je dužan izraditi i objaviti zadnji nefinancijski izvještaj iz članka </w:t>
      </w:r>
      <w:r w:rsidR="00077AA9" w:rsidRPr="008A41A0">
        <w:rPr>
          <w:color w:val="0D0D0D" w:themeColor="text1" w:themeTint="F2"/>
        </w:rPr>
        <w:t>6</w:t>
      </w:r>
      <w:r w:rsidR="009166ED" w:rsidRPr="008A41A0">
        <w:rPr>
          <w:color w:val="0D0D0D" w:themeColor="text1" w:themeTint="F2"/>
        </w:rPr>
        <w:t>2</w:t>
      </w:r>
      <w:r w:rsidR="00077AA9" w:rsidRPr="008A41A0">
        <w:rPr>
          <w:color w:val="0D0D0D" w:themeColor="text1" w:themeTint="F2"/>
        </w:rPr>
        <w:t>.</w:t>
      </w:r>
      <w:r w:rsidRPr="008A41A0">
        <w:rPr>
          <w:color w:val="0D0D0D" w:themeColor="text1" w:themeTint="F2"/>
        </w:rPr>
        <w:t xml:space="preserve"> ovoga Zakona i zadnji konsolidirani nefinancijski izvještaj iz članka </w:t>
      </w:r>
      <w:r w:rsidR="00077AA9" w:rsidRPr="008A41A0">
        <w:rPr>
          <w:color w:val="0D0D0D" w:themeColor="text1" w:themeTint="F2"/>
        </w:rPr>
        <w:t>6</w:t>
      </w:r>
      <w:r w:rsidR="009166ED" w:rsidRPr="008A41A0">
        <w:rPr>
          <w:color w:val="0D0D0D" w:themeColor="text1" w:themeTint="F2"/>
        </w:rPr>
        <w:t>4</w:t>
      </w:r>
      <w:r w:rsidR="00077AA9" w:rsidRPr="008A41A0">
        <w:rPr>
          <w:color w:val="0D0D0D" w:themeColor="text1" w:themeTint="F2"/>
        </w:rPr>
        <w:t>.</w:t>
      </w:r>
      <w:r w:rsidRPr="008A41A0">
        <w:rPr>
          <w:color w:val="0D0D0D" w:themeColor="text1" w:themeTint="F2"/>
        </w:rPr>
        <w:t xml:space="preserve"> ovoga Zakona za poslovnu godinu koja počinje 1. siječnja 2023. ili tijekom kalendarske godine 2023.</w:t>
      </w:r>
    </w:p>
    <w:p w14:paraId="35CBBF07" w14:textId="77777777" w:rsidR="00B030B2" w:rsidRPr="008A41A0" w:rsidRDefault="00B030B2" w:rsidP="00FB6AFE">
      <w:pPr>
        <w:spacing w:after="0" w:line="240" w:lineRule="auto"/>
        <w:jc w:val="center"/>
        <w:rPr>
          <w:color w:val="0D0D0D" w:themeColor="text1" w:themeTint="F2"/>
          <w:lang w:eastAsia="hr-HR"/>
        </w:rPr>
      </w:pPr>
    </w:p>
    <w:p w14:paraId="72ED114D" w14:textId="65DE390B" w:rsidR="003F7809" w:rsidRPr="008A41A0" w:rsidRDefault="003F7809" w:rsidP="00FB6AFE">
      <w:pPr>
        <w:spacing w:after="0" w:line="240" w:lineRule="auto"/>
        <w:jc w:val="center"/>
        <w:rPr>
          <w:rFonts w:ascii="Times New Roman" w:hAnsi="Times New Roman" w:cs="Times New Roman"/>
          <w:i/>
          <w:color w:val="0D0D0D" w:themeColor="text1" w:themeTint="F2"/>
          <w:sz w:val="24"/>
          <w:szCs w:val="24"/>
          <w:lang w:eastAsia="hr-HR"/>
        </w:rPr>
      </w:pPr>
      <w:r w:rsidRPr="008A41A0">
        <w:rPr>
          <w:rFonts w:ascii="Times New Roman" w:hAnsi="Times New Roman" w:cs="Times New Roman"/>
          <w:i/>
          <w:color w:val="0D0D0D" w:themeColor="text1" w:themeTint="F2"/>
          <w:sz w:val="24"/>
          <w:szCs w:val="24"/>
          <w:lang w:eastAsia="hr-HR"/>
        </w:rPr>
        <w:t>Prv</w:t>
      </w:r>
      <w:r w:rsidR="00272030" w:rsidRPr="008A41A0">
        <w:rPr>
          <w:rFonts w:ascii="Times New Roman" w:hAnsi="Times New Roman" w:cs="Times New Roman"/>
          <w:i/>
          <w:color w:val="0D0D0D" w:themeColor="text1" w:themeTint="F2"/>
          <w:sz w:val="24"/>
          <w:szCs w:val="24"/>
          <w:lang w:eastAsia="hr-HR"/>
        </w:rPr>
        <w:t>i izvještaji o održivosti</w:t>
      </w:r>
      <w:r w:rsidR="0051512E" w:rsidRPr="008A41A0">
        <w:rPr>
          <w:rFonts w:ascii="Times New Roman" w:hAnsi="Times New Roman" w:cs="Times New Roman"/>
          <w:i/>
          <w:color w:val="0D0D0D" w:themeColor="text1" w:themeTint="F2"/>
          <w:sz w:val="24"/>
          <w:szCs w:val="24"/>
          <w:lang w:eastAsia="hr-HR"/>
        </w:rPr>
        <w:t xml:space="preserve"> i konsolidirani izvještaji o održivosti</w:t>
      </w:r>
    </w:p>
    <w:p w14:paraId="25B288EC" w14:textId="77777777" w:rsidR="00326889" w:rsidRPr="008A41A0" w:rsidRDefault="00326889" w:rsidP="00FB6AFE">
      <w:pPr>
        <w:spacing w:after="0" w:line="240" w:lineRule="auto"/>
        <w:jc w:val="center"/>
        <w:rPr>
          <w:rFonts w:ascii="Times New Roman" w:hAnsi="Times New Roman" w:cs="Times New Roman"/>
          <w:i/>
          <w:color w:val="0D0D0D" w:themeColor="text1" w:themeTint="F2"/>
          <w:sz w:val="24"/>
          <w:szCs w:val="24"/>
          <w:lang w:eastAsia="hr-HR"/>
        </w:rPr>
      </w:pPr>
    </w:p>
    <w:p w14:paraId="079FE73E" w14:textId="4EA8BFB7" w:rsidR="003F7809" w:rsidRPr="008A41A0" w:rsidRDefault="003F7809"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E06058" w:rsidRPr="008A41A0">
        <w:rPr>
          <w:rFonts w:eastAsia="Times New Roman"/>
          <w:color w:val="0D0D0D" w:themeColor="text1" w:themeTint="F2"/>
          <w:lang w:eastAsia="hr-HR"/>
        </w:rPr>
        <w:t>71</w:t>
      </w:r>
      <w:r w:rsidR="00FC3165" w:rsidRPr="008A41A0">
        <w:rPr>
          <w:rFonts w:eastAsia="Times New Roman"/>
          <w:color w:val="0D0D0D" w:themeColor="text1" w:themeTint="F2"/>
          <w:lang w:eastAsia="hr-HR"/>
        </w:rPr>
        <w:t>.</w:t>
      </w:r>
    </w:p>
    <w:p w14:paraId="52ABA44A" w14:textId="77777777" w:rsidR="007748EB" w:rsidRPr="008A41A0" w:rsidRDefault="007748EB" w:rsidP="00FB6AFE">
      <w:pPr>
        <w:spacing w:after="0" w:line="240" w:lineRule="auto"/>
        <w:jc w:val="center"/>
        <w:rPr>
          <w:color w:val="0D0D0D" w:themeColor="text1" w:themeTint="F2"/>
          <w:lang w:eastAsia="hr-HR"/>
        </w:rPr>
      </w:pPr>
    </w:p>
    <w:p w14:paraId="455C3838" w14:textId="6E5A1971" w:rsidR="007748EB" w:rsidRPr="008A41A0" w:rsidRDefault="0027203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7748EB" w:rsidRPr="008A41A0">
        <w:rPr>
          <w:rFonts w:ascii="Times New Roman" w:eastAsia="Times New Roman" w:hAnsi="Times New Roman" w:cs="Times New Roman"/>
          <w:color w:val="0D0D0D" w:themeColor="text1" w:themeTint="F2"/>
          <w:sz w:val="24"/>
          <w:szCs w:val="24"/>
          <w:lang w:eastAsia="hr-HR"/>
        </w:rPr>
        <w:t>Odredbe</w:t>
      </w:r>
      <w:r w:rsidR="00247FB5" w:rsidRPr="008A41A0">
        <w:rPr>
          <w:rFonts w:ascii="Times New Roman" w:eastAsia="Times New Roman" w:hAnsi="Times New Roman" w:cs="Times New Roman"/>
          <w:color w:val="0D0D0D" w:themeColor="text1" w:themeTint="F2"/>
          <w:sz w:val="24"/>
          <w:szCs w:val="24"/>
          <w:lang w:eastAsia="hr-HR"/>
        </w:rPr>
        <w:t xml:space="preserve"> </w:t>
      </w:r>
      <w:r w:rsidR="00326889" w:rsidRPr="008A41A0">
        <w:rPr>
          <w:rFonts w:ascii="Times New Roman" w:eastAsia="Times New Roman" w:hAnsi="Times New Roman" w:cs="Times New Roman"/>
          <w:color w:val="0D0D0D" w:themeColor="text1" w:themeTint="F2"/>
          <w:sz w:val="24"/>
          <w:szCs w:val="24"/>
          <w:lang w:eastAsia="hr-HR"/>
        </w:rPr>
        <w:t>Poglavlj</w:t>
      </w:r>
      <w:r w:rsidR="007748EB" w:rsidRPr="008A41A0">
        <w:rPr>
          <w:rFonts w:ascii="Times New Roman" w:eastAsia="Times New Roman" w:hAnsi="Times New Roman" w:cs="Times New Roman"/>
          <w:color w:val="0D0D0D" w:themeColor="text1" w:themeTint="F2"/>
          <w:sz w:val="24"/>
          <w:szCs w:val="24"/>
          <w:lang w:eastAsia="hr-HR"/>
        </w:rPr>
        <w:t>a</w:t>
      </w:r>
      <w:r w:rsidR="00326889" w:rsidRPr="008A41A0">
        <w:rPr>
          <w:rFonts w:ascii="Times New Roman" w:eastAsia="Times New Roman" w:hAnsi="Times New Roman" w:cs="Times New Roman"/>
          <w:color w:val="0D0D0D" w:themeColor="text1" w:themeTint="F2"/>
          <w:sz w:val="24"/>
          <w:szCs w:val="24"/>
          <w:lang w:eastAsia="hr-HR"/>
        </w:rPr>
        <w:t xml:space="preserve"> X. ovoga Zakona</w:t>
      </w:r>
      <w:r w:rsidR="00247FB5" w:rsidRPr="008A41A0">
        <w:rPr>
          <w:rFonts w:ascii="Times New Roman" w:eastAsia="Times New Roman" w:hAnsi="Times New Roman" w:cs="Times New Roman"/>
          <w:color w:val="0D0D0D" w:themeColor="text1" w:themeTint="F2"/>
          <w:sz w:val="24"/>
          <w:szCs w:val="24"/>
          <w:lang w:eastAsia="hr-HR"/>
        </w:rPr>
        <w:t xml:space="preserve"> </w:t>
      </w:r>
      <w:r w:rsidR="007748EB" w:rsidRPr="008A41A0">
        <w:rPr>
          <w:rFonts w:ascii="Times New Roman" w:eastAsia="Times New Roman" w:hAnsi="Times New Roman" w:cs="Times New Roman"/>
          <w:color w:val="0D0D0D" w:themeColor="text1" w:themeTint="F2"/>
          <w:sz w:val="24"/>
          <w:szCs w:val="24"/>
          <w:lang w:eastAsia="hr-HR"/>
        </w:rPr>
        <w:t>primjenjuj</w:t>
      </w:r>
      <w:r w:rsidRPr="008A41A0">
        <w:rPr>
          <w:rFonts w:ascii="Times New Roman" w:eastAsia="Times New Roman" w:hAnsi="Times New Roman" w:cs="Times New Roman"/>
          <w:color w:val="0D0D0D" w:themeColor="text1" w:themeTint="F2"/>
          <w:sz w:val="24"/>
          <w:szCs w:val="24"/>
          <w:lang w:eastAsia="hr-HR"/>
        </w:rPr>
        <w:t xml:space="preserve">e poduzetnik </w:t>
      </w:r>
      <w:r w:rsidR="007748EB" w:rsidRPr="008A41A0">
        <w:rPr>
          <w:rFonts w:ascii="Times New Roman" w:eastAsia="Times New Roman" w:hAnsi="Times New Roman" w:cs="Times New Roman"/>
          <w:color w:val="0D0D0D" w:themeColor="text1" w:themeTint="F2"/>
          <w:sz w:val="24"/>
          <w:szCs w:val="24"/>
          <w:lang w:eastAsia="hr-HR"/>
        </w:rPr>
        <w:t>:</w:t>
      </w:r>
    </w:p>
    <w:p w14:paraId="70D5F1E8" w14:textId="77777777" w:rsidR="00352858" w:rsidRPr="008A41A0" w:rsidRDefault="0035285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C2D72DC" w14:textId="267AD080" w:rsidR="00FD03B7" w:rsidRPr="008A41A0" w:rsidRDefault="00272030" w:rsidP="00FB6AFE">
      <w:pPr>
        <w:pStyle w:val="Odlomakpopisa"/>
        <w:spacing w:after="0" w:line="240" w:lineRule="auto"/>
        <w:ind w:left="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za </w:t>
      </w:r>
      <w:r w:rsidR="00FD03B7" w:rsidRPr="008A41A0">
        <w:rPr>
          <w:rFonts w:ascii="Times New Roman" w:eastAsia="Times New Roman" w:hAnsi="Times New Roman" w:cs="Times New Roman"/>
          <w:color w:val="0D0D0D" w:themeColor="text1" w:themeTint="F2"/>
          <w:sz w:val="24"/>
          <w:szCs w:val="24"/>
          <w:lang w:eastAsia="hr-HR"/>
        </w:rPr>
        <w:t>poslovnu godinu koja počinje 1. siječnja 2024. ili nakon tog datuma:</w:t>
      </w:r>
    </w:p>
    <w:p w14:paraId="01AF6E82" w14:textId="77777777" w:rsidR="007748EB" w:rsidRPr="008A41A0" w:rsidRDefault="007748EB" w:rsidP="00FB6AFE">
      <w:pPr>
        <w:pStyle w:val="Odlomakpopisa"/>
        <w:spacing w:after="0" w:line="240" w:lineRule="auto"/>
        <w:ind w:left="0"/>
        <w:jc w:val="both"/>
        <w:textAlignment w:val="baseline"/>
        <w:rPr>
          <w:rFonts w:ascii="Times New Roman" w:eastAsia="Times New Roman" w:hAnsi="Times New Roman" w:cs="Times New Roman"/>
          <w:color w:val="0D0D0D" w:themeColor="text1" w:themeTint="F2"/>
          <w:sz w:val="24"/>
          <w:szCs w:val="24"/>
          <w:lang w:eastAsia="hr-HR"/>
        </w:rPr>
      </w:pPr>
    </w:p>
    <w:p w14:paraId="10E5310A" w14:textId="3ACFA5A6" w:rsidR="003E25C8" w:rsidRPr="008A41A0" w:rsidRDefault="0035285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a) </w:t>
      </w:r>
      <w:r w:rsidR="00173A3F" w:rsidRPr="008A41A0">
        <w:rPr>
          <w:rFonts w:ascii="Times New Roman" w:eastAsia="Times New Roman" w:hAnsi="Times New Roman" w:cs="Times New Roman"/>
          <w:color w:val="0D0D0D" w:themeColor="text1" w:themeTint="F2"/>
          <w:sz w:val="24"/>
          <w:szCs w:val="24"/>
          <w:lang w:eastAsia="hr-HR"/>
        </w:rPr>
        <w:t>velik</w:t>
      </w:r>
      <w:r w:rsidR="00247FB5"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poduzetni</w:t>
      </w:r>
      <w:r w:rsidR="00D93AA7" w:rsidRPr="008A41A0">
        <w:rPr>
          <w:rFonts w:ascii="Times New Roman" w:eastAsia="Times New Roman" w:hAnsi="Times New Roman" w:cs="Times New Roman"/>
          <w:color w:val="0D0D0D" w:themeColor="text1" w:themeTint="F2"/>
          <w:sz w:val="24"/>
          <w:szCs w:val="24"/>
          <w:lang w:eastAsia="hr-HR"/>
        </w:rPr>
        <w:t>k</w:t>
      </w:r>
      <w:r w:rsidR="00173A3F" w:rsidRPr="008A41A0">
        <w:rPr>
          <w:rFonts w:ascii="Times New Roman" w:eastAsia="Times New Roman" w:hAnsi="Times New Roman" w:cs="Times New Roman"/>
          <w:color w:val="0D0D0D" w:themeColor="text1" w:themeTint="F2"/>
          <w:sz w:val="24"/>
          <w:szCs w:val="24"/>
          <w:lang w:eastAsia="hr-HR"/>
        </w:rPr>
        <w:t xml:space="preserve"> iz </w:t>
      </w:r>
      <w:r w:rsidR="003C6DA0" w:rsidRPr="008A41A0">
        <w:rPr>
          <w:rFonts w:ascii="Times New Roman" w:eastAsia="Times New Roman" w:hAnsi="Times New Roman" w:cs="Times New Roman"/>
          <w:color w:val="0D0D0D" w:themeColor="text1" w:themeTint="F2"/>
          <w:sz w:val="24"/>
          <w:szCs w:val="24"/>
          <w:lang w:eastAsia="hr-HR"/>
        </w:rPr>
        <w:t xml:space="preserve">članka </w:t>
      </w:r>
      <w:r w:rsidRPr="008A41A0">
        <w:rPr>
          <w:rFonts w:ascii="Times New Roman" w:eastAsia="Times New Roman" w:hAnsi="Times New Roman" w:cs="Times New Roman"/>
          <w:color w:val="0D0D0D" w:themeColor="text1" w:themeTint="F2"/>
          <w:sz w:val="24"/>
          <w:szCs w:val="24"/>
          <w:lang w:eastAsia="hr-HR"/>
        </w:rPr>
        <w:t>5</w:t>
      </w:r>
      <w:r w:rsidR="00272030"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stavka </w:t>
      </w:r>
      <w:r w:rsidR="00987C68" w:rsidRPr="008A41A0">
        <w:rPr>
          <w:rFonts w:ascii="Times New Roman" w:eastAsia="Times New Roman" w:hAnsi="Times New Roman" w:cs="Times New Roman"/>
          <w:color w:val="0D0D0D" w:themeColor="text1" w:themeTint="F2"/>
          <w:sz w:val="24"/>
          <w:szCs w:val="24"/>
          <w:lang w:eastAsia="hr-HR"/>
        </w:rPr>
        <w:t>6</w:t>
      </w:r>
      <w:r w:rsidR="003C6DA0" w:rsidRPr="008A41A0">
        <w:rPr>
          <w:rFonts w:ascii="Times New Roman" w:eastAsia="Times New Roman" w:hAnsi="Times New Roman" w:cs="Times New Roman"/>
          <w:color w:val="0D0D0D" w:themeColor="text1" w:themeTint="F2"/>
          <w:sz w:val="24"/>
          <w:szCs w:val="24"/>
          <w:lang w:eastAsia="hr-HR"/>
        </w:rPr>
        <w:t>.</w:t>
      </w:r>
      <w:r w:rsidRPr="008A41A0">
        <w:rPr>
          <w:rFonts w:ascii="Times New Roman" w:eastAsia="Times New Roman" w:hAnsi="Times New Roman" w:cs="Times New Roman"/>
          <w:color w:val="0D0D0D" w:themeColor="text1" w:themeTint="F2"/>
          <w:sz w:val="24"/>
          <w:szCs w:val="24"/>
          <w:lang w:eastAsia="hr-HR"/>
        </w:rPr>
        <w:t xml:space="preserve"> točke 1. </w:t>
      </w:r>
      <w:r w:rsidR="007748EB" w:rsidRPr="008A41A0">
        <w:rPr>
          <w:rFonts w:ascii="Times New Roman" w:eastAsia="Times New Roman" w:hAnsi="Times New Roman" w:cs="Times New Roman"/>
          <w:color w:val="0D0D0D" w:themeColor="text1" w:themeTint="F2"/>
          <w:sz w:val="24"/>
          <w:szCs w:val="24"/>
          <w:lang w:eastAsia="hr-HR"/>
        </w:rPr>
        <w:t>ovoga Zakona</w:t>
      </w:r>
      <w:r w:rsidRPr="008A41A0">
        <w:rPr>
          <w:rFonts w:ascii="Times New Roman" w:eastAsia="Times New Roman" w:hAnsi="Times New Roman" w:cs="Times New Roman"/>
          <w:color w:val="0D0D0D" w:themeColor="text1" w:themeTint="F2"/>
          <w:sz w:val="24"/>
          <w:szCs w:val="24"/>
          <w:lang w:eastAsia="hr-HR"/>
        </w:rPr>
        <w:t xml:space="preserve"> </w:t>
      </w:r>
      <w:r w:rsidR="00173A3F" w:rsidRPr="008A41A0">
        <w:rPr>
          <w:rFonts w:ascii="Times New Roman" w:eastAsia="Times New Roman" w:hAnsi="Times New Roman" w:cs="Times New Roman"/>
          <w:color w:val="0D0D0D" w:themeColor="text1" w:themeTint="F2"/>
          <w:sz w:val="24"/>
          <w:szCs w:val="24"/>
          <w:lang w:eastAsia="hr-HR"/>
        </w:rPr>
        <w:t xml:space="preserve">koji </w:t>
      </w:r>
      <w:r w:rsidR="00D93AA7" w:rsidRPr="008A41A0">
        <w:rPr>
          <w:rFonts w:ascii="Times New Roman" w:eastAsia="Times New Roman" w:hAnsi="Times New Roman" w:cs="Times New Roman"/>
          <w:color w:val="0D0D0D" w:themeColor="text1" w:themeTint="F2"/>
          <w:sz w:val="24"/>
          <w:szCs w:val="24"/>
          <w:lang w:eastAsia="hr-HR"/>
        </w:rPr>
        <w:t>je</w:t>
      </w:r>
      <w:r w:rsidR="00173A3F" w:rsidRPr="008A41A0">
        <w:rPr>
          <w:rFonts w:ascii="Times New Roman" w:eastAsia="Times New Roman" w:hAnsi="Times New Roman" w:cs="Times New Roman"/>
          <w:color w:val="0D0D0D" w:themeColor="text1" w:themeTint="F2"/>
          <w:sz w:val="24"/>
          <w:szCs w:val="24"/>
          <w:lang w:eastAsia="hr-HR"/>
        </w:rPr>
        <w:t xml:space="preserve"> subjekt od javnog interesa i koji na datum bilance prelaz</w:t>
      </w:r>
      <w:r w:rsidR="007748EB" w:rsidRPr="008A41A0">
        <w:rPr>
          <w:rFonts w:ascii="Times New Roman" w:eastAsia="Times New Roman" w:hAnsi="Times New Roman" w:cs="Times New Roman"/>
          <w:color w:val="0D0D0D" w:themeColor="text1" w:themeTint="F2"/>
          <w:sz w:val="24"/>
          <w:szCs w:val="24"/>
          <w:lang w:eastAsia="hr-HR"/>
        </w:rPr>
        <w:t>i</w:t>
      </w:r>
      <w:r w:rsidR="00173A3F" w:rsidRPr="008A41A0">
        <w:rPr>
          <w:rFonts w:ascii="Times New Roman" w:eastAsia="Times New Roman" w:hAnsi="Times New Roman" w:cs="Times New Roman"/>
          <w:color w:val="0D0D0D" w:themeColor="text1" w:themeTint="F2"/>
          <w:sz w:val="24"/>
          <w:szCs w:val="24"/>
          <w:lang w:eastAsia="hr-HR"/>
        </w:rPr>
        <w:t xml:space="preserve"> kriterij prosječnog broja od 500 radnika tijekom prethodne poslovne godine</w:t>
      </w:r>
    </w:p>
    <w:p w14:paraId="79D0EBF2" w14:textId="77777777" w:rsidR="00063F57" w:rsidRPr="008A41A0" w:rsidRDefault="00063F5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1C20262" w14:textId="6724DC83" w:rsidR="003E25C8" w:rsidRPr="008A41A0" w:rsidRDefault="00352858"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b) </w:t>
      </w:r>
      <w:r w:rsidR="003E25C8" w:rsidRPr="008A41A0">
        <w:rPr>
          <w:rFonts w:ascii="Times New Roman" w:eastAsia="Times New Roman" w:hAnsi="Times New Roman" w:cs="Times New Roman"/>
          <w:color w:val="0D0D0D" w:themeColor="text1" w:themeTint="F2"/>
          <w:sz w:val="24"/>
          <w:szCs w:val="24"/>
          <w:lang w:eastAsia="hr-HR"/>
        </w:rPr>
        <w:t>matičn</w:t>
      </w:r>
      <w:r w:rsidR="00D93AA7" w:rsidRPr="008A41A0">
        <w:rPr>
          <w:rFonts w:ascii="Times New Roman" w:eastAsia="Times New Roman" w:hAnsi="Times New Roman" w:cs="Times New Roman"/>
          <w:color w:val="0D0D0D" w:themeColor="text1" w:themeTint="F2"/>
          <w:sz w:val="24"/>
          <w:szCs w:val="24"/>
          <w:lang w:eastAsia="hr-HR"/>
        </w:rPr>
        <w:t>o</w:t>
      </w:r>
      <w:r w:rsidR="003E25C8" w:rsidRPr="008A41A0">
        <w:rPr>
          <w:rFonts w:ascii="Times New Roman" w:eastAsia="Times New Roman" w:hAnsi="Times New Roman" w:cs="Times New Roman"/>
          <w:color w:val="0D0D0D" w:themeColor="text1" w:themeTint="F2"/>
          <w:sz w:val="24"/>
          <w:szCs w:val="24"/>
          <w:lang w:eastAsia="hr-HR"/>
        </w:rPr>
        <w:t xml:space="preserve"> društv</w:t>
      </w:r>
      <w:r w:rsidR="00D93AA7" w:rsidRPr="008A41A0">
        <w:rPr>
          <w:rFonts w:ascii="Times New Roman" w:eastAsia="Times New Roman" w:hAnsi="Times New Roman" w:cs="Times New Roman"/>
          <w:color w:val="0D0D0D" w:themeColor="text1" w:themeTint="F2"/>
          <w:sz w:val="24"/>
          <w:szCs w:val="24"/>
          <w:lang w:eastAsia="hr-HR"/>
        </w:rPr>
        <w:t>o</w:t>
      </w:r>
      <w:r w:rsidR="003E25C8" w:rsidRPr="008A41A0">
        <w:rPr>
          <w:rFonts w:ascii="Times New Roman" w:eastAsia="Times New Roman" w:hAnsi="Times New Roman" w:cs="Times New Roman"/>
          <w:color w:val="0D0D0D" w:themeColor="text1" w:themeTint="F2"/>
          <w:sz w:val="24"/>
          <w:szCs w:val="24"/>
          <w:lang w:eastAsia="hr-HR"/>
        </w:rPr>
        <w:t xml:space="preserve"> velike grupe</w:t>
      </w:r>
      <w:r w:rsidR="003C6DA0" w:rsidRPr="008A41A0">
        <w:rPr>
          <w:rFonts w:ascii="Times New Roman" w:eastAsia="Times New Roman" w:hAnsi="Times New Roman" w:cs="Times New Roman"/>
          <w:color w:val="0D0D0D" w:themeColor="text1" w:themeTint="F2"/>
          <w:sz w:val="24"/>
          <w:szCs w:val="24"/>
          <w:lang w:eastAsia="hr-HR"/>
        </w:rPr>
        <w:t xml:space="preserve"> i</w:t>
      </w:r>
      <w:r w:rsidR="00247FB5" w:rsidRPr="008A41A0">
        <w:rPr>
          <w:rFonts w:ascii="Times New Roman" w:eastAsia="Times New Roman" w:hAnsi="Times New Roman" w:cs="Times New Roman"/>
          <w:color w:val="0D0D0D" w:themeColor="text1" w:themeTint="F2"/>
          <w:sz w:val="24"/>
          <w:szCs w:val="24"/>
          <w:lang w:eastAsia="hr-HR"/>
        </w:rPr>
        <w:t>z</w:t>
      </w:r>
      <w:r w:rsidR="00063F57" w:rsidRPr="008A41A0">
        <w:rPr>
          <w:rFonts w:ascii="Times New Roman" w:eastAsia="Times New Roman" w:hAnsi="Times New Roman" w:cs="Times New Roman"/>
          <w:color w:val="0D0D0D" w:themeColor="text1" w:themeTint="F2"/>
          <w:sz w:val="24"/>
          <w:szCs w:val="24"/>
          <w:lang w:eastAsia="hr-HR"/>
        </w:rPr>
        <w:t xml:space="preserve"> članka 6. stavka 4. </w:t>
      </w:r>
      <w:r w:rsidR="007748EB" w:rsidRPr="008A41A0">
        <w:rPr>
          <w:rFonts w:ascii="Times New Roman" w:eastAsia="Times New Roman" w:hAnsi="Times New Roman" w:cs="Times New Roman"/>
          <w:color w:val="0D0D0D" w:themeColor="text1" w:themeTint="F2"/>
          <w:sz w:val="24"/>
          <w:szCs w:val="24"/>
          <w:lang w:eastAsia="hr-HR"/>
        </w:rPr>
        <w:t>ovoga Zakona</w:t>
      </w:r>
      <w:r w:rsidR="00063F57" w:rsidRPr="008A41A0">
        <w:rPr>
          <w:rFonts w:ascii="Times New Roman" w:eastAsia="Times New Roman" w:hAnsi="Times New Roman" w:cs="Times New Roman"/>
          <w:color w:val="0D0D0D" w:themeColor="text1" w:themeTint="F2"/>
          <w:sz w:val="24"/>
          <w:szCs w:val="24"/>
          <w:lang w:eastAsia="hr-HR"/>
        </w:rPr>
        <w:t xml:space="preserve"> </w:t>
      </w:r>
      <w:r w:rsidR="003E25C8" w:rsidRPr="008A41A0">
        <w:rPr>
          <w:rFonts w:ascii="Times New Roman" w:eastAsia="Times New Roman" w:hAnsi="Times New Roman" w:cs="Times New Roman"/>
          <w:color w:val="0D0D0D" w:themeColor="text1" w:themeTint="F2"/>
          <w:sz w:val="24"/>
          <w:szCs w:val="24"/>
          <w:lang w:eastAsia="hr-HR"/>
        </w:rPr>
        <w:t>koj</w:t>
      </w:r>
      <w:r w:rsidR="00D93AA7" w:rsidRPr="008A41A0">
        <w:rPr>
          <w:rFonts w:ascii="Times New Roman" w:eastAsia="Times New Roman" w:hAnsi="Times New Roman" w:cs="Times New Roman"/>
          <w:color w:val="0D0D0D" w:themeColor="text1" w:themeTint="F2"/>
          <w:sz w:val="24"/>
          <w:szCs w:val="24"/>
          <w:lang w:eastAsia="hr-HR"/>
        </w:rPr>
        <w:t>e</w:t>
      </w:r>
      <w:r w:rsidR="003E25C8" w:rsidRPr="008A41A0">
        <w:rPr>
          <w:rFonts w:ascii="Times New Roman" w:eastAsia="Times New Roman" w:hAnsi="Times New Roman" w:cs="Times New Roman"/>
          <w:color w:val="0D0D0D" w:themeColor="text1" w:themeTint="F2"/>
          <w:sz w:val="24"/>
          <w:szCs w:val="24"/>
          <w:lang w:eastAsia="hr-HR"/>
        </w:rPr>
        <w:t xml:space="preserve"> </w:t>
      </w:r>
      <w:r w:rsidR="00D93AA7" w:rsidRPr="008A41A0">
        <w:rPr>
          <w:rFonts w:ascii="Times New Roman" w:eastAsia="Times New Roman" w:hAnsi="Times New Roman" w:cs="Times New Roman"/>
          <w:color w:val="0D0D0D" w:themeColor="text1" w:themeTint="F2"/>
          <w:sz w:val="24"/>
          <w:szCs w:val="24"/>
          <w:lang w:eastAsia="hr-HR"/>
        </w:rPr>
        <w:t>je</w:t>
      </w:r>
      <w:r w:rsidR="003E25C8" w:rsidRPr="008A41A0">
        <w:rPr>
          <w:rFonts w:ascii="Times New Roman" w:eastAsia="Times New Roman" w:hAnsi="Times New Roman" w:cs="Times New Roman"/>
          <w:color w:val="0D0D0D" w:themeColor="text1" w:themeTint="F2"/>
          <w:sz w:val="24"/>
          <w:szCs w:val="24"/>
          <w:lang w:eastAsia="hr-HR"/>
        </w:rPr>
        <w:t xml:space="preserve"> subjekt od javnoga interesa i koj</w:t>
      </w:r>
      <w:r w:rsidR="00D93AA7" w:rsidRPr="008A41A0">
        <w:rPr>
          <w:rFonts w:ascii="Times New Roman" w:eastAsia="Times New Roman" w:hAnsi="Times New Roman" w:cs="Times New Roman"/>
          <w:color w:val="0D0D0D" w:themeColor="text1" w:themeTint="F2"/>
          <w:sz w:val="24"/>
          <w:szCs w:val="24"/>
          <w:lang w:eastAsia="hr-HR"/>
        </w:rPr>
        <w:t>e</w:t>
      </w:r>
      <w:r w:rsidR="003E25C8" w:rsidRPr="008A41A0">
        <w:rPr>
          <w:rFonts w:ascii="Times New Roman" w:eastAsia="Times New Roman" w:hAnsi="Times New Roman" w:cs="Times New Roman"/>
          <w:color w:val="0D0D0D" w:themeColor="text1" w:themeTint="F2"/>
          <w:sz w:val="24"/>
          <w:szCs w:val="24"/>
          <w:lang w:eastAsia="hr-HR"/>
        </w:rPr>
        <w:t xml:space="preserve"> na datum bilance prelaz</w:t>
      </w:r>
      <w:r w:rsidR="00D93AA7" w:rsidRPr="008A41A0">
        <w:rPr>
          <w:rFonts w:ascii="Times New Roman" w:eastAsia="Times New Roman" w:hAnsi="Times New Roman" w:cs="Times New Roman"/>
          <w:color w:val="0D0D0D" w:themeColor="text1" w:themeTint="F2"/>
          <w:sz w:val="24"/>
          <w:szCs w:val="24"/>
          <w:lang w:eastAsia="hr-HR"/>
        </w:rPr>
        <w:t>i</w:t>
      </w:r>
      <w:r w:rsidR="003E25C8" w:rsidRPr="008A41A0">
        <w:rPr>
          <w:rFonts w:ascii="Times New Roman" w:eastAsia="Times New Roman" w:hAnsi="Times New Roman" w:cs="Times New Roman"/>
          <w:color w:val="0D0D0D" w:themeColor="text1" w:themeTint="F2"/>
          <w:sz w:val="24"/>
          <w:szCs w:val="24"/>
          <w:lang w:eastAsia="hr-HR"/>
        </w:rPr>
        <w:t xml:space="preserve"> kriterij prosječnog broja od 500 radnika tijekom prethodne poslovne godine</w:t>
      </w:r>
    </w:p>
    <w:p w14:paraId="42A91BC5" w14:textId="77777777" w:rsidR="00063F57" w:rsidRPr="008A41A0" w:rsidRDefault="00063F57" w:rsidP="00324F72">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5884AAC2" w14:textId="181916D4" w:rsidR="00063F57" w:rsidRPr="008A41A0" w:rsidRDefault="00063F57"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272030" w:rsidRPr="008A41A0">
        <w:rPr>
          <w:rFonts w:ascii="Times New Roman" w:eastAsia="Times New Roman" w:hAnsi="Times New Roman" w:cs="Times New Roman"/>
          <w:color w:val="0D0D0D" w:themeColor="text1" w:themeTint="F2"/>
          <w:sz w:val="24"/>
          <w:szCs w:val="24"/>
          <w:lang w:eastAsia="hr-HR"/>
        </w:rPr>
        <w:t xml:space="preserve">za </w:t>
      </w:r>
      <w:r w:rsidR="003E25C8" w:rsidRPr="008A41A0">
        <w:rPr>
          <w:rFonts w:ascii="Times New Roman" w:eastAsia="Times New Roman" w:hAnsi="Times New Roman" w:cs="Times New Roman"/>
          <w:color w:val="0D0D0D" w:themeColor="text1" w:themeTint="F2"/>
          <w:sz w:val="24"/>
          <w:szCs w:val="24"/>
          <w:lang w:eastAsia="hr-HR"/>
        </w:rPr>
        <w:t>poslovnu godinu koja počinje 1. siječnja 2025</w:t>
      </w:r>
      <w:r w:rsidR="00352858" w:rsidRPr="008A41A0">
        <w:rPr>
          <w:rFonts w:ascii="Times New Roman" w:eastAsia="Times New Roman" w:hAnsi="Times New Roman" w:cs="Times New Roman"/>
          <w:color w:val="0D0D0D" w:themeColor="text1" w:themeTint="F2"/>
          <w:sz w:val="24"/>
          <w:szCs w:val="24"/>
          <w:lang w:eastAsia="hr-HR"/>
        </w:rPr>
        <w:t>. ili nakon tog datuma</w:t>
      </w:r>
      <w:r w:rsidR="003E25C8" w:rsidRPr="008A41A0">
        <w:rPr>
          <w:rFonts w:ascii="Times New Roman" w:eastAsia="Times New Roman" w:hAnsi="Times New Roman" w:cs="Times New Roman"/>
          <w:color w:val="0D0D0D" w:themeColor="text1" w:themeTint="F2"/>
          <w:sz w:val="24"/>
          <w:szCs w:val="24"/>
          <w:lang w:eastAsia="hr-HR"/>
        </w:rPr>
        <w:t>:</w:t>
      </w:r>
    </w:p>
    <w:p w14:paraId="12463315" w14:textId="77777777" w:rsidR="007748EB" w:rsidRPr="008A41A0" w:rsidRDefault="007748EB"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F2340CC" w14:textId="7D7E4043" w:rsidR="003E25C8" w:rsidRPr="008A41A0" w:rsidRDefault="003E25C8" w:rsidP="00FB6AFE">
      <w:pPr>
        <w:pStyle w:val="Odlomakpopisa"/>
        <w:numPr>
          <w:ilvl w:val="0"/>
          <w:numId w:val="21"/>
        </w:num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velik</w:t>
      </w:r>
      <w:r w:rsidR="00247FB5"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 xml:space="preserve"> poduzetn</w:t>
      </w:r>
      <w:r w:rsidR="00247FB5" w:rsidRPr="008A41A0">
        <w:rPr>
          <w:rFonts w:ascii="Times New Roman" w:eastAsia="Times New Roman" w:hAnsi="Times New Roman" w:cs="Times New Roman"/>
          <w:color w:val="0D0D0D" w:themeColor="text1" w:themeTint="F2"/>
          <w:sz w:val="24"/>
          <w:szCs w:val="24"/>
          <w:lang w:eastAsia="hr-HR"/>
        </w:rPr>
        <w:t>i</w:t>
      </w:r>
      <w:r w:rsidR="00D93AA7" w:rsidRPr="008A41A0">
        <w:rPr>
          <w:rFonts w:ascii="Times New Roman" w:eastAsia="Times New Roman" w:hAnsi="Times New Roman" w:cs="Times New Roman"/>
          <w:color w:val="0D0D0D" w:themeColor="text1" w:themeTint="F2"/>
          <w:sz w:val="24"/>
          <w:szCs w:val="24"/>
          <w:lang w:eastAsia="hr-HR"/>
        </w:rPr>
        <w:t>k</w:t>
      </w:r>
      <w:r w:rsidRPr="008A41A0">
        <w:rPr>
          <w:rFonts w:ascii="Times New Roman" w:eastAsia="Times New Roman" w:hAnsi="Times New Roman" w:cs="Times New Roman"/>
          <w:color w:val="0D0D0D" w:themeColor="text1" w:themeTint="F2"/>
          <w:sz w:val="24"/>
          <w:szCs w:val="24"/>
          <w:lang w:eastAsia="hr-HR"/>
        </w:rPr>
        <w:t xml:space="preserve"> </w:t>
      </w:r>
      <w:r w:rsidR="003C6DA0" w:rsidRPr="008A41A0">
        <w:rPr>
          <w:rFonts w:ascii="Times New Roman" w:eastAsia="Times New Roman" w:hAnsi="Times New Roman" w:cs="Times New Roman"/>
          <w:color w:val="0D0D0D" w:themeColor="text1" w:themeTint="F2"/>
          <w:sz w:val="24"/>
          <w:szCs w:val="24"/>
          <w:lang w:eastAsia="hr-HR"/>
        </w:rPr>
        <w:t>iz članka</w:t>
      </w:r>
      <w:r w:rsidR="00352858" w:rsidRPr="008A41A0">
        <w:rPr>
          <w:rFonts w:ascii="Times New Roman" w:eastAsia="Times New Roman" w:hAnsi="Times New Roman" w:cs="Times New Roman"/>
          <w:color w:val="0D0D0D" w:themeColor="text1" w:themeTint="F2"/>
          <w:sz w:val="24"/>
          <w:szCs w:val="24"/>
          <w:lang w:eastAsia="hr-HR"/>
        </w:rPr>
        <w:t xml:space="preserve"> 5 stavka </w:t>
      </w:r>
      <w:r w:rsidR="00987C68" w:rsidRPr="008A41A0">
        <w:rPr>
          <w:rFonts w:ascii="Times New Roman" w:eastAsia="Times New Roman" w:hAnsi="Times New Roman" w:cs="Times New Roman"/>
          <w:color w:val="0D0D0D" w:themeColor="text1" w:themeTint="F2"/>
          <w:sz w:val="24"/>
          <w:szCs w:val="24"/>
          <w:lang w:eastAsia="hr-HR"/>
        </w:rPr>
        <w:t>6</w:t>
      </w:r>
      <w:r w:rsidR="00352858" w:rsidRPr="008A41A0">
        <w:rPr>
          <w:rFonts w:ascii="Times New Roman" w:eastAsia="Times New Roman" w:hAnsi="Times New Roman" w:cs="Times New Roman"/>
          <w:color w:val="0D0D0D" w:themeColor="text1" w:themeTint="F2"/>
          <w:sz w:val="24"/>
          <w:szCs w:val="24"/>
          <w:lang w:eastAsia="hr-HR"/>
        </w:rPr>
        <w:t xml:space="preserve">. točke 1. </w:t>
      </w:r>
      <w:r w:rsidR="007748EB" w:rsidRPr="008A41A0">
        <w:rPr>
          <w:rFonts w:ascii="Times New Roman" w:eastAsia="Times New Roman" w:hAnsi="Times New Roman" w:cs="Times New Roman"/>
          <w:color w:val="0D0D0D" w:themeColor="text1" w:themeTint="F2"/>
          <w:sz w:val="24"/>
          <w:szCs w:val="24"/>
          <w:lang w:eastAsia="hr-HR"/>
        </w:rPr>
        <w:t>ovoga Zakona</w:t>
      </w:r>
      <w:r w:rsidR="00352858"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osim onih iz </w:t>
      </w:r>
      <w:r w:rsidR="00063F57" w:rsidRPr="008A41A0">
        <w:rPr>
          <w:rFonts w:ascii="Times New Roman" w:eastAsia="Times New Roman" w:hAnsi="Times New Roman" w:cs="Times New Roman"/>
          <w:color w:val="0D0D0D" w:themeColor="text1" w:themeTint="F2"/>
          <w:sz w:val="24"/>
          <w:szCs w:val="24"/>
          <w:lang w:eastAsia="hr-HR"/>
        </w:rPr>
        <w:t xml:space="preserve">podstavka 1. </w:t>
      </w:r>
      <w:r w:rsidRPr="008A41A0">
        <w:rPr>
          <w:rFonts w:ascii="Times New Roman" w:eastAsia="Times New Roman" w:hAnsi="Times New Roman" w:cs="Times New Roman"/>
          <w:color w:val="0D0D0D" w:themeColor="text1" w:themeTint="F2"/>
          <w:sz w:val="24"/>
          <w:szCs w:val="24"/>
          <w:lang w:eastAsia="hr-HR"/>
        </w:rPr>
        <w:t xml:space="preserve">točke </w:t>
      </w:r>
      <w:r w:rsidR="00063F57"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ovoga </w:t>
      </w:r>
      <w:r w:rsidR="002F5E82" w:rsidRPr="008A41A0">
        <w:rPr>
          <w:rFonts w:ascii="Times New Roman" w:eastAsia="Times New Roman" w:hAnsi="Times New Roman" w:cs="Times New Roman"/>
          <w:color w:val="0D0D0D" w:themeColor="text1" w:themeTint="F2"/>
          <w:sz w:val="24"/>
          <w:szCs w:val="24"/>
          <w:lang w:eastAsia="hr-HR"/>
        </w:rPr>
        <w:t>stavka</w:t>
      </w:r>
    </w:p>
    <w:p w14:paraId="671D220E" w14:textId="77777777" w:rsidR="00063F57" w:rsidRPr="008A41A0" w:rsidRDefault="00063F57" w:rsidP="00FB6AFE">
      <w:pPr>
        <w:pStyle w:val="Odlomakpopisa"/>
        <w:spacing w:before="240" w:after="225"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68DC1365" w14:textId="5C1D1FA7" w:rsidR="00EF7535" w:rsidRPr="008A41A0" w:rsidRDefault="003E25C8" w:rsidP="00FB6AFE">
      <w:pPr>
        <w:pStyle w:val="Odlomakpopisa"/>
        <w:numPr>
          <w:ilvl w:val="0"/>
          <w:numId w:val="21"/>
        </w:numPr>
        <w:spacing w:before="240" w:after="225"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matičn</w:t>
      </w:r>
      <w:r w:rsidR="00D93AA7"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društv</w:t>
      </w:r>
      <w:r w:rsidR="00D93AA7" w:rsidRPr="008A41A0">
        <w:rPr>
          <w:rFonts w:ascii="Times New Roman" w:eastAsia="Times New Roman" w:hAnsi="Times New Roman" w:cs="Times New Roman"/>
          <w:color w:val="0D0D0D" w:themeColor="text1" w:themeTint="F2"/>
          <w:sz w:val="24"/>
          <w:szCs w:val="24"/>
          <w:lang w:eastAsia="hr-HR"/>
        </w:rPr>
        <w:t>o</w:t>
      </w:r>
      <w:r w:rsidRPr="008A41A0">
        <w:rPr>
          <w:rFonts w:ascii="Times New Roman" w:eastAsia="Times New Roman" w:hAnsi="Times New Roman" w:cs="Times New Roman"/>
          <w:color w:val="0D0D0D" w:themeColor="text1" w:themeTint="F2"/>
          <w:sz w:val="24"/>
          <w:szCs w:val="24"/>
          <w:lang w:eastAsia="hr-HR"/>
        </w:rPr>
        <w:t xml:space="preserve"> velike grupe</w:t>
      </w:r>
      <w:r w:rsidR="003C6DA0" w:rsidRPr="008A41A0">
        <w:rPr>
          <w:rFonts w:ascii="Times New Roman" w:eastAsia="Times New Roman" w:hAnsi="Times New Roman" w:cs="Times New Roman"/>
          <w:color w:val="0D0D0D" w:themeColor="text1" w:themeTint="F2"/>
          <w:sz w:val="24"/>
          <w:szCs w:val="24"/>
          <w:lang w:eastAsia="hr-HR"/>
        </w:rPr>
        <w:t xml:space="preserve"> iz članka </w:t>
      </w:r>
      <w:r w:rsidR="00063F57" w:rsidRPr="008A41A0">
        <w:rPr>
          <w:rFonts w:ascii="Times New Roman" w:eastAsia="Times New Roman" w:hAnsi="Times New Roman" w:cs="Times New Roman"/>
          <w:color w:val="0D0D0D" w:themeColor="text1" w:themeTint="F2"/>
          <w:sz w:val="24"/>
          <w:szCs w:val="24"/>
          <w:lang w:eastAsia="hr-HR"/>
        </w:rPr>
        <w:t>6</w:t>
      </w:r>
      <w:r w:rsidR="003C6DA0" w:rsidRPr="008A41A0">
        <w:rPr>
          <w:rFonts w:ascii="Times New Roman" w:eastAsia="Times New Roman" w:hAnsi="Times New Roman" w:cs="Times New Roman"/>
          <w:color w:val="0D0D0D" w:themeColor="text1" w:themeTint="F2"/>
          <w:sz w:val="24"/>
          <w:szCs w:val="24"/>
          <w:lang w:eastAsia="hr-HR"/>
        </w:rPr>
        <w:t>.</w:t>
      </w:r>
      <w:r w:rsidR="00063F57" w:rsidRPr="008A41A0">
        <w:rPr>
          <w:rFonts w:ascii="Times New Roman" w:eastAsia="Times New Roman" w:hAnsi="Times New Roman" w:cs="Times New Roman"/>
          <w:color w:val="0D0D0D" w:themeColor="text1" w:themeTint="F2"/>
          <w:sz w:val="24"/>
          <w:szCs w:val="24"/>
          <w:lang w:eastAsia="hr-HR"/>
        </w:rPr>
        <w:t xml:space="preserve"> stavka 4. </w:t>
      </w:r>
      <w:r w:rsidR="007748EB" w:rsidRPr="008A41A0">
        <w:rPr>
          <w:rFonts w:ascii="Times New Roman" w:eastAsia="Times New Roman" w:hAnsi="Times New Roman" w:cs="Times New Roman"/>
          <w:color w:val="0D0D0D" w:themeColor="text1" w:themeTint="F2"/>
          <w:sz w:val="24"/>
          <w:szCs w:val="24"/>
          <w:lang w:eastAsia="hr-HR"/>
        </w:rPr>
        <w:t>ovoga Zakona</w:t>
      </w:r>
      <w:r w:rsidR="003C6DA0" w:rsidRPr="008A41A0">
        <w:rPr>
          <w:rFonts w:ascii="Times New Roman" w:eastAsia="Times New Roman" w:hAnsi="Times New Roman" w:cs="Times New Roman"/>
          <w:color w:val="0D0D0D" w:themeColor="text1" w:themeTint="F2"/>
          <w:sz w:val="24"/>
          <w:szCs w:val="24"/>
          <w:lang w:eastAsia="hr-HR"/>
        </w:rPr>
        <w:t xml:space="preserve"> </w:t>
      </w:r>
      <w:r w:rsidR="00063F57" w:rsidRPr="008A41A0">
        <w:rPr>
          <w:rFonts w:ascii="Times New Roman" w:eastAsia="Times New Roman" w:hAnsi="Times New Roman" w:cs="Times New Roman"/>
          <w:color w:val="0D0D0D" w:themeColor="text1" w:themeTint="F2"/>
          <w:sz w:val="24"/>
          <w:szCs w:val="24"/>
          <w:lang w:eastAsia="hr-HR"/>
        </w:rPr>
        <w:t xml:space="preserve">osim onih iz podstavka 1. točke b) ovoga </w:t>
      </w:r>
      <w:r w:rsidR="002F5E82" w:rsidRPr="008A41A0">
        <w:rPr>
          <w:rFonts w:ascii="Times New Roman" w:eastAsia="Times New Roman" w:hAnsi="Times New Roman" w:cs="Times New Roman"/>
          <w:color w:val="0D0D0D" w:themeColor="text1" w:themeTint="F2"/>
          <w:sz w:val="24"/>
          <w:szCs w:val="24"/>
          <w:lang w:eastAsia="hr-HR"/>
        </w:rPr>
        <w:t>stavka</w:t>
      </w:r>
    </w:p>
    <w:p w14:paraId="65F64C0D" w14:textId="77777777" w:rsidR="00063F57" w:rsidRPr="008A41A0" w:rsidRDefault="00063F57" w:rsidP="00324F72">
      <w:pPr>
        <w:pStyle w:val="Odlomakpopisa"/>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6DC56AD7" w14:textId="67C30B9E" w:rsidR="00EF7535" w:rsidRPr="008A41A0" w:rsidRDefault="00063F57"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w:t>
      </w:r>
      <w:r w:rsidR="00272030" w:rsidRPr="008A41A0">
        <w:rPr>
          <w:rFonts w:ascii="Times New Roman" w:eastAsia="Times New Roman" w:hAnsi="Times New Roman" w:cs="Times New Roman"/>
          <w:color w:val="0D0D0D" w:themeColor="text1" w:themeTint="F2"/>
          <w:sz w:val="24"/>
          <w:szCs w:val="24"/>
          <w:lang w:eastAsia="hr-HR"/>
        </w:rPr>
        <w:t xml:space="preserve">za </w:t>
      </w:r>
      <w:r w:rsidR="00EF7535" w:rsidRPr="008A41A0">
        <w:rPr>
          <w:rFonts w:ascii="Times New Roman" w:eastAsia="Times New Roman" w:hAnsi="Times New Roman" w:cs="Times New Roman"/>
          <w:color w:val="0D0D0D" w:themeColor="text1" w:themeTint="F2"/>
          <w:sz w:val="24"/>
          <w:szCs w:val="24"/>
          <w:lang w:eastAsia="hr-HR"/>
        </w:rPr>
        <w:t>poslovnu godinu koja počinje 1. siječnja 2026. ili nakon tog datuma</w:t>
      </w:r>
      <w:r w:rsidR="00247FB5" w:rsidRPr="008A41A0">
        <w:rPr>
          <w:rFonts w:ascii="Times New Roman" w:eastAsia="Times New Roman" w:hAnsi="Times New Roman" w:cs="Times New Roman"/>
          <w:color w:val="0D0D0D" w:themeColor="text1" w:themeTint="F2"/>
          <w:sz w:val="24"/>
          <w:szCs w:val="24"/>
          <w:lang w:eastAsia="hr-HR"/>
        </w:rPr>
        <w:t>:</w:t>
      </w:r>
    </w:p>
    <w:p w14:paraId="68D52DB5" w14:textId="77777777" w:rsidR="00EF7535" w:rsidRPr="008A41A0" w:rsidRDefault="00EF7535" w:rsidP="00FB6AFE">
      <w:pPr>
        <w:pStyle w:val="Odlomakpopisa"/>
        <w:spacing w:after="0" w:line="240" w:lineRule="auto"/>
        <w:ind w:left="0"/>
        <w:jc w:val="both"/>
        <w:textAlignment w:val="baseline"/>
        <w:rPr>
          <w:rFonts w:ascii="Times New Roman" w:eastAsia="Times New Roman" w:hAnsi="Times New Roman" w:cs="Times New Roman"/>
          <w:color w:val="0D0D0D" w:themeColor="text1" w:themeTint="F2"/>
          <w:sz w:val="24"/>
          <w:szCs w:val="24"/>
          <w:lang w:eastAsia="hr-HR"/>
        </w:rPr>
      </w:pPr>
    </w:p>
    <w:p w14:paraId="15DB4784" w14:textId="14F472FB" w:rsidR="007748EB" w:rsidRPr="008A41A0" w:rsidRDefault="007748EB" w:rsidP="00FB6AFE">
      <w:pPr>
        <w:pStyle w:val="Odlomakpopisa"/>
        <w:numPr>
          <w:ilvl w:val="0"/>
          <w:numId w:val="40"/>
        </w:num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mali poduzetnik iz članka 5. stavka 4. ovoga Zakona čiji su vrijednosni papiri uvršteni na uređeno tržište bilo koje države članice kako je uređeno zakonom kojim se uređuje tržište kapitala i</w:t>
      </w:r>
    </w:p>
    <w:p w14:paraId="1853611B" w14:textId="77777777" w:rsidR="007748EB" w:rsidRPr="008A41A0" w:rsidRDefault="007748E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65274A5" w14:textId="77777777" w:rsidR="007748EB" w:rsidRPr="008A41A0" w:rsidRDefault="007748EB" w:rsidP="00FB6AFE">
      <w:pPr>
        <w:pStyle w:val="Odlomakpopisa"/>
        <w:numPr>
          <w:ilvl w:val="0"/>
          <w:numId w:val="40"/>
        </w:numPr>
        <w:spacing w:line="240" w:lineRule="auto"/>
        <w:ind w:left="360"/>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srednji poduzetnik iz članka 5. stavka 5. ovoga Zakona čiji su vrijednosni papiri uvršteni na uređeno tržište bilo koje države članice kako je uređeno zakonom kojim se uređuje tržište kapitala.</w:t>
      </w:r>
    </w:p>
    <w:p w14:paraId="074210BD" w14:textId="77777777" w:rsidR="00EF7535" w:rsidRPr="008A41A0" w:rsidRDefault="00EF7535" w:rsidP="00FB6AFE">
      <w:pPr>
        <w:pStyle w:val="Odlomakpopisa"/>
        <w:spacing w:line="240" w:lineRule="auto"/>
        <w:ind w:left="360"/>
        <w:jc w:val="both"/>
        <w:rPr>
          <w:rFonts w:ascii="Times New Roman" w:eastAsia="Times New Roman" w:hAnsi="Times New Roman" w:cs="Times New Roman"/>
          <w:color w:val="0D0D0D" w:themeColor="text1" w:themeTint="F2"/>
          <w:sz w:val="24"/>
          <w:szCs w:val="24"/>
          <w:lang w:eastAsia="hr-HR"/>
        </w:rPr>
      </w:pPr>
    </w:p>
    <w:p w14:paraId="68CCF465" w14:textId="0BC8F98E" w:rsidR="007748EB" w:rsidRPr="008A41A0" w:rsidRDefault="007748EB" w:rsidP="00FB6AFE">
      <w:pPr>
        <w:pStyle w:val="Odlomakpopisa"/>
        <w:numPr>
          <w:ilvl w:val="0"/>
          <w:numId w:val="40"/>
        </w:num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mala i jednostavna kreditna institucija kako je uređeno zakonom kojim se uređuju kreditne institucije ako </w:t>
      </w:r>
      <w:r w:rsidR="002F5E82" w:rsidRPr="008A41A0">
        <w:rPr>
          <w:rFonts w:ascii="Times New Roman" w:eastAsia="Times New Roman" w:hAnsi="Times New Roman" w:cs="Times New Roman"/>
          <w:color w:val="0D0D0D" w:themeColor="text1" w:themeTint="F2"/>
          <w:sz w:val="24"/>
          <w:szCs w:val="24"/>
          <w:lang w:eastAsia="hr-HR"/>
        </w:rPr>
        <w:t xml:space="preserve">ispunjava </w:t>
      </w:r>
      <w:r w:rsidRPr="008A41A0">
        <w:rPr>
          <w:rFonts w:ascii="Times New Roman" w:eastAsia="Times New Roman" w:hAnsi="Times New Roman" w:cs="Times New Roman"/>
          <w:color w:val="0D0D0D" w:themeColor="text1" w:themeTint="F2"/>
          <w:sz w:val="24"/>
          <w:szCs w:val="24"/>
          <w:lang w:eastAsia="hr-HR"/>
        </w:rPr>
        <w:t xml:space="preserve">kriterije iz članka 28. stavka </w:t>
      </w:r>
      <w:r w:rsidR="009166ED"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ovoga Zakona</w:t>
      </w:r>
    </w:p>
    <w:p w14:paraId="19C8B477" w14:textId="77777777" w:rsidR="007748EB" w:rsidRPr="008A41A0" w:rsidRDefault="007748E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3BFF0AD" w14:textId="6B8E8D5C" w:rsidR="007748EB" w:rsidRPr="008A41A0" w:rsidRDefault="007748EB" w:rsidP="00FB6AFE">
      <w:pPr>
        <w:pStyle w:val="Odlomakpopisa"/>
        <w:numPr>
          <w:ilvl w:val="0"/>
          <w:numId w:val="40"/>
        </w:num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vlastito društvo za osiguranje i reosiguranje kako je uređeno zakonom kojim se uređuje osiguranje ako</w:t>
      </w:r>
      <w:r w:rsidR="002F5E82" w:rsidRPr="008A41A0">
        <w:rPr>
          <w:rFonts w:ascii="Times New Roman" w:eastAsia="Times New Roman" w:hAnsi="Times New Roman" w:cs="Times New Roman"/>
          <w:color w:val="0D0D0D" w:themeColor="text1" w:themeTint="F2"/>
          <w:sz w:val="24"/>
          <w:szCs w:val="24"/>
          <w:lang w:eastAsia="hr-HR"/>
        </w:rPr>
        <w:t xml:space="preserve"> ispunjava</w:t>
      </w:r>
      <w:r w:rsidRPr="008A41A0">
        <w:rPr>
          <w:rFonts w:ascii="Times New Roman" w:eastAsia="Times New Roman" w:hAnsi="Times New Roman" w:cs="Times New Roman"/>
          <w:color w:val="0D0D0D" w:themeColor="text1" w:themeTint="F2"/>
          <w:sz w:val="24"/>
          <w:szCs w:val="24"/>
          <w:lang w:eastAsia="hr-HR"/>
        </w:rPr>
        <w:t xml:space="preserve"> kriterije iz članka 28. stavka </w:t>
      </w:r>
      <w:r w:rsidR="009166ED" w:rsidRPr="008A41A0">
        <w:rPr>
          <w:rFonts w:ascii="Times New Roman" w:eastAsia="Times New Roman" w:hAnsi="Times New Roman" w:cs="Times New Roman"/>
          <w:color w:val="0D0D0D" w:themeColor="text1" w:themeTint="F2"/>
          <w:sz w:val="24"/>
          <w:szCs w:val="24"/>
          <w:lang w:eastAsia="hr-HR"/>
        </w:rPr>
        <w:t>1</w:t>
      </w:r>
      <w:r w:rsidRPr="008A41A0">
        <w:rPr>
          <w:rFonts w:ascii="Times New Roman" w:eastAsia="Times New Roman" w:hAnsi="Times New Roman" w:cs="Times New Roman"/>
          <w:color w:val="0D0D0D" w:themeColor="text1" w:themeTint="F2"/>
          <w:sz w:val="24"/>
          <w:szCs w:val="24"/>
          <w:lang w:eastAsia="hr-HR"/>
        </w:rPr>
        <w:t>. ovoga Zakona.</w:t>
      </w:r>
    </w:p>
    <w:p w14:paraId="4352488D" w14:textId="77777777" w:rsidR="007748EB" w:rsidRPr="008A41A0" w:rsidRDefault="007748EB"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E7846FD" w14:textId="48732377" w:rsidR="0038796D" w:rsidRPr="008A41A0" w:rsidRDefault="0027203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38796D" w:rsidRPr="008A41A0">
        <w:rPr>
          <w:rFonts w:ascii="Times New Roman" w:eastAsia="Times New Roman" w:hAnsi="Times New Roman" w:cs="Times New Roman"/>
          <w:color w:val="0D0D0D" w:themeColor="text1" w:themeTint="F2"/>
          <w:sz w:val="24"/>
          <w:szCs w:val="24"/>
          <w:lang w:eastAsia="hr-HR"/>
        </w:rPr>
        <w:t>Poduzetni</w:t>
      </w:r>
      <w:r w:rsidR="00D93AA7" w:rsidRPr="008A41A0">
        <w:rPr>
          <w:rFonts w:ascii="Times New Roman" w:eastAsia="Times New Roman" w:hAnsi="Times New Roman" w:cs="Times New Roman"/>
          <w:color w:val="0D0D0D" w:themeColor="text1" w:themeTint="F2"/>
          <w:sz w:val="24"/>
          <w:szCs w:val="24"/>
          <w:lang w:eastAsia="hr-HR"/>
        </w:rPr>
        <w:t>k</w:t>
      </w:r>
      <w:r w:rsidR="0038796D" w:rsidRPr="008A41A0">
        <w:rPr>
          <w:rFonts w:ascii="Times New Roman" w:eastAsia="Times New Roman" w:hAnsi="Times New Roman" w:cs="Times New Roman"/>
          <w:color w:val="0D0D0D" w:themeColor="text1" w:themeTint="F2"/>
          <w:sz w:val="24"/>
          <w:szCs w:val="24"/>
          <w:lang w:eastAsia="hr-HR"/>
        </w:rPr>
        <w:t xml:space="preserve"> iz treće </w:t>
      </w:r>
      <w:r w:rsidR="007748EB" w:rsidRPr="008A41A0">
        <w:rPr>
          <w:rFonts w:ascii="Times New Roman" w:eastAsia="Times New Roman" w:hAnsi="Times New Roman" w:cs="Times New Roman"/>
          <w:color w:val="0D0D0D" w:themeColor="text1" w:themeTint="F2"/>
          <w:sz w:val="24"/>
          <w:szCs w:val="24"/>
          <w:lang w:eastAsia="hr-HR"/>
        </w:rPr>
        <w:t xml:space="preserve">zemlje </w:t>
      </w:r>
      <w:r w:rsidR="0038796D" w:rsidRPr="008A41A0">
        <w:rPr>
          <w:rFonts w:ascii="Times New Roman" w:eastAsia="Times New Roman" w:hAnsi="Times New Roman" w:cs="Times New Roman"/>
          <w:color w:val="0D0D0D" w:themeColor="text1" w:themeTint="F2"/>
          <w:sz w:val="24"/>
          <w:szCs w:val="24"/>
          <w:lang w:eastAsia="hr-HR"/>
        </w:rPr>
        <w:t>duž</w:t>
      </w:r>
      <w:r w:rsidR="00D93AA7" w:rsidRPr="008A41A0">
        <w:rPr>
          <w:rFonts w:ascii="Times New Roman" w:eastAsia="Times New Roman" w:hAnsi="Times New Roman" w:cs="Times New Roman"/>
          <w:color w:val="0D0D0D" w:themeColor="text1" w:themeTint="F2"/>
          <w:sz w:val="24"/>
          <w:szCs w:val="24"/>
          <w:lang w:eastAsia="hr-HR"/>
        </w:rPr>
        <w:t>an</w:t>
      </w:r>
      <w:r w:rsidR="0038796D" w:rsidRPr="008A41A0">
        <w:rPr>
          <w:rFonts w:ascii="Times New Roman" w:eastAsia="Times New Roman" w:hAnsi="Times New Roman" w:cs="Times New Roman"/>
          <w:color w:val="0D0D0D" w:themeColor="text1" w:themeTint="F2"/>
          <w:sz w:val="24"/>
          <w:szCs w:val="24"/>
          <w:lang w:eastAsia="hr-HR"/>
        </w:rPr>
        <w:t xml:space="preserve"> </w:t>
      </w:r>
      <w:r w:rsidR="00D93AA7" w:rsidRPr="008A41A0">
        <w:rPr>
          <w:rFonts w:ascii="Times New Roman" w:eastAsia="Times New Roman" w:hAnsi="Times New Roman" w:cs="Times New Roman"/>
          <w:color w:val="0D0D0D" w:themeColor="text1" w:themeTint="F2"/>
          <w:sz w:val="24"/>
          <w:szCs w:val="24"/>
          <w:lang w:eastAsia="hr-HR"/>
        </w:rPr>
        <w:t>je</w:t>
      </w:r>
      <w:r w:rsidR="0038796D" w:rsidRPr="008A41A0">
        <w:rPr>
          <w:rFonts w:ascii="Times New Roman" w:eastAsia="Times New Roman" w:hAnsi="Times New Roman" w:cs="Times New Roman"/>
          <w:color w:val="0D0D0D" w:themeColor="text1" w:themeTint="F2"/>
          <w:sz w:val="24"/>
          <w:szCs w:val="24"/>
          <w:lang w:eastAsia="hr-HR"/>
        </w:rPr>
        <w:t xml:space="preserve"> izraditi i objaviti izvješ</w:t>
      </w:r>
      <w:r w:rsidR="007748EB" w:rsidRPr="008A41A0">
        <w:rPr>
          <w:rFonts w:ascii="Times New Roman" w:eastAsia="Times New Roman" w:hAnsi="Times New Roman" w:cs="Times New Roman"/>
          <w:color w:val="0D0D0D" w:themeColor="text1" w:themeTint="F2"/>
          <w:sz w:val="24"/>
          <w:szCs w:val="24"/>
          <w:lang w:eastAsia="hr-HR"/>
        </w:rPr>
        <w:t>taj</w:t>
      </w:r>
      <w:r w:rsidR="0038796D" w:rsidRPr="008A41A0">
        <w:rPr>
          <w:rFonts w:ascii="Times New Roman" w:eastAsia="Times New Roman" w:hAnsi="Times New Roman" w:cs="Times New Roman"/>
          <w:color w:val="0D0D0D" w:themeColor="text1" w:themeTint="F2"/>
          <w:sz w:val="24"/>
          <w:szCs w:val="24"/>
          <w:lang w:eastAsia="hr-HR"/>
        </w:rPr>
        <w:t xml:space="preserve"> o održivosti iz članka </w:t>
      </w:r>
      <w:r w:rsidR="007748EB" w:rsidRPr="008A41A0">
        <w:rPr>
          <w:rFonts w:ascii="Times New Roman" w:eastAsia="Times New Roman" w:hAnsi="Times New Roman" w:cs="Times New Roman"/>
          <w:color w:val="0D0D0D" w:themeColor="text1" w:themeTint="F2"/>
          <w:sz w:val="24"/>
          <w:szCs w:val="24"/>
          <w:lang w:eastAsia="hr-HR"/>
        </w:rPr>
        <w:t>34.</w:t>
      </w:r>
      <w:r w:rsidR="0038796D" w:rsidRPr="008A41A0">
        <w:rPr>
          <w:rFonts w:ascii="Times New Roman" w:eastAsia="Times New Roman" w:hAnsi="Times New Roman" w:cs="Times New Roman"/>
          <w:color w:val="0D0D0D" w:themeColor="text1" w:themeTint="F2"/>
          <w:sz w:val="24"/>
          <w:szCs w:val="24"/>
          <w:lang w:eastAsia="hr-HR"/>
        </w:rPr>
        <w:t xml:space="preserve"> ovoga Zakona za poslovnu godinu koja počinje 1. siječnja 2028. ili nakon tog datuma.</w:t>
      </w:r>
    </w:p>
    <w:p w14:paraId="59786AB2" w14:textId="34E1A50C" w:rsidR="003E27B9" w:rsidRPr="008A41A0" w:rsidRDefault="003E27B9" w:rsidP="00FB6AFE">
      <w:pPr>
        <w:pStyle w:val="Odlomakpopisa"/>
        <w:spacing w:after="0" w:line="240" w:lineRule="auto"/>
        <w:jc w:val="center"/>
        <w:rPr>
          <w:rFonts w:ascii="Times New Roman" w:eastAsia="Times New Roman" w:hAnsi="Times New Roman" w:cs="Times New Roman"/>
          <w:color w:val="0D0D0D" w:themeColor="text1" w:themeTint="F2"/>
          <w:sz w:val="24"/>
          <w:szCs w:val="24"/>
          <w:lang w:eastAsia="hr-HR"/>
        </w:rPr>
      </w:pPr>
    </w:p>
    <w:p w14:paraId="4F85A01D" w14:textId="042454C4" w:rsidR="0038796D" w:rsidRPr="008A41A0" w:rsidRDefault="00C04BA3" w:rsidP="00324F72">
      <w:pPr>
        <w:pStyle w:val="Odlomakpopisa"/>
        <w:spacing w:after="0" w:line="240" w:lineRule="auto"/>
        <w:jc w:val="center"/>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Mali i srednji poduzetni</w:t>
      </w:r>
      <w:r w:rsidR="00A13ECA" w:rsidRPr="008A41A0">
        <w:rPr>
          <w:rFonts w:ascii="Times New Roman" w:eastAsia="Times New Roman" w:hAnsi="Times New Roman" w:cs="Times New Roman"/>
          <w:i/>
          <w:color w:val="0D0D0D" w:themeColor="text1" w:themeTint="F2"/>
          <w:sz w:val="24"/>
          <w:szCs w:val="24"/>
          <w:lang w:eastAsia="hr-HR"/>
        </w:rPr>
        <w:t>k</w:t>
      </w:r>
    </w:p>
    <w:p w14:paraId="24E4BF3C" w14:textId="77777777" w:rsidR="0038796D" w:rsidRPr="008A41A0" w:rsidRDefault="0038796D" w:rsidP="00324F72">
      <w:pPr>
        <w:pStyle w:val="Odlomakpopisa"/>
        <w:spacing w:after="0" w:line="240" w:lineRule="auto"/>
        <w:jc w:val="center"/>
        <w:rPr>
          <w:rFonts w:ascii="Times New Roman" w:eastAsia="Times New Roman" w:hAnsi="Times New Roman" w:cs="Times New Roman"/>
          <w:i/>
          <w:color w:val="0D0D0D" w:themeColor="text1" w:themeTint="F2"/>
          <w:sz w:val="24"/>
          <w:szCs w:val="24"/>
          <w:lang w:eastAsia="hr-HR"/>
        </w:rPr>
      </w:pPr>
    </w:p>
    <w:p w14:paraId="22A04165" w14:textId="56D1E759" w:rsidR="0038796D" w:rsidRPr="008A41A0" w:rsidRDefault="0038796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FC3165" w:rsidRPr="008A41A0">
        <w:rPr>
          <w:rFonts w:eastAsia="Times New Roman"/>
          <w:color w:val="0D0D0D" w:themeColor="text1" w:themeTint="F2"/>
          <w:lang w:eastAsia="hr-HR"/>
        </w:rPr>
        <w:t>7</w:t>
      </w:r>
      <w:r w:rsidR="00E06058" w:rsidRPr="008A41A0">
        <w:rPr>
          <w:rFonts w:eastAsia="Times New Roman"/>
          <w:color w:val="0D0D0D" w:themeColor="text1" w:themeTint="F2"/>
          <w:lang w:eastAsia="hr-HR"/>
        </w:rPr>
        <w:t>2</w:t>
      </w:r>
      <w:r w:rsidR="00FC3165" w:rsidRPr="008A41A0">
        <w:rPr>
          <w:rFonts w:eastAsia="Times New Roman"/>
          <w:color w:val="0D0D0D" w:themeColor="text1" w:themeTint="F2"/>
          <w:lang w:eastAsia="hr-HR"/>
        </w:rPr>
        <w:t>.</w:t>
      </w:r>
    </w:p>
    <w:p w14:paraId="0290AAB7" w14:textId="77777777" w:rsidR="00466093" w:rsidRPr="008A41A0" w:rsidRDefault="00466093" w:rsidP="00FB6AFE">
      <w:pPr>
        <w:spacing w:after="0" w:line="240" w:lineRule="auto"/>
        <w:rPr>
          <w:color w:val="0D0D0D" w:themeColor="text1" w:themeTint="F2"/>
          <w:lang w:eastAsia="hr-HR"/>
        </w:rPr>
      </w:pPr>
    </w:p>
    <w:p w14:paraId="428794CD" w14:textId="55ED0C2B" w:rsidR="003E27B9" w:rsidRPr="008A41A0" w:rsidRDefault="0073649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w:t>
      </w:r>
      <w:r w:rsidR="0038796D" w:rsidRPr="008A41A0">
        <w:rPr>
          <w:rFonts w:ascii="Times New Roman" w:eastAsia="Times New Roman" w:hAnsi="Times New Roman" w:cs="Times New Roman"/>
          <w:color w:val="0D0D0D" w:themeColor="text1" w:themeTint="F2"/>
          <w:sz w:val="24"/>
          <w:szCs w:val="24"/>
          <w:lang w:eastAsia="hr-HR"/>
        </w:rPr>
        <w:t>M</w:t>
      </w:r>
      <w:r w:rsidR="003E27B9" w:rsidRPr="008A41A0">
        <w:rPr>
          <w:rFonts w:ascii="Times New Roman" w:eastAsia="Times New Roman" w:hAnsi="Times New Roman" w:cs="Times New Roman"/>
          <w:color w:val="0D0D0D" w:themeColor="text1" w:themeTint="F2"/>
          <w:sz w:val="24"/>
          <w:szCs w:val="24"/>
          <w:lang w:eastAsia="hr-HR"/>
        </w:rPr>
        <w:t>ali i srednji poduzetni</w:t>
      </w:r>
      <w:r w:rsidRPr="008A41A0">
        <w:rPr>
          <w:rFonts w:ascii="Times New Roman" w:eastAsia="Times New Roman" w:hAnsi="Times New Roman" w:cs="Times New Roman"/>
          <w:color w:val="0D0D0D" w:themeColor="text1" w:themeTint="F2"/>
          <w:sz w:val="24"/>
          <w:szCs w:val="24"/>
          <w:lang w:eastAsia="hr-HR"/>
        </w:rPr>
        <w:t>k</w:t>
      </w:r>
      <w:r w:rsidR="003E27B9" w:rsidRPr="008A41A0">
        <w:rPr>
          <w:rFonts w:ascii="Times New Roman" w:eastAsia="Times New Roman" w:hAnsi="Times New Roman" w:cs="Times New Roman"/>
          <w:color w:val="0D0D0D" w:themeColor="text1" w:themeTint="F2"/>
          <w:sz w:val="24"/>
          <w:szCs w:val="24"/>
          <w:lang w:eastAsia="hr-HR"/>
        </w:rPr>
        <w:t xml:space="preserve"> čiji su vrijednosni papiri uvršteni na uređeno tržište bilo koje države članice kako je </w:t>
      </w:r>
      <w:r w:rsidR="00A13ECA" w:rsidRPr="008A41A0">
        <w:rPr>
          <w:rFonts w:ascii="Times New Roman" w:eastAsia="Times New Roman" w:hAnsi="Times New Roman" w:cs="Times New Roman"/>
          <w:color w:val="0D0D0D" w:themeColor="text1" w:themeTint="F2"/>
          <w:sz w:val="24"/>
          <w:szCs w:val="24"/>
          <w:lang w:eastAsia="hr-HR"/>
        </w:rPr>
        <w:t>u</w:t>
      </w:r>
      <w:r w:rsidR="003E27B9" w:rsidRPr="008A41A0">
        <w:rPr>
          <w:rFonts w:ascii="Times New Roman" w:eastAsia="Times New Roman" w:hAnsi="Times New Roman" w:cs="Times New Roman"/>
          <w:color w:val="0D0D0D" w:themeColor="text1" w:themeTint="F2"/>
          <w:sz w:val="24"/>
          <w:szCs w:val="24"/>
          <w:lang w:eastAsia="hr-HR"/>
        </w:rPr>
        <w:t>ređeno zakonom kojim se uređuje tržište kapitala mogu odlučiti da u svoj izvješ</w:t>
      </w:r>
      <w:r w:rsidR="00A13ECA" w:rsidRPr="008A41A0">
        <w:rPr>
          <w:rFonts w:ascii="Times New Roman" w:eastAsia="Times New Roman" w:hAnsi="Times New Roman" w:cs="Times New Roman"/>
          <w:color w:val="0D0D0D" w:themeColor="text1" w:themeTint="F2"/>
          <w:sz w:val="24"/>
          <w:szCs w:val="24"/>
          <w:lang w:eastAsia="hr-HR"/>
        </w:rPr>
        <w:t>taj</w:t>
      </w:r>
      <w:r w:rsidR="003E27B9" w:rsidRPr="008A41A0">
        <w:rPr>
          <w:rFonts w:ascii="Times New Roman" w:eastAsia="Times New Roman" w:hAnsi="Times New Roman" w:cs="Times New Roman"/>
          <w:color w:val="0D0D0D" w:themeColor="text1" w:themeTint="F2"/>
          <w:sz w:val="24"/>
          <w:szCs w:val="24"/>
          <w:lang w:eastAsia="hr-HR"/>
        </w:rPr>
        <w:t xml:space="preserve"> poslovodstva </w:t>
      </w:r>
      <w:r w:rsidR="00307488" w:rsidRPr="008A41A0">
        <w:rPr>
          <w:rFonts w:ascii="Times New Roman" w:eastAsia="Times New Roman" w:hAnsi="Times New Roman" w:cs="Times New Roman"/>
          <w:color w:val="0D0D0D" w:themeColor="text1" w:themeTint="F2"/>
          <w:sz w:val="24"/>
          <w:szCs w:val="24"/>
          <w:lang w:eastAsia="hr-HR"/>
        </w:rPr>
        <w:t>ne uključe izvješ</w:t>
      </w:r>
      <w:r w:rsidR="00A13ECA" w:rsidRPr="008A41A0">
        <w:rPr>
          <w:rFonts w:ascii="Times New Roman" w:eastAsia="Times New Roman" w:hAnsi="Times New Roman" w:cs="Times New Roman"/>
          <w:color w:val="0D0D0D" w:themeColor="text1" w:themeTint="F2"/>
          <w:sz w:val="24"/>
          <w:szCs w:val="24"/>
          <w:lang w:eastAsia="hr-HR"/>
        </w:rPr>
        <w:t>t</w:t>
      </w:r>
      <w:r w:rsidR="005C732A" w:rsidRPr="008A41A0">
        <w:rPr>
          <w:rFonts w:ascii="Times New Roman" w:eastAsia="Times New Roman" w:hAnsi="Times New Roman" w:cs="Times New Roman"/>
          <w:color w:val="0D0D0D" w:themeColor="text1" w:themeTint="F2"/>
          <w:sz w:val="24"/>
          <w:szCs w:val="24"/>
          <w:lang w:eastAsia="hr-HR"/>
        </w:rPr>
        <w:t>aj</w:t>
      </w:r>
      <w:r w:rsidR="00307488" w:rsidRPr="008A41A0">
        <w:rPr>
          <w:rFonts w:ascii="Times New Roman" w:eastAsia="Times New Roman" w:hAnsi="Times New Roman" w:cs="Times New Roman"/>
          <w:color w:val="0D0D0D" w:themeColor="text1" w:themeTint="F2"/>
          <w:sz w:val="24"/>
          <w:szCs w:val="24"/>
          <w:lang w:eastAsia="hr-HR"/>
        </w:rPr>
        <w:t xml:space="preserve"> o održivosti za</w:t>
      </w:r>
      <w:r w:rsidR="003E27B9" w:rsidRPr="008A41A0">
        <w:rPr>
          <w:rFonts w:ascii="Times New Roman" w:eastAsia="Times New Roman" w:hAnsi="Times New Roman" w:cs="Times New Roman"/>
          <w:color w:val="0D0D0D" w:themeColor="text1" w:themeTint="F2"/>
          <w:sz w:val="24"/>
          <w:szCs w:val="24"/>
          <w:lang w:eastAsia="hr-HR"/>
        </w:rPr>
        <w:t xml:space="preserve"> poslovne godine koje počinju prije 1. siječnja 2028. </w:t>
      </w:r>
    </w:p>
    <w:p w14:paraId="6051D3E4" w14:textId="72B01249" w:rsidR="00736490" w:rsidRPr="008A41A0" w:rsidRDefault="0073649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C9DD753" w14:textId="01F8A8D0" w:rsidR="001E7849" w:rsidRPr="008A41A0" w:rsidRDefault="00736490"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1E7849" w:rsidRPr="008A41A0">
        <w:rPr>
          <w:rFonts w:ascii="Times New Roman" w:eastAsia="Times New Roman" w:hAnsi="Times New Roman" w:cs="Times New Roman"/>
          <w:color w:val="0D0D0D" w:themeColor="text1" w:themeTint="F2"/>
          <w:sz w:val="24"/>
          <w:szCs w:val="24"/>
          <w:lang w:eastAsia="hr-HR"/>
        </w:rPr>
        <w:t xml:space="preserve">U slučaju iz stavka 1. ovoga članka, mali i srednji poduzetnik čiji su vrijednosni papiri uvršteni na uređeno tržište bilo koje države članice kako je </w:t>
      </w:r>
      <w:r w:rsidR="002F5E82" w:rsidRPr="008A41A0">
        <w:rPr>
          <w:rFonts w:ascii="Times New Roman" w:eastAsia="Times New Roman" w:hAnsi="Times New Roman" w:cs="Times New Roman"/>
          <w:color w:val="0D0D0D" w:themeColor="text1" w:themeTint="F2"/>
          <w:sz w:val="24"/>
          <w:szCs w:val="24"/>
          <w:lang w:eastAsia="hr-HR"/>
        </w:rPr>
        <w:t>u</w:t>
      </w:r>
      <w:r w:rsidR="001E7849" w:rsidRPr="008A41A0">
        <w:rPr>
          <w:rFonts w:ascii="Times New Roman" w:eastAsia="Times New Roman" w:hAnsi="Times New Roman" w:cs="Times New Roman"/>
          <w:color w:val="0D0D0D" w:themeColor="text1" w:themeTint="F2"/>
          <w:sz w:val="24"/>
          <w:szCs w:val="24"/>
          <w:lang w:eastAsia="hr-HR"/>
        </w:rPr>
        <w:t>ređeno zakonom kojim se uređuje tržište kapitala</w:t>
      </w:r>
      <w:r w:rsidR="00E276F2" w:rsidRPr="008A41A0">
        <w:rPr>
          <w:rFonts w:ascii="Times New Roman" w:eastAsia="Times New Roman" w:hAnsi="Times New Roman" w:cs="Times New Roman"/>
          <w:color w:val="0D0D0D" w:themeColor="text1" w:themeTint="F2"/>
          <w:sz w:val="24"/>
          <w:szCs w:val="24"/>
          <w:lang w:eastAsia="hr-HR"/>
        </w:rPr>
        <w:t>,</w:t>
      </w:r>
      <w:r w:rsidR="001E7849" w:rsidRPr="008A41A0">
        <w:rPr>
          <w:rFonts w:ascii="Times New Roman" w:eastAsia="Times New Roman" w:hAnsi="Times New Roman" w:cs="Times New Roman"/>
          <w:color w:val="0D0D0D" w:themeColor="text1" w:themeTint="F2"/>
          <w:sz w:val="24"/>
          <w:szCs w:val="24"/>
          <w:lang w:eastAsia="hr-HR"/>
        </w:rPr>
        <w:t xml:space="preserve"> dužan je u svom izvješ</w:t>
      </w:r>
      <w:r w:rsidR="00A13ECA" w:rsidRPr="008A41A0">
        <w:rPr>
          <w:rFonts w:ascii="Times New Roman" w:eastAsia="Times New Roman" w:hAnsi="Times New Roman" w:cs="Times New Roman"/>
          <w:color w:val="0D0D0D" w:themeColor="text1" w:themeTint="F2"/>
          <w:sz w:val="24"/>
          <w:szCs w:val="24"/>
          <w:lang w:eastAsia="hr-HR"/>
        </w:rPr>
        <w:t>taju</w:t>
      </w:r>
      <w:r w:rsidR="001E7849" w:rsidRPr="008A41A0">
        <w:rPr>
          <w:rFonts w:ascii="Times New Roman" w:eastAsia="Times New Roman" w:hAnsi="Times New Roman" w:cs="Times New Roman"/>
          <w:color w:val="0D0D0D" w:themeColor="text1" w:themeTint="F2"/>
          <w:sz w:val="24"/>
          <w:szCs w:val="24"/>
          <w:lang w:eastAsia="hr-HR"/>
        </w:rPr>
        <w:t xml:space="preserve"> poslovodstva obrazložiti razloge zašto nije izvijestio o održivosti.</w:t>
      </w:r>
    </w:p>
    <w:p w14:paraId="758DDFEA" w14:textId="19FACF21" w:rsidR="0038796D" w:rsidRPr="008A41A0" w:rsidRDefault="0038796D" w:rsidP="00324F72">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6DA1159" w14:textId="3D886400" w:rsidR="0038796D" w:rsidRPr="008A41A0" w:rsidRDefault="00C04BA3" w:rsidP="00324F72">
      <w:pPr>
        <w:pStyle w:val="Odlomakpopisa"/>
        <w:spacing w:after="0" w:line="240" w:lineRule="auto"/>
        <w:jc w:val="center"/>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Društv</w:t>
      </w:r>
      <w:r w:rsidR="001E7849" w:rsidRPr="008A41A0">
        <w:rPr>
          <w:rFonts w:ascii="Times New Roman" w:eastAsia="Times New Roman" w:hAnsi="Times New Roman" w:cs="Times New Roman"/>
          <w:i/>
          <w:color w:val="0D0D0D" w:themeColor="text1" w:themeTint="F2"/>
          <w:sz w:val="24"/>
          <w:szCs w:val="24"/>
          <w:lang w:eastAsia="hr-HR"/>
        </w:rPr>
        <w:t>o</w:t>
      </w:r>
      <w:r w:rsidRPr="008A41A0">
        <w:rPr>
          <w:rFonts w:ascii="Times New Roman" w:eastAsia="Times New Roman" w:hAnsi="Times New Roman" w:cs="Times New Roman"/>
          <w:i/>
          <w:color w:val="0D0D0D" w:themeColor="text1" w:themeTint="F2"/>
          <w:sz w:val="24"/>
          <w:szCs w:val="24"/>
          <w:lang w:eastAsia="hr-HR"/>
        </w:rPr>
        <w:t xml:space="preserve"> kći</w:t>
      </w:r>
      <w:r w:rsidR="00817907" w:rsidRPr="008A41A0">
        <w:rPr>
          <w:rFonts w:ascii="Times New Roman" w:eastAsia="Times New Roman" w:hAnsi="Times New Roman" w:cs="Times New Roman"/>
          <w:i/>
          <w:color w:val="0D0D0D" w:themeColor="text1" w:themeTint="F2"/>
          <w:sz w:val="24"/>
          <w:szCs w:val="24"/>
          <w:lang w:eastAsia="hr-HR"/>
        </w:rPr>
        <w:t xml:space="preserve"> matičnog društva iz treće </w:t>
      </w:r>
      <w:r w:rsidR="00466093" w:rsidRPr="008A41A0">
        <w:rPr>
          <w:rFonts w:ascii="Times New Roman" w:eastAsia="Times New Roman" w:hAnsi="Times New Roman" w:cs="Times New Roman"/>
          <w:i/>
          <w:color w:val="0D0D0D" w:themeColor="text1" w:themeTint="F2"/>
          <w:sz w:val="24"/>
          <w:szCs w:val="24"/>
          <w:lang w:eastAsia="hr-HR"/>
        </w:rPr>
        <w:t>zemlje</w:t>
      </w:r>
    </w:p>
    <w:p w14:paraId="06D85E86" w14:textId="77777777" w:rsidR="0038796D" w:rsidRPr="008A41A0" w:rsidRDefault="0038796D" w:rsidP="00324F72">
      <w:pPr>
        <w:pStyle w:val="Odlomakpopisa"/>
        <w:spacing w:after="0" w:line="240" w:lineRule="auto"/>
        <w:jc w:val="center"/>
        <w:rPr>
          <w:rFonts w:ascii="Times New Roman" w:eastAsia="Times New Roman" w:hAnsi="Times New Roman" w:cs="Times New Roman"/>
          <w:i/>
          <w:color w:val="0D0D0D" w:themeColor="text1" w:themeTint="F2"/>
          <w:sz w:val="24"/>
          <w:szCs w:val="24"/>
          <w:lang w:eastAsia="hr-HR"/>
        </w:rPr>
      </w:pPr>
    </w:p>
    <w:p w14:paraId="3C5A75D5" w14:textId="3B70E936" w:rsidR="003E27B9" w:rsidRPr="008A41A0" w:rsidRDefault="0038796D"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FC3165" w:rsidRPr="008A41A0">
        <w:rPr>
          <w:rFonts w:eastAsia="Times New Roman"/>
          <w:color w:val="0D0D0D" w:themeColor="text1" w:themeTint="F2"/>
          <w:lang w:eastAsia="hr-HR"/>
        </w:rPr>
        <w:t>7</w:t>
      </w:r>
      <w:r w:rsidR="00E06058" w:rsidRPr="008A41A0">
        <w:rPr>
          <w:rFonts w:eastAsia="Times New Roman"/>
          <w:color w:val="0D0D0D" w:themeColor="text1" w:themeTint="F2"/>
          <w:lang w:eastAsia="hr-HR"/>
        </w:rPr>
        <w:t>3</w:t>
      </w:r>
      <w:r w:rsidR="00FC3165" w:rsidRPr="008A41A0">
        <w:rPr>
          <w:rFonts w:eastAsia="Times New Roman"/>
          <w:color w:val="0D0D0D" w:themeColor="text1" w:themeTint="F2"/>
          <w:lang w:eastAsia="hr-HR"/>
        </w:rPr>
        <w:t>.</w:t>
      </w:r>
    </w:p>
    <w:p w14:paraId="28C11101" w14:textId="77777777" w:rsidR="00466093" w:rsidRPr="008A41A0" w:rsidRDefault="00466093" w:rsidP="00FB6AFE">
      <w:pPr>
        <w:spacing w:after="0" w:line="240" w:lineRule="auto"/>
        <w:rPr>
          <w:color w:val="0D0D0D" w:themeColor="text1" w:themeTint="F2"/>
          <w:lang w:eastAsia="hr-HR"/>
        </w:rPr>
      </w:pPr>
    </w:p>
    <w:p w14:paraId="0515B72B" w14:textId="0B955CF3" w:rsidR="00F01525" w:rsidRPr="008A41A0" w:rsidRDefault="00C04BA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w:t>
      </w:r>
      <w:r w:rsidR="003E27B9" w:rsidRPr="008A41A0">
        <w:rPr>
          <w:rFonts w:ascii="Times New Roman" w:eastAsia="Times New Roman" w:hAnsi="Times New Roman" w:cs="Times New Roman"/>
          <w:color w:val="0D0D0D" w:themeColor="text1" w:themeTint="F2"/>
          <w:sz w:val="24"/>
          <w:szCs w:val="24"/>
          <w:lang w:eastAsia="hr-HR"/>
        </w:rPr>
        <w:t xml:space="preserve"> </w:t>
      </w:r>
      <w:r w:rsidR="0002106C" w:rsidRPr="008A41A0">
        <w:rPr>
          <w:rFonts w:ascii="Times New Roman" w:eastAsia="Times New Roman" w:hAnsi="Times New Roman" w:cs="Times New Roman"/>
          <w:color w:val="0D0D0D" w:themeColor="text1" w:themeTint="F2"/>
          <w:sz w:val="24"/>
          <w:szCs w:val="24"/>
          <w:lang w:eastAsia="hr-HR"/>
        </w:rPr>
        <w:t>D</w:t>
      </w:r>
      <w:r w:rsidR="003E27B9" w:rsidRPr="008A41A0">
        <w:rPr>
          <w:rFonts w:ascii="Times New Roman" w:eastAsia="Times New Roman" w:hAnsi="Times New Roman" w:cs="Times New Roman"/>
          <w:color w:val="0D0D0D" w:themeColor="text1" w:themeTint="F2"/>
          <w:sz w:val="24"/>
          <w:szCs w:val="24"/>
          <w:lang w:eastAsia="hr-HR"/>
        </w:rPr>
        <w:t>ruštv</w:t>
      </w:r>
      <w:r w:rsidR="00466093" w:rsidRPr="008A41A0">
        <w:rPr>
          <w:rFonts w:ascii="Times New Roman" w:eastAsia="Times New Roman" w:hAnsi="Times New Roman" w:cs="Times New Roman"/>
          <w:color w:val="0D0D0D" w:themeColor="text1" w:themeTint="F2"/>
          <w:sz w:val="24"/>
          <w:szCs w:val="24"/>
          <w:lang w:eastAsia="hr-HR"/>
        </w:rPr>
        <w:t>o</w:t>
      </w:r>
      <w:r w:rsidR="003E27B9" w:rsidRPr="008A41A0">
        <w:rPr>
          <w:rFonts w:ascii="Times New Roman" w:eastAsia="Times New Roman" w:hAnsi="Times New Roman" w:cs="Times New Roman"/>
          <w:color w:val="0D0D0D" w:themeColor="text1" w:themeTint="F2"/>
          <w:sz w:val="24"/>
          <w:szCs w:val="24"/>
          <w:lang w:eastAsia="hr-HR"/>
        </w:rPr>
        <w:t xml:space="preserve"> kć</w:t>
      </w:r>
      <w:r w:rsidR="0002106C" w:rsidRPr="008A41A0">
        <w:rPr>
          <w:rFonts w:ascii="Times New Roman" w:eastAsia="Times New Roman" w:hAnsi="Times New Roman" w:cs="Times New Roman"/>
          <w:color w:val="0D0D0D" w:themeColor="text1" w:themeTint="F2"/>
          <w:sz w:val="24"/>
          <w:szCs w:val="24"/>
          <w:lang w:eastAsia="hr-HR"/>
        </w:rPr>
        <w:t>i</w:t>
      </w:r>
      <w:r w:rsidR="003E27B9" w:rsidRPr="008A41A0">
        <w:rPr>
          <w:rFonts w:ascii="Times New Roman" w:eastAsia="Times New Roman" w:hAnsi="Times New Roman" w:cs="Times New Roman"/>
          <w:color w:val="0D0D0D" w:themeColor="text1" w:themeTint="F2"/>
          <w:sz w:val="24"/>
          <w:szCs w:val="24"/>
          <w:lang w:eastAsia="hr-HR"/>
        </w:rPr>
        <w:t xml:space="preserve"> s poslovnim</w:t>
      </w:r>
      <w:r w:rsidR="00F01525" w:rsidRPr="008A41A0">
        <w:rPr>
          <w:rFonts w:ascii="Times New Roman" w:eastAsia="Times New Roman" w:hAnsi="Times New Roman" w:cs="Times New Roman"/>
          <w:color w:val="0D0D0D" w:themeColor="text1" w:themeTint="F2"/>
          <w:sz w:val="24"/>
          <w:szCs w:val="24"/>
          <w:lang w:eastAsia="hr-HR"/>
        </w:rPr>
        <w:t xml:space="preserve"> nastanom u Republici Hrvatskoj</w:t>
      </w:r>
      <w:r w:rsidR="0002106C" w:rsidRPr="008A41A0">
        <w:rPr>
          <w:rFonts w:ascii="Times New Roman" w:eastAsia="Times New Roman" w:hAnsi="Times New Roman" w:cs="Times New Roman"/>
          <w:color w:val="0D0D0D" w:themeColor="text1" w:themeTint="F2"/>
          <w:sz w:val="24"/>
          <w:szCs w:val="24"/>
          <w:lang w:eastAsia="hr-HR"/>
        </w:rPr>
        <w:t xml:space="preserve"> koj</w:t>
      </w:r>
      <w:r w:rsidR="00466093" w:rsidRPr="008A41A0">
        <w:rPr>
          <w:rFonts w:ascii="Times New Roman" w:eastAsia="Times New Roman" w:hAnsi="Times New Roman" w:cs="Times New Roman"/>
          <w:color w:val="0D0D0D" w:themeColor="text1" w:themeTint="F2"/>
          <w:sz w:val="24"/>
          <w:szCs w:val="24"/>
          <w:lang w:eastAsia="hr-HR"/>
        </w:rPr>
        <w:t>e</w:t>
      </w:r>
      <w:r w:rsidR="0002106C" w:rsidRPr="008A41A0">
        <w:rPr>
          <w:rFonts w:ascii="Times New Roman" w:eastAsia="Times New Roman" w:hAnsi="Times New Roman" w:cs="Times New Roman"/>
          <w:color w:val="0D0D0D" w:themeColor="text1" w:themeTint="F2"/>
          <w:sz w:val="24"/>
          <w:szCs w:val="24"/>
          <w:lang w:eastAsia="hr-HR"/>
        </w:rPr>
        <w:t xml:space="preserve"> podlijež</w:t>
      </w:r>
      <w:r w:rsidR="00466093" w:rsidRPr="008A41A0">
        <w:rPr>
          <w:rFonts w:ascii="Times New Roman" w:eastAsia="Times New Roman" w:hAnsi="Times New Roman" w:cs="Times New Roman"/>
          <w:color w:val="0D0D0D" w:themeColor="text1" w:themeTint="F2"/>
          <w:sz w:val="24"/>
          <w:szCs w:val="24"/>
          <w:lang w:eastAsia="hr-HR"/>
        </w:rPr>
        <w:t>e</w:t>
      </w:r>
      <w:r w:rsidR="0002106C" w:rsidRPr="008A41A0">
        <w:rPr>
          <w:rFonts w:ascii="Times New Roman" w:eastAsia="Times New Roman" w:hAnsi="Times New Roman" w:cs="Times New Roman"/>
          <w:color w:val="0D0D0D" w:themeColor="text1" w:themeTint="F2"/>
          <w:sz w:val="24"/>
          <w:szCs w:val="24"/>
          <w:lang w:eastAsia="hr-HR"/>
        </w:rPr>
        <w:t xml:space="preserve"> </w:t>
      </w:r>
      <w:r w:rsidR="00466093" w:rsidRPr="008A41A0">
        <w:rPr>
          <w:rFonts w:ascii="Times New Roman" w:eastAsia="Times New Roman" w:hAnsi="Times New Roman" w:cs="Times New Roman"/>
          <w:color w:val="0D0D0D" w:themeColor="text1" w:themeTint="F2"/>
          <w:sz w:val="24"/>
          <w:szCs w:val="24"/>
          <w:lang w:eastAsia="hr-HR"/>
        </w:rPr>
        <w:t>zahtjevima</w:t>
      </w:r>
      <w:r w:rsidR="0002106C" w:rsidRPr="008A41A0">
        <w:rPr>
          <w:rFonts w:ascii="Times New Roman" w:eastAsia="Times New Roman" w:hAnsi="Times New Roman" w:cs="Times New Roman"/>
          <w:color w:val="0D0D0D" w:themeColor="text1" w:themeTint="F2"/>
          <w:sz w:val="24"/>
          <w:szCs w:val="24"/>
          <w:lang w:eastAsia="hr-HR"/>
        </w:rPr>
        <w:t xml:space="preserve"> iz članaka </w:t>
      </w:r>
      <w:r w:rsidR="00466093" w:rsidRPr="008A41A0">
        <w:rPr>
          <w:rFonts w:ascii="Times New Roman" w:eastAsia="Times New Roman" w:hAnsi="Times New Roman" w:cs="Times New Roman"/>
          <w:color w:val="0D0D0D" w:themeColor="text1" w:themeTint="F2"/>
          <w:sz w:val="24"/>
          <w:szCs w:val="24"/>
          <w:lang w:eastAsia="hr-HR"/>
        </w:rPr>
        <w:t>28.</w:t>
      </w:r>
      <w:r w:rsidR="0002106C" w:rsidRPr="008A41A0">
        <w:rPr>
          <w:rFonts w:ascii="Times New Roman" w:eastAsia="Times New Roman" w:hAnsi="Times New Roman" w:cs="Times New Roman"/>
          <w:color w:val="0D0D0D" w:themeColor="text1" w:themeTint="F2"/>
          <w:sz w:val="24"/>
          <w:szCs w:val="24"/>
          <w:lang w:eastAsia="hr-HR"/>
        </w:rPr>
        <w:t xml:space="preserve"> i </w:t>
      </w:r>
      <w:r w:rsidR="00466093" w:rsidRPr="008A41A0">
        <w:rPr>
          <w:rFonts w:ascii="Times New Roman" w:eastAsia="Times New Roman" w:hAnsi="Times New Roman" w:cs="Times New Roman"/>
          <w:color w:val="0D0D0D" w:themeColor="text1" w:themeTint="F2"/>
          <w:sz w:val="24"/>
          <w:szCs w:val="24"/>
          <w:lang w:eastAsia="hr-HR"/>
        </w:rPr>
        <w:t>31</w:t>
      </w:r>
      <w:r w:rsidR="0002106C" w:rsidRPr="008A41A0">
        <w:rPr>
          <w:rFonts w:ascii="Times New Roman" w:eastAsia="Times New Roman" w:hAnsi="Times New Roman" w:cs="Times New Roman"/>
          <w:color w:val="0D0D0D" w:themeColor="text1" w:themeTint="F2"/>
          <w:sz w:val="24"/>
          <w:szCs w:val="24"/>
          <w:lang w:eastAsia="hr-HR"/>
        </w:rPr>
        <w:t xml:space="preserve">. ovoga Zakona i </w:t>
      </w:r>
      <w:r w:rsidR="003E27B9" w:rsidRPr="008A41A0">
        <w:rPr>
          <w:rFonts w:ascii="Times New Roman" w:eastAsia="Times New Roman" w:hAnsi="Times New Roman" w:cs="Times New Roman"/>
          <w:color w:val="0D0D0D" w:themeColor="text1" w:themeTint="F2"/>
          <w:sz w:val="24"/>
          <w:szCs w:val="24"/>
          <w:lang w:eastAsia="hr-HR"/>
        </w:rPr>
        <w:t xml:space="preserve">na čije se matično društvo primjenjuje </w:t>
      </w:r>
      <w:r w:rsidR="00F01525" w:rsidRPr="008A41A0">
        <w:rPr>
          <w:rFonts w:ascii="Times New Roman" w:eastAsia="Times New Roman" w:hAnsi="Times New Roman" w:cs="Times New Roman"/>
          <w:color w:val="0D0D0D" w:themeColor="text1" w:themeTint="F2"/>
          <w:sz w:val="24"/>
          <w:szCs w:val="24"/>
          <w:lang w:eastAsia="hr-HR"/>
        </w:rPr>
        <w:t>pravo</w:t>
      </w:r>
      <w:r w:rsidR="003E27B9" w:rsidRPr="008A41A0">
        <w:rPr>
          <w:rFonts w:ascii="Times New Roman" w:eastAsia="Times New Roman" w:hAnsi="Times New Roman" w:cs="Times New Roman"/>
          <w:color w:val="0D0D0D" w:themeColor="text1" w:themeTint="F2"/>
          <w:sz w:val="24"/>
          <w:szCs w:val="24"/>
          <w:lang w:eastAsia="hr-HR"/>
        </w:rPr>
        <w:t xml:space="preserve"> treće </w:t>
      </w:r>
      <w:r w:rsidR="00466093" w:rsidRPr="008A41A0">
        <w:rPr>
          <w:rFonts w:ascii="Times New Roman" w:eastAsia="Times New Roman" w:hAnsi="Times New Roman" w:cs="Times New Roman"/>
          <w:color w:val="0D0D0D" w:themeColor="text1" w:themeTint="F2"/>
          <w:sz w:val="24"/>
          <w:szCs w:val="24"/>
          <w:lang w:eastAsia="hr-HR"/>
        </w:rPr>
        <w:t>zemlje</w:t>
      </w:r>
      <w:r w:rsidR="00F01525" w:rsidRPr="008A41A0">
        <w:rPr>
          <w:rFonts w:ascii="Times New Roman" w:eastAsia="Times New Roman" w:hAnsi="Times New Roman" w:cs="Times New Roman"/>
          <w:color w:val="0D0D0D" w:themeColor="text1" w:themeTint="F2"/>
          <w:sz w:val="24"/>
          <w:szCs w:val="24"/>
          <w:lang w:eastAsia="hr-HR"/>
        </w:rPr>
        <w:t xml:space="preserve"> </w:t>
      </w:r>
      <w:r w:rsidR="00977553" w:rsidRPr="008A41A0">
        <w:rPr>
          <w:rFonts w:ascii="Times New Roman" w:eastAsia="Times New Roman" w:hAnsi="Times New Roman" w:cs="Times New Roman"/>
          <w:color w:val="0D0D0D" w:themeColor="text1" w:themeTint="F2"/>
          <w:sz w:val="24"/>
          <w:szCs w:val="24"/>
          <w:lang w:eastAsia="hr-HR"/>
        </w:rPr>
        <w:t>dužno je</w:t>
      </w:r>
      <w:r w:rsidR="00F01525" w:rsidRPr="008A41A0">
        <w:rPr>
          <w:rFonts w:ascii="Times New Roman" w:eastAsia="Times New Roman" w:hAnsi="Times New Roman" w:cs="Times New Roman"/>
          <w:color w:val="0D0D0D" w:themeColor="text1" w:themeTint="F2"/>
          <w:sz w:val="24"/>
          <w:szCs w:val="24"/>
          <w:lang w:eastAsia="hr-HR"/>
        </w:rPr>
        <w:t xml:space="preserve"> </w:t>
      </w:r>
      <w:r w:rsidR="00D8246B" w:rsidRPr="008A41A0">
        <w:rPr>
          <w:rFonts w:ascii="Times New Roman" w:eastAsia="Times New Roman" w:hAnsi="Times New Roman" w:cs="Times New Roman"/>
          <w:color w:val="0D0D0D" w:themeColor="text1" w:themeTint="F2"/>
          <w:sz w:val="24"/>
          <w:szCs w:val="24"/>
          <w:lang w:eastAsia="hr-HR"/>
        </w:rPr>
        <w:t>do 6. siječnja 2030.</w:t>
      </w:r>
      <w:r w:rsidR="0035753E" w:rsidRPr="008A41A0">
        <w:rPr>
          <w:rFonts w:ascii="Times New Roman" w:eastAsia="Times New Roman" w:hAnsi="Times New Roman" w:cs="Times New Roman"/>
          <w:color w:val="0D0D0D" w:themeColor="text1" w:themeTint="F2"/>
          <w:sz w:val="24"/>
          <w:szCs w:val="24"/>
          <w:lang w:eastAsia="hr-HR"/>
        </w:rPr>
        <w:t xml:space="preserve"> </w:t>
      </w:r>
      <w:r w:rsidR="00F01525" w:rsidRPr="008A41A0">
        <w:rPr>
          <w:rFonts w:ascii="Times New Roman" w:eastAsia="Times New Roman" w:hAnsi="Times New Roman" w:cs="Times New Roman"/>
          <w:color w:val="0D0D0D" w:themeColor="text1" w:themeTint="F2"/>
          <w:sz w:val="24"/>
          <w:szCs w:val="24"/>
          <w:lang w:eastAsia="hr-HR"/>
        </w:rPr>
        <w:t>izraditi konsolidiran</w:t>
      </w:r>
      <w:r w:rsidR="009166ED" w:rsidRPr="008A41A0">
        <w:rPr>
          <w:rFonts w:ascii="Times New Roman" w:eastAsia="Times New Roman" w:hAnsi="Times New Roman" w:cs="Times New Roman"/>
          <w:color w:val="0D0D0D" w:themeColor="text1" w:themeTint="F2"/>
          <w:sz w:val="24"/>
          <w:szCs w:val="24"/>
          <w:lang w:eastAsia="hr-HR"/>
        </w:rPr>
        <w:t>i</w:t>
      </w:r>
      <w:r w:rsidR="00F01525" w:rsidRPr="008A41A0">
        <w:rPr>
          <w:rFonts w:ascii="Times New Roman" w:eastAsia="Times New Roman" w:hAnsi="Times New Roman" w:cs="Times New Roman"/>
          <w:color w:val="0D0D0D" w:themeColor="text1" w:themeTint="F2"/>
          <w:sz w:val="24"/>
          <w:szCs w:val="24"/>
          <w:lang w:eastAsia="hr-HR"/>
        </w:rPr>
        <w:t xml:space="preserve"> i</w:t>
      </w:r>
      <w:r w:rsidR="0002106C" w:rsidRPr="008A41A0">
        <w:rPr>
          <w:rFonts w:ascii="Times New Roman" w:eastAsia="Times New Roman" w:hAnsi="Times New Roman" w:cs="Times New Roman"/>
          <w:color w:val="0D0D0D" w:themeColor="text1" w:themeTint="F2"/>
          <w:sz w:val="24"/>
          <w:szCs w:val="24"/>
          <w:lang w:eastAsia="hr-HR"/>
        </w:rPr>
        <w:t>zvješ</w:t>
      </w:r>
      <w:r w:rsidR="00466093" w:rsidRPr="008A41A0">
        <w:rPr>
          <w:rFonts w:ascii="Times New Roman" w:eastAsia="Times New Roman" w:hAnsi="Times New Roman" w:cs="Times New Roman"/>
          <w:color w:val="0D0D0D" w:themeColor="text1" w:themeTint="F2"/>
          <w:sz w:val="24"/>
          <w:szCs w:val="24"/>
          <w:lang w:eastAsia="hr-HR"/>
        </w:rPr>
        <w:t>ta</w:t>
      </w:r>
      <w:r w:rsidR="009166ED" w:rsidRPr="008A41A0">
        <w:rPr>
          <w:rFonts w:ascii="Times New Roman" w:eastAsia="Times New Roman" w:hAnsi="Times New Roman" w:cs="Times New Roman"/>
          <w:color w:val="0D0D0D" w:themeColor="text1" w:themeTint="F2"/>
          <w:sz w:val="24"/>
          <w:szCs w:val="24"/>
          <w:lang w:eastAsia="hr-HR"/>
        </w:rPr>
        <w:t>j</w:t>
      </w:r>
      <w:r w:rsidR="00F01525" w:rsidRPr="008A41A0">
        <w:rPr>
          <w:rFonts w:ascii="Times New Roman" w:eastAsia="Times New Roman" w:hAnsi="Times New Roman" w:cs="Times New Roman"/>
          <w:color w:val="0D0D0D" w:themeColor="text1" w:themeTint="F2"/>
          <w:sz w:val="24"/>
          <w:szCs w:val="24"/>
          <w:lang w:eastAsia="hr-HR"/>
        </w:rPr>
        <w:t xml:space="preserve"> o održivosti iz članka </w:t>
      </w:r>
      <w:r w:rsidR="00466093" w:rsidRPr="008A41A0">
        <w:rPr>
          <w:rFonts w:ascii="Times New Roman" w:eastAsia="Times New Roman" w:hAnsi="Times New Roman" w:cs="Times New Roman"/>
          <w:color w:val="0D0D0D" w:themeColor="text1" w:themeTint="F2"/>
          <w:sz w:val="24"/>
          <w:szCs w:val="24"/>
          <w:lang w:eastAsia="hr-HR"/>
        </w:rPr>
        <w:t>31.</w:t>
      </w:r>
      <w:r w:rsidR="00F01525" w:rsidRPr="008A41A0">
        <w:rPr>
          <w:rFonts w:ascii="Times New Roman" w:eastAsia="Times New Roman" w:hAnsi="Times New Roman" w:cs="Times New Roman"/>
          <w:color w:val="0D0D0D" w:themeColor="text1" w:themeTint="F2"/>
          <w:sz w:val="24"/>
          <w:szCs w:val="24"/>
          <w:lang w:eastAsia="hr-HR"/>
        </w:rPr>
        <w:t xml:space="preserve"> ovoga Zakona koj</w:t>
      </w:r>
      <w:r w:rsidR="009166ED" w:rsidRPr="008A41A0">
        <w:rPr>
          <w:rFonts w:ascii="Times New Roman" w:eastAsia="Times New Roman" w:hAnsi="Times New Roman" w:cs="Times New Roman"/>
          <w:color w:val="0D0D0D" w:themeColor="text1" w:themeTint="F2"/>
          <w:sz w:val="24"/>
          <w:szCs w:val="24"/>
          <w:lang w:eastAsia="hr-HR"/>
        </w:rPr>
        <w:t>i</w:t>
      </w:r>
      <w:r w:rsidR="00F01525" w:rsidRPr="008A41A0">
        <w:rPr>
          <w:rFonts w:ascii="Times New Roman" w:eastAsia="Times New Roman" w:hAnsi="Times New Roman" w:cs="Times New Roman"/>
          <w:color w:val="0D0D0D" w:themeColor="text1" w:themeTint="F2"/>
          <w:sz w:val="24"/>
          <w:szCs w:val="24"/>
          <w:lang w:eastAsia="hr-HR"/>
        </w:rPr>
        <w:t xml:space="preserve"> uključuje sva društva kćeri s poslovnim nastanom u Europskoj uniji matičnog društva </w:t>
      </w:r>
      <w:r w:rsidR="0002106C" w:rsidRPr="008A41A0">
        <w:rPr>
          <w:rFonts w:ascii="Times New Roman" w:eastAsia="Times New Roman" w:hAnsi="Times New Roman" w:cs="Times New Roman"/>
          <w:color w:val="0D0D0D" w:themeColor="text1" w:themeTint="F2"/>
          <w:sz w:val="24"/>
          <w:szCs w:val="24"/>
          <w:lang w:eastAsia="hr-HR"/>
        </w:rPr>
        <w:t xml:space="preserve">iz treće </w:t>
      </w:r>
      <w:r w:rsidR="00466093" w:rsidRPr="008A41A0">
        <w:rPr>
          <w:rFonts w:ascii="Times New Roman" w:eastAsia="Times New Roman" w:hAnsi="Times New Roman" w:cs="Times New Roman"/>
          <w:color w:val="0D0D0D" w:themeColor="text1" w:themeTint="F2"/>
          <w:sz w:val="24"/>
          <w:szCs w:val="24"/>
          <w:lang w:eastAsia="hr-HR"/>
        </w:rPr>
        <w:t>zemlje</w:t>
      </w:r>
      <w:r w:rsidR="00F01525" w:rsidRPr="008A41A0">
        <w:rPr>
          <w:rFonts w:ascii="Times New Roman" w:eastAsia="Times New Roman" w:hAnsi="Times New Roman" w:cs="Times New Roman"/>
          <w:color w:val="0D0D0D" w:themeColor="text1" w:themeTint="F2"/>
          <w:sz w:val="24"/>
          <w:szCs w:val="24"/>
          <w:lang w:eastAsia="hr-HR"/>
        </w:rPr>
        <w:t xml:space="preserve"> koja podliježu </w:t>
      </w:r>
      <w:r w:rsidR="001027E2" w:rsidRPr="008A41A0">
        <w:rPr>
          <w:rFonts w:ascii="Times New Roman" w:eastAsia="Times New Roman" w:hAnsi="Times New Roman" w:cs="Times New Roman"/>
          <w:color w:val="0D0D0D" w:themeColor="text1" w:themeTint="F2"/>
          <w:sz w:val="24"/>
          <w:szCs w:val="24"/>
          <w:lang w:eastAsia="hr-HR"/>
        </w:rPr>
        <w:t>zahtjevima</w:t>
      </w:r>
      <w:r w:rsidR="00977553" w:rsidRPr="008A41A0">
        <w:rPr>
          <w:rFonts w:ascii="Times New Roman" w:eastAsia="Times New Roman" w:hAnsi="Times New Roman" w:cs="Times New Roman"/>
          <w:color w:val="0D0D0D" w:themeColor="text1" w:themeTint="F2"/>
          <w:sz w:val="24"/>
          <w:szCs w:val="24"/>
          <w:lang w:eastAsia="hr-HR"/>
        </w:rPr>
        <w:t xml:space="preserve"> </w:t>
      </w:r>
      <w:r w:rsidR="00466093" w:rsidRPr="008A41A0">
        <w:rPr>
          <w:rFonts w:ascii="Times New Roman" w:eastAsia="Times New Roman" w:hAnsi="Times New Roman" w:cs="Times New Roman"/>
          <w:color w:val="0D0D0D" w:themeColor="text1" w:themeTint="F2"/>
          <w:sz w:val="24"/>
          <w:szCs w:val="24"/>
          <w:lang w:eastAsia="hr-HR"/>
        </w:rPr>
        <w:t>iz članaka 28. i 31. ovoga Zakona</w:t>
      </w:r>
      <w:r w:rsidR="001027E2" w:rsidRPr="008A41A0">
        <w:rPr>
          <w:rFonts w:ascii="Times New Roman" w:eastAsia="Times New Roman" w:hAnsi="Times New Roman" w:cs="Times New Roman"/>
          <w:color w:val="0D0D0D" w:themeColor="text1" w:themeTint="F2"/>
          <w:sz w:val="24"/>
          <w:szCs w:val="24"/>
          <w:lang w:eastAsia="hr-HR"/>
        </w:rPr>
        <w:t>.</w:t>
      </w:r>
      <w:r w:rsidR="00466093" w:rsidRPr="008A41A0">
        <w:rPr>
          <w:rFonts w:ascii="Times New Roman" w:eastAsia="Times New Roman" w:hAnsi="Times New Roman" w:cs="Times New Roman"/>
          <w:color w:val="0D0D0D" w:themeColor="text1" w:themeTint="F2"/>
          <w:sz w:val="24"/>
          <w:szCs w:val="24"/>
          <w:lang w:eastAsia="hr-HR"/>
        </w:rPr>
        <w:t xml:space="preserve"> </w:t>
      </w:r>
    </w:p>
    <w:p w14:paraId="6883CAA6" w14:textId="77777777" w:rsidR="00466093" w:rsidRPr="008A41A0" w:rsidRDefault="0046609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F9C7CB2" w14:textId="4B33289B" w:rsidR="00A850B4" w:rsidRPr="008A41A0" w:rsidRDefault="00C04BA3" w:rsidP="005C732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F01525" w:rsidRPr="008A41A0">
        <w:rPr>
          <w:rFonts w:ascii="Times New Roman" w:eastAsia="Times New Roman" w:hAnsi="Times New Roman" w:cs="Times New Roman"/>
          <w:color w:val="0D0D0D" w:themeColor="text1" w:themeTint="F2"/>
          <w:sz w:val="24"/>
          <w:szCs w:val="24"/>
          <w:lang w:eastAsia="hr-HR"/>
        </w:rPr>
        <w:t>Konsolidir</w:t>
      </w:r>
      <w:r w:rsidR="009166ED" w:rsidRPr="008A41A0">
        <w:rPr>
          <w:rFonts w:ascii="Times New Roman" w:eastAsia="Times New Roman" w:hAnsi="Times New Roman" w:cs="Times New Roman"/>
          <w:color w:val="0D0D0D" w:themeColor="text1" w:themeTint="F2"/>
          <w:sz w:val="24"/>
          <w:szCs w:val="24"/>
          <w:lang w:eastAsia="hr-HR"/>
        </w:rPr>
        <w:t>ani</w:t>
      </w:r>
      <w:r w:rsidR="00F01525" w:rsidRPr="008A41A0">
        <w:rPr>
          <w:rFonts w:ascii="Times New Roman" w:eastAsia="Times New Roman" w:hAnsi="Times New Roman" w:cs="Times New Roman"/>
          <w:color w:val="0D0D0D" w:themeColor="text1" w:themeTint="F2"/>
          <w:sz w:val="24"/>
          <w:szCs w:val="24"/>
          <w:lang w:eastAsia="hr-HR"/>
        </w:rPr>
        <w:t xml:space="preserve"> </w:t>
      </w:r>
      <w:r w:rsidR="0002106C" w:rsidRPr="008A41A0">
        <w:rPr>
          <w:rFonts w:ascii="Times New Roman" w:eastAsia="Times New Roman" w:hAnsi="Times New Roman" w:cs="Times New Roman"/>
          <w:color w:val="0D0D0D" w:themeColor="text1" w:themeTint="F2"/>
          <w:sz w:val="24"/>
          <w:szCs w:val="24"/>
          <w:lang w:eastAsia="hr-HR"/>
        </w:rPr>
        <w:t>izvješ</w:t>
      </w:r>
      <w:r w:rsidR="00466093" w:rsidRPr="008A41A0">
        <w:rPr>
          <w:rFonts w:ascii="Times New Roman" w:eastAsia="Times New Roman" w:hAnsi="Times New Roman" w:cs="Times New Roman"/>
          <w:color w:val="0D0D0D" w:themeColor="text1" w:themeTint="F2"/>
          <w:sz w:val="24"/>
          <w:szCs w:val="24"/>
          <w:lang w:eastAsia="hr-HR"/>
        </w:rPr>
        <w:t>ta</w:t>
      </w:r>
      <w:r w:rsidR="009166ED" w:rsidRPr="008A41A0">
        <w:rPr>
          <w:rFonts w:ascii="Times New Roman" w:eastAsia="Times New Roman" w:hAnsi="Times New Roman" w:cs="Times New Roman"/>
          <w:color w:val="0D0D0D" w:themeColor="text1" w:themeTint="F2"/>
          <w:sz w:val="24"/>
          <w:szCs w:val="24"/>
          <w:lang w:eastAsia="hr-HR"/>
        </w:rPr>
        <w:t>j</w:t>
      </w:r>
      <w:r w:rsidR="0035753E" w:rsidRPr="008A41A0">
        <w:rPr>
          <w:rFonts w:ascii="Times New Roman" w:eastAsia="Times New Roman" w:hAnsi="Times New Roman" w:cs="Times New Roman"/>
          <w:color w:val="0D0D0D" w:themeColor="text1" w:themeTint="F2"/>
          <w:sz w:val="24"/>
          <w:szCs w:val="24"/>
          <w:lang w:eastAsia="hr-HR"/>
        </w:rPr>
        <w:t xml:space="preserve"> o održivosti </w:t>
      </w:r>
      <w:r w:rsidR="00466093" w:rsidRPr="008A41A0">
        <w:rPr>
          <w:rFonts w:ascii="Times New Roman" w:eastAsia="Times New Roman" w:hAnsi="Times New Roman" w:cs="Times New Roman"/>
          <w:color w:val="0D0D0D" w:themeColor="text1" w:themeTint="F2"/>
          <w:sz w:val="24"/>
          <w:szCs w:val="24"/>
          <w:lang w:eastAsia="hr-HR"/>
        </w:rPr>
        <w:t xml:space="preserve">iz stavka 1. ovoga članka </w:t>
      </w:r>
      <w:r w:rsidR="00F01525" w:rsidRPr="008A41A0">
        <w:rPr>
          <w:rFonts w:ascii="Times New Roman" w:eastAsia="Times New Roman" w:hAnsi="Times New Roman" w:cs="Times New Roman"/>
          <w:color w:val="0D0D0D" w:themeColor="text1" w:themeTint="F2"/>
          <w:sz w:val="24"/>
          <w:szCs w:val="24"/>
          <w:lang w:eastAsia="hr-HR"/>
        </w:rPr>
        <w:t>uključuje objave utvrđene u</w:t>
      </w:r>
      <w:r w:rsidR="0035753E" w:rsidRPr="008A41A0">
        <w:rPr>
          <w:rFonts w:ascii="Times New Roman" w:eastAsia="Times New Roman" w:hAnsi="Times New Roman" w:cs="Times New Roman"/>
          <w:color w:val="0D0D0D" w:themeColor="text1" w:themeTint="F2"/>
          <w:sz w:val="24"/>
          <w:szCs w:val="24"/>
          <w:lang w:eastAsia="hr-HR"/>
        </w:rPr>
        <w:t xml:space="preserve"> članku 8. Uredbe (EU) 2020/852</w:t>
      </w:r>
      <w:r w:rsidR="00F01525" w:rsidRPr="008A41A0">
        <w:rPr>
          <w:rFonts w:ascii="Times New Roman" w:eastAsia="Times New Roman" w:hAnsi="Times New Roman" w:cs="Times New Roman"/>
          <w:color w:val="0D0D0D" w:themeColor="text1" w:themeTint="F2"/>
          <w:sz w:val="24"/>
          <w:szCs w:val="24"/>
          <w:lang w:eastAsia="hr-HR"/>
        </w:rPr>
        <w:t xml:space="preserve"> koje obuhvaćaju aktivnosti koje obavljaju sva društva kćeri u Europskoj uniji matičnog </w:t>
      </w:r>
      <w:r w:rsidR="00213409" w:rsidRPr="008A41A0">
        <w:rPr>
          <w:rFonts w:ascii="Times New Roman" w:eastAsia="Times New Roman" w:hAnsi="Times New Roman" w:cs="Times New Roman"/>
          <w:color w:val="0D0D0D" w:themeColor="text1" w:themeTint="F2"/>
          <w:sz w:val="24"/>
          <w:szCs w:val="24"/>
          <w:lang w:eastAsia="hr-HR"/>
        </w:rPr>
        <w:t>društva</w:t>
      </w:r>
      <w:r w:rsidR="00F01525" w:rsidRPr="008A41A0">
        <w:rPr>
          <w:rFonts w:ascii="Times New Roman" w:eastAsia="Times New Roman" w:hAnsi="Times New Roman" w:cs="Times New Roman"/>
          <w:color w:val="0D0D0D" w:themeColor="text1" w:themeTint="F2"/>
          <w:sz w:val="24"/>
          <w:szCs w:val="24"/>
          <w:lang w:eastAsia="hr-HR"/>
        </w:rPr>
        <w:t xml:space="preserve"> </w:t>
      </w:r>
      <w:r w:rsidR="00213409" w:rsidRPr="008A41A0">
        <w:rPr>
          <w:rFonts w:ascii="Times New Roman" w:eastAsia="Times New Roman" w:hAnsi="Times New Roman" w:cs="Times New Roman"/>
          <w:color w:val="0D0D0D" w:themeColor="text1" w:themeTint="F2"/>
          <w:sz w:val="24"/>
          <w:szCs w:val="24"/>
          <w:lang w:eastAsia="hr-HR"/>
        </w:rPr>
        <w:t xml:space="preserve">na koje se primjenjuje pravo treće </w:t>
      </w:r>
      <w:r w:rsidR="00466093" w:rsidRPr="008A41A0">
        <w:rPr>
          <w:rFonts w:ascii="Times New Roman" w:eastAsia="Times New Roman" w:hAnsi="Times New Roman" w:cs="Times New Roman"/>
          <w:color w:val="0D0D0D" w:themeColor="text1" w:themeTint="F2"/>
          <w:sz w:val="24"/>
          <w:szCs w:val="24"/>
          <w:lang w:eastAsia="hr-HR"/>
        </w:rPr>
        <w:t>zemlje, a</w:t>
      </w:r>
      <w:r w:rsidR="00D8246B" w:rsidRPr="008A41A0">
        <w:rPr>
          <w:rFonts w:ascii="Times New Roman" w:eastAsia="Times New Roman" w:hAnsi="Times New Roman" w:cs="Times New Roman"/>
          <w:color w:val="0D0D0D" w:themeColor="text1" w:themeTint="F2"/>
          <w:sz w:val="24"/>
          <w:szCs w:val="24"/>
          <w:lang w:eastAsia="hr-HR"/>
        </w:rPr>
        <w:t xml:space="preserve"> </w:t>
      </w:r>
      <w:r w:rsidR="00F01525" w:rsidRPr="008A41A0">
        <w:rPr>
          <w:rFonts w:ascii="Times New Roman" w:eastAsia="Times New Roman" w:hAnsi="Times New Roman" w:cs="Times New Roman"/>
          <w:color w:val="0D0D0D" w:themeColor="text1" w:themeTint="F2"/>
          <w:sz w:val="24"/>
          <w:szCs w:val="24"/>
          <w:lang w:eastAsia="hr-HR"/>
        </w:rPr>
        <w:t xml:space="preserve">koja podliježu </w:t>
      </w:r>
      <w:r w:rsidR="00466093" w:rsidRPr="008A41A0">
        <w:rPr>
          <w:rFonts w:ascii="Times New Roman" w:eastAsia="Times New Roman" w:hAnsi="Times New Roman" w:cs="Times New Roman"/>
          <w:color w:val="0D0D0D" w:themeColor="text1" w:themeTint="F2"/>
          <w:sz w:val="24"/>
          <w:szCs w:val="24"/>
          <w:lang w:eastAsia="hr-HR"/>
        </w:rPr>
        <w:t xml:space="preserve">zahtjevima iz članaka 28. i 31. </w:t>
      </w:r>
      <w:r w:rsidR="00D8246B" w:rsidRPr="008A41A0">
        <w:rPr>
          <w:rFonts w:ascii="Times New Roman" w:eastAsia="Times New Roman" w:hAnsi="Times New Roman" w:cs="Times New Roman"/>
          <w:color w:val="0D0D0D" w:themeColor="text1" w:themeTint="F2"/>
          <w:sz w:val="24"/>
          <w:szCs w:val="24"/>
          <w:lang w:eastAsia="hr-HR"/>
        </w:rPr>
        <w:t>ovoga Zakona</w:t>
      </w:r>
      <w:r w:rsidR="00F01525" w:rsidRPr="008A41A0">
        <w:rPr>
          <w:rFonts w:ascii="Times New Roman" w:eastAsia="Times New Roman" w:hAnsi="Times New Roman" w:cs="Times New Roman"/>
          <w:color w:val="0D0D0D" w:themeColor="text1" w:themeTint="F2"/>
          <w:sz w:val="24"/>
          <w:szCs w:val="24"/>
          <w:lang w:eastAsia="hr-HR"/>
        </w:rPr>
        <w:t>.</w:t>
      </w:r>
    </w:p>
    <w:p w14:paraId="3DD449E4" w14:textId="77777777" w:rsidR="00A850B4" w:rsidRPr="008A41A0" w:rsidRDefault="00A850B4" w:rsidP="005C732A">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8CB5267" w14:textId="786DFFC5" w:rsidR="00D8246B" w:rsidRPr="008A41A0" w:rsidRDefault="00C04BA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w:t>
      </w:r>
      <w:r w:rsidR="009166ED" w:rsidRPr="008A41A0">
        <w:rPr>
          <w:rFonts w:ascii="Times New Roman" w:eastAsia="Times New Roman" w:hAnsi="Times New Roman" w:cs="Times New Roman"/>
          <w:color w:val="0D0D0D" w:themeColor="text1" w:themeTint="F2"/>
          <w:sz w:val="24"/>
          <w:szCs w:val="24"/>
          <w:lang w:eastAsia="hr-HR"/>
        </w:rPr>
        <w:t xml:space="preserve">Konsolidirani </w:t>
      </w:r>
      <w:r w:rsidR="009C3181" w:rsidRPr="008A41A0">
        <w:rPr>
          <w:rFonts w:ascii="Times New Roman" w:eastAsia="Times New Roman" w:hAnsi="Times New Roman" w:cs="Times New Roman"/>
          <w:color w:val="0D0D0D" w:themeColor="text1" w:themeTint="F2"/>
          <w:sz w:val="24"/>
          <w:szCs w:val="24"/>
          <w:lang w:eastAsia="hr-HR"/>
        </w:rPr>
        <w:t>izvješ</w:t>
      </w:r>
      <w:r w:rsidR="00466093" w:rsidRPr="008A41A0">
        <w:rPr>
          <w:rFonts w:ascii="Times New Roman" w:eastAsia="Times New Roman" w:hAnsi="Times New Roman" w:cs="Times New Roman"/>
          <w:color w:val="0D0D0D" w:themeColor="text1" w:themeTint="F2"/>
          <w:sz w:val="24"/>
          <w:szCs w:val="24"/>
          <w:lang w:eastAsia="hr-HR"/>
        </w:rPr>
        <w:t>ta</w:t>
      </w:r>
      <w:r w:rsidR="009166ED" w:rsidRPr="008A41A0">
        <w:rPr>
          <w:rFonts w:ascii="Times New Roman" w:eastAsia="Times New Roman" w:hAnsi="Times New Roman" w:cs="Times New Roman"/>
          <w:color w:val="0D0D0D" w:themeColor="text1" w:themeTint="F2"/>
          <w:sz w:val="24"/>
          <w:szCs w:val="24"/>
          <w:lang w:eastAsia="hr-HR"/>
        </w:rPr>
        <w:t>j</w:t>
      </w:r>
      <w:r w:rsidR="009C3181" w:rsidRPr="008A41A0">
        <w:rPr>
          <w:rFonts w:ascii="Times New Roman" w:eastAsia="Times New Roman" w:hAnsi="Times New Roman" w:cs="Times New Roman"/>
          <w:color w:val="0D0D0D" w:themeColor="text1" w:themeTint="F2"/>
          <w:sz w:val="24"/>
          <w:szCs w:val="24"/>
          <w:lang w:eastAsia="hr-HR"/>
        </w:rPr>
        <w:t xml:space="preserve"> o održivosti </w:t>
      </w:r>
      <w:r w:rsidR="00466093" w:rsidRPr="008A41A0">
        <w:rPr>
          <w:rFonts w:ascii="Times New Roman" w:eastAsia="Times New Roman" w:hAnsi="Times New Roman" w:cs="Times New Roman"/>
          <w:color w:val="0D0D0D" w:themeColor="text1" w:themeTint="F2"/>
          <w:sz w:val="24"/>
          <w:szCs w:val="24"/>
          <w:lang w:eastAsia="hr-HR"/>
        </w:rPr>
        <w:t xml:space="preserve">iz stavka 1. ovoga članka </w:t>
      </w:r>
      <w:r w:rsidR="009C3181" w:rsidRPr="008A41A0">
        <w:rPr>
          <w:rFonts w:ascii="Times New Roman" w:eastAsia="Times New Roman" w:hAnsi="Times New Roman" w:cs="Times New Roman"/>
          <w:color w:val="0D0D0D" w:themeColor="text1" w:themeTint="F2"/>
          <w:sz w:val="24"/>
          <w:szCs w:val="24"/>
          <w:lang w:eastAsia="hr-HR"/>
        </w:rPr>
        <w:t xml:space="preserve">objavljuje se u skladu s člankom </w:t>
      </w:r>
      <w:r w:rsidR="00466093" w:rsidRPr="008A41A0">
        <w:rPr>
          <w:rFonts w:ascii="Times New Roman" w:eastAsia="Times New Roman" w:hAnsi="Times New Roman" w:cs="Times New Roman"/>
          <w:color w:val="0D0D0D" w:themeColor="text1" w:themeTint="F2"/>
          <w:sz w:val="24"/>
          <w:szCs w:val="24"/>
          <w:lang w:eastAsia="hr-HR"/>
        </w:rPr>
        <w:t>47</w:t>
      </w:r>
      <w:r w:rsidR="009C3181" w:rsidRPr="008A41A0">
        <w:rPr>
          <w:rFonts w:ascii="Times New Roman" w:eastAsia="Times New Roman" w:hAnsi="Times New Roman" w:cs="Times New Roman"/>
          <w:color w:val="0D0D0D" w:themeColor="text1" w:themeTint="F2"/>
          <w:sz w:val="24"/>
          <w:szCs w:val="24"/>
          <w:lang w:eastAsia="hr-HR"/>
        </w:rPr>
        <w:t xml:space="preserve">. </w:t>
      </w:r>
      <w:r w:rsidR="00466093" w:rsidRPr="008A41A0">
        <w:rPr>
          <w:rFonts w:ascii="Times New Roman" w:eastAsia="Times New Roman" w:hAnsi="Times New Roman" w:cs="Times New Roman"/>
          <w:color w:val="0D0D0D" w:themeColor="text1" w:themeTint="F2"/>
          <w:sz w:val="24"/>
          <w:szCs w:val="24"/>
          <w:lang w:eastAsia="hr-HR"/>
        </w:rPr>
        <w:t>ovoga Zakona</w:t>
      </w:r>
    </w:p>
    <w:p w14:paraId="12EDB17A" w14:textId="77777777" w:rsidR="00564F85" w:rsidRPr="008A41A0" w:rsidRDefault="00564F8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C4F4492" w14:textId="477F2710" w:rsidR="00564F85" w:rsidRPr="008A41A0" w:rsidRDefault="00C04BA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w:t>
      </w:r>
      <w:r w:rsidR="00D8246B" w:rsidRPr="008A41A0">
        <w:rPr>
          <w:rFonts w:ascii="Times New Roman" w:eastAsia="Times New Roman" w:hAnsi="Times New Roman" w:cs="Times New Roman"/>
          <w:color w:val="0D0D0D" w:themeColor="text1" w:themeTint="F2"/>
          <w:sz w:val="24"/>
          <w:szCs w:val="24"/>
          <w:lang w:eastAsia="hr-HR"/>
        </w:rPr>
        <w:t xml:space="preserve">Društvo kći </w:t>
      </w:r>
      <w:r w:rsidR="0035753E" w:rsidRPr="008A41A0">
        <w:rPr>
          <w:rFonts w:ascii="Times New Roman" w:eastAsia="Times New Roman" w:hAnsi="Times New Roman" w:cs="Times New Roman"/>
          <w:color w:val="0D0D0D" w:themeColor="text1" w:themeTint="F2"/>
          <w:sz w:val="24"/>
          <w:szCs w:val="24"/>
          <w:lang w:eastAsia="hr-HR"/>
        </w:rPr>
        <w:t>koje izvje</w:t>
      </w:r>
      <w:r w:rsidR="00466093" w:rsidRPr="008A41A0">
        <w:rPr>
          <w:rFonts w:ascii="Times New Roman" w:eastAsia="Times New Roman" w:hAnsi="Times New Roman" w:cs="Times New Roman"/>
          <w:color w:val="0D0D0D" w:themeColor="text1" w:themeTint="F2"/>
          <w:sz w:val="24"/>
          <w:szCs w:val="24"/>
          <w:lang w:eastAsia="hr-HR"/>
        </w:rPr>
        <w:t>štava</w:t>
      </w:r>
      <w:r w:rsidR="0035753E" w:rsidRPr="008A41A0">
        <w:rPr>
          <w:rFonts w:ascii="Times New Roman" w:eastAsia="Times New Roman" w:hAnsi="Times New Roman" w:cs="Times New Roman"/>
          <w:color w:val="0D0D0D" w:themeColor="text1" w:themeTint="F2"/>
          <w:sz w:val="24"/>
          <w:szCs w:val="24"/>
          <w:lang w:eastAsia="hr-HR"/>
        </w:rPr>
        <w:t xml:space="preserve"> o održivosti </w:t>
      </w:r>
      <w:r w:rsidR="00D8246B" w:rsidRPr="008A41A0">
        <w:rPr>
          <w:rFonts w:ascii="Times New Roman" w:eastAsia="Times New Roman" w:hAnsi="Times New Roman" w:cs="Times New Roman"/>
          <w:color w:val="0D0D0D" w:themeColor="text1" w:themeTint="F2"/>
          <w:sz w:val="24"/>
          <w:szCs w:val="24"/>
          <w:lang w:eastAsia="hr-HR"/>
        </w:rPr>
        <w:t xml:space="preserve">jedno je od društva kćeri koje je ostvarilo najveći prihod </w:t>
      </w:r>
      <w:r w:rsidR="00466093" w:rsidRPr="008A41A0">
        <w:rPr>
          <w:rFonts w:ascii="Times New Roman" w:eastAsia="Times New Roman" w:hAnsi="Times New Roman" w:cs="Times New Roman"/>
          <w:color w:val="0D0D0D" w:themeColor="text1" w:themeTint="F2"/>
          <w:sz w:val="24"/>
          <w:szCs w:val="24"/>
          <w:lang w:eastAsia="hr-HR"/>
        </w:rPr>
        <w:t xml:space="preserve">na pojedinačnoj ili konsolidiranoj razini </w:t>
      </w:r>
      <w:r w:rsidR="00D8246B" w:rsidRPr="008A41A0">
        <w:rPr>
          <w:rFonts w:ascii="Times New Roman" w:eastAsia="Times New Roman" w:hAnsi="Times New Roman" w:cs="Times New Roman"/>
          <w:color w:val="0D0D0D" w:themeColor="text1" w:themeTint="F2"/>
          <w:sz w:val="24"/>
          <w:szCs w:val="24"/>
          <w:lang w:eastAsia="hr-HR"/>
        </w:rPr>
        <w:t>u Europskoj uniji tijekom najmanje jedne od prethodnih pet godina</w:t>
      </w:r>
      <w:r w:rsidR="00466093" w:rsidRPr="008A41A0">
        <w:rPr>
          <w:rFonts w:ascii="Times New Roman" w:eastAsia="Times New Roman" w:hAnsi="Times New Roman" w:cs="Times New Roman"/>
          <w:color w:val="0D0D0D" w:themeColor="text1" w:themeTint="F2"/>
          <w:sz w:val="24"/>
          <w:szCs w:val="24"/>
          <w:lang w:eastAsia="hr-HR"/>
        </w:rPr>
        <w:t>.</w:t>
      </w:r>
    </w:p>
    <w:p w14:paraId="6EC7B2AB" w14:textId="740A76B6" w:rsidR="003B3D82" w:rsidRPr="008A41A0" w:rsidRDefault="003B3D82"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9476D92" w14:textId="1138F31A" w:rsidR="003B3D82" w:rsidRPr="008A41A0" w:rsidRDefault="00C04BA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564F85" w:rsidRPr="008A41A0">
        <w:rPr>
          <w:rFonts w:ascii="Times New Roman" w:eastAsia="Times New Roman" w:hAnsi="Times New Roman" w:cs="Times New Roman"/>
          <w:color w:val="0D0D0D" w:themeColor="text1" w:themeTint="F2"/>
          <w:sz w:val="24"/>
          <w:szCs w:val="24"/>
          <w:lang w:eastAsia="hr-HR"/>
        </w:rPr>
        <w:t>U slučaju</w:t>
      </w:r>
      <w:r w:rsidR="003B3D82" w:rsidRPr="008A41A0">
        <w:rPr>
          <w:rFonts w:ascii="Times New Roman" w:eastAsia="Times New Roman" w:hAnsi="Times New Roman" w:cs="Times New Roman"/>
          <w:color w:val="0D0D0D" w:themeColor="text1" w:themeTint="F2"/>
          <w:sz w:val="24"/>
          <w:szCs w:val="24"/>
          <w:lang w:eastAsia="hr-HR"/>
        </w:rPr>
        <w:t xml:space="preserve"> </w:t>
      </w:r>
      <w:r w:rsidR="00564F85" w:rsidRPr="008A41A0">
        <w:rPr>
          <w:rFonts w:ascii="Times New Roman" w:eastAsia="Times New Roman" w:hAnsi="Times New Roman" w:cs="Times New Roman"/>
          <w:color w:val="0D0D0D" w:themeColor="text1" w:themeTint="F2"/>
          <w:sz w:val="24"/>
          <w:szCs w:val="24"/>
          <w:lang w:eastAsia="hr-HR"/>
        </w:rPr>
        <w:t xml:space="preserve">iz </w:t>
      </w:r>
      <w:r w:rsidR="003B3D82" w:rsidRPr="008A41A0">
        <w:rPr>
          <w:rFonts w:ascii="Times New Roman" w:eastAsia="Times New Roman" w:hAnsi="Times New Roman" w:cs="Times New Roman"/>
          <w:color w:val="0D0D0D" w:themeColor="text1" w:themeTint="F2"/>
          <w:sz w:val="24"/>
          <w:szCs w:val="24"/>
          <w:lang w:eastAsia="hr-HR"/>
        </w:rPr>
        <w:t xml:space="preserve">članka </w:t>
      </w:r>
      <w:r w:rsidR="00466093" w:rsidRPr="008A41A0">
        <w:rPr>
          <w:rFonts w:ascii="Times New Roman" w:eastAsia="Times New Roman" w:hAnsi="Times New Roman" w:cs="Times New Roman"/>
          <w:color w:val="0D0D0D" w:themeColor="text1" w:themeTint="F2"/>
          <w:sz w:val="24"/>
          <w:szCs w:val="24"/>
          <w:lang w:eastAsia="hr-HR"/>
        </w:rPr>
        <w:t>30.</w:t>
      </w:r>
      <w:r w:rsidR="0002106C" w:rsidRPr="008A41A0">
        <w:rPr>
          <w:rFonts w:ascii="Times New Roman" w:eastAsia="Times New Roman" w:hAnsi="Times New Roman" w:cs="Times New Roman"/>
          <w:color w:val="0D0D0D" w:themeColor="text1" w:themeTint="F2"/>
          <w:sz w:val="24"/>
          <w:szCs w:val="24"/>
          <w:lang w:eastAsia="hr-HR"/>
        </w:rPr>
        <w:t xml:space="preserve"> stavka 2. i </w:t>
      </w:r>
      <w:r w:rsidR="00564F85" w:rsidRPr="008A41A0">
        <w:rPr>
          <w:rFonts w:ascii="Times New Roman" w:eastAsia="Times New Roman" w:hAnsi="Times New Roman" w:cs="Times New Roman"/>
          <w:color w:val="0D0D0D" w:themeColor="text1" w:themeTint="F2"/>
          <w:sz w:val="24"/>
          <w:szCs w:val="24"/>
          <w:lang w:eastAsia="hr-HR"/>
        </w:rPr>
        <w:t xml:space="preserve">članka </w:t>
      </w:r>
      <w:r w:rsidR="00466093" w:rsidRPr="008A41A0">
        <w:rPr>
          <w:rFonts w:ascii="Times New Roman" w:eastAsia="Times New Roman" w:hAnsi="Times New Roman" w:cs="Times New Roman"/>
          <w:color w:val="0D0D0D" w:themeColor="text1" w:themeTint="F2"/>
          <w:sz w:val="24"/>
          <w:szCs w:val="24"/>
          <w:lang w:eastAsia="hr-HR"/>
        </w:rPr>
        <w:t>32.</w:t>
      </w:r>
      <w:r w:rsidR="0002106C" w:rsidRPr="008A41A0">
        <w:rPr>
          <w:rFonts w:ascii="Times New Roman" w:eastAsia="Times New Roman" w:hAnsi="Times New Roman" w:cs="Times New Roman"/>
          <w:color w:val="0D0D0D" w:themeColor="text1" w:themeTint="F2"/>
          <w:sz w:val="24"/>
          <w:szCs w:val="24"/>
          <w:lang w:eastAsia="hr-HR"/>
        </w:rPr>
        <w:t xml:space="preserve"> stavka 2. </w:t>
      </w:r>
      <w:r w:rsidR="003B3D82" w:rsidRPr="008A41A0">
        <w:rPr>
          <w:rFonts w:ascii="Times New Roman" w:eastAsia="Times New Roman" w:hAnsi="Times New Roman" w:cs="Times New Roman"/>
          <w:color w:val="0D0D0D" w:themeColor="text1" w:themeTint="F2"/>
          <w:sz w:val="24"/>
          <w:szCs w:val="24"/>
          <w:lang w:eastAsia="hr-HR"/>
        </w:rPr>
        <w:t>ovoga Zakona</w:t>
      </w:r>
      <w:r w:rsidR="0035753E" w:rsidRPr="008A41A0">
        <w:rPr>
          <w:rFonts w:ascii="Times New Roman" w:eastAsia="Times New Roman" w:hAnsi="Times New Roman" w:cs="Times New Roman"/>
          <w:color w:val="0D0D0D" w:themeColor="text1" w:themeTint="F2"/>
          <w:sz w:val="24"/>
          <w:szCs w:val="24"/>
          <w:lang w:eastAsia="hr-HR"/>
        </w:rPr>
        <w:t>,</w:t>
      </w:r>
      <w:r w:rsidR="003B3D82" w:rsidRPr="008A41A0">
        <w:rPr>
          <w:rFonts w:ascii="Times New Roman" w:eastAsia="Times New Roman" w:hAnsi="Times New Roman" w:cs="Times New Roman"/>
          <w:color w:val="0D0D0D" w:themeColor="text1" w:themeTint="F2"/>
          <w:sz w:val="24"/>
          <w:szCs w:val="24"/>
          <w:lang w:eastAsia="hr-HR"/>
        </w:rPr>
        <w:t xml:space="preserve"> </w:t>
      </w:r>
      <w:r w:rsidR="00564F85" w:rsidRPr="008A41A0">
        <w:rPr>
          <w:rFonts w:ascii="Times New Roman" w:eastAsia="Times New Roman" w:hAnsi="Times New Roman" w:cs="Times New Roman"/>
          <w:color w:val="0D0D0D" w:themeColor="text1" w:themeTint="F2"/>
          <w:sz w:val="24"/>
          <w:szCs w:val="24"/>
          <w:lang w:eastAsia="hr-HR"/>
        </w:rPr>
        <w:t>konsolidiran</w:t>
      </w:r>
      <w:r w:rsidR="009166ED" w:rsidRPr="008A41A0">
        <w:rPr>
          <w:rFonts w:ascii="Times New Roman" w:eastAsia="Times New Roman" w:hAnsi="Times New Roman" w:cs="Times New Roman"/>
          <w:color w:val="0D0D0D" w:themeColor="text1" w:themeTint="F2"/>
          <w:sz w:val="24"/>
          <w:szCs w:val="24"/>
          <w:lang w:eastAsia="hr-HR"/>
        </w:rPr>
        <w:t>i</w:t>
      </w:r>
      <w:r w:rsidR="00466093" w:rsidRPr="008A41A0">
        <w:rPr>
          <w:rFonts w:ascii="Times New Roman" w:eastAsia="Times New Roman" w:hAnsi="Times New Roman" w:cs="Times New Roman"/>
          <w:color w:val="0D0D0D" w:themeColor="text1" w:themeTint="F2"/>
          <w:sz w:val="24"/>
          <w:szCs w:val="24"/>
          <w:lang w:eastAsia="hr-HR"/>
        </w:rPr>
        <w:t xml:space="preserve"> </w:t>
      </w:r>
      <w:r w:rsidR="003B3D82" w:rsidRPr="008A41A0">
        <w:rPr>
          <w:rFonts w:ascii="Times New Roman" w:eastAsia="Times New Roman" w:hAnsi="Times New Roman" w:cs="Times New Roman"/>
          <w:color w:val="0D0D0D" w:themeColor="text1" w:themeTint="F2"/>
          <w:sz w:val="24"/>
          <w:szCs w:val="24"/>
          <w:lang w:eastAsia="hr-HR"/>
        </w:rPr>
        <w:t>izvješ</w:t>
      </w:r>
      <w:r w:rsidR="00466093" w:rsidRPr="008A41A0">
        <w:rPr>
          <w:rFonts w:ascii="Times New Roman" w:eastAsia="Times New Roman" w:hAnsi="Times New Roman" w:cs="Times New Roman"/>
          <w:color w:val="0D0D0D" w:themeColor="text1" w:themeTint="F2"/>
          <w:sz w:val="24"/>
          <w:szCs w:val="24"/>
          <w:lang w:eastAsia="hr-HR"/>
        </w:rPr>
        <w:t>t</w:t>
      </w:r>
      <w:r w:rsidR="009166ED" w:rsidRPr="008A41A0">
        <w:rPr>
          <w:rFonts w:ascii="Times New Roman" w:eastAsia="Times New Roman" w:hAnsi="Times New Roman" w:cs="Times New Roman"/>
          <w:color w:val="0D0D0D" w:themeColor="text1" w:themeTint="F2"/>
          <w:sz w:val="24"/>
          <w:szCs w:val="24"/>
          <w:lang w:eastAsia="hr-HR"/>
        </w:rPr>
        <w:t>aj</w:t>
      </w:r>
      <w:r w:rsidR="003B3D82" w:rsidRPr="008A41A0">
        <w:rPr>
          <w:rFonts w:ascii="Times New Roman" w:eastAsia="Times New Roman" w:hAnsi="Times New Roman" w:cs="Times New Roman"/>
          <w:color w:val="0D0D0D" w:themeColor="text1" w:themeTint="F2"/>
          <w:sz w:val="24"/>
          <w:szCs w:val="24"/>
          <w:lang w:eastAsia="hr-HR"/>
        </w:rPr>
        <w:t xml:space="preserve"> </w:t>
      </w:r>
      <w:r w:rsidR="009C3181" w:rsidRPr="008A41A0">
        <w:rPr>
          <w:rFonts w:ascii="Times New Roman" w:eastAsia="Times New Roman" w:hAnsi="Times New Roman" w:cs="Times New Roman"/>
          <w:color w:val="0D0D0D" w:themeColor="text1" w:themeTint="F2"/>
          <w:sz w:val="24"/>
          <w:szCs w:val="24"/>
          <w:lang w:eastAsia="hr-HR"/>
        </w:rPr>
        <w:t xml:space="preserve">o održivosti </w:t>
      </w:r>
      <w:r w:rsidR="003B3D82" w:rsidRPr="008A41A0">
        <w:rPr>
          <w:rFonts w:ascii="Times New Roman" w:eastAsia="Times New Roman" w:hAnsi="Times New Roman" w:cs="Times New Roman"/>
          <w:color w:val="0D0D0D" w:themeColor="text1" w:themeTint="F2"/>
          <w:sz w:val="24"/>
          <w:szCs w:val="24"/>
          <w:lang w:eastAsia="hr-HR"/>
        </w:rPr>
        <w:t xml:space="preserve">iz stavka </w:t>
      </w:r>
      <w:r w:rsidR="0035753E" w:rsidRPr="008A41A0">
        <w:rPr>
          <w:rFonts w:ascii="Times New Roman" w:eastAsia="Times New Roman" w:hAnsi="Times New Roman" w:cs="Times New Roman"/>
          <w:color w:val="0D0D0D" w:themeColor="text1" w:themeTint="F2"/>
          <w:sz w:val="24"/>
          <w:szCs w:val="24"/>
          <w:lang w:eastAsia="hr-HR"/>
        </w:rPr>
        <w:t>1</w:t>
      </w:r>
      <w:r w:rsidR="003B3D82" w:rsidRPr="008A41A0">
        <w:rPr>
          <w:rFonts w:ascii="Times New Roman" w:eastAsia="Times New Roman" w:hAnsi="Times New Roman" w:cs="Times New Roman"/>
          <w:color w:val="0D0D0D" w:themeColor="text1" w:themeTint="F2"/>
          <w:sz w:val="24"/>
          <w:szCs w:val="24"/>
          <w:lang w:eastAsia="hr-HR"/>
        </w:rPr>
        <w:t>. ovoga članka smatra se izvješ</w:t>
      </w:r>
      <w:r w:rsidR="00466093" w:rsidRPr="008A41A0">
        <w:rPr>
          <w:rFonts w:ascii="Times New Roman" w:eastAsia="Times New Roman" w:hAnsi="Times New Roman" w:cs="Times New Roman"/>
          <w:color w:val="0D0D0D" w:themeColor="text1" w:themeTint="F2"/>
          <w:sz w:val="24"/>
          <w:szCs w:val="24"/>
          <w:lang w:eastAsia="hr-HR"/>
        </w:rPr>
        <w:t>tavanjem</w:t>
      </w:r>
      <w:r w:rsidR="003B3D82" w:rsidRPr="008A41A0">
        <w:rPr>
          <w:rFonts w:ascii="Times New Roman" w:eastAsia="Times New Roman" w:hAnsi="Times New Roman" w:cs="Times New Roman"/>
          <w:color w:val="0D0D0D" w:themeColor="text1" w:themeTint="F2"/>
          <w:sz w:val="24"/>
          <w:szCs w:val="24"/>
          <w:lang w:eastAsia="hr-HR"/>
        </w:rPr>
        <w:t xml:space="preserve"> matičnog društva na razini grupe u pogledu društva uključenih u konsolidaciju. </w:t>
      </w:r>
    </w:p>
    <w:p w14:paraId="59537267" w14:textId="77777777" w:rsidR="00564F85" w:rsidRPr="008A41A0" w:rsidRDefault="00564F85"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C5E0C53" w14:textId="46AE3F7C" w:rsidR="00CB4C35" w:rsidRPr="008A41A0" w:rsidRDefault="00C04BA3"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(6) </w:t>
      </w:r>
      <w:r w:rsidR="00564F85" w:rsidRPr="008A41A0">
        <w:rPr>
          <w:rFonts w:ascii="Times New Roman" w:eastAsia="Times New Roman" w:hAnsi="Times New Roman" w:cs="Times New Roman"/>
          <w:color w:val="0D0D0D" w:themeColor="text1" w:themeTint="F2"/>
          <w:sz w:val="24"/>
          <w:szCs w:val="24"/>
          <w:lang w:eastAsia="hr-HR"/>
        </w:rPr>
        <w:t xml:space="preserve">Smatra se da </w:t>
      </w:r>
      <w:r w:rsidR="005C732A" w:rsidRPr="008A41A0">
        <w:rPr>
          <w:rFonts w:ascii="Times New Roman" w:eastAsia="Times New Roman" w:hAnsi="Times New Roman" w:cs="Times New Roman"/>
          <w:color w:val="0D0D0D" w:themeColor="text1" w:themeTint="F2"/>
          <w:sz w:val="24"/>
          <w:szCs w:val="24"/>
          <w:lang w:eastAsia="hr-HR"/>
        </w:rPr>
        <w:t xml:space="preserve">konsolidirani izvještaj </w:t>
      </w:r>
      <w:r w:rsidR="0035753E" w:rsidRPr="008A41A0">
        <w:rPr>
          <w:rFonts w:ascii="Times New Roman" w:eastAsia="Times New Roman" w:hAnsi="Times New Roman" w:cs="Times New Roman"/>
          <w:color w:val="0D0D0D" w:themeColor="text1" w:themeTint="F2"/>
          <w:sz w:val="24"/>
          <w:szCs w:val="24"/>
          <w:lang w:eastAsia="hr-HR"/>
        </w:rPr>
        <w:t xml:space="preserve">o održivosti </w:t>
      </w:r>
      <w:r w:rsidR="00466093" w:rsidRPr="008A41A0">
        <w:rPr>
          <w:rFonts w:ascii="Times New Roman" w:eastAsia="Times New Roman" w:hAnsi="Times New Roman" w:cs="Times New Roman"/>
          <w:color w:val="0D0D0D" w:themeColor="text1" w:themeTint="F2"/>
          <w:sz w:val="24"/>
          <w:szCs w:val="24"/>
          <w:lang w:eastAsia="hr-HR"/>
        </w:rPr>
        <w:t xml:space="preserve">iz stavka 1. ovoga članka </w:t>
      </w:r>
      <w:r w:rsidR="003B3D82" w:rsidRPr="008A41A0">
        <w:rPr>
          <w:rFonts w:ascii="Times New Roman" w:eastAsia="Times New Roman" w:hAnsi="Times New Roman" w:cs="Times New Roman"/>
          <w:color w:val="0D0D0D" w:themeColor="text1" w:themeTint="F2"/>
          <w:sz w:val="24"/>
          <w:szCs w:val="24"/>
          <w:lang w:eastAsia="hr-HR"/>
        </w:rPr>
        <w:t xml:space="preserve">ispunjava uvjete iz članka </w:t>
      </w:r>
      <w:r w:rsidR="00564F85" w:rsidRPr="008A41A0">
        <w:rPr>
          <w:rFonts w:ascii="Times New Roman" w:eastAsia="Times New Roman" w:hAnsi="Times New Roman" w:cs="Times New Roman"/>
          <w:color w:val="0D0D0D" w:themeColor="text1" w:themeTint="F2"/>
          <w:sz w:val="24"/>
          <w:szCs w:val="24"/>
          <w:lang w:eastAsia="hr-HR"/>
        </w:rPr>
        <w:t>30.</w:t>
      </w:r>
      <w:r w:rsidR="003B3D82" w:rsidRPr="008A41A0">
        <w:rPr>
          <w:rFonts w:ascii="Times New Roman" w:eastAsia="Times New Roman" w:hAnsi="Times New Roman" w:cs="Times New Roman"/>
          <w:color w:val="0D0D0D" w:themeColor="text1" w:themeTint="F2"/>
          <w:sz w:val="24"/>
          <w:szCs w:val="24"/>
          <w:lang w:eastAsia="hr-HR"/>
        </w:rPr>
        <w:t xml:space="preserve"> stavka </w:t>
      </w:r>
      <w:r w:rsidR="009C3181" w:rsidRPr="008A41A0">
        <w:rPr>
          <w:rFonts w:ascii="Times New Roman" w:eastAsia="Times New Roman" w:hAnsi="Times New Roman" w:cs="Times New Roman"/>
          <w:color w:val="0D0D0D" w:themeColor="text1" w:themeTint="F2"/>
          <w:sz w:val="24"/>
          <w:szCs w:val="24"/>
          <w:lang w:eastAsia="hr-HR"/>
        </w:rPr>
        <w:t>3</w:t>
      </w:r>
      <w:r w:rsidR="003B3D82" w:rsidRPr="008A41A0">
        <w:rPr>
          <w:rFonts w:ascii="Times New Roman" w:eastAsia="Times New Roman" w:hAnsi="Times New Roman" w:cs="Times New Roman"/>
          <w:color w:val="0D0D0D" w:themeColor="text1" w:themeTint="F2"/>
          <w:sz w:val="24"/>
          <w:szCs w:val="24"/>
          <w:lang w:eastAsia="hr-HR"/>
        </w:rPr>
        <w:t xml:space="preserve">. točke 3. i </w:t>
      </w:r>
      <w:r w:rsidR="00564F85" w:rsidRPr="008A41A0">
        <w:rPr>
          <w:rFonts w:ascii="Times New Roman" w:eastAsia="Times New Roman" w:hAnsi="Times New Roman" w:cs="Times New Roman"/>
          <w:color w:val="0D0D0D" w:themeColor="text1" w:themeTint="F2"/>
          <w:sz w:val="24"/>
          <w:szCs w:val="24"/>
          <w:lang w:eastAsia="hr-HR"/>
        </w:rPr>
        <w:t>članka 32.</w:t>
      </w:r>
      <w:r w:rsidR="003B3D82" w:rsidRPr="008A41A0">
        <w:rPr>
          <w:rFonts w:ascii="Times New Roman" w:eastAsia="Times New Roman" w:hAnsi="Times New Roman" w:cs="Times New Roman"/>
          <w:color w:val="0D0D0D" w:themeColor="text1" w:themeTint="F2"/>
          <w:sz w:val="24"/>
          <w:szCs w:val="24"/>
          <w:lang w:eastAsia="hr-HR"/>
        </w:rPr>
        <w:t xml:space="preserve"> stavka </w:t>
      </w:r>
      <w:r w:rsidR="009C3181" w:rsidRPr="008A41A0">
        <w:rPr>
          <w:rFonts w:ascii="Times New Roman" w:eastAsia="Times New Roman" w:hAnsi="Times New Roman" w:cs="Times New Roman"/>
          <w:color w:val="0D0D0D" w:themeColor="text1" w:themeTint="F2"/>
          <w:sz w:val="24"/>
          <w:szCs w:val="24"/>
          <w:lang w:eastAsia="hr-HR"/>
        </w:rPr>
        <w:t>3</w:t>
      </w:r>
      <w:r w:rsidR="00714908" w:rsidRPr="008A41A0">
        <w:rPr>
          <w:rFonts w:ascii="Times New Roman" w:eastAsia="Times New Roman" w:hAnsi="Times New Roman" w:cs="Times New Roman"/>
          <w:color w:val="0D0D0D" w:themeColor="text1" w:themeTint="F2"/>
          <w:sz w:val="24"/>
          <w:szCs w:val="24"/>
          <w:lang w:eastAsia="hr-HR"/>
        </w:rPr>
        <w:t>. točke 3. ovoga Zakona.</w:t>
      </w:r>
    </w:p>
    <w:p w14:paraId="4C29896C" w14:textId="52CD3915" w:rsidR="00AC1144" w:rsidRPr="008A41A0" w:rsidRDefault="00CB4C35" w:rsidP="00324F72">
      <w:pPr>
        <w:spacing w:before="240"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lastRenderedPageBreak/>
        <w:t>Izvješ</w:t>
      </w:r>
      <w:r w:rsidR="00564F85" w:rsidRPr="008A41A0">
        <w:rPr>
          <w:rFonts w:ascii="Times New Roman" w:eastAsia="Times New Roman" w:hAnsi="Times New Roman" w:cs="Times New Roman"/>
          <w:i/>
          <w:color w:val="0D0D0D" w:themeColor="text1" w:themeTint="F2"/>
          <w:sz w:val="24"/>
          <w:szCs w:val="24"/>
          <w:lang w:eastAsia="hr-HR"/>
        </w:rPr>
        <w:t>tavanje</w:t>
      </w:r>
      <w:r w:rsidRPr="008A41A0">
        <w:rPr>
          <w:rFonts w:ascii="Times New Roman" w:eastAsia="Times New Roman" w:hAnsi="Times New Roman" w:cs="Times New Roman"/>
          <w:i/>
          <w:color w:val="0D0D0D" w:themeColor="text1" w:themeTint="F2"/>
          <w:sz w:val="24"/>
          <w:szCs w:val="24"/>
          <w:lang w:eastAsia="hr-HR"/>
        </w:rPr>
        <w:t xml:space="preserve"> o održivosti </w:t>
      </w:r>
      <w:r w:rsidR="009171D0" w:rsidRPr="008A41A0">
        <w:rPr>
          <w:rFonts w:ascii="Times New Roman" w:eastAsia="Times New Roman" w:hAnsi="Times New Roman" w:cs="Times New Roman"/>
          <w:i/>
          <w:color w:val="0D0D0D" w:themeColor="text1" w:themeTint="F2"/>
          <w:sz w:val="24"/>
          <w:szCs w:val="24"/>
          <w:lang w:eastAsia="hr-HR"/>
        </w:rPr>
        <w:t>u vezi s lancem vrijednosti</w:t>
      </w:r>
    </w:p>
    <w:p w14:paraId="20C78C4A" w14:textId="77777777" w:rsidR="00564F85" w:rsidRPr="008A41A0" w:rsidRDefault="00564F85" w:rsidP="00FB6AFE">
      <w:pPr>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7C22CA06" w14:textId="25C64693" w:rsidR="009171D0" w:rsidRPr="008A41A0" w:rsidRDefault="009171D0" w:rsidP="00FB6AFE">
      <w:pPr>
        <w:pStyle w:val="Naslov2"/>
        <w:spacing w:before="0"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564F85" w:rsidRPr="008A41A0">
        <w:rPr>
          <w:rFonts w:eastAsia="Times New Roman"/>
          <w:color w:val="0D0D0D" w:themeColor="text1" w:themeTint="F2"/>
          <w:lang w:eastAsia="hr-HR"/>
        </w:rPr>
        <w:t>7</w:t>
      </w:r>
      <w:r w:rsidR="00E06058" w:rsidRPr="008A41A0">
        <w:rPr>
          <w:rFonts w:eastAsia="Times New Roman"/>
          <w:color w:val="0D0D0D" w:themeColor="text1" w:themeTint="F2"/>
          <w:lang w:eastAsia="hr-HR"/>
        </w:rPr>
        <w:t>4</w:t>
      </w:r>
      <w:r w:rsidR="00FC3165" w:rsidRPr="008A41A0">
        <w:rPr>
          <w:rFonts w:eastAsia="Times New Roman"/>
          <w:color w:val="0D0D0D" w:themeColor="text1" w:themeTint="F2"/>
          <w:lang w:eastAsia="hr-HR"/>
        </w:rPr>
        <w:t>.</w:t>
      </w:r>
    </w:p>
    <w:p w14:paraId="485DA4B8" w14:textId="77777777" w:rsidR="00564F85" w:rsidRPr="008A41A0" w:rsidRDefault="00564F85" w:rsidP="00FB6AFE">
      <w:pPr>
        <w:spacing w:after="0" w:line="240" w:lineRule="auto"/>
        <w:jc w:val="center"/>
        <w:rPr>
          <w:color w:val="0D0D0D" w:themeColor="text1" w:themeTint="F2"/>
          <w:lang w:eastAsia="hr-HR"/>
        </w:rPr>
      </w:pPr>
    </w:p>
    <w:p w14:paraId="6DFE7C3D" w14:textId="428E36AA" w:rsidR="009171D0" w:rsidRPr="008A41A0" w:rsidRDefault="009171D0" w:rsidP="00FB6AFE">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Tijekom prve tri godine </w:t>
      </w:r>
      <w:r w:rsidR="00060147" w:rsidRPr="008A41A0">
        <w:rPr>
          <w:rFonts w:ascii="Times New Roman" w:eastAsia="Times New Roman" w:hAnsi="Times New Roman" w:cs="Times New Roman"/>
          <w:color w:val="0D0D0D" w:themeColor="text1" w:themeTint="F2"/>
          <w:sz w:val="24"/>
          <w:szCs w:val="24"/>
          <w:lang w:eastAsia="hr-HR"/>
        </w:rPr>
        <w:t>od primjene</w:t>
      </w:r>
      <w:r w:rsidRPr="008A41A0">
        <w:rPr>
          <w:rFonts w:ascii="Times New Roman" w:eastAsia="Times New Roman" w:hAnsi="Times New Roman" w:cs="Times New Roman"/>
          <w:color w:val="0D0D0D" w:themeColor="text1" w:themeTint="F2"/>
          <w:sz w:val="24"/>
          <w:szCs w:val="24"/>
          <w:lang w:eastAsia="hr-HR"/>
        </w:rPr>
        <w:t xml:space="preserve"> </w:t>
      </w:r>
      <w:r w:rsidR="00564F85" w:rsidRPr="008A41A0">
        <w:rPr>
          <w:rFonts w:ascii="Times New Roman" w:eastAsia="Times New Roman" w:hAnsi="Times New Roman" w:cs="Times New Roman"/>
          <w:color w:val="0D0D0D" w:themeColor="text1" w:themeTint="F2"/>
          <w:sz w:val="24"/>
          <w:szCs w:val="24"/>
          <w:lang w:eastAsia="hr-HR"/>
        </w:rPr>
        <w:t>zahtjeva za</w:t>
      </w:r>
      <w:r w:rsidRPr="008A41A0">
        <w:rPr>
          <w:rFonts w:ascii="Times New Roman" w:eastAsia="Times New Roman" w:hAnsi="Times New Roman" w:cs="Times New Roman"/>
          <w:color w:val="0D0D0D" w:themeColor="text1" w:themeTint="F2"/>
          <w:sz w:val="24"/>
          <w:szCs w:val="24"/>
          <w:lang w:eastAsia="hr-HR"/>
        </w:rPr>
        <w:t xml:space="preserve"> izvješ</w:t>
      </w:r>
      <w:r w:rsidR="00564F85" w:rsidRPr="008A41A0">
        <w:rPr>
          <w:rFonts w:ascii="Times New Roman" w:eastAsia="Times New Roman" w:hAnsi="Times New Roman" w:cs="Times New Roman"/>
          <w:color w:val="0D0D0D" w:themeColor="text1" w:themeTint="F2"/>
          <w:sz w:val="24"/>
          <w:szCs w:val="24"/>
          <w:lang w:eastAsia="hr-HR"/>
        </w:rPr>
        <w:t>tavanjem</w:t>
      </w:r>
      <w:r w:rsidRPr="008A41A0">
        <w:rPr>
          <w:rFonts w:ascii="Times New Roman" w:eastAsia="Times New Roman" w:hAnsi="Times New Roman" w:cs="Times New Roman"/>
          <w:color w:val="0D0D0D" w:themeColor="text1" w:themeTint="F2"/>
          <w:sz w:val="24"/>
          <w:szCs w:val="24"/>
          <w:lang w:eastAsia="hr-HR"/>
        </w:rPr>
        <w:t xml:space="preserve"> o održivosti </w:t>
      </w:r>
      <w:r w:rsidR="00060147" w:rsidRPr="008A41A0">
        <w:rPr>
          <w:rFonts w:ascii="Times New Roman" w:eastAsia="Times New Roman" w:hAnsi="Times New Roman" w:cs="Times New Roman"/>
          <w:color w:val="0D0D0D" w:themeColor="text1" w:themeTint="F2"/>
          <w:sz w:val="24"/>
          <w:szCs w:val="24"/>
          <w:lang w:eastAsia="hr-HR"/>
        </w:rPr>
        <w:t>iz član</w:t>
      </w:r>
      <w:r w:rsidR="003C6DA0" w:rsidRPr="008A41A0">
        <w:rPr>
          <w:rFonts w:ascii="Times New Roman" w:eastAsia="Times New Roman" w:hAnsi="Times New Roman" w:cs="Times New Roman"/>
          <w:color w:val="0D0D0D" w:themeColor="text1" w:themeTint="F2"/>
          <w:sz w:val="24"/>
          <w:szCs w:val="24"/>
          <w:lang w:eastAsia="hr-HR"/>
        </w:rPr>
        <w:t>aka</w:t>
      </w:r>
      <w:r w:rsidR="00060147" w:rsidRPr="008A41A0">
        <w:rPr>
          <w:rFonts w:ascii="Times New Roman" w:eastAsia="Times New Roman" w:hAnsi="Times New Roman" w:cs="Times New Roman"/>
          <w:color w:val="0D0D0D" w:themeColor="text1" w:themeTint="F2"/>
          <w:sz w:val="24"/>
          <w:szCs w:val="24"/>
          <w:lang w:eastAsia="hr-HR"/>
        </w:rPr>
        <w:t xml:space="preserve"> </w:t>
      </w:r>
      <w:r w:rsidR="006F2315" w:rsidRPr="008A41A0">
        <w:rPr>
          <w:rFonts w:ascii="Times New Roman" w:eastAsia="Times New Roman" w:hAnsi="Times New Roman" w:cs="Times New Roman"/>
          <w:color w:val="0D0D0D" w:themeColor="text1" w:themeTint="F2"/>
          <w:sz w:val="24"/>
          <w:szCs w:val="24"/>
          <w:lang w:eastAsia="hr-HR"/>
        </w:rPr>
        <w:t>28.</w:t>
      </w:r>
      <w:r w:rsidR="00564F85" w:rsidRPr="008A41A0">
        <w:rPr>
          <w:rFonts w:ascii="Times New Roman" w:eastAsia="Times New Roman" w:hAnsi="Times New Roman" w:cs="Times New Roman"/>
          <w:color w:val="0D0D0D" w:themeColor="text1" w:themeTint="F2"/>
          <w:sz w:val="24"/>
          <w:szCs w:val="24"/>
          <w:lang w:eastAsia="hr-HR"/>
        </w:rPr>
        <w:t xml:space="preserve"> i 31.</w:t>
      </w:r>
      <w:r w:rsidR="00060147" w:rsidRPr="008A41A0">
        <w:rPr>
          <w:rFonts w:ascii="Times New Roman" w:eastAsia="Times New Roman" w:hAnsi="Times New Roman" w:cs="Times New Roman"/>
          <w:color w:val="0D0D0D" w:themeColor="text1" w:themeTint="F2"/>
          <w:sz w:val="24"/>
          <w:szCs w:val="24"/>
          <w:lang w:eastAsia="hr-HR"/>
        </w:rPr>
        <w:t xml:space="preserve"> ovoga Zakona, </w:t>
      </w:r>
      <w:r w:rsidR="009036E2" w:rsidRPr="008A41A0">
        <w:rPr>
          <w:rFonts w:ascii="Times New Roman" w:eastAsia="Times New Roman" w:hAnsi="Times New Roman" w:cs="Times New Roman"/>
          <w:color w:val="0D0D0D" w:themeColor="text1" w:themeTint="F2"/>
          <w:sz w:val="24"/>
          <w:szCs w:val="24"/>
          <w:lang w:eastAsia="hr-HR"/>
        </w:rPr>
        <w:t xml:space="preserve">računajući od početka izvještavanja propisanog člankom 71. ovoga Zakona, </w:t>
      </w:r>
      <w:r w:rsidRPr="008A41A0">
        <w:rPr>
          <w:rFonts w:ascii="Times New Roman" w:eastAsia="Times New Roman" w:hAnsi="Times New Roman" w:cs="Times New Roman"/>
          <w:color w:val="0D0D0D" w:themeColor="text1" w:themeTint="F2"/>
          <w:sz w:val="24"/>
          <w:szCs w:val="24"/>
          <w:lang w:eastAsia="hr-HR"/>
        </w:rPr>
        <w:t xml:space="preserve">u slučaju da nisu dostupne sve potrebne informacije iz </w:t>
      </w:r>
      <w:r w:rsidR="003C6DA0" w:rsidRPr="008A41A0">
        <w:rPr>
          <w:rFonts w:ascii="Times New Roman" w:eastAsia="Times New Roman" w:hAnsi="Times New Roman" w:cs="Times New Roman"/>
          <w:color w:val="0D0D0D" w:themeColor="text1" w:themeTint="F2"/>
          <w:sz w:val="24"/>
          <w:szCs w:val="24"/>
          <w:lang w:eastAsia="hr-HR"/>
        </w:rPr>
        <w:t>članka</w:t>
      </w:r>
      <w:r w:rsidRPr="008A41A0">
        <w:rPr>
          <w:rFonts w:ascii="Times New Roman" w:eastAsia="Times New Roman" w:hAnsi="Times New Roman" w:cs="Times New Roman"/>
          <w:color w:val="0D0D0D" w:themeColor="text1" w:themeTint="F2"/>
          <w:sz w:val="24"/>
          <w:szCs w:val="24"/>
          <w:lang w:eastAsia="hr-HR"/>
        </w:rPr>
        <w:t xml:space="preserve"> </w:t>
      </w:r>
      <w:r w:rsidR="00564F85" w:rsidRPr="008A41A0">
        <w:rPr>
          <w:rFonts w:ascii="Times New Roman" w:eastAsia="Times New Roman" w:hAnsi="Times New Roman" w:cs="Times New Roman"/>
          <w:color w:val="0D0D0D" w:themeColor="text1" w:themeTint="F2"/>
          <w:sz w:val="24"/>
          <w:szCs w:val="24"/>
          <w:lang w:eastAsia="hr-HR"/>
        </w:rPr>
        <w:t>28.</w:t>
      </w:r>
      <w:r w:rsidRPr="008A41A0">
        <w:rPr>
          <w:rFonts w:ascii="Times New Roman" w:eastAsia="Times New Roman" w:hAnsi="Times New Roman" w:cs="Times New Roman"/>
          <w:color w:val="0D0D0D" w:themeColor="text1" w:themeTint="F2"/>
          <w:sz w:val="24"/>
          <w:szCs w:val="24"/>
          <w:lang w:eastAsia="hr-HR"/>
        </w:rPr>
        <w:t xml:space="preserve"> stavka </w:t>
      </w:r>
      <w:r w:rsidR="00564F85" w:rsidRPr="008A41A0">
        <w:rPr>
          <w:rFonts w:ascii="Times New Roman" w:eastAsia="Times New Roman" w:hAnsi="Times New Roman" w:cs="Times New Roman"/>
          <w:color w:val="0D0D0D" w:themeColor="text1" w:themeTint="F2"/>
          <w:sz w:val="24"/>
          <w:szCs w:val="24"/>
          <w:lang w:eastAsia="hr-HR"/>
        </w:rPr>
        <w:t>7</w:t>
      </w:r>
      <w:r w:rsidRPr="008A41A0">
        <w:rPr>
          <w:rFonts w:ascii="Times New Roman" w:eastAsia="Times New Roman" w:hAnsi="Times New Roman" w:cs="Times New Roman"/>
          <w:color w:val="0D0D0D" w:themeColor="text1" w:themeTint="F2"/>
          <w:sz w:val="24"/>
          <w:szCs w:val="24"/>
          <w:lang w:eastAsia="hr-HR"/>
        </w:rPr>
        <w:t xml:space="preserve">. </w:t>
      </w:r>
      <w:r w:rsidR="009036E2" w:rsidRPr="008A41A0">
        <w:rPr>
          <w:rFonts w:ascii="Times New Roman" w:eastAsia="Times New Roman" w:hAnsi="Times New Roman" w:cs="Times New Roman"/>
          <w:color w:val="0D0D0D" w:themeColor="text1" w:themeTint="F2"/>
          <w:sz w:val="24"/>
          <w:szCs w:val="24"/>
          <w:lang w:eastAsia="hr-HR"/>
        </w:rPr>
        <w:t>odnosno</w:t>
      </w:r>
      <w:r w:rsidR="003C6DA0" w:rsidRPr="008A41A0">
        <w:rPr>
          <w:rFonts w:ascii="Times New Roman" w:eastAsia="Times New Roman" w:hAnsi="Times New Roman" w:cs="Times New Roman"/>
          <w:color w:val="0D0D0D" w:themeColor="text1" w:themeTint="F2"/>
          <w:sz w:val="24"/>
          <w:szCs w:val="24"/>
          <w:lang w:eastAsia="hr-HR"/>
        </w:rPr>
        <w:t xml:space="preserve"> </w:t>
      </w:r>
      <w:r w:rsidR="00564F85" w:rsidRPr="008A41A0">
        <w:rPr>
          <w:rFonts w:ascii="Times New Roman" w:eastAsia="Times New Roman" w:hAnsi="Times New Roman" w:cs="Times New Roman"/>
          <w:color w:val="0D0D0D" w:themeColor="text1" w:themeTint="F2"/>
          <w:sz w:val="24"/>
          <w:szCs w:val="24"/>
          <w:lang w:eastAsia="hr-HR"/>
        </w:rPr>
        <w:t>članka 31.</w:t>
      </w:r>
      <w:r w:rsidR="003C6DA0" w:rsidRPr="008A41A0">
        <w:rPr>
          <w:rFonts w:ascii="Times New Roman" w:eastAsia="Times New Roman" w:hAnsi="Times New Roman" w:cs="Times New Roman"/>
          <w:color w:val="0D0D0D" w:themeColor="text1" w:themeTint="F2"/>
          <w:sz w:val="24"/>
          <w:szCs w:val="24"/>
          <w:lang w:eastAsia="hr-HR"/>
        </w:rPr>
        <w:t xml:space="preserve"> stavka </w:t>
      </w:r>
      <w:r w:rsidR="00564F85" w:rsidRPr="008A41A0">
        <w:rPr>
          <w:rFonts w:ascii="Times New Roman" w:eastAsia="Times New Roman" w:hAnsi="Times New Roman" w:cs="Times New Roman"/>
          <w:color w:val="0D0D0D" w:themeColor="text1" w:themeTint="F2"/>
          <w:sz w:val="24"/>
          <w:szCs w:val="24"/>
          <w:lang w:eastAsia="hr-HR"/>
        </w:rPr>
        <w:t>7</w:t>
      </w:r>
      <w:r w:rsidR="003C6DA0"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ovoga Zakona, poduzetnik </w:t>
      </w:r>
      <w:r w:rsidR="009036E2" w:rsidRPr="008A41A0">
        <w:rPr>
          <w:rFonts w:ascii="Times New Roman" w:eastAsia="Times New Roman" w:hAnsi="Times New Roman" w:cs="Times New Roman"/>
          <w:color w:val="0D0D0D" w:themeColor="text1" w:themeTint="F2"/>
          <w:sz w:val="24"/>
          <w:szCs w:val="24"/>
          <w:lang w:eastAsia="hr-HR"/>
        </w:rPr>
        <w:t xml:space="preserve">odnosno matično društvo </w:t>
      </w:r>
      <w:r w:rsidRPr="008A41A0">
        <w:rPr>
          <w:rFonts w:ascii="Times New Roman" w:eastAsia="Times New Roman" w:hAnsi="Times New Roman" w:cs="Times New Roman"/>
          <w:color w:val="0D0D0D" w:themeColor="text1" w:themeTint="F2"/>
          <w:sz w:val="24"/>
          <w:szCs w:val="24"/>
          <w:lang w:eastAsia="hr-HR"/>
        </w:rPr>
        <w:t>opisuje napore koje je uložio u pribavljanje potrebnih informacija o svojem lancu vrijednosti, razloge zbog kojih nije bilo moguće pribaviti sve potrebne informacije te planove za pribavljanje svih potrebnih informacija u budućnosti.</w:t>
      </w:r>
    </w:p>
    <w:p w14:paraId="3A8EDF9B" w14:textId="564694A5" w:rsidR="009171D0" w:rsidRPr="008A41A0" w:rsidRDefault="009171D0" w:rsidP="00B70F16">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77DB2F35" w14:textId="64D3F99D" w:rsidR="00567316" w:rsidRPr="008A41A0" w:rsidRDefault="00567316" w:rsidP="00324F72">
      <w:pPr>
        <w:pStyle w:val="Odlomakpopisa"/>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Prijelaz na elektronički format</w:t>
      </w:r>
    </w:p>
    <w:p w14:paraId="2EAEF0FA" w14:textId="77777777" w:rsidR="00567316" w:rsidRPr="008A41A0" w:rsidRDefault="00567316" w:rsidP="00324F72">
      <w:pPr>
        <w:pStyle w:val="Odlomakpopisa"/>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085F6FE1" w14:textId="331BDE6B" w:rsidR="00567316" w:rsidRPr="008A41A0" w:rsidRDefault="00567316" w:rsidP="00324F72">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E06058" w:rsidRPr="008A41A0">
        <w:rPr>
          <w:rFonts w:eastAsia="Times New Roman"/>
          <w:color w:val="0D0D0D" w:themeColor="text1" w:themeTint="F2"/>
          <w:lang w:eastAsia="hr-HR"/>
        </w:rPr>
        <w:t>75</w:t>
      </w:r>
      <w:r w:rsidR="00FC3165" w:rsidRPr="008A41A0">
        <w:rPr>
          <w:rFonts w:eastAsia="Times New Roman"/>
          <w:color w:val="0D0D0D" w:themeColor="text1" w:themeTint="F2"/>
          <w:lang w:eastAsia="hr-HR"/>
        </w:rPr>
        <w:t>.</w:t>
      </w:r>
    </w:p>
    <w:p w14:paraId="5053C209" w14:textId="77777777" w:rsidR="00567316" w:rsidRPr="008A41A0" w:rsidRDefault="00567316" w:rsidP="00324F72">
      <w:pPr>
        <w:spacing w:after="0" w:line="240" w:lineRule="auto"/>
        <w:jc w:val="center"/>
        <w:rPr>
          <w:color w:val="0D0D0D" w:themeColor="text1" w:themeTint="F2"/>
          <w:lang w:eastAsia="hr-HR"/>
        </w:rPr>
      </w:pPr>
    </w:p>
    <w:p w14:paraId="3821BC73" w14:textId="6D269081" w:rsidR="00E0054C"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(1) Poduzetnik koji je obveznik izvještavanja o održivosti </w:t>
      </w:r>
      <w:r w:rsidR="002F5E82" w:rsidRPr="008A41A0">
        <w:rPr>
          <w:rFonts w:ascii="Times New Roman" w:eastAsia="Times New Roman" w:hAnsi="Times New Roman" w:cs="Times New Roman"/>
          <w:color w:val="0D0D0D" w:themeColor="text1" w:themeTint="F2"/>
          <w:sz w:val="24"/>
          <w:szCs w:val="24"/>
          <w:lang w:eastAsia="hr-HR"/>
        </w:rPr>
        <w:t>i</w:t>
      </w:r>
      <w:r w:rsidRPr="008A41A0">
        <w:rPr>
          <w:rFonts w:ascii="Times New Roman" w:eastAsia="Times New Roman" w:hAnsi="Times New Roman" w:cs="Times New Roman"/>
          <w:color w:val="0D0D0D" w:themeColor="text1" w:themeTint="F2"/>
          <w:sz w:val="24"/>
          <w:szCs w:val="24"/>
          <w:lang w:eastAsia="hr-HR"/>
        </w:rPr>
        <w:t>z članaka 28.</w:t>
      </w:r>
      <w:r w:rsidR="00F27BE8"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 xml:space="preserve">i 31. ovoga Zakona </w:t>
      </w:r>
      <w:r w:rsidR="00D83B74">
        <w:rPr>
          <w:rFonts w:ascii="Times New Roman" w:eastAsia="Times New Roman" w:hAnsi="Times New Roman" w:cs="Times New Roman"/>
          <w:color w:val="0D0D0D" w:themeColor="text1" w:themeTint="F2"/>
          <w:sz w:val="24"/>
          <w:szCs w:val="24"/>
          <w:lang w:eastAsia="hr-HR"/>
        </w:rPr>
        <w:t>utvrdit će</w:t>
      </w:r>
      <w:r w:rsidR="00E0054C" w:rsidRPr="008A41A0">
        <w:rPr>
          <w:rFonts w:ascii="Times New Roman" w:eastAsia="Times New Roman" w:hAnsi="Times New Roman" w:cs="Times New Roman"/>
          <w:color w:val="0D0D0D" w:themeColor="text1" w:themeTint="F2"/>
          <w:sz w:val="24"/>
          <w:szCs w:val="24"/>
          <w:lang w:eastAsia="hr-HR"/>
        </w:rPr>
        <w:t xml:space="preserve"> i </w:t>
      </w:r>
      <w:r w:rsidR="00D83B74">
        <w:rPr>
          <w:rFonts w:ascii="Times New Roman" w:eastAsia="Times New Roman" w:hAnsi="Times New Roman" w:cs="Times New Roman"/>
          <w:color w:val="0D0D0D" w:themeColor="text1" w:themeTint="F2"/>
          <w:sz w:val="24"/>
          <w:szCs w:val="24"/>
          <w:lang w:eastAsia="hr-HR"/>
        </w:rPr>
        <w:t>objaviti</w:t>
      </w:r>
      <w:r w:rsidRPr="008A41A0">
        <w:rPr>
          <w:rFonts w:ascii="Times New Roman" w:eastAsia="Times New Roman" w:hAnsi="Times New Roman" w:cs="Times New Roman"/>
          <w:color w:val="0D0D0D" w:themeColor="text1" w:themeTint="F2"/>
          <w:sz w:val="24"/>
          <w:szCs w:val="24"/>
          <w:lang w:eastAsia="hr-HR"/>
        </w:rPr>
        <w:t xml:space="preserve"> izvještaj poslovodstv</w:t>
      </w:r>
      <w:r w:rsidR="006D4C37" w:rsidRPr="008A41A0">
        <w:rPr>
          <w:rFonts w:ascii="Times New Roman" w:eastAsia="Times New Roman" w:hAnsi="Times New Roman" w:cs="Times New Roman"/>
          <w:color w:val="0D0D0D" w:themeColor="text1" w:themeTint="F2"/>
          <w:sz w:val="24"/>
          <w:szCs w:val="24"/>
          <w:lang w:eastAsia="hr-HR"/>
        </w:rPr>
        <w:t xml:space="preserve">a i </w:t>
      </w:r>
      <w:r w:rsidRPr="008A41A0">
        <w:rPr>
          <w:rFonts w:ascii="Times New Roman" w:eastAsia="Times New Roman" w:hAnsi="Times New Roman" w:cs="Times New Roman"/>
          <w:color w:val="0D0D0D" w:themeColor="text1" w:themeTint="F2"/>
          <w:sz w:val="24"/>
          <w:szCs w:val="24"/>
          <w:lang w:eastAsia="hr-HR"/>
        </w:rPr>
        <w:t xml:space="preserve">konsolidirani izvještaj poslovodstva u </w:t>
      </w:r>
      <w:r w:rsidR="006D4C37" w:rsidRPr="008A41A0">
        <w:rPr>
          <w:rFonts w:ascii="Times New Roman" w:eastAsia="Times New Roman" w:hAnsi="Times New Roman" w:cs="Times New Roman"/>
          <w:color w:val="0D0D0D" w:themeColor="text1" w:themeTint="F2"/>
          <w:sz w:val="24"/>
          <w:szCs w:val="24"/>
          <w:lang w:eastAsia="hr-HR"/>
        </w:rPr>
        <w:t xml:space="preserve">jedinstvenom </w:t>
      </w:r>
      <w:r w:rsidRPr="008A41A0">
        <w:rPr>
          <w:rFonts w:ascii="Times New Roman" w:eastAsia="Times New Roman" w:hAnsi="Times New Roman" w:cs="Times New Roman"/>
          <w:color w:val="0D0D0D" w:themeColor="text1" w:themeTint="F2"/>
          <w:sz w:val="24"/>
          <w:szCs w:val="24"/>
          <w:lang w:eastAsia="hr-HR"/>
        </w:rPr>
        <w:t xml:space="preserve">elektroničkom formatu za izvještavanje iz članka 48. ovoga Zakona za poslovnu godinu od koje postaje obveznik izvještavanja o održivosti </w:t>
      </w:r>
      <w:r w:rsidR="008238FF" w:rsidRPr="008A41A0">
        <w:rPr>
          <w:rFonts w:ascii="Times New Roman" w:eastAsia="Times New Roman" w:hAnsi="Times New Roman" w:cs="Times New Roman"/>
          <w:color w:val="0D0D0D" w:themeColor="text1" w:themeTint="F2"/>
          <w:sz w:val="24"/>
          <w:szCs w:val="24"/>
          <w:lang w:eastAsia="hr-HR"/>
        </w:rPr>
        <w:t xml:space="preserve">u skladu s </w:t>
      </w:r>
      <w:r w:rsidRPr="008A41A0">
        <w:rPr>
          <w:rFonts w:ascii="Times New Roman" w:eastAsia="Times New Roman" w:hAnsi="Times New Roman" w:cs="Times New Roman"/>
          <w:color w:val="0D0D0D" w:themeColor="text1" w:themeTint="F2"/>
          <w:sz w:val="24"/>
          <w:szCs w:val="24"/>
          <w:lang w:eastAsia="hr-HR"/>
        </w:rPr>
        <w:t>člank</w:t>
      </w:r>
      <w:r w:rsidR="008238FF" w:rsidRPr="008A41A0">
        <w:rPr>
          <w:rFonts w:ascii="Times New Roman" w:eastAsia="Times New Roman" w:hAnsi="Times New Roman" w:cs="Times New Roman"/>
          <w:color w:val="0D0D0D" w:themeColor="text1" w:themeTint="F2"/>
          <w:sz w:val="24"/>
          <w:szCs w:val="24"/>
          <w:lang w:eastAsia="hr-HR"/>
        </w:rPr>
        <w:t>om</w:t>
      </w:r>
      <w:r w:rsidRPr="008A41A0">
        <w:rPr>
          <w:rFonts w:ascii="Times New Roman" w:eastAsia="Times New Roman" w:hAnsi="Times New Roman" w:cs="Times New Roman"/>
          <w:color w:val="0D0D0D" w:themeColor="text1" w:themeTint="F2"/>
          <w:sz w:val="24"/>
          <w:szCs w:val="24"/>
          <w:lang w:eastAsia="hr-HR"/>
        </w:rPr>
        <w:t xml:space="preserve"> </w:t>
      </w:r>
      <w:r w:rsidR="009166ED" w:rsidRPr="008A41A0">
        <w:rPr>
          <w:rFonts w:ascii="Times New Roman" w:eastAsia="Times New Roman" w:hAnsi="Times New Roman" w:cs="Times New Roman"/>
          <w:color w:val="0D0D0D" w:themeColor="text1" w:themeTint="F2"/>
          <w:sz w:val="24"/>
          <w:szCs w:val="24"/>
          <w:lang w:eastAsia="hr-HR"/>
        </w:rPr>
        <w:t>71</w:t>
      </w:r>
      <w:r w:rsidRPr="008A41A0">
        <w:rPr>
          <w:rFonts w:ascii="Times New Roman" w:eastAsia="Times New Roman" w:hAnsi="Times New Roman" w:cs="Times New Roman"/>
          <w:color w:val="0D0D0D" w:themeColor="text1" w:themeTint="F2"/>
          <w:sz w:val="24"/>
          <w:szCs w:val="24"/>
          <w:lang w:eastAsia="hr-HR"/>
        </w:rPr>
        <w:t>. ovoga Zakona.</w:t>
      </w:r>
    </w:p>
    <w:p w14:paraId="30D3D3E4" w14:textId="77777777"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974B21C" w14:textId="12150B66"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(2) </w:t>
      </w:r>
      <w:r w:rsidR="006D4C37" w:rsidRPr="008A41A0">
        <w:rPr>
          <w:rFonts w:ascii="Times New Roman" w:eastAsia="Times New Roman" w:hAnsi="Times New Roman" w:cs="Times New Roman"/>
          <w:color w:val="0D0D0D" w:themeColor="text1" w:themeTint="F2"/>
          <w:sz w:val="24"/>
          <w:szCs w:val="24"/>
          <w:lang w:eastAsia="hr-HR"/>
        </w:rPr>
        <w:t>P</w:t>
      </w:r>
      <w:r w:rsidRPr="008A41A0">
        <w:rPr>
          <w:rFonts w:ascii="Times New Roman" w:eastAsia="Times New Roman" w:hAnsi="Times New Roman" w:cs="Times New Roman"/>
          <w:color w:val="0D0D0D" w:themeColor="text1" w:themeTint="F2"/>
          <w:sz w:val="24"/>
          <w:szCs w:val="24"/>
          <w:lang w:eastAsia="hr-HR"/>
        </w:rPr>
        <w:t xml:space="preserve">oduzetnik koji je obveznik primjene Međunarodnih standarda financijskog izvještavanja </w:t>
      </w:r>
      <w:r w:rsidR="00D83B74">
        <w:rPr>
          <w:rFonts w:ascii="Times New Roman" w:eastAsia="Times New Roman" w:hAnsi="Times New Roman" w:cs="Times New Roman"/>
          <w:color w:val="0D0D0D" w:themeColor="text1" w:themeTint="F2"/>
          <w:sz w:val="24"/>
          <w:szCs w:val="24"/>
          <w:lang w:eastAsia="hr-HR"/>
        </w:rPr>
        <w:t xml:space="preserve">utvrdit </w:t>
      </w:r>
      <w:r w:rsidR="001F1166" w:rsidRPr="008A41A0">
        <w:rPr>
          <w:rFonts w:ascii="Times New Roman" w:eastAsia="Times New Roman" w:hAnsi="Times New Roman" w:cs="Times New Roman"/>
          <w:color w:val="0D0D0D" w:themeColor="text1" w:themeTint="F2"/>
          <w:sz w:val="24"/>
          <w:szCs w:val="24"/>
          <w:lang w:eastAsia="hr-HR"/>
        </w:rPr>
        <w:t>će</w:t>
      </w:r>
      <w:r w:rsidR="006D4C37" w:rsidRPr="008A41A0">
        <w:rPr>
          <w:rFonts w:ascii="Times New Roman" w:eastAsia="Times New Roman" w:hAnsi="Times New Roman" w:cs="Times New Roman"/>
          <w:color w:val="0D0D0D" w:themeColor="text1" w:themeTint="F2"/>
          <w:sz w:val="24"/>
          <w:szCs w:val="24"/>
          <w:lang w:eastAsia="hr-HR"/>
        </w:rPr>
        <w:t xml:space="preserve"> i </w:t>
      </w:r>
      <w:r w:rsidRPr="008A41A0">
        <w:rPr>
          <w:rFonts w:ascii="Times New Roman" w:eastAsia="Times New Roman" w:hAnsi="Times New Roman" w:cs="Times New Roman"/>
          <w:color w:val="0D0D0D" w:themeColor="text1" w:themeTint="F2"/>
          <w:sz w:val="24"/>
          <w:szCs w:val="24"/>
          <w:lang w:eastAsia="hr-HR"/>
        </w:rPr>
        <w:t>objav</w:t>
      </w:r>
      <w:r w:rsidR="001F1166" w:rsidRPr="008A41A0">
        <w:rPr>
          <w:rFonts w:ascii="Times New Roman" w:eastAsia="Times New Roman" w:hAnsi="Times New Roman" w:cs="Times New Roman"/>
          <w:color w:val="0D0D0D" w:themeColor="text1" w:themeTint="F2"/>
          <w:sz w:val="24"/>
          <w:szCs w:val="24"/>
          <w:lang w:eastAsia="hr-HR"/>
        </w:rPr>
        <w:t>iti</w:t>
      </w:r>
      <w:r w:rsidRPr="008A41A0">
        <w:rPr>
          <w:rFonts w:ascii="Times New Roman" w:eastAsia="Times New Roman" w:hAnsi="Times New Roman" w:cs="Times New Roman"/>
          <w:color w:val="0D0D0D" w:themeColor="text1" w:themeTint="F2"/>
          <w:sz w:val="24"/>
          <w:szCs w:val="24"/>
          <w:lang w:eastAsia="hr-HR"/>
        </w:rPr>
        <w:t xml:space="preserve"> godišnje financijske izvještaje</w:t>
      </w:r>
      <w:r w:rsidR="006D4C37" w:rsidRPr="008A41A0">
        <w:rPr>
          <w:rFonts w:ascii="Times New Roman" w:eastAsia="Times New Roman" w:hAnsi="Times New Roman" w:cs="Times New Roman"/>
          <w:color w:val="0D0D0D" w:themeColor="text1" w:themeTint="F2"/>
          <w:sz w:val="24"/>
          <w:szCs w:val="24"/>
          <w:lang w:eastAsia="hr-HR"/>
        </w:rPr>
        <w:t xml:space="preserve">, </w:t>
      </w:r>
      <w:r w:rsidR="00405967" w:rsidRPr="008A41A0">
        <w:rPr>
          <w:rFonts w:ascii="Times New Roman" w:eastAsia="Times New Roman" w:hAnsi="Times New Roman" w:cs="Times New Roman"/>
          <w:color w:val="0D0D0D" w:themeColor="text1" w:themeTint="F2"/>
          <w:sz w:val="24"/>
          <w:szCs w:val="24"/>
          <w:lang w:eastAsia="hr-HR"/>
        </w:rPr>
        <w:t xml:space="preserve">godišnje </w:t>
      </w:r>
      <w:r w:rsidR="006D4C37" w:rsidRPr="008A41A0">
        <w:rPr>
          <w:rFonts w:ascii="Times New Roman" w:eastAsia="Times New Roman" w:hAnsi="Times New Roman" w:cs="Times New Roman"/>
          <w:color w:val="0D0D0D" w:themeColor="text1" w:themeTint="F2"/>
          <w:sz w:val="24"/>
          <w:szCs w:val="24"/>
          <w:lang w:eastAsia="hr-HR"/>
        </w:rPr>
        <w:t>konsolidirane financijske izvještaje,</w:t>
      </w:r>
      <w:r w:rsidRPr="008A41A0">
        <w:rPr>
          <w:rFonts w:ascii="Times New Roman" w:eastAsia="Times New Roman" w:hAnsi="Times New Roman" w:cs="Times New Roman"/>
          <w:color w:val="0D0D0D" w:themeColor="text1" w:themeTint="F2"/>
          <w:sz w:val="24"/>
          <w:szCs w:val="24"/>
          <w:lang w:eastAsia="hr-HR"/>
        </w:rPr>
        <w:t xml:space="preserve"> izvještaj poslovodst</w:t>
      </w:r>
      <w:r w:rsidR="001F1166" w:rsidRPr="008A41A0">
        <w:rPr>
          <w:rFonts w:ascii="Times New Roman" w:eastAsia="Times New Roman" w:hAnsi="Times New Roman" w:cs="Times New Roman"/>
          <w:color w:val="0D0D0D" w:themeColor="text1" w:themeTint="F2"/>
          <w:sz w:val="24"/>
          <w:szCs w:val="24"/>
          <w:lang w:eastAsia="hr-HR"/>
        </w:rPr>
        <w:t xml:space="preserve">va </w:t>
      </w:r>
      <w:r w:rsidRPr="008A41A0">
        <w:rPr>
          <w:rFonts w:ascii="Times New Roman" w:eastAsia="Times New Roman" w:hAnsi="Times New Roman" w:cs="Times New Roman"/>
          <w:color w:val="0D0D0D" w:themeColor="text1" w:themeTint="F2"/>
          <w:sz w:val="24"/>
          <w:szCs w:val="24"/>
          <w:lang w:eastAsia="hr-HR"/>
        </w:rPr>
        <w:t>i konsolidirani izvještaj poslovodstva u elektroničkom formatu za izvještavanje iz članka 48. ovoga Zakona prvi puta za poslovnu godinu koja počinje 1. siječnja 202</w:t>
      </w:r>
      <w:r w:rsidR="00DF7EE3"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ili nakon tog datuma.</w:t>
      </w:r>
    </w:p>
    <w:p w14:paraId="1CE1C5AC" w14:textId="77777777"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C6927BC" w14:textId="42C01AFC"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(3) Poduzetnik koji je obveznik primjene Hrvatskih standarda financijskog izvještavanja </w:t>
      </w:r>
      <w:r w:rsidR="005B719F">
        <w:rPr>
          <w:rFonts w:ascii="Times New Roman" w:eastAsia="Times New Roman" w:hAnsi="Times New Roman" w:cs="Times New Roman"/>
          <w:color w:val="0D0D0D" w:themeColor="text1" w:themeTint="F2"/>
          <w:sz w:val="24"/>
          <w:szCs w:val="24"/>
          <w:lang w:eastAsia="hr-HR"/>
        </w:rPr>
        <w:t>utvrdit</w:t>
      </w:r>
      <w:r w:rsidR="001F1166" w:rsidRPr="008A41A0">
        <w:rPr>
          <w:rFonts w:ascii="Times New Roman" w:eastAsia="Times New Roman" w:hAnsi="Times New Roman" w:cs="Times New Roman"/>
          <w:color w:val="0D0D0D" w:themeColor="text1" w:themeTint="F2"/>
          <w:sz w:val="24"/>
          <w:szCs w:val="24"/>
          <w:lang w:eastAsia="hr-HR"/>
        </w:rPr>
        <w:t xml:space="preserve"> će</w:t>
      </w:r>
      <w:r w:rsidRPr="008A41A0">
        <w:rPr>
          <w:rFonts w:ascii="Times New Roman" w:eastAsia="Times New Roman" w:hAnsi="Times New Roman" w:cs="Times New Roman"/>
          <w:color w:val="0D0D0D" w:themeColor="text1" w:themeTint="F2"/>
          <w:sz w:val="24"/>
          <w:szCs w:val="24"/>
          <w:lang w:eastAsia="hr-HR"/>
        </w:rPr>
        <w:t xml:space="preserve"> i objav</w:t>
      </w:r>
      <w:r w:rsidR="001F1166" w:rsidRPr="008A41A0">
        <w:rPr>
          <w:rFonts w:ascii="Times New Roman" w:eastAsia="Times New Roman" w:hAnsi="Times New Roman" w:cs="Times New Roman"/>
          <w:color w:val="0D0D0D" w:themeColor="text1" w:themeTint="F2"/>
          <w:sz w:val="24"/>
          <w:szCs w:val="24"/>
          <w:lang w:eastAsia="hr-HR"/>
        </w:rPr>
        <w:t>iti</w:t>
      </w:r>
      <w:r w:rsidRPr="008A41A0">
        <w:rPr>
          <w:rFonts w:ascii="Times New Roman" w:eastAsia="Times New Roman" w:hAnsi="Times New Roman" w:cs="Times New Roman"/>
          <w:color w:val="0D0D0D" w:themeColor="text1" w:themeTint="F2"/>
          <w:sz w:val="24"/>
          <w:szCs w:val="24"/>
          <w:lang w:eastAsia="hr-HR"/>
        </w:rPr>
        <w:t xml:space="preserve"> </w:t>
      </w:r>
      <w:r w:rsidR="001F1166" w:rsidRPr="008A41A0">
        <w:rPr>
          <w:rFonts w:ascii="Times New Roman" w:eastAsia="Times New Roman" w:hAnsi="Times New Roman" w:cs="Times New Roman"/>
          <w:color w:val="0D0D0D" w:themeColor="text1" w:themeTint="F2"/>
          <w:sz w:val="24"/>
          <w:szCs w:val="24"/>
          <w:lang w:eastAsia="hr-HR"/>
        </w:rPr>
        <w:t xml:space="preserve">godišnje financijske izvještaje, </w:t>
      </w:r>
      <w:r w:rsidR="00405967" w:rsidRPr="008A41A0">
        <w:rPr>
          <w:rFonts w:ascii="Times New Roman" w:eastAsia="Times New Roman" w:hAnsi="Times New Roman" w:cs="Times New Roman"/>
          <w:color w:val="0D0D0D" w:themeColor="text1" w:themeTint="F2"/>
          <w:sz w:val="24"/>
          <w:szCs w:val="24"/>
          <w:lang w:eastAsia="hr-HR"/>
        </w:rPr>
        <w:t xml:space="preserve">godišnje </w:t>
      </w:r>
      <w:r w:rsidR="001F1166" w:rsidRPr="008A41A0">
        <w:rPr>
          <w:rFonts w:ascii="Times New Roman" w:eastAsia="Times New Roman" w:hAnsi="Times New Roman" w:cs="Times New Roman"/>
          <w:color w:val="0D0D0D" w:themeColor="text1" w:themeTint="F2"/>
          <w:sz w:val="24"/>
          <w:szCs w:val="24"/>
          <w:lang w:eastAsia="hr-HR"/>
        </w:rPr>
        <w:t xml:space="preserve">konsolidirane financijske izvještaje, izvještaj poslovodstva i konsolidirani izvještaj poslovodstva </w:t>
      </w:r>
      <w:r w:rsidRPr="008A41A0">
        <w:rPr>
          <w:rFonts w:ascii="Times New Roman" w:eastAsia="Times New Roman" w:hAnsi="Times New Roman" w:cs="Times New Roman"/>
          <w:color w:val="0D0D0D" w:themeColor="text1" w:themeTint="F2"/>
          <w:sz w:val="24"/>
          <w:szCs w:val="24"/>
          <w:lang w:eastAsia="hr-HR"/>
        </w:rPr>
        <w:t>u elektroničkom formatu za izvještavanje iz članka 48. ovoga Zakona prvi puta za poslovnu godinu koja počinje 1. siječnja 202</w:t>
      </w:r>
      <w:r w:rsidR="005B719F">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ili nakon tog datuma.</w:t>
      </w:r>
    </w:p>
    <w:p w14:paraId="52233DFD" w14:textId="11456516" w:rsidR="006D4C37" w:rsidRPr="008A41A0" w:rsidRDefault="006D4C3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6B598035" w14:textId="461565E0" w:rsidR="001F1166" w:rsidRPr="008A41A0" w:rsidRDefault="006D4C37" w:rsidP="001F1166">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(4) </w:t>
      </w:r>
      <w:r w:rsidR="00BB6370" w:rsidRPr="008A41A0">
        <w:rPr>
          <w:rFonts w:ascii="Times New Roman" w:eastAsia="Times New Roman" w:hAnsi="Times New Roman" w:cs="Times New Roman"/>
          <w:color w:val="0D0D0D" w:themeColor="text1" w:themeTint="F2"/>
          <w:sz w:val="24"/>
          <w:szCs w:val="24"/>
          <w:lang w:eastAsia="hr-HR"/>
        </w:rPr>
        <w:t>Za poslovne godine koje prethodne poslovnoj godini koja započinje 1. siječnja 202</w:t>
      </w:r>
      <w:r w:rsidR="00DF7EE3" w:rsidRPr="008A41A0">
        <w:rPr>
          <w:rFonts w:ascii="Times New Roman" w:eastAsia="Times New Roman" w:hAnsi="Times New Roman" w:cs="Times New Roman"/>
          <w:color w:val="0D0D0D" w:themeColor="text1" w:themeTint="F2"/>
          <w:sz w:val="24"/>
          <w:szCs w:val="24"/>
          <w:lang w:eastAsia="hr-HR"/>
        </w:rPr>
        <w:t>6</w:t>
      </w:r>
      <w:r w:rsidR="00BB6370" w:rsidRPr="008A41A0">
        <w:rPr>
          <w:rFonts w:ascii="Times New Roman" w:eastAsia="Times New Roman" w:hAnsi="Times New Roman" w:cs="Times New Roman"/>
          <w:color w:val="0D0D0D" w:themeColor="text1" w:themeTint="F2"/>
          <w:sz w:val="24"/>
          <w:szCs w:val="24"/>
          <w:lang w:eastAsia="hr-HR"/>
        </w:rPr>
        <w:t>. i poslovnu godinu</w:t>
      </w:r>
      <w:r w:rsidR="00DF7EE3" w:rsidRPr="008A41A0">
        <w:rPr>
          <w:rFonts w:ascii="Times New Roman" w:eastAsia="Times New Roman" w:hAnsi="Times New Roman" w:cs="Times New Roman"/>
          <w:color w:val="0D0D0D" w:themeColor="text1" w:themeTint="F2"/>
          <w:sz w:val="24"/>
          <w:szCs w:val="24"/>
          <w:lang w:eastAsia="hr-HR"/>
        </w:rPr>
        <w:t xml:space="preserve"> 2026</w:t>
      </w:r>
      <w:r w:rsidR="00BB6370" w:rsidRPr="008A41A0">
        <w:rPr>
          <w:rFonts w:ascii="Times New Roman" w:eastAsia="Times New Roman" w:hAnsi="Times New Roman" w:cs="Times New Roman"/>
          <w:color w:val="0D0D0D" w:themeColor="text1" w:themeTint="F2"/>
          <w:sz w:val="24"/>
          <w:szCs w:val="24"/>
          <w:lang w:eastAsia="hr-HR"/>
        </w:rPr>
        <w:t>. p</w:t>
      </w:r>
      <w:r w:rsidR="001F1166" w:rsidRPr="008A41A0">
        <w:rPr>
          <w:rFonts w:ascii="Times New Roman" w:eastAsia="Times New Roman" w:hAnsi="Times New Roman" w:cs="Times New Roman"/>
          <w:color w:val="0D0D0D" w:themeColor="text1" w:themeTint="F2"/>
          <w:sz w:val="24"/>
          <w:szCs w:val="24"/>
          <w:lang w:eastAsia="hr-HR"/>
        </w:rPr>
        <w:t>oduzetnik</w:t>
      </w:r>
      <w:r w:rsidR="00DE3851" w:rsidRPr="008A41A0">
        <w:rPr>
          <w:rFonts w:ascii="Times New Roman" w:eastAsia="Times New Roman" w:hAnsi="Times New Roman" w:cs="Times New Roman"/>
          <w:color w:val="0D0D0D" w:themeColor="text1" w:themeTint="F2"/>
          <w:sz w:val="24"/>
          <w:szCs w:val="24"/>
          <w:lang w:eastAsia="hr-HR"/>
        </w:rPr>
        <w:t xml:space="preserve"> iz</w:t>
      </w:r>
      <w:r w:rsidR="001F1166" w:rsidRPr="008A41A0">
        <w:rPr>
          <w:rFonts w:ascii="Times New Roman" w:eastAsia="Times New Roman" w:hAnsi="Times New Roman" w:cs="Times New Roman"/>
          <w:color w:val="0D0D0D" w:themeColor="text1" w:themeTint="F2"/>
          <w:sz w:val="24"/>
          <w:szCs w:val="24"/>
          <w:lang w:eastAsia="hr-HR"/>
        </w:rPr>
        <w:t xml:space="preserve"> stavka 2. ovoga članka sastavit će i objaviti godišnje financijske izvještaje, </w:t>
      </w:r>
      <w:r w:rsidR="00405967" w:rsidRPr="008A41A0">
        <w:rPr>
          <w:rFonts w:ascii="Times New Roman" w:eastAsia="Times New Roman" w:hAnsi="Times New Roman" w:cs="Times New Roman"/>
          <w:color w:val="0D0D0D" w:themeColor="text1" w:themeTint="F2"/>
          <w:sz w:val="24"/>
          <w:szCs w:val="24"/>
          <w:lang w:eastAsia="hr-HR"/>
        </w:rPr>
        <w:t xml:space="preserve">godišnje </w:t>
      </w:r>
      <w:r w:rsidR="001F1166" w:rsidRPr="008A41A0">
        <w:rPr>
          <w:rFonts w:ascii="Times New Roman" w:eastAsia="Times New Roman" w:hAnsi="Times New Roman" w:cs="Times New Roman"/>
          <w:color w:val="0D0D0D" w:themeColor="text1" w:themeTint="F2"/>
          <w:sz w:val="24"/>
          <w:szCs w:val="24"/>
          <w:lang w:eastAsia="hr-HR"/>
        </w:rPr>
        <w:t>konsolidirane financijske izvještaje, izvještaj poslovodstva i konsolidirani izvještaj poslovodstva i u elektroničkom formatu za izvještavanje propisanom Pravilnikom o načinu vođenja Registra godišnjih financijskih izvještaja, te načinu primanja i postupku provjere potpunosti i točnosti godišnjih financijskih izvještaja i godišnjeg izvješća („Narodne novine“ br. 1/16., 93/17. i 50/20.)</w:t>
      </w:r>
      <w:r w:rsidR="00BB6370" w:rsidRPr="008A41A0">
        <w:rPr>
          <w:rFonts w:ascii="Times New Roman" w:eastAsia="Times New Roman" w:hAnsi="Times New Roman" w:cs="Times New Roman"/>
          <w:color w:val="0D0D0D" w:themeColor="text1" w:themeTint="F2"/>
          <w:sz w:val="24"/>
          <w:szCs w:val="24"/>
          <w:lang w:eastAsia="hr-HR"/>
        </w:rPr>
        <w:t>.</w:t>
      </w:r>
    </w:p>
    <w:p w14:paraId="4A2DCAF9" w14:textId="0A99E0BD" w:rsidR="001F1166" w:rsidRPr="008A41A0" w:rsidRDefault="001F1166" w:rsidP="001F1166">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4C4F6BD4" w14:textId="4BDF7934" w:rsidR="001F1166" w:rsidRPr="008A41A0" w:rsidRDefault="001F1166" w:rsidP="001F1166">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(5) </w:t>
      </w:r>
      <w:r w:rsidR="00BB6370" w:rsidRPr="008A41A0">
        <w:rPr>
          <w:rFonts w:ascii="Times New Roman" w:eastAsia="Times New Roman" w:hAnsi="Times New Roman" w:cs="Times New Roman"/>
          <w:color w:val="0D0D0D" w:themeColor="text1" w:themeTint="F2"/>
          <w:sz w:val="24"/>
          <w:szCs w:val="24"/>
          <w:lang w:eastAsia="hr-HR"/>
        </w:rPr>
        <w:t>Za poslovne godine koje prethodne poslovnoj godini koja započinje 1. siječnja 202</w:t>
      </w:r>
      <w:r w:rsidR="005B719F">
        <w:rPr>
          <w:rFonts w:ascii="Times New Roman" w:eastAsia="Times New Roman" w:hAnsi="Times New Roman" w:cs="Times New Roman"/>
          <w:color w:val="0D0D0D" w:themeColor="text1" w:themeTint="F2"/>
          <w:sz w:val="24"/>
          <w:szCs w:val="24"/>
          <w:lang w:eastAsia="hr-HR"/>
        </w:rPr>
        <w:t>8</w:t>
      </w:r>
      <w:r w:rsidR="00BB6370" w:rsidRPr="008A41A0">
        <w:rPr>
          <w:rFonts w:ascii="Times New Roman" w:eastAsia="Times New Roman" w:hAnsi="Times New Roman" w:cs="Times New Roman"/>
          <w:color w:val="0D0D0D" w:themeColor="text1" w:themeTint="F2"/>
          <w:sz w:val="24"/>
          <w:szCs w:val="24"/>
          <w:lang w:eastAsia="hr-HR"/>
        </w:rPr>
        <w:t>. i poslovnu godinu</w:t>
      </w:r>
      <w:r w:rsidR="00DF7EE3" w:rsidRPr="008A41A0">
        <w:rPr>
          <w:rFonts w:ascii="Times New Roman" w:eastAsia="Times New Roman" w:hAnsi="Times New Roman" w:cs="Times New Roman"/>
          <w:color w:val="0D0D0D" w:themeColor="text1" w:themeTint="F2"/>
          <w:sz w:val="24"/>
          <w:szCs w:val="24"/>
          <w:lang w:eastAsia="hr-HR"/>
        </w:rPr>
        <w:t xml:space="preserve"> 202</w:t>
      </w:r>
      <w:r w:rsidR="005B719F">
        <w:rPr>
          <w:rFonts w:ascii="Times New Roman" w:eastAsia="Times New Roman" w:hAnsi="Times New Roman" w:cs="Times New Roman"/>
          <w:color w:val="0D0D0D" w:themeColor="text1" w:themeTint="F2"/>
          <w:sz w:val="24"/>
          <w:szCs w:val="24"/>
          <w:lang w:eastAsia="hr-HR"/>
        </w:rPr>
        <w:t>8</w:t>
      </w:r>
      <w:r w:rsidR="00BB6370" w:rsidRPr="008A41A0">
        <w:rPr>
          <w:rFonts w:ascii="Times New Roman" w:eastAsia="Times New Roman" w:hAnsi="Times New Roman" w:cs="Times New Roman"/>
          <w:color w:val="0D0D0D" w:themeColor="text1" w:themeTint="F2"/>
          <w:sz w:val="24"/>
          <w:szCs w:val="24"/>
          <w:lang w:eastAsia="hr-HR"/>
        </w:rPr>
        <w:t>. p</w:t>
      </w:r>
      <w:r w:rsidRPr="008A41A0">
        <w:rPr>
          <w:rFonts w:ascii="Times New Roman" w:eastAsia="Times New Roman" w:hAnsi="Times New Roman" w:cs="Times New Roman"/>
          <w:color w:val="0D0D0D" w:themeColor="text1" w:themeTint="F2"/>
          <w:sz w:val="24"/>
          <w:szCs w:val="24"/>
          <w:lang w:eastAsia="hr-HR"/>
        </w:rPr>
        <w:t xml:space="preserve">oduzetnik iz stavka 3. ovoga članka </w:t>
      </w:r>
      <w:r w:rsidR="00756228" w:rsidRPr="008A41A0">
        <w:rPr>
          <w:rFonts w:ascii="Times New Roman" w:eastAsia="Times New Roman" w:hAnsi="Times New Roman" w:cs="Times New Roman"/>
          <w:color w:val="0D0D0D" w:themeColor="text1" w:themeTint="F2"/>
          <w:sz w:val="24"/>
          <w:szCs w:val="24"/>
          <w:lang w:eastAsia="hr-HR"/>
        </w:rPr>
        <w:t xml:space="preserve">sastavit će i objaviti godišnje financijske izvještaje, </w:t>
      </w:r>
      <w:r w:rsidR="00405967" w:rsidRPr="008A41A0">
        <w:rPr>
          <w:rFonts w:ascii="Times New Roman" w:eastAsia="Times New Roman" w:hAnsi="Times New Roman" w:cs="Times New Roman"/>
          <w:color w:val="0D0D0D" w:themeColor="text1" w:themeTint="F2"/>
          <w:sz w:val="24"/>
          <w:szCs w:val="24"/>
          <w:lang w:eastAsia="hr-HR"/>
        </w:rPr>
        <w:t xml:space="preserve">godišnje </w:t>
      </w:r>
      <w:r w:rsidR="00756228" w:rsidRPr="008A41A0">
        <w:rPr>
          <w:rFonts w:ascii="Times New Roman" w:eastAsia="Times New Roman" w:hAnsi="Times New Roman" w:cs="Times New Roman"/>
          <w:color w:val="0D0D0D" w:themeColor="text1" w:themeTint="F2"/>
          <w:sz w:val="24"/>
          <w:szCs w:val="24"/>
          <w:lang w:eastAsia="hr-HR"/>
        </w:rPr>
        <w:t>konsolidirane financijske izvještaje, izvještaj poslovodstva i konsolidirani izvještaj poslovodstva i u elektroničkom formatu za izvještavanje propisanom Pravilnikom o načinu vođenja Registra godišnjih financijskih izvještaja, te načinu primanja i postupku provjere potpunosti i točnosti godišnjih financijskih izvještaja i godišnjeg izvješća („Narodne novine“ br. 1/16., 93/17. i 50/20.)</w:t>
      </w:r>
      <w:r w:rsidR="00BB6370" w:rsidRPr="008A41A0">
        <w:rPr>
          <w:rFonts w:ascii="Times New Roman" w:eastAsia="Times New Roman" w:hAnsi="Times New Roman" w:cs="Times New Roman"/>
          <w:color w:val="0D0D0D" w:themeColor="text1" w:themeTint="F2"/>
          <w:sz w:val="24"/>
          <w:szCs w:val="24"/>
          <w:lang w:eastAsia="hr-HR"/>
        </w:rPr>
        <w:t>.</w:t>
      </w:r>
    </w:p>
    <w:p w14:paraId="09261F62" w14:textId="77777777"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525F3DB4" w14:textId="30472B97" w:rsidR="00756228" w:rsidRPr="008A41A0" w:rsidRDefault="005D5097" w:rsidP="00E91F8B">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w:t>
      </w:r>
      <w:r w:rsidR="00E91F8B" w:rsidRPr="008A41A0">
        <w:rPr>
          <w:rFonts w:ascii="Times New Roman" w:eastAsia="Times New Roman" w:hAnsi="Times New Roman" w:cs="Times New Roman"/>
          <w:color w:val="0D0D0D" w:themeColor="text1" w:themeTint="F2"/>
          <w:sz w:val="24"/>
          <w:szCs w:val="24"/>
          <w:lang w:eastAsia="hr-HR"/>
        </w:rPr>
        <w:t>6</w:t>
      </w:r>
      <w:r w:rsidRPr="008A41A0">
        <w:rPr>
          <w:rFonts w:ascii="Times New Roman" w:eastAsia="Times New Roman" w:hAnsi="Times New Roman" w:cs="Times New Roman"/>
          <w:color w:val="0D0D0D" w:themeColor="text1" w:themeTint="F2"/>
          <w:sz w:val="24"/>
          <w:szCs w:val="24"/>
          <w:lang w:eastAsia="hr-HR"/>
        </w:rPr>
        <w:t xml:space="preserve">) </w:t>
      </w:r>
      <w:r w:rsidR="00756228" w:rsidRPr="008A41A0">
        <w:rPr>
          <w:rFonts w:ascii="Times New Roman" w:eastAsia="Times New Roman" w:hAnsi="Times New Roman" w:cs="Times New Roman"/>
          <w:color w:val="0D0D0D" w:themeColor="text1" w:themeTint="F2"/>
          <w:sz w:val="24"/>
          <w:szCs w:val="24"/>
          <w:lang w:eastAsia="hr-HR"/>
        </w:rPr>
        <w:t>Financijska agencija dostavit će Odboru za standarde financijskog izvještavanja na prethodnu suglasnost:</w:t>
      </w:r>
      <w:r w:rsidR="00756228" w:rsidRPr="008A41A0">
        <w:rPr>
          <w:rFonts w:ascii="Times New Roman" w:eastAsia="Times New Roman" w:hAnsi="Times New Roman" w:cs="Times New Roman"/>
          <w:color w:val="0D0D0D" w:themeColor="text1" w:themeTint="F2"/>
          <w:lang w:eastAsia="hr-HR"/>
        </w:rPr>
        <w:t xml:space="preserve"> </w:t>
      </w:r>
    </w:p>
    <w:p w14:paraId="2ACEFA5C" w14:textId="2CDE9CF3" w:rsidR="00756228" w:rsidRPr="008A41A0" w:rsidRDefault="005B719F" w:rsidP="005B719F">
      <w:pPr>
        <w:pStyle w:val="Default"/>
        <w:jc w:val="both"/>
        <w:rPr>
          <w:rFonts w:ascii="Times New Roman" w:eastAsia="Times New Roman" w:hAnsi="Times New Roman" w:cs="Times New Roman"/>
          <w:color w:val="0D0D0D" w:themeColor="text1" w:themeTint="F2"/>
          <w:lang w:eastAsia="hr-HR"/>
        </w:rPr>
      </w:pPr>
      <w:r>
        <w:rPr>
          <w:rFonts w:ascii="Times New Roman" w:eastAsia="Times New Roman" w:hAnsi="Times New Roman" w:cs="Times New Roman"/>
          <w:color w:val="0D0D0D" w:themeColor="text1" w:themeTint="F2"/>
          <w:lang w:eastAsia="hr-HR"/>
        </w:rPr>
        <w:t>1. nacionalne prilagodbe</w:t>
      </w:r>
      <w:r w:rsidR="00756228" w:rsidRPr="008A41A0">
        <w:rPr>
          <w:rFonts w:ascii="Times New Roman" w:eastAsia="Times New Roman" w:hAnsi="Times New Roman" w:cs="Times New Roman"/>
          <w:color w:val="0D0D0D" w:themeColor="text1" w:themeTint="F2"/>
          <w:lang w:eastAsia="hr-HR"/>
        </w:rPr>
        <w:t xml:space="preserve"> taksonomije propisane Delegiranom uredbom (EU) 2018/815 za potrebe javne objave</w:t>
      </w:r>
      <w:r>
        <w:rPr>
          <w:rFonts w:ascii="Times New Roman" w:eastAsia="Times New Roman" w:hAnsi="Times New Roman" w:cs="Times New Roman"/>
          <w:color w:val="0D0D0D" w:themeColor="text1" w:themeTint="F2"/>
          <w:lang w:eastAsia="hr-HR"/>
        </w:rPr>
        <w:t>, i druge potrebe,</w:t>
      </w:r>
      <w:r w:rsidR="00756228" w:rsidRPr="008A41A0">
        <w:rPr>
          <w:rFonts w:ascii="Times New Roman" w:eastAsia="Times New Roman" w:hAnsi="Times New Roman" w:cs="Times New Roman"/>
          <w:color w:val="0D0D0D" w:themeColor="text1" w:themeTint="F2"/>
          <w:lang w:eastAsia="hr-HR"/>
        </w:rPr>
        <w:t xml:space="preserve"> godišnjih financijskih izvještaja i </w:t>
      </w:r>
      <w:r w:rsidR="00405967" w:rsidRPr="008A41A0">
        <w:rPr>
          <w:rFonts w:ascii="Times New Roman" w:eastAsia="Times New Roman" w:hAnsi="Times New Roman" w:cs="Times New Roman"/>
          <w:color w:val="0D0D0D" w:themeColor="text1" w:themeTint="F2"/>
          <w:lang w:eastAsia="hr-HR"/>
        </w:rPr>
        <w:t xml:space="preserve">godišnjih </w:t>
      </w:r>
      <w:r w:rsidR="00756228" w:rsidRPr="008A41A0">
        <w:rPr>
          <w:rFonts w:ascii="Times New Roman" w:eastAsia="Times New Roman" w:hAnsi="Times New Roman" w:cs="Times New Roman"/>
          <w:color w:val="0D0D0D" w:themeColor="text1" w:themeTint="F2"/>
          <w:lang w:eastAsia="hr-HR"/>
        </w:rPr>
        <w:t>konsolidiranih financijskih izvještaja obveznika primjene Međunarodnih standarda financijskog izvještavanja</w:t>
      </w:r>
      <w:r w:rsidR="00C6599E" w:rsidRPr="008A41A0">
        <w:rPr>
          <w:rFonts w:ascii="Times New Roman" w:eastAsia="Times New Roman" w:hAnsi="Times New Roman" w:cs="Times New Roman"/>
          <w:color w:val="0D0D0D" w:themeColor="text1" w:themeTint="F2"/>
          <w:lang w:eastAsia="hr-HR"/>
        </w:rPr>
        <w:t xml:space="preserve">, </w:t>
      </w:r>
      <w:r w:rsidR="00756228" w:rsidRPr="008A41A0">
        <w:rPr>
          <w:rFonts w:ascii="Times New Roman" w:eastAsia="Times New Roman" w:hAnsi="Times New Roman" w:cs="Times New Roman"/>
          <w:color w:val="0D0D0D" w:themeColor="text1" w:themeTint="F2"/>
          <w:lang w:eastAsia="hr-HR"/>
        </w:rPr>
        <w:t xml:space="preserve">do </w:t>
      </w:r>
      <w:r w:rsidR="00DF7EE3" w:rsidRPr="008A41A0">
        <w:rPr>
          <w:rFonts w:ascii="Times New Roman" w:eastAsia="Times New Roman" w:hAnsi="Times New Roman" w:cs="Times New Roman"/>
          <w:color w:val="0D0D0D" w:themeColor="text1" w:themeTint="F2"/>
          <w:lang w:eastAsia="hr-HR"/>
        </w:rPr>
        <w:t>30</w:t>
      </w:r>
      <w:r w:rsidR="00BB6370" w:rsidRPr="008A41A0">
        <w:rPr>
          <w:rFonts w:ascii="Times New Roman" w:eastAsia="Times New Roman" w:hAnsi="Times New Roman" w:cs="Times New Roman"/>
          <w:color w:val="0D0D0D" w:themeColor="text1" w:themeTint="F2"/>
          <w:lang w:eastAsia="hr-HR"/>
        </w:rPr>
        <w:t>.</w:t>
      </w:r>
      <w:r w:rsidR="00DF7EE3" w:rsidRPr="008A41A0">
        <w:rPr>
          <w:rFonts w:ascii="Times New Roman" w:eastAsia="Times New Roman" w:hAnsi="Times New Roman" w:cs="Times New Roman"/>
          <w:color w:val="0D0D0D" w:themeColor="text1" w:themeTint="F2"/>
          <w:lang w:eastAsia="hr-HR"/>
        </w:rPr>
        <w:t xml:space="preserve"> rujna 2025.</w:t>
      </w:r>
    </w:p>
    <w:p w14:paraId="61675856" w14:textId="4057283D" w:rsidR="00756228" w:rsidRPr="008A41A0" w:rsidRDefault="005B719F" w:rsidP="005B719F">
      <w:pPr>
        <w:pStyle w:val="Default"/>
        <w:jc w:val="both"/>
        <w:rPr>
          <w:rFonts w:ascii="Times New Roman" w:eastAsia="Times New Roman" w:hAnsi="Times New Roman" w:cs="Times New Roman"/>
          <w:color w:val="0D0D0D" w:themeColor="text1" w:themeTint="F2"/>
          <w:lang w:eastAsia="hr-HR"/>
        </w:rPr>
      </w:pPr>
      <w:r>
        <w:rPr>
          <w:rFonts w:ascii="Times New Roman" w:eastAsia="Times New Roman" w:hAnsi="Times New Roman" w:cs="Times New Roman"/>
          <w:color w:val="0D0D0D" w:themeColor="text1" w:themeTint="F2"/>
          <w:lang w:eastAsia="hr-HR"/>
        </w:rPr>
        <w:t>2. prijedlog taksonomije za potrebe</w:t>
      </w:r>
      <w:r w:rsidR="00756228" w:rsidRPr="008A41A0">
        <w:rPr>
          <w:rFonts w:ascii="Times New Roman" w:eastAsia="Times New Roman" w:hAnsi="Times New Roman" w:cs="Times New Roman"/>
          <w:color w:val="0D0D0D" w:themeColor="text1" w:themeTint="F2"/>
          <w:lang w:eastAsia="hr-HR"/>
        </w:rPr>
        <w:t xml:space="preserve"> javne objave</w:t>
      </w:r>
      <w:r>
        <w:rPr>
          <w:rFonts w:ascii="Times New Roman" w:eastAsia="Times New Roman" w:hAnsi="Times New Roman" w:cs="Times New Roman"/>
          <w:color w:val="0D0D0D" w:themeColor="text1" w:themeTint="F2"/>
          <w:lang w:eastAsia="hr-HR"/>
        </w:rPr>
        <w:t>, i druge potrebe,</w:t>
      </w:r>
      <w:r w:rsidR="00756228" w:rsidRPr="008A41A0">
        <w:rPr>
          <w:rFonts w:ascii="Times New Roman" w:eastAsia="Times New Roman" w:hAnsi="Times New Roman" w:cs="Times New Roman"/>
          <w:color w:val="0D0D0D" w:themeColor="text1" w:themeTint="F2"/>
          <w:lang w:eastAsia="hr-HR"/>
        </w:rPr>
        <w:t xml:space="preserve"> godišnjih financijskih izvještaja i </w:t>
      </w:r>
      <w:r w:rsidR="00405967" w:rsidRPr="008A41A0">
        <w:rPr>
          <w:rFonts w:ascii="Times New Roman" w:eastAsia="Times New Roman" w:hAnsi="Times New Roman" w:cs="Times New Roman"/>
          <w:color w:val="0D0D0D" w:themeColor="text1" w:themeTint="F2"/>
          <w:lang w:eastAsia="hr-HR"/>
        </w:rPr>
        <w:t xml:space="preserve">godišnjih </w:t>
      </w:r>
      <w:r w:rsidR="00756228" w:rsidRPr="008A41A0">
        <w:rPr>
          <w:rFonts w:ascii="Times New Roman" w:eastAsia="Times New Roman" w:hAnsi="Times New Roman" w:cs="Times New Roman"/>
          <w:color w:val="0D0D0D" w:themeColor="text1" w:themeTint="F2"/>
          <w:lang w:eastAsia="hr-HR"/>
        </w:rPr>
        <w:t>konsolidiranih financijskih izvještaja obveznika primjene Hrvatskih standarda financijskog izvještavanja</w:t>
      </w:r>
      <w:r w:rsidR="00DF19E6" w:rsidRPr="008A41A0">
        <w:rPr>
          <w:rFonts w:ascii="Times New Roman" w:eastAsia="Times New Roman" w:hAnsi="Times New Roman" w:cs="Times New Roman"/>
          <w:color w:val="0D0D0D" w:themeColor="text1" w:themeTint="F2"/>
          <w:lang w:eastAsia="hr-HR"/>
        </w:rPr>
        <w:t xml:space="preserve">, do </w:t>
      </w:r>
      <w:r>
        <w:rPr>
          <w:rFonts w:ascii="Times New Roman" w:eastAsia="Times New Roman" w:hAnsi="Times New Roman" w:cs="Times New Roman"/>
          <w:color w:val="0D0D0D" w:themeColor="text1" w:themeTint="F2"/>
          <w:lang w:eastAsia="hr-HR"/>
        </w:rPr>
        <w:t>1. siječnja 2027.</w:t>
      </w:r>
      <w:r w:rsidR="00DF7EE3" w:rsidRPr="008A41A0">
        <w:rPr>
          <w:rFonts w:ascii="Times New Roman" w:eastAsia="Times New Roman" w:hAnsi="Times New Roman" w:cs="Times New Roman"/>
          <w:color w:val="0D0D0D" w:themeColor="text1" w:themeTint="F2"/>
          <w:lang w:eastAsia="hr-HR"/>
        </w:rPr>
        <w:t>.</w:t>
      </w:r>
    </w:p>
    <w:p w14:paraId="54B4CEEE" w14:textId="1E7A3764" w:rsidR="00756228" w:rsidRPr="008A41A0" w:rsidRDefault="005B719F" w:rsidP="005B719F">
      <w:pPr>
        <w:pStyle w:val="Default"/>
        <w:jc w:val="both"/>
        <w:rPr>
          <w:rFonts w:ascii="Times New Roman" w:eastAsia="Times New Roman" w:hAnsi="Times New Roman" w:cs="Times New Roman"/>
          <w:color w:val="0D0D0D" w:themeColor="text1" w:themeTint="F2"/>
          <w:lang w:eastAsia="hr-HR"/>
        </w:rPr>
      </w:pPr>
      <w:r>
        <w:rPr>
          <w:rFonts w:ascii="Times New Roman" w:eastAsia="Times New Roman" w:hAnsi="Times New Roman" w:cs="Times New Roman"/>
          <w:color w:val="0D0D0D" w:themeColor="text1" w:themeTint="F2"/>
          <w:lang w:eastAsia="hr-HR"/>
        </w:rPr>
        <w:t xml:space="preserve">3. </w:t>
      </w:r>
      <w:r w:rsidR="00C6599E" w:rsidRPr="008A41A0">
        <w:rPr>
          <w:rFonts w:ascii="Times New Roman" w:eastAsia="Times New Roman" w:hAnsi="Times New Roman" w:cs="Times New Roman"/>
          <w:color w:val="0D0D0D" w:themeColor="text1" w:themeTint="F2"/>
          <w:lang w:eastAsia="hr-HR"/>
        </w:rPr>
        <w:t xml:space="preserve">prijedlog pravilnika o </w:t>
      </w:r>
      <w:r w:rsidR="00756228" w:rsidRPr="008A41A0">
        <w:rPr>
          <w:rFonts w:ascii="Times New Roman" w:eastAsia="Times New Roman" w:hAnsi="Times New Roman" w:cs="Times New Roman"/>
          <w:color w:val="0D0D0D" w:themeColor="text1" w:themeTint="F2"/>
          <w:lang w:eastAsia="hr-HR"/>
        </w:rPr>
        <w:t>način</w:t>
      </w:r>
      <w:r w:rsidR="00C6599E" w:rsidRPr="008A41A0">
        <w:rPr>
          <w:rFonts w:ascii="Times New Roman" w:eastAsia="Times New Roman" w:hAnsi="Times New Roman" w:cs="Times New Roman"/>
          <w:color w:val="0D0D0D" w:themeColor="text1" w:themeTint="F2"/>
          <w:lang w:eastAsia="hr-HR"/>
        </w:rPr>
        <w:t>u</w:t>
      </w:r>
      <w:r w:rsidR="00756228" w:rsidRPr="008A41A0">
        <w:rPr>
          <w:rFonts w:ascii="Times New Roman" w:eastAsia="Times New Roman" w:hAnsi="Times New Roman" w:cs="Times New Roman"/>
          <w:color w:val="0D0D0D" w:themeColor="text1" w:themeTint="F2"/>
          <w:lang w:eastAsia="hr-HR"/>
        </w:rPr>
        <w:t xml:space="preserve"> izvještavanja u strojno i ljudima čitljivom formatu i druge pojedinosti u svezi izvještavanja</w:t>
      </w:r>
      <w:r w:rsidR="00DF19E6" w:rsidRPr="008A41A0">
        <w:rPr>
          <w:rFonts w:ascii="Times New Roman" w:eastAsia="Times New Roman" w:hAnsi="Times New Roman" w:cs="Times New Roman"/>
          <w:color w:val="0D0D0D" w:themeColor="text1" w:themeTint="F2"/>
          <w:lang w:eastAsia="hr-HR"/>
        </w:rPr>
        <w:t xml:space="preserve">, do </w:t>
      </w:r>
      <w:r w:rsidR="00DF7EE3" w:rsidRPr="008A41A0">
        <w:rPr>
          <w:rFonts w:ascii="Times New Roman" w:eastAsia="Times New Roman" w:hAnsi="Times New Roman" w:cs="Times New Roman"/>
          <w:color w:val="0D0D0D" w:themeColor="text1" w:themeTint="F2"/>
          <w:lang w:eastAsia="hr-HR"/>
        </w:rPr>
        <w:t>30. rujna 2025.</w:t>
      </w:r>
    </w:p>
    <w:p w14:paraId="36684BEE" w14:textId="77777777" w:rsidR="00756228" w:rsidRPr="008A41A0" w:rsidRDefault="00756228"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68E9C0A" w14:textId="19A21A49" w:rsidR="005D5097" w:rsidRPr="008A41A0" w:rsidRDefault="00C6599E" w:rsidP="00F27BE8">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(7)</w:t>
      </w:r>
      <w:r w:rsidR="005D5097" w:rsidRPr="008A41A0">
        <w:rPr>
          <w:rFonts w:ascii="Times New Roman" w:eastAsia="Times New Roman" w:hAnsi="Times New Roman" w:cs="Times New Roman"/>
          <w:color w:val="0D0D0D" w:themeColor="text1" w:themeTint="F2"/>
          <w:sz w:val="24"/>
          <w:szCs w:val="24"/>
          <w:lang w:eastAsia="hr-HR"/>
        </w:rPr>
        <w:t xml:space="preserve"> </w:t>
      </w:r>
      <w:r w:rsidRPr="008A41A0">
        <w:rPr>
          <w:rFonts w:ascii="Times New Roman" w:eastAsia="Times New Roman" w:hAnsi="Times New Roman" w:cs="Times New Roman"/>
          <w:color w:val="0D0D0D" w:themeColor="text1" w:themeTint="F2"/>
          <w:sz w:val="24"/>
          <w:szCs w:val="24"/>
          <w:lang w:eastAsia="hr-HR"/>
        </w:rPr>
        <w:t>Financijska agencija dostavit će ministru financija, zajedno s</w:t>
      </w:r>
      <w:r w:rsidR="009166ED" w:rsidRPr="008A41A0">
        <w:rPr>
          <w:rFonts w:ascii="Times New Roman" w:eastAsia="Times New Roman" w:hAnsi="Times New Roman" w:cs="Times New Roman"/>
          <w:color w:val="0D0D0D" w:themeColor="text1" w:themeTint="F2"/>
          <w:sz w:val="24"/>
          <w:szCs w:val="24"/>
          <w:lang w:eastAsia="hr-HR"/>
        </w:rPr>
        <w:t xml:space="preserve"> </w:t>
      </w:r>
      <w:r w:rsidR="006F496E" w:rsidRPr="008A41A0">
        <w:rPr>
          <w:rFonts w:ascii="Times New Roman" w:eastAsia="Times New Roman" w:hAnsi="Times New Roman" w:cs="Times New Roman"/>
          <w:color w:val="0D0D0D" w:themeColor="text1" w:themeTint="F2"/>
          <w:sz w:val="24"/>
          <w:szCs w:val="24"/>
          <w:lang w:eastAsia="hr-HR"/>
        </w:rPr>
        <w:t>odlukom</w:t>
      </w:r>
      <w:r w:rsidRPr="008A41A0">
        <w:rPr>
          <w:rFonts w:ascii="Times New Roman" w:eastAsia="Times New Roman" w:hAnsi="Times New Roman" w:cs="Times New Roman"/>
          <w:color w:val="0D0D0D" w:themeColor="text1" w:themeTint="F2"/>
          <w:sz w:val="24"/>
          <w:szCs w:val="24"/>
          <w:lang w:eastAsia="hr-HR"/>
        </w:rPr>
        <w:t xml:space="preserve"> Odbora za standarde financijskog izvještavanja</w:t>
      </w:r>
      <w:r w:rsidR="00DF7EE3" w:rsidRPr="008A41A0">
        <w:rPr>
          <w:rFonts w:ascii="Times New Roman" w:eastAsia="Times New Roman" w:hAnsi="Times New Roman" w:cs="Times New Roman"/>
          <w:color w:val="0D0D0D" w:themeColor="text1" w:themeTint="F2"/>
          <w:sz w:val="24"/>
          <w:szCs w:val="24"/>
          <w:lang w:eastAsia="hr-HR"/>
        </w:rPr>
        <w:t>:</w:t>
      </w:r>
    </w:p>
    <w:p w14:paraId="3E276B3B" w14:textId="118C4DCE" w:rsidR="00C6599E" w:rsidRPr="005B719F" w:rsidRDefault="005B719F" w:rsidP="005B719F">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1. nacionalne prilagodbe</w:t>
      </w:r>
      <w:r w:rsidR="00C6599E" w:rsidRPr="005B719F">
        <w:rPr>
          <w:rFonts w:ascii="Times New Roman" w:eastAsia="Times New Roman" w:hAnsi="Times New Roman" w:cs="Times New Roman"/>
          <w:color w:val="0D0D0D" w:themeColor="text1" w:themeTint="F2"/>
          <w:sz w:val="24"/>
          <w:szCs w:val="24"/>
          <w:lang w:eastAsia="hr-HR"/>
        </w:rPr>
        <w:t xml:space="preserve"> taksonomije propisane Delegiranom uredbom (EU) 2018/815 za potrebe javne objave</w:t>
      </w:r>
      <w:r>
        <w:rPr>
          <w:rFonts w:ascii="Times New Roman" w:eastAsia="Times New Roman" w:hAnsi="Times New Roman" w:cs="Times New Roman"/>
          <w:color w:val="0D0D0D" w:themeColor="text1" w:themeTint="F2"/>
          <w:sz w:val="24"/>
          <w:szCs w:val="24"/>
          <w:lang w:eastAsia="hr-HR"/>
        </w:rPr>
        <w:t>, i druge potrebe,</w:t>
      </w:r>
      <w:r w:rsidR="00C6599E" w:rsidRPr="005B719F">
        <w:rPr>
          <w:rFonts w:ascii="Times New Roman" w:eastAsia="Times New Roman" w:hAnsi="Times New Roman" w:cs="Times New Roman"/>
          <w:color w:val="0D0D0D" w:themeColor="text1" w:themeTint="F2"/>
          <w:sz w:val="24"/>
          <w:szCs w:val="24"/>
          <w:lang w:eastAsia="hr-HR"/>
        </w:rPr>
        <w:t xml:space="preserve"> godišnjih financijskih izvještaja i </w:t>
      </w:r>
      <w:r w:rsidR="003D13B3" w:rsidRPr="005B719F">
        <w:rPr>
          <w:rFonts w:ascii="Times New Roman" w:eastAsia="Times New Roman" w:hAnsi="Times New Roman" w:cs="Times New Roman"/>
          <w:color w:val="0D0D0D" w:themeColor="text1" w:themeTint="F2"/>
          <w:sz w:val="24"/>
          <w:szCs w:val="24"/>
          <w:lang w:eastAsia="hr-HR"/>
        </w:rPr>
        <w:t xml:space="preserve">godišnjih </w:t>
      </w:r>
      <w:r w:rsidR="00C6599E" w:rsidRPr="005B719F">
        <w:rPr>
          <w:rFonts w:ascii="Times New Roman" w:eastAsia="Times New Roman" w:hAnsi="Times New Roman" w:cs="Times New Roman"/>
          <w:color w:val="0D0D0D" w:themeColor="text1" w:themeTint="F2"/>
          <w:sz w:val="24"/>
          <w:szCs w:val="24"/>
          <w:lang w:eastAsia="hr-HR"/>
        </w:rPr>
        <w:t>konsolidiranih financijskih izvještaja obveznika primjene Međunarodnih standarda financijskog izvještavanja</w:t>
      </w:r>
      <w:r w:rsidR="00BB6370" w:rsidRPr="005B719F">
        <w:rPr>
          <w:rFonts w:ascii="Times New Roman" w:eastAsia="Times New Roman" w:hAnsi="Times New Roman" w:cs="Times New Roman"/>
          <w:color w:val="0D0D0D" w:themeColor="text1" w:themeTint="F2"/>
          <w:sz w:val="24"/>
          <w:szCs w:val="24"/>
          <w:lang w:eastAsia="hr-HR"/>
        </w:rPr>
        <w:t xml:space="preserve"> </w:t>
      </w:r>
      <w:r w:rsidR="00DF7EE3" w:rsidRPr="005B719F">
        <w:rPr>
          <w:rFonts w:ascii="Times New Roman" w:eastAsia="Times New Roman" w:hAnsi="Times New Roman" w:cs="Times New Roman"/>
          <w:color w:val="0D0D0D" w:themeColor="text1" w:themeTint="F2"/>
          <w:sz w:val="24"/>
          <w:szCs w:val="24"/>
          <w:lang w:eastAsia="hr-HR"/>
        </w:rPr>
        <w:t>do 1. siječnja 2025.</w:t>
      </w:r>
    </w:p>
    <w:p w14:paraId="09498004" w14:textId="76F7B96F" w:rsidR="00C6599E" w:rsidRPr="005B719F" w:rsidRDefault="005B719F" w:rsidP="005B719F">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2. prijedlog taksonomije za potrebe</w:t>
      </w:r>
      <w:r w:rsidR="00C6599E" w:rsidRPr="005B719F">
        <w:rPr>
          <w:rFonts w:ascii="Times New Roman" w:eastAsia="Times New Roman" w:hAnsi="Times New Roman" w:cs="Times New Roman"/>
          <w:color w:val="0D0D0D" w:themeColor="text1" w:themeTint="F2"/>
          <w:sz w:val="24"/>
          <w:szCs w:val="24"/>
          <w:lang w:eastAsia="hr-HR"/>
        </w:rPr>
        <w:t xml:space="preserve"> javne objave</w:t>
      </w:r>
      <w:r>
        <w:rPr>
          <w:rFonts w:ascii="Times New Roman" w:eastAsia="Times New Roman" w:hAnsi="Times New Roman" w:cs="Times New Roman"/>
          <w:color w:val="0D0D0D" w:themeColor="text1" w:themeTint="F2"/>
          <w:sz w:val="24"/>
          <w:szCs w:val="24"/>
          <w:lang w:eastAsia="hr-HR"/>
        </w:rPr>
        <w:t>, i druge potrebe,</w:t>
      </w:r>
      <w:r w:rsidR="00C6599E" w:rsidRPr="005B719F">
        <w:rPr>
          <w:rFonts w:ascii="Times New Roman" w:eastAsia="Times New Roman" w:hAnsi="Times New Roman" w:cs="Times New Roman"/>
          <w:color w:val="0D0D0D" w:themeColor="text1" w:themeTint="F2"/>
          <w:sz w:val="24"/>
          <w:szCs w:val="24"/>
          <w:lang w:eastAsia="hr-HR"/>
        </w:rPr>
        <w:t xml:space="preserve"> godišnjih financijskih izvještaja i </w:t>
      </w:r>
      <w:r w:rsidR="003D13B3" w:rsidRPr="005B719F">
        <w:rPr>
          <w:rFonts w:ascii="Times New Roman" w:eastAsia="Times New Roman" w:hAnsi="Times New Roman" w:cs="Times New Roman"/>
          <w:color w:val="0D0D0D" w:themeColor="text1" w:themeTint="F2"/>
          <w:sz w:val="24"/>
          <w:szCs w:val="24"/>
          <w:lang w:eastAsia="hr-HR"/>
        </w:rPr>
        <w:t xml:space="preserve">godišnjih </w:t>
      </w:r>
      <w:r w:rsidR="00C6599E" w:rsidRPr="005B719F">
        <w:rPr>
          <w:rFonts w:ascii="Times New Roman" w:eastAsia="Times New Roman" w:hAnsi="Times New Roman" w:cs="Times New Roman"/>
          <w:color w:val="0D0D0D" w:themeColor="text1" w:themeTint="F2"/>
          <w:sz w:val="24"/>
          <w:szCs w:val="24"/>
          <w:lang w:eastAsia="hr-HR"/>
        </w:rPr>
        <w:t xml:space="preserve">konsolidiranih financijskih izvještaja obveznika primjene Hrvatskih standarda financijskog izvještavanja </w:t>
      </w:r>
      <w:r>
        <w:rPr>
          <w:rFonts w:ascii="Times New Roman" w:eastAsia="Times New Roman" w:hAnsi="Times New Roman" w:cs="Times New Roman"/>
          <w:color w:val="0D0D0D" w:themeColor="text1" w:themeTint="F2"/>
          <w:sz w:val="24"/>
          <w:szCs w:val="24"/>
          <w:lang w:eastAsia="hr-HR"/>
        </w:rPr>
        <w:t>do 30. lipnja</w:t>
      </w:r>
      <w:r w:rsidR="00DF7EE3" w:rsidRPr="005B719F">
        <w:rPr>
          <w:rFonts w:ascii="Times New Roman" w:eastAsia="Times New Roman" w:hAnsi="Times New Roman" w:cs="Times New Roman"/>
          <w:color w:val="0D0D0D" w:themeColor="text1" w:themeTint="F2"/>
          <w:sz w:val="24"/>
          <w:szCs w:val="24"/>
          <w:lang w:eastAsia="hr-HR"/>
        </w:rPr>
        <w:t xml:space="preserve"> 2027.</w:t>
      </w:r>
    </w:p>
    <w:p w14:paraId="63C0DB2A" w14:textId="78756147" w:rsidR="00C6599E" w:rsidRPr="005B719F" w:rsidRDefault="005B719F" w:rsidP="005B719F">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Pr>
          <w:rFonts w:ascii="Times New Roman" w:eastAsia="Times New Roman" w:hAnsi="Times New Roman" w:cs="Times New Roman"/>
          <w:color w:val="0D0D0D" w:themeColor="text1" w:themeTint="F2"/>
          <w:sz w:val="24"/>
          <w:szCs w:val="24"/>
          <w:lang w:eastAsia="hr-HR"/>
        </w:rPr>
        <w:t xml:space="preserve">3. </w:t>
      </w:r>
      <w:r w:rsidR="00C6599E" w:rsidRPr="005B719F">
        <w:rPr>
          <w:rFonts w:ascii="Times New Roman" w:eastAsia="Times New Roman" w:hAnsi="Times New Roman" w:cs="Times New Roman"/>
          <w:color w:val="0D0D0D" w:themeColor="text1" w:themeTint="F2"/>
          <w:sz w:val="24"/>
          <w:szCs w:val="24"/>
          <w:lang w:eastAsia="hr-HR"/>
        </w:rPr>
        <w:t xml:space="preserve">prijedlog pravilnika o načinu izvještavanja u strojno i ljudima čitljivom formatu i druge pojedinosti u vezi izvještavanja </w:t>
      </w:r>
      <w:r w:rsidR="00DF7EE3" w:rsidRPr="005B719F">
        <w:rPr>
          <w:rFonts w:ascii="Times New Roman" w:eastAsia="Times New Roman" w:hAnsi="Times New Roman" w:cs="Times New Roman"/>
          <w:color w:val="0D0D0D" w:themeColor="text1" w:themeTint="F2"/>
          <w:sz w:val="24"/>
          <w:szCs w:val="24"/>
          <w:lang w:eastAsia="hr-HR"/>
        </w:rPr>
        <w:t>do 1. siječnja 2025.</w:t>
      </w:r>
    </w:p>
    <w:p w14:paraId="7804F044" w14:textId="77777777"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DEFBFDB" w14:textId="5A83DCE7" w:rsidR="00E91F8B" w:rsidRPr="008A41A0" w:rsidRDefault="005D5097" w:rsidP="005D5097">
      <w:pPr>
        <w:spacing w:after="0" w:line="240" w:lineRule="auto"/>
        <w:jc w:val="both"/>
        <w:textAlignment w:val="baseline"/>
        <w:rPr>
          <w:rFonts w:ascii="Times New Roman" w:eastAsia="Times New Roman" w:hAnsi="Times New Roman" w:cs="Times New Roman"/>
          <w:b/>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C6599E" w:rsidRPr="008A41A0">
        <w:rPr>
          <w:rFonts w:ascii="Times New Roman" w:eastAsia="Times New Roman" w:hAnsi="Times New Roman" w:cs="Times New Roman"/>
          <w:color w:val="0D0D0D" w:themeColor="text1" w:themeTint="F2"/>
          <w:sz w:val="24"/>
          <w:szCs w:val="24"/>
          <w:lang w:eastAsia="hr-HR"/>
        </w:rPr>
        <w:t>8</w:t>
      </w:r>
      <w:r w:rsidRPr="008A41A0">
        <w:rPr>
          <w:rFonts w:ascii="Times New Roman" w:eastAsia="Times New Roman" w:hAnsi="Times New Roman" w:cs="Times New Roman"/>
          <w:color w:val="0D0D0D" w:themeColor="text1" w:themeTint="F2"/>
          <w:sz w:val="24"/>
          <w:szCs w:val="24"/>
          <w:lang w:eastAsia="hr-HR"/>
        </w:rPr>
        <w:t xml:space="preserve">) </w:t>
      </w:r>
      <w:r w:rsidR="00DF19E6" w:rsidRPr="008A41A0">
        <w:rPr>
          <w:rFonts w:ascii="Times New Roman" w:eastAsia="Times New Roman" w:hAnsi="Times New Roman" w:cs="Times New Roman"/>
          <w:color w:val="0D0D0D" w:themeColor="text1" w:themeTint="F2"/>
          <w:sz w:val="24"/>
          <w:szCs w:val="24"/>
          <w:lang w:eastAsia="hr-HR"/>
        </w:rPr>
        <w:t xml:space="preserve">Hrvatska agencija za nadzor financijskih usluga i Hrvatska narodna banka donijet će pravilnik odnosno odluku kojima će propisati </w:t>
      </w:r>
      <w:r w:rsidR="005B719F">
        <w:rPr>
          <w:rFonts w:ascii="Times New Roman" w:eastAsia="Times New Roman" w:hAnsi="Times New Roman" w:cs="Times New Roman"/>
          <w:color w:val="0D0D0D" w:themeColor="text1" w:themeTint="F2"/>
          <w:sz w:val="24"/>
          <w:szCs w:val="24"/>
          <w:lang w:eastAsia="hr-HR"/>
        </w:rPr>
        <w:t>nacionalne prilagodbe taksonomije za potrebe</w:t>
      </w:r>
      <w:r w:rsidR="00DF19E6" w:rsidRPr="008A41A0">
        <w:rPr>
          <w:rFonts w:ascii="Times New Roman" w:eastAsia="Times New Roman" w:hAnsi="Times New Roman" w:cs="Times New Roman"/>
          <w:color w:val="0D0D0D" w:themeColor="text1" w:themeTint="F2"/>
          <w:sz w:val="24"/>
          <w:szCs w:val="24"/>
          <w:lang w:eastAsia="hr-HR"/>
        </w:rPr>
        <w:t xml:space="preserve"> javne objave</w:t>
      </w:r>
      <w:r w:rsidR="005B719F">
        <w:rPr>
          <w:rFonts w:ascii="Times New Roman" w:eastAsia="Times New Roman" w:hAnsi="Times New Roman" w:cs="Times New Roman"/>
          <w:color w:val="0D0D0D" w:themeColor="text1" w:themeTint="F2"/>
          <w:sz w:val="24"/>
          <w:szCs w:val="24"/>
          <w:lang w:eastAsia="hr-HR"/>
        </w:rPr>
        <w:t>, i druge potrebe,</w:t>
      </w:r>
      <w:bookmarkStart w:id="0" w:name="_GoBack"/>
      <w:bookmarkEnd w:id="0"/>
      <w:r w:rsidR="00DF19E6" w:rsidRPr="008A41A0">
        <w:rPr>
          <w:rFonts w:ascii="Times New Roman" w:eastAsia="Times New Roman" w:hAnsi="Times New Roman" w:cs="Times New Roman"/>
          <w:color w:val="0D0D0D" w:themeColor="text1" w:themeTint="F2"/>
          <w:sz w:val="24"/>
          <w:szCs w:val="24"/>
          <w:lang w:eastAsia="hr-HR"/>
        </w:rPr>
        <w:t xml:space="preserve"> godišnjih financijskih izvještaja i </w:t>
      </w:r>
      <w:r w:rsidR="00405967" w:rsidRPr="008A41A0">
        <w:rPr>
          <w:rFonts w:ascii="Times New Roman" w:eastAsia="Times New Roman" w:hAnsi="Times New Roman" w:cs="Times New Roman"/>
          <w:color w:val="0D0D0D" w:themeColor="text1" w:themeTint="F2"/>
          <w:sz w:val="24"/>
          <w:szCs w:val="24"/>
          <w:lang w:eastAsia="hr-HR"/>
        </w:rPr>
        <w:t xml:space="preserve">godišnjih </w:t>
      </w:r>
      <w:r w:rsidR="00DF19E6" w:rsidRPr="008A41A0">
        <w:rPr>
          <w:rFonts w:ascii="Times New Roman" w:eastAsia="Times New Roman" w:hAnsi="Times New Roman" w:cs="Times New Roman"/>
          <w:color w:val="0D0D0D" w:themeColor="text1" w:themeTint="F2"/>
          <w:sz w:val="24"/>
          <w:szCs w:val="24"/>
          <w:lang w:eastAsia="hr-HR"/>
        </w:rPr>
        <w:t>konsolidiranih financijskih izvještaja</w:t>
      </w:r>
      <w:r w:rsidR="00E91F8B" w:rsidRPr="008A41A0">
        <w:rPr>
          <w:rFonts w:ascii="Times New Roman" w:eastAsia="Times New Roman" w:hAnsi="Times New Roman" w:cs="Times New Roman"/>
          <w:color w:val="0D0D0D" w:themeColor="text1" w:themeTint="F2"/>
          <w:sz w:val="24"/>
          <w:szCs w:val="24"/>
          <w:lang w:eastAsia="hr-HR"/>
        </w:rPr>
        <w:t xml:space="preserve"> </w:t>
      </w:r>
      <w:r w:rsidR="00DF19E6" w:rsidRPr="008A41A0">
        <w:rPr>
          <w:rFonts w:ascii="Times New Roman" w:eastAsia="Times New Roman" w:hAnsi="Times New Roman" w:cs="Times New Roman"/>
          <w:color w:val="0D0D0D" w:themeColor="text1" w:themeTint="F2"/>
          <w:sz w:val="24"/>
          <w:szCs w:val="24"/>
          <w:lang w:eastAsia="hr-HR"/>
        </w:rPr>
        <w:t>poduzetnika za čiji nadzor poslovan</w:t>
      </w:r>
      <w:r w:rsidR="00E91F8B" w:rsidRPr="008A41A0">
        <w:rPr>
          <w:rFonts w:ascii="Times New Roman" w:eastAsia="Times New Roman" w:hAnsi="Times New Roman" w:cs="Times New Roman"/>
          <w:color w:val="0D0D0D" w:themeColor="text1" w:themeTint="F2"/>
          <w:sz w:val="24"/>
          <w:szCs w:val="24"/>
          <w:lang w:eastAsia="hr-HR"/>
        </w:rPr>
        <w:t xml:space="preserve">ja je </w:t>
      </w:r>
      <w:r w:rsidR="00DF19E6" w:rsidRPr="008A41A0">
        <w:rPr>
          <w:rFonts w:ascii="Times New Roman" w:eastAsia="Times New Roman" w:hAnsi="Times New Roman" w:cs="Times New Roman"/>
          <w:color w:val="0D0D0D" w:themeColor="text1" w:themeTint="F2"/>
          <w:sz w:val="24"/>
          <w:szCs w:val="24"/>
          <w:lang w:eastAsia="hr-HR"/>
        </w:rPr>
        <w:t xml:space="preserve">posebnim propisom </w:t>
      </w:r>
      <w:r w:rsidR="00E91F8B" w:rsidRPr="008A41A0">
        <w:rPr>
          <w:rFonts w:ascii="Times New Roman" w:eastAsia="Times New Roman" w:hAnsi="Times New Roman" w:cs="Times New Roman"/>
          <w:color w:val="0D0D0D" w:themeColor="text1" w:themeTint="F2"/>
          <w:sz w:val="24"/>
          <w:szCs w:val="24"/>
          <w:lang w:eastAsia="hr-HR"/>
        </w:rPr>
        <w:t xml:space="preserve">određena </w:t>
      </w:r>
      <w:r w:rsidR="00DF19E6" w:rsidRPr="008A41A0">
        <w:rPr>
          <w:rFonts w:ascii="Times New Roman" w:eastAsia="Times New Roman" w:hAnsi="Times New Roman" w:cs="Times New Roman"/>
          <w:color w:val="0D0D0D" w:themeColor="text1" w:themeTint="F2"/>
          <w:sz w:val="24"/>
          <w:szCs w:val="24"/>
          <w:lang w:eastAsia="hr-HR"/>
        </w:rPr>
        <w:t>nadležn</w:t>
      </w:r>
      <w:r w:rsidR="00E91F8B" w:rsidRPr="008A41A0">
        <w:rPr>
          <w:rFonts w:ascii="Times New Roman" w:eastAsia="Times New Roman" w:hAnsi="Times New Roman" w:cs="Times New Roman"/>
          <w:color w:val="0D0D0D" w:themeColor="text1" w:themeTint="F2"/>
          <w:sz w:val="24"/>
          <w:szCs w:val="24"/>
          <w:lang w:eastAsia="hr-HR"/>
        </w:rPr>
        <w:t>ost Hrvatske agencije za nadzor financijskih usluga i Hrvatske narodne banke za nadzor njihova poslovanja,</w:t>
      </w:r>
      <w:r w:rsidR="00DF19E6" w:rsidRPr="008A41A0">
        <w:rPr>
          <w:rFonts w:ascii="Times New Roman" w:eastAsia="Times New Roman" w:hAnsi="Times New Roman" w:cs="Times New Roman"/>
          <w:color w:val="0D0D0D" w:themeColor="text1" w:themeTint="F2"/>
          <w:sz w:val="24"/>
          <w:szCs w:val="24"/>
          <w:lang w:eastAsia="hr-HR"/>
        </w:rPr>
        <w:t xml:space="preserve"> do </w:t>
      </w:r>
      <w:r w:rsidR="00DF7EE3" w:rsidRPr="008A41A0">
        <w:rPr>
          <w:rFonts w:ascii="Times New Roman" w:eastAsia="Times New Roman" w:hAnsi="Times New Roman" w:cs="Times New Roman"/>
          <w:color w:val="0D0D0D" w:themeColor="text1" w:themeTint="F2"/>
          <w:sz w:val="24"/>
          <w:szCs w:val="24"/>
          <w:lang w:eastAsia="hr-HR"/>
        </w:rPr>
        <w:t>30. lipnja</w:t>
      </w:r>
      <w:r w:rsidR="00BB6370" w:rsidRPr="008A41A0">
        <w:rPr>
          <w:rFonts w:ascii="Times New Roman" w:eastAsia="Times New Roman" w:hAnsi="Times New Roman" w:cs="Times New Roman"/>
          <w:color w:val="0D0D0D" w:themeColor="text1" w:themeTint="F2"/>
          <w:sz w:val="24"/>
          <w:szCs w:val="24"/>
          <w:lang w:eastAsia="hr-HR"/>
        </w:rPr>
        <w:t xml:space="preserve"> 2026.</w:t>
      </w:r>
    </w:p>
    <w:p w14:paraId="57B2AA7E" w14:textId="77777777" w:rsidR="00E91F8B" w:rsidRPr="008A41A0" w:rsidRDefault="00E91F8B" w:rsidP="005D5097">
      <w:pPr>
        <w:spacing w:after="0" w:line="240" w:lineRule="auto"/>
        <w:jc w:val="both"/>
        <w:textAlignment w:val="baseline"/>
        <w:rPr>
          <w:rFonts w:ascii="Times New Roman" w:eastAsia="Times New Roman" w:hAnsi="Times New Roman" w:cs="Times New Roman"/>
          <w:b/>
          <w:color w:val="0D0D0D" w:themeColor="text1" w:themeTint="F2"/>
          <w:sz w:val="24"/>
          <w:szCs w:val="24"/>
          <w:lang w:eastAsia="hr-HR"/>
        </w:rPr>
      </w:pPr>
    </w:p>
    <w:p w14:paraId="23EE1587" w14:textId="04CF7BAC" w:rsidR="005D5097" w:rsidRPr="008A41A0" w:rsidRDefault="00C6599E"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(9</w:t>
      </w:r>
      <w:r w:rsidR="00E91F8B" w:rsidRPr="008A41A0">
        <w:rPr>
          <w:rFonts w:ascii="Times New Roman" w:eastAsia="Times New Roman" w:hAnsi="Times New Roman" w:cs="Times New Roman"/>
          <w:color w:val="0D0D0D" w:themeColor="text1" w:themeTint="F2"/>
          <w:sz w:val="24"/>
          <w:szCs w:val="24"/>
          <w:lang w:eastAsia="hr-HR"/>
        </w:rPr>
        <w:t xml:space="preserve">) Financijska agencija donijet će tehničku uputu iz članka 48. stavka 7. ovoga Zakona najkasnije do </w:t>
      </w:r>
      <w:r w:rsidR="00DF7EE3" w:rsidRPr="008A41A0">
        <w:rPr>
          <w:rFonts w:ascii="Times New Roman" w:eastAsia="Times New Roman" w:hAnsi="Times New Roman" w:cs="Times New Roman"/>
          <w:color w:val="0D0D0D" w:themeColor="text1" w:themeTint="F2"/>
          <w:sz w:val="24"/>
          <w:szCs w:val="24"/>
          <w:lang w:eastAsia="hr-HR"/>
        </w:rPr>
        <w:t>30. lipnja 2026.</w:t>
      </w:r>
    </w:p>
    <w:p w14:paraId="494C61F0" w14:textId="77777777"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69C9D00" w14:textId="711DAE11" w:rsidR="005D5097" w:rsidRPr="008A41A0" w:rsidRDefault="005D5097" w:rsidP="005D509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w:t>
      </w:r>
      <w:r w:rsidR="00C6599E" w:rsidRPr="008A41A0">
        <w:rPr>
          <w:rFonts w:ascii="Times New Roman" w:eastAsia="Times New Roman" w:hAnsi="Times New Roman" w:cs="Times New Roman"/>
          <w:color w:val="0D0D0D" w:themeColor="text1" w:themeTint="F2"/>
          <w:sz w:val="24"/>
          <w:szCs w:val="24"/>
          <w:lang w:eastAsia="hr-HR"/>
        </w:rPr>
        <w:t>10</w:t>
      </w:r>
      <w:r w:rsidRPr="008A41A0">
        <w:rPr>
          <w:rFonts w:ascii="Times New Roman" w:eastAsia="Times New Roman" w:hAnsi="Times New Roman" w:cs="Times New Roman"/>
          <w:color w:val="0D0D0D" w:themeColor="text1" w:themeTint="F2"/>
          <w:sz w:val="24"/>
          <w:szCs w:val="24"/>
          <w:lang w:eastAsia="hr-HR"/>
        </w:rPr>
        <w:t xml:space="preserve">) Financijska agencija dužna je </w:t>
      </w:r>
      <w:r w:rsidR="0009598F" w:rsidRPr="008A41A0">
        <w:rPr>
          <w:rFonts w:ascii="Times New Roman" w:eastAsia="Times New Roman" w:hAnsi="Times New Roman" w:cs="Times New Roman"/>
          <w:color w:val="0D0D0D" w:themeColor="text1" w:themeTint="F2"/>
          <w:sz w:val="24"/>
          <w:szCs w:val="24"/>
          <w:lang w:eastAsia="hr-HR"/>
        </w:rPr>
        <w:t>poduzetnicima</w:t>
      </w:r>
      <w:r w:rsidRPr="008A41A0">
        <w:rPr>
          <w:rFonts w:ascii="Times New Roman" w:eastAsia="Times New Roman" w:hAnsi="Times New Roman" w:cs="Times New Roman"/>
          <w:color w:val="0D0D0D" w:themeColor="text1" w:themeTint="F2"/>
          <w:sz w:val="24"/>
          <w:szCs w:val="24"/>
          <w:lang w:eastAsia="hr-HR"/>
        </w:rPr>
        <w:t xml:space="preserve"> iz stavka 3. ovoga članka šest mjeseci prije početka izvještavanja u elektroničkom formatu za izvještavanje iz članka 48. ovoga Zakona učiniti dostupnim aplikativno rješenje za predaju izvještaja, a poduzetnici iz stavka 1. i 2. ovog</w:t>
      </w:r>
      <w:r w:rsidR="0051512E"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članka za pripremu izvještaja koriste vlastita programska rješenja. </w:t>
      </w:r>
    </w:p>
    <w:p w14:paraId="26B03C06" w14:textId="2F93103D" w:rsidR="00A850B4" w:rsidRPr="008A41A0" w:rsidRDefault="00A850B4" w:rsidP="00FB6AFE">
      <w:pPr>
        <w:spacing w:after="0" w:line="240" w:lineRule="auto"/>
        <w:textAlignment w:val="baseline"/>
        <w:rPr>
          <w:rFonts w:ascii="Times New Roman" w:eastAsia="Times New Roman" w:hAnsi="Times New Roman" w:cs="Times New Roman"/>
          <w:color w:val="0D0D0D" w:themeColor="text1" w:themeTint="F2"/>
          <w:sz w:val="24"/>
          <w:szCs w:val="24"/>
          <w:lang w:eastAsia="hr-HR"/>
        </w:rPr>
      </w:pPr>
    </w:p>
    <w:p w14:paraId="05FF43F5" w14:textId="504E7281" w:rsidR="00D75481" w:rsidRPr="008A41A0" w:rsidRDefault="00D75481" w:rsidP="00FB6AFE">
      <w:pPr>
        <w:pStyle w:val="Odlomakpopisa"/>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Razvrstavanje poduzetnika</w:t>
      </w:r>
    </w:p>
    <w:p w14:paraId="6C8BAF8E" w14:textId="40BD176E" w:rsidR="00D75481" w:rsidRPr="008A41A0" w:rsidRDefault="00D75481" w:rsidP="00FB6AFE">
      <w:pPr>
        <w:pStyle w:val="Odlomakpopisa"/>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3138B96B" w14:textId="1AABB9D7" w:rsidR="00D75481" w:rsidRPr="008A41A0" w:rsidRDefault="00D75481" w:rsidP="00D75481">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E06058" w:rsidRPr="008A41A0">
        <w:rPr>
          <w:rFonts w:eastAsia="Times New Roman"/>
          <w:color w:val="0D0D0D" w:themeColor="text1" w:themeTint="F2"/>
          <w:lang w:eastAsia="hr-HR"/>
        </w:rPr>
        <w:t>76</w:t>
      </w:r>
      <w:r w:rsidRPr="008A41A0">
        <w:rPr>
          <w:rFonts w:eastAsia="Times New Roman"/>
          <w:color w:val="0D0D0D" w:themeColor="text1" w:themeTint="F2"/>
          <w:lang w:eastAsia="hr-HR"/>
        </w:rPr>
        <w:t>.</w:t>
      </w:r>
    </w:p>
    <w:p w14:paraId="64B1046D" w14:textId="54D77962" w:rsidR="00D75481" w:rsidRPr="008A41A0" w:rsidRDefault="00D75481" w:rsidP="00D75481">
      <w:pPr>
        <w:rPr>
          <w:color w:val="0D0D0D" w:themeColor="text1" w:themeTint="F2"/>
          <w:lang w:eastAsia="hr-HR"/>
        </w:rPr>
      </w:pPr>
    </w:p>
    <w:p w14:paraId="69588721" w14:textId="490523BA" w:rsidR="00D75481" w:rsidRPr="008A41A0" w:rsidRDefault="00D75481" w:rsidP="00E91F8B">
      <w:pPr>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Prema kriterijima iz članak</w:t>
      </w:r>
      <w:r w:rsidR="00F27BE8" w:rsidRPr="008A41A0">
        <w:rPr>
          <w:rFonts w:ascii="Times New Roman" w:eastAsia="Times New Roman" w:hAnsi="Times New Roman" w:cs="Times New Roman"/>
          <w:color w:val="0D0D0D" w:themeColor="text1" w:themeTint="F2"/>
          <w:sz w:val="24"/>
          <w:szCs w:val="24"/>
          <w:lang w:eastAsia="hr-HR"/>
        </w:rPr>
        <w:t>a</w:t>
      </w:r>
      <w:r w:rsidRPr="008A41A0">
        <w:rPr>
          <w:rFonts w:ascii="Times New Roman" w:eastAsia="Times New Roman" w:hAnsi="Times New Roman" w:cs="Times New Roman"/>
          <w:color w:val="0D0D0D" w:themeColor="text1" w:themeTint="F2"/>
          <w:sz w:val="24"/>
          <w:szCs w:val="24"/>
          <w:lang w:eastAsia="hr-HR"/>
        </w:rPr>
        <w:t xml:space="preserve"> 5.</w:t>
      </w:r>
      <w:r w:rsidR="00F27BE8" w:rsidRPr="008A41A0">
        <w:rPr>
          <w:rFonts w:ascii="Times New Roman" w:eastAsia="Times New Roman" w:hAnsi="Times New Roman" w:cs="Times New Roman"/>
          <w:color w:val="0D0D0D" w:themeColor="text1" w:themeTint="F2"/>
          <w:sz w:val="24"/>
          <w:szCs w:val="24"/>
          <w:lang w:eastAsia="hr-HR"/>
        </w:rPr>
        <w:t xml:space="preserve"> i 6.</w:t>
      </w:r>
      <w:r w:rsidRPr="008A41A0">
        <w:rPr>
          <w:rFonts w:ascii="Times New Roman" w:eastAsia="Times New Roman" w:hAnsi="Times New Roman" w:cs="Times New Roman"/>
          <w:color w:val="0D0D0D" w:themeColor="text1" w:themeTint="F2"/>
          <w:sz w:val="24"/>
          <w:szCs w:val="24"/>
          <w:lang w:eastAsia="hr-HR"/>
        </w:rPr>
        <w:t xml:space="preserve"> ovoga </w:t>
      </w:r>
      <w:r w:rsidR="00F27BE8" w:rsidRPr="008A41A0">
        <w:rPr>
          <w:rFonts w:ascii="Times New Roman" w:eastAsia="Times New Roman" w:hAnsi="Times New Roman" w:cs="Times New Roman"/>
          <w:color w:val="0D0D0D" w:themeColor="text1" w:themeTint="F2"/>
          <w:sz w:val="24"/>
          <w:szCs w:val="24"/>
          <w:lang w:eastAsia="hr-HR"/>
        </w:rPr>
        <w:t>Zakona</w:t>
      </w:r>
      <w:r w:rsidRPr="008A41A0">
        <w:rPr>
          <w:rFonts w:ascii="Times New Roman" w:eastAsia="Times New Roman" w:hAnsi="Times New Roman" w:cs="Times New Roman"/>
          <w:color w:val="0D0D0D" w:themeColor="text1" w:themeTint="F2"/>
          <w:sz w:val="24"/>
          <w:szCs w:val="24"/>
          <w:lang w:eastAsia="hr-HR"/>
        </w:rPr>
        <w:t xml:space="preserve"> poduzetnici će se razvrstati za poslovnu godinu koja počinje 1. siječnja 2025. i nadalje</w:t>
      </w:r>
      <w:r w:rsidR="00F27BE8" w:rsidRPr="008A41A0">
        <w:rPr>
          <w:rFonts w:ascii="Times New Roman" w:eastAsia="Times New Roman" w:hAnsi="Times New Roman" w:cs="Times New Roman"/>
          <w:color w:val="0D0D0D" w:themeColor="text1" w:themeTint="F2"/>
          <w:sz w:val="24"/>
          <w:szCs w:val="24"/>
          <w:lang w:eastAsia="hr-HR"/>
        </w:rPr>
        <w:t>.</w:t>
      </w:r>
    </w:p>
    <w:p w14:paraId="665317F2" w14:textId="77777777" w:rsidR="00502F1D" w:rsidRPr="008A41A0" w:rsidRDefault="00502F1D" w:rsidP="00E91F8B">
      <w:pPr>
        <w:jc w:val="both"/>
        <w:rPr>
          <w:rFonts w:ascii="Times New Roman" w:eastAsia="Times New Roman" w:hAnsi="Times New Roman" w:cs="Times New Roman"/>
          <w:color w:val="0D0D0D" w:themeColor="text1" w:themeTint="F2"/>
          <w:sz w:val="24"/>
          <w:szCs w:val="24"/>
          <w:lang w:eastAsia="hr-HR"/>
        </w:rPr>
      </w:pPr>
    </w:p>
    <w:p w14:paraId="089D3407" w14:textId="7DFF5812" w:rsidR="00502F1D" w:rsidRPr="008A41A0" w:rsidRDefault="00502F1D" w:rsidP="00B70F16">
      <w:pPr>
        <w:jc w:val="center"/>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Nastavak mandata</w:t>
      </w:r>
    </w:p>
    <w:p w14:paraId="6EBE3F4E" w14:textId="40B02B17" w:rsidR="00502F1D" w:rsidRPr="008A41A0" w:rsidRDefault="00502F1D" w:rsidP="00B70F16">
      <w:pPr>
        <w:jc w:val="center"/>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Članak 77.</w:t>
      </w:r>
    </w:p>
    <w:p w14:paraId="2C1444F2" w14:textId="29FBE06D" w:rsidR="00502F1D" w:rsidRPr="008A41A0" w:rsidRDefault="00502F1D" w:rsidP="00E91F8B">
      <w:pPr>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Članovi Odbora za standarde financijskog izvještavanja imenovani sukladno odredbama Zakona o računovodstvu („Narodne novine“, br. 78/15, 134/15, 120/16, 116/18, 42/20, 47/20, 114/22 i 82/23) nastavljaju s radom do isteka mandata.</w:t>
      </w:r>
    </w:p>
    <w:p w14:paraId="4555B0CE" w14:textId="77777777" w:rsidR="00D75481" w:rsidRPr="008A41A0" w:rsidRDefault="00D75481" w:rsidP="00FB6AFE">
      <w:pPr>
        <w:pStyle w:val="Odlomakpopisa"/>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5666A436" w14:textId="6538805E" w:rsidR="00272030" w:rsidRPr="008A41A0" w:rsidRDefault="00710523" w:rsidP="00FB6AFE">
      <w:pPr>
        <w:pStyle w:val="Odlomakpopisa"/>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 xml:space="preserve">Donošenje </w:t>
      </w:r>
      <w:r w:rsidR="009659CF" w:rsidRPr="008A41A0">
        <w:rPr>
          <w:rFonts w:ascii="Times New Roman" w:eastAsia="Times New Roman" w:hAnsi="Times New Roman" w:cs="Times New Roman"/>
          <w:i/>
          <w:color w:val="0D0D0D" w:themeColor="text1" w:themeTint="F2"/>
          <w:sz w:val="24"/>
          <w:szCs w:val="24"/>
          <w:lang w:eastAsia="hr-HR"/>
        </w:rPr>
        <w:t>pravilnika</w:t>
      </w:r>
    </w:p>
    <w:p w14:paraId="062B25B7" w14:textId="0F722EE3" w:rsidR="00567316" w:rsidRPr="008A41A0" w:rsidRDefault="00567316" w:rsidP="00FB6AFE">
      <w:pPr>
        <w:pStyle w:val="Odlomakpopisa"/>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2A7D77AF" w14:textId="16158505" w:rsidR="00567316" w:rsidRPr="008A41A0" w:rsidRDefault="00FC3165"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E06058" w:rsidRPr="008A41A0">
        <w:rPr>
          <w:rFonts w:eastAsia="Times New Roman"/>
          <w:color w:val="0D0D0D" w:themeColor="text1" w:themeTint="F2"/>
          <w:lang w:eastAsia="hr-HR"/>
        </w:rPr>
        <w:t>7</w:t>
      </w:r>
      <w:r w:rsidR="00502F1D" w:rsidRPr="008A41A0">
        <w:rPr>
          <w:rFonts w:eastAsia="Times New Roman"/>
          <w:color w:val="0D0D0D" w:themeColor="text1" w:themeTint="F2"/>
          <w:lang w:eastAsia="hr-HR"/>
        </w:rPr>
        <w:t>8</w:t>
      </w:r>
      <w:r w:rsidRPr="008A41A0">
        <w:rPr>
          <w:rFonts w:eastAsia="Times New Roman"/>
          <w:color w:val="0D0D0D" w:themeColor="text1" w:themeTint="F2"/>
          <w:lang w:eastAsia="hr-HR"/>
        </w:rPr>
        <w:t>.</w:t>
      </w:r>
    </w:p>
    <w:p w14:paraId="5B7F0402" w14:textId="653A4C23" w:rsidR="00710523" w:rsidRPr="008A41A0" w:rsidRDefault="00710523" w:rsidP="00411065">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E9FE283" w14:textId="593E3B12" w:rsidR="00710523" w:rsidRPr="008A41A0" w:rsidRDefault="00E91F8B" w:rsidP="00411065">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Ministar financija donijet će pravilnik iz članka 48. stavka 8. točaka 1. i 3. ovoga Zakona do</w:t>
      </w:r>
      <w:r w:rsidR="00DF7EE3" w:rsidRPr="008A41A0">
        <w:rPr>
          <w:rFonts w:ascii="Times New Roman" w:eastAsia="Times New Roman" w:hAnsi="Times New Roman" w:cs="Times New Roman"/>
          <w:color w:val="0D0D0D" w:themeColor="text1" w:themeTint="F2"/>
          <w:sz w:val="24"/>
          <w:szCs w:val="24"/>
          <w:lang w:eastAsia="hr-HR"/>
        </w:rPr>
        <w:t xml:space="preserve"> 30. lipnja 2026.</w:t>
      </w:r>
    </w:p>
    <w:p w14:paraId="338DAADB" w14:textId="60AEE409" w:rsidR="00E91F8B" w:rsidRPr="008A41A0" w:rsidRDefault="00E91F8B" w:rsidP="00411065">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306F1ABE" w14:textId="5A17B8EE" w:rsidR="00E91F8B" w:rsidRPr="008A41A0" w:rsidRDefault="00E91F8B" w:rsidP="00411065">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Ministar financija donijet će pravilnik iz članka 48. stavka 8. točke 2. ovoga Zakona do</w:t>
      </w:r>
      <w:r w:rsidR="00DF7EE3" w:rsidRPr="008A41A0">
        <w:rPr>
          <w:rFonts w:ascii="Times New Roman" w:eastAsia="Times New Roman" w:hAnsi="Times New Roman" w:cs="Times New Roman"/>
          <w:color w:val="0D0D0D" w:themeColor="text1" w:themeTint="F2"/>
          <w:sz w:val="24"/>
          <w:szCs w:val="24"/>
          <w:lang w:eastAsia="hr-HR"/>
        </w:rPr>
        <w:t xml:space="preserve"> 30. lipnja 2027.</w:t>
      </w:r>
    </w:p>
    <w:p w14:paraId="0D381C6D" w14:textId="77777777" w:rsidR="002B6CA9" w:rsidRPr="008A41A0" w:rsidRDefault="002B6CA9" w:rsidP="00FB6AFE">
      <w:pPr>
        <w:spacing w:line="240" w:lineRule="auto"/>
        <w:rPr>
          <w:color w:val="0D0D0D" w:themeColor="text1" w:themeTint="F2"/>
          <w:lang w:eastAsia="hr-HR"/>
        </w:rPr>
      </w:pPr>
    </w:p>
    <w:p w14:paraId="2ED7AB85" w14:textId="436D0B1D" w:rsidR="00FC14C6" w:rsidRPr="008A41A0" w:rsidRDefault="00CD1545" w:rsidP="00324F72">
      <w:pPr>
        <w:spacing w:line="240" w:lineRule="auto"/>
        <w:jc w:val="center"/>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 xml:space="preserve">Nastavak važenja </w:t>
      </w:r>
      <w:r w:rsidR="006F496E" w:rsidRPr="008A41A0">
        <w:rPr>
          <w:rFonts w:ascii="Times New Roman" w:eastAsia="Times New Roman" w:hAnsi="Times New Roman" w:cs="Times New Roman"/>
          <w:i/>
          <w:color w:val="0D0D0D" w:themeColor="text1" w:themeTint="F2"/>
          <w:sz w:val="24"/>
          <w:szCs w:val="24"/>
          <w:lang w:eastAsia="hr-HR"/>
        </w:rPr>
        <w:t>pravilnika</w:t>
      </w:r>
    </w:p>
    <w:p w14:paraId="72B74E95" w14:textId="2A023B61" w:rsidR="002B6CA9" w:rsidRPr="008A41A0" w:rsidRDefault="002B6CA9" w:rsidP="00FB6AFE">
      <w:pPr>
        <w:pStyle w:val="Naslov2"/>
        <w:spacing w:line="240" w:lineRule="auto"/>
        <w:rPr>
          <w:color w:val="0D0D0D" w:themeColor="text1" w:themeTint="F2"/>
        </w:rPr>
      </w:pPr>
      <w:r w:rsidRPr="008A41A0">
        <w:rPr>
          <w:color w:val="0D0D0D" w:themeColor="text1" w:themeTint="F2"/>
        </w:rPr>
        <w:t>Članak</w:t>
      </w:r>
      <w:r w:rsidR="00FC3165" w:rsidRPr="008A41A0">
        <w:rPr>
          <w:color w:val="0D0D0D" w:themeColor="text1" w:themeTint="F2"/>
        </w:rPr>
        <w:t xml:space="preserve"> </w:t>
      </w:r>
      <w:r w:rsidR="00E06058" w:rsidRPr="008A41A0">
        <w:rPr>
          <w:color w:val="0D0D0D" w:themeColor="text1" w:themeTint="F2"/>
        </w:rPr>
        <w:t>7</w:t>
      </w:r>
      <w:r w:rsidR="00502F1D" w:rsidRPr="008A41A0">
        <w:rPr>
          <w:color w:val="0D0D0D" w:themeColor="text1" w:themeTint="F2"/>
        </w:rPr>
        <w:t>9</w:t>
      </w:r>
      <w:r w:rsidR="00FC3165" w:rsidRPr="008A41A0">
        <w:rPr>
          <w:color w:val="0D0D0D" w:themeColor="text1" w:themeTint="F2"/>
        </w:rPr>
        <w:t>.</w:t>
      </w:r>
    </w:p>
    <w:p w14:paraId="0C7C1D12" w14:textId="77777777" w:rsidR="002B6CA9" w:rsidRPr="008A41A0" w:rsidRDefault="002B6CA9" w:rsidP="00FB6AFE">
      <w:pPr>
        <w:spacing w:after="0" w:line="240" w:lineRule="auto"/>
        <w:ind w:left="360"/>
        <w:jc w:val="both"/>
        <w:textAlignment w:val="baseline"/>
        <w:rPr>
          <w:rFonts w:ascii="Times New Roman" w:eastAsia="Times New Roman" w:hAnsi="Times New Roman" w:cs="Times New Roman"/>
          <w:color w:val="0D0D0D" w:themeColor="text1" w:themeTint="F2"/>
          <w:sz w:val="24"/>
          <w:szCs w:val="24"/>
          <w:lang w:eastAsia="hr-HR"/>
        </w:rPr>
      </w:pPr>
    </w:p>
    <w:p w14:paraId="7BB64059" w14:textId="5416690C" w:rsidR="002B6CA9" w:rsidRPr="008A41A0" w:rsidRDefault="002B6CA9" w:rsidP="00411065">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Pravilnici doneseni na temelju Zakon o računovodstvu („Narodne novine“ br. 78/15., 134/15., 120/16., 116/18., 42/20., 47/20., 114/22. i 82/23.) ostaju na snazi i nakon stupanja na snagu ovoga Zakona:</w:t>
      </w:r>
    </w:p>
    <w:p w14:paraId="52C07E4B" w14:textId="77777777" w:rsidR="002B6CA9" w:rsidRPr="008A41A0" w:rsidRDefault="002B6CA9" w:rsidP="00411065">
      <w:pPr>
        <w:spacing w:after="0" w:line="240" w:lineRule="auto"/>
        <w:jc w:val="both"/>
        <w:rPr>
          <w:rFonts w:ascii="Times New Roman" w:eastAsia="Times New Roman" w:hAnsi="Times New Roman" w:cs="Times New Roman"/>
          <w:color w:val="0D0D0D" w:themeColor="text1" w:themeTint="F2"/>
          <w:sz w:val="24"/>
          <w:szCs w:val="24"/>
          <w:lang w:eastAsia="hr-HR"/>
        </w:rPr>
      </w:pPr>
    </w:p>
    <w:p w14:paraId="778ACEF5" w14:textId="7BEFD835" w:rsidR="002B6CA9" w:rsidRPr="008A41A0" w:rsidRDefault="002B6CA9" w:rsidP="00411065">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1. Pravilnik o strukturi i sadržaju godišnjih financijskih izvještaja („Narodne novine“ br. 95/16.,  144/20.</w:t>
      </w:r>
      <w:r w:rsidR="00272030" w:rsidRPr="008A41A0">
        <w:rPr>
          <w:rFonts w:ascii="Times New Roman" w:eastAsia="Times New Roman" w:hAnsi="Times New Roman" w:cs="Times New Roman"/>
          <w:color w:val="0D0D0D" w:themeColor="text1" w:themeTint="F2"/>
          <w:sz w:val="24"/>
          <w:szCs w:val="24"/>
          <w:lang w:eastAsia="hr-HR"/>
        </w:rPr>
        <w:t xml:space="preserve"> i</w:t>
      </w:r>
      <w:r w:rsidRPr="008A41A0">
        <w:rPr>
          <w:rFonts w:ascii="Times New Roman" w:eastAsia="Times New Roman" w:hAnsi="Times New Roman" w:cs="Times New Roman"/>
          <w:color w:val="0D0D0D" w:themeColor="text1" w:themeTint="F2"/>
          <w:sz w:val="24"/>
          <w:szCs w:val="24"/>
          <w:lang w:eastAsia="hr-HR"/>
        </w:rPr>
        <w:t xml:space="preserve"> 158/23)</w:t>
      </w:r>
    </w:p>
    <w:p w14:paraId="3B465A65" w14:textId="77777777" w:rsidR="00FC14C6" w:rsidRPr="008A41A0" w:rsidRDefault="00FC14C6" w:rsidP="00411065">
      <w:pPr>
        <w:spacing w:after="0" w:line="240" w:lineRule="auto"/>
        <w:jc w:val="both"/>
        <w:rPr>
          <w:rFonts w:ascii="Times New Roman" w:eastAsia="Times New Roman" w:hAnsi="Times New Roman" w:cs="Times New Roman"/>
          <w:color w:val="0D0D0D" w:themeColor="text1" w:themeTint="F2"/>
          <w:sz w:val="24"/>
          <w:szCs w:val="24"/>
          <w:lang w:eastAsia="hr-HR"/>
        </w:rPr>
      </w:pPr>
    </w:p>
    <w:p w14:paraId="23328DBC" w14:textId="11C3B42B" w:rsidR="002B6CA9" w:rsidRPr="008A41A0" w:rsidRDefault="002B6CA9" w:rsidP="00411065">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2. Pravilnik o obliku i sadržaju dodatnih podataka za statističke i druge potrebe („Narodne novine“ br. 2/17. i 158/23)</w:t>
      </w:r>
    </w:p>
    <w:p w14:paraId="1BE383A1" w14:textId="77777777" w:rsidR="00FC14C6" w:rsidRPr="008A41A0" w:rsidRDefault="00FC14C6" w:rsidP="00411065">
      <w:pPr>
        <w:spacing w:after="0" w:line="240" w:lineRule="auto"/>
        <w:jc w:val="both"/>
        <w:rPr>
          <w:rFonts w:ascii="Times New Roman" w:eastAsia="Times New Roman" w:hAnsi="Times New Roman" w:cs="Times New Roman"/>
          <w:color w:val="0D0D0D" w:themeColor="text1" w:themeTint="F2"/>
          <w:sz w:val="24"/>
          <w:szCs w:val="24"/>
          <w:lang w:eastAsia="hr-HR"/>
        </w:rPr>
      </w:pPr>
    </w:p>
    <w:p w14:paraId="65741B2B" w14:textId="7BB11095" w:rsidR="002B6CA9" w:rsidRPr="008A41A0" w:rsidRDefault="002B6CA9" w:rsidP="00411065">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3. Pravilnik o pretvaranju knjigovodstvenih isprava koje se čuvaju u izvornom pisanom obliku u elektronički zapis („Narodne novine“ br. 76/19.)</w:t>
      </w:r>
    </w:p>
    <w:p w14:paraId="52D61B31" w14:textId="77777777" w:rsidR="00FC14C6" w:rsidRPr="008A41A0" w:rsidRDefault="00FC14C6" w:rsidP="00411065">
      <w:pPr>
        <w:spacing w:after="0" w:line="240" w:lineRule="auto"/>
        <w:jc w:val="both"/>
        <w:rPr>
          <w:rFonts w:ascii="Times New Roman" w:eastAsia="Times New Roman" w:hAnsi="Times New Roman" w:cs="Times New Roman"/>
          <w:color w:val="0D0D0D" w:themeColor="text1" w:themeTint="F2"/>
          <w:sz w:val="24"/>
          <w:szCs w:val="24"/>
          <w:lang w:eastAsia="hr-HR"/>
        </w:rPr>
      </w:pPr>
    </w:p>
    <w:p w14:paraId="32433177" w14:textId="63E318EA" w:rsidR="002B6CA9" w:rsidRPr="008A41A0" w:rsidRDefault="002B6CA9" w:rsidP="00411065">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4. Pravilnik o načinu vođenja Registra godišnjih financijskih izvještaja, te načinu primanja i postupku provjere potpunosti i točnosti godišnjih financijskih izvještaja i godišnjeg izvješća („Narodne novine“ br. 1/16., 93/17. i 50/20.)</w:t>
      </w:r>
    </w:p>
    <w:p w14:paraId="1A3FB7C1" w14:textId="77777777" w:rsidR="00FC14C6" w:rsidRPr="008A41A0" w:rsidRDefault="00FC14C6" w:rsidP="00411065">
      <w:pPr>
        <w:spacing w:after="0" w:line="240" w:lineRule="auto"/>
        <w:jc w:val="both"/>
        <w:rPr>
          <w:rFonts w:ascii="Times New Roman" w:eastAsia="Times New Roman" w:hAnsi="Times New Roman" w:cs="Times New Roman"/>
          <w:color w:val="0D0D0D" w:themeColor="text1" w:themeTint="F2"/>
          <w:sz w:val="24"/>
          <w:szCs w:val="24"/>
          <w:lang w:eastAsia="hr-HR"/>
        </w:rPr>
      </w:pPr>
    </w:p>
    <w:p w14:paraId="56CD6AD6" w14:textId="62D38D83" w:rsidR="002B6CA9" w:rsidRPr="008A41A0" w:rsidRDefault="002B6CA9" w:rsidP="00411065">
      <w:pPr>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5. Pravilnik o sadržaju, uvjetima korištenja, opsegu podataka i naknadi troškova za isporuku dokumentacije i podataka iz Registra godišnjih financijskih izvještaja („Narodne novine“ br. 1/16.) i</w:t>
      </w:r>
    </w:p>
    <w:p w14:paraId="68E8C5F6" w14:textId="77777777" w:rsidR="00FC14C6" w:rsidRPr="008A41A0" w:rsidRDefault="00FC14C6" w:rsidP="00411065">
      <w:pPr>
        <w:spacing w:after="0" w:line="240" w:lineRule="auto"/>
        <w:jc w:val="both"/>
        <w:rPr>
          <w:rFonts w:ascii="Times New Roman" w:eastAsia="Times New Roman" w:hAnsi="Times New Roman" w:cs="Times New Roman"/>
          <w:color w:val="0D0D0D" w:themeColor="text1" w:themeTint="F2"/>
          <w:sz w:val="24"/>
          <w:szCs w:val="24"/>
          <w:lang w:eastAsia="hr-HR"/>
        </w:rPr>
      </w:pPr>
    </w:p>
    <w:p w14:paraId="66CAD809" w14:textId="4F8D7733" w:rsidR="00502625" w:rsidRPr="008A41A0" w:rsidRDefault="002B6CA9" w:rsidP="00411065">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6. Pravilnik o načinu rada Odbora za standarde financijskog izvještavanja („Narodne novine“ br. 1/16.).</w:t>
      </w:r>
    </w:p>
    <w:p w14:paraId="6169D308" w14:textId="77777777" w:rsidR="002B6CA9" w:rsidRPr="008A41A0" w:rsidRDefault="002B6CA9" w:rsidP="00FB6AFE">
      <w:pPr>
        <w:pStyle w:val="Odlomakpopisa"/>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p>
    <w:p w14:paraId="51378F12" w14:textId="0122C9B4" w:rsidR="00710523" w:rsidRPr="008A41A0" w:rsidRDefault="00710523" w:rsidP="00FB6AFE">
      <w:pPr>
        <w:pStyle w:val="Odlomakpopisa"/>
        <w:spacing w:after="0" w:line="240" w:lineRule="auto"/>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 xml:space="preserve">Prestanak važenja </w:t>
      </w:r>
    </w:p>
    <w:p w14:paraId="46A258F8" w14:textId="77777777" w:rsidR="00710523" w:rsidRPr="008A41A0" w:rsidRDefault="00710523" w:rsidP="00FB6AFE">
      <w:pPr>
        <w:spacing w:after="0" w:line="240" w:lineRule="auto"/>
        <w:ind w:left="360"/>
        <w:jc w:val="center"/>
        <w:textAlignment w:val="baseline"/>
        <w:rPr>
          <w:color w:val="0D0D0D" w:themeColor="text1" w:themeTint="F2"/>
        </w:rPr>
      </w:pPr>
    </w:p>
    <w:p w14:paraId="0E06E6EB" w14:textId="699C35F8" w:rsidR="00710523" w:rsidRPr="008A41A0" w:rsidRDefault="00710523" w:rsidP="00FB6AFE">
      <w:pPr>
        <w:pStyle w:val="Naslov2"/>
        <w:spacing w:line="240" w:lineRule="auto"/>
        <w:rPr>
          <w:color w:val="0D0D0D" w:themeColor="text1" w:themeTint="F2"/>
        </w:rPr>
      </w:pPr>
      <w:r w:rsidRPr="008A41A0">
        <w:rPr>
          <w:color w:val="0D0D0D" w:themeColor="text1" w:themeTint="F2"/>
        </w:rPr>
        <w:t xml:space="preserve">Članak </w:t>
      </w:r>
      <w:r w:rsidR="00502F1D" w:rsidRPr="008A41A0">
        <w:rPr>
          <w:color w:val="0D0D0D" w:themeColor="text1" w:themeTint="F2"/>
        </w:rPr>
        <w:t>80</w:t>
      </w:r>
      <w:r w:rsidR="00D75481" w:rsidRPr="008A41A0">
        <w:rPr>
          <w:color w:val="0D0D0D" w:themeColor="text1" w:themeTint="F2"/>
        </w:rPr>
        <w:t>.</w:t>
      </w:r>
    </w:p>
    <w:p w14:paraId="7614048C" w14:textId="77777777" w:rsidR="00710523" w:rsidRPr="008A41A0" w:rsidRDefault="00710523" w:rsidP="00FB6AFE">
      <w:pPr>
        <w:spacing w:after="0" w:line="240" w:lineRule="auto"/>
        <w:jc w:val="center"/>
        <w:rPr>
          <w:color w:val="0D0D0D" w:themeColor="text1" w:themeTint="F2"/>
        </w:rPr>
      </w:pPr>
    </w:p>
    <w:p w14:paraId="5DE2B424" w14:textId="49D614E2" w:rsidR="00E67E86" w:rsidRPr="008A41A0" w:rsidRDefault="00710523" w:rsidP="00324F72">
      <w:pPr>
        <w:spacing w:after="0" w:line="240" w:lineRule="auto"/>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lastRenderedPageBreak/>
        <w:t>Danom stupanja na snagu ovoga Zakona prestaje važiti Zakon o računovodstvu („Narodne novine“ br. 78/15., 134/15., 120/16., 1</w:t>
      </w:r>
      <w:r w:rsidR="000C15D1" w:rsidRPr="008A41A0">
        <w:rPr>
          <w:rFonts w:ascii="Times New Roman" w:eastAsia="Times New Roman" w:hAnsi="Times New Roman" w:cs="Times New Roman"/>
          <w:color w:val="0D0D0D" w:themeColor="text1" w:themeTint="F2"/>
          <w:sz w:val="24"/>
          <w:szCs w:val="24"/>
          <w:lang w:eastAsia="hr-HR"/>
        </w:rPr>
        <w:t>16/18., 42/20., 47/20., 114/22. i</w:t>
      </w:r>
      <w:r w:rsidRPr="008A41A0">
        <w:rPr>
          <w:rFonts w:ascii="Times New Roman" w:eastAsia="Times New Roman" w:hAnsi="Times New Roman" w:cs="Times New Roman"/>
          <w:color w:val="0D0D0D" w:themeColor="text1" w:themeTint="F2"/>
          <w:sz w:val="24"/>
          <w:szCs w:val="24"/>
          <w:lang w:eastAsia="hr-HR"/>
        </w:rPr>
        <w:t xml:space="preserve"> 82/23.). </w:t>
      </w:r>
    </w:p>
    <w:p w14:paraId="34EC0D8D" w14:textId="77777777" w:rsidR="00E67E86" w:rsidRPr="008A41A0" w:rsidRDefault="00E67E86" w:rsidP="00324F72">
      <w:pPr>
        <w:spacing w:after="0" w:line="240" w:lineRule="auto"/>
        <w:rPr>
          <w:rFonts w:ascii="Times New Roman" w:eastAsia="Times New Roman" w:hAnsi="Times New Roman" w:cs="Times New Roman"/>
          <w:color w:val="0D0D0D" w:themeColor="text1" w:themeTint="F2"/>
          <w:sz w:val="24"/>
          <w:szCs w:val="24"/>
          <w:lang w:eastAsia="hr-HR"/>
        </w:rPr>
      </w:pPr>
    </w:p>
    <w:p w14:paraId="5B56D1A0" w14:textId="19FB17B7" w:rsidR="009D5A13" w:rsidRPr="008A41A0" w:rsidRDefault="00736490" w:rsidP="00FB6AFE">
      <w:pPr>
        <w:pStyle w:val="Odlomakpopisa"/>
        <w:spacing w:after="0" w:line="240" w:lineRule="auto"/>
        <w:ind w:left="0"/>
        <w:jc w:val="center"/>
        <w:textAlignment w:val="baseline"/>
        <w:rPr>
          <w:rFonts w:ascii="Times New Roman" w:eastAsia="Times New Roman" w:hAnsi="Times New Roman" w:cs="Times New Roman"/>
          <w:i/>
          <w:color w:val="0D0D0D" w:themeColor="text1" w:themeTint="F2"/>
          <w:sz w:val="24"/>
          <w:szCs w:val="24"/>
          <w:lang w:eastAsia="hr-HR"/>
        </w:rPr>
      </w:pPr>
      <w:r w:rsidRPr="008A41A0">
        <w:rPr>
          <w:rFonts w:ascii="Times New Roman" w:eastAsia="Times New Roman" w:hAnsi="Times New Roman" w:cs="Times New Roman"/>
          <w:i/>
          <w:color w:val="0D0D0D" w:themeColor="text1" w:themeTint="F2"/>
          <w:sz w:val="24"/>
          <w:szCs w:val="24"/>
          <w:lang w:eastAsia="hr-HR"/>
        </w:rPr>
        <w:t>Stupanje na snagu</w:t>
      </w:r>
    </w:p>
    <w:p w14:paraId="50C98572" w14:textId="77777777" w:rsidR="00710523" w:rsidRPr="008A41A0" w:rsidRDefault="00710523" w:rsidP="00FB6AFE">
      <w:pPr>
        <w:pStyle w:val="Odlomakpopisa"/>
        <w:spacing w:after="0" w:line="240" w:lineRule="auto"/>
        <w:ind w:left="0"/>
        <w:jc w:val="center"/>
        <w:textAlignment w:val="baseline"/>
        <w:rPr>
          <w:rFonts w:ascii="Times New Roman" w:eastAsia="Times New Roman" w:hAnsi="Times New Roman" w:cs="Times New Roman"/>
          <w:color w:val="0D0D0D" w:themeColor="text1" w:themeTint="F2"/>
          <w:sz w:val="24"/>
          <w:szCs w:val="24"/>
          <w:lang w:eastAsia="hr-HR"/>
        </w:rPr>
      </w:pPr>
    </w:p>
    <w:p w14:paraId="10D07296" w14:textId="6B1B381E" w:rsidR="00736490" w:rsidRPr="008A41A0" w:rsidRDefault="00736490" w:rsidP="00FB6AFE">
      <w:pPr>
        <w:pStyle w:val="Naslov2"/>
        <w:spacing w:line="240" w:lineRule="auto"/>
        <w:rPr>
          <w:rFonts w:eastAsia="Times New Roman"/>
          <w:color w:val="0D0D0D" w:themeColor="text1" w:themeTint="F2"/>
          <w:lang w:eastAsia="hr-HR"/>
        </w:rPr>
      </w:pPr>
      <w:r w:rsidRPr="008A41A0">
        <w:rPr>
          <w:rFonts w:eastAsia="Times New Roman"/>
          <w:color w:val="0D0D0D" w:themeColor="text1" w:themeTint="F2"/>
          <w:lang w:eastAsia="hr-HR"/>
        </w:rPr>
        <w:t xml:space="preserve">Članak </w:t>
      </w:r>
      <w:r w:rsidR="00FC3165" w:rsidRPr="008A41A0">
        <w:rPr>
          <w:rFonts w:eastAsia="Times New Roman"/>
          <w:color w:val="0D0D0D" w:themeColor="text1" w:themeTint="F2"/>
          <w:lang w:eastAsia="hr-HR"/>
        </w:rPr>
        <w:t>8</w:t>
      </w:r>
      <w:r w:rsidR="00502F1D" w:rsidRPr="008A41A0">
        <w:rPr>
          <w:rFonts w:eastAsia="Times New Roman"/>
          <w:color w:val="0D0D0D" w:themeColor="text1" w:themeTint="F2"/>
          <w:lang w:eastAsia="hr-HR"/>
        </w:rPr>
        <w:t>1</w:t>
      </w:r>
      <w:r w:rsidR="00D75481" w:rsidRPr="008A41A0">
        <w:rPr>
          <w:rFonts w:eastAsia="Times New Roman"/>
          <w:color w:val="0D0D0D" w:themeColor="text1" w:themeTint="F2"/>
          <w:lang w:eastAsia="hr-HR"/>
        </w:rPr>
        <w:t>.</w:t>
      </w:r>
    </w:p>
    <w:p w14:paraId="0BE16FC6" w14:textId="77777777" w:rsidR="00710523" w:rsidRPr="008A41A0" w:rsidRDefault="00710523" w:rsidP="00FB6AFE">
      <w:pPr>
        <w:spacing w:after="0" w:line="240" w:lineRule="auto"/>
        <w:jc w:val="center"/>
        <w:rPr>
          <w:color w:val="0D0D0D" w:themeColor="text1" w:themeTint="F2"/>
          <w:lang w:eastAsia="hr-HR"/>
        </w:rPr>
      </w:pPr>
    </w:p>
    <w:p w14:paraId="300C0FAB" w14:textId="35ED16FE" w:rsidR="00710523" w:rsidRPr="008A41A0" w:rsidRDefault="00710523" w:rsidP="00FB6AFE">
      <w:pPr>
        <w:spacing w:after="0" w:line="240" w:lineRule="auto"/>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lang w:eastAsia="hr-HR"/>
        </w:rPr>
        <w:t xml:space="preserve">Ovaj Zakon stupa na snagu osmog dana od dana objave u Narodnim novinama. </w:t>
      </w:r>
    </w:p>
    <w:p w14:paraId="6397D8E6" w14:textId="5E36013C" w:rsidR="00324F72" w:rsidRPr="008A41A0" w:rsidRDefault="00324F72" w:rsidP="00324F72">
      <w:pPr>
        <w:spacing w:after="0" w:line="240" w:lineRule="auto"/>
        <w:rPr>
          <w:rFonts w:ascii="Times New Roman" w:eastAsia="Times New Roman" w:hAnsi="Times New Roman" w:cs="Times New Roman"/>
          <w:color w:val="0D0D0D" w:themeColor="text1" w:themeTint="F2"/>
          <w:sz w:val="24"/>
          <w:szCs w:val="24"/>
          <w:lang w:eastAsia="hr-HR"/>
        </w:rPr>
      </w:pPr>
    </w:p>
    <w:p w14:paraId="58DA31A3" w14:textId="76F8F337" w:rsidR="005D2815" w:rsidRPr="008A41A0" w:rsidRDefault="005D2815">
      <w:pPr>
        <w:rPr>
          <w:rFonts w:ascii="Times New Roman" w:eastAsia="Times New Roman" w:hAnsi="Times New Roman" w:cs="Times New Roman"/>
          <w:b/>
          <w:color w:val="0D0D0D" w:themeColor="text1" w:themeTint="F2"/>
          <w:sz w:val="24"/>
          <w:szCs w:val="24"/>
        </w:rPr>
      </w:pPr>
      <w:r w:rsidRPr="008A41A0">
        <w:rPr>
          <w:rFonts w:ascii="Times New Roman" w:eastAsia="Times New Roman" w:hAnsi="Times New Roman" w:cs="Times New Roman"/>
          <w:b/>
          <w:color w:val="0D0D0D" w:themeColor="text1" w:themeTint="F2"/>
          <w:sz w:val="24"/>
          <w:szCs w:val="24"/>
        </w:rPr>
        <w:br w:type="page"/>
      </w:r>
    </w:p>
    <w:p w14:paraId="2AFF4BEA" w14:textId="0948D1EA" w:rsidR="00324F72" w:rsidRPr="008A41A0" w:rsidRDefault="00324F72" w:rsidP="005733CB">
      <w:pPr>
        <w:pStyle w:val="Naslov1"/>
        <w:rPr>
          <w:b/>
          <w:color w:val="0D0D0D" w:themeColor="text1" w:themeTint="F2"/>
        </w:rPr>
      </w:pPr>
      <w:r w:rsidRPr="008A41A0">
        <w:rPr>
          <w:b/>
          <w:color w:val="0D0D0D" w:themeColor="text1" w:themeTint="F2"/>
        </w:rPr>
        <w:lastRenderedPageBreak/>
        <w:t>O B R A Z L O Ž E N J E</w:t>
      </w:r>
    </w:p>
    <w:p w14:paraId="49A9B48E" w14:textId="77777777" w:rsidR="007B244F" w:rsidRPr="008A41A0" w:rsidRDefault="007B244F" w:rsidP="005733CB">
      <w:pPr>
        <w:spacing w:after="0"/>
        <w:jc w:val="center"/>
        <w:rPr>
          <w:color w:val="0D0D0D" w:themeColor="text1" w:themeTint="F2"/>
          <w:lang w:eastAsia="hr-HR"/>
        </w:rPr>
      </w:pPr>
    </w:p>
    <w:p w14:paraId="1F100CDA" w14:textId="77777777" w:rsidR="00324F72" w:rsidRPr="008A41A0" w:rsidRDefault="00324F72" w:rsidP="007B244F">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1.</w:t>
      </w:r>
    </w:p>
    <w:p w14:paraId="45C9CD8E"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uređuje se sadržaj i područje primjene ovoga Zakona.</w:t>
      </w:r>
    </w:p>
    <w:p w14:paraId="69DF8990"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3FAD565E" w14:textId="77777777" w:rsidR="00324F72" w:rsidRPr="008A41A0" w:rsidRDefault="00324F72" w:rsidP="00324F72">
      <w:pPr>
        <w:pStyle w:val="Naslov2"/>
        <w:spacing w:before="0" w:line="240" w:lineRule="auto"/>
        <w:jc w:val="both"/>
        <w:rPr>
          <w:rFonts w:cs="Times New Roman"/>
          <w:b/>
          <w:color w:val="0D0D0D" w:themeColor="text1" w:themeTint="F2"/>
          <w:szCs w:val="24"/>
        </w:rPr>
      </w:pPr>
      <w:r w:rsidRPr="008A41A0">
        <w:rPr>
          <w:rFonts w:cs="Times New Roman"/>
          <w:b/>
          <w:color w:val="0D0D0D" w:themeColor="text1" w:themeTint="F2"/>
          <w:szCs w:val="24"/>
        </w:rPr>
        <w:t>Uz članak 2.</w:t>
      </w:r>
    </w:p>
    <w:p w14:paraId="77D7340E" w14:textId="77777777"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uređuju se pravni akti koji se prenose u pravni poredak Republike Hrvatske.</w:t>
      </w:r>
    </w:p>
    <w:p w14:paraId="15F4EA1C" w14:textId="77777777" w:rsidR="00324F72" w:rsidRPr="008A41A0" w:rsidRDefault="00324F72" w:rsidP="00324F72">
      <w:pPr>
        <w:pStyle w:val="Naslov2"/>
        <w:spacing w:before="0" w:line="240" w:lineRule="auto"/>
        <w:jc w:val="both"/>
        <w:rPr>
          <w:rFonts w:cs="Times New Roman"/>
          <w:b/>
          <w:color w:val="0D0D0D" w:themeColor="text1" w:themeTint="F2"/>
          <w:szCs w:val="24"/>
        </w:rPr>
      </w:pPr>
      <w:r w:rsidRPr="008A41A0">
        <w:rPr>
          <w:rFonts w:cs="Times New Roman"/>
          <w:b/>
          <w:color w:val="0D0D0D" w:themeColor="text1" w:themeTint="F2"/>
          <w:szCs w:val="24"/>
        </w:rPr>
        <w:t>Uz članak 3.</w:t>
      </w:r>
    </w:p>
    <w:p w14:paraId="6FC5F2BC" w14:textId="0E44D8FA"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definirani su pojmovi koji se koriste u ovom Zakonu</w:t>
      </w:r>
      <w:r w:rsidR="007B244F" w:rsidRPr="008A41A0">
        <w:rPr>
          <w:rFonts w:ascii="Times New Roman" w:hAnsi="Times New Roman" w:cs="Times New Roman"/>
          <w:color w:val="0D0D0D" w:themeColor="text1" w:themeTint="F2"/>
          <w:sz w:val="24"/>
          <w:szCs w:val="24"/>
        </w:rPr>
        <w:t xml:space="preserve"> kao i poduzetnici koji se </w:t>
      </w:r>
      <w:r w:rsidRPr="008A41A0">
        <w:rPr>
          <w:rFonts w:ascii="Times New Roman" w:hAnsi="Times New Roman" w:cs="Times New Roman"/>
          <w:color w:val="0D0D0D" w:themeColor="text1" w:themeTint="F2"/>
          <w:sz w:val="24"/>
          <w:szCs w:val="24"/>
        </w:rPr>
        <w:t xml:space="preserve"> </w:t>
      </w:r>
      <w:r w:rsidR="007B244F" w:rsidRPr="008A41A0">
        <w:rPr>
          <w:rFonts w:ascii="Times New Roman" w:hAnsi="Times New Roman" w:cs="Times New Roman"/>
          <w:color w:val="0D0D0D" w:themeColor="text1" w:themeTint="F2"/>
          <w:sz w:val="24"/>
          <w:szCs w:val="24"/>
        </w:rPr>
        <w:t xml:space="preserve">smatraju subjektima od javnog interesa. </w:t>
      </w:r>
    </w:p>
    <w:p w14:paraId="17FE09D7"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4.</w:t>
      </w:r>
    </w:p>
    <w:p w14:paraId="07CC342E" w14:textId="7A1A272C"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propisan je djelokrug primjene Zakona. Definicija poduzetnika u ovom Zakonu šira je od definicije iz Zakona o trgovačkim društvima jer ista obuhvaća i obveznike poreza na dobit za koje je propisana obveza vođenja poslovnih knjiga. U smislu ovoga Zakona kreditne unije smatraj</w:t>
      </w:r>
      <w:r w:rsidR="007B244F" w:rsidRPr="008A41A0">
        <w:rPr>
          <w:rFonts w:ascii="Times New Roman" w:hAnsi="Times New Roman" w:cs="Times New Roman"/>
          <w:color w:val="0D0D0D" w:themeColor="text1" w:themeTint="F2"/>
          <w:sz w:val="24"/>
          <w:szCs w:val="24"/>
        </w:rPr>
        <w:t>u</w:t>
      </w:r>
      <w:r w:rsidRPr="008A41A0">
        <w:rPr>
          <w:rFonts w:ascii="Times New Roman" w:hAnsi="Times New Roman" w:cs="Times New Roman"/>
          <w:color w:val="0D0D0D" w:themeColor="text1" w:themeTint="F2"/>
          <w:sz w:val="24"/>
          <w:szCs w:val="24"/>
        </w:rPr>
        <w:t xml:space="preserve"> se poduzetnicima te su dužni primjenjivati odredbe ovoga Zakona u pogledu sastavljanja godišnjih financijskih izvještaja, na način da je osigurana razmjernost imajući u vidu veličinu poduzetnika, a s ciljem postizanja ravnoteže između interesa adresata financijskih izvještaja i interesa kreditnih unija. Također, utvrđuje se na koje subjekte se odredbe ovoga Zakona ne primjenjuju.</w:t>
      </w:r>
    </w:p>
    <w:p w14:paraId="3FFA8F98"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w:t>
      </w:r>
    </w:p>
    <w:p w14:paraId="0A638D9E" w14:textId="04293109"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r w:rsidRPr="008A41A0">
        <w:rPr>
          <w:rFonts w:ascii="Times New Roman" w:eastAsiaTheme="minorEastAsia" w:hAnsi="Times New Roman" w:cs="Times New Roman"/>
          <w:color w:val="0D0D0D" w:themeColor="text1" w:themeTint="F2"/>
          <w:lang w:eastAsia="hr-HR"/>
        </w:rPr>
        <w:t xml:space="preserve">Ovim člankom propisani su pokazatelji za razvrstavanje poduzetnika. Poduzetnici se razvrstavaju na mikro, male, srednje i velike poduzetnike. Pokazatelji za razvrstavanje su iznos ukupne aktive, iznos </w:t>
      </w:r>
      <w:r w:rsidR="007B244F" w:rsidRPr="008A41A0">
        <w:rPr>
          <w:rFonts w:ascii="Times New Roman" w:eastAsiaTheme="minorEastAsia" w:hAnsi="Times New Roman" w:cs="Times New Roman"/>
          <w:color w:val="0D0D0D" w:themeColor="text1" w:themeTint="F2"/>
          <w:lang w:eastAsia="hr-HR"/>
        </w:rPr>
        <w:t xml:space="preserve">neto </w:t>
      </w:r>
      <w:r w:rsidRPr="008A41A0">
        <w:rPr>
          <w:rFonts w:ascii="Times New Roman" w:eastAsiaTheme="minorEastAsia" w:hAnsi="Times New Roman" w:cs="Times New Roman"/>
          <w:color w:val="0D0D0D" w:themeColor="text1" w:themeTint="F2"/>
          <w:lang w:eastAsia="hr-HR"/>
        </w:rPr>
        <w:t>prihoda i prosječan broj radnika tijekom poslovne godine</w:t>
      </w:r>
      <w:r w:rsidR="007B244F" w:rsidRPr="008A41A0">
        <w:rPr>
          <w:rFonts w:ascii="Times New Roman" w:eastAsiaTheme="minorEastAsia" w:hAnsi="Times New Roman" w:cs="Times New Roman"/>
          <w:color w:val="0D0D0D" w:themeColor="text1" w:themeTint="F2"/>
          <w:lang w:eastAsia="hr-HR"/>
        </w:rPr>
        <w:t>. Pokazatelji se</w:t>
      </w:r>
      <w:r w:rsidRPr="008A41A0">
        <w:rPr>
          <w:rFonts w:ascii="Times New Roman" w:eastAsiaTheme="minorEastAsia" w:hAnsi="Times New Roman" w:cs="Times New Roman"/>
          <w:color w:val="0D0D0D" w:themeColor="text1" w:themeTint="F2"/>
          <w:lang w:eastAsia="hr-HR"/>
        </w:rPr>
        <w:t xml:space="preserve"> utvrđuju na zadnji dan poslovne godine koja prethodi poslovnoj godini za koju se sastavljaju godišnji financijski izvještaji. Pokazatelji su preuzeti iz Računovodstvene direktive. Zbog velike inflacije u 2021. i 2022., Europska komisija preispitala je novčane kriterije veličine za određivanje kategorije veličine poduzetnika iz Računovodstvene direktive kako bi se u obzir uzeo učinak inflacije. Prema podacima Eurostata u razdoblju od oko deset godina od 1. siječnja 2013. do 31. ožujka 2023. kumulativna inflacija u europodručju dosegnula je 24,3 %, a u cijeloj EU 27,2%. Upravo iz tog razloga, Europska komisija predložila povećanje pragova za razvrstavanje poduzetnika za 25% zaokruženo na cijeli broj. Ovim člankom omogućuje će se usklađivanje </w:t>
      </w:r>
      <w:r w:rsidR="007B244F" w:rsidRPr="008A41A0">
        <w:rPr>
          <w:rFonts w:ascii="Times New Roman" w:eastAsiaTheme="minorEastAsia" w:hAnsi="Times New Roman" w:cs="Times New Roman"/>
          <w:color w:val="0D0D0D" w:themeColor="text1" w:themeTint="F2"/>
          <w:lang w:eastAsia="hr-HR"/>
        </w:rPr>
        <w:t xml:space="preserve">s </w:t>
      </w:r>
      <w:r w:rsidRPr="008A41A0">
        <w:rPr>
          <w:rFonts w:ascii="Times New Roman" w:eastAsia="Times New Roman" w:hAnsi="Times New Roman" w:cs="Times New Roman"/>
          <w:color w:val="0D0D0D" w:themeColor="text1" w:themeTint="F2"/>
          <w:lang w:eastAsia="hr-HR"/>
        </w:rPr>
        <w:t>Delegiranom direktivnom Komisije (EU) 2023/2775</w:t>
      </w:r>
      <w:r w:rsidRPr="008A41A0">
        <w:rPr>
          <w:rFonts w:ascii="Times New Roman" w:eastAsiaTheme="minorEastAsia" w:hAnsi="Times New Roman" w:cs="Times New Roman"/>
          <w:color w:val="0D0D0D" w:themeColor="text1" w:themeTint="F2"/>
          <w:lang w:eastAsia="hr-HR"/>
        </w:rPr>
        <w:t xml:space="preserve">. </w:t>
      </w:r>
    </w:p>
    <w:p w14:paraId="283CA03F" w14:textId="77777777"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p>
    <w:p w14:paraId="38DC4D0E"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6.</w:t>
      </w:r>
    </w:p>
    <w:p w14:paraId="7684E674" w14:textId="370AE394"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r w:rsidRPr="008A41A0">
        <w:rPr>
          <w:rFonts w:ascii="Times New Roman" w:eastAsiaTheme="minorEastAsia" w:hAnsi="Times New Roman" w:cs="Times New Roman"/>
          <w:color w:val="0D0D0D" w:themeColor="text1" w:themeTint="F2"/>
          <w:lang w:eastAsia="hr-HR"/>
        </w:rPr>
        <w:t xml:space="preserve">Ovim člankom propisani su pokazatelji za razvrstavanje grupa poduzetnika. Grupe poduzetnika se razvrstavaju na mikro, male, srednje i velike grupe poduzetnike. Pokazatelji za razvrstavanje su iznos ukupne aktive, iznos </w:t>
      </w:r>
      <w:r w:rsidR="00EC68D3" w:rsidRPr="008A41A0">
        <w:rPr>
          <w:rFonts w:ascii="Times New Roman" w:eastAsiaTheme="minorEastAsia" w:hAnsi="Times New Roman" w:cs="Times New Roman"/>
          <w:color w:val="0D0D0D" w:themeColor="text1" w:themeTint="F2"/>
          <w:lang w:eastAsia="hr-HR"/>
        </w:rPr>
        <w:t xml:space="preserve">neto </w:t>
      </w:r>
      <w:r w:rsidRPr="008A41A0">
        <w:rPr>
          <w:rFonts w:ascii="Times New Roman" w:eastAsiaTheme="minorEastAsia" w:hAnsi="Times New Roman" w:cs="Times New Roman"/>
          <w:color w:val="0D0D0D" w:themeColor="text1" w:themeTint="F2"/>
          <w:lang w:eastAsia="hr-HR"/>
        </w:rPr>
        <w:t xml:space="preserve">prihoda i prosječan broj radnika tijekom poslovne godine. Ovim člankom omogućuje će se usklađivanje </w:t>
      </w:r>
      <w:r w:rsidR="007B244F" w:rsidRPr="008A41A0">
        <w:rPr>
          <w:rFonts w:ascii="Times New Roman" w:eastAsiaTheme="minorEastAsia" w:hAnsi="Times New Roman" w:cs="Times New Roman"/>
          <w:color w:val="0D0D0D" w:themeColor="text1" w:themeTint="F2"/>
          <w:lang w:eastAsia="hr-HR"/>
        </w:rPr>
        <w:t xml:space="preserve">s </w:t>
      </w:r>
      <w:r w:rsidRPr="008A41A0">
        <w:rPr>
          <w:rFonts w:ascii="Times New Roman" w:eastAsia="Times New Roman" w:hAnsi="Times New Roman" w:cs="Times New Roman"/>
          <w:color w:val="0D0D0D" w:themeColor="text1" w:themeTint="F2"/>
          <w:lang w:eastAsia="hr-HR"/>
        </w:rPr>
        <w:t>Delegiranom direktivnom Komisije (EU) 2023/2775</w:t>
      </w:r>
      <w:r w:rsidRPr="008A41A0">
        <w:rPr>
          <w:rFonts w:ascii="Times New Roman" w:eastAsiaTheme="minorEastAsia" w:hAnsi="Times New Roman" w:cs="Times New Roman"/>
          <w:color w:val="0D0D0D" w:themeColor="text1" w:themeTint="F2"/>
          <w:lang w:eastAsia="hr-HR"/>
        </w:rPr>
        <w:t>.</w:t>
      </w:r>
    </w:p>
    <w:p w14:paraId="6389DE35"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3B1E9103"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7.</w:t>
      </w:r>
    </w:p>
    <w:p w14:paraId="489B8CF8" w14:textId="255CB1F7" w:rsidR="00535617" w:rsidRPr="008A41A0" w:rsidRDefault="00324F72" w:rsidP="00535617">
      <w:pPr>
        <w:spacing w:after="0" w:line="240" w:lineRule="auto"/>
        <w:jc w:val="both"/>
        <w:textAlignment w:val="baseline"/>
        <w:rPr>
          <w:rFonts w:ascii="Times New Roman" w:eastAsia="Times New Roman" w:hAnsi="Times New Roman" w:cs="Times New Roman"/>
          <w:color w:val="0D0D0D" w:themeColor="text1" w:themeTint="F2"/>
          <w:sz w:val="24"/>
          <w:szCs w:val="24"/>
          <w:lang w:eastAsia="hr-HR"/>
        </w:rPr>
      </w:pPr>
      <w:r w:rsidRPr="008A41A0">
        <w:rPr>
          <w:rFonts w:ascii="Times New Roman" w:hAnsi="Times New Roman" w:cs="Times New Roman"/>
          <w:color w:val="0D0D0D" w:themeColor="text1" w:themeTint="F2"/>
          <w:sz w:val="24"/>
          <w:szCs w:val="24"/>
        </w:rPr>
        <w:t xml:space="preserve">Ovim člankom definirani su računovodstveni poslovi, dokumentacija i poslovna godina. </w:t>
      </w:r>
      <w:r w:rsidR="007B244F" w:rsidRPr="008A41A0">
        <w:rPr>
          <w:rFonts w:ascii="Times New Roman" w:hAnsi="Times New Roman" w:cs="Times New Roman"/>
          <w:color w:val="0D0D0D" w:themeColor="text1" w:themeTint="F2"/>
          <w:sz w:val="24"/>
          <w:szCs w:val="24"/>
        </w:rPr>
        <w:t xml:space="preserve">Utvrđene su obveze </w:t>
      </w:r>
      <w:r w:rsidR="007B244F" w:rsidRPr="008A41A0">
        <w:rPr>
          <w:rFonts w:ascii="Times New Roman" w:eastAsia="Times New Roman" w:hAnsi="Times New Roman" w:cs="Times New Roman"/>
          <w:color w:val="0D0D0D" w:themeColor="text1" w:themeTint="F2"/>
          <w:sz w:val="24"/>
          <w:szCs w:val="24"/>
          <w:lang w:eastAsia="hr-HR"/>
        </w:rPr>
        <w:t xml:space="preserve">poduzetnika u pogledu prikupljanja i sastavljanja knjigovodstvenih isprava, vođenja poslovnih knjiga, te sastavljanja godišnjih financijskih izvještaja i godišnjih konsolidiranih financijskih izvještaja </w:t>
      </w:r>
      <w:r w:rsidR="004D238E" w:rsidRPr="008A41A0">
        <w:rPr>
          <w:rFonts w:ascii="Times New Roman" w:eastAsia="Times New Roman" w:hAnsi="Times New Roman" w:cs="Times New Roman"/>
          <w:color w:val="0D0D0D" w:themeColor="text1" w:themeTint="F2"/>
          <w:sz w:val="24"/>
          <w:szCs w:val="24"/>
          <w:lang w:eastAsia="hr-HR"/>
        </w:rPr>
        <w:t>u skladu s</w:t>
      </w:r>
      <w:r w:rsidR="007B244F" w:rsidRPr="008A41A0">
        <w:rPr>
          <w:rFonts w:ascii="Times New Roman" w:eastAsia="Times New Roman" w:hAnsi="Times New Roman" w:cs="Times New Roman"/>
          <w:color w:val="0D0D0D" w:themeColor="text1" w:themeTint="F2"/>
          <w:sz w:val="24"/>
          <w:szCs w:val="24"/>
          <w:lang w:eastAsia="hr-HR"/>
        </w:rPr>
        <w:t xml:space="preserve"> standard</w:t>
      </w:r>
      <w:r w:rsidR="004D238E" w:rsidRPr="008A41A0">
        <w:rPr>
          <w:rFonts w:ascii="Times New Roman" w:eastAsia="Times New Roman" w:hAnsi="Times New Roman" w:cs="Times New Roman"/>
          <w:color w:val="0D0D0D" w:themeColor="text1" w:themeTint="F2"/>
          <w:sz w:val="24"/>
          <w:szCs w:val="24"/>
          <w:lang w:eastAsia="hr-HR"/>
        </w:rPr>
        <w:t>ima</w:t>
      </w:r>
      <w:r w:rsidR="007B244F" w:rsidRPr="008A41A0">
        <w:rPr>
          <w:rFonts w:ascii="Times New Roman" w:eastAsia="Times New Roman" w:hAnsi="Times New Roman" w:cs="Times New Roman"/>
          <w:color w:val="0D0D0D" w:themeColor="text1" w:themeTint="F2"/>
          <w:sz w:val="24"/>
          <w:szCs w:val="24"/>
          <w:lang w:eastAsia="hr-HR"/>
        </w:rPr>
        <w:t xml:space="preserve"> financ</w:t>
      </w:r>
      <w:r w:rsidR="004D238E" w:rsidRPr="008A41A0">
        <w:rPr>
          <w:rFonts w:ascii="Times New Roman" w:eastAsia="Times New Roman" w:hAnsi="Times New Roman" w:cs="Times New Roman"/>
          <w:color w:val="0D0D0D" w:themeColor="text1" w:themeTint="F2"/>
          <w:sz w:val="24"/>
          <w:szCs w:val="24"/>
          <w:lang w:eastAsia="hr-HR"/>
        </w:rPr>
        <w:t>ijskog izvještavanja te temeljnim načelima</w:t>
      </w:r>
      <w:r w:rsidR="007B244F" w:rsidRPr="008A41A0">
        <w:rPr>
          <w:rFonts w:ascii="Times New Roman" w:eastAsia="Times New Roman" w:hAnsi="Times New Roman" w:cs="Times New Roman"/>
          <w:color w:val="0D0D0D" w:themeColor="text1" w:themeTint="F2"/>
          <w:sz w:val="24"/>
          <w:szCs w:val="24"/>
          <w:lang w:eastAsia="hr-HR"/>
        </w:rPr>
        <w:t xml:space="preserve"> urednog knjigovodstva.</w:t>
      </w:r>
      <w:r w:rsidR="00535617" w:rsidRPr="008A41A0">
        <w:rPr>
          <w:rFonts w:ascii="Times New Roman" w:eastAsia="Times New Roman" w:hAnsi="Times New Roman" w:cs="Times New Roman"/>
          <w:color w:val="0D0D0D" w:themeColor="text1" w:themeTint="F2"/>
          <w:sz w:val="24"/>
          <w:szCs w:val="24"/>
          <w:lang w:eastAsia="hr-HR"/>
        </w:rPr>
        <w:t xml:space="preserve"> Izvještajnim razdoblje smatra se poslovna godina koja je jednaka kalendarskoj godini. Međutim poduzetnik može odrediti da poslovna godina bude razdoblje koje je različito od kalendarske godine ako je to razdoblje izjednačeno s </w:t>
      </w:r>
      <w:r w:rsidR="00535617" w:rsidRPr="008A41A0">
        <w:rPr>
          <w:rFonts w:ascii="Times New Roman" w:eastAsia="Times New Roman" w:hAnsi="Times New Roman" w:cs="Times New Roman"/>
          <w:color w:val="0D0D0D" w:themeColor="text1" w:themeTint="F2"/>
          <w:sz w:val="24"/>
          <w:szCs w:val="24"/>
          <w:lang w:eastAsia="hr-HR"/>
        </w:rPr>
        <w:lastRenderedPageBreak/>
        <w:t>poreznim razdobljem u skladu s propisom kojim se uređuje oporezivanje dobiti. Izvještajno razdoblje može biti kraće od 12 uzastopnih mjeseci ako su posljedica statusne promjene, promjene poslovne godine, prestanka poslovanja po skraćenom postupku bez likvidacije te otvaranja postupka likvidacije ili stečaja uključujući i izvještajna razdoblja od početka do kraja likvidacije koja mogu biti duža od 12 uzastopnih kalendarskih mjeseci.</w:t>
      </w:r>
    </w:p>
    <w:p w14:paraId="144E4625" w14:textId="77777777"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p>
    <w:p w14:paraId="19E5A773"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članke 8. do 10.</w:t>
      </w:r>
    </w:p>
    <w:p w14:paraId="1A55AE7D" w14:textId="77777777"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člancima propisane su knjigovodstvene isprave, njihovo sastavljanje i čuvanje. Definira se što se sve smatra knjigovodstvenom ispravom, utvrđuje se na koji način knjigovodstva isprava mora biti sastavljena te se određuju rokovi čuvanja knjigovodstvenih isprava. </w:t>
      </w:r>
    </w:p>
    <w:p w14:paraId="64139E5E"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 xml:space="preserve">Uz članke 11. do 14. </w:t>
      </w:r>
    </w:p>
    <w:p w14:paraId="5FAF5563" w14:textId="77777777" w:rsidR="00324F72" w:rsidRPr="008A41A0" w:rsidRDefault="00324F72" w:rsidP="00324F72">
      <w:pPr>
        <w:spacing w:after="225" w:line="240" w:lineRule="auto"/>
        <w:jc w:val="both"/>
        <w:textAlignment w:val="baseline"/>
        <w:rPr>
          <w:rFonts w:ascii="Times New Roman" w:eastAsia="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člancima propisane su poslovne knjige </w:t>
      </w:r>
      <w:r w:rsidRPr="008A41A0">
        <w:rPr>
          <w:rFonts w:ascii="Times New Roman" w:eastAsia="Times New Roman" w:hAnsi="Times New Roman" w:cs="Times New Roman"/>
          <w:color w:val="0D0D0D" w:themeColor="text1" w:themeTint="F2"/>
          <w:sz w:val="24"/>
          <w:szCs w:val="24"/>
        </w:rPr>
        <w:t xml:space="preserve">koje čine dnevnik, glavna knjiga i pomoćne knjige. Utvrđuje se način na koji se iste vode te se propisuju rokovi čuvanja poslovnih knjiga. Također, utvrđuje se i dužnost poduzetnika da popiše imovinu i obveze, na početku svog poslovanja te tijekom poslovne godine. </w:t>
      </w:r>
    </w:p>
    <w:p w14:paraId="646B9D9D" w14:textId="4408A99B" w:rsidR="00324F72" w:rsidRPr="008A41A0" w:rsidRDefault="00324F72" w:rsidP="0039281F">
      <w:pPr>
        <w:pStyle w:val="Naslov2"/>
        <w:jc w:val="left"/>
        <w:rPr>
          <w:rFonts w:cs="Times New Roman"/>
          <w:b/>
          <w:color w:val="0D0D0D" w:themeColor="text1" w:themeTint="F2"/>
          <w:szCs w:val="24"/>
        </w:rPr>
      </w:pPr>
      <w:r w:rsidRPr="008A41A0">
        <w:rPr>
          <w:b/>
          <w:color w:val="0D0D0D" w:themeColor="text1" w:themeTint="F2"/>
        </w:rPr>
        <w:t xml:space="preserve">Uz članke 15. </w:t>
      </w:r>
      <w:r w:rsidR="0039281F" w:rsidRPr="008A41A0">
        <w:rPr>
          <w:b/>
          <w:color w:val="0D0D0D" w:themeColor="text1" w:themeTint="F2"/>
        </w:rPr>
        <w:t xml:space="preserve">i </w:t>
      </w:r>
      <w:r w:rsidRPr="008A41A0">
        <w:rPr>
          <w:b/>
          <w:color w:val="0D0D0D" w:themeColor="text1" w:themeTint="F2"/>
        </w:rPr>
        <w:t>1</w:t>
      </w:r>
      <w:r w:rsidR="0039281F" w:rsidRPr="008A41A0">
        <w:rPr>
          <w:b/>
          <w:color w:val="0D0D0D" w:themeColor="text1" w:themeTint="F2"/>
        </w:rPr>
        <w:t>6</w:t>
      </w:r>
      <w:r w:rsidRPr="008A41A0">
        <w:rPr>
          <w:b/>
          <w:color w:val="0D0D0D" w:themeColor="text1" w:themeTint="F2"/>
        </w:rPr>
        <w:t>.</w:t>
      </w:r>
      <w:r w:rsidRPr="008A41A0">
        <w:rPr>
          <w:rFonts w:cs="Times New Roman"/>
          <w:b/>
          <w:color w:val="0D0D0D" w:themeColor="text1" w:themeTint="F2"/>
          <w:szCs w:val="24"/>
        </w:rPr>
        <w:t xml:space="preserve"> </w:t>
      </w:r>
    </w:p>
    <w:p w14:paraId="3A9FA20E" w14:textId="3AC2A0F1" w:rsidR="0039281F"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člancima Zakona propisana je primjena standarda financijskog izvještavanja. Mikro, mali i srednji poduzetnici te ostali poduzetnici koji se ne mogu razvrstati prema kriterijima dužni su sastavljati financijske izvještaje primjenom Hrvatskih standarda financijskog izvještavanja. Veliki poduzetnici i subjekti od javnog interesa sastavljaju financijske izvještaje primjenom Međunarodnih standarda financijskog izvještavanja. Propisana su i izuzeća u slučaju društva kćeri i matičnog društva kada primjenjuju različite standarde izvještavanja. Također, </w:t>
      </w:r>
      <w:r w:rsidRPr="008A41A0">
        <w:rPr>
          <w:rFonts w:ascii="Times New Roman" w:hAnsi="Times New Roman" w:cs="Times New Roman"/>
          <w:bCs/>
          <w:iCs/>
          <w:color w:val="0D0D0D" w:themeColor="text1" w:themeTint="F2"/>
          <w:sz w:val="24"/>
          <w:szCs w:val="24"/>
        </w:rPr>
        <w:t xml:space="preserve">ako nije primjereno koristiti pretpostavku vremenske neograničenosti poslovanja, </w:t>
      </w:r>
      <w:r w:rsidRPr="008A41A0">
        <w:rPr>
          <w:rFonts w:ascii="Times New Roman" w:hAnsi="Times New Roman" w:cs="Times New Roman"/>
          <w:color w:val="0D0D0D" w:themeColor="text1" w:themeTint="F2"/>
          <w:sz w:val="24"/>
          <w:szCs w:val="24"/>
        </w:rPr>
        <w:t xml:space="preserve">propisano je da poduzetnici </w:t>
      </w:r>
      <w:r w:rsidRPr="008A41A0">
        <w:rPr>
          <w:rFonts w:ascii="Times New Roman" w:hAnsi="Times New Roman" w:cs="Times New Roman"/>
          <w:bCs/>
          <w:iCs/>
          <w:color w:val="0D0D0D" w:themeColor="text1" w:themeTint="F2"/>
          <w:sz w:val="24"/>
          <w:szCs w:val="24"/>
        </w:rPr>
        <w:t>koriste Hrvatski standard financijskog izvještavanja koji uređuje financijsko izvještavanje u takvim okolnostima</w:t>
      </w:r>
      <w:r w:rsidRPr="008A41A0">
        <w:rPr>
          <w:rFonts w:ascii="Times New Roman" w:hAnsi="Times New Roman" w:cs="Times New Roman"/>
          <w:color w:val="0D0D0D" w:themeColor="text1" w:themeTint="F2"/>
          <w:sz w:val="24"/>
          <w:szCs w:val="24"/>
        </w:rPr>
        <w:t xml:space="preserve">. Intencija je da se godišnji financijski izvještaji poduzetnika u postupku stečaja i likvidacije izrađuju temeljem posebnog okvira koji će uvažavati specifičnosti stanja u kojem se ti poduzetnici nalaze. </w:t>
      </w:r>
    </w:p>
    <w:p w14:paraId="4AF9C309" w14:textId="77777777" w:rsidR="0039281F" w:rsidRPr="008A41A0" w:rsidRDefault="0039281F" w:rsidP="00324F72">
      <w:pPr>
        <w:spacing w:after="0" w:line="240" w:lineRule="auto"/>
        <w:jc w:val="both"/>
        <w:rPr>
          <w:rFonts w:ascii="Times New Roman" w:hAnsi="Times New Roman" w:cs="Times New Roman"/>
          <w:color w:val="0D0D0D" w:themeColor="text1" w:themeTint="F2"/>
          <w:sz w:val="24"/>
          <w:szCs w:val="24"/>
        </w:rPr>
      </w:pPr>
    </w:p>
    <w:p w14:paraId="04D5409F" w14:textId="1F3881A3" w:rsidR="0039281F" w:rsidRPr="008A41A0" w:rsidRDefault="0039281F" w:rsidP="0039281F">
      <w:pPr>
        <w:pStyle w:val="Naslov2"/>
        <w:jc w:val="left"/>
        <w:rPr>
          <w:b/>
          <w:color w:val="0D0D0D" w:themeColor="text1" w:themeTint="F2"/>
        </w:rPr>
      </w:pPr>
      <w:r w:rsidRPr="008A41A0">
        <w:rPr>
          <w:b/>
          <w:color w:val="0D0D0D" w:themeColor="text1" w:themeTint="F2"/>
        </w:rPr>
        <w:t xml:space="preserve">Uz članak 17. </w:t>
      </w:r>
    </w:p>
    <w:p w14:paraId="0F8A8A65" w14:textId="70434E3E" w:rsidR="00324F72" w:rsidRPr="008A41A0" w:rsidRDefault="0039281F" w:rsidP="00324F72">
      <w:pPr>
        <w:spacing w:after="0" w:line="240" w:lineRule="auto"/>
        <w:jc w:val="both"/>
        <w:rPr>
          <w:rFonts w:ascii="Times New Roman" w:hAnsi="Times New Roman" w:cs="Times New Roman"/>
          <w:b/>
          <w:color w:val="0D0D0D" w:themeColor="text1" w:themeTint="F2"/>
          <w:sz w:val="24"/>
          <w:szCs w:val="24"/>
        </w:rPr>
      </w:pPr>
      <w:r w:rsidRPr="008A41A0">
        <w:rPr>
          <w:rFonts w:ascii="Times New Roman" w:hAnsi="Times New Roman" w:cs="Times New Roman"/>
          <w:color w:val="0D0D0D" w:themeColor="text1" w:themeTint="F2"/>
          <w:sz w:val="24"/>
          <w:szCs w:val="24"/>
        </w:rPr>
        <w:t>Ovim člankom</w:t>
      </w:r>
      <w:r w:rsidR="00324F72" w:rsidRPr="008A41A0">
        <w:rPr>
          <w:rFonts w:ascii="Times New Roman" w:hAnsi="Times New Roman" w:cs="Times New Roman"/>
          <w:color w:val="0D0D0D" w:themeColor="text1" w:themeTint="F2"/>
          <w:sz w:val="24"/>
          <w:szCs w:val="24"/>
        </w:rPr>
        <w:t xml:space="preserve"> uređuje se što je Odbor za standarde financijskog izvještavanja, njegove nadležnosti, sastav, uvjeti za imenovanje člana Odbora za standarde financijskog izvještavanja, te financiranje </w:t>
      </w:r>
      <w:r w:rsidR="00EC68D3" w:rsidRPr="008A41A0">
        <w:rPr>
          <w:rFonts w:ascii="Times New Roman" w:hAnsi="Times New Roman" w:cs="Times New Roman"/>
          <w:color w:val="0D0D0D" w:themeColor="text1" w:themeTint="F2"/>
          <w:sz w:val="24"/>
          <w:szCs w:val="24"/>
        </w:rPr>
        <w:t>i</w:t>
      </w:r>
      <w:r w:rsidR="00324F72" w:rsidRPr="008A41A0">
        <w:rPr>
          <w:rFonts w:ascii="Times New Roman" w:hAnsi="Times New Roman" w:cs="Times New Roman"/>
          <w:color w:val="0D0D0D" w:themeColor="text1" w:themeTint="F2"/>
          <w:sz w:val="24"/>
          <w:szCs w:val="24"/>
        </w:rPr>
        <w:t xml:space="preserve"> način rada.</w:t>
      </w:r>
      <w:r w:rsidRPr="008A41A0">
        <w:rPr>
          <w:rFonts w:ascii="Times New Roman" w:hAnsi="Times New Roman" w:cs="Times New Roman"/>
          <w:color w:val="0D0D0D" w:themeColor="text1" w:themeTint="F2"/>
          <w:sz w:val="24"/>
          <w:szCs w:val="24"/>
        </w:rPr>
        <w:t xml:space="preserve"> </w:t>
      </w:r>
    </w:p>
    <w:p w14:paraId="50EC0FEB" w14:textId="77777777" w:rsidR="00324F72" w:rsidRPr="008A41A0" w:rsidRDefault="00324F72" w:rsidP="00324F72">
      <w:pPr>
        <w:spacing w:after="0" w:line="240" w:lineRule="auto"/>
        <w:rPr>
          <w:rFonts w:ascii="Times New Roman" w:hAnsi="Times New Roman" w:cs="Times New Roman"/>
          <w:color w:val="0D0D0D" w:themeColor="text1" w:themeTint="F2"/>
          <w:sz w:val="24"/>
          <w:szCs w:val="24"/>
        </w:rPr>
      </w:pPr>
    </w:p>
    <w:p w14:paraId="0B2B924D"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18.</w:t>
      </w:r>
    </w:p>
    <w:p w14:paraId="219844FA" w14:textId="611D9DE0"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uređuje se što su godišnji financijski izvještaji te kada se sastavljaju, način sastavljanja te rokovi i oblik u kojima se isti čuvaju. Također, određeno je da </w:t>
      </w:r>
      <w:r w:rsidR="00EC68D3" w:rsidRPr="008A41A0">
        <w:rPr>
          <w:rFonts w:ascii="Times New Roman" w:hAnsi="Times New Roman" w:cs="Times New Roman"/>
          <w:color w:val="0D0D0D" w:themeColor="text1" w:themeTint="F2"/>
          <w:sz w:val="24"/>
          <w:szCs w:val="24"/>
        </w:rPr>
        <w:t xml:space="preserve">su </w:t>
      </w:r>
      <w:r w:rsidRPr="008A41A0">
        <w:rPr>
          <w:rFonts w:ascii="Times New Roman" w:eastAsia="Times New Roman" w:hAnsi="Times New Roman" w:cs="Times New Roman"/>
          <w:color w:val="0D0D0D" w:themeColor="text1" w:themeTint="F2"/>
          <w:sz w:val="24"/>
          <w:szCs w:val="24"/>
        </w:rPr>
        <w:t>članovi uprave poduzetnika i njegova nadzornog odbora, ako postoji, odnosno svi izvršni direktori i upravni odbor, u okviru svojih zakonom određenih nadležnosti, odgovornosti i dužne pažnje, odgovorni za godišnje financijske izvještaje.</w:t>
      </w:r>
      <w:r w:rsidRPr="008A41A0">
        <w:rPr>
          <w:rFonts w:ascii="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rPr>
        <w:t xml:space="preserve">Godišnje financijske izvještaje moraju potpisati predsjednik uprave i svi članovi uprave, odnosno svi izvršni direktori poduzetnika. </w:t>
      </w:r>
      <w:r w:rsidRPr="008A41A0">
        <w:rPr>
          <w:rFonts w:ascii="Times New Roman" w:hAnsi="Times New Roman" w:cs="Times New Roman"/>
          <w:color w:val="0D0D0D" w:themeColor="text1" w:themeTint="F2"/>
          <w:sz w:val="24"/>
          <w:szCs w:val="24"/>
        </w:rPr>
        <w:t xml:space="preserve">U slučaju </w:t>
      </w:r>
      <w:r w:rsidRPr="008A41A0">
        <w:rPr>
          <w:rFonts w:ascii="Times New Roman" w:eastAsia="Times New Roman" w:hAnsi="Times New Roman" w:cs="Times New Roman"/>
          <w:color w:val="0D0D0D" w:themeColor="text1" w:themeTint="F2"/>
          <w:sz w:val="24"/>
          <w:szCs w:val="24"/>
        </w:rPr>
        <w:t>poduzetnika koji nemaju upravu, odnosno izvršne direktore iste potpisuju osobe ovlaštene za njihovo zastupanje.</w:t>
      </w:r>
    </w:p>
    <w:p w14:paraId="699AFCB7"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19.</w:t>
      </w:r>
    </w:p>
    <w:p w14:paraId="79DDE6C6" w14:textId="483E963B"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uređuje se kada je poduzetnik dužan sastavljati </w:t>
      </w:r>
      <w:r w:rsidR="003D13B3" w:rsidRPr="008A41A0">
        <w:rPr>
          <w:rFonts w:ascii="Times New Roman" w:hAnsi="Times New Roman" w:cs="Times New Roman"/>
          <w:color w:val="0D0D0D" w:themeColor="text1" w:themeTint="F2"/>
          <w:sz w:val="24"/>
          <w:szCs w:val="24"/>
        </w:rPr>
        <w:t xml:space="preserve">godišnje </w:t>
      </w:r>
      <w:r w:rsidRPr="008A41A0">
        <w:rPr>
          <w:rFonts w:ascii="Times New Roman" w:hAnsi="Times New Roman" w:cs="Times New Roman"/>
          <w:color w:val="0D0D0D" w:themeColor="text1" w:themeTint="F2"/>
          <w:sz w:val="24"/>
          <w:szCs w:val="24"/>
        </w:rPr>
        <w:t>konsolidirane financijske izvještaje, način sastavljanja te rokovi i oblik u kojima se čuvaju konsolidirani financijski izvještaji.</w:t>
      </w:r>
    </w:p>
    <w:p w14:paraId="50EB2227"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lastRenderedPageBreak/>
        <w:t>Uz članak 20.</w:t>
      </w:r>
    </w:p>
    <w:p w14:paraId="678A257B" w14:textId="74809288"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uređuje obveza zakonske revizije godišnjih financijskih izvještaja i godišnjih konsolidiranih financijskih izvještaja. Također, uređuje što revizorsk</w:t>
      </w:r>
      <w:r w:rsidR="00386BEE"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izvješ</w:t>
      </w:r>
      <w:r w:rsidR="00386BEE" w:rsidRPr="008A41A0">
        <w:rPr>
          <w:rFonts w:ascii="Times New Roman" w:hAnsi="Times New Roman" w:cs="Times New Roman"/>
          <w:color w:val="0D0D0D" w:themeColor="text1" w:themeTint="F2"/>
          <w:sz w:val="24"/>
          <w:szCs w:val="24"/>
        </w:rPr>
        <w:t>taj</w:t>
      </w:r>
      <w:r w:rsidRPr="008A41A0">
        <w:rPr>
          <w:rFonts w:ascii="Times New Roman" w:hAnsi="Times New Roman" w:cs="Times New Roman"/>
          <w:color w:val="0D0D0D" w:themeColor="text1" w:themeTint="F2"/>
          <w:sz w:val="24"/>
          <w:szCs w:val="24"/>
        </w:rPr>
        <w:t xml:space="preserve"> mora sadržavati te rokovi i oblik u kojima se čuva revizorsk</w:t>
      </w:r>
      <w:r w:rsidR="00386BEE"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izvješ</w:t>
      </w:r>
      <w:r w:rsidR="00386BEE" w:rsidRPr="008A41A0">
        <w:rPr>
          <w:rFonts w:ascii="Times New Roman" w:hAnsi="Times New Roman" w:cs="Times New Roman"/>
          <w:color w:val="0D0D0D" w:themeColor="text1" w:themeTint="F2"/>
          <w:sz w:val="24"/>
          <w:szCs w:val="24"/>
        </w:rPr>
        <w:t>taj</w:t>
      </w:r>
      <w:r w:rsidRPr="008A41A0">
        <w:rPr>
          <w:rFonts w:ascii="Times New Roman" w:hAnsi="Times New Roman" w:cs="Times New Roman"/>
          <w:color w:val="0D0D0D" w:themeColor="text1" w:themeTint="F2"/>
          <w:sz w:val="24"/>
          <w:szCs w:val="24"/>
        </w:rPr>
        <w:t>.</w:t>
      </w:r>
    </w:p>
    <w:p w14:paraId="39CCCE6E"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21.</w:t>
      </w:r>
    </w:p>
    <w:p w14:paraId="01181746" w14:textId="52F0C523"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uređuje obveza izrade godišnjeg izvještaja, način izrade i njegov sadržaj te rokovi i oblik u kojima se čuva godišnji izvještaj. Propisano je izuzeće od sastavljanja godišnjeg izvještaja za mikro i malog poduzetnika, osim mikro i malog poduzetnika čiji su vrijednosni papiri uvršteni na uređeno tržište u skladu s zakonom kojim se uređuje tržište kapitala. Takvi poduzetnici dužni su izraditi </w:t>
      </w:r>
      <w:r w:rsidR="00EC68D3" w:rsidRPr="008A41A0">
        <w:rPr>
          <w:rFonts w:ascii="Times New Roman" w:hAnsi="Times New Roman" w:cs="Times New Roman"/>
          <w:color w:val="0D0D0D" w:themeColor="text1" w:themeTint="F2"/>
          <w:sz w:val="24"/>
          <w:szCs w:val="24"/>
        </w:rPr>
        <w:t xml:space="preserve">samo </w:t>
      </w:r>
      <w:r w:rsidRPr="008A41A0">
        <w:rPr>
          <w:rFonts w:ascii="Times New Roman" w:hAnsi="Times New Roman" w:cs="Times New Roman"/>
          <w:color w:val="0D0D0D" w:themeColor="text1" w:themeTint="F2"/>
          <w:sz w:val="24"/>
          <w:szCs w:val="24"/>
        </w:rPr>
        <w:t>godišnje financijske izvještaje.</w:t>
      </w:r>
    </w:p>
    <w:p w14:paraId="14418C95" w14:textId="77777777" w:rsidR="00324F72" w:rsidRPr="008A41A0" w:rsidRDefault="00324F72" w:rsidP="00324F72">
      <w:pPr>
        <w:spacing w:after="0" w:line="240" w:lineRule="auto"/>
        <w:rPr>
          <w:rFonts w:ascii="Times New Roman" w:hAnsi="Times New Roman" w:cs="Times New Roman"/>
          <w:color w:val="0D0D0D" w:themeColor="text1" w:themeTint="F2"/>
          <w:sz w:val="24"/>
          <w:szCs w:val="24"/>
        </w:rPr>
      </w:pPr>
    </w:p>
    <w:p w14:paraId="31BAF3CB"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 xml:space="preserve">Uz članak 22. </w:t>
      </w:r>
    </w:p>
    <w:p w14:paraId="6C27728C" w14:textId="0393316C"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uređuje se obveza sastavljanja izvještaja poslovodstva. Također, utvrđeno je što sve mora sadržavati izvještaj poslovodstva. Dodatno se uređuje da izvještaj poslovodstva mora </w:t>
      </w:r>
      <w:r w:rsidRPr="008A41A0">
        <w:rPr>
          <w:rFonts w:ascii="Times New Roman" w:eastAsia="Times New Roman" w:hAnsi="Times New Roman" w:cs="Times New Roman"/>
          <w:color w:val="0D0D0D" w:themeColor="text1" w:themeTint="F2"/>
          <w:sz w:val="24"/>
          <w:szCs w:val="24"/>
        </w:rPr>
        <w:t>potpi</w:t>
      </w:r>
      <w:r w:rsidR="00EC68D3" w:rsidRPr="008A41A0">
        <w:rPr>
          <w:rFonts w:ascii="Times New Roman" w:eastAsia="Times New Roman" w:hAnsi="Times New Roman" w:cs="Times New Roman"/>
          <w:color w:val="0D0D0D" w:themeColor="text1" w:themeTint="F2"/>
          <w:sz w:val="24"/>
          <w:szCs w:val="24"/>
        </w:rPr>
        <w:t>sati</w:t>
      </w:r>
      <w:r w:rsidRPr="008A41A0">
        <w:rPr>
          <w:rFonts w:ascii="Times New Roman" w:eastAsia="Times New Roman" w:hAnsi="Times New Roman" w:cs="Times New Roman"/>
          <w:color w:val="0D0D0D" w:themeColor="text1" w:themeTint="F2"/>
          <w:sz w:val="24"/>
          <w:szCs w:val="24"/>
        </w:rPr>
        <w:t xml:space="preserve"> predsjednik uprave i svi članovi uprave (direktori), odnosno svi izvršni direktori poduzetnika, a ako poduzetnik nema upravu izvještaj poslovodstva potpisuju osobe ovlaštene za njihovo zastupanje. Na postupak utvrđivanja izvještaja poslovodstva na odgovarajući način primjenjuju se odredbe zakona kojim se uređuju trgovačka društva o utvrđivanju godišnjih financijskih izvještaja.</w:t>
      </w:r>
      <w:r w:rsidRPr="008A41A0">
        <w:rPr>
          <w:rFonts w:ascii="Times New Roman" w:hAnsi="Times New Roman" w:cs="Times New Roman"/>
          <w:color w:val="0D0D0D" w:themeColor="text1" w:themeTint="F2"/>
          <w:sz w:val="24"/>
          <w:szCs w:val="24"/>
        </w:rPr>
        <w:t xml:space="preserve"> S obzirom da je izvješt</w:t>
      </w:r>
      <w:r w:rsidR="005C732A" w:rsidRPr="008A41A0">
        <w:rPr>
          <w:rFonts w:ascii="Times New Roman" w:hAnsi="Times New Roman" w:cs="Times New Roman"/>
          <w:color w:val="0D0D0D" w:themeColor="text1" w:themeTint="F2"/>
          <w:sz w:val="24"/>
          <w:szCs w:val="24"/>
        </w:rPr>
        <w:t>aj</w:t>
      </w:r>
      <w:r w:rsidRPr="008A41A0">
        <w:rPr>
          <w:rFonts w:ascii="Times New Roman" w:hAnsi="Times New Roman" w:cs="Times New Roman"/>
          <w:color w:val="0D0D0D" w:themeColor="text1" w:themeTint="F2"/>
          <w:sz w:val="24"/>
          <w:szCs w:val="24"/>
        </w:rPr>
        <w:t xml:space="preserve"> o održivosti dio izvještaja poslovodstva intencija je da propisati jednaku odgovornost i način utvrđivanja izvještaja poslovodstva kao što je to uređeno za godišnje financijske izvještaje.</w:t>
      </w:r>
    </w:p>
    <w:p w14:paraId="4062451B"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23.</w:t>
      </w:r>
    </w:p>
    <w:p w14:paraId="1501EFC2" w14:textId="77777777"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utvrđuje se obveza sastavljanja izvještaja o primjeni kodeksa korporativnog upravljanja za subjekte od javnog interesa čiji su vrijednosni papiri uvršteni na uređeno tržište bilo koje države članice kako je to uređeno zakonom kojim se uređuje tržište kapitala.</w:t>
      </w:r>
    </w:p>
    <w:p w14:paraId="06579BE1"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 xml:space="preserve">Uz članak 24. </w:t>
      </w:r>
    </w:p>
    <w:p w14:paraId="6A03B544" w14:textId="77777777"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utvrđeno je da se na konsolidirani godišnji izvještaj primjenjuju odredbe članak koje se odnose na godišnji izvještaj i na izvještaj poslovodstva s dodatnim sadržajem za konsolidirani izvještaj poslovodstva. </w:t>
      </w:r>
    </w:p>
    <w:p w14:paraId="2B4DEA30"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25.</w:t>
      </w:r>
    </w:p>
    <w:p w14:paraId="671E1046" w14:textId="47B14220"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utvrđuju se uvjeti za izuzeće od sastavljanja godišnjih</w:t>
      </w:r>
      <w:r w:rsidR="003D13B3" w:rsidRPr="008A41A0">
        <w:rPr>
          <w:rFonts w:ascii="Times New Roman" w:hAnsi="Times New Roman" w:cs="Times New Roman"/>
          <w:color w:val="0D0D0D" w:themeColor="text1" w:themeTint="F2"/>
          <w:sz w:val="24"/>
          <w:szCs w:val="24"/>
        </w:rPr>
        <w:t xml:space="preserve"> konsolidiranih</w:t>
      </w:r>
      <w:r w:rsidRPr="008A41A0">
        <w:rPr>
          <w:rFonts w:ascii="Times New Roman" w:hAnsi="Times New Roman" w:cs="Times New Roman"/>
          <w:color w:val="0D0D0D" w:themeColor="text1" w:themeTint="F2"/>
          <w:sz w:val="24"/>
          <w:szCs w:val="24"/>
        </w:rPr>
        <w:t xml:space="preserve"> financijskih izvještaja. Matično društvo nije dužno sastavljati </w:t>
      </w:r>
      <w:r w:rsidR="003D13B3" w:rsidRPr="008A41A0">
        <w:rPr>
          <w:rFonts w:ascii="Times New Roman" w:hAnsi="Times New Roman" w:cs="Times New Roman"/>
          <w:color w:val="0D0D0D" w:themeColor="text1" w:themeTint="F2"/>
          <w:sz w:val="24"/>
          <w:szCs w:val="24"/>
        </w:rPr>
        <w:t xml:space="preserve">godišnje </w:t>
      </w:r>
      <w:r w:rsidRPr="008A41A0">
        <w:rPr>
          <w:rFonts w:ascii="Times New Roman" w:hAnsi="Times New Roman" w:cs="Times New Roman"/>
          <w:color w:val="0D0D0D" w:themeColor="text1" w:themeTint="F2"/>
          <w:sz w:val="24"/>
          <w:szCs w:val="24"/>
        </w:rPr>
        <w:t>konsolidirane financijske izvještaje za malu grupu, osim onog matičnog društva čija mala grupa uključuje subjekta od javnog interesa.</w:t>
      </w:r>
    </w:p>
    <w:p w14:paraId="0763294C" w14:textId="76429772"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člank</w:t>
      </w:r>
      <w:r w:rsidR="007B244F" w:rsidRPr="008A41A0">
        <w:rPr>
          <w:rFonts w:cs="Times New Roman"/>
          <w:b/>
          <w:color w:val="0D0D0D" w:themeColor="text1" w:themeTint="F2"/>
          <w:szCs w:val="24"/>
        </w:rPr>
        <w:t>e</w:t>
      </w:r>
      <w:r w:rsidRPr="008A41A0">
        <w:rPr>
          <w:rFonts w:cs="Times New Roman"/>
          <w:b/>
          <w:color w:val="0D0D0D" w:themeColor="text1" w:themeTint="F2"/>
          <w:szCs w:val="24"/>
        </w:rPr>
        <w:t xml:space="preserve"> 26. i 27. </w:t>
      </w:r>
    </w:p>
    <w:p w14:paraId="0233F040" w14:textId="73B8D7BD"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člancima uređuje se jezik i valutna jedinica (euro) sastavljanja poslovnih knjiga, godišnjih financijskih izvještaja, </w:t>
      </w:r>
      <w:r w:rsidR="003D13B3" w:rsidRPr="008A41A0">
        <w:rPr>
          <w:rFonts w:ascii="Times New Roman" w:hAnsi="Times New Roman" w:cs="Times New Roman"/>
          <w:color w:val="0D0D0D" w:themeColor="text1" w:themeTint="F2"/>
          <w:sz w:val="24"/>
          <w:szCs w:val="24"/>
        </w:rPr>
        <w:t xml:space="preserve">godišnjih </w:t>
      </w:r>
      <w:r w:rsidRPr="008A41A0">
        <w:rPr>
          <w:rFonts w:ascii="Times New Roman" w:hAnsi="Times New Roman" w:cs="Times New Roman"/>
          <w:color w:val="0D0D0D" w:themeColor="text1" w:themeTint="F2"/>
          <w:sz w:val="24"/>
          <w:szCs w:val="24"/>
        </w:rPr>
        <w:t>konsolidiranih financijskih izvještaja, godišnjeg izvještaja, konsolidiranog godišnjeg izvještaja i drugih financijskih informacija. Također, propisuje se iznimka od izražavanja iznosa u euru. Naime, dopušta se poduzetniku, koji je obveznik primjene</w:t>
      </w:r>
      <w:r w:rsidRPr="008A41A0">
        <w:rPr>
          <w:rFonts w:ascii="Times New Roman" w:hAnsi="Times New Roman" w:cs="Times New Roman"/>
          <w:color w:val="0D0D0D" w:themeColor="text1" w:themeTint="F2"/>
          <w:sz w:val="24"/>
          <w:szCs w:val="24"/>
          <w:shd w:val="clear" w:color="auto" w:fill="FFFFFF"/>
        </w:rPr>
        <w:t xml:space="preserve"> </w:t>
      </w:r>
      <w:r w:rsidRPr="008A41A0">
        <w:rPr>
          <w:rFonts w:ascii="Times New Roman" w:hAnsi="Times New Roman" w:cs="Times New Roman"/>
          <w:color w:val="0D0D0D" w:themeColor="text1" w:themeTint="F2"/>
          <w:sz w:val="24"/>
          <w:szCs w:val="24"/>
        </w:rPr>
        <w:t xml:space="preserve">Međunarodnih standarda financijskog izvještavanja da u skladu s istima koristi funkcijsku valutu različitu od eura za potrebe vođenja poslovnih knjiga i sastavljanja godišnjih financijskih izvještaja. Međutim, ako poduzetnik primjenjuje funkcijsku valutu različitu od eura, tada mora prezentirati svoje godišnje financijske izvještaje te godišnje konsolidirane financijske izvještaje i u eurima u skladu s odredbama Međunarodnih standarda financijskog izvještavanja. </w:t>
      </w:r>
      <w:r w:rsidRPr="008A41A0">
        <w:rPr>
          <w:rStyle w:val="zadanifontodlomka-000011"/>
          <w:color w:val="0D0D0D" w:themeColor="text1" w:themeTint="F2"/>
        </w:rPr>
        <w:t xml:space="preserve">To znači da, u slučaju kada poduzetnik koristi funkcijsku valutu različitu od eura, za potrebe primjene ovoga Zakona, propisa kojim se uređuju trgovačka društva, poreznih i drugih propisa, mjerodavnim će se smatrati godišnji financijski izvještaji i </w:t>
      </w:r>
      <w:r w:rsidRPr="008A41A0">
        <w:rPr>
          <w:rStyle w:val="zadanifontodlomka-000011"/>
          <w:color w:val="0D0D0D" w:themeColor="text1" w:themeTint="F2"/>
        </w:rPr>
        <w:lastRenderedPageBreak/>
        <w:t>godišnji konsolidirani financijski izvještaji iskazani u eurima. Također, za potrebe javne objave poduzetnik je dužan predati utvrđene godišnje financijske izvještaje i godišnje konsolidirane financijske izvještaje u funkcijskoj valuti koja je različita od eura i u eurima.</w:t>
      </w:r>
    </w:p>
    <w:p w14:paraId="1D947E1A"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28.</w:t>
      </w:r>
    </w:p>
    <w:p w14:paraId="64B65D6C" w14:textId="5441AB2C"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utvrđuje se obveza </w:t>
      </w:r>
      <w:r w:rsidR="00EC68D3" w:rsidRPr="008A41A0">
        <w:rPr>
          <w:rFonts w:ascii="Times New Roman" w:hAnsi="Times New Roman" w:cs="Times New Roman"/>
          <w:color w:val="0D0D0D" w:themeColor="text1" w:themeTint="F2"/>
          <w:sz w:val="24"/>
          <w:szCs w:val="24"/>
        </w:rPr>
        <w:t xml:space="preserve">izrade izvještaja </w:t>
      </w:r>
      <w:r w:rsidRPr="008A41A0">
        <w:rPr>
          <w:rFonts w:ascii="Times New Roman" w:hAnsi="Times New Roman" w:cs="Times New Roman"/>
          <w:color w:val="0D0D0D" w:themeColor="text1" w:themeTint="F2"/>
          <w:sz w:val="24"/>
          <w:szCs w:val="24"/>
        </w:rPr>
        <w:t xml:space="preserve">o održivosti za određene kategorije poduzetnika. Obveznici izvještavanja o održivosti u skladu s ovim člankom su svi veliki poduzetnici koji su veliki prema kriterijima iz ovoga Zakona. To znači da za potrebe izvještavanja o održivosti velikim poduzetnicima ne smatra se cijeli financijski sektor (kako je to uređeno člankom 5. stavkom 6. podstavkom 2. ovoga Zakona) osim ako ne </w:t>
      </w:r>
      <w:r w:rsidR="002F5E82" w:rsidRPr="008A41A0">
        <w:rPr>
          <w:rFonts w:ascii="Times New Roman" w:hAnsi="Times New Roman" w:cs="Times New Roman"/>
          <w:color w:val="0D0D0D" w:themeColor="text1" w:themeTint="F2"/>
          <w:sz w:val="24"/>
          <w:szCs w:val="24"/>
        </w:rPr>
        <w:t xml:space="preserve">ispunjavaju </w:t>
      </w:r>
      <w:r w:rsidRPr="008A41A0">
        <w:rPr>
          <w:rFonts w:ascii="Times New Roman" w:hAnsi="Times New Roman" w:cs="Times New Roman"/>
          <w:color w:val="0D0D0D" w:themeColor="text1" w:themeTint="F2"/>
          <w:sz w:val="24"/>
          <w:szCs w:val="24"/>
        </w:rPr>
        <w:t xml:space="preserve">kriterije za velikog poduzetnika (iznos ukupne aktive, iznos </w:t>
      </w:r>
      <w:r w:rsidR="00EC68D3" w:rsidRPr="008A41A0">
        <w:rPr>
          <w:rFonts w:ascii="Times New Roman" w:hAnsi="Times New Roman" w:cs="Times New Roman"/>
          <w:color w:val="0D0D0D" w:themeColor="text1" w:themeTint="F2"/>
          <w:sz w:val="24"/>
          <w:szCs w:val="24"/>
        </w:rPr>
        <w:t xml:space="preserve">neto </w:t>
      </w:r>
      <w:r w:rsidRPr="008A41A0">
        <w:rPr>
          <w:rFonts w:ascii="Times New Roman" w:hAnsi="Times New Roman" w:cs="Times New Roman"/>
          <w:color w:val="0D0D0D" w:themeColor="text1" w:themeTint="F2"/>
          <w:sz w:val="24"/>
          <w:szCs w:val="24"/>
        </w:rPr>
        <w:t xml:space="preserve">prihoda, </w:t>
      </w:r>
      <w:r w:rsidRPr="008A41A0">
        <w:rPr>
          <w:rFonts w:ascii="Times New Roman" w:eastAsia="Times New Roman" w:hAnsi="Times New Roman" w:cs="Times New Roman"/>
          <w:color w:val="0D0D0D" w:themeColor="text1" w:themeTint="F2"/>
          <w:sz w:val="24"/>
          <w:szCs w:val="24"/>
        </w:rPr>
        <w:t>prosječan broj radnika tijekom poslovne godine)</w:t>
      </w:r>
      <w:r w:rsidRPr="008A41A0">
        <w:rPr>
          <w:rFonts w:ascii="Times New Roman" w:hAnsi="Times New Roman" w:cs="Times New Roman"/>
          <w:color w:val="0D0D0D" w:themeColor="text1" w:themeTint="F2"/>
          <w:sz w:val="24"/>
          <w:szCs w:val="24"/>
        </w:rPr>
        <w:t xml:space="preserve">. Uzimajući u obzir sve veću važnost rizika povezanih s održivosti i činjenicu da mali i srednji poduzetnici čiji su vrijednosni papiri uvršteni na uređeno tržište EU-a čine znatan udio svih poduzetnika na uređenom tržištu EU-a, kako bi se osigurala zaštita ulagatelja, zahtjeva se da mali i srednji poduzetnici čiji su vrijednosni papiri uvršteni na uređeno tržište EU-a izvještavaju o održivosti. </w:t>
      </w:r>
      <w:r w:rsidR="00E30064" w:rsidRPr="008A41A0">
        <w:rPr>
          <w:rFonts w:ascii="Times New Roman" w:hAnsi="Times New Roman" w:cs="Times New Roman"/>
          <w:color w:val="0D0D0D" w:themeColor="text1" w:themeTint="F2"/>
          <w:sz w:val="24"/>
          <w:szCs w:val="24"/>
        </w:rPr>
        <w:t xml:space="preserve">Mikro poduzetnici nisu obveznici izvještavanja o održivosti. </w:t>
      </w:r>
      <w:r w:rsidRPr="008A41A0">
        <w:rPr>
          <w:rFonts w:ascii="Times New Roman" w:hAnsi="Times New Roman" w:cs="Times New Roman"/>
          <w:color w:val="0D0D0D" w:themeColor="text1" w:themeTint="F2"/>
          <w:sz w:val="24"/>
          <w:szCs w:val="24"/>
        </w:rPr>
        <w:t xml:space="preserve">Uvođenje takvog zahtjeva osigurati će da sudionici na financijskim tržištima mogu u portfelje ulaganja uključiti i te poduzetnike na temelju toga što izvještavaju o održivosti. To će pridonijeti zaštiti i poboljšanju pristupa manjih uvrštenih poduzetnika financijskom kapitalu i spriječiti da ih sudionici na financijskim tržištima diskriminiraju. </w:t>
      </w:r>
    </w:p>
    <w:p w14:paraId="432AEEFF"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611F82A7" w14:textId="7650A520"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r w:rsidRPr="008A41A0">
        <w:rPr>
          <w:rFonts w:ascii="Times New Roman" w:eastAsiaTheme="minorEastAsia" w:hAnsi="Times New Roman" w:cs="Times New Roman"/>
          <w:color w:val="0D0D0D" w:themeColor="text1" w:themeTint="F2"/>
          <w:lang w:eastAsia="hr-HR"/>
        </w:rPr>
        <w:t xml:space="preserve">Od poduzetnika koji su obveznici izvještavanja o održivosti zahtijeva se da objavljuju informacije u sljedećim područjima: poslovni model; politike, uključujući provedene postupke </w:t>
      </w:r>
      <w:r w:rsidR="00313792" w:rsidRPr="008A41A0">
        <w:rPr>
          <w:rFonts w:ascii="Times New Roman" w:eastAsiaTheme="minorEastAsia" w:hAnsi="Times New Roman" w:cs="Times New Roman"/>
          <w:color w:val="0D0D0D" w:themeColor="text1" w:themeTint="F2"/>
          <w:lang w:eastAsia="hr-HR"/>
        </w:rPr>
        <w:t>dužne pažnje</w:t>
      </w:r>
      <w:r w:rsidRPr="008A41A0">
        <w:rPr>
          <w:rFonts w:ascii="Times New Roman" w:eastAsiaTheme="minorEastAsia" w:hAnsi="Times New Roman" w:cs="Times New Roman"/>
          <w:color w:val="0D0D0D" w:themeColor="text1" w:themeTint="F2"/>
          <w:lang w:eastAsia="hr-HR"/>
        </w:rPr>
        <w:t>; rezultati politika; rizici i upravljanje rizicima; te ključni pokazatelji uspješnosti relevantni za poslovanje. Zahtjevi za objavljivanje informacija o održivosti dovoljno su detaljni kako bi se osiguralo da poduzetnici izvještavaju i o svojoj otpornosti u vezi s rizicima u pogledu pitanja održivosti. Zahtjeva se da poduzetnici objavljuju informacije o svojoj poslovnoj strategiji i otpornosti poslovnog modela i strategije u vezi s rizicima povezanima s pitanjima održivosti. Zahtjeva se i objava planova kojima se osigurava usklađenost poslovnog modela i strategije s prelaskom na održivo gospodarstvo i s ciljevima ograničavanja globalnog zatopljenja na 1,5 °C u skladu s Pariškim sporazumom i postizanjem klimatske neutralnosti do 2050., kako je utvrđeno u Uredbi (EU) 2021/1119. Posebno je važno da planovi povezani s klimom budu utemeljeni na najnovijim znanstvenim spoznajama. Od poduzetnika se zahtjeva i da objave uzimaju li u poslovnom modelu i strategiji u obzir interese dionika i na koji način; o svim prilikama za poduzetnika koje proizlaze iz pitanja održivosti; o provedbi aspekata poslovne strategije koji utječu na pitanja održivosti ili na koje pitanja održivosti utječu; o svim ciljevima održivosti koje je poduzetnik postavio i napretku u njihovu postizanju; o ulozi odbora i poslovodstva s obzirom na pitanja održivosti; o glavnim stvarnim i potencijalnim štetnim učincima poslovanja poduzetnika te kako je poduzetnik utvrdio informacije o kojima izvještava.</w:t>
      </w:r>
    </w:p>
    <w:p w14:paraId="10E42E97" w14:textId="77777777"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p>
    <w:p w14:paraId="1CDC1C3E" w14:textId="0EDBBD48"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r w:rsidRPr="008A41A0">
        <w:rPr>
          <w:rFonts w:ascii="Times New Roman" w:eastAsiaTheme="minorEastAsia" w:hAnsi="Times New Roman" w:cs="Times New Roman"/>
          <w:color w:val="0D0D0D" w:themeColor="text1" w:themeTint="F2"/>
          <w:lang w:eastAsia="hr-HR"/>
        </w:rPr>
        <w:t>Određuje se da informacije o održivosti o kojima se izvještava trebaju uključivati informacije o budućim i prošlim događajima te kvalitativne i kvantitativne informacije. Informacije bi se, prema potrebi, trebale temeljiti na nepobitnim znanstvenim dokazima. Informacije bi također trebale biti usklađene, usporedive i prema potrebi utemeljene na jedinstvenim pokazateljima, istodobno omogućujući izvještavanje koje je specifično za pojedinačne poduzetnike i ne ugrožava poslovni položaj poduzetnika. Objavljene informacije o održivosti trebaju uzeti u obzir kratkoročna, srednjoročna i dugoročna razdoblja te, prema potrebi, sadržav</w:t>
      </w:r>
      <w:r w:rsidR="00C651A5" w:rsidRPr="008A41A0">
        <w:rPr>
          <w:rFonts w:ascii="Times New Roman" w:eastAsiaTheme="minorEastAsia" w:hAnsi="Times New Roman" w:cs="Times New Roman"/>
          <w:color w:val="0D0D0D" w:themeColor="text1" w:themeTint="F2"/>
          <w:lang w:eastAsia="hr-HR"/>
        </w:rPr>
        <w:t>ati</w:t>
      </w:r>
      <w:r w:rsidRPr="008A41A0">
        <w:rPr>
          <w:rFonts w:ascii="Times New Roman" w:eastAsiaTheme="minorEastAsia" w:hAnsi="Times New Roman" w:cs="Times New Roman"/>
          <w:color w:val="0D0D0D" w:themeColor="text1" w:themeTint="F2"/>
          <w:lang w:eastAsia="hr-HR"/>
        </w:rPr>
        <w:t xml:space="preserve"> informacije o cijelom lancu vrijednosti poduzetnika, uključujući njegovo poslovanje, njegove proizvode i usluge, poslovne odnose i lanac opskrbe. Ovim člankom provodi se usklađivanje s odredbama članka 1. CSRD direktive.</w:t>
      </w:r>
    </w:p>
    <w:p w14:paraId="433431A4"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4461467B"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29.</w:t>
      </w:r>
    </w:p>
    <w:p w14:paraId="62D9B7B8" w14:textId="3A442031"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Ovima člankom omogućuje se malim i srednjim poduzetnicima čiji su vrijednosni papiri uvršteni na uređeno tržište u EU-a da izvještavaju o održivosti u skladu sa standardima koji su proporcionalni njihovim kapacitetima i resursima te relevantni u odnosu na opseg i složenost njihovih aktivnosti. Mali i srednji poduzetnici čiji su vrijednosni papiri uvršteni na uređeno tržište u EU-a pojednostavljene standarde mogu primjenjivati dobrovoljno. Ovaj članak primjenjuj se i na </w:t>
      </w:r>
      <w:r w:rsidRPr="008A41A0">
        <w:rPr>
          <w:rFonts w:ascii="Times New Roman" w:eastAsia="Times New Roman" w:hAnsi="Times New Roman" w:cs="Times New Roman"/>
          <w:color w:val="0D0D0D" w:themeColor="text1" w:themeTint="F2"/>
          <w:sz w:val="24"/>
          <w:szCs w:val="24"/>
        </w:rPr>
        <w:t xml:space="preserve">malu i jednostavnu kreditnu i na društvo za osiguranje i reosiguranje ako </w:t>
      </w:r>
      <w:r w:rsidR="002F5E82" w:rsidRPr="008A41A0">
        <w:rPr>
          <w:rFonts w:ascii="Times New Roman" w:eastAsia="Times New Roman" w:hAnsi="Times New Roman" w:cs="Times New Roman"/>
          <w:color w:val="0D0D0D" w:themeColor="text1" w:themeTint="F2"/>
          <w:sz w:val="24"/>
          <w:szCs w:val="24"/>
        </w:rPr>
        <w:t xml:space="preserve">ispunjavaju </w:t>
      </w:r>
      <w:r w:rsidRPr="008A41A0">
        <w:rPr>
          <w:rFonts w:ascii="Times New Roman" w:eastAsia="Times New Roman" w:hAnsi="Times New Roman" w:cs="Times New Roman"/>
          <w:color w:val="0D0D0D" w:themeColor="text1" w:themeTint="F2"/>
          <w:sz w:val="24"/>
          <w:szCs w:val="24"/>
        </w:rPr>
        <w:t xml:space="preserve">kriterije da su veliki poduzetnici ili </w:t>
      </w:r>
      <w:r w:rsidRPr="008A41A0">
        <w:rPr>
          <w:rFonts w:ascii="Times New Roman" w:hAnsi="Times New Roman" w:cs="Times New Roman"/>
          <w:color w:val="0D0D0D" w:themeColor="text1" w:themeTint="F2"/>
          <w:sz w:val="24"/>
          <w:szCs w:val="24"/>
        </w:rPr>
        <w:t>mali i srednji poduzetnici čiji su vrijednosni papiri uvršteni na uređeno tržište u EU-a. Ovim člankom provodi se usklađivanje s odredbama članka 1. CSRD direktive.</w:t>
      </w:r>
    </w:p>
    <w:p w14:paraId="556A0248" w14:textId="77777777" w:rsidR="00324F72" w:rsidRPr="008A41A0" w:rsidRDefault="00324F72" w:rsidP="00324F72">
      <w:pPr>
        <w:spacing w:line="240" w:lineRule="auto"/>
        <w:jc w:val="both"/>
        <w:rPr>
          <w:rFonts w:ascii="Times New Roman" w:hAnsi="Times New Roman" w:cs="Times New Roman"/>
          <w:color w:val="0D0D0D" w:themeColor="text1" w:themeTint="F2"/>
          <w:sz w:val="24"/>
          <w:szCs w:val="24"/>
        </w:rPr>
      </w:pPr>
    </w:p>
    <w:p w14:paraId="5EE66855"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30.</w:t>
      </w:r>
    </w:p>
    <w:p w14:paraId="483D7F76" w14:textId="2CCD2EAF"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omogućuje se da poduzetnik koji je društvo kći, pod određenim uvjetima, bude </w:t>
      </w:r>
      <w:r w:rsidRPr="008A41A0">
        <w:rPr>
          <w:rFonts w:ascii="Times New Roman" w:eastAsia="Times New Roman" w:hAnsi="Times New Roman" w:cs="Times New Roman"/>
          <w:color w:val="0D0D0D" w:themeColor="text1" w:themeTint="F2"/>
          <w:sz w:val="24"/>
          <w:szCs w:val="24"/>
        </w:rPr>
        <w:t xml:space="preserve">izuzeto od izvještavanja o održivosti ako su to društvo kći i njegova društva kćeri uključen u konsolidirani izvještaj poslovodstva matičnog društva. </w:t>
      </w:r>
      <w:r w:rsidRPr="008A41A0">
        <w:rPr>
          <w:rFonts w:ascii="Times New Roman" w:hAnsi="Times New Roman" w:cs="Times New Roman"/>
          <w:color w:val="0D0D0D" w:themeColor="text1" w:themeTint="F2"/>
          <w:sz w:val="24"/>
          <w:szCs w:val="24"/>
        </w:rPr>
        <w:t xml:space="preserve">Međutim, potrebno je osigurati da informacije o održivosti budu lako dostupne korisnicima te </w:t>
      </w:r>
      <w:r w:rsidR="00C651A5" w:rsidRPr="008A41A0">
        <w:rPr>
          <w:rFonts w:ascii="Times New Roman" w:hAnsi="Times New Roman" w:cs="Times New Roman"/>
          <w:color w:val="0D0D0D" w:themeColor="text1" w:themeTint="F2"/>
          <w:sz w:val="24"/>
          <w:szCs w:val="24"/>
        </w:rPr>
        <w:t xml:space="preserve">omogućiti </w:t>
      </w:r>
      <w:r w:rsidRPr="008A41A0">
        <w:rPr>
          <w:rFonts w:ascii="Times New Roman" w:hAnsi="Times New Roman" w:cs="Times New Roman"/>
          <w:color w:val="0D0D0D" w:themeColor="text1" w:themeTint="F2"/>
          <w:sz w:val="24"/>
          <w:szCs w:val="24"/>
        </w:rPr>
        <w:t>transparentnost u pogledu toga koje matično društvo izuzetog društva kći izvještava na razini grupe. Stoga se zahtjeva da izuzeto društvo kći u svoj izvještaj poslovodstva uključi tvrtku i sjedište matičnog društva koje izvještava o održivosti na razini grupe, poveznicu</w:t>
      </w:r>
      <w:r w:rsidR="00C651A5" w:rsidRPr="008A41A0">
        <w:rPr>
          <w:rFonts w:ascii="Times New Roman" w:hAnsi="Times New Roman" w:cs="Times New Roman"/>
          <w:color w:val="0D0D0D" w:themeColor="text1" w:themeTint="F2"/>
          <w:sz w:val="24"/>
          <w:szCs w:val="24"/>
        </w:rPr>
        <w:t xml:space="preserve"> na internetsku stranicu</w:t>
      </w:r>
      <w:r w:rsidRPr="008A41A0">
        <w:rPr>
          <w:rFonts w:ascii="Times New Roman" w:hAnsi="Times New Roman" w:cs="Times New Roman"/>
          <w:color w:val="0D0D0D" w:themeColor="text1" w:themeTint="F2"/>
          <w:sz w:val="24"/>
          <w:szCs w:val="24"/>
        </w:rPr>
        <w:t xml:space="preserve"> na</w:t>
      </w:r>
      <w:r w:rsidR="00FC030E" w:rsidRPr="008A41A0">
        <w:rPr>
          <w:rFonts w:ascii="Times New Roman" w:hAnsi="Times New Roman" w:cs="Times New Roman"/>
          <w:color w:val="0D0D0D" w:themeColor="text1" w:themeTint="F2"/>
          <w:sz w:val="24"/>
          <w:szCs w:val="24"/>
        </w:rPr>
        <w:t xml:space="preserve"> kojoj je dostupan </w:t>
      </w:r>
      <w:r w:rsidRPr="008A41A0">
        <w:rPr>
          <w:rFonts w:ascii="Times New Roman" w:hAnsi="Times New Roman" w:cs="Times New Roman"/>
          <w:color w:val="0D0D0D" w:themeColor="text1" w:themeTint="F2"/>
          <w:sz w:val="24"/>
          <w:szCs w:val="24"/>
        </w:rPr>
        <w:t>konsolidirani izvještaj poslovodstva matičnog društva i upućivanje u izvještaj</w:t>
      </w:r>
      <w:r w:rsidR="00FC030E" w:rsidRPr="008A41A0">
        <w:rPr>
          <w:rFonts w:ascii="Times New Roman" w:hAnsi="Times New Roman" w:cs="Times New Roman"/>
          <w:color w:val="0D0D0D" w:themeColor="text1" w:themeTint="F2"/>
          <w:sz w:val="24"/>
          <w:szCs w:val="24"/>
        </w:rPr>
        <w:t>u</w:t>
      </w:r>
      <w:r w:rsidRPr="008A41A0">
        <w:rPr>
          <w:rFonts w:ascii="Times New Roman" w:hAnsi="Times New Roman" w:cs="Times New Roman"/>
          <w:color w:val="0D0D0D" w:themeColor="text1" w:themeTint="F2"/>
          <w:sz w:val="24"/>
          <w:szCs w:val="24"/>
        </w:rPr>
        <w:t xml:space="preserve"> poslovodstva na izuzeće od izvještavanja o održivosti. Propisuje se da društvo </w:t>
      </w:r>
      <w:r w:rsidR="00FC030E" w:rsidRPr="008A41A0">
        <w:rPr>
          <w:rFonts w:ascii="Times New Roman" w:hAnsi="Times New Roman" w:cs="Times New Roman"/>
          <w:color w:val="0D0D0D" w:themeColor="text1" w:themeTint="F2"/>
          <w:sz w:val="24"/>
          <w:szCs w:val="24"/>
        </w:rPr>
        <w:t xml:space="preserve">čći </w:t>
      </w:r>
      <w:r w:rsidRPr="008A41A0">
        <w:rPr>
          <w:rFonts w:ascii="Times New Roman" w:hAnsi="Times New Roman" w:cs="Times New Roman"/>
          <w:color w:val="0D0D0D" w:themeColor="text1" w:themeTint="F2"/>
          <w:sz w:val="24"/>
          <w:szCs w:val="24"/>
        </w:rPr>
        <w:t xml:space="preserve">objavljuje konsolidirani izvještaj poslovodstva </w:t>
      </w:r>
      <w:r w:rsidR="00FC030E" w:rsidRPr="008A41A0">
        <w:rPr>
          <w:rFonts w:ascii="Times New Roman" w:hAnsi="Times New Roman" w:cs="Times New Roman"/>
          <w:color w:val="0D0D0D" w:themeColor="text1" w:themeTint="F2"/>
          <w:sz w:val="24"/>
          <w:szCs w:val="24"/>
        </w:rPr>
        <w:t xml:space="preserve">matičnog društva </w:t>
      </w:r>
      <w:r w:rsidRPr="008A41A0">
        <w:rPr>
          <w:rFonts w:ascii="Times New Roman" w:hAnsi="Times New Roman" w:cs="Times New Roman"/>
          <w:color w:val="0D0D0D" w:themeColor="text1" w:themeTint="F2"/>
          <w:sz w:val="24"/>
          <w:szCs w:val="24"/>
        </w:rPr>
        <w:t>na hrvatskom jeziku koji, ako nije ovjeren, mora sadržavati izjavu o tome. Ovim člankom provodi se usklađivanje s odredbama članka 1. CSRD direktive.</w:t>
      </w:r>
    </w:p>
    <w:p w14:paraId="7A4FB1FF" w14:textId="77777777" w:rsidR="00324F72" w:rsidRPr="008A41A0" w:rsidRDefault="00324F72" w:rsidP="00324F72">
      <w:pPr>
        <w:spacing w:after="0" w:line="240" w:lineRule="auto"/>
        <w:jc w:val="both"/>
        <w:rPr>
          <w:rFonts w:ascii="Times New Roman" w:eastAsia="Times New Roman" w:hAnsi="Times New Roman" w:cs="Times New Roman"/>
          <w:color w:val="0D0D0D" w:themeColor="text1" w:themeTint="F2"/>
          <w:sz w:val="24"/>
          <w:szCs w:val="24"/>
        </w:rPr>
      </w:pPr>
    </w:p>
    <w:p w14:paraId="5E6C8590"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31.</w:t>
      </w:r>
    </w:p>
    <w:p w14:paraId="044CBDF5" w14:textId="27242E7D"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utvrđuje se obveza </w:t>
      </w:r>
      <w:r w:rsidR="00020EB5" w:rsidRPr="008A41A0">
        <w:rPr>
          <w:rFonts w:ascii="Times New Roman" w:hAnsi="Times New Roman" w:cs="Times New Roman"/>
          <w:color w:val="0D0D0D" w:themeColor="text1" w:themeTint="F2"/>
          <w:sz w:val="24"/>
          <w:szCs w:val="24"/>
        </w:rPr>
        <w:t xml:space="preserve">izrade </w:t>
      </w:r>
      <w:r w:rsidRPr="008A41A0">
        <w:rPr>
          <w:rFonts w:ascii="Times New Roman" w:hAnsi="Times New Roman" w:cs="Times New Roman"/>
          <w:color w:val="0D0D0D" w:themeColor="text1" w:themeTint="F2"/>
          <w:sz w:val="24"/>
          <w:szCs w:val="24"/>
        </w:rPr>
        <w:t>konsolidiranog izvješta</w:t>
      </w:r>
      <w:r w:rsidR="00020EB5" w:rsidRPr="008A41A0">
        <w:rPr>
          <w:rFonts w:ascii="Times New Roman" w:hAnsi="Times New Roman" w:cs="Times New Roman"/>
          <w:color w:val="0D0D0D" w:themeColor="text1" w:themeTint="F2"/>
          <w:sz w:val="24"/>
          <w:szCs w:val="24"/>
        </w:rPr>
        <w:t>ja</w:t>
      </w:r>
      <w:r w:rsidRPr="008A41A0">
        <w:rPr>
          <w:rFonts w:ascii="Times New Roman" w:hAnsi="Times New Roman" w:cs="Times New Roman"/>
          <w:color w:val="0D0D0D" w:themeColor="text1" w:themeTint="F2"/>
          <w:sz w:val="24"/>
          <w:szCs w:val="24"/>
        </w:rPr>
        <w:t xml:space="preserve"> o održivosti za matična društva velikih grupa. Matična društva velikih grupa izvještavaju o održivosti na jednak način kako je objašnjeno uz obrazloženje članka 28. ovoga Zakona. Dodatno se propisuje da u slučaju ako matično društvo utvrdi znatne razlike između rizika za grupu ili njegovih utjecaja te rizika za jedno ili više njegovih društva kćeri ili njihovih utjecaja</w:t>
      </w:r>
      <w:r w:rsidR="00020EB5" w:rsidRPr="008A41A0">
        <w:rPr>
          <w:rFonts w:ascii="Times New Roman" w:hAnsi="Times New Roman" w:cs="Times New Roman"/>
          <w:color w:val="0D0D0D" w:themeColor="text1" w:themeTint="F2"/>
          <w:sz w:val="24"/>
          <w:szCs w:val="24"/>
        </w:rPr>
        <w:t>,</w:t>
      </w:r>
      <w:r w:rsidRPr="008A41A0">
        <w:rPr>
          <w:rFonts w:ascii="Times New Roman" w:hAnsi="Times New Roman" w:cs="Times New Roman"/>
          <w:color w:val="0D0D0D" w:themeColor="text1" w:themeTint="F2"/>
          <w:sz w:val="24"/>
          <w:szCs w:val="24"/>
        </w:rPr>
        <w:t xml:space="preserve"> u konsolidiranom izvješt</w:t>
      </w:r>
      <w:r w:rsidR="00020EB5" w:rsidRPr="008A41A0">
        <w:rPr>
          <w:rFonts w:ascii="Times New Roman" w:hAnsi="Times New Roman" w:cs="Times New Roman"/>
          <w:color w:val="0D0D0D" w:themeColor="text1" w:themeTint="F2"/>
          <w:sz w:val="24"/>
          <w:szCs w:val="24"/>
        </w:rPr>
        <w:t>aju</w:t>
      </w:r>
      <w:r w:rsidRPr="008A41A0">
        <w:rPr>
          <w:rFonts w:ascii="Times New Roman" w:hAnsi="Times New Roman" w:cs="Times New Roman"/>
          <w:color w:val="0D0D0D" w:themeColor="text1" w:themeTint="F2"/>
          <w:sz w:val="24"/>
          <w:szCs w:val="24"/>
        </w:rPr>
        <w:t xml:space="preserve"> o održivosti mora pružiti adekvatno obrazloženje za te rizike i njihove utjecaje. Matično društvo u konsolidiranom izvješta</w:t>
      </w:r>
      <w:r w:rsidR="00020EB5" w:rsidRPr="008A41A0">
        <w:rPr>
          <w:rFonts w:ascii="Times New Roman" w:hAnsi="Times New Roman" w:cs="Times New Roman"/>
          <w:color w:val="0D0D0D" w:themeColor="text1" w:themeTint="F2"/>
          <w:sz w:val="24"/>
          <w:szCs w:val="24"/>
        </w:rPr>
        <w:t>ju</w:t>
      </w:r>
      <w:r w:rsidRPr="008A41A0">
        <w:rPr>
          <w:rFonts w:ascii="Times New Roman" w:hAnsi="Times New Roman" w:cs="Times New Roman"/>
          <w:color w:val="0D0D0D" w:themeColor="text1" w:themeTint="F2"/>
          <w:sz w:val="24"/>
          <w:szCs w:val="24"/>
        </w:rPr>
        <w:t xml:space="preserve"> o održivosti mora navesti koja su društva kćeri, a koja su uključena u konsolidaciju, izuzeta od obveze izvještavanja o održivosti. Ovim člankom provodi se usklađivanje s odredbama članka 1. CSRD direktive.</w:t>
      </w:r>
    </w:p>
    <w:p w14:paraId="0F200EEA"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5BE8CF3E"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32.</w:t>
      </w:r>
    </w:p>
    <w:p w14:paraId="0D636C1F" w14:textId="6420A091"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omogućuje se da matično društvo koje je društvo kći, pod određenim uvjetima, bude </w:t>
      </w:r>
      <w:r w:rsidRPr="008A41A0">
        <w:rPr>
          <w:rFonts w:ascii="Times New Roman" w:eastAsia="Times New Roman" w:hAnsi="Times New Roman" w:cs="Times New Roman"/>
          <w:color w:val="0D0D0D" w:themeColor="text1" w:themeTint="F2"/>
          <w:sz w:val="24"/>
          <w:szCs w:val="24"/>
        </w:rPr>
        <w:t xml:space="preserve">izuzeto od izvještavanja o održivosti ako su to matično društvo kći i njegova društva kćeri uključeni u konsolidirani izvještaj poslovodstva matičnog društva. </w:t>
      </w:r>
      <w:r w:rsidRPr="008A41A0">
        <w:rPr>
          <w:rFonts w:ascii="Times New Roman" w:hAnsi="Times New Roman" w:cs="Times New Roman"/>
          <w:color w:val="0D0D0D" w:themeColor="text1" w:themeTint="F2"/>
          <w:sz w:val="24"/>
          <w:szCs w:val="24"/>
        </w:rPr>
        <w:t xml:space="preserve">Zahtjeva da izuzeto matično društvo kći u svoj izvještaj poslovodstva uključi tvrtku i sjedište matičnog društva koje izvještava o održivosti na razini grupe na konsolidiranoj osnovi, </w:t>
      </w:r>
      <w:r w:rsidR="00020EB5" w:rsidRPr="008A41A0">
        <w:rPr>
          <w:rFonts w:ascii="Times New Roman" w:hAnsi="Times New Roman" w:cs="Times New Roman"/>
          <w:color w:val="0D0D0D" w:themeColor="text1" w:themeTint="F2"/>
          <w:sz w:val="24"/>
          <w:szCs w:val="24"/>
        </w:rPr>
        <w:t xml:space="preserve">poveznicu na internetsku stranicu na kojoj je dostupan </w:t>
      </w:r>
      <w:r w:rsidRPr="008A41A0">
        <w:rPr>
          <w:rFonts w:ascii="Times New Roman" w:hAnsi="Times New Roman" w:cs="Times New Roman"/>
          <w:color w:val="0D0D0D" w:themeColor="text1" w:themeTint="F2"/>
          <w:sz w:val="24"/>
          <w:szCs w:val="24"/>
        </w:rPr>
        <w:t xml:space="preserve"> konsolidirani izvještaj poslovodstva matičnog društva i upućivanje u konsolidiranom izvještaju poslovodstva na izuzeće od izvještavanja o održivosti. Propisuje se da matično društvo</w:t>
      </w:r>
      <w:r w:rsidR="00020EB5" w:rsidRPr="008A41A0">
        <w:rPr>
          <w:rFonts w:ascii="Times New Roman" w:hAnsi="Times New Roman" w:cs="Times New Roman"/>
          <w:color w:val="0D0D0D" w:themeColor="text1" w:themeTint="F2"/>
          <w:sz w:val="24"/>
          <w:szCs w:val="24"/>
        </w:rPr>
        <w:t xml:space="preserve"> koje je društvo kći</w:t>
      </w:r>
      <w:r w:rsidRPr="008A41A0">
        <w:rPr>
          <w:rFonts w:ascii="Times New Roman" w:hAnsi="Times New Roman" w:cs="Times New Roman"/>
          <w:color w:val="0D0D0D" w:themeColor="text1" w:themeTint="F2"/>
          <w:sz w:val="24"/>
          <w:szCs w:val="24"/>
        </w:rPr>
        <w:t xml:space="preserve"> objavljuje konsolidirani izvještaj poslovodstva</w:t>
      </w:r>
      <w:r w:rsidR="00020EB5" w:rsidRPr="008A41A0">
        <w:rPr>
          <w:rFonts w:ascii="Times New Roman" w:hAnsi="Times New Roman" w:cs="Times New Roman"/>
          <w:color w:val="0D0D0D" w:themeColor="text1" w:themeTint="F2"/>
          <w:sz w:val="24"/>
          <w:szCs w:val="24"/>
        </w:rPr>
        <w:t xml:space="preserve"> matičnog društva koje ga konsolidira</w:t>
      </w:r>
      <w:r w:rsidRPr="008A41A0">
        <w:rPr>
          <w:rFonts w:ascii="Times New Roman" w:hAnsi="Times New Roman" w:cs="Times New Roman"/>
          <w:color w:val="0D0D0D" w:themeColor="text1" w:themeTint="F2"/>
          <w:sz w:val="24"/>
          <w:szCs w:val="24"/>
        </w:rPr>
        <w:t xml:space="preserve"> na hrvatskom jeziku, koji ako nije ovjeren, mora sadržavati izjavu o tome. Ovim člankom provodi se usklađivanje s odredbama članka 1. CSRD direktive.</w:t>
      </w:r>
    </w:p>
    <w:p w14:paraId="3A3798A2" w14:textId="77777777" w:rsidR="00324F72" w:rsidRPr="008A41A0" w:rsidRDefault="00324F72" w:rsidP="00324F72">
      <w:pPr>
        <w:spacing w:after="0" w:line="240" w:lineRule="auto"/>
        <w:jc w:val="both"/>
        <w:rPr>
          <w:rFonts w:ascii="Times New Roman" w:eastAsia="Times New Roman" w:hAnsi="Times New Roman" w:cs="Times New Roman"/>
          <w:color w:val="0D0D0D" w:themeColor="text1" w:themeTint="F2"/>
          <w:sz w:val="24"/>
          <w:szCs w:val="24"/>
        </w:rPr>
      </w:pPr>
    </w:p>
    <w:p w14:paraId="01E7619C"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lastRenderedPageBreak/>
        <w:t>Uz članak 33.</w:t>
      </w:r>
    </w:p>
    <w:p w14:paraId="24986096"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osigurava se da se izvještavanje o održivosti provodi u skladu s pravima radnika na obavještavanje i savjetovanje. Uprava poduzetnika treba obavještavati predstavnike radnika na odgovarajućoj razini te s njima raspravljati relevantne informacije i načine pribavljanja i provjere informacija o održivosti. Za potrebe ovoga Zakona to podrazumijeva uspostavu dijaloga i razmjenu mišljenja između predstavnika radnika i poslovodstva poduzetnika kako bi se omogućilo predstavnicima radnika da izraze svoje mišljenje. Mišljenje predstavnika radnika </w:t>
      </w:r>
      <w:r w:rsidRPr="008A41A0">
        <w:rPr>
          <w:rFonts w:ascii="Times New Roman" w:eastAsia="Times New Roman" w:hAnsi="Times New Roman" w:cs="Times New Roman"/>
          <w:color w:val="0D0D0D" w:themeColor="text1" w:themeTint="F2"/>
          <w:sz w:val="24"/>
          <w:szCs w:val="24"/>
        </w:rPr>
        <w:t>priopćava se izvršnim, upravljačkim ili nadzornim tijelima poduzetnika.</w:t>
      </w:r>
      <w:r w:rsidRPr="008A41A0">
        <w:rPr>
          <w:rFonts w:ascii="Times New Roman" w:hAnsi="Times New Roman" w:cs="Times New Roman"/>
          <w:color w:val="0D0D0D" w:themeColor="text1" w:themeTint="F2"/>
          <w:sz w:val="24"/>
          <w:szCs w:val="24"/>
        </w:rPr>
        <w:t xml:space="preserve"> Ovim člankom provodi se usklađivanje s odredbama članka 1. CSRD direktive.</w:t>
      </w:r>
    </w:p>
    <w:p w14:paraId="04BE15D7"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0B589E31"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34.</w:t>
      </w:r>
    </w:p>
    <w:p w14:paraId="61B98368" w14:textId="542D9F65"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zahtjeva se od poduzetnika iz trećih zemalja koji obavljaju značajnu djelatnost na području EU-a da pruže informacije o održivosti, posebno o njihovim učincima na društvena i okolišna pitanja, kako bi se osiguralo da su poduzetnici iz trećih zemalja odgovorni za svoje utjecaje na ljude i okoliš te da postoje jednaki uvjeti za poduzetnike koji posluju na unutarnjem tržištu. Poduzetnici iz trećih zemalja koji u EU ostvaruju neto prihod veći od 150 milijuna eura i koji imaju društvo kći ili podružnicu na području EU-a trebaju izvještavati o održivosti. Kako bi se osigurala proporcionalnost i izvršivost takvih zahtjeva, na podružnicu poduzetnika iz treće zemlje primjenjuje se prag neto prihoda većeg od 40 milijuna eura, a na društvo kći primjenjuju se pragovi prema kojima se poduzetnik smatra velikim poduzetnikom ili malim ili srednjim poduzetnikom čiji su vrijednosni papiri uvršteni na uređeno tržište u EU</w:t>
      </w:r>
      <w:r w:rsidR="00020EB5" w:rsidRPr="008A41A0">
        <w:rPr>
          <w:rFonts w:ascii="Times New Roman" w:hAnsi="Times New Roman" w:cs="Times New Roman"/>
          <w:color w:val="0D0D0D" w:themeColor="text1" w:themeTint="F2"/>
          <w:sz w:val="24"/>
          <w:szCs w:val="24"/>
        </w:rPr>
        <w:t>-a</w:t>
      </w:r>
      <w:r w:rsidRPr="008A41A0">
        <w:rPr>
          <w:rFonts w:ascii="Times New Roman" w:hAnsi="Times New Roman" w:cs="Times New Roman"/>
          <w:color w:val="0D0D0D" w:themeColor="text1" w:themeTint="F2"/>
          <w:sz w:val="24"/>
          <w:szCs w:val="24"/>
        </w:rPr>
        <w:t xml:space="preserve">. Takvo društvo kći i podružnica odgovorni su za objavljivanje izvještaja o održivosti poduzetnika iz treće zemlje. Izvještaj o održivosti koji objavljuje društvo kći ili podružnica poduzetnika iz treće zemlje treba bi biti sastavljeno u skladu sa standardima koje će donijeti Europska komisija. Društvo kći ili podružnica poduzetnika iz treće zemlje može izvještavati u skladu sa standardima koji se primjenjuju na poduzetnike s poslovnim nastanom u EU ili u skladu sa standardima koji se prema provedbenom aktu Europske komisije smatraju ekvivalentnima. U slučaju da poduzetnik iz treće zemlje ne pruži sve informacije koje se zahtijevaju na temelju ovoga Zakona, unatoč najboljim naporima društva kći ili podružnice tog poduzetnika iz treće zemlje da pribavi potrebne informacije, to društvo kći ili podružnica trebaju pružiti sve informacije </w:t>
      </w:r>
      <w:r w:rsidR="00020EB5" w:rsidRPr="008A41A0">
        <w:rPr>
          <w:rFonts w:ascii="Times New Roman" w:hAnsi="Times New Roman" w:cs="Times New Roman"/>
          <w:color w:val="0D0D0D" w:themeColor="text1" w:themeTint="F2"/>
          <w:sz w:val="24"/>
          <w:szCs w:val="24"/>
        </w:rPr>
        <w:t xml:space="preserve">s </w:t>
      </w:r>
      <w:r w:rsidRPr="008A41A0">
        <w:rPr>
          <w:rFonts w:ascii="Times New Roman" w:hAnsi="Times New Roman" w:cs="Times New Roman"/>
          <w:color w:val="0D0D0D" w:themeColor="text1" w:themeTint="F2"/>
          <w:sz w:val="24"/>
          <w:szCs w:val="24"/>
        </w:rPr>
        <w:t>kojima raspolažu i dati izjavu u kojoj navode da poduzetnik iz treće zemlje nije stavio na raspolaganje tražene informacije. Kako bi se osigurala kvaliteta i pouzdanost izvještavanja</w:t>
      </w:r>
      <w:r w:rsidR="00020EB5" w:rsidRPr="008A41A0">
        <w:rPr>
          <w:rFonts w:ascii="Times New Roman" w:hAnsi="Times New Roman" w:cs="Times New Roman"/>
          <w:color w:val="0D0D0D" w:themeColor="text1" w:themeTint="F2"/>
          <w:sz w:val="24"/>
          <w:szCs w:val="24"/>
        </w:rPr>
        <w:t xml:space="preserve"> o održivosti</w:t>
      </w:r>
      <w:r w:rsidRPr="008A41A0">
        <w:rPr>
          <w:rFonts w:ascii="Times New Roman" w:hAnsi="Times New Roman" w:cs="Times New Roman"/>
          <w:color w:val="0D0D0D" w:themeColor="text1" w:themeTint="F2"/>
          <w:sz w:val="24"/>
          <w:szCs w:val="24"/>
        </w:rPr>
        <w:t xml:space="preserve">, izvještaj o održivosti poduzetnika iz trećih zemalja treba se objavljivati zajedno s </w:t>
      </w:r>
      <w:r w:rsidR="0019780A" w:rsidRPr="008A41A0">
        <w:rPr>
          <w:rFonts w:ascii="Times New Roman" w:hAnsi="Times New Roman" w:cs="Times New Roman"/>
          <w:color w:val="0D0D0D" w:themeColor="text1" w:themeTint="F2"/>
          <w:sz w:val="24"/>
          <w:szCs w:val="24"/>
        </w:rPr>
        <w:t xml:space="preserve">zaključkom </w:t>
      </w:r>
      <w:r w:rsidRPr="008A41A0">
        <w:rPr>
          <w:rFonts w:ascii="Times New Roman" w:hAnsi="Times New Roman" w:cs="Times New Roman"/>
          <w:color w:val="0D0D0D" w:themeColor="text1" w:themeTint="F2"/>
          <w:sz w:val="24"/>
          <w:szCs w:val="24"/>
        </w:rPr>
        <w:t xml:space="preserve">o provjeri koje je izrazila osoba ili društvo ovlašteno za davanje mišljenja o provjeri izvještavanja o održivosti na temelju nacionalnog prava poduzetnika iz treće zemlje ili Republike Hrvatske. U slučaju da se  </w:t>
      </w:r>
      <w:r w:rsidR="0002375A" w:rsidRPr="008A41A0">
        <w:rPr>
          <w:rFonts w:ascii="Times New Roman" w:hAnsi="Times New Roman" w:cs="Times New Roman"/>
          <w:color w:val="0D0D0D" w:themeColor="text1" w:themeTint="F2"/>
          <w:sz w:val="24"/>
          <w:szCs w:val="24"/>
        </w:rPr>
        <w:t>izvještaj</w:t>
      </w:r>
      <w:r w:rsidR="0019780A"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 xml:space="preserve">o provjeri </w:t>
      </w:r>
      <w:r w:rsidR="0002375A" w:rsidRPr="008A41A0">
        <w:rPr>
          <w:rFonts w:ascii="Times New Roman" w:hAnsi="Times New Roman" w:cs="Times New Roman"/>
          <w:color w:val="0D0D0D" w:themeColor="text1" w:themeTint="F2"/>
          <w:sz w:val="24"/>
          <w:szCs w:val="24"/>
        </w:rPr>
        <w:t xml:space="preserve">izvještaja o održivosti </w:t>
      </w:r>
      <w:r w:rsidRPr="008A41A0">
        <w:rPr>
          <w:rFonts w:ascii="Times New Roman" w:hAnsi="Times New Roman" w:cs="Times New Roman"/>
          <w:color w:val="0D0D0D" w:themeColor="text1" w:themeTint="F2"/>
          <w:sz w:val="24"/>
          <w:szCs w:val="24"/>
        </w:rPr>
        <w:t>ne pruži, društvo kći ili podružnica treba bi dati izjavu u kojoj se navodi da poduzetnik iz treće zemlje nije pružio potreb</w:t>
      </w:r>
      <w:r w:rsidR="005B017D" w:rsidRPr="008A41A0">
        <w:rPr>
          <w:rFonts w:ascii="Times New Roman" w:hAnsi="Times New Roman" w:cs="Times New Roman"/>
          <w:color w:val="0D0D0D" w:themeColor="text1" w:themeTint="F2"/>
          <w:sz w:val="24"/>
          <w:szCs w:val="24"/>
        </w:rPr>
        <w:t>an</w:t>
      </w:r>
      <w:r w:rsidRPr="008A41A0">
        <w:rPr>
          <w:rFonts w:ascii="Times New Roman" w:hAnsi="Times New Roman" w:cs="Times New Roman"/>
          <w:color w:val="0D0D0D" w:themeColor="text1" w:themeTint="F2"/>
          <w:sz w:val="24"/>
          <w:szCs w:val="24"/>
        </w:rPr>
        <w:t xml:space="preserve"> </w:t>
      </w:r>
      <w:r w:rsidR="0002375A" w:rsidRPr="008A41A0">
        <w:rPr>
          <w:rFonts w:ascii="Times New Roman" w:hAnsi="Times New Roman" w:cs="Times New Roman"/>
          <w:color w:val="0D0D0D" w:themeColor="text1" w:themeTint="F2"/>
          <w:sz w:val="24"/>
          <w:szCs w:val="24"/>
        </w:rPr>
        <w:t>izvještaj</w:t>
      </w:r>
      <w:r w:rsidR="005B017D" w:rsidRPr="008A41A0">
        <w:rPr>
          <w:rFonts w:ascii="Times New Roman" w:hAnsi="Times New Roman" w:cs="Times New Roman"/>
          <w:color w:val="0D0D0D" w:themeColor="text1" w:themeTint="F2"/>
          <w:sz w:val="24"/>
          <w:szCs w:val="24"/>
        </w:rPr>
        <w:t xml:space="preserve"> </w:t>
      </w:r>
      <w:r w:rsidRPr="008A41A0">
        <w:rPr>
          <w:rFonts w:ascii="Times New Roman" w:hAnsi="Times New Roman" w:cs="Times New Roman"/>
          <w:color w:val="0D0D0D" w:themeColor="text1" w:themeTint="F2"/>
          <w:sz w:val="24"/>
          <w:szCs w:val="24"/>
        </w:rPr>
        <w:t>o provjeri</w:t>
      </w:r>
      <w:r w:rsidR="0002375A" w:rsidRPr="008A41A0">
        <w:rPr>
          <w:rFonts w:ascii="Times New Roman" w:hAnsi="Times New Roman" w:cs="Times New Roman"/>
          <w:color w:val="0D0D0D" w:themeColor="text1" w:themeTint="F2"/>
          <w:sz w:val="24"/>
          <w:szCs w:val="24"/>
        </w:rPr>
        <w:t xml:space="preserve"> izvještaja o </w:t>
      </w:r>
      <w:r w:rsidR="00502F1D" w:rsidRPr="008A41A0">
        <w:rPr>
          <w:rFonts w:ascii="Times New Roman" w:hAnsi="Times New Roman" w:cs="Times New Roman"/>
          <w:color w:val="0D0D0D" w:themeColor="text1" w:themeTint="F2"/>
          <w:sz w:val="24"/>
          <w:szCs w:val="24"/>
        </w:rPr>
        <w:t>održivosti</w:t>
      </w:r>
      <w:r w:rsidRPr="008A41A0">
        <w:rPr>
          <w:rFonts w:ascii="Times New Roman" w:hAnsi="Times New Roman" w:cs="Times New Roman"/>
          <w:color w:val="0D0D0D" w:themeColor="text1" w:themeTint="F2"/>
          <w:sz w:val="24"/>
          <w:szCs w:val="24"/>
        </w:rPr>
        <w:t>. Izvještaj o održivosti mora se objaviti u Registru godišnjih financijskih izvještaja. Ovim člankom provodi se usklađivanje s odredbama članka 1. CSRD direktive.</w:t>
      </w:r>
    </w:p>
    <w:p w14:paraId="24F3232C"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1E99022A"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35.</w:t>
      </w:r>
    </w:p>
    <w:p w14:paraId="6EF4BB0E" w14:textId="35F61B55" w:rsidR="00324F72" w:rsidRPr="008A41A0" w:rsidRDefault="00324F72" w:rsidP="005733CB">
      <w:pPr>
        <w:spacing w:line="240" w:lineRule="auto"/>
        <w:jc w:val="both"/>
        <w:rPr>
          <w:rFonts w:ascii="Times New Roman" w:hAnsi="Times New Roman" w:cs="Times New Roman"/>
          <w:color w:val="0D0D0D" w:themeColor="text1" w:themeTint="F2"/>
        </w:rPr>
      </w:pPr>
      <w:r w:rsidRPr="008A41A0">
        <w:rPr>
          <w:rFonts w:ascii="Times New Roman" w:hAnsi="Times New Roman" w:cs="Times New Roman"/>
          <w:color w:val="0D0D0D" w:themeColor="text1" w:themeTint="F2"/>
          <w:sz w:val="24"/>
          <w:szCs w:val="24"/>
        </w:rPr>
        <w:t xml:space="preserve">Ovim člankom propisana je primjena Europskih standarda izvještavanja o održivosti kako je uređeno provedbenim aktima Europske komisije. </w:t>
      </w:r>
      <w:r w:rsidR="00020EB5" w:rsidRPr="008A41A0">
        <w:rPr>
          <w:rFonts w:ascii="Times New Roman" w:hAnsi="Times New Roman" w:cs="Times New Roman"/>
          <w:color w:val="0D0D0D" w:themeColor="text1" w:themeTint="F2"/>
          <w:sz w:val="24"/>
          <w:szCs w:val="24"/>
        </w:rPr>
        <w:t>Europska komisija usvojila je Delegiranu uredbu o dopuni Računovodstvene direktive u pogledu standarda izvje</w:t>
      </w:r>
      <w:r w:rsidR="00CE7919" w:rsidRPr="008A41A0">
        <w:rPr>
          <w:rFonts w:ascii="Times New Roman" w:hAnsi="Times New Roman" w:cs="Times New Roman"/>
          <w:color w:val="0D0D0D" w:themeColor="text1" w:themeTint="F2"/>
          <w:sz w:val="24"/>
          <w:szCs w:val="24"/>
        </w:rPr>
        <w:t>štavanja</w:t>
      </w:r>
      <w:r w:rsidR="00020EB5" w:rsidRPr="008A41A0">
        <w:rPr>
          <w:rFonts w:ascii="Times New Roman" w:hAnsi="Times New Roman" w:cs="Times New Roman"/>
          <w:color w:val="0D0D0D" w:themeColor="text1" w:themeTint="F2"/>
          <w:sz w:val="24"/>
          <w:szCs w:val="24"/>
        </w:rPr>
        <w:t xml:space="preserve"> o održivosti 31. srpnja 2023. (ESRS standardi – opći) Ista je objavljena u službenom listu EU-a 22. prosinca 2023., a stupila je na snagu tri dana nakon objave. Primjenjuje se za poslovnu godinu koja započinje od 1. siječnja 2024. ili nakon toga datuma za poduzetnike koji već podliježu zahtjevima nefinancijskog izvješ</w:t>
      </w:r>
      <w:r w:rsidR="00CE7919" w:rsidRPr="008A41A0">
        <w:rPr>
          <w:rFonts w:ascii="Times New Roman" w:hAnsi="Times New Roman" w:cs="Times New Roman"/>
          <w:color w:val="0D0D0D" w:themeColor="text1" w:themeTint="F2"/>
          <w:sz w:val="24"/>
          <w:szCs w:val="24"/>
        </w:rPr>
        <w:t>tavanja</w:t>
      </w:r>
      <w:r w:rsidR="00020EB5" w:rsidRPr="008A41A0">
        <w:rPr>
          <w:rFonts w:ascii="Times New Roman" w:hAnsi="Times New Roman" w:cs="Times New Roman"/>
          <w:color w:val="0D0D0D" w:themeColor="text1" w:themeTint="F2"/>
          <w:sz w:val="24"/>
          <w:szCs w:val="24"/>
        </w:rPr>
        <w:t xml:space="preserve"> u skladu s NFRD direktivnom. Primjena Delegirane uredbe uvodit će se postupno i za ostale kategorije poduzetnika ovisno o tome u kojoj godinu </w:t>
      </w:r>
      <w:r w:rsidR="00020EB5" w:rsidRPr="008A41A0">
        <w:rPr>
          <w:rFonts w:ascii="Times New Roman" w:hAnsi="Times New Roman" w:cs="Times New Roman"/>
          <w:color w:val="0D0D0D" w:themeColor="text1" w:themeTint="F2"/>
          <w:sz w:val="24"/>
          <w:szCs w:val="24"/>
        </w:rPr>
        <w:lastRenderedPageBreak/>
        <w:t>postanu obveznici izvješ</w:t>
      </w:r>
      <w:r w:rsidR="00CE7919" w:rsidRPr="008A41A0">
        <w:rPr>
          <w:rFonts w:ascii="Times New Roman" w:hAnsi="Times New Roman" w:cs="Times New Roman"/>
          <w:color w:val="0D0D0D" w:themeColor="text1" w:themeTint="F2"/>
          <w:sz w:val="24"/>
          <w:szCs w:val="24"/>
        </w:rPr>
        <w:t>tavanja</w:t>
      </w:r>
      <w:r w:rsidR="00020EB5" w:rsidRPr="008A41A0">
        <w:rPr>
          <w:rFonts w:ascii="Times New Roman" w:hAnsi="Times New Roman" w:cs="Times New Roman"/>
          <w:color w:val="0D0D0D" w:themeColor="text1" w:themeTint="F2"/>
          <w:sz w:val="24"/>
          <w:szCs w:val="24"/>
        </w:rPr>
        <w:t xml:space="preserve"> o održivosti. </w:t>
      </w:r>
      <w:r w:rsidRPr="008A41A0">
        <w:rPr>
          <w:rFonts w:ascii="Times New Roman" w:hAnsi="Times New Roman" w:cs="Times New Roman"/>
          <w:color w:val="0D0D0D" w:themeColor="text1" w:themeTint="F2"/>
          <w:sz w:val="24"/>
          <w:szCs w:val="24"/>
        </w:rPr>
        <w:t xml:space="preserve">Mali i srednji poduzetnicima čiji su vrijednosni papiri su uvršteni na uređeno tržište u EU-a imaju mogućnost izvještavanja u skladu sa standardima koji su proporcionalni njihovim kapacitetima i resursima te relevantni u odnosu na opseg i složenost njihovih aktivnosti. </w:t>
      </w:r>
      <w:r w:rsidR="00020EB5" w:rsidRPr="008A41A0">
        <w:rPr>
          <w:rFonts w:ascii="Times New Roman" w:hAnsi="Times New Roman" w:cs="Times New Roman"/>
          <w:color w:val="0D0D0D" w:themeColor="text1" w:themeTint="F2"/>
          <w:sz w:val="24"/>
          <w:szCs w:val="24"/>
        </w:rPr>
        <w:t>Prema CSRD direktivi, Europska komisija dužna je donijeti standarde za male i srednje poduzetnike do kraja lipnja 2024. Bitno je istaknuti kako je u planu donošenje dobrovoljnih standarda za male i srednje poduzetnike koji nisu obveznici izvje</w:t>
      </w:r>
      <w:r w:rsidR="00020EB5" w:rsidRPr="008A41A0">
        <w:rPr>
          <w:rFonts w:ascii="Times New Roman" w:hAnsi="Times New Roman" w:cs="Times New Roman" w:hint="eastAsia"/>
          <w:color w:val="0D0D0D" w:themeColor="text1" w:themeTint="F2"/>
          <w:sz w:val="24"/>
          <w:szCs w:val="24"/>
        </w:rPr>
        <w:t>š</w:t>
      </w:r>
      <w:r w:rsidR="00020EB5" w:rsidRPr="008A41A0">
        <w:rPr>
          <w:rFonts w:ascii="Times New Roman" w:hAnsi="Times New Roman" w:cs="Times New Roman"/>
          <w:color w:val="0D0D0D" w:themeColor="text1" w:themeTint="F2"/>
          <w:sz w:val="24"/>
          <w:szCs w:val="24"/>
        </w:rPr>
        <w:t>tavanja o odr</w:t>
      </w:r>
      <w:r w:rsidR="00020EB5" w:rsidRPr="008A41A0">
        <w:rPr>
          <w:rFonts w:ascii="Times New Roman" w:hAnsi="Times New Roman" w:cs="Times New Roman" w:hint="eastAsia"/>
          <w:color w:val="0D0D0D" w:themeColor="text1" w:themeTint="F2"/>
          <w:sz w:val="24"/>
          <w:szCs w:val="24"/>
        </w:rPr>
        <w:t>ž</w:t>
      </w:r>
      <w:r w:rsidR="00020EB5" w:rsidRPr="008A41A0">
        <w:rPr>
          <w:rFonts w:ascii="Times New Roman" w:hAnsi="Times New Roman" w:cs="Times New Roman"/>
          <w:color w:val="0D0D0D" w:themeColor="text1" w:themeTint="F2"/>
          <w:sz w:val="24"/>
          <w:szCs w:val="24"/>
        </w:rPr>
        <w:t xml:space="preserve">ivosti. Dobrovoljni standardi trebali bi omogućiti malim i srednjim poduzetnicima da odgovore na zahtjev za informacijama o održivosti na učinkovit i proporcionalan način i tako olakšati njihovo sudjelovanje u prijelazu na održivo gospodarstvo. </w:t>
      </w:r>
      <w:r w:rsidRPr="008A41A0">
        <w:rPr>
          <w:rFonts w:ascii="Times New Roman" w:hAnsi="Times New Roman" w:cs="Times New Roman"/>
          <w:color w:val="0D0D0D" w:themeColor="text1" w:themeTint="F2"/>
          <w:sz w:val="24"/>
          <w:szCs w:val="24"/>
        </w:rPr>
        <w:t xml:space="preserve">Poduzetnici iz trećih zemalja primjenjuju standarde izvještavanja o održivosti za poduzetnike iz trećih zemalja, kako je uređeno provedbenim aktima Europske komisije. </w:t>
      </w:r>
      <w:r w:rsidR="00020EB5" w:rsidRPr="008A41A0">
        <w:rPr>
          <w:rFonts w:ascii="Times New Roman" w:hAnsi="Times New Roman" w:cs="Times New Roman"/>
          <w:color w:val="0D0D0D" w:themeColor="text1" w:themeTint="F2"/>
          <w:sz w:val="24"/>
          <w:szCs w:val="24"/>
        </w:rPr>
        <w:t xml:space="preserve">Prema CSRD direktivi, Europska komisija dužna je donijeti standarde </w:t>
      </w:r>
      <w:r w:rsidR="009858EE" w:rsidRPr="008A41A0">
        <w:rPr>
          <w:rFonts w:ascii="Times New Roman" w:hAnsi="Times New Roman" w:cs="Times New Roman"/>
          <w:color w:val="0D0D0D" w:themeColor="text1" w:themeTint="F2"/>
          <w:sz w:val="24"/>
          <w:szCs w:val="24"/>
        </w:rPr>
        <w:t xml:space="preserve">za poduzetnike iz trećih zemalja do 30. lipnja 2024. </w:t>
      </w:r>
      <w:r w:rsidR="00020EB5" w:rsidRPr="008A41A0">
        <w:rPr>
          <w:rFonts w:ascii="Times New Roman" w:hAnsi="Times New Roman" w:cs="Times New Roman"/>
          <w:color w:val="0D0D0D" w:themeColor="text1" w:themeTint="F2"/>
          <w:sz w:val="24"/>
          <w:szCs w:val="24"/>
        </w:rPr>
        <w:t xml:space="preserve">Međutim, Europska komisija objavila </w:t>
      </w:r>
      <w:r w:rsidR="009858EE" w:rsidRPr="008A41A0">
        <w:rPr>
          <w:rFonts w:ascii="Times New Roman" w:hAnsi="Times New Roman" w:cs="Times New Roman"/>
          <w:color w:val="0D0D0D" w:themeColor="text1" w:themeTint="F2"/>
          <w:sz w:val="24"/>
          <w:szCs w:val="24"/>
        </w:rPr>
        <w:t xml:space="preserve">je </w:t>
      </w:r>
      <w:r w:rsidR="00020EB5" w:rsidRPr="008A41A0">
        <w:rPr>
          <w:rFonts w:ascii="Times New Roman" w:hAnsi="Times New Roman" w:cs="Times New Roman"/>
          <w:color w:val="0D0D0D" w:themeColor="text1" w:themeTint="F2"/>
          <w:sz w:val="24"/>
          <w:szCs w:val="24"/>
        </w:rPr>
        <w:t>Prijedlog Odluke Europskog Parlamenta i Vijeća o izmjeni Direktive 2013/34/EU u pogledu rokova za donošenje standarda izvješ</w:t>
      </w:r>
      <w:r w:rsidR="009858EE" w:rsidRPr="008A41A0">
        <w:rPr>
          <w:rFonts w:ascii="Times New Roman" w:hAnsi="Times New Roman" w:cs="Times New Roman"/>
          <w:color w:val="0D0D0D" w:themeColor="text1" w:themeTint="F2"/>
          <w:sz w:val="24"/>
          <w:szCs w:val="24"/>
        </w:rPr>
        <w:t>tavanja</w:t>
      </w:r>
      <w:r w:rsidR="00020EB5" w:rsidRPr="008A41A0">
        <w:rPr>
          <w:rFonts w:ascii="Times New Roman" w:hAnsi="Times New Roman" w:cs="Times New Roman"/>
          <w:color w:val="0D0D0D" w:themeColor="text1" w:themeTint="F2"/>
          <w:sz w:val="24"/>
          <w:szCs w:val="24"/>
        </w:rPr>
        <w:t xml:space="preserve"> o održivosti za određene sektore i za poduzetnike iz trećih zemalja. Prijedlogom Odluke predlaže se odgoda roka za donošenje standarda do 30. lipnja 2026. </w:t>
      </w:r>
      <w:r w:rsidRPr="008A41A0">
        <w:rPr>
          <w:rFonts w:ascii="Times New Roman" w:hAnsi="Times New Roman" w:cs="Times New Roman"/>
          <w:color w:val="0D0D0D" w:themeColor="text1" w:themeTint="F2"/>
          <w:sz w:val="24"/>
          <w:szCs w:val="24"/>
        </w:rPr>
        <w:t>Ovim člankom provodi se usklađivanje s odredbama članka 1. CSRD direktive.</w:t>
      </w:r>
    </w:p>
    <w:p w14:paraId="3DB8F1F6" w14:textId="77777777"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p>
    <w:p w14:paraId="7B27372A"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36.</w:t>
      </w:r>
    </w:p>
    <w:p w14:paraId="2A7C4D6E" w14:textId="4971668A"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propisana je obveza za samostalnog revizora i revizorsko društvo da na </w:t>
      </w:r>
      <w:r w:rsidRPr="008A41A0">
        <w:rPr>
          <w:rFonts w:ascii="Times New Roman" w:eastAsia="Times New Roman" w:hAnsi="Times New Roman" w:cs="Times New Roman"/>
          <w:color w:val="0D0D0D" w:themeColor="text1" w:themeTint="F2"/>
          <w:sz w:val="24"/>
          <w:szCs w:val="24"/>
        </w:rPr>
        <w:t>temelju provedenih postupka provjere za stjecanje ograničenog uvjerenja izrazi zaključak</w:t>
      </w:r>
      <w:r w:rsidRPr="008A41A0" w:rsidDel="00ED3A03">
        <w:rPr>
          <w:rFonts w:ascii="Times New Roman" w:eastAsia="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rPr>
        <w:t>o usklađenosti izvješta</w:t>
      </w:r>
      <w:r w:rsidR="00ED5035" w:rsidRPr="008A41A0">
        <w:rPr>
          <w:rFonts w:ascii="Times New Roman" w:eastAsia="Times New Roman" w:hAnsi="Times New Roman" w:cs="Times New Roman"/>
          <w:color w:val="0D0D0D" w:themeColor="text1" w:themeTint="F2"/>
          <w:sz w:val="24"/>
          <w:szCs w:val="24"/>
        </w:rPr>
        <w:t>ja</w:t>
      </w:r>
      <w:r w:rsidRPr="008A41A0">
        <w:rPr>
          <w:rFonts w:ascii="Times New Roman" w:eastAsia="Times New Roman" w:hAnsi="Times New Roman" w:cs="Times New Roman"/>
          <w:color w:val="0D0D0D" w:themeColor="text1" w:themeTint="F2"/>
          <w:sz w:val="24"/>
          <w:szCs w:val="24"/>
        </w:rPr>
        <w:t xml:space="preserve"> o održivosti i konsolidiranog izvješta</w:t>
      </w:r>
      <w:r w:rsidR="00ED5035" w:rsidRPr="008A41A0">
        <w:rPr>
          <w:rFonts w:ascii="Times New Roman" w:eastAsia="Times New Roman" w:hAnsi="Times New Roman" w:cs="Times New Roman"/>
          <w:color w:val="0D0D0D" w:themeColor="text1" w:themeTint="F2"/>
          <w:sz w:val="24"/>
          <w:szCs w:val="24"/>
        </w:rPr>
        <w:t>ja</w:t>
      </w:r>
      <w:r w:rsidRPr="008A41A0">
        <w:rPr>
          <w:rFonts w:ascii="Times New Roman" w:eastAsia="Times New Roman" w:hAnsi="Times New Roman" w:cs="Times New Roman"/>
          <w:color w:val="0D0D0D" w:themeColor="text1" w:themeTint="F2"/>
          <w:sz w:val="24"/>
          <w:szCs w:val="24"/>
        </w:rPr>
        <w:t xml:space="preserve"> o održivosti uključujući usklađenost sa standardima izvještavanja o održivosti, postupke koje je poduzetnik proveo kako bi utvrdio informacije u skladu s tim standardima i o usklađenost sa zahtjevom za opisno označavanje izvješt</w:t>
      </w:r>
      <w:r w:rsidR="00ED5035" w:rsidRPr="008A41A0">
        <w:rPr>
          <w:rFonts w:ascii="Times New Roman" w:eastAsia="Times New Roman" w:hAnsi="Times New Roman" w:cs="Times New Roman"/>
          <w:color w:val="0D0D0D" w:themeColor="text1" w:themeTint="F2"/>
          <w:sz w:val="24"/>
          <w:szCs w:val="24"/>
        </w:rPr>
        <w:t>aja</w:t>
      </w:r>
      <w:r w:rsidRPr="008A41A0">
        <w:rPr>
          <w:rFonts w:ascii="Times New Roman" w:eastAsia="Times New Roman" w:hAnsi="Times New Roman" w:cs="Times New Roman"/>
          <w:color w:val="0D0D0D" w:themeColor="text1" w:themeTint="F2"/>
          <w:sz w:val="24"/>
          <w:szCs w:val="24"/>
        </w:rPr>
        <w:t xml:space="preserve"> o održivosti kao i o usklađenosti sa zahtjevima za izvještavanje iz članka 8. Uredbe (EU) 2020/852.</w:t>
      </w:r>
      <w:r w:rsidRPr="008A41A0">
        <w:rPr>
          <w:rFonts w:ascii="Times New Roman" w:hAnsi="Times New Roman" w:cs="Times New Roman"/>
          <w:color w:val="0D0D0D" w:themeColor="text1" w:themeTint="F2"/>
          <w:sz w:val="24"/>
          <w:szCs w:val="24"/>
        </w:rPr>
        <w:t xml:space="preserve"> </w:t>
      </w:r>
      <w:r w:rsidRPr="008A41A0">
        <w:rPr>
          <w:rFonts w:ascii="Times New Roman" w:eastAsia="Times New Roman" w:hAnsi="Times New Roman" w:cs="Times New Roman"/>
          <w:color w:val="0D0D0D" w:themeColor="text1" w:themeTint="F2"/>
          <w:sz w:val="24"/>
          <w:szCs w:val="24"/>
        </w:rPr>
        <w:t>Samostalni revizor i revizorska društva već provjeravaju financijske izvještaje i izvještaje poslovodstva. Provjera izvješta</w:t>
      </w:r>
      <w:r w:rsidR="00ED5035" w:rsidRPr="008A41A0">
        <w:rPr>
          <w:rFonts w:ascii="Times New Roman" w:eastAsia="Times New Roman" w:hAnsi="Times New Roman" w:cs="Times New Roman"/>
          <w:color w:val="0D0D0D" w:themeColor="text1" w:themeTint="F2"/>
          <w:sz w:val="24"/>
          <w:szCs w:val="24"/>
        </w:rPr>
        <w:t>ja</w:t>
      </w:r>
      <w:r w:rsidRPr="008A41A0">
        <w:rPr>
          <w:rFonts w:ascii="Times New Roman" w:eastAsia="Times New Roman" w:hAnsi="Times New Roman" w:cs="Times New Roman"/>
          <w:color w:val="0D0D0D" w:themeColor="text1" w:themeTint="F2"/>
          <w:sz w:val="24"/>
          <w:szCs w:val="24"/>
        </w:rPr>
        <w:t xml:space="preserve"> o održivosti koju bi obavljalo samostalni revizor ili revizorsko društvo pridonijela bi povezanosti i usklađenosti financijskih informacija i informacija o održivosti, što je posebno važno za korisnike informacija o održivosti. </w:t>
      </w:r>
      <w:r w:rsidR="0058760F" w:rsidRPr="008A41A0">
        <w:rPr>
          <w:rFonts w:ascii="Times New Roman" w:eastAsia="Times New Roman" w:hAnsi="Times New Roman" w:cs="Times New Roman"/>
          <w:color w:val="0D0D0D" w:themeColor="text1" w:themeTint="F2"/>
          <w:sz w:val="24"/>
          <w:szCs w:val="24"/>
          <w:lang w:eastAsia="hr-HR"/>
        </w:rPr>
        <w:t xml:space="preserve">Zaključak o </w:t>
      </w:r>
      <w:r w:rsidR="0058760F" w:rsidRPr="008A41A0">
        <w:rPr>
          <w:rFonts w:ascii="Times New Roman" w:eastAsia="Times New Roman" w:hAnsi="Times New Roman" w:cs="Times New Roman"/>
          <w:color w:val="0D0D0D" w:themeColor="text1" w:themeTint="F2"/>
          <w:sz w:val="24"/>
          <w:szCs w:val="24"/>
        </w:rPr>
        <w:t xml:space="preserve">usklađenosti izvještaja o održivosti i konsolidiranog izvještaja o održivosti </w:t>
      </w:r>
      <w:r w:rsidR="0058760F" w:rsidRPr="008A41A0">
        <w:rPr>
          <w:rFonts w:ascii="Times New Roman" w:eastAsia="Times New Roman" w:hAnsi="Times New Roman" w:cs="Times New Roman"/>
          <w:color w:val="0D0D0D" w:themeColor="text1" w:themeTint="F2"/>
          <w:sz w:val="24"/>
          <w:szCs w:val="24"/>
          <w:lang w:eastAsia="hr-HR"/>
        </w:rPr>
        <w:t xml:space="preserve">čini dio izvještaja o provjeri izvještaja o održivosti koje je revizorsko društvo dužno sastaviti u skladu s odredbama zakona kojim se uređuje revizija. </w:t>
      </w:r>
      <w:r w:rsidRPr="008A41A0">
        <w:rPr>
          <w:rFonts w:ascii="Times New Roman" w:eastAsia="Times New Roman" w:hAnsi="Times New Roman" w:cs="Times New Roman"/>
          <w:color w:val="0D0D0D" w:themeColor="text1" w:themeTint="F2"/>
          <w:sz w:val="24"/>
          <w:szCs w:val="24"/>
        </w:rPr>
        <w:t xml:space="preserve">Također, </w:t>
      </w:r>
      <w:r w:rsidR="00ED5035" w:rsidRPr="008A41A0">
        <w:rPr>
          <w:rFonts w:ascii="Times New Roman" w:eastAsia="Times New Roman" w:hAnsi="Times New Roman" w:cs="Times New Roman"/>
          <w:color w:val="0D0D0D" w:themeColor="text1" w:themeTint="F2"/>
          <w:sz w:val="24"/>
          <w:szCs w:val="24"/>
        </w:rPr>
        <w:t xml:space="preserve">ovim člankom </w:t>
      </w:r>
      <w:r w:rsidRPr="008A41A0">
        <w:rPr>
          <w:rFonts w:ascii="Times New Roman" w:eastAsia="Times New Roman" w:hAnsi="Times New Roman" w:cs="Times New Roman"/>
          <w:color w:val="0D0D0D" w:themeColor="text1" w:themeTint="F2"/>
          <w:sz w:val="24"/>
          <w:szCs w:val="24"/>
        </w:rPr>
        <w:t>omogućuje</w:t>
      </w:r>
      <w:r w:rsidR="00ED5035" w:rsidRPr="008A41A0">
        <w:rPr>
          <w:rFonts w:ascii="Times New Roman" w:eastAsia="Times New Roman" w:hAnsi="Times New Roman" w:cs="Times New Roman"/>
          <w:color w:val="0D0D0D" w:themeColor="text1" w:themeTint="F2"/>
          <w:sz w:val="24"/>
          <w:szCs w:val="24"/>
        </w:rPr>
        <w:t xml:space="preserve"> se</w:t>
      </w:r>
      <w:r w:rsidRPr="008A41A0">
        <w:rPr>
          <w:rFonts w:ascii="Times New Roman" w:eastAsia="Times New Roman" w:hAnsi="Times New Roman" w:cs="Times New Roman"/>
          <w:color w:val="0D0D0D" w:themeColor="text1" w:themeTint="F2"/>
          <w:sz w:val="24"/>
          <w:szCs w:val="24"/>
        </w:rPr>
        <w:t xml:space="preserve"> da samostalni revizor ili revizorsko društvo koje ne obavlja zakonsku reviziju godišnjih financijskih izvještaja može obavljati provjeru izvješta</w:t>
      </w:r>
      <w:r w:rsidR="00ED5035" w:rsidRPr="008A41A0">
        <w:rPr>
          <w:rFonts w:ascii="Times New Roman" w:eastAsia="Times New Roman" w:hAnsi="Times New Roman" w:cs="Times New Roman"/>
          <w:color w:val="0D0D0D" w:themeColor="text1" w:themeTint="F2"/>
          <w:sz w:val="24"/>
          <w:szCs w:val="24"/>
        </w:rPr>
        <w:t>ja</w:t>
      </w:r>
      <w:r w:rsidRPr="008A41A0">
        <w:rPr>
          <w:rFonts w:ascii="Times New Roman" w:eastAsia="Times New Roman" w:hAnsi="Times New Roman" w:cs="Times New Roman"/>
          <w:color w:val="0D0D0D" w:themeColor="text1" w:themeTint="F2"/>
          <w:sz w:val="24"/>
          <w:szCs w:val="24"/>
        </w:rPr>
        <w:t xml:space="preserve"> o održivosti ili konsolidiranog </w:t>
      </w:r>
      <w:r w:rsidR="00ED5035" w:rsidRPr="008A41A0">
        <w:rPr>
          <w:rFonts w:ascii="Times New Roman" w:eastAsia="Times New Roman" w:hAnsi="Times New Roman" w:cs="Times New Roman"/>
          <w:color w:val="0D0D0D" w:themeColor="text1" w:themeTint="F2"/>
          <w:sz w:val="24"/>
          <w:szCs w:val="24"/>
        </w:rPr>
        <w:t xml:space="preserve">izvještaja </w:t>
      </w:r>
      <w:r w:rsidRPr="008A41A0">
        <w:rPr>
          <w:rFonts w:ascii="Times New Roman" w:eastAsia="Times New Roman" w:hAnsi="Times New Roman" w:cs="Times New Roman"/>
          <w:color w:val="0D0D0D" w:themeColor="text1" w:themeTint="F2"/>
          <w:sz w:val="24"/>
          <w:szCs w:val="24"/>
        </w:rPr>
        <w:t xml:space="preserve">o održivosti. </w:t>
      </w:r>
      <w:r w:rsidRPr="008A41A0">
        <w:rPr>
          <w:rFonts w:ascii="Times New Roman" w:hAnsi="Times New Roman" w:cs="Times New Roman"/>
          <w:color w:val="0D0D0D" w:themeColor="text1" w:themeTint="F2"/>
          <w:sz w:val="24"/>
          <w:szCs w:val="24"/>
        </w:rPr>
        <w:t>Ovim člankom provodi se usklađivanje s odredbama članka 1. CSRD direktive.</w:t>
      </w:r>
    </w:p>
    <w:p w14:paraId="1FBEFD41" w14:textId="77777777" w:rsidR="00324F72" w:rsidRPr="008A41A0" w:rsidRDefault="00324F72" w:rsidP="00324F72">
      <w:pPr>
        <w:spacing w:after="0" w:line="240" w:lineRule="auto"/>
        <w:jc w:val="both"/>
        <w:rPr>
          <w:rFonts w:ascii="Times New Roman" w:eastAsia="Times New Roman" w:hAnsi="Times New Roman" w:cs="Times New Roman"/>
          <w:color w:val="0D0D0D" w:themeColor="text1" w:themeTint="F2"/>
          <w:sz w:val="24"/>
          <w:szCs w:val="24"/>
        </w:rPr>
      </w:pPr>
    </w:p>
    <w:p w14:paraId="7DB34282" w14:textId="1E77A170"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člank</w:t>
      </w:r>
      <w:r w:rsidR="007B244F" w:rsidRPr="008A41A0">
        <w:rPr>
          <w:rFonts w:cs="Times New Roman"/>
          <w:b/>
          <w:color w:val="0D0D0D" w:themeColor="text1" w:themeTint="F2"/>
          <w:szCs w:val="24"/>
        </w:rPr>
        <w:t>e</w:t>
      </w:r>
      <w:r w:rsidRPr="008A41A0">
        <w:rPr>
          <w:rFonts w:cs="Times New Roman"/>
          <w:b/>
          <w:color w:val="0D0D0D" w:themeColor="text1" w:themeTint="F2"/>
          <w:szCs w:val="24"/>
        </w:rPr>
        <w:t xml:space="preserve"> 37. do 39. </w:t>
      </w:r>
    </w:p>
    <w:p w14:paraId="610B755A"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člancima utvrđuje se obveza za velikog poduzetnika i subjekta od javnog interesa koji obavlja djelatnost rudarstva i vađenja ili djelatnost sječe primarnih šuma da svake godine sastavlja i uključi u godišnji izvještaj izvještaj o plaćanjima javnom sektoru. Također, propisuje se obveza za poduzetnika, koji izrađuje izvještaj o plaćanjima javnom sektoru, da u slučaju kada je takav poduzetnik matično društvo, odnosno ako je takvo matično društvo u obvezi sastavljanja godišnjih konsolidiranih financijskih izvještaja, da sastavlja i objavi konsolidirani izvještaj o plaćanjima javnom sektoru. Propisan je i način objave izvještaja o plaćanjima prema javnom sektoru te odgovornost članova uprave i nadzornog odbora, odnosno izvršnih direktora i članova upravnog odbora za zakonitost, istinitost, točnost i potpunost izvještaja o plaćanjima prema javnom sektoru. </w:t>
      </w:r>
    </w:p>
    <w:p w14:paraId="0FA1EEEA"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52574C17" w14:textId="6E790F5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lastRenderedPageBreak/>
        <w:t>Uz člank</w:t>
      </w:r>
      <w:r w:rsidR="007B244F" w:rsidRPr="008A41A0">
        <w:rPr>
          <w:rFonts w:cs="Times New Roman"/>
          <w:b/>
          <w:color w:val="0D0D0D" w:themeColor="text1" w:themeTint="F2"/>
          <w:szCs w:val="24"/>
        </w:rPr>
        <w:t>e</w:t>
      </w:r>
      <w:r w:rsidRPr="008A41A0">
        <w:rPr>
          <w:rFonts w:cs="Times New Roman"/>
          <w:b/>
          <w:color w:val="0D0D0D" w:themeColor="text1" w:themeTint="F2"/>
          <w:szCs w:val="24"/>
        </w:rPr>
        <w:t xml:space="preserve"> 40. do 46.</w:t>
      </w:r>
    </w:p>
    <w:p w14:paraId="7A0EFA53" w14:textId="59BDBB53" w:rsidR="00324F72" w:rsidRPr="008A41A0" w:rsidRDefault="00324F72" w:rsidP="00324F72">
      <w:pPr>
        <w:spacing w:after="100" w:afterAutospacing="1"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člancima utvrđuje se obveza izrade i objave izvještaja o informacijama o porezu na dobit. Utvrđuju se pojmovi za potrebe Poglavlja X. Zatim su utvrđeni obveznici izrade i objave izvještaja o informacijama o porezu na dobit. Obveznici su krajnje matično društvo i samostalni poduzetnik čiji prihod u godišnjim financijskim izvještajima odnosno u godišnjim konsolidiranim financijskim izvještajima prelazi ukupno 750.000.000,00 eura </w:t>
      </w:r>
      <w:r w:rsidRPr="008A41A0">
        <w:rPr>
          <w:rFonts w:ascii="Times New Roman" w:eastAsia="Times New Roman" w:hAnsi="Times New Roman" w:cs="Times New Roman"/>
          <w:color w:val="0D0D0D" w:themeColor="text1" w:themeTint="F2"/>
          <w:sz w:val="24"/>
          <w:szCs w:val="24"/>
        </w:rPr>
        <w:t>za svaku od dvije posljednje</w:t>
      </w:r>
      <w:r w:rsidRPr="008A41A0">
        <w:rPr>
          <w:rFonts w:ascii="Times New Roman" w:hAnsi="Times New Roman" w:cs="Times New Roman"/>
          <w:color w:val="0D0D0D" w:themeColor="text1" w:themeTint="F2"/>
          <w:sz w:val="24"/>
          <w:szCs w:val="24"/>
        </w:rPr>
        <w:t xml:space="preserve"> uzastopne poslovne godine. Također, obveznik je srednji i veliki poduzetnik koji je društvo kći pod kontrolom krajnjeg matičnog društva iz treće zemlje čiji konsolidirani prihod iskazan u godišnjim konsolidiranim financijskim izvještajima prelazi ukupno 750.000.000,00 eura </w:t>
      </w:r>
      <w:r w:rsidRPr="008A41A0">
        <w:rPr>
          <w:rFonts w:ascii="Times New Roman" w:eastAsia="Times New Roman" w:hAnsi="Times New Roman" w:cs="Times New Roman"/>
          <w:color w:val="0D0D0D" w:themeColor="text1" w:themeTint="F2"/>
          <w:sz w:val="24"/>
          <w:szCs w:val="24"/>
        </w:rPr>
        <w:t>za svaku od dvije posljednje</w:t>
      </w:r>
      <w:r w:rsidRPr="008A41A0">
        <w:rPr>
          <w:rFonts w:ascii="Times New Roman" w:hAnsi="Times New Roman" w:cs="Times New Roman"/>
          <w:color w:val="0D0D0D" w:themeColor="text1" w:themeTint="F2"/>
          <w:sz w:val="24"/>
          <w:szCs w:val="24"/>
        </w:rPr>
        <w:t xml:space="preserve"> uzastopne poslovne godine te podružnica koju je u Republici Hrvatskoj otvorio poduzetnik iz treće zemlje. Oni su dužni objaviti i učiniti javno dostupnim izvještaj o informacijama o porezu na dobit koje se odnosi na krajnje matično društvo ili na samostalnog poduzetnika iz treće zemlje. Utvrđuje se da obveza izrade i objave izvještaja o informacijama o porezu na dobit prestaje ako prihod iskazan u godišnjim financijskim izvještajima ne prelazi 750.000.000,00 eura </w:t>
      </w:r>
      <w:r w:rsidRPr="008A41A0">
        <w:rPr>
          <w:rFonts w:ascii="Times New Roman" w:eastAsia="Times New Roman" w:hAnsi="Times New Roman" w:cs="Times New Roman"/>
          <w:color w:val="0D0D0D" w:themeColor="text1" w:themeTint="F2"/>
          <w:sz w:val="24"/>
          <w:szCs w:val="24"/>
        </w:rPr>
        <w:t>za svaku od dvije</w:t>
      </w:r>
      <w:r w:rsidRPr="008A41A0">
        <w:rPr>
          <w:rFonts w:ascii="Times New Roman" w:hAnsi="Times New Roman" w:cs="Times New Roman"/>
          <w:color w:val="0D0D0D" w:themeColor="text1" w:themeTint="F2"/>
          <w:sz w:val="24"/>
          <w:szCs w:val="24"/>
        </w:rPr>
        <w:t xml:space="preserve"> posljednje uzastopne poslovne godine. Utvrđuje se sadržaj izvještaja o informacijama o porezu na dobit, valuta, obveza objavljivanja i javna dostupnost, solidarna odgovornost upravljačkih tijela za sastavljanje, objavljivanje i javnu dostupnost izvještaja o informacijama o porezu na dobit te izjava ovlaštenog revizora koji je dužan u revizorskom izvješ</w:t>
      </w:r>
      <w:r w:rsidR="00386BEE" w:rsidRPr="008A41A0">
        <w:rPr>
          <w:rFonts w:ascii="Times New Roman" w:hAnsi="Times New Roman" w:cs="Times New Roman"/>
          <w:color w:val="0D0D0D" w:themeColor="text1" w:themeTint="F2"/>
          <w:sz w:val="24"/>
          <w:szCs w:val="24"/>
        </w:rPr>
        <w:t>taju</w:t>
      </w:r>
      <w:r w:rsidRPr="008A41A0">
        <w:rPr>
          <w:rFonts w:ascii="Times New Roman" w:hAnsi="Times New Roman" w:cs="Times New Roman"/>
          <w:color w:val="0D0D0D" w:themeColor="text1" w:themeTint="F2"/>
          <w:sz w:val="24"/>
          <w:szCs w:val="24"/>
        </w:rPr>
        <w:t xml:space="preserve"> navesti je li za poslovnu godinu koja prethodi poslovnoj godini za koju su pripremljeni godišnji financijski izvještaji koji su predmet revizije objavljen izvještaj o informacijama o porezu na dobit i, ako jest, je li objavljeno u skladu sa </w:t>
      </w:r>
      <w:r w:rsidR="00025350" w:rsidRPr="008A41A0">
        <w:rPr>
          <w:rFonts w:ascii="Times New Roman" w:hAnsi="Times New Roman" w:cs="Times New Roman"/>
          <w:color w:val="0D0D0D" w:themeColor="text1" w:themeTint="F2"/>
          <w:sz w:val="24"/>
          <w:szCs w:val="24"/>
        </w:rPr>
        <w:t xml:space="preserve">ovim </w:t>
      </w:r>
      <w:r w:rsidRPr="008A41A0">
        <w:rPr>
          <w:rFonts w:ascii="Times New Roman" w:hAnsi="Times New Roman" w:cs="Times New Roman"/>
          <w:color w:val="0D0D0D" w:themeColor="text1" w:themeTint="F2"/>
          <w:sz w:val="24"/>
          <w:szCs w:val="24"/>
        </w:rPr>
        <w:t>Zakonom.</w:t>
      </w:r>
      <w:r w:rsidR="001E5D82" w:rsidRPr="008A41A0">
        <w:rPr>
          <w:rFonts w:ascii="Times New Roman" w:hAnsi="Times New Roman" w:cs="Times New Roman"/>
          <w:color w:val="0D0D0D" w:themeColor="text1" w:themeTint="F2"/>
          <w:sz w:val="24"/>
          <w:szCs w:val="24"/>
        </w:rPr>
        <w:t xml:space="preserve"> Dodatno, ujednačena je i terminologija unutar ovoga Zakona i s drugim propisima te se koristi pojam „članovi izvršnih, upravljačkih i nadzornih tijela“ krajnjeg matičnog društva ili samostalnog poduzetnika</w:t>
      </w:r>
      <w:r w:rsidR="00035DE0" w:rsidRPr="008A41A0">
        <w:rPr>
          <w:rFonts w:ascii="Times New Roman" w:hAnsi="Times New Roman" w:cs="Times New Roman"/>
          <w:color w:val="0D0D0D" w:themeColor="text1" w:themeTint="F2"/>
          <w:sz w:val="24"/>
          <w:szCs w:val="24"/>
        </w:rPr>
        <w:t>.</w:t>
      </w:r>
    </w:p>
    <w:p w14:paraId="2BA6388A"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47.</w:t>
      </w:r>
    </w:p>
    <w:p w14:paraId="60B5D185" w14:textId="354E6BA6" w:rsidR="00025350" w:rsidRPr="008A41A0" w:rsidRDefault="00324F72" w:rsidP="00324F72">
      <w:pPr>
        <w:spacing w:after="0" w:line="240" w:lineRule="auto"/>
        <w:jc w:val="both"/>
        <w:rPr>
          <w:rFonts w:ascii="Times New Roman" w:eastAsia="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uređuju se obveznici javne objave. Propisano je koje izvještaje poduzetnici moraju dostaviti Financijskoj agenciji za potrebe javne objave. </w:t>
      </w:r>
      <w:r w:rsidRPr="008A41A0">
        <w:rPr>
          <w:rFonts w:ascii="Times New Roman" w:eastAsia="Times New Roman" w:hAnsi="Times New Roman" w:cs="Times New Roman"/>
          <w:color w:val="0D0D0D" w:themeColor="text1" w:themeTint="F2"/>
          <w:sz w:val="24"/>
          <w:szCs w:val="24"/>
        </w:rPr>
        <w:t>Kada je riječ o nekonsolidiranim izvještajima poduzetnici su dužni iste dostaviti, zajedno s revizorskim izvješ</w:t>
      </w:r>
      <w:r w:rsidR="00386BEE" w:rsidRPr="008A41A0">
        <w:rPr>
          <w:rFonts w:ascii="Times New Roman" w:eastAsia="Times New Roman" w:hAnsi="Times New Roman" w:cs="Times New Roman"/>
          <w:color w:val="0D0D0D" w:themeColor="text1" w:themeTint="F2"/>
          <w:sz w:val="24"/>
          <w:szCs w:val="24"/>
        </w:rPr>
        <w:t>tajem</w:t>
      </w:r>
      <w:r w:rsidRPr="008A41A0">
        <w:rPr>
          <w:rFonts w:ascii="Times New Roman" w:eastAsia="Times New Roman" w:hAnsi="Times New Roman" w:cs="Times New Roman"/>
          <w:color w:val="0D0D0D" w:themeColor="text1" w:themeTint="F2"/>
          <w:sz w:val="24"/>
          <w:szCs w:val="24"/>
        </w:rPr>
        <w:t xml:space="preserve"> (ako </w:t>
      </w:r>
      <w:r w:rsidR="00025350" w:rsidRPr="008A41A0">
        <w:rPr>
          <w:rFonts w:ascii="Times New Roman" w:eastAsia="Times New Roman" w:hAnsi="Times New Roman" w:cs="Times New Roman"/>
          <w:color w:val="0D0D0D" w:themeColor="text1" w:themeTint="F2"/>
          <w:sz w:val="24"/>
          <w:szCs w:val="24"/>
        </w:rPr>
        <w:t xml:space="preserve">isti </w:t>
      </w:r>
      <w:r w:rsidRPr="008A41A0">
        <w:rPr>
          <w:rFonts w:ascii="Times New Roman" w:eastAsia="Times New Roman" w:hAnsi="Times New Roman" w:cs="Times New Roman"/>
          <w:color w:val="0D0D0D" w:themeColor="text1" w:themeTint="F2"/>
          <w:sz w:val="24"/>
          <w:szCs w:val="24"/>
        </w:rPr>
        <w:t xml:space="preserve">podliježu zakonskoj reviziji) najkasnije u roku od šest mjeseci od zadnjeg dana poslovne godine, a poduzetnici </w:t>
      </w:r>
      <w:r w:rsidR="00025350" w:rsidRPr="008A41A0">
        <w:rPr>
          <w:rFonts w:ascii="Times New Roman" w:eastAsia="Times New Roman" w:hAnsi="Times New Roman" w:cs="Times New Roman"/>
          <w:color w:val="0D0D0D" w:themeColor="text1" w:themeTint="F2"/>
          <w:sz w:val="24"/>
          <w:szCs w:val="24"/>
        </w:rPr>
        <w:t xml:space="preserve">koji </w:t>
      </w:r>
      <w:r w:rsidRPr="008A41A0">
        <w:rPr>
          <w:rFonts w:ascii="Times New Roman" w:eastAsia="Times New Roman" w:hAnsi="Times New Roman" w:cs="Times New Roman"/>
          <w:color w:val="0D0D0D" w:themeColor="text1" w:themeTint="F2"/>
          <w:sz w:val="24"/>
          <w:szCs w:val="24"/>
        </w:rPr>
        <w:t xml:space="preserve">sastavljaju </w:t>
      </w:r>
      <w:r w:rsidR="00313704" w:rsidRPr="008A41A0">
        <w:rPr>
          <w:rFonts w:ascii="Times New Roman" w:eastAsia="Times New Roman" w:hAnsi="Times New Roman" w:cs="Times New Roman"/>
          <w:color w:val="0D0D0D" w:themeColor="text1" w:themeTint="F2"/>
          <w:sz w:val="24"/>
          <w:szCs w:val="24"/>
        </w:rPr>
        <w:t xml:space="preserve">godišnje </w:t>
      </w:r>
      <w:r w:rsidRPr="008A41A0">
        <w:rPr>
          <w:rFonts w:ascii="Times New Roman" w:eastAsia="Times New Roman" w:hAnsi="Times New Roman" w:cs="Times New Roman"/>
          <w:color w:val="0D0D0D" w:themeColor="text1" w:themeTint="F2"/>
          <w:sz w:val="24"/>
          <w:szCs w:val="24"/>
        </w:rPr>
        <w:t>konsolidirane financijske izvještaje, odnosno konsolidirane godišnje izvještaje dužni su ih zajedno s revizorskim izvješ</w:t>
      </w:r>
      <w:r w:rsidR="00386BEE" w:rsidRPr="008A41A0">
        <w:rPr>
          <w:rFonts w:ascii="Times New Roman" w:eastAsia="Times New Roman" w:hAnsi="Times New Roman" w:cs="Times New Roman"/>
          <w:color w:val="0D0D0D" w:themeColor="text1" w:themeTint="F2"/>
          <w:sz w:val="24"/>
          <w:szCs w:val="24"/>
        </w:rPr>
        <w:t>tajem</w:t>
      </w:r>
      <w:r w:rsidRPr="008A41A0">
        <w:rPr>
          <w:rFonts w:ascii="Times New Roman" w:eastAsia="Times New Roman" w:hAnsi="Times New Roman" w:cs="Times New Roman"/>
          <w:color w:val="0D0D0D" w:themeColor="text1" w:themeTint="F2"/>
          <w:sz w:val="24"/>
          <w:szCs w:val="24"/>
        </w:rPr>
        <w:t xml:space="preserve"> dostaviti najkasnije u roku od devet mjeseci od zadnjeg dana poslovne godine. U slučaju statusnih promjena</w:t>
      </w:r>
      <w:r w:rsidR="00025350" w:rsidRPr="008A41A0">
        <w:rPr>
          <w:rFonts w:ascii="Times New Roman" w:eastAsia="Times New Roman" w:hAnsi="Times New Roman" w:cs="Times New Roman"/>
          <w:color w:val="0D0D0D" w:themeColor="text1" w:themeTint="F2"/>
          <w:sz w:val="24"/>
          <w:szCs w:val="24"/>
        </w:rPr>
        <w:t>,</w:t>
      </w:r>
      <w:r w:rsidRPr="008A41A0">
        <w:rPr>
          <w:rFonts w:ascii="Times New Roman" w:eastAsia="Times New Roman" w:hAnsi="Times New Roman" w:cs="Times New Roman"/>
          <w:color w:val="0D0D0D" w:themeColor="text1" w:themeTint="F2"/>
          <w:sz w:val="24"/>
          <w:szCs w:val="24"/>
        </w:rPr>
        <w:t xml:space="preserve"> poduzetnik je dužan Financijskoj agenciji dostaviti iste 90 dana od dana nastanka statusne promjene, pokretanja postupka likvidacije ili otvaranja stečaja.</w:t>
      </w:r>
      <w:r w:rsidR="00025350" w:rsidRPr="008A41A0">
        <w:rPr>
          <w:rFonts w:ascii="Times New Roman" w:eastAsia="Times New Roman" w:hAnsi="Times New Roman" w:cs="Times New Roman"/>
          <w:color w:val="0D0D0D" w:themeColor="text1" w:themeTint="F2"/>
          <w:sz w:val="24"/>
          <w:szCs w:val="24"/>
        </w:rPr>
        <w:t xml:space="preserve"> </w:t>
      </w:r>
      <w:r w:rsidR="00025350" w:rsidRPr="008A41A0">
        <w:rPr>
          <w:rFonts w:ascii="Times New Roman" w:eastAsia="Times New Roman" w:hAnsi="Times New Roman" w:cs="Times New Roman"/>
          <w:color w:val="0D0D0D" w:themeColor="text1" w:themeTint="F2"/>
          <w:sz w:val="24"/>
          <w:szCs w:val="24"/>
          <w:lang w:eastAsia="hr-HR"/>
        </w:rPr>
        <w:t>Kada je riječ o podružnici iz druge države članice, obveza javne objave, odnosi se na računovodstvene dokumente trgovačkog društva osnivača podružnice, koji su izrađeni, na kojima je obavljena zakonska revizija i koji su objavljeni u skladu s pravom države članice kojim je trgovačko društvo osnivača podružnice uređeno. Podružnice iz druge države članice dužne su dostaviti spomenute dokumente Financijskoj agenciji na hrvatskom jeziku i u ovjerenom prijevodu, rokovima iz ovoga članka. Također, ako su obveznici zakonske revizije moraju priložiti i revizorski izvještaj.</w:t>
      </w:r>
    </w:p>
    <w:p w14:paraId="3538A5A6"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593794D0"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48.</w:t>
      </w:r>
    </w:p>
    <w:p w14:paraId="3056FADF" w14:textId="2E1D78FE" w:rsidR="00B9147F" w:rsidRPr="008A41A0" w:rsidRDefault="00324F72" w:rsidP="006E645C">
      <w:pPr>
        <w:pStyle w:val="Default"/>
        <w:jc w:val="both"/>
        <w:rPr>
          <w:rFonts w:ascii="Times New Roman" w:eastAsia="Times New Roman" w:hAnsi="Times New Roman" w:cs="Times New Roman"/>
          <w:color w:val="0D0D0D" w:themeColor="text1" w:themeTint="F2"/>
          <w:lang w:eastAsia="hr-HR"/>
        </w:rPr>
      </w:pPr>
      <w:r w:rsidRPr="008A41A0">
        <w:rPr>
          <w:rFonts w:ascii="Times New Roman" w:hAnsi="Times New Roman" w:cs="Times New Roman"/>
          <w:color w:val="0D0D0D" w:themeColor="text1" w:themeTint="F2"/>
        </w:rPr>
        <w:t xml:space="preserve">Ovim člankom utvrđuje se da poduzetnici dostavljaju svoje godišnje financijske izvještaje odnosno </w:t>
      </w:r>
      <w:r w:rsidR="00313704" w:rsidRPr="008A41A0">
        <w:rPr>
          <w:rFonts w:ascii="Times New Roman" w:hAnsi="Times New Roman" w:cs="Times New Roman"/>
          <w:color w:val="0D0D0D" w:themeColor="text1" w:themeTint="F2"/>
        </w:rPr>
        <w:t xml:space="preserve">godišnje </w:t>
      </w:r>
      <w:r w:rsidRPr="008A41A0">
        <w:rPr>
          <w:rFonts w:ascii="Times New Roman" w:hAnsi="Times New Roman" w:cs="Times New Roman"/>
          <w:color w:val="0D0D0D" w:themeColor="text1" w:themeTint="F2"/>
        </w:rPr>
        <w:t xml:space="preserve">konsolidirane financijske izvještaje i izvještaj poslovodstva odnosno </w:t>
      </w:r>
      <w:r w:rsidRPr="008A41A0">
        <w:rPr>
          <w:rFonts w:ascii="Times New Roman" w:eastAsiaTheme="majorEastAsia" w:hAnsi="Times New Roman" w:cs="Times New Roman"/>
          <w:color w:val="0D0D0D" w:themeColor="text1" w:themeTint="F2"/>
        </w:rPr>
        <w:t xml:space="preserve">konsolidirani izvještaj poslovodstva u </w:t>
      </w:r>
      <w:r w:rsidR="00B9147F" w:rsidRPr="008A41A0">
        <w:rPr>
          <w:rFonts w:ascii="Times New Roman" w:eastAsiaTheme="majorEastAsia" w:hAnsi="Times New Roman" w:cs="Times New Roman"/>
          <w:color w:val="0D0D0D" w:themeColor="text1" w:themeTint="F2"/>
        </w:rPr>
        <w:t>jedinstvenom elektroničkom formatu za izvještavanje (strojno čitljivom obliku) u skladu s Delegi</w:t>
      </w:r>
      <w:r w:rsidR="00FA36ED" w:rsidRPr="008A41A0">
        <w:rPr>
          <w:rFonts w:ascii="Times New Roman" w:eastAsiaTheme="majorEastAsia" w:hAnsi="Times New Roman" w:cs="Times New Roman"/>
          <w:color w:val="0D0D0D" w:themeColor="text1" w:themeTint="F2"/>
        </w:rPr>
        <w:t>ranom uredbom Komisije (EU) 2018</w:t>
      </w:r>
      <w:r w:rsidR="00B9147F" w:rsidRPr="008A41A0">
        <w:rPr>
          <w:rFonts w:ascii="Times New Roman" w:eastAsiaTheme="majorEastAsia" w:hAnsi="Times New Roman" w:cs="Times New Roman"/>
          <w:color w:val="0D0D0D" w:themeColor="text1" w:themeTint="F2"/>
        </w:rPr>
        <w:t>/815.,</w:t>
      </w:r>
      <w:r w:rsidRPr="008A41A0">
        <w:rPr>
          <w:rFonts w:ascii="Times New Roman" w:eastAsiaTheme="majorEastAsia" w:hAnsi="Times New Roman" w:cs="Times New Roman"/>
          <w:color w:val="0D0D0D" w:themeColor="text1" w:themeTint="F2"/>
        </w:rPr>
        <w:t xml:space="preserve"> što će olakšati pronalaženje i iskoristivost objavljenih informacija. Digitalizacija stvara prilike</w:t>
      </w:r>
      <w:r w:rsidRPr="008A41A0">
        <w:rPr>
          <w:rFonts w:ascii="Times New Roman" w:hAnsi="Times New Roman" w:cs="Times New Roman"/>
          <w:color w:val="0D0D0D" w:themeColor="text1" w:themeTint="F2"/>
        </w:rPr>
        <w:t xml:space="preserve"> za učinkovitije iskorištavanje informacija i potencijal za značajne uštede i kako za korisnike tako </w:t>
      </w:r>
      <w:r w:rsidRPr="008A41A0">
        <w:rPr>
          <w:rFonts w:ascii="Times New Roman" w:hAnsi="Times New Roman" w:cs="Times New Roman"/>
          <w:color w:val="0D0D0D" w:themeColor="text1" w:themeTint="F2"/>
        </w:rPr>
        <w:lastRenderedPageBreak/>
        <w:t xml:space="preserve">i za poduzetnike. Digitalizacija isto tako omogućuje centralizaciju podataka u otvorenom i pristupačnom formatu koji olakšava čitanje i omogućuje usporedbu podataka. </w:t>
      </w:r>
      <w:r w:rsidR="00B9147F" w:rsidRPr="008A41A0">
        <w:rPr>
          <w:rFonts w:ascii="Times New Roman" w:eastAsia="Times New Roman" w:hAnsi="Times New Roman" w:cs="Times New Roman"/>
          <w:color w:val="0D0D0D" w:themeColor="text1" w:themeTint="F2"/>
          <w:lang w:eastAsia="hr-HR"/>
        </w:rPr>
        <w:t>Poduzetnik koji je obveznik izrade izvještaja o održivosti i konsolidiranog izvještaja o održivosti dužan je opisno označiti izvještaj o održivosti odnosno konsolidirani izvještaj o održivosti, što uključuje objave utvrđene u članku 8. Uredbe (EU) 2020/852. U skladu s rokovima za javnu objavu iz članak 47. ovoga Zakona, poduzetnik je dužan godišnje financijske izvještaje i godišnje konsolidirane financijske izvještaje te izvještaj poslovodstva i konsolidirani izvještaj poslovodstava dostaviti u</w:t>
      </w:r>
      <w:r w:rsidR="00B9147F" w:rsidRPr="008A41A0">
        <w:rPr>
          <w:rFonts w:ascii="Times New Roman" w:eastAsia="Times New Roman" w:hAnsi="Times New Roman" w:cs="Times New Roman"/>
          <w:i/>
          <w:color w:val="0D0D0D" w:themeColor="text1" w:themeTint="F2"/>
          <w:lang w:eastAsia="hr-HR"/>
        </w:rPr>
        <w:t xml:space="preserve"> </w:t>
      </w:r>
      <w:r w:rsidR="00B9147F" w:rsidRPr="008A41A0">
        <w:rPr>
          <w:rFonts w:ascii="Times New Roman" w:eastAsia="Times New Roman" w:hAnsi="Times New Roman" w:cs="Times New Roman"/>
          <w:color w:val="0D0D0D" w:themeColor="text1" w:themeTint="F2"/>
          <w:lang w:eastAsia="hr-HR"/>
        </w:rPr>
        <w:t>strojno čitljivom obliku podobnom i za čitanje čovjeku. Ovim člankom dodatno je utvrđeno kako će ministar financija detaljnije pravilnikom određuje način izvještavanja u strojno čitljivom formatu.</w:t>
      </w:r>
    </w:p>
    <w:p w14:paraId="0787FA83"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06A21EE7"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49.</w:t>
      </w:r>
    </w:p>
    <w:p w14:paraId="148836F2"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utvrđuje se odgovornost </w:t>
      </w:r>
      <w:r w:rsidRPr="008A41A0">
        <w:rPr>
          <w:rFonts w:ascii="Times New Roman" w:eastAsia="Times New Roman" w:hAnsi="Times New Roman" w:cs="Times New Roman"/>
          <w:color w:val="0D0D0D" w:themeColor="text1" w:themeTint="F2"/>
          <w:sz w:val="24"/>
          <w:szCs w:val="24"/>
        </w:rPr>
        <w:t xml:space="preserve">članova uprave poduzetnika i njegova nadzornog odbora, ako postoji, odnosno izvršnih direktora i upravnog odbora </w:t>
      </w:r>
      <w:r w:rsidRPr="008A41A0">
        <w:rPr>
          <w:rFonts w:ascii="Times New Roman" w:hAnsi="Times New Roman" w:cs="Times New Roman"/>
          <w:color w:val="0D0D0D" w:themeColor="text1" w:themeTint="F2"/>
          <w:sz w:val="24"/>
          <w:szCs w:val="24"/>
        </w:rPr>
        <w:t xml:space="preserve">za sastavljanje i javnu objavu godišnjih financijskih izvještaja, godišnjih konsolidiranih financijskih izvještaja, godišnjeg izvještaja i konsolidiranog godišnjeg izvještaja. </w:t>
      </w:r>
    </w:p>
    <w:p w14:paraId="48B0B024"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3D6220D5"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50.</w:t>
      </w:r>
    </w:p>
    <w:p w14:paraId="7892575A"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utvrđuje se obveza poduzetnika da dostavlja financijske podatke za statističke i druge potrebe Financijskoj agenciji do 30. travnja tekuće godine radi usklađivanje rokova za porezne i statističke potrebe. Oblik i sadržaj dodatnih podataka propisuje ministar financija na prijedlog Državnog zavoda za statistiku u koordinaciji sa ostalim nositeljima službene statistike.</w:t>
      </w:r>
    </w:p>
    <w:p w14:paraId="212E1EF1"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0165D826"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51.</w:t>
      </w:r>
    </w:p>
    <w:p w14:paraId="3B21E00E" w14:textId="77777777"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propisuje se sadržaj Registra godišnjih financijskih izvještaja koji predstavlja </w:t>
      </w:r>
      <w:r w:rsidRPr="008A41A0">
        <w:rPr>
          <w:rFonts w:ascii="Times New Roman" w:eastAsia="Times New Roman" w:hAnsi="Times New Roman" w:cs="Times New Roman"/>
          <w:color w:val="0D0D0D" w:themeColor="text1" w:themeTint="F2"/>
          <w:sz w:val="24"/>
          <w:szCs w:val="24"/>
        </w:rPr>
        <w:t>središnji izvor informacija o financijskom položaju i uspješnosti poslovanja poduzetnika na pojedinačnoj i konsolidiranoj osnovi. Registar godišnjih financijskih izvještaja vodi se u elektroničkom obliku te se sastoji od javnog i povjerljivog dijela. Bilo koja fizička ili pravna osoba može pristupiti besplatno javnom dijelu Registra godišnjih financijskih izvještaja.</w:t>
      </w:r>
    </w:p>
    <w:p w14:paraId="1D9D400C" w14:textId="77777777"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p>
    <w:p w14:paraId="34AECBD3"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52.</w:t>
      </w:r>
    </w:p>
    <w:p w14:paraId="30CE31B9" w14:textId="7A89A2B6" w:rsidR="00324F72" w:rsidRPr="008A41A0" w:rsidRDefault="00324F72" w:rsidP="00324F72">
      <w:pPr>
        <w:spacing w:after="0" w:line="240" w:lineRule="auto"/>
        <w:jc w:val="both"/>
        <w:rPr>
          <w:rFonts w:ascii="Times New Roman" w:eastAsia="Times New Roman" w:hAnsi="Times New Roman" w:cs="Times New Roman"/>
          <w:color w:val="0D0D0D" w:themeColor="text1" w:themeTint="F2"/>
          <w:sz w:val="24"/>
          <w:szCs w:val="24"/>
        </w:rPr>
      </w:pPr>
      <w:r w:rsidRPr="008A41A0">
        <w:rPr>
          <w:rFonts w:ascii="Times New Roman" w:eastAsia="Times New Roman" w:hAnsi="Times New Roman" w:cs="Times New Roman"/>
          <w:color w:val="0D0D0D" w:themeColor="text1" w:themeTint="F2"/>
          <w:sz w:val="24"/>
          <w:szCs w:val="24"/>
        </w:rPr>
        <w:t>Ovim člankom propisuje se obveza vođenja Registra godišnjih financijskih izvještaja od strane Financijske agencije u ime Ministarstva financija. Financijska agencija ovlaštena je prikupljati, evidentirati, obrađivati, arhivirati i javno objavljivati izvještaje koje poduzetnici dostavljaju radi potrebe javne objave. Također, dužna je distribuirati podatke iz godišnjih financijskih izvještaja te upravljati bazom podataka i osigurati zaštitu baze podataka i dokumenata koji su pohranjeni u arhivu. Ovim člankom utvrđuje se rok za prijavu konsolidacije matičnog društva Financijskoj agenciji. Na</w:t>
      </w:r>
      <w:r w:rsidRPr="008A41A0">
        <w:rPr>
          <w:rFonts w:ascii="Times New Roman" w:hAnsi="Times New Roman" w:cs="Times New Roman"/>
          <w:color w:val="0D0D0D" w:themeColor="text1" w:themeTint="F2"/>
          <w:sz w:val="24"/>
          <w:szCs w:val="24"/>
        </w:rPr>
        <w:t xml:space="preserve"> temelju podataka iz Registra godišnjih financijskih izvještaja, Financijska agencija utvrđuje dostavljaju li poduzetnici godišnje financijske izvještaje, odnosno godišnje izvještaje ili revizorsk</w:t>
      </w:r>
      <w:r w:rsidR="00386BEE" w:rsidRPr="008A41A0">
        <w:rPr>
          <w:rFonts w:ascii="Times New Roman" w:hAnsi="Times New Roman" w:cs="Times New Roman"/>
          <w:color w:val="0D0D0D" w:themeColor="text1" w:themeTint="F2"/>
          <w:sz w:val="24"/>
          <w:szCs w:val="24"/>
        </w:rPr>
        <w:t>i</w:t>
      </w:r>
      <w:r w:rsidRPr="008A41A0">
        <w:rPr>
          <w:rFonts w:ascii="Times New Roman" w:hAnsi="Times New Roman" w:cs="Times New Roman"/>
          <w:color w:val="0D0D0D" w:themeColor="text1" w:themeTint="F2"/>
          <w:sz w:val="24"/>
          <w:szCs w:val="24"/>
        </w:rPr>
        <w:t xml:space="preserve"> izvješ</w:t>
      </w:r>
      <w:r w:rsidR="00386BEE" w:rsidRPr="008A41A0">
        <w:rPr>
          <w:rFonts w:ascii="Times New Roman" w:hAnsi="Times New Roman" w:cs="Times New Roman"/>
          <w:color w:val="0D0D0D" w:themeColor="text1" w:themeTint="F2"/>
          <w:sz w:val="24"/>
          <w:szCs w:val="24"/>
        </w:rPr>
        <w:t>taj</w:t>
      </w:r>
      <w:r w:rsidRPr="008A41A0">
        <w:rPr>
          <w:rFonts w:ascii="Times New Roman" w:hAnsi="Times New Roman" w:cs="Times New Roman"/>
          <w:color w:val="0D0D0D" w:themeColor="text1" w:themeTint="F2"/>
          <w:sz w:val="24"/>
          <w:szCs w:val="24"/>
        </w:rPr>
        <w:t xml:space="preserve"> ili godišnje konsolidirane financijske izvještaje odnosno godišnje konsolidirane izvještaje u rokovima propisanim ovim Zakonom. Daje se ovlaštenje Financijskoj agenciji za pokretanje i vođenje prekršajnog postupka protiv poduzetnika ako predmetni izvještaji nisu dostavljeni u roku. </w:t>
      </w:r>
    </w:p>
    <w:p w14:paraId="71565867" w14:textId="77777777" w:rsidR="00324F72" w:rsidRPr="008A41A0" w:rsidRDefault="00324F72" w:rsidP="00324F72">
      <w:pPr>
        <w:spacing w:after="0" w:line="240" w:lineRule="auto"/>
        <w:rPr>
          <w:rFonts w:ascii="Times New Roman" w:hAnsi="Times New Roman" w:cs="Times New Roman"/>
          <w:color w:val="0D0D0D" w:themeColor="text1" w:themeTint="F2"/>
          <w:sz w:val="24"/>
          <w:szCs w:val="24"/>
        </w:rPr>
      </w:pPr>
    </w:p>
    <w:p w14:paraId="188A4B3A"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53.</w:t>
      </w:r>
    </w:p>
    <w:p w14:paraId="0C74A174" w14:textId="68AD0AE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propisuju se posebne okolnosti koje podrazumijevaju izvanredan događaj ili određeno stanje koje se nije moglo predvidjeti niti se moglo spriječiti, otkloniti ili izbjeći, a koje ugrožava život i zdravlje građana, imovinu veće vrijednosti, okoliš, gospodarsku aktivnost ili uzrokuje znatnu gospodarsku štetu. Za vrijeme posebnih okolnosti daje se mogućnost </w:t>
      </w:r>
      <w:r w:rsidRPr="008A41A0">
        <w:rPr>
          <w:rFonts w:ascii="Times New Roman" w:hAnsi="Times New Roman" w:cs="Times New Roman"/>
          <w:color w:val="0D0D0D" w:themeColor="text1" w:themeTint="F2"/>
          <w:sz w:val="24"/>
          <w:szCs w:val="24"/>
        </w:rPr>
        <w:lastRenderedPageBreak/>
        <w:t>ministru financija da pravilnikom propiše rok za dostavljanje Financijskoj agenciji radi javne objave: godišnjih financijskih izvještaja, odnosno godišnjih konsolidiranih financijskih izvještaja s pripadajućim revizorskim izvješ</w:t>
      </w:r>
      <w:r w:rsidR="00386BEE" w:rsidRPr="008A41A0">
        <w:rPr>
          <w:rFonts w:ascii="Times New Roman" w:hAnsi="Times New Roman" w:cs="Times New Roman"/>
          <w:color w:val="0D0D0D" w:themeColor="text1" w:themeTint="F2"/>
          <w:sz w:val="24"/>
          <w:szCs w:val="24"/>
        </w:rPr>
        <w:t>tajem</w:t>
      </w:r>
      <w:r w:rsidRPr="008A41A0">
        <w:rPr>
          <w:rFonts w:ascii="Times New Roman" w:hAnsi="Times New Roman" w:cs="Times New Roman"/>
          <w:color w:val="0D0D0D" w:themeColor="text1" w:themeTint="F2"/>
          <w:sz w:val="24"/>
          <w:szCs w:val="24"/>
        </w:rPr>
        <w:t>, godišnjih izvještaja odnosno konsolidiranih godišnjih izvještaja, rok za predaju izjave o neaktivnosti, rok za predaju financijskih podataka za statističke i druge potrebe i obvezu prijave konsolidacije matičnog društva.</w:t>
      </w:r>
    </w:p>
    <w:p w14:paraId="71628726"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6BE7BCDB"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54.</w:t>
      </w:r>
    </w:p>
    <w:p w14:paraId="344507BC" w14:textId="77777777"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Ovaj člankom propisuje se način korištenja podataka iz Registra godišnjih financijskih izvještaja. Financijska agencija može na zahtjev fizičke ili pravne osobe izdati presliku traženih izvještaja koji su predani za potrebe javne objave ili za statističke i druge potrebe. Ministar financija detaljnije propisuje pravilnikom sadržaj, uvjete korištenja, opseg podataka i naknadu koja se plaća Financijskoj agenciji za isporuku tražene dokumentacije.</w:t>
      </w:r>
    </w:p>
    <w:p w14:paraId="5746799B"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55.</w:t>
      </w:r>
    </w:p>
    <w:p w14:paraId="45B425FF" w14:textId="77777777"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propisuje se obveza nadzora poduzetnika u dijelu računovodstvenih poslova radi provjere obavlja li poduzetnik računovodstvene poslove u skladu s odredbama ovoga Zakona i drugih propisa koji uređuju obavljanje poslova poduzetnika, a sadrže odredbe u vezi računovodstvenih poslova te tijela ovlaštena za obavljanje nadzora. Ministarstvo financija, Porezna uprava nadležna je za obavljanje nadzora u tom dijelu. Uz Ministarstvo financija, Poreznu upravu, nadzor obavljaju i Hrvatska narodna banka i Hrvatska agencija za nadzor financijskih usluga svaka iz svog djelokruga rada.</w:t>
      </w:r>
    </w:p>
    <w:p w14:paraId="2B2276B0"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56.</w:t>
      </w:r>
    </w:p>
    <w:p w14:paraId="6430099D" w14:textId="77777777" w:rsidR="00324F72" w:rsidRPr="008A41A0" w:rsidRDefault="00324F72" w:rsidP="00324F72">
      <w:pPr>
        <w:spacing w:after="100" w:afterAutospacing="1"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propisuje se nadležnost Ministarstva financija, Porezne uprave za nadzor poduzetnika u dijelu izrade i objave izvještaja o informacijama o porezu na dobit. </w:t>
      </w:r>
    </w:p>
    <w:p w14:paraId="21EDB769"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57.</w:t>
      </w:r>
    </w:p>
    <w:p w14:paraId="37A1F5C9" w14:textId="51881C4E"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propisuje se da pri provedbi nadzora poduzetnika u dijelu računovodstvenih poslova i izrade i objave izvještaja o informacijama o porezu na dobit Ministarstvo financija, Porezna uprava primjenjuje odredbe propisa kojima se uređuje postupak poreznog nadzora.</w:t>
      </w:r>
    </w:p>
    <w:p w14:paraId="5B5EF42A" w14:textId="77777777" w:rsidR="00324F72" w:rsidRPr="008A41A0" w:rsidRDefault="00324F72" w:rsidP="00324F72">
      <w:pPr>
        <w:spacing w:after="0" w:line="240" w:lineRule="auto"/>
        <w:jc w:val="both"/>
        <w:rPr>
          <w:rFonts w:ascii="Times New Roman" w:hAnsi="Times New Roman" w:cs="Times New Roman"/>
          <w:color w:val="0D0D0D" w:themeColor="text1" w:themeTint="F2"/>
          <w:sz w:val="24"/>
          <w:szCs w:val="24"/>
        </w:rPr>
      </w:pPr>
    </w:p>
    <w:p w14:paraId="64C9C86C" w14:textId="77777777"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članak 58.</w:t>
      </w:r>
    </w:p>
    <w:p w14:paraId="2C1AB6EB" w14:textId="77777777" w:rsidR="00324F72" w:rsidRPr="008A41A0" w:rsidRDefault="00324F72" w:rsidP="00324F72">
      <w:pPr>
        <w:spacing w:after="100" w:afterAutospacing="1"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propisuje se da nadzor u dijelu računovodstvenih poslova i izrade i objave izvještaja o informacijama o porezu na dobit obavljaju ovlaštene osobe Ministarstva financija, Porezne uprave. </w:t>
      </w:r>
    </w:p>
    <w:p w14:paraId="17E82D7D" w14:textId="6DB2B4C0" w:rsidR="00324F72" w:rsidRPr="008A41A0" w:rsidRDefault="00324F72" w:rsidP="00324F72">
      <w:pPr>
        <w:pStyle w:val="Naslov2"/>
        <w:spacing w:before="0" w:line="240" w:lineRule="auto"/>
        <w:jc w:val="left"/>
        <w:rPr>
          <w:rFonts w:cs="Times New Roman"/>
          <w:b/>
          <w:color w:val="0D0D0D" w:themeColor="text1" w:themeTint="F2"/>
          <w:szCs w:val="24"/>
        </w:rPr>
      </w:pPr>
      <w:r w:rsidRPr="008A41A0">
        <w:rPr>
          <w:rFonts w:cs="Times New Roman"/>
          <w:b/>
          <w:color w:val="0D0D0D" w:themeColor="text1" w:themeTint="F2"/>
          <w:szCs w:val="24"/>
        </w:rPr>
        <w:t>Uz člank</w:t>
      </w:r>
      <w:r w:rsidR="007B244F" w:rsidRPr="008A41A0">
        <w:rPr>
          <w:rFonts w:cs="Times New Roman"/>
          <w:b/>
          <w:color w:val="0D0D0D" w:themeColor="text1" w:themeTint="F2"/>
          <w:szCs w:val="24"/>
        </w:rPr>
        <w:t>e</w:t>
      </w:r>
      <w:r w:rsidRPr="008A41A0">
        <w:rPr>
          <w:rFonts w:cs="Times New Roman"/>
          <w:b/>
          <w:color w:val="0D0D0D" w:themeColor="text1" w:themeTint="F2"/>
          <w:szCs w:val="24"/>
        </w:rPr>
        <w:t xml:space="preserve"> 59. i 60.</w:t>
      </w:r>
    </w:p>
    <w:p w14:paraId="4125DF44" w14:textId="77777777" w:rsidR="00324F72" w:rsidRPr="008A41A0" w:rsidRDefault="00324F72" w:rsidP="00324F72">
      <w:pPr>
        <w:spacing w:line="240" w:lineRule="auto"/>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člancima detaljno se propisuje obavijest o nadzoru i mjere nadzora.</w:t>
      </w:r>
    </w:p>
    <w:p w14:paraId="79252D9A" w14:textId="4C9F7961"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lanak 6</w:t>
      </w:r>
      <w:r w:rsidR="00E06058" w:rsidRPr="008A41A0">
        <w:rPr>
          <w:rFonts w:cs="Times New Roman"/>
          <w:b/>
          <w:color w:val="0D0D0D" w:themeColor="text1" w:themeTint="F2"/>
          <w:szCs w:val="24"/>
        </w:rPr>
        <w:t>1</w:t>
      </w:r>
      <w:r w:rsidR="00324F72" w:rsidRPr="008A41A0">
        <w:rPr>
          <w:rFonts w:cs="Times New Roman"/>
          <w:b/>
          <w:color w:val="0D0D0D" w:themeColor="text1" w:themeTint="F2"/>
          <w:szCs w:val="24"/>
        </w:rPr>
        <w:t>.</w:t>
      </w:r>
    </w:p>
    <w:p w14:paraId="2253600A" w14:textId="1D00699D" w:rsidR="00324F72" w:rsidRPr="008A41A0" w:rsidRDefault="00324F72" w:rsidP="00324F72">
      <w:pPr>
        <w:pStyle w:val="Tekstkomentara"/>
        <w:spacing w:after="0"/>
        <w:jc w:val="both"/>
        <w:rPr>
          <w:rFonts w:ascii="Times New Roman" w:eastAsiaTheme="minorEastAsia" w:hAnsi="Times New Roman" w:cs="Times New Roman"/>
          <w:color w:val="0D0D0D" w:themeColor="text1" w:themeTint="F2"/>
          <w:sz w:val="24"/>
          <w:szCs w:val="24"/>
          <w:lang w:eastAsia="hr-HR"/>
        </w:rPr>
      </w:pPr>
      <w:r w:rsidRPr="008A41A0">
        <w:rPr>
          <w:rFonts w:ascii="Times New Roman" w:eastAsiaTheme="minorEastAsia" w:hAnsi="Times New Roman" w:cs="Times New Roman"/>
          <w:color w:val="0D0D0D" w:themeColor="text1" w:themeTint="F2"/>
          <w:sz w:val="24"/>
          <w:szCs w:val="24"/>
          <w:lang w:eastAsia="hr-HR"/>
        </w:rPr>
        <w:t xml:space="preserve">Ovim člankom propisani su prekršaji i visina novčane kazne za pojedini prekršaj. Propisan novčana kazna za poduzetnika iznosi od </w:t>
      </w:r>
      <w:r w:rsidRPr="008A41A0">
        <w:rPr>
          <w:rFonts w:ascii="Times New Roman" w:eastAsia="Times New Roman" w:hAnsi="Times New Roman" w:cs="Times New Roman"/>
          <w:color w:val="0D0D0D" w:themeColor="text1" w:themeTint="F2"/>
          <w:sz w:val="24"/>
          <w:szCs w:val="24"/>
          <w:lang w:eastAsia="hr-HR"/>
        </w:rPr>
        <w:t>1.320,00 eura do 13.270,00 eura</w:t>
      </w:r>
      <w:r w:rsidRPr="008A41A0">
        <w:rPr>
          <w:rFonts w:ascii="Times New Roman" w:eastAsiaTheme="minorEastAsia" w:hAnsi="Times New Roman" w:cs="Times New Roman"/>
          <w:color w:val="0D0D0D" w:themeColor="text1" w:themeTint="F2"/>
          <w:sz w:val="24"/>
          <w:szCs w:val="24"/>
          <w:lang w:eastAsia="hr-HR"/>
        </w:rPr>
        <w:t>, a za odgovornu osobu od</w:t>
      </w:r>
      <w:r w:rsidRPr="008A41A0">
        <w:rPr>
          <w:rFonts w:ascii="Times New Roman" w:eastAsia="Times New Roman" w:hAnsi="Times New Roman" w:cs="Times New Roman"/>
          <w:color w:val="0D0D0D" w:themeColor="text1" w:themeTint="F2"/>
          <w:sz w:val="24"/>
          <w:szCs w:val="24"/>
          <w:lang w:eastAsia="hr-HR"/>
        </w:rPr>
        <w:t xml:space="preserve"> 660,00 eura do 2.650,00 eura</w:t>
      </w:r>
      <w:r w:rsidRPr="008A41A0">
        <w:rPr>
          <w:rFonts w:ascii="Times New Roman" w:eastAsiaTheme="minorEastAsia" w:hAnsi="Times New Roman" w:cs="Times New Roman"/>
          <w:color w:val="0D0D0D" w:themeColor="text1" w:themeTint="F2"/>
          <w:sz w:val="24"/>
          <w:szCs w:val="24"/>
          <w:lang w:eastAsia="hr-HR"/>
        </w:rPr>
        <w:t xml:space="preserve">. </w:t>
      </w:r>
    </w:p>
    <w:p w14:paraId="7398131B" w14:textId="77777777" w:rsidR="00324F72" w:rsidRPr="008A41A0" w:rsidRDefault="00324F72" w:rsidP="00324F72">
      <w:pPr>
        <w:pStyle w:val="Tekstkomentara"/>
        <w:spacing w:after="0"/>
        <w:jc w:val="both"/>
        <w:rPr>
          <w:rFonts w:ascii="Times New Roman" w:eastAsiaTheme="majorEastAsia" w:hAnsi="Times New Roman" w:cs="Times New Roman"/>
          <w:b/>
          <w:color w:val="0D0D0D" w:themeColor="text1" w:themeTint="F2"/>
          <w:sz w:val="24"/>
          <w:szCs w:val="24"/>
          <w:lang w:eastAsia="hr-HR"/>
        </w:rPr>
      </w:pPr>
    </w:p>
    <w:p w14:paraId="2C21EAD8" w14:textId="436942FE"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lanak 6</w:t>
      </w:r>
      <w:r w:rsidR="00E06058" w:rsidRPr="008A41A0">
        <w:rPr>
          <w:rFonts w:cs="Times New Roman"/>
          <w:b/>
          <w:color w:val="0D0D0D" w:themeColor="text1" w:themeTint="F2"/>
          <w:szCs w:val="24"/>
        </w:rPr>
        <w:t>2</w:t>
      </w:r>
      <w:r w:rsidR="00324F72" w:rsidRPr="008A41A0">
        <w:rPr>
          <w:rFonts w:cs="Times New Roman"/>
          <w:b/>
          <w:color w:val="0D0D0D" w:themeColor="text1" w:themeTint="F2"/>
          <w:szCs w:val="24"/>
        </w:rPr>
        <w:t>.</w:t>
      </w:r>
      <w:r w:rsidR="00CC4BEC" w:rsidRPr="008A41A0">
        <w:rPr>
          <w:rFonts w:cs="Times New Roman"/>
          <w:b/>
          <w:color w:val="0D0D0D" w:themeColor="text1" w:themeTint="F2"/>
          <w:szCs w:val="24"/>
        </w:rPr>
        <w:t xml:space="preserve"> do 69.</w:t>
      </w:r>
    </w:p>
    <w:p w14:paraId="2C3B3A02" w14:textId="457115D8" w:rsidR="00324F72" w:rsidRPr="008A41A0" w:rsidRDefault="00324F72" w:rsidP="00324F72">
      <w:pPr>
        <w:spacing w:line="240" w:lineRule="auto"/>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uređuje se obveza izrade i objave nefinancijskog izvještaja</w:t>
      </w:r>
      <w:r w:rsidR="00CC4BEC" w:rsidRPr="008A41A0">
        <w:rPr>
          <w:rFonts w:ascii="Times New Roman" w:hAnsi="Times New Roman" w:cs="Times New Roman"/>
          <w:color w:val="0D0D0D" w:themeColor="text1" w:themeTint="F2"/>
          <w:sz w:val="24"/>
          <w:szCs w:val="24"/>
        </w:rPr>
        <w:t xml:space="preserve"> za posljednju izvještajnu godinu. Naime, </w:t>
      </w:r>
      <w:r w:rsidRPr="008A41A0">
        <w:rPr>
          <w:rFonts w:ascii="Times New Roman" w:hAnsi="Times New Roman" w:cs="Times New Roman"/>
          <w:color w:val="0D0D0D" w:themeColor="text1" w:themeTint="F2"/>
          <w:sz w:val="24"/>
          <w:szCs w:val="24"/>
        </w:rPr>
        <w:t xml:space="preserve">određeni poduzetnici imaju obvezu izraditi </w:t>
      </w:r>
      <w:r w:rsidR="00CC4BEC" w:rsidRPr="008A41A0">
        <w:rPr>
          <w:rFonts w:ascii="Times New Roman" w:hAnsi="Times New Roman" w:cs="Times New Roman"/>
          <w:color w:val="0D0D0D" w:themeColor="text1" w:themeTint="F2"/>
          <w:sz w:val="24"/>
          <w:szCs w:val="24"/>
        </w:rPr>
        <w:t xml:space="preserve">zadnji </w:t>
      </w:r>
      <w:r w:rsidRPr="008A41A0">
        <w:rPr>
          <w:rFonts w:ascii="Times New Roman" w:hAnsi="Times New Roman" w:cs="Times New Roman"/>
          <w:color w:val="0D0D0D" w:themeColor="text1" w:themeTint="F2"/>
          <w:sz w:val="24"/>
          <w:szCs w:val="24"/>
        </w:rPr>
        <w:t>nefinancijski izvještaj u skladu s odredbama važećeg Zakona</w:t>
      </w:r>
      <w:r w:rsidR="00CC4BEC" w:rsidRPr="008A41A0">
        <w:rPr>
          <w:rFonts w:ascii="Times New Roman" w:hAnsi="Times New Roman" w:cs="Times New Roman"/>
          <w:color w:val="0D0D0D" w:themeColor="text1" w:themeTint="F2"/>
          <w:sz w:val="24"/>
          <w:szCs w:val="24"/>
        </w:rPr>
        <w:t xml:space="preserve"> koji će prestati važiti stoga su odredbe prenesene u Prijelazne i završne odredbe ovoga Prijedloga zakona. </w:t>
      </w:r>
    </w:p>
    <w:p w14:paraId="6188C54D" w14:textId="77777777" w:rsidR="00324F72" w:rsidRPr="008A41A0" w:rsidRDefault="00324F72" w:rsidP="00324F72">
      <w:pPr>
        <w:pStyle w:val="Tekstkomentara"/>
        <w:spacing w:after="0"/>
        <w:jc w:val="both"/>
        <w:rPr>
          <w:rFonts w:ascii="Times New Roman" w:eastAsiaTheme="minorEastAsia" w:hAnsi="Times New Roman" w:cs="Times New Roman"/>
          <w:color w:val="0D0D0D" w:themeColor="text1" w:themeTint="F2"/>
          <w:sz w:val="24"/>
          <w:szCs w:val="24"/>
          <w:lang w:eastAsia="hr-HR"/>
        </w:rPr>
      </w:pPr>
    </w:p>
    <w:p w14:paraId="57060273" w14:textId="7FCC57B3"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lastRenderedPageBreak/>
        <w:t>Uz č</w:t>
      </w:r>
      <w:r w:rsidR="00324F72" w:rsidRPr="008A41A0">
        <w:rPr>
          <w:rFonts w:cs="Times New Roman"/>
          <w:b/>
          <w:color w:val="0D0D0D" w:themeColor="text1" w:themeTint="F2"/>
          <w:szCs w:val="24"/>
        </w:rPr>
        <w:t xml:space="preserve">lanak </w:t>
      </w:r>
      <w:r w:rsidR="00E06058" w:rsidRPr="008A41A0">
        <w:rPr>
          <w:rFonts w:cs="Times New Roman"/>
          <w:b/>
          <w:color w:val="0D0D0D" w:themeColor="text1" w:themeTint="F2"/>
          <w:szCs w:val="24"/>
        </w:rPr>
        <w:t>70</w:t>
      </w:r>
      <w:r w:rsidR="00324F72" w:rsidRPr="008A41A0">
        <w:rPr>
          <w:rFonts w:cs="Times New Roman"/>
          <w:b/>
          <w:color w:val="0D0D0D" w:themeColor="text1" w:themeTint="F2"/>
          <w:szCs w:val="24"/>
        </w:rPr>
        <w:t xml:space="preserve">. </w:t>
      </w:r>
    </w:p>
    <w:p w14:paraId="6CD934FB" w14:textId="32190563" w:rsidR="004B5583" w:rsidRPr="008A41A0" w:rsidRDefault="00324F72" w:rsidP="004B5583">
      <w:pPr>
        <w:pStyle w:val="box453038"/>
        <w:shd w:val="clear" w:color="auto" w:fill="FFFFFF"/>
        <w:spacing w:before="0" w:beforeAutospacing="0" w:after="48" w:afterAutospacing="0"/>
        <w:jc w:val="both"/>
        <w:textAlignment w:val="baseline"/>
        <w:rPr>
          <w:color w:val="0D0D0D" w:themeColor="text1" w:themeTint="F2"/>
        </w:rPr>
      </w:pPr>
      <w:r w:rsidRPr="008A41A0">
        <w:rPr>
          <w:color w:val="0D0D0D" w:themeColor="text1" w:themeTint="F2"/>
        </w:rPr>
        <w:t xml:space="preserve">Ovim člankom </w:t>
      </w:r>
      <w:r w:rsidR="004B5583" w:rsidRPr="008A41A0">
        <w:rPr>
          <w:color w:val="0D0D0D" w:themeColor="text1" w:themeTint="F2"/>
        </w:rPr>
        <w:t xml:space="preserve"> utvrđeno je se zadnji</w:t>
      </w:r>
      <w:r w:rsidRPr="008A41A0">
        <w:rPr>
          <w:color w:val="0D0D0D" w:themeColor="text1" w:themeTint="F2"/>
        </w:rPr>
        <w:t xml:space="preserve"> nefinancijsk</w:t>
      </w:r>
      <w:r w:rsidR="004B5583" w:rsidRPr="008A41A0">
        <w:rPr>
          <w:color w:val="0D0D0D" w:themeColor="text1" w:themeTint="F2"/>
        </w:rPr>
        <w:t>i</w:t>
      </w:r>
      <w:r w:rsidRPr="008A41A0">
        <w:rPr>
          <w:color w:val="0D0D0D" w:themeColor="text1" w:themeTint="F2"/>
        </w:rPr>
        <w:t xml:space="preserve"> izvješta</w:t>
      </w:r>
      <w:r w:rsidR="004B5583" w:rsidRPr="008A41A0">
        <w:rPr>
          <w:color w:val="0D0D0D" w:themeColor="text1" w:themeTint="F2"/>
        </w:rPr>
        <w:t>j</w:t>
      </w:r>
      <w:r w:rsidRPr="008A41A0">
        <w:rPr>
          <w:color w:val="0D0D0D" w:themeColor="text1" w:themeTint="F2"/>
        </w:rPr>
        <w:t xml:space="preserve"> i konsolidiran</w:t>
      </w:r>
      <w:r w:rsidR="004B5583" w:rsidRPr="008A41A0">
        <w:rPr>
          <w:color w:val="0D0D0D" w:themeColor="text1" w:themeTint="F2"/>
        </w:rPr>
        <w:t>i</w:t>
      </w:r>
      <w:r w:rsidRPr="008A41A0">
        <w:rPr>
          <w:color w:val="0D0D0D" w:themeColor="text1" w:themeTint="F2"/>
        </w:rPr>
        <w:t xml:space="preserve"> nefinancijsk</w:t>
      </w:r>
      <w:r w:rsidR="004B5583" w:rsidRPr="008A41A0">
        <w:rPr>
          <w:color w:val="0D0D0D" w:themeColor="text1" w:themeTint="F2"/>
        </w:rPr>
        <w:t>i</w:t>
      </w:r>
      <w:r w:rsidRPr="008A41A0">
        <w:rPr>
          <w:color w:val="0D0D0D" w:themeColor="text1" w:themeTint="F2"/>
        </w:rPr>
        <w:t xml:space="preserve"> izvještaj</w:t>
      </w:r>
      <w:r w:rsidR="004B5583" w:rsidRPr="008A41A0">
        <w:rPr>
          <w:color w:val="0D0D0D" w:themeColor="text1" w:themeTint="F2"/>
        </w:rPr>
        <w:t xml:space="preserve"> izrađuje i objavljuje za poslovnu godinu koja počinje 1. siječnja 2023. ili tijekom kalendarske godine 2023.</w:t>
      </w:r>
      <w:r w:rsidR="00CC4BEC" w:rsidRPr="008A41A0">
        <w:rPr>
          <w:color w:val="0D0D0D" w:themeColor="text1" w:themeTint="F2"/>
        </w:rPr>
        <w:t>, čija objava će uslijediti u 2024.</w:t>
      </w:r>
    </w:p>
    <w:p w14:paraId="2C7E9C4A" w14:textId="77777777" w:rsidR="00324F72" w:rsidRPr="008A41A0" w:rsidRDefault="00324F72" w:rsidP="00B70F16">
      <w:pPr>
        <w:pStyle w:val="box453038"/>
        <w:shd w:val="clear" w:color="auto" w:fill="FFFFFF"/>
        <w:spacing w:before="0" w:beforeAutospacing="0" w:after="48" w:afterAutospacing="0"/>
        <w:jc w:val="both"/>
        <w:textAlignment w:val="baseline"/>
        <w:rPr>
          <w:rFonts w:eastAsiaTheme="minorEastAsia"/>
          <w:color w:val="0D0D0D" w:themeColor="text1" w:themeTint="F2"/>
        </w:rPr>
      </w:pPr>
    </w:p>
    <w:p w14:paraId="103E8892" w14:textId="18B57A15"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lanak 7</w:t>
      </w:r>
      <w:r w:rsidR="00E06058" w:rsidRPr="008A41A0">
        <w:rPr>
          <w:rFonts w:cs="Times New Roman"/>
          <w:b/>
          <w:color w:val="0D0D0D" w:themeColor="text1" w:themeTint="F2"/>
          <w:szCs w:val="24"/>
        </w:rPr>
        <w:t>1</w:t>
      </w:r>
      <w:r w:rsidR="00324F72" w:rsidRPr="008A41A0">
        <w:rPr>
          <w:rFonts w:cs="Times New Roman"/>
          <w:b/>
          <w:color w:val="0D0D0D" w:themeColor="text1" w:themeTint="F2"/>
          <w:szCs w:val="24"/>
        </w:rPr>
        <w:t>.</w:t>
      </w:r>
    </w:p>
    <w:p w14:paraId="4A09F9AB" w14:textId="313B809F" w:rsidR="00324F72" w:rsidRPr="008A41A0" w:rsidRDefault="00324F72" w:rsidP="00324F72">
      <w:pPr>
        <w:pStyle w:val="Tekstkomentara"/>
        <w:spacing w:after="0"/>
        <w:jc w:val="both"/>
        <w:rPr>
          <w:rFonts w:ascii="Times New Roman" w:eastAsiaTheme="minorEastAsia" w:hAnsi="Times New Roman" w:cs="Times New Roman"/>
          <w:color w:val="0D0D0D" w:themeColor="text1" w:themeTint="F2"/>
          <w:sz w:val="24"/>
          <w:szCs w:val="24"/>
          <w:lang w:eastAsia="hr-HR"/>
        </w:rPr>
      </w:pPr>
      <w:r w:rsidRPr="008A41A0">
        <w:rPr>
          <w:rFonts w:ascii="Times New Roman" w:eastAsiaTheme="minorEastAsia" w:hAnsi="Times New Roman" w:cs="Times New Roman"/>
          <w:color w:val="0D0D0D" w:themeColor="text1" w:themeTint="F2"/>
          <w:sz w:val="24"/>
          <w:szCs w:val="24"/>
          <w:lang w:eastAsia="hr-HR"/>
        </w:rPr>
        <w:t>Ovim člankom propisano je za koju poslovnu godinu se izrađuju i objavljuju prv</w:t>
      </w:r>
      <w:r w:rsidR="004B5583" w:rsidRPr="008A41A0">
        <w:rPr>
          <w:rFonts w:ascii="Times New Roman" w:eastAsiaTheme="minorEastAsia" w:hAnsi="Times New Roman" w:cs="Times New Roman"/>
          <w:color w:val="0D0D0D" w:themeColor="text1" w:themeTint="F2"/>
          <w:sz w:val="24"/>
          <w:szCs w:val="24"/>
          <w:lang w:eastAsia="hr-HR"/>
        </w:rPr>
        <w:t>i</w:t>
      </w:r>
      <w:r w:rsidRPr="008A41A0">
        <w:rPr>
          <w:rFonts w:ascii="Times New Roman" w:eastAsiaTheme="minorEastAsia" w:hAnsi="Times New Roman" w:cs="Times New Roman"/>
          <w:color w:val="0D0D0D" w:themeColor="text1" w:themeTint="F2"/>
          <w:sz w:val="24"/>
          <w:szCs w:val="24"/>
          <w:lang w:eastAsia="hr-HR"/>
        </w:rPr>
        <w:t xml:space="preserve"> </w:t>
      </w:r>
      <w:r w:rsidR="004B5583" w:rsidRPr="008A41A0">
        <w:rPr>
          <w:rFonts w:ascii="Times New Roman" w:eastAsiaTheme="minorEastAsia" w:hAnsi="Times New Roman" w:cs="Times New Roman"/>
          <w:color w:val="0D0D0D" w:themeColor="text1" w:themeTint="F2"/>
          <w:sz w:val="24"/>
          <w:szCs w:val="24"/>
          <w:lang w:eastAsia="hr-HR"/>
        </w:rPr>
        <w:t xml:space="preserve">izvještaji </w:t>
      </w:r>
      <w:r w:rsidRPr="008A41A0">
        <w:rPr>
          <w:rFonts w:ascii="Times New Roman" w:eastAsiaTheme="minorEastAsia" w:hAnsi="Times New Roman" w:cs="Times New Roman"/>
          <w:color w:val="0D0D0D" w:themeColor="text1" w:themeTint="F2"/>
          <w:sz w:val="24"/>
          <w:szCs w:val="24"/>
          <w:lang w:eastAsia="hr-HR"/>
        </w:rPr>
        <w:t xml:space="preserve">o održivosti. </w:t>
      </w:r>
    </w:p>
    <w:p w14:paraId="7BBBEA89" w14:textId="77777777" w:rsidR="00324F72" w:rsidRPr="008A41A0" w:rsidRDefault="00324F72" w:rsidP="00324F72">
      <w:pPr>
        <w:pStyle w:val="Tekstkomentara"/>
        <w:spacing w:after="0"/>
        <w:jc w:val="both"/>
        <w:rPr>
          <w:rFonts w:ascii="Times New Roman" w:eastAsiaTheme="minorEastAsia" w:hAnsi="Times New Roman" w:cs="Times New Roman"/>
          <w:color w:val="0D0D0D" w:themeColor="text1" w:themeTint="F2"/>
          <w:sz w:val="24"/>
          <w:szCs w:val="24"/>
          <w:lang w:eastAsia="hr-HR"/>
        </w:rPr>
      </w:pPr>
    </w:p>
    <w:p w14:paraId="73218CAB" w14:textId="7B0F24A3"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lanak 7</w:t>
      </w:r>
      <w:r w:rsidR="00E06058" w:rsidRPr="008A41A0">
        <w:rPr>
          <w:rFonts w:cs="Times New Roman"/>
          <w:b/>
          <w:color w:val="0D0D0D" w:themeColor="text1" w:themeTint="F2"/>
          <w:szCs w:val="24"/>
        </w:rPr>
        <w:t>2</w:t>
      </w:r>
      <w:r w:rsidR="00324F72" w:rsidRPr="008A41A0">
        <w:rPr>
          <w:rFonts w:cs="Times New Roman"/>
          <w:b/>
          <w:color w:val="0D0D0D" w:themeColor="text1" w:themeTint="F2"/>
          <w:szCs w:val="24"/>
        </w:rPr>
        <w:t>.</w:t>
      </w:r>
    </w:p>
    <w:p w14:paraId="691E628C" w14:textId="761ED7F8" w:rsidR="00324F72" w:rsidRPr="008A41A0" w:rsidRDefault="00324F72" w:rsidP="00324F72">
      <w:pPr>
        <w:pStyle w:val="Tekstkomentara"/>
        <w:spacing w:after="0"/>
        <w:jc w:val="both"/>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utvrđuje se mogućnost za male i srednje poduzetnike koji su obveznici izrade izvješta</w:t>
      </w:r>
      <w:r w:rsidR="004B5583" w:rsidRPr="008A41A0">
        <w:rPr>
          <w:rFonts w:ascii="Times New Roman" w:hAnsi="Times New Roman" w:cs="Times New Roman"/>
          <w:color w:val="0D0D0D" w:themeColor="text1" w:themeTint="F2"/>
          <w:sz w:val="24"/>
          <w:szCs w:val="24"/>
        </w:rPr>
        <w:t>ja</w:t>
      </w:r>
      <w:r w:rsidRPr="008A41A0">
        <w:rPr>
          <w:rFonts w:ascii="Times New Roman" w:hAnsi="Times New Roman" w:cs="Times New Roman"/>
          <w:color w:val="0D0D0D" w:themeColor="text1" w:themeTint="F2"/>
          <w:sz w:val="24"/>
          <w:szCs w:val="24"/>
        </w:rPr>
        <w:t xml:space="preserve"> o održivosti da do 1. siječnja 2028. u izvještaj poslovodstva ne uključe informacije o održivosti uz navođenje razloga zašto izvješta</w:t>
      </w:r>
      <w:r w:rsidR="004B5583" w:rsidRPr="008A41A0">
        <w:rPr>
          <w:rFonts w:ascii="Times New Roman" w:hAnsi="Times New Roman" w:cs="Times New Roman"/>
          <w:color w:val="0D0D0D" w:themeColor="text1" w:themeTint="F2"/>
          <w:sz w:val="24"/>
          <w:szCs w:val="24"/>
        </w:rPr>
        <w:t>j</w:t>
      </w:r>
      <w:r w:rsidRPr="008A41A0">
        <w:rPr>
          <w:rFonts w:ascii="Times New Roman" w:hAnsi="Times New Roman" w:cs="Times New Roman"/>
          <w:color w:val="0D0D0D" w:themeColor="text1" w:themeTint="F2"/>
          <w:sz w:val="24"/>
          <w:szCs w:val="24"/>
        </w:rPr>
        <w:t xml:space="preserve"> o održivosti nije izrađen. </w:t>
      </w:r>
    </w:p>
    <w:p w14:paraId="4DB77A63" w14:textId="77777777" w:rsidR="00324F72" w:rsidRPr="008A41A0" w:rsidRDefault="00324F72" w:rsidP="00324F72">
      <w:pPr>
        <w:spacing w:after="0" w:line="240" w:lineRule="auto"/>
        <w:rPr>
          <w:rFonts w:ascii="Times New Roman" w:hAnsi="Times New Roman" w:cs="Times New Roman"/>
          <w:color w:val="0D0D0D" w:themeColor="text1" w:themeTint="F2"/>
          <w:sz w:val="24"/>
          <w:szCs w:val="24"/>
        </w:rPr>
      </w:pPr>
    </w:p>
    <w:p w14:paraId="12DF0687" w14:textId="5990B104"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lanak 7</w:t>
      </w:r>
      <w:r w:rsidR="00E06058" w:rsidRPr="008A41A0">
        <w:rPr>
          <w:rFonts w:cs="Times New Roman"/>
          <w:b/>
          <w:color w:val="0D0D0D" w:themeColor="text1" w:themeTint="F2"/>
          <w:szCs w:val="24"/>
        </w:rPr>
        <w:t>3</w:t>
      </w:r>
      <w:r w:rsidR="00324F72" w:rsidRPr="008A41A0">
        <w:rPr>
          <w:rFonts w:cs="Times New Roman"/>
          <w:b/>
          <w:color w:val="0D0D0D" w:themeColor="text1" w:themeTint="F2"/>
          <w:szCs w:val="24"/>
        </w:rPr>
        <w:t>.</w:t>
      </w:r>
    </w:p>
    <w:p w14:paraId="110A255D" w14:textId="6CB93FD8" w:rsidR="00324F72" w:rsidRPr="008A41A0" w:rsidRDefault="00324F72" w:rsidP="00324F72">
      <w:pPr>
        <w:pStyle w:val="Tekstkomentara"/>
        <w:spacing w:after="0"/>
        <w:jc w:val="both"/>
        <w:rPr>
          <w:rFonts w:ascii="Times New Roman" w:eastAsiaTheme="minorEastAsia" w:hAnsi="Times New Roman" w:cs="Times New Roman"/>
          <w:color w:val="0D0D0D" w:themeColor="text1" w:themeTint="F2"/>
          <w:sz w:val="24"/>
          <w:szCs w:val="24"/>
          <w:lang w:eastAsia="hr-HR"/>
        </w:rPr>
      </w:pPr>
      <w:r w:rsidRPr="008A41A0">
        <w:rPr>
          <w:rFonts w:ascii="Times New Roman" w:eastAsiaTheme="minorEastAsia" w:hAnsi="Times New Roman" w:cs="Times New Roman"/>
          <w:color w:val="0D0D0D" w:themeColor="text1" w:themeTint="F2"/>
          <w:sz w:val="24"/>
          <w:szCs w:val="24"/>
          <w:lang w:eastAsia="hr-HR"/>
        </w:rPr>
        <w:t>Ovim člankom zahtjeva se od društv</w:t>
      </w:r>
      <w:r w:rsidR="008064B1" w:rsidRPr="008A41A0">
        <w:rPr>
          <w:rFonts w:ascii="Times New Roman" w:eastAsiaTheme="minorEastAsia" w:hAnsi="Times New Roman" w:cs="Times New Roman"/>
          <w:color w:val="0D0D0D" w:themeColor="text1" w:themeTint="F2"/>
          <w:sz w:val="24"/>
          <w:szCs w:val="24"/>
          <w:lang w:eastAsia="hr-HR"/>
        </w:rPr>
        <w:t>a</w:t>
      </w:r>
      <w:r w:rsidRPr="008A41A0">
        <w:rPr>
          <w:rFonts w:ascii="Times New Roman" w:eastAsiaTheme="minorEastAsia" w:hAnsi="Times New Roman" w:cs="Times New Roman"/>
          <w:color w:val="0D0D0D" w:themeColor="text1" w:themeTint="F2"/>
          <w:sz w:val="24"/>
          <w:szCs w:val="24"/>
          <w:lang w:eastAsia="hr-HR"/>
        </w:rPr>
        <w:t xml:space="preserve"> kći na čije se matično društvo primjenjuje pravo treće zemlje i koje podliježe zahtjevima za izvještavanjem o održivosti da do 6. siječnja 2030. izradi konsolidiran</w:t>
      </w:r>
      <w:r w:rsidR="008064B1" w:rsidRPr="008A41A0">
        <w:rPr>
          <w:rFonts w:ascii="Times New Roman" w:eastAsiaTheme="minorEastAsia" w:hAnsi="Times New Roman" w:cs="Times New Roman"/>
          <w:color w:val="0D0D0D" w:themeColor="text1" w:themeTint="F2"/>
          <w:sz w:val="24"/>
          <w:szCs w:val="24"/>
          <w:lang w:eastAsia="hr-HR"/>
        </w:rPr>
        <w:t>i</w:t>
      </w:r>
      <w:r w:rsidRPr="008A41A0">
        <w:rPr>
          <w:rFonts w:ascii="Times New Roman" w:eastAsiaTheme="minorEastAsia" w:hAnsi="Times New Roman" w:cs="Times New Roman"/>
          <w:color w:val="0D0D0D" w:themeColor="text1" w:themeTint="F2"/>
          <w:sz w:val="24"/>
          <w:szCs w:val="24"/>
          <w:lang w:eastAsia="hr-HR"/>
        </w:rPr>
        <w:t xml:space="preserve"> izvješta</w:t>
      </w:r>
      <w:r w:rsidR="008064B1" w:rsidRPr="008A41A0">
        <w:rPr>
          <w:rFonts w:ascii="Times New Roman" w:eastAsiaTheme="minorEastAsia" w:hAnsi="Times New Roman" w:cs="Times New Roman"/>
          <w:color w:val="0D0D0D" w:themeColor="text1" w:themeTint="F2"/>
          <w:sz w:val="24"/>
          <w:szCs w:val="24"/>
          <w:lang w:eastAsia="hr-HR"/>
        </w:rPr>
        <w:t>j</w:t>
      </w:r>
      <w:r w:rsidRPr="008A41A0">
        <w:rPr>
          <w:rFonts w:ascii="Times New Roman" w:eastAsiaTheme="minorEastAsia" w:hAnsi="Times New Roman" w:cs="Times New Roman"/>
          <w:color w:val="0D0D0D" w:themeColor="text1" w:themeTint="F2"/>
          <w:sz w:val="24"/>
          <w:szCs w:val="24"/>
          <w:lang w:eastAsia="hr-HR"/>
        </w:rPr>
        <w:t xml:space="preserve"> o održivosti koje će uključi</w:t>
      </w:r>
      <w:r w:rsidR="008064B1" w:rsidRPr="008A41A0">
        <w:rPr>
          <w:rFonts w:ascii="Times New Roman" w:eastAsiaTheme="minorEastAsia" w:hAnsi="Times New Roman" w:cs="Times New Roman"/>
          <w:color w:val="0D0D0D" w:themeColor="text1" w:themeTint="F2"/>
          <w:sz w:val="24"/>
          <w:szCs w:val="24"/>
          <w:lang w:eastAsia="hr-HR"/>
        </w:rPr>
        <w:t>vati</w:t>
      </w:r>
      <w:r w:rsidRPr="008A41A0">
        <w:rPr>
          <w:rFonts w:ascii="Times New Roman" w:eastAsiaTheme="minorEastAsia" w:hAnsi="Times New Roman" w:cs="Times New Roman"/>
          <w:color w:val="0D0D0D" w:themeColor="text1" w:themeTint="F2"/>
          <w:sz w:val="24"/>
          <w:szCs w:val="24"/>
          <w:lang w:eastAsia="hr-HR"/>
        </w:rPr>
        <w:t xml:space="preserve"> sva društva kćeri koja podliježu zahtjevima za izvještavanjem o održivosti u Europskoj uniji tog matičnog društva iz treće zemlje</w:t>
      </w:r>
      <w:r w:rsidR="008064B1" w:rsidRPr="008A41A0">
        <w:rPr>
          <w:rFonts w:ascii="Times New Roman" w:eastAsiaTheme="minorEastAsia" w:hAnsi="Times New Roman" w:cs="Times New Roman"/>
          <w:color w:val="0D0D0D" w:themeColor="text1" w:themeTint="F2"/>
          <w:sz w:val="24"/>
          <w:szCs w:val="24"/>
          <w:lang w:eastAsia="hr-HR"/>
        </w:rPr>
        <w:t>.</w:t>
      </w:r>
    </w:p>
    <w:p w14:paraId="4D481CBA" w14:textId="77777777" w:rsidR="00324F72" w:rsidRPr="008A41A0" w:rsidRDefault="00324F72" w:rsidP="00324F72">
      <w:pPr>
        <w:pStyle w:val="Tekstkomentara"/>
        <w:spacing w:after="0"/>
        <w:jc w:val="both"/>
        <w:rPr>
          <w:rFonts w:ascii="Times New Roman" w:eastAsiaTheme="majorEastAsia" w:hAnsi="Times New Roman" w:cs="Times New Roman"/>
          <w:b/>
          <w:color w:val="0D0D0D" w:themeColor="text1" w:themeTint="F2"/>
          <w:sz w:val="24"/>
          <w:szCs w:val="24"/>
          <w:lang w:eastAsia="hr-HR"/>
        </w:rPr>
      </w:pPr>
    </w:p>
    <w:p w14:paraId="6282F165" w14:textId="584BF813"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lanak 7</w:t>
      </w:r>
      <w:r w:rsidR="00E06058" w:rsidRPr="008A41A0">
        <w:rPr>
          <w:rFonts w:cs="Times New Roman"/>
          <w:b/>
          <w:color w:val="0D0D0D" w:themeColor="text1" w:themeTint="F2"/>
          <w:szCs w:val="24"/>
        </w:rPr>
        <w:t>4</w:t>
      </w:r>
      <w:r w:rsidR="00324F72" w:rsidRPr="008A41A0">
        <w:rPr>
          <w:rFonts w:cs="Times New Roman"/>
          <w:b/>
          <w:color w:val="0D0D0D" w:themeColor="text1" w:themeTint="F2"/>
          <w:szCs w:val="24"/>
        </w:rPr>
        <w:t>.</w:t>
      </w:r>
    </w:p>
    <w:p w14:paraId="5473AA20" w14:textId="7578DF32"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r w:rsidRPr="008A41A0">
        <w:rPr>
          <w:rFonts w:ascii="Times New Roman" w:eastAsiaTheme="minorEastAsia" w:hAnsi="Times New Roman" w:cs="Times New Roman"/>
          <w:color w:val="0D0D0D" w:themeColor="text1" w:themeTint="F2"/>
          <w:lang w:eastAsia="hr-HR"/>
        </w:rPr>
        <w:t>Ovim člankom utvrđuje se da tijekom prve tri godine izvještavanja o održivosti, poduzetnik može, u slučaju da nisu dostupne sve potrebne informacije u vezi s lancem vrijednosti, izostaviti te informacije pod uvjetom da objasni napore koje je uložilo u pribavljanje informacija o svom lancu vrijednosti, razloge zbog kojih nije bilo moguće pribaviti te informacije i planove pribavljanja takvih informacija u budućnosti.</w:t>
      </w:r>
    </w:p>
    <w:p w14:paraId="74525FD2" w14:textId="77777777" w:rsidR="00324F72" w:rsidRPr="008A41A0" w:rsidRDefault="00324F72" w:rsidP="00324F72">
      <w:pPr>
        <w:pStyle w:val="Default"/>
        <w:jc w:val="both"/>
        <w:rPr>
          <w:rFonts w:ascii="Times New Roman" w:eastAsiaTheme="minorEastAsia" w:hAnsi="Times New Roman" w:cs="Times New Roman"/>
          <w:color w:val="0D0D0D" w:themeColor="text1" w:themeTint="F2"/>
          <w:lang w:eastAsia="hr-HR"/>
        </w:rPr>
      </w:pPr>
    </w:p>
    <w:p w14:paraId="1732DF19" w14:textId="06EC088A"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 xml:space="preserve">lanak </w:t>
      </w:r>
      <w:r w:rsidR="00E06058" w:rsidRPr="008A41A0">
        <w:rPr>
          <w:rFonts w:cs="Times New Roman"/>
          <w:b/>
          <w:color w:val="0D0D0D" w:themeColor="text1" w:themeTint="F2"/>
          <w:szCs w:val="24"/>
        </w:rPr>
        <w:t>75</w:t>
      </w:r>
      <w:r w:rsidR="00324F72" w:rsidRPr="008A41A0">
        <w:rPr>
          <w:rFonts w:cs="Times New Roman"/>
          <w:b/>
          <w:color w:val="0D0D0D" w:themeColor="text1" w:themeTint="F2"/>
          <w:szCs w:val="24"/>
        </w:rPr>
        <w:t xml:space="preserve">. </w:t>
      </w:r>
    </w:p>
    <w:p w14:paraId="15A57376" w14:textId="117CA035" w:rsidR="00324F72" w:rsidRPr="008A41A0" w:rsidRDefault="00324F72" w:rsidP="00324F72">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Ovim člankom utvrđuje se</w:t>
      </w:r>
      <w:r w:rsidR="008064B1" w:rsidRPr="008A41A0">
        <w:rPr>
          <w:rFonts w:ascii="Times New Roman" w:hAnsi="Times New Roman" w:cs="Times New Roman"/>
          <w:color w:val="0D0D0D" w:themeColor="text1" w:themeTint="F2"/>
          <w:sz w:val="24"/>
          <w:szCs w:val="24"/>
        </w:rPr>
        <w:t xml:space="preserve"> postepena</w:t>
      </w:r>
      <w:r w:rsidRPr="008A41A0">
        <w:rPr>
          <w:rFonts w:ascii="Times New Roman" w:hAnsi="Times New Roman" w:cs="Times New Roman"/>
          <w:color w:val="0D0D0D" w:themeColor="text1" w:themeTint="F2"/>
          <w:sz w:val="24"/>
          <w:szCs w:val="24"/>
        </w:rPr>
        <w:t xml:space="preserve"> </w:t>
      </w:r>
      <w:r w:rsidR="00C065A0" w:rsidRPr="008A41A0">
        <w:rPr>
          <w:rFonts w:ascii="Times New Roman" w:hAnsi="Times New Roman" w:cs="Times New Roman"/>
          <w:color w:val="0D0D0D" w:themeColor="text1" w:themeTint="F2"/>
          <w:sz w:val="24"/>
          <w:szCs w:val="24"/>
        </w:rPr>
        <w:t xml:space="preserve">obveza izrade i objave godišnjih financijskih izvještaja odnosno </w:t>
      </w:r>
      <w:r w:rsidR="003D13B3" w:rsidRPr="008A41A0">
        <w:rPr>
          <w:rFonts w:ascii="Times New Roman" w:hAnsi="Times New Roman" w:cs="Times New Roman"/>
          <w:color w:val="0D0D0D" w:themeColor="text1" w:themeTint="F2"/>
          <w:sz w:val="24"/>
          <w:szCs w:val="24"/>
        </w:rPr>
        <w:t xml:space="preserve">godišnjih </w:t>
      </w:r>
      <w:r w:rsidR="00C065A0" w:rsidRPr="008A41A0">
        <w:rPr>
          <w:rFonts w:ascii="Times New Roman" w:hAnsi="Times New Roman" w:cs="Times New Roman"/>
          <w:color w:val="0D0D0D" w:themeColor="text1" w:themeTint="F2"/>
          <w:sz w:val="24"/>
          <w:szCs w:val="24"/>
        </w:rPr>
        <w:t>konsolidiranih financijskih izvještaja i izvještaja poslovodstva odnosno konsolidiranog izvještaja poslovodstva u</w:t>
      </w:r>
      <w:r w:rsidRPr="008A41A0">
        <w:rPr>
          <w:rFonts w:ascii="Times New Roman" w:hAnsi="Times New Roman" w:cs="Times New Roman"/>
          <w:color w:val="0D0D0D" w:themeColor="text1" w:themeTint="F2"/>
          <w:sz w:val="24"/>
          <w:szCs w:val="24"/>
        </w:rPr>
        <w:t xml:space="preserve"> elektroničko</w:t>
      </w:r>
      <w:r w:rsidR="00C065A0" w:rsidRPr="008A41A0">
        <w:rPr>
          <w:rFonts w:ascii="Times New Roman" w:hAnsi="Times New Roman" w:cs="Times New Roman"/>
          <w:color w:val="0D0D0D" w:themeColor="text1" w:themeTint="F2"/>
          <w:sz w:val="24"/>
          <w:szCs w:val="24"/>
        </w:rPr>
        <w:t>m</w:t>
      </w:r>
      <w:r w:rsidRPr="008A41A0">
        <w:rPr>
          <w:rFonts w:ascii="Times New Roman" w:hAnsi="Times New Roman" w:cs="Times New Roman"/>
          <w:color w:val="0D0D0D" w:themeColor="text1" w:themeTint="F2"/>
          <w:sz w:val="24"/>
          <w:szCs w:val="24"/>
        </w:rPr>
        <w:t xml:space="preserve"> format</w:t>
      </w:r>
      <w:r w:rsidR="00C065A0" w:rsidRPr="008A41A0">
        <w:rPr>
          <w:rFonts w:ascii="Times New Roman" w:hAnsi="Times New Roman" w:cs="Times New Roman"/>
          <w:color w:val="0D0D0D" w:themeColor="text1" w:themeTint="F2"/>
          <w:sz w:val="24"/>
          <w:szCs w:val="24"/>
        </w:rPr>
        <w:t>u</w:t>
      </w:r>
      <w:r w:rsidR="009659CF" w:rsidRPr="008A41A0">
        <w:rPr>
          <w:rFonts w:ascii="Times New Roman" w:hAnsi="Times New Roman" w:cs="Times New Roman"/>
          <w:color w:val="0D0D0D" w:themeColor="text1" w:themeTint="F2"/>
          <w:sz w:val="24"/>
          <w:szCs w:val="24"/>
        </w:rPr>
        <w:t xml:space="preserve">. </w:t>
      </w:r>
      <w:r w:rsidR="008064B1" w:rsidRPr="008A41A0">
        <w:rPr>
          <w:rFonts w:ascii="Times New Roman" w:hAnsi="Times New Roman" w:cs="Times New Roman"/>
          <w:color w:val="0D0D0D" w:themeColor="text1" w:themeTint="F2"/>
          <w:sz w:val="24"/>
          <w:szCs w:val="24"/>
        </w:rPr>
        <w:t>Poduzetnici koji primjenjuju Međunarodne standarde financijskog izvještavanja</w:t>
      </w:r>
      <w:r w:rsidR="009659CF" w:rsidRPr="008A41A0">
        <w:rPr>
          <w:rFonts w:ascii="Times New Roman" w:hAnsi="Times New Roman" w:cs="Times New Roman"/>
          <w:color w:val="0D0D0D" w:themeColor="text1" w:themeTint="F2"/>
          <w:sz w:val="24"/>
          <w:szCs w:val="24"/>
        </w:rPr>
        <w:t xml:space="preserve"> </w:t>
      </w:r>
      <w:r w:rsidR="00C065A0" w:rsidRPr="008A41A0">
        <w:rPr>
          <w:rFonts w:ascii="Times New Roman" w:hAnsi="Times New Roman" w:cs="Times New Roman"/>
          <w:color w:val="0D0D0D" w:themeColor="text1" w:themeTint="F2"/>
          <w:sz w:val="24"/>
          <w:szCs w:val="24"/>
        </w:rPr>
        <w:t xml:space="preserve">bit će dužni sastaviti </w:t>
      </w:r>
      <w:r w:rsidR="009E7429" w:rsidRPr="008A41A0">
        <w:rPr>
          <w:rFonts w:ascii="Times New Roman" w:hAnsi="Times New Roman" w:cs="Times New Roman"/>
          <w:color w:val="0D0D0D" w:themeColor="text1" w:themeTint="F2"/>
          <w:sz w:val="24"/>
          <w:szCs w:val="24"/>
        </w:rPr>
        <w:t>navedene izvještaje u elektroničkom formatu prvi puta za poslovnu godinu koja započinje 1. siječnja 2026. ili nakon toga datuma.</w:t>
      </w:r>
      <w:r w:rsidR="008064B1" w:rsidRPr="008A41A0">
        <w:rPr>
          <w:rFonts w:ascii="Times New Roman" w:hAnsi="Times New Roman" w:cs="Times New Roman"/>
          <w:color w:val="0D0D0D" w:themeColor="text1" w:themeTint="F2"/>
          <w:sz w:val="24"/>
          <w:szCs w:val="24"/>
        </w:rPr>
        <w:t xml:space="preserve"> </w:t>
      </w:r>
      <w:r w:rsidR="009E7429" w:rsidRPr="008A41A0">
        <w:rPr>
          <w:rFonts w:ascii="Times New Roman" w:hAnsi="Times New Roman" w:cs="Times New Roman"/>
          <w:color w:val="0D0D0D" w:themeColor="text1" w:themeTint="F2"/>
          <w:sz w:val="24"/>
          <w:szCs w:val="24"/>
        </w:rPr>
        <w:t>Za poduzetnike koji su obveznici primjene Hrvatskih standarda financijskog izvještavanja obveza započinje 1. siječnja 2027. ili nakon toga datuma. Radi poduzetnika potrebe izvještavanja u elektroničkom formatu bit će potrebno izraditi taksonomiju</w:t>
      </w:r>
      <w:r w:rsidR="009659CF" w:rsidRPr="008A41A0">
        <w:rPr>
          <w:rFonts w:ascii="Times New Roman" w:eastAsia="Times New Roman" w:hAnsi="Times New Roman" w:cs="Times New Roman"/>
          <w:color w:val="0D0D0D" w:themeColor="text1" w:themeTint="F2"/>
          <w:sz w:val="24"/>
          <w:szCs w:val="24"/>
          <w:lang w:eastAsia="hr-HR"/>
        </w:rPr>
        <w:t xml:space="preserve"> koju će izraditi Financijska agencija i uz prethodnu suglasnost Odbora za standarde financijskog izvještavanja dostaviti ministru financija radi donošenja i objave u Narodnim novinama.</w:t>
      </w:r>
    </w:p>
    <w:p w14:paraId="074B443F" w14:textId="77777777" w:rsidR="00324F72" w:rsidRPr="008A41A0" w:rsidRDefault="00324F72" w:rsidP="00324F72">
      <w:pPr>
        <w:spacing w:after="0" w:line="240" w:lineRule="auto"/>
        <w:textAlignment w:val="baseline"/>
        <w:rPr>
          <w:rFonts w:ascii="Times New Roman" w:eastAsia="Times New Roman" w:hAnsi="Times New Roman" w:cs="Times New Roman"/>
          <w:i/>
          <w:color w:val="0D0D0D" w:themeColor="text1" w:themeTint="F2"/>
          <w:sz w:val="24"/>
          <w:szCs w:val="24"/>
        </w:rPr>
      </w:pPr>
    </w:p>
    <w:p w14:paraId="6D85D836" w14:textId="4C683818"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 xml:space="preserve">lanak </w:t>
      </w:r>
      <w:r w:rsidR="00E06058" w:rsidRPr="008A41A0">
        <w:rPr>
          <w:rFonts w:cs="Times New Roman"/>
          <w:b/>
          <w:color w:val="0D0D0D" w:themeColor="text1" w:themeTint="F2"/>
          <w:szCs w:val="24"/>
        </w:rPr>
        <w:t>76</w:t>
      </w:r>
      <w:r w:rsidR="00324F72" w:rsidRPr="008A41A0">
        <w:rPr>
          <w:rFonts w:cs="Times New Roman"/>
          <w:b/>
          <w:color w:val="0D0D0D" w:themeColor="text1" w:themeTint="F2"/>
          <w:szCs w:val="24"/>
        </w:rPr>
        <w:t xml:space="preserve">. </w:t>
      </w:r>
    </w:p>
    <w:p w14:paraId="0754ACEE" w14:textId="1A5E365F" w:rsidR="009659CF" w:rsidRPr="008A41A0" w:rsidRDefault="009659CF" w:rsidP="00B70F16">
      <w:pPr>
        <w:jc w:val="both"/>
        <w:rPr>
          <w:rFonts w:eastAsia="Times New Roman" w:cs="Times New Roman"/>
          <w:color w:val="0D0D0D" w:themeColor="text1" w:themeTint="F2"/>
          <w:szCs w:val="24"/>
          <w:lang w:eastAsia="hr-HR"/>
        </w:rPr>
      </w:pPr>
      <w:r w:rsidRPr="008A41A0">
        <w:rPr>
          <w:rFonts w:ascii="Times New Roman" w:eastAsia="Times New Roman" w:hAnsi="Times New Roman" w:cs="Times New Roman"/>
          <w:color w:val="0D0D0D" w:themeColor="text1" w:themeTint="F2"/>
          <w:sz w:val="24"/>
          <w:szCs w:val="24"/>
          <w:lang w:eastAsia="hr-HR"/>
        </w:rPr>
        <w:t>Ovim člankom određeno je da će se poduzetnici razvrstati prema novim kriterijima za poslovnu godinu koja počinje 1. siječnja 2025. ili kasnije.</w:t>
      </w:r>
    </w:p>
    <w:p w14:paraId="10CE04F8" w14:textId="1B9A9A70" w:rsidR="009659CF" w:rsidRPr="008A41A0" w:rsidRDefault="009659CF">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 xml:space="preserve">Uz članak </w:t>
      </w:r>
      <w:r w:rsidR="00E06058" w:rsidRPr="008A41A0">
        <w:rPr>
          <w:rFonts w:cs="Times New Roman"/>
          <w:b/>
          <w:color w:val="0D0D0D" w:themeColor="text1" w:themeTint="F2"/>
          <w:szCs w:val="24"/>
        </w:rPr>
        <w:t>77</w:t>
      </w:r>
      <w:r w:rsidRPr="008A41A0">
        <w:rPr>
          <w:rFonts w:cs="Times New Roman"/>
          <w:b/>
          <w:color w:val="0D0D0D" w:themeColor="text1" w:themeTint="F2"/>
          <w:szCs w:val="24"/>
        </w:rPr>
        <w:t>.</w:t>
      </w:r>
    </w:p>
    <w:p w14:paraId="075E75E4" w14:textId="5DB09749" w:rsidR="00502F1D" w:rsidRPr="008A41A0" w:rsidRDefault="00502F1D" w:rsidP="00B70F16">
      <w:pPr>
        <w:jc w:val="both"/>
        <w:rPr>
          <w:rFonts w:eastAsia="Times New Roman" w:cs="Times New Roman"/>
          <w:color w:val="0D0D0D" w:themeColor="text1" w:themeTint="F2"/>
          <w:szCs w:val="24"/>
          <w:lang w:eastAsia="hr-HR"/>
        </w:rPr>
      </w:pPr>
      <w:r w:rsidRPr="008A41A0">
        <w:rPr>
          <w:rFonts w:ascii="Times New Roman" w:eastAsia="Times New Roman" w:hAnsi="Times New Roman" w:cs="Times New Roman"/>
          <w:color w:val="0D0D0D" w:themeColor="text1" w:themeTint="F2"/>
          <w:sz w:val="24"/>
          <w:szCs w:val="24"/>
          <w:lang w:eastAsia="hr-HR"/>
        </w:rPr>
        <w:t>Ovim člankom propisano kako će imenovani članovi Odbora za standarde financ</w:t>
      </w:r>
      <w:r w:rsidR="001F4A02" w:rsidRPr="008A41A0">
        <w:rPr>
          <w:rFonts w:ascii="Times New Roman" w:eastAsia="Times New Roman" w:hAnsi="Times New Roman" w:cs="Times New Roman"/>
          <w:color w:val="0D0D0D" w:themeColor="text1" w:themeTint="F2"/>
          <w:sz w:val="24"/>
          <w:szCs w:val="24"/>
          <w:lang w:eastAsia="hr-HR"/>
        </w:rPr>
        <w:t>ijskog izvještavanja nastaviti s radom nakon stupanja na snagu ovoga Zakona.</w:t>
      </w:r>
    </w:p>
    <w:p w14:paraId="13732923" w14:textId="1A98DCFA" w:rsidR="00502F1D" w:rsidRPr="008A41A0" w:rsidRDefault="00502F1D" w:rsidP="00D5342F">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lastRenderedPageBreak/>
        <w:t>Uz članak 78</w:t>
      </w:r>
    </w:p>
    <w:p w14:paraId="07477367" w14:textId="01606C7D" w:rsidR="00411065" w:rsidRPr="008A41A0" w:rsidRDefault="00411065" w:rsidP="00411065">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hr-HR"/>
        </w:rPr>
      </w:pPr>
      <w:r w:rsidRPr="008A41A0">
        <w:rPr>
          <w:rFonts w:ascii="Times New Roman" w:eastAsia="Times New Roman" w:hAnsi="Times New Roman" w:cs="Times New Roman"/>
          <w:color w:val="0D0D0D" w:themeColor="text1" w:themeTint="F2"/>
          <w:sz w:val="24"/>
          <w:szCs w:val="24"/>
        </w:rPr>
        <w:t xml:space="preserve">Ovim člankom </w:t>
      </w:r>
      <w:r w:rsidR="009659CF" w:rsidRPr="008A41A0">
        <w:rPr>
          <w:rFonts w:ascii="Times New Roman" w:eastAsia="Times New Roman" w:hAnsi="Times New Roman" w:cs="Times New Roman"/>
          <w:color w:val="0D0D0D" w:themeColor="text1" w:themeTint="F2"/>
          <w:sz w:val="24"/>
          <w:szCs w:val="24"/>
        </w:rPr>
        <w:t>određen je rok ministru financija za donošenje pravilnika.</w:t>
      </w:r>
    </w:p>
    <w:p w14:paraId="067E431E" w14:textId="77777777"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p>
    <w:p w14:paraId="34E17D03" w14:textId="0052CE40"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 xml:space="preserve">lanak </w:t>
      </w:r>
      <w:r w:rsidR="00E06058" w:rsidRPr="008A41A0">
        <w:rPr>
          <w:rFonts w:cs="Times New Roman"/>
          <w:b/>
          <w:color w:val="0D0D0D" w:themeColor="text1" w:themeTint="F2"/>
          <w:szCs w:val="24"/>
        </w:rPr>
        <w:t>7</w:t>
      </w:r>
      <w:r w:rsidR="00502F1D" w:rsidRPr="008A41A0">
        <w:rPr>
          <w:rFonts w:cs="Times New Roman"/>
          <w:b/>
          <w:color w:val="0D0D0D" w:themeColor="text1" w:themeTint="F2"/>
          <w:szCs w:val="24"/>
        </w:rPr>
        <w:t>9</w:t>
      </w:r>
      <w:r w:rsidR="00324F72" w:rsidRPr="008A41A0">
        <w:rPr>
          <w:rFonts w:cs="Times New Roman"/>
          <w:b/>
          <w:color w:val="0D0D0D" w:themeColor="text1" w:themeTint="F2"/>
          <w:szCs w:val="24"/>
        </w:rPr>
        <w:t xml:space="preserve">. </w:t>
      </w:r>
    </w:p>
    <w:p w14:paraId="4985AEE3" w14:textId="77777777" w:rsidR="00324F72" w:rsidRPr="008A41A0" w:rsidRDefault="00324F72" w:rsidP="00324F72">
      <w:pPr>
        <w:spacing w:after="0" w:line="240" w:lineRule="auto"/>
        <w:jc w:val="both"/>
        <w:textAlignment w:val="baseline"/>
        <w:rPr>
          <w:rFonts w:ascii="Times New Roman" w:hAnsi="Times New Roman" w:cs="Times New Roman"/>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propisano je koji pravilnici ostaju na snazi nakon stupanja na snagu ovoga Zakona. </w:t>
      </w:r>
    </w:p>
    <w:p w14:paraId="2893094B" w14:textId="77777777" w:rsidR="00324F72" w:rsidRPr="008A41A0" w:rsidRDefault="00324F72" w:rsidP="00324F72">
      <w:pPr>
        <w:spacing w:after="0" w:line="240" w:lineRule="auto"/>
        <w:jc w:val="both"/>
        <w:textAlignment w:val="baseline"/>
        <w:rPr>
          <w:rFonts w:ascii="Times New Roman" w:hAnsi="Times New Roman" w:cs="Times New Roman"/>
          <w:color w:val="0D0D0D" w:themeColor="text1" w:themeTint="F2"/>
          <w:sz w:val="24"/>
          <w:szCs w:val="24"/>
        </w:rPr>
      </w:pPr>
    </w:p>
    <w:p w14:paraId="2BD83905" w14:textId="1ACDEC74"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 xml:space="preserve">lanak </w:t>
      </w:r>
      <w:r w:rsidR="00502F1D" w:rsidRPr="008A41A0">
        <w:rPr>
          <w:rFonts w:cs="Times New Roman"/>
          <w:b/>
          <w:color w:val="0D0D0D" w:themeColor="text1" w:themeTint="F2"/>
          <w:szCs w:val="24"/>
        </w:rPr>
        <w:t>80</w:t>
      </w:r>
      <w:r w:rsidR="00324F72" w:rsidRPr="008A41A0">
        <w:rPr>
          <w:rFonts w:cs="Times New Roman"/>
          <w:b/>
          <w:color w:val="0D0D0D" w:themeColor="text1" w:themeTint="F2"/>
          <w:szCs w:val="24"/>
        </w:rPr>
        <w:t xml:space="preserve">. </w:t>
      </w:r>
    </w:p>
    <w:p w14:paraId="21104631" w14:textId="68F4D0B7"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r w:rsidRPr="008A41A0">
        <w:rPr>
          <w:rFonts w:ascii="Times New Roman" w:eastAsia="Times New Roman" w:hAnsi="Times New Roman" w:cs="Times New Roman"/>
          <w:color w:val="0D0D0D" w:themeColor="text1" w:themeTint="F2"/>
          <w:sz w:val="24"/>
          <w:szCs w:val="24"/>
        </w:rPr>
        <w:t xml:space="preserve">Ovim člankom utvrđuje se </w:t>
      </w:r>
      <w:r w:rsidR="009659CF" w:rsidRPr="008A41A0">
        <w:rPr>
          <w:rFonts w:ascii="Times New Roman" w:eastAsia="Times New Roman" w:hAnsi="Times New Roman" w:cs="Times New Roman"/>
          <w:color w:val="0D0D0D" w:themeColor="text1" w:themeTint="F2"/>
          <w:sz w:val="24"/>
          <w:szCs w:val="24"/>
        </w:rPr>
        <w:t>prestanak važenja</w:t>
      </w:r>
      <w:r w:rsidRPr="008A41A0">
        <w:rPr>
          <w:rFonts w:ascii="Times New Roman" w:eastAsia="Times New Roman" w:hAnsi="Times New Roman" w:cs="Times New Roman"/>
          <w:color w:val="0D0D0D" w:themeColor="text1" w:themeTint="F2"/>
          <w:sz w:val="24"/>
          <w:szCs w:val="24"/>
        </w:rPr>
        <w:t xml:space="preserve"> Zakona o računovodstvu („Narodne novine“ br. 78/15., 134/15., 120/16., 116/18., 42/20., 47/20., 114/22. i 82/23.). </w:t>
      </w:r>
    </w:p>
    <w:p w14:paraId="08618352" w14:textId="77777777" w:rsidR="00324F72" w:rsidRPr="008A41A0" w:rsidRDefault="00324F72" w:rsidP="00324F72">
      <w:pPr>
        <w:spacing w:after="0" w:line="240" w:lineRule="auto"/>
        <w:jc w:val="both"/>
        <w:textAlignment w:val="baseline"/>
        <w:rPr>
          <w:rFonts w:ascii="Times New Roman" w:eastAsia="Times New Roman" w:hAnsi="Times New Roman" w:cs="Times New Roman"/>
          <w:color w:val="0D0D0D" w:themeColor="text1" w:themeTint="F2"/>
          <w:sz w:val="24"/>
          <w:szCs w:val="24"/>
        </w:rPr>
      </w:pPr>
    </w:p>
    <w:p w14:paraId="1FF79923" w14:textId="048AE968" w:rsidR="00324F72" w:rsidRPr="008A41A0" w:rsidRDefault="007B244F" w:rsidP="00324F72">
      <w:pPr>
        <w:pStyle w:val="Naslov2"/>
        <w:spacing w:line="240" w:lineRule="auto"/>
        <w:jc w:val="left"/>
        <w:rPr>
          <w:rFonts w:cs="Times New Roman"/>
          <w:b/>
          <w:color w:val="0D0D0D" w:themeColor="text1" w:themeTint="F2"/>
          <w:szCs w:val="24"/>
        </w:rPr>
      </w:pPr>
      <w:r w:rsidRPr="008A41A0">
        <w:rPr>
          <w:rFonts w:cs="Times New Roman"/>
          <w:b/>
          <w:color w:val="0D0D0D" w:themeColor="text1" w:themeTint="F2"/>
          <w:szCs w:val="24"/>
        </w:rPr>
        <w:t>Uz č</w:t>
      </w:r>
      <w:r w:rsidR="00324F72" w:rsidRPr="008A41A0">
        <w:rPr>
          <w:rFonts w:cs="Times New Roman"/>
          <w:b/>
          <w:color w:val="0D0D0D" w:themeColor="text1" w:themeTint="F2"/>
          <w:szCs w:val="24"/>
        </w:rPr>
        <w:t xml:space="preserve">lanak </w:t>
      </w:r>
      <w:r w:rsidR="00E06058" w:rsidRPr="008A41A0">
        <w:rPr>
          <w:rFonts w:cs="Times New Roman"/>
          <w:b/>
          <w:color w:val="0D0D0D" w:themeColor="text1" w:themeTint="F2"/>
          <w:szCs w:val="24"/>
        </w:rPr>
        <w:t>8</w:t>
      </w:r>
      <w:r w:rsidR="00502F1D" w:rsidRPr="008A41A0">
        <w:rPr>
          <w:rFonts w:cs="Times New Roman"/>
          <w:b/>
          <w:color w:val="0D0D0D" w:themeColor="text1" w:themeTint="F2"/>
          <w:szCs w:val="24"/>
        </w:rPr>
        <w:t>1</w:t>
      </w:r>
      <w:r w:rsidR="00324F72" w:rsidRPr="008A41A0">
        <w:rPr>
          <w:rFonts w:cs="Times New Roman"/>
          <w:b/>
          <w:color w:val="0D0D0D" w:themeColor="text1" w:themeTint="F2"/>
          <w:szCs w:val="24"/>
        </w:rPr>
        <w:t xml:space="preserve">. </w:t>
      </w:r>
    </w:p>
    <w:p w14:paraId="78BA9DF7" w14:textId="42211B89" w:rsidR="00324F72" w:rsidRPr="00B70F16" w:rsidRDefault="00324F72" w:rsidP="00324F72">
      <w:pPr>
        <w:spacing w:after="0" w:line="240" w:lineRule="auto"/>
        <w:jc w:val="both"/>
        <w:textAlignment w:val="baseline"/>
        <w:rPr>
          <w:rFonts w:ascii="Times New Roman" w:eastAsiaTheme="majorEastAsia" w:hAnsi="Times New Roman" w:cs="Times New Roman"/>
          <w:b/>
          <w:color w:val="0D0D0D" w:themeColor="text1" w:themeTint="F2"/>
          <w:sz w:val="24"/>
          <w:szCs w:val="24"/>
        </w:rPr>
      </w:pPr>
      <w:r w:rsidRPr="008A41A0">
        <w:rPr>
          <w:rFonts w:ascii="Times New Roman" w:hAnsi="Times New Roman" w:cs="Times New Roman"/>
          <w:color w:val="0D0D0D" w:themeColor="text1" w:themeTint="F2"/>
          <w:sz w:val="24"/>
          <w:szCs w:val="24"/>
        </w:rPr>
        <w:t xml:space="preserve">Ovim člankom uređuje se stupanje na snagu </w:t>
      </w:r>
      <w:r w:rsidR="00F239AE" w:rsidRPr="008A41A0">
        <w:rPr>
          <w:rFonts w:ascii="Times New Roman" w:hAnsi="Times New Roman" w:cs="Times New Roman"/>
          <w:color w:val="0D0D0D" w:themeColor="text1" w:themeTint="F2"/>
          <w:sz w:val="24"/>
          <w:szCs w:val="24"/>
        </w:rPr>
        <w:t xml:space="preserve">ovoga </w:t>
      </w:r>
      <w:r w:rsidRPr="008A41A0">
        <w:rPr>
          <w:rFonts w:ascii="Times New Roman" w:hAnsi="Times New Roman" w:cs="Times New Roman"/>
          <w:color w:val="0D0D0D" w:themeColor="text1" w:themeTint="F2"/>
          <w:sz w:val="24"/>
          <w:szCs w:val="24"/>
        </w:rPr>
        <w:t>Zakona.</w:t>
      </w:r>
    </w:p>
    <w:p w14:paraId="2A4B0D29" w14:textId="77777777" w:rsidR="00324F72" w:rsidRPr="00B70F16" w:rsidRDefault="00324F72" w:rsidP="00324F72">
      <w:pPr>
        <w:spacing w:after="100" w:afterAutospacing="1" w:line="240" w:lineRule="auto"/>
        <w:jc w:val="both"/>
        <w:rPr>
          <w:color w:val="0D0D0D" w:themeColor="text1" w:themeTint="F2"/>
        </w:rPr>
      </w:pPr>
    </w:p>
    <w:p w14:paraId="553C22A1" w14:textId="68DC5FFA" w:rsidR="00DD18AA" w:rsidRPr="00F27BE8" w:rsidRDefault="00DD18AA" w:rsidP="00324F72">
      <w:pPr>
        <w:spacing w:after="12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E4091EE" w14:textId="40E1960C" w:rsidR="00DD18AA" w:rsidRPr="00F27BE8" w:rsidRDefault="00DD18AA" w:rsidP="00324F72">
      <w:pPr>
        <w:spacing w:after="120" w:line="240" w:lineRule="auto"/>
        <w:textAlignment w:val="baseline"/>
        <w:rPr>
          <w:rFonts w:ascii="Times New Roman" w:eastAsia="Times New Roman" w:hAnsi="Times New Roman" w:cs="Times New Roman"/>
          <w:b/>
          <w:color w:val="0D0D0D" w:themeColor="text1" w:themeTint="F2"/>
          <w:sz w:val="24"/>
          <w:szCs w:val="24"/>
          <w:lang w:eastAsia="hr-HR"/>
        </w:rPr>
      </w:pPr>
    </w:p>
    <w:p w14:paraId="21FA784D" w14:textId="77777777" w:rsidR="00DD18AA" w:rsidRPr="00F27BE8" w:rsidRDefault="00DD18AA" w:rsidP="00324F72">
      <w:pPr>
        <w:spacing w:after="12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20E5D60D" w14:textId="77777777" w:rsidR="00DD18AA" w:rsidRPr="00F27BE8" w:rsidRDefault="00DD18AA" w:rsidP="00324F72">
      <w:pPr>
        <w:spacing w:after="120" w:line="240" w:lineRule="auto"/>
        <w:jc w:val="both"/>
        <w:textAlignment w:val="baseline"/>
        <w:rPr>
          <w:rFonts w:ascii="Times New Roman" w:eastAsia="Times New Roman" w:hAnsi="Times New Roman" w:cs="Times New Roman"/>
          <w:color w:val="0D0D0D" w:themeColor="text1" w:themeTint="F2"/>
          <w:sz w:val="24"/>
          <w:szCs w:val="24"/>
          <w:lang w:eastAsia="hr-HR"/>
        </w:rPr>
      </w:pPr>
    </w:p>
    <w:p w14:paraId="1FCB4E79" w14:textId="77777777" w:rsidR="00DD18AA" w:rsidRPr="00B70F16" w:rsidRDefault="00DD18AA" w:rsidP="00324F72">
      <w:pPr>
        <w:spacing w:line="240" w:lineRule="auto"/>
        <w:jc w:val="center"/>
        <w:rPr>
          <w:rFonts w:ascii="Times New Roman" w:hAnsi="Times New Roman" w:cs="Times New Roman"/>
          <w:color w:val="0D0D0D" w:themeColor="text1" w:themeTint="F2"/>
          <w:sz w:val="24"/>
          <w:szCs w:val="24"/>
        </w:rPr>
      </w:pPr>
    </w:p>
    <w:p w14:paraId="6C4D3A26" w14:textId="77777777" w:rsidR="00620DE4" w:rsidRPr="00B70F16" w:rsidRDefault="00620DE4" w:rsidP="00324F72">
      <w:pPr>
        <w:spacing w:line="240" w:lineRule="auto"/>
        <w:rPr>
          <w:rFonts w:ascii="Times New Roman" w:hAnsi="Times New Roman" w:cs="Times New Roman"/>
          <w:color w:val="0D0D0D" w:themeColor="text1" w:themeTint="F2"/>
          <w:sz w:val="24"/>
          <w:szCs w:val="24"/>
        </w:rPr>
      </w:pPr>
    </w:p>
    <w:sectPr w:rsidR="00620DE4" w:rsidRPr="00B70F16" w:rsidSect="00E62646">
      <w:footerReference w:type="default" r:id="rId12"/>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4FF90" w14:textId="77777777" w:rsidR="00CE073E" w:rsidRDefault="00CE073E" w:rsidP="00CB4C06">
      <w:pPr>
        <w:spacing w:after="0" w:line="240" w:lineRule="auto"/>
      </w:pPr>
      <w:r>
        <w:separator/>
      </w:r>
    </w:p>
  </w:endnote>
  <w:endnote w:type="continuationSeparator" w:id="0">
    <w:p w14:paraId="7ECA86F2" w14:textId="77777777" w:rsidR="00CE073E" w:rsidRDefault="00CE073E" w:rsidP="00CB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MS Gothic"/>
    <w:panose1 w:val="00000000000000000000"/>
    <w:charset w:val="EE"/>
    <w:family w:val="swiss"/>
    <w:notTrueType/>
    <w:pitch w:val="default"/>
    <w:sig w:usb0="00000005"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DCCC" w14:textId="77777777" w:rsidR="00D83B74" w:rsidRDefault="00D83B74" w:rsidP="00786B4B">
    <w:pPr>
      <w:pStyle w:val="Podnoje"/>
      <w:jc w:val="center"/>
    </w:pPr>
  </w:p>
  <w:p w14:paraId="02F68330" w14:textId="77777777" w:rsidR="00D83B74" w:rsidRDefault="00D83B74" w:rsidP="00786B4B">
    <w:pPr>
      <w:pStyle w:val="Podnoj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025498"/>
      <w:docPartObj>
        <w:docPartGallery w:val="Page Numbers (Bottom of Page)"/>
        <w:docPartUnique/>
      </w:docPartObj>
    </w:sdtPr>
    <w:sdtContent>
      <w:p w14:paraId="1146F312" w14:textId="2BCE2A1E" w:rsidR="00D83B74" w:rsidRDefault="00D83B74">
        <w:pPr>
          <w:pStyle w:val="Podnoje"/>
          <w:jc w:val="right"/>
        </w:pPr>
        <w:r>
          <w:fldChar w:fldCharType="begin"/>
        </w:r>
        <w:r>
          <w:instrText>PAGE   \* MERGEFORMAT</w:instrText>
        </w:r>
        <w:r>
          <w:fldChar w:fldCharType="separate"/>
        </w:r>
        <w:r w:rsidR="005B719F">
          <w:rPr>
            <w:noProof/>
          </w:rPr>
          <w:t>92</w:t>
        </w:r>
        <w:r>
          <w:fldChar w:fldCharType="end"/>
        </w:r>
      </w:p>
    </w:sdtContent>
  </w:sdt>
  <w:p w14:paraId="69E7A9CA" w14:textId="77777777" w:rsidR="00D83B74" w:rsidRDefault="00D83B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0857C" w14:textId="77777777" w:rsidR="00CE073E" w:rsidRDefault="00CE073E" w:rsidP="00CB4C06">
      <w:pPr>
        <w:spacing w:after="0" w:line="240" w:lineRule="auto"/>
      </w:pPr>
      <w:r>
        <w:separator/>
      </w:r>
    </w:p>
  </w:footnote>
  <w:footnote w:type="continuationSeparator" w:id="0">
    <w:p w14:paraId="48FD8BF6" w14:textId="77777777" w:rsidR="00CE073E" w:rsidRDefault="00CE073E" w:rsidP="00CB4C06">
      <w:pPr>
        <w:spacing w:after="0" w:line="240" w:lineRule="auto"/>
      </w:pPr>
      <w:r>
        <w:continuationSeparator/>
      </w:r>
    </w:p>
  </w:footnote>
  <w:footnote w:id="1">
    <w:p w14:paraId="586388EF" w14:textId="77777777" w:rsidR="00D83B74" w:rsidRPr="00756577" w:rsidRDefault="00D83B74" w:rsidP="00867DD5">
      <w:pPr>
        <w:pStyle w:val="Tekstfusnote"/>
        <w:jc w:val="both"/>
        <w:rPr>
          <w:rFonts w:ascii="Times New Roman" w:hAnsi="Times New Roman" w:cs="Times New Roman"/>
          <w:color w:val="000000" w:themeColor="text1"/>
          <w:sz w:val="18"/>
          <w:szCs w:val="18"/>
        </w:rPr>
      </w:pPr>
      <w:r w:rsidRPr="00756577">
        <w:rPr>
          <w:rStyle w:val="Referencafusnote"/>
          <w:rFonts w:ascii="Times New Roman" w:hAnsi="Times New Roman" w:cs="Times New Roman"/>
          <w:color w:val="000000" w:themeColor="text1"/>
          <w:sz w:val="18"/>
          <w:szCs w:val="18"/>
        </w:rPr>
        <w:footnoteRef/>
      </w:r>
      <w:r w:rsidRPr="00756577">
        <w:rPr>
          <w:rFonts w:ascii="Times New Roman" w:hAnsi="Times New Roman" w:cs="Times New Roman"/>
          <w:color w:val="000000" w:themeColor="text1"/>
          <w:sz w:val="18"/>
          <w:szCs w:val="18"/>
        </w:rPr>
        <w:t xml:space="preserve"> </w:t>
      </w:r>
      <w:r w:rsidRPr="00756577">
        <w:rPr>
          <w:rFonts w:ascii="Times New Roman" w:hAnsi="Times New Roman" w:cs="Times New Roman"/>
          <w:bCs/>
          <w:color w:val="000000" w:themeColor="text1"/>
          <w:sz w:val="18"/>
          <w:szCs w:val="18"/>
          <w:shd w:val="clear" w:color="auto" w:fill="FFFFFF"/>
        </w:rPr>
        <w:t>Direktiva 2014/95/EU Europskog parlamenta i Vijeća od 22. listopada 2014. o izmjeni Direktive 2013/34/EU u pogledu objavljivanja nefinancijskih informacija i informacija o raznolikosti određenih velikih poduzeća i grupa Tekst značajan za EGP (SL 330/1, 15.11.2014.).</w:t>
      </w:r>
    </w:p>
  </w:footnote>
  <w:footnote w:id="2">
    <w:p w14:paraId="7D890B9E" w14:textId="77777777" w:rsidR="00D83B74" w:rsidRPr="00D51E33" w:rsidRDefault="00D83B74" w:rsidP="00867DD5">
      <w:pPr>
        <w:pStyle w:val="Tekstfusnote"/>
        <w:jc w:val="both"/>
        <w:rPr>
          <w:rFonts w:ascii="Times New Roman" w:hAnsi="Times New Roman" w:cs="Times New Roman"/>
          <w:sz w:val="18"/>
          <w:szCs w:val="18"/>
        </w:rPr>
      </w:pPr>
      <w:r w:rsidRPr="00D51E33">
        <w:rPr>
          <w:rStyle w:val="Referencafusnote"/>
          <w:rFonts w:ascii="Times New Roman" w:hAnsi="Times New Roman" w:cs="Times New Roman"/>
          <w:sz w:val="18"/>
          <w:szCs w:val="18"/>
        </w:rPr>
        <w:footnoteRef/>
      </w:r>
      <w:r w:rsidRPr="00D51E33">
        <w:rPr>
          <w:rFonts w:ascii="Times New Roman" w:hAnsi="Times New Roman" w:cs="Times New Roman"/>
          <w:sz w:val="18"/>
          <w:szCs w:val="18"/>
        </w:rPr>
        <w:t xml:space="preserve"> Uredba (EU) 2019/2088 </w:t>
      </w:r>
      <w:r w:rsidRPr="00D51E33">
        <w:rPr>
          <w:rFonts w:ascii="Times New Roman" w:hAnsi="Times New Roman" w:cs="Times New Roman"/>
          <w:bCs/>
          <w:color w:val="000000" w:themeColor="text1"/>
          <w:sz w:val="18"/>
          <w:szCs w:val="18"/>
          <w:shd w:val="clear" w:color="auto" w:fill="FFFFFF"/>
        </w:rPr>
        <w:t xml:space="preserve">Europskog parlamenta i Vijeća </w:t>
      </w:r>
      <w:r w:rsidRPr="00D51E33">
        <w:rPr>
          <w:rFonts w:ascii="Times New Roman" w:hAnsi="Times New Roman" w:cs="Times New Roman"/>
          <w:sz w:val="18"/>
          <w:szCs w:val="18"/>
        </w:rPr>
        <w:t>od 27.studenoga 2019. o objavama povezanim s održivosti u sektoru financijskih usluga (Tekst značajan za EGP)</w:t>
      </w:r>
      <w:r>
        <w:rPr>
          <w:rFonts w:ascii="Times New Roman" w:hAnsi="Times New Roman" w:cs="Times New Roman"/>
          <w:sz w:val="18"/>
          <w:szCs w:val="18"/>
        </w:rPr>
        <w:t xml:space="preserve"> (SL 317/1, 9.12.2019) – tzv. SFDR uredba</w:t>
      </w:r>
    </w:p>
  </w:footnote>
  <w:footnote w:id="3">
    <w:p w14:paraId="0D8FA197" w14:textId="77777777" w:rsidR="00D83B74" w:rsidRDefault="00D83B74" w:rsidP="00867DD5">
      <w:pPr>
        <w:pStyle w:val="Tekstfusnote"/>
        <w:jc w:val="both"/>
      </w:pPr>
      <w:r>
        <w:rPr>
          <w:rStyle w:val="Referencafusnote"/>
        </w:rPr>
        <w:footnoteRef/>
      </w:r>
      <w:r>
        <w:t xml:space="preserve"> </w:t>
      </w:r>
      <w:r w:rsidRPr="00D51E33">
        <w:rPr>
          <w:rFonts w:ascii="Times New Roman" w:hAnsi="Times New Roman" w:cs="Times New Roman"/>
          <w:sz w:val="18"/>
          <w:szCs w:val="18"/>
        </w:rPr>
        <w:t xml:space="preserve">Uredba (EU) </w:t>
      </w:r>
      <w:r w:rsidRPr="0018239F">
        <w:rPr>
          <w:rFonts w:ascii="Times New Roman" w:hAnsi="Times New Roman" w:cs="Times New Roman"/>
          <w:sz w:val="18"/>
          <w:szCs w:val="18"/>
        </w:rPr>
        <w:t xml:space="preserve">2020/852 Europskog parlamenta i Vijeća od 18. lipnja 2020. o uspostavi okvira za olakšavanje održivih ulaganja i izmjeni Uredbe (EU) 2019/2088 (Tekst značajan za EGP) </w:t>
      </w:r>
      <w:r>
        <w:rPr>
          <w:rFonts w:ascii="Times New Roman" w:hAnsi="Times New Roman" w:cs="Times New Roman"/>
          <w:sz w:val="18"/>
          <w:szCs w:val="18"/>
        </w:rPr>
        <w:t>(SL 198/13, 22.6.2020.) – tzv. Uredba o taksonomiji</w:t>
      </w:r>
    </w:p>
  </w:footnote>
  <w:footnote w:id="4">
    <w:p w14:paraId="5A36D4A0" w14:textId="6028DED2" w:rsidR="00D83B74" w:rsidRPr="00292471" w:rsidRDefault="00D83B74" w:rsidP="00867DD5">
      <w:pPr>
        <w:pStyle w:val="Tekstfusnote"/>
        <w:jc w:val="both"/>
        <w:rPr>
          <w:rFonts w:ascii="Times New Roman" w:hAnsi="Times New Roman" w:cs="Times New Roman"/>
          <w:sz w:val="16"/>
          <w:szCs w:val="16"/>
        </w:rPr>
      </w:pPr>
      <w:r w:rsidRPr="00292471">
        <w:rPr>
          <w:rStyle w:val="Referencafusnote"/>
          <w:rFonts w:ascii="Times New Roman" w:hAnsi="Times New Roman" w:cs="Times New Roman"/>
          <w:color w:val="0D0D0D" w:themeColor="text1" w:themeTint="F2"/>
          <w:sz w:val="16"/>
          <w:szCs w:val="16"/>
        </w:rPr>
        <w:footnoteRef/>
      </w:r>
      <w:r w:rsidRPr="00292471">
        <w:rPr>
          <w:rFonts w:ascii="Times New Roman" w:hAnsi="Times New Roman" w:cs="Times New Roman"/>
          <w:color w:val="0D0D0D" w:themeColor="text1" w:themeTint="F2"/>
          <w:sz w:val="16"/>
          <w:szCs w:val="16"/>
        </w:rPr>
        <w:t xml:space="preserve"> </w:t>
      </w:r>
      <w:r w:rsidRPr="00292471">
        <w:rPr>
          <w:rFonts w:ascii="Times New Roman" w:hAnsi="Times New Roman" w:cs="Times New Roman"/>
          <w:bCs/>
          <w:color w:val="0D0D0D" w:themeColor="text1" w:themeTint="F2"/>
          <w:sz w:val="16"/>
          <w:szCs w:val="16"/>
          <w:shd w:val="clear" w:color="auto" w:fill="FFFFFF"/>
        </w:rPr>
        <w:t>Delegirana uredba Komisije (EU) 2018/815 od 17. prosinca 2018. o dopuni Direktive 2004/109/EZ Europskog parlamenta i Vijeća u pogledu regulatornih tehničkih standarda za specifikaciju jedinstvenog elektroničkog formata za izvještavanje (Tekst značajan za EGP)</w:t>
      </w:r>
    </w:p>
  </w:footnote>
  <w:footnote w:id="5">
    <w:p w14:paraId="0487F5DD" w14:textId="77777777" w:rsidR="00D83B74" w:rsidRPr="006D3EDC" w:rsidRDefault="00D83B74" w:rsidP="00867DD5">
      <w:pPr>
        <w:pStyle w:val="Tekstfusnote"/>
        <w:jc w:val="both"/>
        <w:rPr>
          <w:rFonts w:ascii="Times New Roman" w:hAnsi="Times New Roman" w:cs="Times New Roman"/>
          <w:sz w:val="16"/>
          <w:szCs w:val="16"/>
        </w:rPr>
      </w:pPr>
      <w:r w:rsidRPr="006D3EDC">
        <w:rPr>
          <w:rStyle w:val="Referencafusnote"/>
          <w:rFonts w:ascii="Times New Roman" w:hAnsi="Times New Roman" w:cs="Times New Roman"/>
          <w:sz w:val="16"/>
          <w:szCs w:val="16"/>
        </w:rPr>
        <w:footnoteRef/>
      </w:r>
      <w:r w:rsidRPr="006D3EDC">
        <w:rPr>
          <w:rFonts w:ascii="Times New Roman" w:hAnsi="Times New Roman" w:cs="Times New Roman"/>
          <w:sz w:val="16"/>
          <w:szCs w:val="16"/>
        </w:rPr>
        <w:t xml:space="preserve"> Delegirana uredba Komisije (EU) 2023/2772 od 31. srpnja 2023. o dopuni Direktive 2013/34/EU Europskog parlamenta i Vijeća u pogledu standarda izvještavanja o održivosti (Tekst značajan za EGP) (SL L, 2023/2772, 22.12.2023.).</w:t>
      </w:r>
    </w:p>
  </w:footnote>
  <w:footnote w:id="6">
    <w:p w14:paraId="0C470D1E" w14:textId="38DAD3FD" w:rsidR="00D83B74" w:rsidRPr="00ED1DBC" w:rsidRDefault="00D83B74">
      <w:pPr>
        <w:pStyle w:val="Tekstfusnote"/>
        <w:rPr>
          <w:rFonts w:ascii="Times New Roman" w:hAnsi="Times New Roman" w:cs="Times New Roman"/>
          <w:sz w:val="16"/>
          <w:szCs w:val="16"/>
        </w:rPr>
      </w:pPr>
      <w:r w:rsidRPr="00ED1DBC">
        <w:rPr>
          <w:rStyle w:val="Referencafusnote"/>
          <w:rFonts w:ascii="Times New Roman" w:hAnsi="Times New Roman" w:cs="Times New Roman"/>
          <w:sz w:val="16"/>
          <w:szCs w:val="16"/>
        </w:rPr>
        <w:footnoteRef/>
      </w:r>
      <w:r w:rsidRPr="00ED1DBC">
        <w:rPr>
          <w:rFonts w:ascii="Times New Roman" w:hAnsi="Times New Roman" w:cs="Times New Roman"/>
          <w:sz w:val="16"/>
          <w:szCs w:val="16"/>
        </w:rPr>
        <w:t xml:space="preserve"> Narodne novine, broj 127/17</w:t>
      </w:r>
      <w:r>
        <w:rPr>
          <w:rFonts w:ascii="Times New Roman" w:hAnsi="Times New Roman" w:cs="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AD"/>
    <w:multiLevelType w:val="hybridMultilevel"/>
    <w:tmpl w:val="5900AD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C64352"/>
    <w:multiLevelType w:val="hybridMultilevel"/>
    <w:tmpl w:val="61C4FA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E404EE"/>
    <w:multiLevelType w:val="hybridMultilevel"/>
    <w:tmpl w:val="0A20F1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F946E3"/>
    <w:multiLevelType w:val="hybridMultilevel"/>
    <w:tmpl w:val="E8BC1D96"/>
    <w:lvl w:ilvl="0" w:tplc="3A6A429C">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811645"/>
    <w:multiLevelType w:val="hybridMultilevel"/>
    <w:tmpl w:val="4394EF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40903CA"/>
    <w:multiLevelType w:val="hybridMultilevel"/>
    <w:tmpl w:val="CE064AB2"/>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62915EF"/>
    <w:multiLevelType w:val="hybridMultilevel"/>
    <w:tmpl w:val="8A4AC31E"/>
    <w:lvl w:ilvl="0" w:tplc="42EA72D0">
      <w:start w:val="1"/>
      <w:numFmt w:val="decimal"/>
      <w:lvlText w:val="%1."/>
      <w:lvlJc w:val="left"/>
      <w:pPr>
        <w:ind w:left="720" w:hanging="360"/>
      </w:pPr>
      <w:rPr>
        <w:rFonts w:hint="default"/>
      </w:rPr>
    </w:lvl>
    <w:lvl w:ilvl="1" w:tplc="8DCC418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6534E5D"/>
    <w:multiLevelType w:val="hybridMultilevel"/>
    <w:tmpl w:val="1BEED6F6"/>
    <w:lvl w:ilvl="0" w:tplc="6A604F28">
      <w:start w:val="1"/>
      <w:numFmt w:val="decimal"/>
      <w:lvlText w:val="%1."/>
      <w:lvlJc w:val="left"/>
      <w:pPr>
        <w:ind w:left="770" w:hanging="4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75F68FB"/>
    <w:multiLevelType w:val="hybridMultilevel"/>
    <w:tmpl w:val="4CB64E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76D16B5"/>
    <w:multiLevelType w:val="hybridMultilevel"/>
    <w:tmpl w:val="BDA4CD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8821379"/>
    <w:multiLevelType w:val="hybridMultilevel"/>
    <w:tmpl w:val="F7A046E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9344694"/>
    <w:multiLevelType w:val="hybridMultilevel"/>
    <w:tmpl w:val="D17063AE"/>
    <w:lvl w:ilvl="0" w:tplc="041A000F">
      <w:start w:val="1"/>
      <w:numFmt w:val="decimal"/>
      <w:lvlText w:val="%1."/>
      <w:lvlJc w:val="left"/>
      <w:pPr>
        <w:ind w:left="720" w:hanging="360"/>
      </w:pPr>
      <w:rPr>
        <w:rFonts w:hint="default"/>
      </w:rPr>
    </w:lvl>
    <w:lvl w:ilvl="1" w:tplc="63449D46">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A965728"/>
    <w:multiLevelType w:val="hybridMultilevel"/>
    <w:tmpl w:val="9110AD38"/>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B6D08B1"/>
    <w:multiLevelType w:val="hybridMultilevel"/>
    <w:tmpl w:val="8A4CE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CAF4D94"/>
    <w:multiLevelType w:val="hybridMultilevel"/>
    <w:tmpl w:val="E1C85882"/>
    <w:lvl w:ilvl="0" w:tplc="041A0011">
      <w:start w:val="1"/>
      <w:numFmt w:val="decimal"/>
      <w:lvlText w:val="%1)"/>
      <w:lvlJc w:val="left"/>
      <w:pPr>
        <w:ind w:left="644" w:hanging="360"/>
      </w:pPr>
      <w:rPr>
        <w:rFonts w:hint="default"/>
      </w:rPr>
    </w:lvl>
    <w:lvl w:ilvl="1" w:tplc="29226072">
      <w:start w:val="1"/>
      <w:numFmt w:val="decimal"/>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0D7D1BC6"/>
    <w:multiLevelType w:val="hybridMultilevel"/>
    <w:tmpl w:val="DF508EB4"/>
    <w:lvl w:ilvl="0" w:tplc="5F887F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D8A0AA9"/>
    <w:multiLevelType w:val="hybridMultilevel"/>
    <w:tmpl w:val="60FAB42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E9E6F15"/>
    <w:multiLevelType w:val="hybridMultilevel"/>
    <w:tmpl w:val="CC080280"/>
    <w:lvl w:ilvl="0" w:tplc="041A000F">
      <w:start w:val="1"/>
      <w:numFmt w:val="decimal"/>
      <w:lvlText w:val="%1."/>
      <w:lvlJc w:val="left"/>
      <w:pPr>
        <w:ind w:left="720" w:hanging="360"/>
      </w:pPr>
      <w:rPr>
        <w:rFonts w:hint="default"/>
      </w:rPr>
    </w:lvl>
    <w:lvl w:ilvl="1" w:tplc="32368B9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FEF73D9"/>
    <w:multiLevelType w:val="hybridMultilevel"/>
    <w:tmpl w:val="52CE0EFA"/>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0583A5B"/>
    <w:multiLevelType w:val="hybridMultilevel"/>
    <w:tmpl w:val="24541BEC"/>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0636B24"/>
    <w:multiLevelType w:val="hybridMultilevel"/>
    <w:tmpl w:val="141850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10F1700"/>
    <w:multiLevelType w:val="hybridMultilevel"/>
    <w:tmpl w:val="1870E60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1D25604"/>
    <w:multiLevelType w:val="hybridMultilevel"/>
    <w:tmpl w:val="3B4418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24F2341"/>
    <w:multiLevelType w:val="hybridMultilevel"/>
    <w:tmpl w:val="5B22990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2AD2104"/>
    <w:multiLevelType w:val="hybridMultilevel"/>
    <w:tmpl w:val="22D0EA78"/>
    <w:lvl w:ilvl="0" w:tplc="42EA72D0">
      <w:start w:val="1"/>
      <w:numFmt w:val="decimal"/>
      <w:lvlText w:val="%1."/>
      <w:lvlJc w:val="left"/>
      <w:pPr>
        <w:ind w:left="720" w:hanging="360"/>
      </w:pPr>
      <w:rPr>
        <w:rFonts w:hint="default"/>
      </w:rPr>
    </w:lvl>
    <w:lvl w:ilvl="1" w:tplc="B378761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2E34C73"/>
    <w:multiLevelType w:val="hybridMultilevel"/>
    <w:tmpl w:val="3E603E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3932161"/>
    <w:multiLevelType w:val="hybridMultilevel"/>
    <w:tmpl w:val="866C7C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3A60B06"/>
    <w:multiLevelType w:val="hybridMultilevel"/>
    <w:tmpl w:val="2CEE1808"/>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4373AF2"/>
    <w:multiLevelType w:val="hybridMultilevel"/>
    <w:tmpl w:val="26C6BD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14A76F07"/>
    <w:multiLevelType w:val="hybridMultilevel"/>
    <w:tmpl w:val="EC46BA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150A471B"/>
    <w:multiLevelType w:val="hybridMultilevel"/>
    <w:tmpl w:val="21F2BC42"/>
    <w:lvl w:ilvl="0" w:tplc="E600215C">
      <w:start w:val="1"/>
      <w:numFmt w:val="decimal"/>
      <w:lvlText w:val="%1."/>
      <w:lvlJc w:val="left"/>
      <w:pPr>
        <w:ind w:left="23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5D36600"/>
    <w:multiLevelType w:val="hybridMultilevel"/>
    <w:tmpl w:val="D90AFBE2"/>
    <w:lvl w:ilvl="0" w:tplc="4AB09AC4">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2" w15:restartNumberingAfterBreak="0">
    <w:nsid w:val="16962927"/>
    <w:multiLevelType w:val="hybridMultilevel"/>
    <w:tmpl w:val="8A1E1A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17387A22"/>
    <w:multiLevelType w:val="hybridMultilevel"/>
    <w:tmpl w:val="758E41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176C423E"/>
    <w:multiLevelType w:val="hybridMultilevel"/>
    <w:tmpl w:val="8D602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197B2CE1"/>
    <w:multiLevelType w:val="hybridMultilevel"/>
    <w:tmpl w:val="3BCC7CE6"/>
    <w:lvl w:ilvl="0" w:tplc="680E71F4">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199C2AEE"/>
    <w:multiLevelType w:val="hybridMultilevel"/>
    <w:tmpl w:val="1368C64A"/>
    <w:lvl w:ilvl="0" w:tplc="041A0017">
      <w:start w:val="1"/>
      <w:numFmt w:val="lowerLetter"/>
      <w:lvlText w:val="%1)"/>
      <w:lvlJc w:val="left"/>
      <w:pPr>
        <w:ind w:left="720" w:hanging="360"/>
      </w:pPr>
      <w:rPr>
        <w:rFonts w:hint="default"/>
      </w:rPr>
    </w:lvl>
    <w:lvl w:ilvl="1" w:tplc="BCF6E13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1A1254D4"/>
    <w:multiLevelType w:val="hybridMultilevel"/>
    <w:tmpl w:val="286AF0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1B252011"/>
    <w:multiLevelType w:val="hybridMultilevel"/>
    <w:tmpl w:val="5CB89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B3F7A7F"/>
    <w:multiLevelType w:val="hybridMultilevel"/>
    <w:tmpl w:val="FEE07BC2"/>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CD8400E"/>
    <w:multiLevelType w:val="hybridMultilevel"/>
    <w:tmpl w:val="FBD608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CE649BF"/>
    <w:multiLevelType w:val="hybridMultilevel"/>
    <w:tmpl w:val="CA9425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DD53B29"/>
    <w:multiLevelType w:val="hybridMultilevel"/>
    <w:tmpl w:val="81E6DA12"/>
    <w:lvl w:ilvl="0" w:tplc="BCF6E13A">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F7741F7"/>
    <w:multiLevelType w:val="hybridMultilevel"/>
    <w:tmpl w:val="B072B6F8"/>
    <w:lvl w:ilvl="0" w:tplc="42EA7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F942B0B"/>
    <w:multiLevelType w:val="hybridMultilevel"/>
    <w:tmpl w:val="362EE548"/>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1FA362BC"/>
    <w:multiLevelType w:val="hybridMultilevel"/>
    <w:tmpl w:val="D9F085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1242CD8"/>
    <w:multiLevelType w:val="hybridMultilevel"/>
    <w:tmpl w:val="8228965C"/>
    <w:lvl w:ilvl="0" w:tplc="98D0EB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21724912"/>
    <w:multiLevelType w:val="hybridMultilevel"/>
    <w:tmpl w:val="3E128D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22066CB4"/>
    <w:multiLevelType w:val="hybridMultilevel"/>
    <w:tmpl w:val="FFF6276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22317A28"/>
    <w:multiLevelType w:val="hybridMultilevel"/>
    <w:tmpl w:val="3468DB3E"/>
    <w:lvl w:ilvl="0" w:tplc="2E4A2274">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22EA2FE3"/>
    <w:multiLevelType w:val="hybridMultilevel"/>
    <w:tmpl w:val="1C8EF4AE"/>
    <w:lvl w:ilvl="0" w:tplc="E4B0DF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22F55C01"/>
    <w:multiLevelType w:val="hybridMultilevel"/>
    <w:tmpl w:val="6AD04040"/>
    <w:lvl w:ilvl="0" w:tplc="041A000F">
      <w:start w:val="1"/>
      <w:numFmt w:val="decimal"/>
      <w:lvlText w:val="%1."/>
      <w:lvlJc w:val="left"/>
      <w:pPr>
        <w:ind w:left="720" w:hanging="360"/>
      </w:pPr>
    </w:lvl>
    <w:lvl w:ilvl="1" w:tplc="2EACE00E">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230775A7"/>
    <w:multiLevelType w:val="hybridMultilevel"/>
    <w:tmpl w:val="98CEBB2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23A65E0E"/>
    <w:multiLevelType w:val="hybridMultilevel"/>
    <w:tmpl w:val="364416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23B503D8"/>
    <w:multiLevelType w:val="hybridMultilevel"/>
    <w:tmpl w:val="5FCEDF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24434879"/>
    <w:multiLevelType w:val="hybridMultilevel"/>
    <w:tmpl w:val="3946AE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24B60D75"/>
    <w:multiLevelType w:val="hybridMultilevel"/>
    <w:tmpl w:val="CB32BD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D47896CC">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25264FFD"/>
    <w:multiLevelType w:val="hybridMultilevel"/>
    <w:tmpl w:val="BC8E254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5EA2B1D"/>
    <w:multiLevelType w:val="hybridMultilevel"/>
    <w:tmpl w:val="759EBE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26763634"/>
    <w:multiLevelType w:val="hybridMultilevel"/>
    <w:tmpl w:val="40B847AA"/>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15:restartNumberingAfterBreak="0">
    <w:nsid w:val="27E95E02"/>
    <w:multiLevelType w:val="hybridMultilevel"/>
    <w:tmpl w:val="675465E4"/>
    <w:lvl w:ilvl="0" w:tplc="041A000F">
      <w:start w:val="1"/>
      <w:numFmt w:val="decimal"/>
      <w:lvlText w:val="%1."/>
      <w:lvlJc w:val="left"/>
      <w:pPr>
        <w:ind w:left="720" w:hanging="360"/>
      </w:pPr>
      <w:rPr>
        <w:rFonts w:hint="default"/>
      </w:rPr>
    </w:lvl>
    <w:lvl w:ilvl="1" w:tplc="7C625CF0">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2BB31FF5"/>
    <w:multiLevelType w:val="hybridMultilevel"/>
    <w:tmpl w:val="F204116C"/>
    <w:lvl w:ilvl="0" w:tplc="12B4DA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2EAA6869"/>
    <w:multiLevelType w:val="hybridMultilevel"/>
    <w:tmpl w:val="E7BEF9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2EB47A07"/>
    <w:multiLevelType w:val="hybridMultilevel"/>
    <w:tmpl w:val="068A47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2F6A21C6"/>
    <w:multiLevelType w:val="hybridMultilevel"/>
    <w:tmpl w:val="DC30A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2F935604"/>
    <w:multiLevelType w:val="hybridMultilevel"/>
    <w:tmpl w:val="5D609C2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D47896CC">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2FA167DB"/>
    <w:multiLevelType w:val="hybridMultilevel"/>
    <w:tmpl w:val="FD9267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30CB1464"/>
    <w:multiLevelType w:val="hybridMultilevel"/>
    <w:tmpl w:val="F0ACA3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311E7A08"/>
    <w:multiLevelType w:val="hybridMultilevel"/>
    <w:tmpl w:val="A4A6EC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31FA7A34"/>
    <w:multiLevelType w:val="hybridMultilevel"/>
    <w:tmpl w:val="CCEAB7F0"/>
    <w:lvl w:ilvl="0" w:tplc="041A0017">
      <w:start w:val="1"/>
      <w:numFmt w:val="lowerLetter"/>
      <w:lvlText w:val="%1)"/>
      <w:lvlJc w:val="left"/>
      <w:pPr>
        <w:ind w:left="501" w:hanging="360"/>
      </w:p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70" w15:restartNumberingAfterBreak="0">
    <w:nsid w:val="32034C26"/>
    <w:multiLevelType w:val="hybridMultilevel"/>
    <w:tmpl w:val="B224B9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D47896CC">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32535502"/>
    <w:multiLevelType w:val="hybridMultilevel"/>
    <w:tmpl w:val="11E49C6A"/>
    <w:lvl w:ilvl="0" w:tplc="041A000F">
      <w:start w:val="1"/>
      <w:numFmt w:val="decimal"/>
      <w:lvlText w:val="%1."/>
      <w:lvlJc w:val="left"/>
      <w:pPr>
        <w:ind w:left="720" w:hanging="360"/>
      </w:pPr>
    </w:lvl>
    <w:lvl w:ilvl="1" w:tplc="3EB86B60">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32A067DB"/>
    <w:multiLevelType w:val="hybridMultilevel"/>
    <w:tmpl w:val="1A2672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33132655"/>
    <w:multiLevelType w:val="hybridMultilevel"/>
    <w:tmpl w:val="9384D436"/>
    <w:lvl w:ilvl="0" w:tplc="8FAE96A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35096467"/>
    <w:multiLevelType w:val="hybridMultilevel"/>
    <w:tmpl w:val="E69443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359318C7"/>
    <w:multiLevelType w:val="hybridMultilevel"/>
    <w:tmpl w:val="833898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36895C6B"/>
    <w:multiLevelType w:val="hybridMultilevel"/>
    <w:tmpl w:val="73A639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376B3AD4"/>
    <w:multiLevelType w:val="multilevel"/>
    <w:tmpl w:val="3AD4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7E46686"/>
    <w:multiLevelType w:val="hybridMultilevel"/>
    <w:tmpl w:val="F45C1E5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386D5A3C"/>
    <w:multiLevelType w:val="hybridMultilevel"/>
    <w:tmpl w:val="94CAB13E"/>
    <w:lvl w:ilvl="0" w:tplc="041A0017">
      <w:start w:val="1"/>
      <w:numFmt w:val="lowerLetter"/>
      <w:lvlText w:val="%1)"/>
      <w:lvlJc w:val="left"/>
      <w:pPr>
        <w:ind w:left="644" w:hanging="360"/>
      </w:pPr>
      <w:rPr>
        <w:rFonts w:hint="default"/>
      </w:rPr>
    </w:lvl>
    <w:lvl w:ilvl="1" w:tplc="29226072">
      <w:start w:val="1"/>
      <w:numFmt w:val="decimal"/>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0" w15:restartNumberingAfterBreak="0">
    <w:nsid w:val="386D661E"/>
    <w:multiLevelType w:val="hybridMultilevel"/>
    <w:tmpl w:val="92A65F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3AA45A05"/>
    <w:multiLevelType w:val="hybridMultilevel"/>
    <w:tmpl w:val="5ED0DB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3BB12452"/>
    <w:multiLevelType w:val="hybridMultilevel"/>
    <w:tmpl w:val="4232FC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3BE571B3"/>
    <w:multiLevelType w:val="hybridMultilevel"/>
    <w:tmpl w:val="6F50B748"/>
    <w:lvl w:ilvl="0" w:tplc="D47896CC">
      <w:start w:val="1"/>
      <w:numFmt w:val="decimal"/>
      <w:lvlText w:val="%1."/>
      <w:lvlJc w:val="left"/>
      <w:pPr>
        <w:ind w:left="23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3D425916"/>
    <w:multiLevelType w:val="hybridMultilevel"/>
    <w:tmpl w:val="43AEF0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3F3472DB"/>
    <w:multiLevelType w:val="hybridMultilevel"/>
    <w:tmpl w:val="B66CC3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3F3F12B5"/>
    <w:multiLevelType w:val="hybridMultilevel"/>
    <w:tmpl w:val="D3A02E3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3F643270"/>
    <w:multiLevelType w:val="hybridMultilevel"/>
    <w:tmpl w:val="ED402F6A"/>
    <w:lvl w:ilvl="0" w:tplc="8B0CAE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409C596D"/>
    <w:multiLevelType w:val="hybridMultilevel"/>
    <w:tmpl w:val="F8A80F80"/>
    <w:lvl w:ilvl="0" w:tplc="041A0017">
      <w:start w:val="1"/>
      <w:numFmt w:val="lowerLetter"/>
      <w:lvlText w:val="%1)"/>
      <w:lvlJc w:val="left"/>
      <w:pPr>
        <w:ind w:left="720" w:hanging="360"/>
      </w:pPr>
    </w:lvl>
    <w:lvl w:ilvl="1" w:tplc="E9DC38B2">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41790EBC"/>
    <w:multiLevelType w:val="hybridMultilevel"/>
    <w:tmpl w:val="FEA6C6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41A33FE7"/>
    <w:multiLevelType w:val="hybridMultilevel"/>
    <w:tmpl w:val="6498A194"/>
    <w:lvl w:ilvl="0" w:tplc="F0F0D6C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42742288"/>
    <w:multiLevelType w:val="hybridMultilevel"/>
    <w:tmpl w:val="0C42A0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433D3A81"/>
    <w:multiLevelType w:val="hybridMultilevel"/>
    <w:tmpl w:val="5FE42C6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437E009A"/>
    <w:multiLevelType w:val="hybridMultilevel"/>
    <w:tmpl w:val="BD8661B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45FC0C31"/>
    <w:multiLevelType w:val="hybridMultilevel"/>
    <w:tmpl w:val="08367370"/>
    <w:lvl w:ilvl="0" w:tplc="0068ED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463C272C"/>
    <w:multiLevelType w:val="hybridMultilevel"/>
    <w:tmpl w:val="F6C20AC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46EF7463"/>
    <w:multiLevelType w:val="hybridMultilevel"/>
    <w:tmpl w:val="B198C5AE"/>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47A07953"/>
    <w:multiLevelType w:val="hybridMultilevel"/>
    <w:tmpl w:val="E14249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481A4AA0"/>
    <w:multiLevelType w:val="hybridMultilevel"/>
    <w:tmpl w:val="63063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488B428C"/>
    <w:multiLevelType w:val="hybridMultilevel"/>
    <w:tmpl w:val="86165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48B04880"/>
    <w:multiLevelType w:val="hybridMultilevel"/>
    <w:tmpl w:val="4B4E8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48F933E7"/>
    <w:multiLevelType w:val="hybridMultilevel"/>
    <w:tmpl w:val="45AC2E6E"/>
    <w:lvl w:ilvl="0" w:tplc="87BCBB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49E108A0"/>
    <w:multiLevelType w:val="hybridMultilevel"/>
    <w:tmpl w:val="338001C2"/>
    <w:lvl w:ilvl="0" w:tplc="2B40AA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4B606A73"/>
    <w:multiLevelType w:val="hybridMultilevel"/>
    <w:tmpl w:val="1456685C"/>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4" w15:restartNumberingAfterBreak="0">
    <w:nsid w:val="4B6B1027"/>
    <w:multiLevelType w:val="hybridMultilevel"/>
    <w:tmpl w:val="8E92002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1E8E726C">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4BFB31B6"/>
    <w:multiLevelType w:val="hybridMultilevel"/>
    <w:tmpl w:val="EC9A8DBE"/>
    <w:lvl w:ilvl="0" w:tplc="5F3256F2">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4D7431A0"/>
    <w:multiLevelType w:val="hybridMultilevel"/>
    <w:tmpl w:val="26A041FE"/>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4DB72BDC"/>
    <w:multiLevelType w:val="hybridMultilevel"/>
    <w:tmpl w:val="967CBEB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E600215C">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4DFF6E16"/>
    <w:multiLevelType w:val="hybridMultilevel"/>
    <w:tmpl w:val="4386DF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4E13706F"/>
    <w:multiLevelType w:val="hybridMultilevel"/>
    <w:tmpl w:val="6892406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4E6F4574"/>
    <w:multiLevelType w:val="hybridMultilevel"/>
    <w:tmpl w:val="526ED8E8"/>
    <w:lvl w:ilvl="0" w:tplc="BCF6E13A">
      <w:start w:val="1"/>
      <w:numFmt w:val="decimal"/>
      <w:lvlText w:val="%1."/>
      <w:lvlJc w:val="left"/>
      <w:pPr>
        <w:ind w:left="1068" w:hanging="360"/>
      </w:pPr>
      <w:rPr>
        <w:rFonts w:hint="default"/>
      </w:rPr>
    </w:lvl>
    <w:lvl w:ilvl="1" w:tplc="041A0019" w:tentative="1">
      <w:start w:val="1"/>
      <w:numFmt w:val="lowerLetter"/>
      <w:lvlText w:val="%2."/>
      <w:lvlJc w:val="left"/>
      <w:pPr>
        <w:ind w:left="1068" w:hanging="360"/>
      </w:pPr>
    </w:lvl>
    <w:lvl w:ilvl="2" w:tplc="041A001B" w:tentative="1">
      <w:start w:val="1"/>
      <w:numFmt w:val="lowerRoman"/>
      <w:lvlText w:val="%3."/>
      <w:lvlJc w:val="right"/>
      <w:pPr>
        <w:ind w:left="1788" w:hanging="180"/>
      </w:pPr>
    </w:lvl>
    <w:lvl w:ilvl="3" w:tplc="041A000F" w:tentative="1">
      <w:start w:val="1"/>
      <w:numFmt w:val="decimal"/>
      <w:lvlText w:val="%4."/>
      <w:lvlJc w:val="left"/>
      <w:pPr>
        <w:ind w:left="2508" w:hanging="360"/>
      </w:pPr>
    </w:lvl>
    <w:lvl w:ilvl="4" w:tplc="041A0019" w:tentative="1">
      <w:start w:val="1"/>
      <w:numFmt w:val="lowerLetter"/>
      <w:lvlText w:val="%5."/>
      <w:lvlJc w:val="left"/>
      <w:pPr>
        <w:ind w:left="3228" w:hanging="360"/>
      </w:pPr>
    </w:lvl>
    <w:lvl w:ilvl="5" w:tplc="041A001B" w:tentative="1">
      <w:start w:val="1"/>
      <w:numFmt w:val="lowerRoman"/>
      <w:lvlText w:val="%6."/>
      <w:lvlJc w:val="right"/>
      <w:pPr>
        <w:ind w:left="3948" w:hanging="180"/>
      </w:pPr>
    </w:lvl>
    <w:lvl w:ilvl="6" w:tplc="041A000F" w:tentative="1">
      <w:start w:val="1"/>
      <w:numFmt w:val="decimal"/>
      <w:lvlText w:val="%7."/>
      <w:lvlJc w:val="left"/>
      <w:pPr>
        <w:ind w:left="4668" w:hanging="360"/>
      </w:pPr>
    </w:lvl>
    <w:lvl w:ilvl="7" w:tplc="041A0019" w:tentative="1">
      <w:start w:val="1"/>
      <w:numFmt w:val="lowerLetter"/>
      <w:lvlText w:val="%8."/>
      <w:lvlJc w:val="left"/>
      <w:pPr>
        <w:ind w:left="5388" w:hanging="360"/>
      </w:pPr>
    </w:lvl>
    <w:lvl w:ilvl="8" w:tplc="041A001B" w:tentative="1">
      <w:start w:val="1"/>
      <w:numFmt w:val="lowerRoman"/>
      <w:lvlText w:val="%9."/>
      <w:lvlJc w:val="right"/>
      <w:pPr>
        <w:ind w:left="6108" w:hanging="180"/>
      </w:pPr>
    </w:lvl>
  </w:abstractNum>
  <w:abstractNum w:abstractNumId="111" w15:restartNumberingAfterBreak="0">
    <w:nsid w:val="4E6F4B38"/>
    <w:multiLevelType w:val="hybridMultilevel"/>
    <w:tmpl w:val="F0F823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4E846520"/>
    <w:multiLevelType w:val="hybridMultilevel"/>
    <w:tmpl w:val="799CC5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4E931408"/>
    <w:multiLevelType w:val="hybridMultilevel"/>
    <w:tmpl w:val="56F08C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4F344373"/>
    <w:multiLevelType w:val="hybridMultilevel"/>
    <w:tmpl w:val="A84A8D3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50150794"/>
    <w:multiLevelType w:val="hybridMultilevel"/>
    <w:tmpl w:val="522A9554"/>
    <w:lvl w:ilvl="0" w:tplc="FBC43E96">
      <w:start w:val="4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51626B69"/>
    <w:multiLevelType w:val="hybridMultilevel"/>
    <w:tmpl w:val="B29C7806"/>
    <w:lvl w:ilvl="0" w:tplc="42EA7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52363A9E"/>
    <w:multiLevelType w:val="hybridMultilevel"/>
    <w:tmpl w:val="FE2EDF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53B643CA"/>
    <w:multiLevelType w:val="hybridMultilevel"/>
    <w:tmpl w:val="DB1435B4"/>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553E045B"/>
    <w:multiLevelType w:val="hybridMultilevel"/>
    <w:tmpl w:val="28CA37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556436B1"/>
    <w:multiLevelType w:val="hybridMultilevel"/>
    <w:tmpl w:val="590CA646"/>
    <w:lvl w:ilvl="0" w:tplc="041A0017">
      <w:start w:val="1"/>
      <w:numFmt w:val="lowerLetter"/>
      <w:lvlText w:val="%1)"/>
      <w:lvlJc w:val="left"/>
      <w:pPr>
        <w:ind w:left="720" w:hanging="360"/>
      </w:pPr>
      <w:rPr>
        <w:rFonts w:hint="default"/>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55881C33"/>
    <w:multiLevelType w:val="hybridMultilevel"/>
    <w:tmpl w:val="F0824404"/>
    <w:lvl w:ilvl="0" w:tplc="75DE65C0">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57CF5FA4"/>
    <w:multiLevelType w:val="hybridMultilevel"/>
    <w:tmpl w:val="A65825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58574611"/>
    <w:multiLevelType w:val="hybridMultilevel"/>
    <w:tmpl w:val="75C6BA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58922114"/>
    <w:multiLevelType w:val="hybridMultilevel"/>
    <w:tmpl w:val="758E4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15:restartNumberingAfterBreak="0">
    <w:nsid w:val="59EF5E7C"/>
    <w:multiLevelType w:val="hybridMultilevel"/>
    <w:tmpl w:val="1C74F77C"/>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5B8558BF"/>
    <w:multiLevelType w:val="hybridMultilevel"/>
    <w:tmpl w:val="AD74BA94"/>
    <w:lvl w:ilvl="0" w:tplc="041A0017">
      <w:start w:val="1"/>
      <w:numFmt w:val="lowerLetter"/>
      <w:lvlText w:val="%1)"/>
      <w:lvlJc w:val="left"/>
      <w:pPr>
        <w:ind w:left="720" w:hanging="360"/>
      </w:pPr>
      <w:rPr>
        <w:rFonts w:hint="default"/>
      </w:rPr>
    </w:lvl>
    <w:lvl w:ilvl="1" w:tplc="7024A6C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5C821E4D"/>
    <w:multiLevelType w:val="hybridMultilevel"/>
    <w:tmpl w:val="D5C44448"/>
    <w:lvl w:ilvl="0" w:tplc="D7AA146C">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5CCE10B5"/>
    <w:multiLevelType w:val="hybridMultilevel"/>
    <w:tmpl w:val="D892D4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5CE453B9"/>
    <w:multiLevelType w:val="hybridMultilevel"/>
    <w:tmpl w:val="5A6C7E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0" w15:restartNumberingAfterBreak="0">
    <w:nsid w:val="5D5D1324"/>
    <w:multiLevelType w:val="hybridMultilevel"/>
    <w:tmpl w:val="1A1027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5E8A0CA0"/>
    <w:multiLevelType w:val="hybridMultilevel"/>
    <w:tmpl w:val="CA7EF9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5F2F5B6C"/>
    <w:multiLevelType w:val="hybridMultilevel"/>
    <w:tmpl w:val="8FBCCB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5F4C2EBD"/>
    <w:multiLevelType w:val="hybridMultilevel"/>
    <w:tmpl w:val="6B68E9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5FC6031D"/>
    <w:multiLevelType w:val="hybridMultilevel"/>
    <w:tmpl w:val="868AFB0C"/>
    <w:lvl w:ilvl="0" w:tplc="041A000F">
      <w:start w:val="1"/>
      <w:numFmt w:val="decimal"/>
      <w:lvlText w:val="%1."/>
      <w:lvlJc w:val="left"/>
      <w:pPr>
        <w:ind w:left="720" w:hanging="360"/>
      </w:pPr>
      <w:rPr>
        <w:rFonts w:hint="default"/>
      </w:rPr>
    </w:lvl>
    <w:lvl w:ilvl="1" w:tplc="7D1C29D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60241BE0"/>
    <w:multiLevelType w:val="hybridMultilevel"/>
    <w:tmpl w:val="330492DA"/>
    <w:lvl w:ilvl="0" w:tplc="42EA7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60851587"/>
    <w:multiLevelType w:val="hybridMultilevel"/>
    <w:tmpl w:val="01DA54C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60BE2A05"/>
    <w:multiLevelType w:val="hybridMultilevel"/>
    <w:tmpl w:val="9D3687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614C58FF"/>
    <w:multiLevelType w:val="hybridMultilevel"/>
    <w:tmpl w:val="EFEE3E1A"/>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61513328"/>
    <w:multiLevelType w:val="hybridMultilevel"/>
    <w:tmpl w:val="BDB08A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625358E6"/>
    <w:multiLevelType w:val="hybridMultilevel"/>
    <w:tmpl w:val="26528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630A2F7E"/>
    <w:multiLevelType w:val="hybridMultilevel"/>
    <w:tmpl w:val="814A9A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635867E3"/>
    <w:multiLevelType w:val="hybridMultilevel"/>
    <w:tmpl w:val="5C36FA00"/>
    <w:lvl w:ilvl="0" w:tplc="6A604F28">
      <w:start w:val="1"/>
      <w:numFmt w:val="decimal"/>
      <w:lvlText w:val="%1."/>
      <w:lvlJc w:val="left"/>
      <w:pPr>
        <w:ind w:left="770" w:hanging="4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3" w15:restartNumberingAfterBreak="0">
    <w:nsid w:val="64276899"/>
    <w:multiLevelType w:val="hybridMultilevel"/>
    <w:tmpl w:val="F3046E4E"/>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4" w15:restartNumberingAfterBreak="0">
    <w:nsid w:val="65873478"/>
    <w:multiLevelType w:val="hybridMultilevel"/>
    <w:tmpl w:val="42320B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6596793E"/>
    <w:multiLevelType w:val="multilevel"/>
    <w:tmpl w:val="1872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7BC693D"/>
    <w:multiLevelType w:val="hybridMultilevel"/>
    <w:tmpl w:val="7084F040"/>
    <w:lvl w:ilvl="0" w:tplc="295E83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680C5B18"/>
    <w:multiLevelType w:val="hybridMultilevel"/>
    <w:tmpl w:val="01685A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689970A1"/>
    <w:multiLevelType w:val="hybridMultilevel"/>
    <w:tmpl w:val="526ED8E8"/>
    <w:lvl w:ilvl="0" w:tplc="BCF6E13A">
      <w:start w:val="1"/>
      <w:numFmt w:val="decimal"/>
      <w:lvlText w:val="%1."/>
      <w:lvlJc w:val="left"/>
      <w:pPr>
        <w:ind w:left="1068" w:hanging="360"/>
      </w:pPr>
      <w:rPr>
        <w:rFonts w:hint="default"/>
      </w:rPr>
    </w:lvl>
    <w:lvl w:ilvl="1" w:tplc="041A0019" w:tentative="1">
      <w:start w:val="1"/>
      <w:numFmt w:val="lowerLetter"/>
      <w:lvlText w:val="%2."/>
      <w:lvlJc w:val="left"/>
      <w:pPr>
        <w:ind w:left="1068" w:hanging="360"/>
      </w:pPr>
    </w:lvl>
    <w:lvl w:ilvl="2" w:tplc="041A001B" w:tentative="1">
      <w:start w:val="1"/>
      <w:numFmt w:val="lowerRoman"/>
      <w:lvlText w:val="%3."/>
      <w:lvlJc w:val="right"/>
      <w:pPr>
        <w:ind w:left="1788" w:hanging="180"/>
      </w:pPr>
    </w:lvl>
    <w:lvl w:ilvl="3" w:tplc="041A000F" w:tentative="1">
      <w:start w:val="1"/>
      <w:numFmt w:val="decimal"/>
      <w:lvlText w:val="%4."/>
      <w:lvlJc w:val="left"/>
      <w:pPr>
        <w:ind w:left="2508" w:hanging="360"/>
      </w:pPr>
    </w:lvl>
    <w:lvl w:ilvl="4" w:tplc="041A0019" w:tentative="1">
      <w:start w:val="1"/>
      <w:numFmt w:val="lowerLetter"/>
      <w:lvlText w:val="%5."/>
      <w:lvlJc w:val="left"/>
      <w:pPr>
        <w:ind w:left="3228" w:hanging="360"/>
      </w:pPr>
    </w:lvl>
    <w:lvl w:ilvl="5" w:tplc="041A001B" w:tentative="1">
      <w:start w:val="1"/>
      <w:numFmt w:val="lowerRoman"/>
      <w:lvlText w:val="%6."/>
      <w:lvlJc w:val="right"/>
      <w:pPr>
        <w:ind w:left="3948" w:hanging="180"/>
      </w:pPr>
    </w:lvl>
    <w:lvl w:ilvl="6" w:tplc="041A000F" w:tentative="1">
      <w:start w:val="1"/>
      <w:numFmt w:val="decimal"/>
      <w:lvlText w:val="%7."/>
      <w:lvlJc w:val="left"/>
      <w:pPr>
        <w:ind w:left="4668" w:hanging="360"/>
      </w:pPr>
    </w:lvl>
    <w:lvl w:ilvl="7" w:tplc="041A0019" w:tentative="1">
      <w:start w:val="1"/>
      <w:numFmt w:val="lowerLetter"/>
      <w:lvlText w:val="%8."/>
      <w:lvlJc w:val="left"/>
      <w:pPr>
        <w:ind w:left="5388" w:hanging="360"/>
      </w:pPr>
    </w:lvl>
    <w:lvl w:ilvl="8" w:tplc="041A001B" w:tentative="1">
      <w:start w:val="1"/>
      <w:numFmt w:val="lowerRoman"/>
      <w:lvlText w:val="%9."/>
      <w:lvlJc w:val="right"/>
      <w:pPr>
        <w:ind w:left="6108" w:hanging="180"/>
      </w:pPr>
    </w:lvl>
  </w:abstractNum>
  <w:abstractNum w:abstractNumId="149" w15:restartNumberingAfterBreak="0">
    <w:nsid w:val="691D56C8"/>
    <w:multiLevelType w:val="hybridMultilevel"/>
    <w:tmpl w:val="0244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69604739"/>
    <w:multiLevelType w:val="hybridMultilevel"/>
    <w:tmpl w:val="85CEB6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1" w15:restartNumberingAfterBreak="0">
    <w:nsid w:val="69924731"/>
    <w:multiLevelType w:val="hybridMultilevel"/>
    <w:tmpl w:val="B8040B80"/>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2" w15:restartNumberingAfterBreak="0">
    <w:nsid w:val="699E2BE5"/>
    <w:multiLevelType w:val="hybridMultilevel"/>
    <w:tmpl w:val="6FEAE9FC"/>
    <w:lvl w:ilvl="0" w:tplc="7D689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69AA727D"/>
    <w:multiLevelType w:val="hybridMultilevel"/>
    <w:tmpl w:val="F4D4F0B0"/>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15:restartNumberingAfterBreak="0">
    <w:nsid w:val="6A823DF3"/>
    <w:multiLevelType w:val="hybridMultilevel"/>
    <w:tmpl w:val="9F529860"/>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6B1A1F8C"/>
    <w:multiLevelType w:val="hybridMultilevel"/>
    <w:tmpl w:val="FDCC350C"/>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6BDA4DBF"/>
    <w:multiLevelType w:val="hybridMultilevel"/>
    <w:tmpl w:val="3D380A62"/>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7" w15:restartNumberingAfterBreak="0">
    <w:nsid w:val="6C413F53"/>
    <w:multiLevelType w:val="hybridMultilevel"/>
    <w:tmpl w:val="726878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6C886BCC"/>
    <w:multiLevelType w:val="hybridMultilevel"/>
    <w:tmpl w:val="5D723E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9" w15:restartNumberingAfterBreak="0">
    <w:nsid w:val="6E481873"/>
    <w:multiLevelType w:val="hybridMultilevel"/>
    <w:tmpl w:val="B7B88D18"/>
    <w:lvl w:ilvl="0" w:tplc="132A95D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60" w15:restartNumberingAfterBreak="0">
    <w:nsid w:val="6F624990"/>
    <w:multiLevelType w:val="hybridMultilevel"/>
    <w:tmpl w:val="C4E88E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6F72314F"/>
    <w:multiLevelType w:val="hybridMultilevel"/>
    <w:tmpl w:val="C33A40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6FD92B53"/>
    <w:multiLevelType w:val="hybridMultilevel"/>
    <w:tmpl w:val="55D2E376"/>
    <w:lvl w:ilvl="0" w:tplc="0A2A3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15:restartNumberingAfterBreak="0">
    <w:nsid w:val="71E945F3"/>
    <w:multiLevelType w:val="hybridMultilevel"/>
    <w:tmpl w:val="5C127BE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738E6659"/>
    <w:multiLevelType w:val="hybridMultilevel"/>
    <w:tmpl w:val="FCAE67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15:restartNumberingAfterBreak="0">
    <w:nsid w:val="76060528"/>
    <w:multiLevelType w:val="hybridMultilevel"/>
    <w:tmpl w:val="1584E9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6" w15:restartNumberingAfterBreak="0">
    <w:nsid w:val="76D77460"/>
    <w:multiLevelType w:val="hybridMultilevel"/>
    <w:tmpl w:val="A4A24B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77666356"/>
    <w:multiLevelType w:val="hybridMultilevel"/>
    <w:tmpl w:val="B1F208E4"/>
    <w:lvl w:ilvl="0" w:tplc="535A3C70">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8" w15:restartNumberingAfterBreak="0">
    <w:nsid w:val="78890371"/>
    <w:multiLevelType w:val="hybridMultilevel"/>
    <w:tmpl w:val="C96A9EEC"/>
    <w:lvl w:ilvl="0" w:tplc="3948FE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9" w15:restartNumberingAfterBreak="0">
    <w:nsid w:val="795763E1"/>
    <w:multiLevelType w:val="hybridMultilevel"/>
    <w:tmpl w:val="FC3409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0" w15:restartNumberingAfterBreak="0">
    <w:nsid w:val="7A4F0E6D"/>
    <w:multiLevelType w:val="hybridMultilevel"/>
    <w:tmpl w:val="2368C7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1" w15:restartNumberingAfterBreak="0">
    <w:nsid w:val="7AAE362A"/>
    <w:multiLevelType w:val="hybridMultilevel"/>
    <w:tmpl w:val="3D4E55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2" w15:restartNumberingAfterBreak="0">
    <w:nsid w:val="7B2048A6"/>
    <w:multiLevelType w:val="hybridMultilevel"/>
    <w:tmpl w:val="AD30AD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3" w15:restartNumberingAfterBreak="0">
    <w:nsid w:val="7C213EC3"/>
    <w:multiLevelType w:val="hybridMultilevel"/>
    <w:tmpl w:val="624C5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4" w15:restartNumberingAfterBreak="0">
    <w:nsid w:val="7DC94A29"/>
    <w:multiLevelType w:val="hybridMultilevel"/>
    <w:tmpl w:val="A3D2225C"/>
    <w:lvl w:ilvl="0" w:tplc="E600215C">
      <w:start w:val="1"/>
      <w:numFmt w:val="decimal"/>
      <w:lvlText w:val="%1."/>
      <w:lvlJc w:val="left"/>
      <w:pPr>
        <w:ind w:left="1068" w:hanging="360"/>
      </w:pPr>
      <w:rPr>
        <w:rFonts w:hint="default"/>
      </w:rPr>
    </w:lvl>
    <w:lvl w:ilvl="1" w:tplc="041A0019" w:tentative="1">
      <w:start w:val="1"/>
      <w:numFmt w:val="lowerLetter"/>
      <w:lvlText w:val="%2."/>
      <w:lvlJc w:val="left"/>
      <w:pPr>
        <w:ind w:left="168" w:hanging="360"/>
      </w:pPr>
    </w:lvl>
    <w:lvl w:ilvl="2" w:tplc="041A001B" w:tentative="1">
      <w:start w:val="1"/>
      <w:numFmt w:val="lowerRoman"/>
      <w:lvlText w:val="%3."/>
      <w:lvlJc w:val="right"/>
      <w:pPr>
        <w:ind w:left="888" w:hanging="180"/>
      </w:pPr>
    </w:lvl>
    <w:lvl w:ilvl="3" w:tplc="041A000F" w:tentative="1">
      <w:start w:val="1"/>
      <w:numFmt w:val="decimal"/>
      <w:lvlText w:val="%4."/>
      <w:lvlJc w:val="left"/>
      <w:pPr>
        <w:ind w:left="1608" w:hanging="360"/>
      </w:pPr>
    </w:lvl>
    <w:lvl w:ilvl="4" w:tplc="041A0019" w:tentative="1">
      <w:start w:val="1"/>
      <w:numFmt w:val="lowerLetter"/>
      <w:lvlText w:val="%5."/>
      <w:lvlJc w:val="left"/>
      <w:pPr>
        <w:ind w:left="2328" w:hanging="360"/>
      </w:pPr>
    </w:lvl>
    <w:lvl w:ilvl="5" w:tplc="041A001B" w:tentative="1">
      <w:start w:val="1"/>
      <w:numFmt w:val="lowerRoman"/>
      <w:lvlText w:val="%6."/>
      <w:lvlJc w:val="right"/>
      <w:pPr>
        <w:ind w:left="3048" w:hanging="180"/>
      </w:pPr>
    </w:lvl>
    <w:lvl w:ilvl="6" w:tplc="041A000F" w:tentative="1">
      <w:start w:val="1"/>
      <w:numFmt w:val="decimal"/>
      <w:lvlText w:val="%7."/>
      <w:lvlJc w:val="left"/>
      <w:pPr>
        <w:ind w:left="3768" w:hanging="360"/>
      </w:pPr>
    </w:lvl>
    <w:lvl w:ilvl="7" w:tplc="041A0019" w:tentative="1">
      <w:start w:val="1"/>
      <w:numFmt w:val="lowerLetter"/>
      <w:lvlText w:val="%8."/>
      <w:lvlJc w:val="left"/>
      <w:pPr>
        <w:ind w:left="4488" w:hanging="360"/>
      </w:pPr>
    </w:lvl>
    <w:lvl w:ilvl="8" w:tplc="041A001B" w:tentative="1">
      <w:start w:val="1"/>
      <w:numFmt w:val="lowerRoman"/>
      <w:lvlText w:val="%9."/>
      <w:lvlJc w:val="right"/>
      <w:pPr>
        <w:ind w:left="5208" w:hanging="180"/>
      </w:pPr>
    </w:lvl>
  </w:abstractNum>
  <w:abstractNum w:abstractNumId="175" w15:restartNumberingAfterBreak="0">
    <w:nsid w:val="7E061198"/>
    <w:multiLevelType w:val="hybridMultilevel"/>
    <w:tmpl w:val="2BFCB8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15:restartNumberingAfterBreak="0">
    <w:nsid w:val="7F4712D8"/>
    <w:multiLevelType w:val="hybridMultilevel"/>
    <w:tmpl w:val="330008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1"/>
  </w:num>
  <w:num w:numId="2">
    <w:abstractNumId w:val="121"/>
  </w:num>
  <w:num w:numId="3">
    <w:abstractNumId w:val="49"/>
  </w:num>
  <w:num w:numId="4">
    <w:abstractNumId w:val="61"/>
  </w:num>
  <w:num w:numId="5">
    <w:abstractNumId w:val="159"/>
  </w:num>
  <w:num w:numId="6">
    <w:abstractNumId w:val="46"/>
  </w:num>
  <w:num w:numId="7">
    <w:abstractNumId w:val="105"/>
  </w:num>
  <w:num w:numId="8">
    <w:abstractNumId w:val="127"/>
  </w:num>
  <w:num w:numId="9">
    <w:abstractNumId w:val="129"/>
  </w:num>
  <w:num w:numId="10">
    <w:abstractNumId w:val="102"/>
  </w:num>
  <w:num w:numId="11">
    <w:abstractNumId w:val="15"/>
  </w:num>
  <w:num w:numId="12">
    <w:abstractNumId w:val="152"/>
  </w:num>
  <w:num w:numId="13">
    <w:abstractNumId w:val="87"/>
  </w:num>
  <w:num w:numId="14">
    <w:abstractNumId w:val="3"/>
  </w:num>
  <w:num w:numId="15">
    <w:abstractNumId w:val="94"/>
  </w:num>
  <w:num w:numId="16">
    <w:abstractNumId w:val="50"/>
  </w:num>
  <w:num w:numId="17">
    <w:abstractNumId w:val="73"/>
  </w:num>
  <w:num w:numId="18">
    <w:abstractNumId w:val="45"/>
  </w:num>
  <w:num w:numId="19">
    <w:abstractNumId w:val="132"/>
  </w:num>
  <w:num w:numId="20">
    <w:abstractNumId w:val="139"/>
  </w:num>
  <w:num w:numId="21">
    <w:abstractNumId w:val="79"/>
  </w:num>
  <w:num w:numId="22">
    <w:abstractNumId w:val="112"/>
  </w:num>
  <w:num w:numId="23">
    <w:abstractNumId w:val="168"/>
  </w:num>
  <w:num w:numId="24">
    <w:abstractNumId w:val="156"/>
  </w:num>
  <w:num w:numId="25">
    <w:abstractNumId w:val="31"/>
  </w:num>
  <w:num w:numId="26">
    <w:abstractNumId w:val="146"/>
  </w:num>
  <w:num w:numId="27">
    <w:abstractNumId w:val="35"/>
  </w:num>
  <w:num w:numId="28">
    <w:abstractNumId w:val="33"/>
  </w:num>
  <w:num w:numId="29">
    <w:abstractNumId w:val="91"/>
  </w:num>
  <w:num w:numId="30">
    <w:abstractNumId w:val="8"/>
  </w:num>
  <w:num w:numId="31">
    <w:abstractNumId w:val="2"/>
  </w:num>
  <w:num w:numId="32">
    <w:abstractNumId w:val="52"/>
  </w:num>
  <w:num w:numId="33">
    <w:abstractNumId w:val="93"/>
  </w:num>
  <w:num w:numId="34">
    <w:abstractNumId w:val="113"/>
  </w:num>
  <w:num w:numId="35">
    <w:abstractNumId w:val="59"/>
  </w:num>
  <w:num w:numId="36">
    <w:abstractNumId w:val="53"/>
  </w:num>
  <w:num w:numId="37">
    <w:abstractNumId w:val="69"/>
  </w:num>
  <w:num w:numId="38">
    <w:abstractNumId w:val="136"/>
  </w:num>
  <w:num w:numId="39">
    <w:abstractNumId w:val="147"/>
  </w:num>
  <w:num w:numId="40">
    <w:abstractNumId w:val="114"/>
  </w:num>
  <w:num w:numId="41">
    <w:abstractNumId w:val="111"/>
  </w:num>
  <w:num w:numId="42">
    <w:abstractNumId w:val="167"/>
  </w:num>
  <w:num w:numId="43">
    <w:abstractNumId w:val="71"/>
  </w:num>
  <w:num w:numId="44">
    <w:abstractNumId w:val="165"/>
  </w:num>
  <w:num w:numId="45">
    <w:abstractNumId w:val="100"/>
  </w:num>
  <w:num w:numId="46">
    <w:abstractNumId w:val="172"/>
  </w:num>
  <w:num w:numId="47">
    <w:abstractNumId w:val="98"/>
  </w:num>
  <w:num w:numId="48">
    <w:abstractNumId w:val="72"/>
  </w:num>
  <w:num w:numId="49">
    <w:abstractNumId w:val="28"/>
  </w:num>
  <w:num w:numId="50">
    <w:abstractNumId w:val="22"/>
  </w:num>
  <w:num w:numId="51">
    <w:abstractNumId w:val="84"/>
  </w:num>
  <w:num w:numId="52">
    <w:abstractNumId w:val="20"/>
  </w:num>
  <w:num w:numId="53">
    <w:abstractNumId w:val="40"/>
  </w:num>
  <w:num w:numId="54">
    <w:abstractNumId w:val="0"/>
  </w:num>
  <w:num w:numId="55">
    <w:abstractNumId w:val="140"/>
  </w:num>
  <w:num w:numId="56">
    <w:abstractNumId w:val="80"/>
  </w:num>
  <w:num w:numId="57">
    <w:abstractNumId w:val="173"/>
  </w:num>
  <w:num w:numId="58">
    <w:abstractNumId w:val="170"/>
  </w:num>
  <w:num w:numId="59">
    <w:abstractNumId w:val="75"/>
  </w:num>
  <w:num w:numId="60">
    <w:abstractNumId w:val="166"/>
  </w:num>
  <w:num w:numId="61">
    <w:abstractNumId w:val="157"/>
  </w:num>
  <w:num w:numId="62">
    <w:abstractNumId w:val="141"/>
  </w:num>
  <w:num w:numId="63">
    <w:abstractNumId w:val="7"/>
  </w:num>
  <w:num w:numId="64">
    <w:abstractNumId w:val="142"/>
  </w:num>
  <w:num w:numId="65">
    <w:abstractNumId w:val="55"/>
  </w:num>
  <w:num w:numId="66">
    <w:abstractNumId w:val="144"/>
  </w:num>
  <w:num w:numId="67">
    <w:abstractNumId w:val="85"/>
  </w:num>
  <w:num w:numId="68">
    <w:abstractNumId w:val="82"/>
  </w:num>
  <w:num w:numId="69">
    <w:abstractNumId w:val="131"/>
  </w:num>
  <w:num w:numId="70">
    <w:abstractNumId w:val="41"/>
  </w:num>
  <w:num w:numId="71">
    <w:abstractNumId w:val="74"/>
  </w:num>
  <w:num w:numId="72">
    <w:abstractNumId w:val="122"/>
  </w:num>
  <w:num w:numId="73">
    <w:abstractNumId w:val="37"/>
  </w:num>
  <w:num w:numId="74">
    <w:abstractNumId w:val="26"/>
  </w:num>
  <w:num w:numId="75">
    <w:abstractNumId w:val="119"/>
  </w:num>
  <w:num w:numId="76">
    <w:abstractNumId w:val="67"/>
  </w:num>
  <w:num w:numId="77">
    <w:abstractNumId w:val="13"/>
  </w:num>
  <w:num w:numId="78">
    <w:abstractNumId w:val="158"/>
  </w:num>
  <w:num w:numId="79">
    <w:abstractNumId w:val="1"/>
  </w:num>
  <w:num w:numId="80">
    <w:abstractNumId w:val="25"/>
  </w:num>
  <w:num w:numId="81">
    <w:abstractNumId w:val="66"/>
  </w:num>
  <w:num w:numId="82">
    <w:abstractNumId w:val="117"/>
  </w:num>
  <w:num w:numId="83">
    <w:abstractNumId w:val="128"/>
  </w:num>
  <w:num w:numId="84">
    <w:abstractNumId w:val="176"/>
  </w:num>
  <w:num w:numId="85">
    <w:abstractNumId w:val="38"/>
  </w:num>
  <w:num w:numId="86">
    <w:abstractNumId w:val="64"/>
  </w:num>
  <w:num w:numId="87">
    <w:abstractNumId w:val="11"/>
  </w:num>
  <w:num w:numId="88">
    <w:abstractNumId w:val="169"/>
  </w:num>
  <w:num w:numId="89">
    <w:abstractNumId w:val="89"/>
  </w:num>
  <w:num w:numId="90">
    <w:abstractNumId w:val="171"/>
  </w:num>
  <w:num w:numId="91">
    <w:abstractNumId w:val="10"/>
  </w:num>
  <w:num w:numId="92">
    <w:abstractNumId w:val="164"/>
  </w:num>
  <w:num w:numId="93">
    <w:abstractNumId w:val="99"/>
  </w:num>
  <w:num w:numId="94">
    <w:abstractNumId w:val="124"/>
  </w:num>
  <w:num w:numId="95">
    <w:abstractNumId w:val="81"/>
  </w:num>
  <w:num w:numId="96">
    <w:abstractNumId w:val="17"/>
  </w:num>
  <w:num w:numId="97">
    <w:abstractNumId w:val="23"/>
  </w:num>
  <w:num w:numId="98">
    <w:abstractNumId w:val="130"/>
  </w:num>
  <w:num w:numId="99">
    <w:abstractNumId w:val="86"/>
  </w:num>
  <w:num w:numId="100">
    <w:abstractNumId w:val="62"/>
  </w:num>
  <w:num w:numId="101">
    <w:abstractNumId w:val="175"/>
  </w:num>
  <w:num w:numId="102">
    <w:abstractNumId w:val="29"/>
  </w:num>
  <w:num w:numId="103">
    <w:abstractNumId w:val="149"/>
  </w:num>
  <w:num w:numId="104">
    <w:abstractNumId w:val="60"/>
  </w:num>
  <w:num w:numId="105">
    <w:abstractNumId w:val="48"/>
  </w:num>
  <w:num w:numId="106">
    <w:abstractNumId w:val="78"/>
  </w:num>
  <w:num w:numId="107">
    <w:abstractNumId w:val="107"/>
  </w:num>
  <w:num w:numId="108">
    <w:abstractNumId w:val="57"/>
  </w:num>
  <w:num w:numId="109">
    <w:abstractNumId w:val="161"/>
  </w:num>
  <w:num w:numId="110">
    <w:abstractNumId w:val="123"/>
  </w:num>
  <w:num w:numId="111">
    <w:abstractNumId w:val="174"/>
  </w:num>
  <w:num w:numId="112">
    <w:abstractNumId w:val="30"/>
  </w:num>
  <w:num w:numId="113">
    <w:abstractNumId w:val="24"/>
  </w:num>
  <w:num w:numId="114">
    <w:abstractNumId w:val="70"/>
  </w:num>
  <w:num w:numId="115">
    <w:abstractNumId w:val="135"/>
  </w:num>
  <w:num w:numId="116">
    <w:abstractNumId w:val="51"/>
  </w:num>
  <w:num w:numId="117">
    <w:abstractNumId w:val="88"/>
  </w:num>
  <w:num w:numId="118">
    <w:abstractNumId w:val="32"/>
  </w:num>
  <w:num w:numId="119">
    <w:abstractNumId w:val="104"/>
  </w:num>
  <w:num w:numId="120">
    <w:abstractNumId w:val="58"/>
  </w:num>
  <w:num w:numId="121">
    <w:abstractNumId w:val="21"/>
  </w:num>
  <w:num w:numId="122">
    <w:abstractNumId w:val="108"/>
  </w:num>
  <w:num w:numId="123">
    <w:abstractNumId w:val="34"/>
  </w:num>
  <w:num w:numId="124">
    <w:abstractNumId w:val="137"/>
  </w:num>
  <w:num w:numId="125">
    <w:abstractNumId w:val="97"/>
  </w:num>
  <w:num w:numId="126">
    <w:abstractNumId w:val="160"/>
  </w:num>
  <w:num w:numId="127">
    <w:abstractNumId w:val="63"/>
  </w:num>
  <w:num w:numId="128">
    <w:abstractNumId w:val="133"/>
  </w:num>
  <w:num w:numId="129">
    <w:abstractNumId w:val="134"/>
  </w:num>
  <w:num w:numId="130">
    <w:abstractNumId w:val="90"/>
  </w:num>
  <w:num w:numId="131">
    <w:abstractNumId w:val="4"/>
  </w:num>
  <w:num w:numId="132">
    <w:abstractNumId w:val="143"/>
  </w:num>
  <w:num w:numId="133">
    <w:abstractNumId w:val="95"/>
  </w:num>
  <w:num w:numId="134">
    <w:abstractNumId w:val="6"/>
  </w:num>
  <w:num w:numId="135">
    <w:abstractNumId w:val="116"/>
  </w:num>
  <w:num w:numId="136">
    <w:abstractNumId w:val="43"/>
  </w:num>
  <w:num w:numId="137">
    <w:abstractNumId w:val="126"/>
  </w:num>
  <w:num w:numId="138">
    <w:abstractNumId w:val="163"/>
  </w:num>
  <w:num w:numId="139">
    <w:abstractNumId w:val="36"/>
  </w:num>
  <w:num w:numId="140">
    <w:abstractNumId w:val="9"/>
  </w:num>
  <w:num w:numId="141">
    <w:abstractNumId w:val="54"/>
  </w:num>
  <w:num w:numId="142">
    <w:abstractNumId w:val="148"/>
  </w:num>
  <w:num w:numId="143">
    <w:abstractNumId w:val="110"/>
  </w:num>
  <w:num w:numId="144">
    <w:abstractNumId w:val="42"/>
  </w:num>
  <w:num w:numId="145">
    <w:abstractNumId w:val="39"/>
  </w:num>
  <w:num w:numId="146">
    <w:abstractNumId w:val="96"/>
  </w:num>
  <w:num w:numId="147">
    <w:abstractNumId w:val="44"/>
  </w:num>
  <w:num w:numId="148">
    <w:abstractNumId w:val="154"/>
  </w:num>
  <w:num w:numId="149">
    <w:abstractNumId w:val="118"/>
  </w:num>
  <w:num w:numId="150">
    <w:abstractNumId w:val="138"/>
  </w:num>
  <w:num w:numId="151">
    <w:abstractNumId w:val="155"/>
  </w:num>
  <w:num w:numId="152">
    <w:abstractNumId w:val="18"/>
  </w:num>
  <w:num w:numId="153">
    <w:abstractNumId w:val="12"/>
  </w:num>
  <w:num w:numId="154">
    <w:abstractNumId w:val="27"/>
  </w:num>
  <w:num w:numId="155">
    <w:abstractNumId w:val="151"/>
  </w:num>
  <w:num w:numId="156">
    <w:abstractNumId w:val="106"/>
  </w:num>
  <w:num w:numId="157">
    <w:abstractNumId w:val="162"/>
  </w:num>
  <w:num w:numId="158">
    <w:abstractNumId w:val="153"/>
  </w:num>
  <w:num w:numId="159">
    <w:abstractNumId w:val="5"/>
  </w:num>
  <w:num w:numId="160">
    <w:abstractNumId w:val="125"/>
  </w:num>
  <w:num w:numId="161">
    <w:abstractNumId w:val="19"/>
  </w:num>
  <w:num w:numId="162">
    <w:abstractNumId w:val="65"/>
  </w:num>
  <w:num w:numId="163">
    <w:abstractNumId w:val="103"/>
  </w:num>
  <w:num w:numId="164">
    <w:abstractNumId w:val="120"/>
  </w:num>
  <w:num w:numId="165">
    <w:abstractNumId w:val="150"/>
  </w:num>
  <w:num w:numId="166">
    <w:abstractNumId w:val="115"/>
  </w:num>
  <w:num w:numId="167">
    <w:abstractNumId w:val="145"/>
  </w:num>
  <w:num w:numId="168">
    <w:abstractNumId w:val="68"/>
  </w:num>
  <w:num w:numId="169">
    <w:abstractNumId w:val="83"/>
  </w:num>
  <w:num w:numId="170">
    <w:abstractNumId w:val="76"/>
  </w:num>
  <w:num w:numId="171">
    <w:abstractNumId w:val="14"/>
  </w:num>
  <w:num w:numId="172">
    <w:abstractNumId w:val="109"/>
  </w:num>
  <w:num w:numId="173">
    <w:abstractNumId w:val="16"/>
  </w:num>
  <w:num w:numId="174">
    <w:abstractNumId w:val="92"/>
  </w:num>
  <w:num w:numId="175">
    <w:abstractNumId w:val="56"/>
  </w:num>
  <w:num w:numId="176">
    <w:abstractNumId w:val="77"/>
  </w:num>
  <w:num w:numId="177">
    <w:abstractNumId w:val="47"/>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8D"/>
    <w:rsid w:val="00002DC3"/>
    <w:rsid w:val="00004225"/>
    <w:rsid w:val="00004718"/>
    <w:rsid w:val="000060B0"/>
    <w:rsid w:val="00007F0A"/>
    <w:rsid w:val="00010400"/>
    <w:rsid w:val="00010B35"/>
    <w:rsid w:val="00012341"/>
    <w:rsid w:val="00012750"/>
    <w:rsid w:val="0001512E"/>
    <w:rsid w:val="00016137"/>
    <w:rsid w:val="0001746A"/>
    <w:rsid w:val="00017586"/>
    <w:rsid w:val="000205E7"/>
    <w:rsid w:val="00020EB5"/>
    <w:rsid w:val="0002106C"/>
    <w:rsid w:val="00022706"/>
    <w:rsid w:val="00022B94"/>
    <w:rsid w:val="0002375A"/>
    <w:rsid w:val="00023852"/>
    <w:rsid w:val="000240FF"/>
    <w:rsid w:val="00024B0B"/>
    <w:rsid w:val="00025350"/>
    <w:rsid w:val="000342A6"/>
    <w:rsid w:val="00035DC9"/>
    <w:rsid w:val="00035DE0"/>
    <w:rsid w:val="00037856"/>
    <w:rsid w:val="000462C7"/>
    <w:rsid w:val="00050954"/>
    <w:rsid w:val="00052006"/>
    <w:rsid w:val="000551D4"/>
    <w:rsid w:val="000554AE"/>
    <w:rsid w:val="00057815"/>
    <w:rsid w:val="00060147"/>
    <w:rsid w:val="000624D5"/>
    <w:rsid w:val="00063073"/>
    <w:rsid w:val="00063F57"/>
    <w:rsid w:val="00065179"/>
    <w:rsid w:val="000660EE"/>
    <w:rsid w:val="00075C2E"/>
    <w:rsid w:val="00077AA9"/>
    <w:rsid w:val="00080215"/>
    <w:rsid w:val="000846BE"/>
    <w:rsid w:val="0009598F"/>
    <w:rsid w:val="00097594"/>
    <w:rsid w:val="00097BCD"/>
    <w:rsid w:val="000A4E89"/>
    <w:rsid w:val="000B4F27"/>
    <w:rsid w:val="000B62D9"/>
    <w:rsid w:val="000C15D1"/>
    <w:rsid w:val="000D2DE4"/>
    <w:rsid w:val="000D49F3"/>
    <w:rsid w:val="000E1DCD"/>
    <w:rsid w:val="000E2096"/>
    <w:rsid w:val="000E239C"/>
    <w:rsid w:val="000E257A"/>
    <w:rsid w:val="000F09C5"/>
    <w:rsid w:val="000F59CB"/>
    <w:rsid w:val="000F643F"/>
    <w:rsid w:val="00100B31"/>
    <w:rsid w:val="00100F38"/>
    <w:rsid w:val="001011E1"/>
    <w:rsid w:val="001027E2"/>
    <w:rsid w:val="00103459"/>
    <w:rsid w:val="00111A84"/>
    <w:rsid w:val="00112CDF"/>
    <w:rsid w:val="00117D26"/>
    <w:rsid w:val="00121724"/>
    <w:rsid w:val="00124D8A"/>
    <w:rsid w:val="00125C48"/>
    <w:rsid w:val="001271FB"/>
    <w:rsid w:val="0012777E"/>
    <w:rsid w:val="00133D5C"/>
    <w:rsid w:val="001346F7"/>
    <w:rsid w:val="00141E37"/>
    <w:rsid w:val="001421E2"/>
    <w:rsid w:val="001432C4"/>
    <w:rsid w:val="00146C0C"/>
    <w:rsid w:val="00147973"/>
    <w:rsid w:val="00150633"/>
    <w:rsid w:val="001521BF"/>
    <w:rsid w:val="00154A51"/>
    <w:rsid w:val="001555B7"/>
    <w:rsid w:val="0015667B"/>
    <w:rsid w:val="0016022A"/>
    <w:rsid w:val="00160529"/>
    <w:rsid w:val="00163C54"/>
    <w:rsid w:val="00171FFC"/>
    <w:rsid w:val="00172F69"/>
    <w:rsid w:val="00172FEA"/>
    <w:rsid w:val="00173A02"/>
    <w:rsid w:val="00173A3F"/>
    <w:rsid w:val="0017433F"/>
    <w:rsid w:val="00175C65"/>
    <w:rsid w:val="0017620B"/>
    <w:rsid w:val="0018191E"/>
    <w:rsid w:val="00186CEA"/>
    <w:rsid w:val="00187D32"/>
    <w:rsid w:val="001925F6"/>
    <w:rsid w:val="0019260F"/>
    <w:rsid w:val="00193833"/>
    <w:rsid w:val="00193F63"/>
    <w:rsid w:val="00194167"/>
    <w:rsid w:val="00194D8A"/>
    <w:rsid w:val="0019624D"/>
    <w:rsid w:val="0019780A"/>
    <w:rsid w:val="001A21D6"/>
    <w:rsid w:val="001A399F"/>
    <w:rsid w:val="001A3F16"/>
    <w:rsid w:val="001A3FD5"/>
    <w:rsid w:val="001A43B9"/>
    <w:rsid w:val="001A6CA2"/>
    <w:rsid w:val="001B5A86"/>
    <w:rsid w:val="001B60D5"/>
    <w:rsid w:val="001C07F1"/>
    <w:rsid w:val="001D1FAF"/>
    <w:rsid w:val="001D25C6"/>
    <w:rsid w:val="001D2855"/>
    <w:rsid w:val="001D3247"/>
    <w:rsid w:val="001D3734"/>
    <w:rsid w:val="001D4737"/>
    <w:rsid w:val="001D56F0"/>
    <w:rsid w:val="001D770B"/>
    <w:rsid w:val="001E1DD5"/>
    <w:rsid w:val="001E205D"/>
    <w:rsid w:val="001E5D82"/>
    <w:rsid w:val="001E7849"/>
    <w:rsid w:val="001F1166"/>
    <w:rsid w:val="001F4A02"/>
    <w:rsid w:val="001F51E1"/>
    <w:rsid w:val="001F7192"/>
    <w:rsid w:val="001F7E42"/>
    <w:rsid w:val="00200949"/>
    <w:rsid w:val="002045D2"/>
    <w:rsid w:val="00213409"/>
    <w:rsid w:val="00215D1D"/>
    <w:rsid w:val="00220192"/>
    <w:rsid w:val="00221115"/>
    <w:rsid w:val="00221F93"/>
    <w:rsid w:val="0022669F"/>
    <w:rsid w:val="002277CD"/>
    <w:rsid w:val="002308D3"/>
    <w:rsid w:val="002332C7"/>
    <w:rsid w:val="002341B0"/>
    <w:rsid w:val="00234C22"/>
    <w:rsid w:val="002366BC"/>
    <w:rsid w:val="00237427"/>
    <w:rsid w:val="00240A92"/>
    <w:rsid w:val="0024787E"/>
    <w:rsid w:val="00247FB5"/>
    <w:rsid w:val="0025124F"/>
    <w:rsid w:val="00257AA3"/>
    <w:rsid w:val="00260B8B"/>
    <w:rsid w:val="00265D5F"/>
    <w:rsid w:val="002673F6"/>
    <w:rsid w:val="00272030"/>
    <w:rsid w:val="002733A2"/>
    <w:rsid w:val="0027578C"/>
    <w:rsid w:val="00281205"/>
    <w:rsid w:val="00282E6A"/>
    <w:rsid w:val="00284EF4"/>
    <w:rsid w:val="00291A04"/>
    <w:rsid w:val="00293E63"/>
    <w:rsid w:val="00297A2F"/>
    <w:rsid w:val="002A668E"/>
    <w:rsid w:val="002A72DF"/>
    <w:rsid w:val="002B0989"/>
    <w:rsid w:val="002B2858"/>
    <w:rsid w:val="002B4EF6"/>
    <w:rsid w:val="002B6CA9"/>
    <w:rsid w:val="002C322F"/>
    <w:rsid w:val="002C71FD"/>
    <w:rsid w:val="002D1673"/>
    <w:rsid w:val="002D689A"/>
    <w:rsid w:val="002D731E"/>
    <w:rsid w:val="002D7EE0"/>
    <w:rsid w:val="002E044B"/>
    <w:rsid w:val="002E0E15"/>
    <w:rsid w:val="002E12E3"/>
    <w:rsid w:val="002E6918"/>
    <w:rsid w:val="002F5E82"/>
    <w:rsid w:val="002F7073"/>
    <w:rsid w:val="003003AE"/>
    <w:rsid w:val="00302728"/>
    <w:rsid w:val="00302809"/>
    <w:rsid w:val="00303DF8"/>
    <w:rsid w:val="00304F86"/>
    <w:rsid w:val="00306EB5"/>
    <w:rsid w:val="00307488"/>
    <w:rsid w:val="00310AF6"/>
    <w:rsid w:val="00310C14"/>
    <w:rsid w:val="003124AF"/>
    <w:rsid w:val="00313704"/>
    <w:rsid w:val="00313792"/>
    <w:rsid w:val="003146EA"/>
    <w:rsid w:val="00314BBC"/>
    <w:rsid w:val="00317749"/>
    <w:rsid w:val="00320204"/>
    <w:rsid w:val="0032479F"/>
    <w:rsid w:val="00324F72"/>
    <w:rsid w:val="00324FA1"/>
    <w:rsid w:val="00326889"/>
    <w:rsid w:val="00326B71"/>
    <w:rsid w:val="0033190D"/>
    <w:rsid w:val="00333602"/>
    <w:rsid w:val="00334604"/>
    <w:rsid w:val="003377B6"/>
    <w:rsid w:val="00340FD5"/>
    <w:rsid w:val="00342D6F"/>
    <w:rsid w:val="003461CD"/>
    <w:rsid w:val="00346BD2"/>
    <w:rsid w:val="00347183"/>
    <w:rsid w:val="00352858"/>
    <w:rsid w:val="00355901"/>
    <w:rsid w:val="003559CC"/>
    <w:rsid w:val="0035753E"/>
    <w:rsid w:val="00360E23"/>
    <w:rsid w:val="003648F1"/>
    <w:rsid w:val="003655D4"/>
    <w:rsid w:val="00370A1A"/>
    <w:rsid w:val="00375717"/>
    <w:rsid w:val="00381E78"/>
    <w:rsid w:val="00382601"/>
    <w:rsid w:val="00383C1A"/>
    <w:rsid w:val="0038495F"/>
    <w:rsid w:val="00385ADB"/>
    <w:rsid w:val="00386BEE"/>
    <w:rsid w:val="0038796D"/>
    <w:rsid w:val="0039281F"/>
    <w:rsid w:val="00393EEE"/>
    <w:rsid w:val="003943C2"/>
    <w:rsid w:val="003A1EBF"/>
    <w:rsid w:val="003A2384"/>
    <w:rsid w:val="003A7AEE"/>
    <w:rsid w:val="003B2675"/>
    <w:rsid w:val="003B2D14"/>
    <w:rsid w:val="003B3D82"/>
    <w:rsid w:val="003B4B0C"/>
    <w:rsid w:val="003B4DFA"/>
    <w:rsid w:val="003C020C"/>
    <w:rsid w:val="003C4B3C"/>
    <w:rsid w:val="003C632C"/>
    <w:rsid w:val="003C6DA0"/>
    <w:rsid w:val="003C761B"/>
    <w:rsid w:val="003D13B3"/>
    <w:rsid w:val="003D205F"/>
    <w:rsid w:val="003D4FBB"/>
    <w:rsid w:val="003D61BE"/>
    <w:rsid w:val="003E16F8"/>
    <w:rsid w:val="003E25C8"/>
    <w:rsid w:val="003E27B9"/>
    <w:rsid w:val="003E2E3F"/>
    <w:rsid w:val="003E3070"/>
    <w:rsid w:val="003E7663"/>
    <w:rsid w:val="003F4E95"/>
    <w:rsid w:val="003F7809"/>
    <w:rsid w:val="00405967"/>
    <w:rsid w:val="00406B75"/>
    <w:rsid w:val="00407F9B"/>
    <w:rsid w:val="00410D69"/>
    <w:rsid w:val="00411065"/>
    <w:rsid w:val="00416829"/>
    <w:rsid w:val="00420E68"/>
    <w:rsid w:val="0042101F"/>
    <w:rsid w:val="004214CA"/>
    <w:rsid w:val="00421A87"/>
    <w:rsid w:val="00424BAF"/>
    <w:rsid w:val="0042544B"/>
    <w:rsid w:val="00437CD1"/>
    <w:rsid w:val="00437F27"/>
    <w:rsid w:val="00437FFB"/>
    <w:rsid w:val="0044175E"/>
    <w:rsid w:val="00443CF9"/>
    <w:rsid w:val="00444CD7"/>
    <w:rsid w:val="00454444"/>
    <w:rsid w:val="00456745"/>
    <w:rsid w:val="00457083"/>
    <w:rsid w:val="00457A80"/>
    <w:rsid w:val="00463FDC"/>
    <w:rsid w:val="00466093"/>
    <w:rsid w:val="00472DDB"/>
    <w:rsid w:val="0047310F"/>
    <w:rsid w:val="004739EB"/>
    <w:rsid w:val="0047435E"/>
    <w:rsid w:val="00476B0D"/>
    <w:rsid w:val="00481F2C"/>
    <w:rsid w:val="00484397"/>
    <w:rsid w:val="0048757F"/>
    <w:rsid w:val="00491305"/>
    <w:rsid w:val="004947FC"/>
    <w:rsid w:val="004A307B"/>
    <w:rsid w:val="004A3662"/>
    <w:rsid w:val="004B0B14"/>
    <w:rsid w:val="004B2100"/>
    <w:rsid w:val="004B212F"/>
    <w:rsid w:val="004B24DA"/>
    <w:rsid w:val="004B3BB6"/>
    <w:rsid w:val="004B5583"/>
    <w:rsid w:val="004C30A3"/>
    <w:rsid w:val="004C36E7"/>
    <w:rsid w:val="004C4E78"/>
    <w:rsid w:val="004C7337"/>
    <w:rsid w:val="004D238E"/>
    <w:rsid w:val="004D24F4"/>
    <w:rsid w:val="004D4745"/>
    <w:rsid w:val="004D4932"/>
    <w:rsid w:val="004D585D"/>
    <w:rsid w:val="004E253F"/>
    <w:rsid w:val="00500578"/>
    <w:rsid w:val="00502625"/>
    <w:rsid w:val="00502F1D"/>
    <w:rsid w:val="005109FA"/>
    <w:rsid w:val="0051512E"/>
    <w:rsid w:val="00515B60"/>
    <w:rsid w:val="00520C4B"/>
    <w:rsid w:val="00527FEA"/>
    <w:rsid w:val="00532412"/>
    <w:rsid w:val="00535617"/>
    <w:rsid w:val="005420E4"/>
    <w:rsid w:val="00544CB7"/>
    <w:rsid w:val="00546702"/>
    <w:rsid w:val="00547BBF"/>
    <w:rsid w:val="0055170D"/>
    <w:rsid w:val="00551D84"/>
    <w:rsid w:val="005534AC"/>
    <w:rsid w:val="00556103"/>
    <w:rsid w:val="00556474"/>
    <w:rsid w:val="005568FD"/>
    <w:rsid w:val="00563160"/>
    <w:rsid w:val="00564F85"/>
    <w:rsid w:val="00567316"/>
    <w:rsid w:val="00571BA5"/>
    <w:rsid w:val="005733CB"/>
    <w:rsid w:val="00573E60"/>
    <w:rsid w:val="00576663"/>
    <w:rsid w:val="005814FF"/>
    <w:rsid w:val="00583B34"/>
    <w:rsid w:val="005868F5"/>
    <w:rsid w:val="00586D22"/>
    <w:rsid w:val="0058760F"/>
    <w:rsid w:val="00594A0C"/>
    <w:rsid w:val="0059710D"/>
    <w:rsid w:val="005A5A08"/>
    <w:rsid w:val="005A7365"/>
    <w:rsid w:val="005A7D5B"/>
    <w:rsid w:val="005B017D"/>
    <w:rsid w:val="005B351B"/>
    <w:rsid w:val="005B4B3A"/>
    <w:rsid w:val="005B719F"/>
    <w:rsid w:val="005B79A1"/>
    <w:rsid w:val="005C2172"/>
    <w:rsid w:val="005C2752"/>
    <w:rsid w:val="005C43BC"/>
    <w:rsid w:val="005C685A"/>
    <w:rsid w:val="005C732A"/>
    <w:rsid w:val="005D2815"/>
    <w:rsid w:val="005D2F44"/>
    <w:rsid w:val="005D35C4"/>
    <w:rsid w:val="005D3BB8"/>
    <w:rsid w:val="005D3D58"/>
    <w:rsid w:val="005D5097"/>
    <w:rsid w:val="005D67F3"/>
    <w:rsid w:val="005D6B9A"/>
    <w:rsid w:val="005E2AA3"/>
    <w:rsid w:val="005E4092"/>
    <w:rsid w:val="005F0D11"/>
    <w:rsid w:val="005F2C63"/>
    <w:rsid w:val="005F3F9D"/>
    <w:rsid w:val="00600196"/>
    <w:rsid w:val="00603685"/>
    <w:rsid w:val="00604E08"/>
    <w:rsid w:val="00606552"/>
    <w:rsid w:val="006110EA"/>
    <w:rsid w:val="00612797"/>
    <w:rsid w:val="006133FC"/>
    <w:rsid w:val="006137A9"/>
    <w:rsid w:val="00614DAE"/>
    <w:rsid w:val="006175D5"/>
    <w:rsid w:val="0061765C"/>
    <w:rsid w:val="00620DE4"/>
    <w:rsid w:val="00623965"/>
    <w:rsid w:val="00632589"/>
    <w:rsid w:val="0063662F"/>
    <w:rsid w:val="00636B94"/>
    <w:rsid w:val="006403B8"/>
    <w:rsid w:val="00640B2F"/>
    <w:rsid w:val="00641375"/>
    <w:rsid w:val="00643506"/>
    <w:rsid w:val="006437E0"/>
    <w:rsid w:val="00645140"/>
    <w:rsid w:val="00660471"/>
    <w:rsid w:val="00664B76"/>
    <w:rsid w:val="0066632A"/>
    <w:rsid w:val="00666A1A"/>
    <w:rsid w:val="006731AB"/>
    <w:rsid w:val="00673922"/>
    <w:rsid w:val="006775E0"/>
    <w:rsid w:val="00682A32"/>
    <w:rsid w:val="00682F4A"/>
    <w:rsid w:val="0068426E"/>
    <w:rsid w:val="006864C7"/>
    <w:rsid w:val="00686F3E"/>
    <w:rsid w:val="00687194"/>
    <w:rsid w:val="006909D0"/>
    <w:rsid w:val="006940D5"/>
    <w:rsid w:val="00694F6D"/>
    <w:rsid w:val="0069628F"/>
    <w:rsid w:val="006A241D"/>
    <w:rsid w:val="006A2BCF"/>
    <w:rsid w:val="006A36B9"/>
    <w:rsid w:val="006B03C6"/>
    <w:rsid w:val="006B0727"/>
    <w:rsid w:val="006B1850"/>
    <w:rsid w:val="006B3472"/>
    <w:rsid w:val="006B3B71"/>
    <w:rsid w:val="006B5DEA"/>
    <w:rsid w:val="006C4661"/>
    <w:rsid w:val="006C4799"/>
    <w:rsid w:val="006C5298"/>
    <w:rsid w:val="006C7FB5"/>
    <w:rsid w:val="006D159A"/>
    <w:rsid w:val="006D4991"/>
    <w:rsid w:val="006D4AA6"/>
    <w:rsid w:val="006D4C37"/>
    <w:rsid w:val="006E11B1"/>
    <w:rsid w:val="006E300A"/>
    <w:rsid w:val="006E3259"/>
    <w:rsid w:val="006E3AF4"/>
    <w:rsid w:val="006E645C"/>
    <w:rsid w:val="006F0C23"/>
    <w:rsid w:val="006F2315"/>
    <w:rsid w:val="006F496E"/>
    <w:rsid w:val="006F6084"/>
    <w:rsid w:val="006F6178"/>
    <w:rsid w:val="00701333"/>
    <w:rsid w:val="00701894"/>
    <w:rsid w:val="00702135"/>
    <w:rsid w:val="00710523"/>
    <w:rsid w:val="00710F4A"/>
    <w:rsid w:val="007137B9"/>
    <w:rsid w:val="00714908"/>
    <w:rsid w:val="007165D2"/>
    <w:rsid w:val="00720444"/>
    <w:rsid w:val="00720F89"/>
    <w:rsid w:val="00723106"/>
    <w:rsid w:val="00726F98"/>
    <w:rsid w:val="00733FFD"/>
    <w:rsid w:val="00735331"/>
    <w:rsid w:val="00736490"/>
    <w:rsid w:val="00736721"/>
    <w:rsid w:val="00737BD1"/>
    <w:rsid w:val="00740269"/>
    <w:rsid w:val="00741741"/>
    <w:rsid w:val="007427A5"/>
    <w:rsid w:val="00743B3E"/>
    <w:rsid w:val="00743FA3"/>
    <w:rsid w:val="00745E9F"/>
    <w:rsid w:val="0074604A"/>
    <w:rsid w:val="00751D8B"/>
    <w:rsid w:val="00754135"/>
    <w:rsid w:val="007541FE"/>
    <w:rsid w:val="00756228"/>
    <w:rsid w:val="007603EA"/>
    <w:rsid w:val="007620CE"/>
    <w:rsid w:val="0076314E"/>
    <w:rsid w:val="00770F0F"/>
    <w:rsid w:val="007748EB"/>
    <w:rsid w:val="007759D8"/>
    <w:rsid w:val="007812FD"/>
    <w:rsid w:val="00781349"/>
    <w:rsid w:val="007824EF"/>
    <w:rsid w:val="0078572A"/>
    <w:rsid w:val="00785A16"/>
    <w:rsid w:val="00786B4B"/>
    <w:rsid w:val="0078772A"/>
    <w:rsid w:val="007919C3"/>
    <w:rsid w:val="0079243A"/>
    <w:rsid w:val="00794DE2"/>
    <w:rsid w:val="00795FF4"/>
    <w:rsid w:val="007A6632"/>
    <w:rsid w:val="007A6E1D"/>
    <w:rsid w:val="007A6FDC"/>
    <w:rsid w:val="007B244F"/>
    <w:rsid w:val="007B2B69"/>
    <w:rsid w:val="007B447E"/>
    <w:rsid w:val="007B4CCA"/>
    <w:rsid w:val="007B5436"/>
    <w:rsid w:val="007B63E8"/>
    <w:rsid w:val="007B6E1D"/>
    <w:rsid w:val="007B6E89"/>
    <w:rsid w:val="007C3249"/>
    <w:rsid w:val="007C3AD5"/>
    <w:rsid w:val="007C4037"/>
    <w:rsid w:val="007C4AE1"/>
    <w:rsid w:val="007C6041"/>
    <w:rsid w:val="007D2145"/>
    <w:rsid w:val="007D2435"/>
    <w:rsid w:val="007D2656"/>
    <w:rsid w:val="007D6FB7"/>
    <w:rsid w:val="007E1AFB"/>
    <w:rsid w:val="007F1ABD"/>
    <w:rsid w:val="007F795A"/>
    <w:rsid w:val="00802777"/>
    <w:rsid w:val="00803F66"/>
    <w:rsid w:val="008048CB"/>
    <w:rsid w:val="008064B1"/>
    <w:rsid w:val="00806EB0"/>
    <w:rsid w:val="008077B0"/>
    <w:rsid w:val="00810C62"/>
    <w:rsid w:val="00812A31"/>
    <w:rsid w:val="00815FB2"/>
    <w:rsid w:val="00817907"/>
    <w:rsid w:val="00817EE1"/>
    <w:rsid w:val="008211CE"/>
    <w:rsid w:val="008238FF"/>
    <w:rsid w:val="00825C8A"/>
    <w:rsid w:val="008274FA"/>
    <w:rsid w:val="008275E9"/>
    <w:rsid w:val="00830D12"/>
    <w:rsid w:val="00833381"/>
    <w:rsid w:val="00834C3F"/>
    <w:rsid w:val="008453B8"/>
    <w:rsid w:val="008514BF"/>
    <w:rsid w:val="008542C0"/>
    <w:rsid w:val="00865A0C"/>
    <w:rsid w:val="00867DD5"/>
    <w:rsid w:val="00871436"/>
    <w:rsid w:val="00872E5B"/>
    <w:rsid w:val="008735EA"/>
    <w:rsid w:val="00873DD3"/>
    <w:rsid w:val="00875934"/>
    <w:rsid w:val="00884A21"/>
    <w:rsid w:val="008861B8"/>
    <w:rsid w:val="00890C52"/>
    <w:rsid w:val="008939BD"/>
    <w:rsid w:val="00895EDC"/>
    <w:rsid w:val="00897731"/>
    <w:rsid w:val="008A1EA1"/>
    <w:rsid w:val="008A41A0"/>
    <w:rsid w:val="008B7E01"/>
    <w:rsid w:val="008C3F46"/>
    <w:rsid w:val="008C4139"/>
    <w:rsid w:val="008C6671"/>
    <w:rsid w:val="008C6F23"/>
    <w:rsid w:val="008D3137"/>
    <w:rsid w:val="008D4DB4"/>
    <w:rsid w:val="008D584B"/>
    <w:rsid w:val="008E09AC"/>
    <w:rsid w:val="008E142B"/>
    <w:rsid w:val="008E459A"/>
    <w:rsid w:val="008E72FC"/>
    <w:rsid w:val="008F21E4"/>
    <w:rsid w:val="008F2DB2"/>
    <w:rsid w:val="008F4F80"/>
    <w:rsid w:val="009036E2"/>
    <w:rsid w:val="0091009F"/>
    <w:rsid w:val="00910BBC"/>
    <w:rsid w:val="00910D2E"/>
    <w:rsid w:val="00910F6E"/>
    <w:rsid w:val="00912F4C"/>
    <w:rsid w:val="0091440B"/>
    <w:rsid w:val="00914FC4"/>
    <w:rsid w:val="009166ED"/>
    <w:rsid w:val="009171D0"/>
    <w:rsid w:val="009209C0"/>
    <w:rsid w:val="009216EE"/>
    <w:rsid w:val="00930738"/>
    <w:rsid w:val="009329AB"/>
    <w:rsid w:val="00934076"/>
    <w:rsid w:val="00934161"/>
    <w:rsid w:val="00944472"/>
    <w:rsid w:val="009452B9"/>
    <w:rsid w:val="00946F29"/>
    <w:rsid w:val="00951271"/>
    <w:rsid w:val="009625FD"/>
    <w:rsid w:val="009659CF"/>
    <w:rsid w:val="00966353"/>
    <w:rsid w:val="00970823"/>
    <w:rsid w:val="00974BE4"/>
    <w:rsid w:val="00977553"/>
    <w:rsid w:val="00981A89"/>
    <w:rsid w:val="00983039"/>
    <w:rsid w:val="00983F38"/>
    <w:rsid w:val="009858EE"/>
    <w:rsid w:val="00987C68"/>
    <w:rsid w:val="00991408"/>
    <w:rsid w:val="009929A9"/>
    <w:rsid w:val="00993DE2"/>
    <w:rsid w:val="00996BCF"/>
    <w:rsid w:val="009A323B"/>
    <w:rsid w:val="009A3333"/>
    <w:rsid w:val="009A5CA1"/>
    <w:rsid w:val="009B02AD"/>
    <w:rsid w:val="009B067A"/>
    <w:rsid w:val="009B4A52"/>
    <w:rsid w:val="009B5984"/>
    <w:rsid w:val="009B6845"/>
    <w:rsid w:val="009B760B"/>
    <w:rsid w:val="009C01DA"/>
    <w:rsid w:val="009C3181"/>
    <w:rsid w:val="009C3AA6"/>
    <w:rsid w:val="009C4BAA"/>
    <w:rsid w:val="009C7A27"/>
    <w:rsid w:val="009C7EBF"/>
    <w:rsid w:val="009D0759"/>
    <w:rsid w:val="009D1FB0"/>
    <w:rsid w:val="009D5A13"/>
    <w:rsid w:val="009D63EC"/>
    <w:rsid w:val="009E245D"/>
    <w:rsid w:val="009E3A55"/>
    <w:rsid w:val="009E3F03"/>
    <w:rsid w:val="009E430C"/>
    <w:rsid w:val="009E4C19"/>
    <w:rsid w:val="009E7429"/>
    <w:rsid w:val="009E7B69"/>
    <w:rsid w:val="009F48E6"/>
    <w:rsid w:val="009F4972"/>
    <w:rsid w:val="009F536A"/>
    <w:rsid w:val="009F7111"/>
    <w:rsid w:val="00A0152B"/>
    <w:rsid w:val="00A029B9"/>
    <w:rsid w:val="00A118AA"/>
    <w:rsid w:val="00A12C13"/>
    <w:rsid w:val="00A1302E"/>
    <w:rsid w:val="00A13ECA"/>
    <w:rsid w:val="00A14467"/>
    <w:rsid w:val="00A15E89"/>
    <w:rsid w:val="00A15F92"/>
    <w:rsid w:val="00A16A99"/>
    <w:rsid w:val="00A237CC"/>
    <w:rsid w:val="00A26EA6"/>
    <w:rsid w:val="00A31930"/>
    <w:rsid w:val="00A43004"/>
    <w:rsid w:val="00A45646"/>
    <w:rsid w:val="00A459C7"/>
    <w:rsid w:val="00A4709E"/>
    <w:rsid w:val="00A47134"/>
    <w:rsid w:val="00A50B33"/>
    <w:rsid w:val="00A5246C"/>
    <w:rsid w:val="00A55486"/>
    <w:rsid w:val="00A6094B"/>
    <w:rsid w:val="00A619F9"/>
    <w:rsid w:val="00A707CE"/>
    <w:rsid w:val="00A70A64"/>
    <w:rsid w:val="00A70C3B"/>
    <w:rsid w:val="00A71FE2"/>
    <w:rsid w:val="00A74A63"/>
    <w:rsid w:val="00A76A35"/>
    <w:rsid w:val="00A77972"/>
    <w:rsid w:val="00A850B4"/>
    <w:rsid w:val="00A866C0"/>
    <w:rsid w:val="00A87B23"/>
    <w:rsid w:val="00A9401D"/>
    <w:rsid w:val="00A940B2"/>
    <w:rsid w:val="00A961E1"/>
    <w:rsid w:val="00AA0638"/>
    <w:rsid w:val="00AA3850"/>
    <w:rsid w:val="00AA58C9"/>
    <w:rsid w:val="00AA7348"/>
    <w:rsid w:val="00AB3B03"/>
    <w:rsid w:val="00AB3FA0"/>
    <w:rsid w:val="00AB4445"/>
    <w:rsid w:val="00AB5745"/>
    <w:rsid w:val="00AB602F"/>
    <w:rsid w:val="00AC1144"/>
    <w:rsid w:val="00AC2443"/>
    <w:rsid w:val="00AC3679"/>
    <w:rsid w:val="00AC6635"/>
    <w:rsid w:val="00AC7F02"/>
    <w:rsid w:val="00AD04C9"/>
    <w:rsid w:val="00AD261E"/>
    <w:rsid w:val="00AD3505"/>
    <w:rsid w:val="00AD5E6C"/>
    <w:rsid w:val="00AE1688"/>
    <w:rsid w:val="00AE53E0"/>
    <w:rsid w:val="00AF031C"/>
    <w:rsid w:val="00AF0814"/>
    <w:rsid w:val="00AF0A71"/>
    <w:rsid w:val="00AF0F90"/>
    <w:rsid w:val="00AF25F0"/>
    <w:rsid w:val="00B0155B"/>
    <w:rsid w:val="00B01FFA"/>
    <w:rsid w:val="00B030B2"/>
    <w:rsid w:val="00B057B0"/>
    <w:rsid w:val="00B06400"/>
    <w:rsid w:val="00B07D27"/>
    <w:rsid w:val="00B11C29"/>
    <w:rsid w:val="00B17E89"/>
    <w:rsid w:val="00B205F4"/>
    <w:rsid w:val="00B20B9B"/>
    <w:rsid w:val="00B217AD"/>
    <w:rsid w:val="00B236F4"/>
    <w:rsid w:val="00B24B4C"/>
    <w:rsid w:val="00B26CF2"/>
    <w:rsid w:val="00B30CF9"/>
    <w:rsid w:val="00B30FB1"/>
    <w:rsid w:val="00B3241D"/>
    <w:rsid w:val="00B41835"/>
    <w:rsid w:val="00B44725"/>
    <w:rsid w:val="00B46A8E"/>
    <w:rsid w:val="00B47209"/>
    <w:rsid w:val="00B47FE5"/>
    <w:rsid w:val="00B51F7B"/>
    <w:rsid w:val="00B570EA"/>
    <w:rsid w:val="00B57B64"/>
    <w:rsid w:val="00B57B9C"/>
    <w:rsid w:val="00B641A3"/>
    <w:rsid w:val="00B70F16"/>
    <w:rsid w:val="00B72AF4"/>
    <w:rsid w:val="00B72DE8"/>
    <w:rsid w:val="00B73AEF"/>
    <w:rsid w:val="00B75071"/>
    <w:rsid w:val="00B777A6"/>
    <w:rsid w:val="00B83E7A"/>
    <w:rsid w:val="00B84659"/>
    <w:rsid w:val="00B9147F"/>
    <w:rsid w:val="00B939C6"/>
    <w:rsid w:val="00B96047"/>
    <w:rsid w:val="00BA3D91"/>
    <w:rsid w:val="00BA3DBA"/>
    <w:rsid w:val="00BA4901"/>
    <w:rsid w:val="00BA6790"/>
    <w:rsid w:val="00BB0313"/>
    <w:rsid w:val="00BB273A"/>
    <w:rsid w:val="00BB5887"/>
    <w:rsid w:val="00BB6370"/>
    <w:rsid w:val="00BB7581"/>
    <w:rsid w:val="00BC049E"/>
    <w:rsid w:val="00BC2EE1"/>
    <w:rsid w:val="00BC3F33"/>
    <w:rsid w:val="00BC4406"/>
    <w:rsid w:val="00BD05E6"/>
    <w:rsid w:val="00BD1F93"/>
    <w:rsid w:val="00BD5336"/>
    <w:rsid w:val="00BE0367"/>
    <w:rsid w:val="00BE07F6"/>
    <w:rsid w:val="00BE4AE9"/>
    <w:rsid w:val="00BE60D5"/>
    <w:rsid w:val="00BE6EC1"/>
    <w:rsid w:val="00BE7DEE"/>
    <w:rsid w:val="00BF1640"/>
    <w:rsid w:val="00BF6741"/>
    <w:rsid w:val="00C0014A"/>
    <w:rsid w:val="00C04BA3"/>
    <w:rsid w:val="00C0505D"/>
    <w:rsid w:val="00C065A0"/>
    <w:rsid w:val="00C0701C"/>
    <w:rsid w:val="00C14BC1"/>
    <w:rsid w:val="00C162DC"/>
    <w:rsid w:val="00C164A2"/>
    <w:rsid w:val="00C22182"/>
    <w:rsid w:val="00C232A7"/>
    <w:rsid w:val="00C2456A"/>
    <w:rsid w:val="00C24FD4"/>
    <w:rsid w:val="00C265A9"/>
    <w:rsid w:val="00C26E95"/>
    <w:rsid w:val="00C31A09"/>
    <w:rsid w:val="00C322AD"/>
    <w:rsid w:val="00C34954"/>
    <w:rsid w:val="00C36AB5"/>
    <w:rsid w:val="00C36FEF"/>
    <w:rsid w:val="00C42BF4"/>
    <w:rsid w:val="00C44AD6"/>
    <w:rsid w:val="00C47402"/>
    <w:rsid w:val="00C50085"/>
    <w:rsid w:val="00C54299"/>
    <w:rsid w:val="00C546FB"/>
    <w:rsid w:val="00C57094"/>
    <w:rsid w:val="00C60699"/>
    <w:rsid w:val="00C64C3C"/>
    <w:rsid w:val="00C651A5"/>
    <w:rsid w:val="00C6599E"/>
    <w:rsid w:val="00C67F4C"/>
    <w:rsid w:val="00C81CF6"/>
    <w:rsid w:val="00C83BC1"/>
    <w:rsid w:val="00C8431F"/>
    <w:rsid w:val="00C92325"/>
    <w:rsid w:val="00C9479B"/>
    <w:rsid w:val="00C974A6"/>
    <w:rsid w:val="00CA3661"/>
    <w:rsid w:val="00CA496B"/>
    <w:rsid w:val="00CA7162"/>
    <w:rsid w:val="00CB4C06"/>
    <w:rsid w:val="00CB4C35"/>
    <w:rsid w:val="00CB55CC"/>
    <w:rsid w:val="00CB64A9"/>
    <w:rsid w:val="00CC4BEC"/>
    <w:rsid w:val="00CC6D46"/>
    <w:rsid w:val="00CD1545"/>
    <w:rsid w:val="00CD15C9"/>
    <w:rsid w:val="00CD5CA3"/>
    <w:rsid w:val="00CE073E"/>
    <w:rsid w:val="00CE07F3"/>
    <w:rsid w:val="00CE0CD5"/>
    <w:rsid w:val="00CE4D0F"/>
    <w:rsid w:val="00CE7919"/>
    <w:rsid w:val="00CF025C"/>
    <w:rsid w:val="00CF14B9"/>
    <w:rsid w:val="00CF4C17"/>
    <w:rsid w:val="00CF6876"/>
    <w:rsid w:val="00CF7A5B"/>
    <w:rsid w:val="00CF7D6F"/>
    <w:rsid w:val="00D02462"/>
    <w:rsid w:val="00D04417"/>
    <w:rsid w:val="00D04801"/>
    <w:rsid w:val="00D054AC"/>
    <w:rsid w:val="00D0552E"/>
    <w:rsid w:val="00D05892"/>
    <w:rsid w:val="00D07CD8"/>
    <w:rsid w:val="00D12C8B"/>
    <w:rsid w:val="00D16909"/>
    <w:rsid w:val="00D27CF2"/>
    <w:rsid w:val="00D3282A"/>
    <w:rsid w:val="00D34961"/>
    <w:rsid w:val="00D367A9"/>
    <w:rsid w:val="00D373BB"/>
    <w:rsid w:val="00D44382"/>
    <w:rsid w:val="00D477A4"/>
    <w:rsid w:val="00D5058F"/>
    <w:rsid w:val="00D513C2"/>
    <w:rsid w:val="00D5342F"/>
    <w:rsid w:val="00D5413C"/>
    <w:rsid w:val="00D5446F"/>
    <w:rsid w:val="00D64818"/>
    <w:rsid w:val="00D704D6"/>
    <w:rsid w:val="00D70CD3"/>
    <w:rsid w:val="00D72C45"/>
    <w:rsid w:val="00D74DD3"/>
    <w:rsid w:val="00D75481"/>
    <w:rsid w:val="00D7551F"/>
    <w:rsid w:val="00D76F3D"/>
    <w:rsid w:val="00D77827"/>
    <w:rsid w:val="00D8246B"/>
    <w:rsid w:val="00D83B74"/>
    <w:rsid w:val="00D8569D"/>
    <w:rsid w:val="00D863D8"/>
    <w:rsid w:val="00D9130A"/>
    <w:rsid w:val="00D91C17"/>
    <w:rsid w:val="00D93AA7"/>
    <w:rsid w:val="00D94823"/>
    <w:rsid w:val="00DA0465"/>
    <w:rsid w:val="00DA08E7"/>
    <w:rsid w:val="00DA2A8E"/>
    <w:rsid w:val="00DA2B72"/>
    <w:rsid w:val="00DA3F9D"/>
    <w:rsid w:val="00DA5BB2"/>
    <w:rsid w:val="00DA774D"/>
    <w:rsid w:val="00DB0392"/>
    <w:rsid w:val="00DB2248"/>
    <w:rsid w:val="00DB4EA7"/>
    <w:rsid w:val="00DB658A"/>
    <w:rsid w:val="00DC1DE4"/>
    <w:rsid w:val="00DC2DCF"/>
    <w:rsid w:val="00DC5A8F"/>
    <w:rsid w:val="00DD18AA"/>
    <w:rsid w:val="00DE1788"/>
    <w:rsid w:val="00DE3851"/>
    <w:rsid w:val="00DE7048"/>
    <w:rsid w:val="00DF19E6"/>
    <w:rsid w:val="00DF2B0A"/>
    <w:rsid w:val="00DF4133"/>
    <w:rsid w:val="00DF7EE3"/>
    <w:rsid w:val="00E0054C"/>
    <w:rsid w:val="00E0212D"/>
    <w:rsid w:val="00E02333"/>
    <w:rsid w:val="00E042E3"/>
    <w:rsid w:val="00E06058"/>
    <w:rsid w:val="00E13578"/>
    <w:rsid w:val="00E13F6F"/>
    <w:rsid w:val="00E14EB9"/>
    <w:rsid w:val="00E15FBB"/>
    <w:rsid w:val="00E222FB"/>
    <w:rsid w:val="00E2240E"/>
    <w:rsid w:val="00E22731"/>
    <w:rsid w:val="00E22A82"/>
    <w:rsid w:val="00E276F2"/>
    <w:rsid w:val="00E2790C"/>
    <w:rsid w:val="00E30064"/>
    <w:rsid w:val="00E31C28"/>
    <w:rsid w:val="00E32B24"/>
    <w:rsid w:val="00E32EB3"/>
    <w:rsid w:val="00E3382A"/>
    <w:rsid w:val="00E3400E"/>
    <w:rsid w:val="00E37C42"/>
    <w:rsid w:val="00E428D4"/>
    <w:rsid w:val="00E45E85"/>
    <w:rsid w:val="00E476D3"/>
    <w:rsid w:val="00E5062B"/>
    <w:rsid w:val="00E56816"/>
    <w:rsid w:val="00E57756"/>
    <w:rsid w:val="00E62646"/>
    <w:rsid w:val="00E65CF6"/>
    <w:rsid w:val="00E662A2"/>
    <w:rsid w:val="00E6714A"/>
    <w:rsid w:val="00E67AA0"/>
    <w:rsid w:val="00E67E86"/>
    <w:rsid w:val="00E7151A"/>
    <w:rsid w:val="00E735FB"/>
    <w:rsid w:val="00E80923"/>
    <w:rsid w:val="00E80BFA"/>
    <w:rsid w:val="00E82EC0"/>
    <w:rsid w:val="00E83C8A"/>
    <w:rsid w:val="00E90A61"/>
    <w:rsid w:val="00E91471"/>
    <w:rsid w:val="00E916CA"/>
    <w:rsid w:val="00E91F8B"/>
    <w:rsid w:val="00E92A84"/>
    <w:rsid w:val="00E972B8"/>
    <w:rsid w:val="00EA1A6F"/>
    <w:rsid w:val="00EA32A5"/>
    <w:rsid w:val="00EA7E96"/>
    <w:rsid w:val="00EB4427"/>
    <w:rsid w:val="00EB4518"/>
    <w:rsid w:val="00EC08BC"/>
    <w:rsid w:val="00EC193F"/>
    <w:rsid w:val="00EC4B70"/>
    <w:rsid w:val="00EC6098"/>
    <w:rsid w:val="00EC68D3"/>
    <w:rsid w:val="00ED1531"/>
    <w:rsid w:val="00ED1DBC"/>
    <w:rsid w:val="00ED2CD4"/>
    <w:rsid w:val="00ED3A03"/>
    <w:rsid w:val="00ED5035"/>
    <w:rsid w:val="00ED5D25"/>
    <w:rsid w:val="00ED7ABC"/>
    <w:rsid w:val="00EE1450"/>
    <w:rsid w:val="00EE2447"/>
    <w:rsid w:val="00EE583E"/>
    <w:rsid w:val="00EE7393"/>
    <w:rsid w:val="00EF4676"/>
    <w:rsid w:val="00EF7535"/>
    <w:rsid w:val="00F01525"/>
    <w:rsid w:val="00F0333A"/>
    <w:rsid w:val="00F063D7"/>
    <w:rsid w:val="00F07BC2"/>
    <w:rsid w:val="00F11C6B"/>
    <w:rsid w:val="00F13434"/>
    <w:rsid w:val="00F13836"/>
    <w:rsid w:val="00F14D07"/>
    <w:rsid w:val="00F20271"/>
    <w:rsid w:val="00F203AC"/>
    <w:rsid w:val="00F21148"/>
    <w:rsid w:val="00F239AE"/>
    <w:rsid w:val="00F24A32"/>
    <w:rsid w:val="00F24F77"/>
    <w:rsid w:val="00F251D2"/>
    <w:rsid w:val="00F25C2C"/>
    <w:rsid w:val="00F262D1"/>
    <w:rsid w:val="00F27BE8"/>
    <w:rsid w:val="00F33486"/>
    <w:rsid w:val="00F351D6"/>
    <w:rsid w:val="00F367BE"/>
    <w:rsid w:val="00F41359"/>
    <w:rsid w:val="00F431CD"/>
    <w:rsid w:val="00F44D7C"/>
    <w:rsid w:val="00F45E73"/>
    <w:rsid w:val="00F5064C"/>
    <w:rsid w:val="00F50D8D"/>
    <w:rsid w:val="00F56CCF"/>
    <w:rsid w:val="00F60F2F"/>
    <w:rsid w:val="00F63F19"/>
    <w:rsid w:val="00F674C5"/>
    <w:rsid w:val="00F70121"/>
    <w:rsid w:val="00F7235F"/>
    <w:rsid w:val="00F737ED"/>
    <w:rsid w:val="00F75279"/>
    <w:rsid w:val="00F7661B"/>
    <w:rsid w:val="00F813CF"/>
    <w:rsid w:val="00F83DA3"/>
    <w:rsid w:val="00F90F6B"/>
    <w:rsid w:val="00F91D39"/>
    <w:rsid w:val="00F93D7C"/>
    <w:rsid w:val="00F93E4C"/>
    <w:rsid w:val="00F97662"/>
    <w:rsid w:val="00FA0BE2"/>
    <w:rsid w:val="00FA36ED"/>
    <w:rsid w:val="00FA3BFB"/>
    <w:rsid w:val="00FB0C6B"/>
    <w:rsid w:val="00FB20B1"/>
    <w:rsid w:val="00FB4B0A"/>
    <w:rsid w:val="00FB6AFE"/>
    <w:rsid w:val="00FB7E56"/>
    <w:rsid w:val="00FC030E"/>
    <w:rsid w:val="00FC14C6"/>
    <w:rsid w:val="00FC2198"/>
    <w:rsid w:val="00FC3165"/>
    <w:rsid w:val="00FC33FE"/>
    <w:rsid w:val="00FC3CBB"/>
    <w:rsid w:val="00FC3EAF"/>
    <w:rsid w:val="00FC3EB6"/>
    <w:rsid w:val="00FC4CA6"/>
    <w:rsid w:val="00FC7D90"/>
    <w:rsid w:val="00FD03B7"/>
    <w:rsid w:val="00FD6B72"/>
    <w:rsid w:val="00FD786B"/>
    <w:rsid w:val="00FE3121"/>
    <w:rsid w:val="00FE6F09"/>
    <w:rsid w:val="00FF4A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BDD7"/>
  <w15:docId w15:val="{20E8E86F-A1A5-4031-B93E-E4566B0B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382601"/>
    <w:pPr>
      <w:keepNext/>
      <w:keepLines/>
      <w:spacing w:before="240" w:after="0"/>
      <w:jc w:val="center"/>
      <w:outlineLvl w:val="0"/>
    </w:pPr>
    <w:rPr>
      <w:rFonts w:ascii="Times New Roman" w:eastAsia="Times New Roman" w:hAnsi="Times New Roman" w:cstheme="majorBidi"/>
      <w:color w:val="000000" w:themeColor="text1"/>
      <w:sz w:val="24"/>
      <w:szCs w:val="32"/>
      <w:lang w:eastAsia="hr-HR"/>
    </w:rPr>
  </w:style>
  <w:style w:type="paragraph" w:styleId="Naslov2">
    <w:name w:val="heading 2"/>
    <w:basedOn w:val="Normal"/>
    <w:next w:val="Normal"/>
    <w:link w:val="Naslov2Char"/>
    <w:uiPriority w:val="9"/>
    <w:unhideWhenUsed/>
    <w:qFormat/>
    <w:rsid w:val="00382601"/>
    <w:pPr>
      <w:keepNext/>
      <w:keepLines/>
      <w:spacing w:before="40" w:after="0"/>
      <w:jc w:val="center"/>
      <w:outlineLvl w:val="1"/>
    </w:pPr>
    <w:rPr>
      <w:rFonts w:ascii="Times New Roman" w:eastAsiaTheme="majorEastAsia" w:hAnsi="Times New Roman" w:cstheme="majorBidi"/>
      <w:color w:val="000000" w:themeColor="text1"/>
      <w:sz w:val="24"/>
      <w:szCs w:val="26"/>
    </w:rPr>
  </w:style>
  <w:style w:type="paragraph" w:styleId="Naslov3">
    <w:name w:val="heading 3"/>
    <w:basedOn w:val="Normal"/>
    <w:next w:val="Normal"/>
    <w:link w:val="Naslov3Char"/>
    <w:uiPriority w:val="9"/>
    <w:unhideWhenUsed/>
    <w:qFormat/>
    <w:rsid w:val="006E3A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link w:val="Naslov4Char"/>
    <w:uiPriority w:val="9"/>
    <w:qFormat/>
    <w:rsid w:val="00E83C8A"/>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46F29"/>
    <w:pPr>
      <w:ind w:left="720"/>
      <w:contextualSpacing/>
    </w:pPr>
  </w:style>
  <w:style w:type="paragraph" w:styleId="Tekstbalonia">
    <w:name w:val="Balloon Text"/>
    <w:basedOn w:val="Normal"/>
    <w:link w:val="TekstbaloniaChar"/>
    <w:uiPriority w:val="99"/>
    <w:semiHidden/>
    <w:unhideWhenUsed/>
    <w:rsid w:val="007C4AE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C4AE1"/>
    <w:rPr>
      <w:rFonts w:ascii="Segoe UI" w:hAnsi="Segoe UI" w:cs="Segoe UI"/>
      <w:sz w:val="18"/>
      <w:szCs w:val="18"/>
    </w:rPr>
  </w:style>
  <w:style w:type="paragraph" w:styleId="Zaglavlje">
    <w:name w:val="header"/>
    <w:basedOn w:val="Normal"/>
    <w:link w:val="ZaglavljeChar"/>
    <w:uiPriority w:val="99"/>
    <w:unhideWhenUsed/>
    <w:rsid w:val="00CB4C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4C06"/>
  </w:style>
  <w:style w:type="paragraph" w:styleId="Podnoje">
    <w:name w:val="footer"/>
    <w:basedOn w:val="Normal"/>
    <w:link w:val="PodnojeChar"/>
    <w:uiPriority w:val="99"/>
    <w:unhideWhenUsed/>
    <w:rsid w:val="00CB4C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4C06"/>
  </w:style>
  <w:style w:type="paragraph" w:customStyle="1" w:styleId="box472195">
    <w:name w:val="box_472195"/>
    <w:basedOn w:val="Normal"/>
    <w:rsid w:val="00C14BC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9625FD"/>
    <w:rPr>
      <w:sz w:val="16"/>
      <w:szCs w:val="16"/>
    </w:rPr>
  </w:style>
  <w:style w:type="paragraph" w:styleId="Tekstkomentara">
    <w:name w:val="annotation text"/>
    <w:basedOn w:val="Normal"/>
    <w:link w:val="TekstkomentaraChar"/>
    <w:uiPriority w:val="99"/>
    <w:unhideWhenUsed/>
    <w:rsid w:val="009625FD"/>
    <w:pPr>
      <w:spacing w:line="240" w:lineRule="auto"/>
    </w:pPr>
    <w:rPr>
      <w:sz w:val="20"/>
      <w:szCs w:val="20"/>
    </w:rPr>
  </w:style>
  <w:style w:type="character" w:customStyle="1" w:styleId="TekstkomentaraChar">
    <w:name w:val="Tekst komentara Char"/>
    <w:basedOn w:val="Zadanifontodlomka"/>
    <w:link w:val="Tekstkomentara"/>
    <w:uiPriority w:val="99"/>
    <w:rsid w:val="009625FD"/>
    <w:rPr>
      <w:sz w:val="20"/>
      <w:szCs w:val="20"/>
    </w:rPr>
  </w:style>
  <w:style w:type="paragraph" w:styleId="Predmetkomentara">
    <w:name w:val="annotation subject"/>
    <w:basedOn w:val="Tekstkomentara"/>
    <w:next w:val="Tekstkomentara"/>
    <w:link w:val="PredmetkomentaraChar"/>
    <w:uiPriority w:val="99"/>
    <w:semiHidden/>
    <w:unhideWhenUsed/>
    <w:rsid w:val="009625FD"/>
    <w:rPr>
      <w:b/>
      <w:bCs/>
    </w:rPr>
  </w:style>
  <w:style w:type="character" w:customStyle="1" w:styleId="PredmetkomentaraChar">
    <w:name w:val="Predmet komentara Char"/>
    <w:basedOn w:val="TekstkomentaraChar"/>
    <w:link w:val="Predmetkomentara"/>
    <w:uiPriority w:val="99"/>
    <w:semiHidden/>
    <w:rsid w:val="009625FD"/>
    <w:rPr>
      <w:b/>
      <w:bCs/>
      <w:sz w:val="20"/>
      <w:szCs w:val="20"/>
    </w:rPr>
  </w:style>
  <w:style w:type="character" w:customStyle="1" w:styleId="Naslov4Char">
    <w:name w:val="Naslov 4 Char"/>
    <w:basedOn w:val="Zadanifontodlomka"/>
    <w:link w:val="Naslov4"/>
    <w:uiPriority w:val="9"/>
    <w:rsid w:val="00E83C8A"/>
    <w:rPr>
      <w:rFonts w:ascii="Times New Roman" w:eastAsia="Times New Roman" w:hAnsi="Times New Roman" w:cs="Times New Roman"/>
      <w:b/>
      <w:bCs/>
      <w:sz w:val="24"/>
      <w:szCs w:val="24"/>
      <w:lang w:eastAsia="hr-HR"/>
    </w:rPr>
  </w:style>
  <w:style w:type="character" w:styleId="Hiperveza">
    <w:name w:val="Hyperlink"/>
    <w:basedOn w:val="Zadanifontodlomka"/>
    <w:uiPriority w:val="99"/>
    <w:semiHidden/>
    <w:unhideWhenUsed/>
    <w:rsid w:val="00E83C8A"/>
    <w:rPr>
      <w:color w:val="0000FF"/>
      <w:u w:val="single"/>
    </w:rPr>
  </w:style>
  <w:style w:type="character" w:customStyle="1" w:styleId="preformatted-text">
    <w:name w:val="preformatted-text"/>
    <w:basedOn w:val="Zadanifontodlomka"/>
    <w:rsid w:val="00E83C8A"/>
  </w:style>
  <w:style w:type="character" w:customStyle="1" w:styleId="article-text">
    <w:name w:val="article-text"/>
    <w:basedOn w:val="Zadanifontodlomka"/>
    <w:rsid w:val="00CE4D0F"/>
  </w:style>
  <w:style w:type="character" w:customStyle="1" w:styleId="Naslov3Char">
    <w:name w:val="Naslov 3 Char"/>
    <w:basedOn w:val="Zadanifontodlomka"/>
    <w:link w:val="Naslov3"/>
    <w:uiPriority w:val="9"/>
    <w:rsid w:val="006E3AF4"/>
    <w:rPr>
      <w:rFonts w:asciiTheme="majorHAnsi" w:eastAsiaTheme="majorEastAsia" w:hAnsiTheme="majorHAnsi" w:cstheme="majorBidi"/>
      <w:color w:val="243F60" w:themeColor="accent1" w:themeShade="7F"/>
      <w:sz w:val="24"/>
      <w:szCs w:val="24"/>
    </w:rPr>
  </w:style>
  <w:style w:type="paragraph" w:styleId="Bezproreda">
    <w:name w:val="No Spacing"/>
    <w:uiPriority w:val="1"/>
    <w:qFormat/>
    <w:rsid w:val="006E3AF4"/>
    <w:pPr>
      <w:spacing w:after="0" w:line="240" w:lineRule="auto"/>
    </w:pPr>
  </w:style>
  <w:style w:type="paragraph" w:styleId="Revizija">
    <w:name w:val="Revision"/>
    <w:hidden/>
    <w:uiPriority w:val="99"/>
    <w:semiHidden/>
    <w:rsid w:val="00172F69"/>
    <w:pPr>
      <w:spacing w:after="0" w:line="240" w:lineRule="auto"/>
    </w:pPr>
  </w:style>
  <w:style w:type="character" w:customStyle="1" w:styleId="Naslov1Char">
    <w:name w:val="Naslov 1 Char"/>
    <w:basedOn w:val="Zadanifontodlomka"/>
    <w:link w:val="Naslov1"/>
    <w:uiPriority w:val="9"/>
    <w:rsid w:val="00382601"/>
    <w:rPr>
      <w:rFonts w:ascii="Times New Roman" w:eastAsia="Times New Roman" w:hAnsi="Times New Roman" w:cstheme="majorBidi"/>
      <w:color w:val="000000" w:themeColor="text1"/>
      <w:sz w:val="24"/>
      <w:szCs w:val="32"/>
      <w:lang w:eastAsia="hr-HR"/>
    </w:rPr>
  </w:style>
  <w:style w:type="paragraph" w:customStyle="1" w:styleId="Default">
    <w:name w:val="Default"/>
    <w:rsid w:val="00172F69"/>
    <w:pPr>
      <w:autoSpaceDE w:val="0"/>
      <w:autoSpaceDN w:val="0"/>
      <w:adjustRightInd w:val="0"/>
      <w:spacing w:after="0" w:line="240" w:lineRule="auto"/>
    </w:pPr>
    <w:rPr>
      <w:rFonts w:ascii="EUAlbertina" w:hAnsi="EUAlbertina" w:cs="EUAlbertina"/>
      <w:color w:val="000000"/>
      <w:sz w:val="24"/>
      <w:szCs w:val="24"/>
    </w:rPr>
  </w:style>
  <w:style w:type="character" w:customStyle="1" w:styleId="Naslov2Char">
    <w:name w:val="Naslov 2 Char"/>
    <w:basedOn w:val="Zadanifontodlomka"/>
    <w:link w:val="Naslov2"/>
    <w:uiPriority w:val="9"/>
    <w:rsid w:val="00382601"/>
    <w:rPr>
      <w:rFonts w:ascii="Times New Roman" w:eastAsiaTheme="majorEastAsia" w:hAnsi="Times New Roman" w:cstheme="majorBidi"/>
      <w:color w:val="000000" w:themeColor="text1"/>
      <w:sz w:val="24"/>
      <w:szCs w:val="26"/>
    </w:rPr>
  </w:style>
  <w:style w:type="paragraph" w:customStyle="1" w:styleId="box453038">
    <w:name w:val="box_453038"/>
    <w:basedOn w:val="Normal"/>
    <w:rsid w:val="0056731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semiHidden/>
    <w:unhideWhenUsed/>
    <w:rsid w:val="00867DD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67DD5"/>
    <w:rPr>
      <w:sz w:val="20"/>
      <w:szCs w:val="20"/>
    </w:rPr>
  </w:style>
  <w:style w:type="character" w:styleId="Referencafusnote">
    <w:name w:val="footnote reference"/>
    <w:basedOn w:val="Zadanifontodlomka"/>
    <w:uiPriority w:val="99"/>
    <w:semiHidden/>
    <w:unhideWhenUsed/>
    <w:rsid w:val="00867DD5"/>
    <w:rPr>
      <w:vertAlign w:val="superscript"/>
    </w:rPr>
  </w:style>
  <w:style w:type="paragraph" w:styleId="StandardWeb">
    <w:name w:val="Normal (Web)"/>
    <w:basedOn w:val="Normal"/>
    <w:uiPriority w:val="99"/>
    <w:unhideWhenUsed/>
    <w:rsid w:val="00867DD5"/>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86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000011">
    <w:name w:val="zadanifontodlomka-000011"/>
    <w:basedOn w:val="Zadanifontodlomka"/>
    <w:rsid w:val="00324F72"/>
    <w:rPr>
      <w:rFonts w:ascii="Times New Roman" w:hAnsi="Times New Roman" w:cs="Times New Roman" w:hint="default"/>
      <w:b w:val="0"/>
      <w:bCs w:val="0"/>
      <w:sz w:val="24"/>
      <w:szCs w:val="24"/>
    </w:rPr>
  </w:style>
  <w:style w:type="character" w:styleId="Naglaeno">
    <w:name w:val="Strong"/>
    <w:basedOn w:val="Zadanifontodlomka"/>
    <w:uiPriority w:val="22"/>
    <w:qFormat/>
    <w:rsid w:val="006C4799"/>
    <w:rPr>
      <w:b/>
      <w:bCs/>
    </w:rPr>
  </w:style>
  <w:style w:type="paragraph" w:customStyle="1" w:styleId="xmsonormal">
    <w:name w:val="x_msonormal"/>
    <w:basedOn w:val="Normal"/>
    <w:rsid w:val="008861B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7511">
      <w:bodyDiv w:val="1"/>
      <w:marLeft w:val="0"/>
      <w:marRight w:val="0"/>
      <w:marTop w:val="0"/>
      <w:marBottom w:val="0"/>
      <w:divBdr>
        <w:top w:val="none" w:sz="0" w:space="0" w:color="auto"/>
        <w:left w:val="none" w:sz="0" w:space="0" w:color="auto"/>
        <w:bottom w:val="none" w:sz="0" w:space="0" w:color="auto"/>
        <w:right w:val="none" w:sz="0" w:space="0" w:color="auto"/>
      </w:divBdr>
    </w:div>
    <w:div w:id="228544028">
      <w:bodyDiv w:val="1"/>
      <w:marLeft w:val="0"/>
      <w:marRight w:val="0"/>
      <w:marTop w:val="0"/>
      <w:marBottom w:val="0"/>
      <w:divBdr>
        <w:top w:val="none" w:sz="0" w:space="0" w:color="auto"/>
        <w:left w:val="none" w:sz="0" w:space="0" w:color="auto"/>
        <w:bottom w:val="none" w:sz="0" w:space="0" w:color="auto"/>
        <w:right w:val="none" w:sz="0" w:space="0" w:color="auto"/>
      </w:divBdr>
      <w:divsChild>
        <w:div w:id="102582246">
          <w:marLeft w:val="-225"/>
          <w:marRight w:val="-225"/>
          <w:marTop w:val="0"/>
          <w:marBottom w:val="0"/>
          <w:divBdr>
            <w:top w:val="none" w:sz="0" w:space="0" w:color="auto"/>
            <w:left w:val="none" w:sz="0" w:space="0" w:color="auto"/>
            <w:bottom w:val="none" w:sz="0" w:space="0" w:color="auto"/>
            <w:right w:val="none" w:sz="0" w:space="0" w:color="auto"/>
          </w:divBdr>
        </w:div>
        <w:div w:id="432408077">
          <w:marLeft w:val="-225"/>
          <w:marRight w:val="-225"/>
          <w:marTop w:val="0"/>
          <w:marBottom w:val="0"/>
          <w:divBdr>
            <w:top w:val="none" w:sz="0" w:space="0" w:color="auto"/>
            <w:left w:val="none" w:sz="0" w:space="0" w:color="auto"/>
            <w:bottom w:val="none" w:sz="0" w:space="0" w:color="auto"/>
            <w:right w:val="none" w:sz="0" w:space="0" w:color="auto"/>
          </w:divBdr>
        </w:div>
        <w:div w:id="767820827">
          <w:marLeft w:val="-225"/>
          <w:marRight w:val="-225"/>
          <w:marTop w:val="0"/>
          <w:marBottom w:val="0"/>
          <w:divBdr>
            <w:top w:val="none" w:sz="0" w:space="0" w:color="auto"/>
            <w:left w:val="none" w:sz="0" w:space="0" w:color="auto"/>
            <w:bottom w:val="none" w:sz="0" w:space="0" w:color="auto"/>
            <w:right w:val="none" w:sz="0" w:space="0" w:color="auto"/>
          </w:divBdr>
        </w:div>
        <w:div w:id="1586650089">
          <w:marLeft w:val="-225"/>
          <w:marRight w:val="-225"/>
          <w:marTop w:val="0"/>
          <w:marBottom w:val="0"/>
          <w:divBdr>
            <w:top w:val="none" w:sz="0" w:space="0" w:color="auto"/>
            <w:left w:val="none" w:sz="0" w:space="0" w:color="auto"/>
            <w:bottom w:val="none" w:sz="0" w:space="0" w:color="auto"/>
            <w:right w:val="none" w:sz="0" w:space="0" w:color="auto"/>
          </w:divBdr>
        </w:div>
      </w:divsChild>
    </w:div>
    <w:div w:id="333924221">
      <w:bodyDiv w:val="1"/>
      <w:marLeft w:val="0"/>
      <w:marRight w:val="0"/>
      <w:marTop w:val="0"/>
      <w:marBottom w:val="0"/>
      <w:divBdr>
        <w:top w:val="none" w:sz="0" w:space="0" w:color="auto"/>
        <w:left w:val="none" w:sz="0" w:space="0" w:color="auto"/>
        <w:bottom w:val="none" w:sz="0" w:space="0" w:color="auto"/>
        <w:right w:val="none" w:sz="0" w:space="0" w:color="auto"/>
      </w:divBdr>
    </w:div>
    <w:div w:id="361979875">
      <w:bodyDiv w:val="1"/>
      <w:marLeft w:val="0"/>
      <w:marRight w:val="0"/>
      <w:marTop w:val="0"/>
      <w:marBottom w:val="0"/>
      <w:divBdr>
        <w:top w:val="none" w:sz="0" w:space="0" w:color="auto"/>
        <w:left w:val="none" w:sz="0" w:space="0" w:color="auto"/>
        <w:bottom w:val="none" w:sz="0" w:space="0" w:color="auto"/>
        <w:right w:val="none" w:sz="0" w:space="0" w:color="auto"/>
      </w:divBdr>
    </w:div>
    <w:div w:id="365133676">
      <w:bodyDiv w:val="1"/>
      <w:marLeft w:val="0"/>
      <w:marRight w:val="0"/>
      <w:marTop w:val="0"/>
      <w:marBottom w:val="0"/>
      <w:divBdr>
        <w:top w:val="none" w:sz="0" w:space="0" w:color="auto"/>
        <w:left w:val="none" w:sz="0" w:space="0" w:color="auto"/>
        <w:bottom w:val="none" w:sz="0" w:space="0" w:color="auto"/>
        <w:right w:val="none" w:sz="0" w:space="0" w:color="auto"/>
      </w:divBdr>
    </w:div>
    <w:div w:id="502818715">
      <w:bodyDiv w:val="1"/>
      <w:marLeft w:val="0"/>
      <w:marRight w:val="0"/>
      <w:marTop w:val="0"/>
      <w:marBottom w:val="0"/>
      <w:divBdr>
        <w:top w:val="none" w:sz="0" w:space="0" w:color="auto"/>
        <w:left w:val="none" w:sz="0" w:space="0" w:color="auto"/>
        <w:bottom w:val="none" w:sz="0" w:space="0" w:color="auto"/>
        <w:right w:val="none" w:sz="0" w:space="0" w:color="auto"/>
      </w:divBdr>
    </w:div>
    <w:div w:id="582909422">
      <w:bodyDiv w:val="1"/>
      <w:marLeft w:val="0"/>
      <w:marRight w:val="0"/>
      <w:marTop w:val="0"/>
      <w:marBottom w:val="0"/>
      <w:divBdr>
        <w:top w:val="none" w:sz="0" w:space="0" w:color="auto"/>
        <w:left w:val="none" w:sz="0" w:space="0" w:color="auto"/>
        <w:bottom w:val="none" w:sz="0" w:space="0" w:color="auto"/>
        <w:right w:val="none" w:sz="0" w:space="0" w:color="auto"/>
      </w:divBdr>
      <w:divsChild>
        <w:div w:id="200293012">
          <w:marLeft w:val="-225"/>
          <w:marRight w:val="-225"/>
          <w:marTop w:val="0"/>
          <w:marBottom w:val="0"/>
          <w:divBdr>
            <w:top w:val="none" w:sz="0" w:space="0" w:color="auto"/>
            <w:left w:val="none" w:sz="0" w:space="0" w:color="auto"/>
            <w:bottom w:val="none" w:sz="0" w:space="0" w:color="auto"/>
            <w:right w:val="none" w:sz="0" w:space="0" w:color="auto"/>
          </w:divBdr>
          <w:divsChild>
            <w:div w:id="2096199498">
              <w:marLeft w:val="75"/>
              <w:marRight w:val="0"/>
              <w:marTop w:val="0"/>
              <w:marBottom w:val="0"/>
              <w:divBdr>
                <w:top w:val="none" w:sz="0" w:space="0" w:color="auto"/>
                <w:left w:val="none" w:sz="0" w:space="0" w:color="auto"/>
                <w:bottom w:val="none" w:sz="0" w:space="0" w:color="auto"/>
                <w:right w:val="none" w:sz="0" w:space="0" w:color="auto"/>
              </w:divBdr>
              <w:divsChild>
                <w:div w:id="320930344">
                  <w:marLeft w:val="0"/>
                  <w:marRight w:val="0"/>
                  <w:marTop w:val="0"/>
                  <w:marBottom w:val="0"/>
                  <w:divBdr>
                    <w:top w:val="single" w:sz="18" w:space="0" w:color="484848"/>
                    <w:left w:val="single" w:sz="18" w:space="0" w:color="484848"/>
                    <w:bottom w:val="single" w:sz="18" w:space="0" w:color="484848"/>
                    <w:right w:val="single" w:sz="18" w:space="0" w:color="484848"/>
                  </w:divBdr>
                </w:div>
                <w:div w:id="1224564852">
                  <w:marLeft w:val="0"/>
                  <w:marRight w:val="0"/>
                  <w:marTop w:val="0"/>
                  <w:marBottom w:val="0"/>
                  <w:divBdr>
                    <w:top w:val="none" w:sz="0" w:space="0" w:color="auto"/>
                    <w:left w:val="none" w:sz="0" w:space="0" w:color="auto"/>
                    <w:bottom w:val="none" w:sz="0" w:space="0" w:color="auto"/>
                    <w:right w:val="none" w:sz="0" w:space="0" w:color="auto"/>
                  </w:divBdr>
                </w:div>
                <w:div w:id="14479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7136">
          <w:marLeft w:val="-225"/>
          <w:marRight w:val="-225"/>
          <w:marTop w:val="0"/>
          <w:marBottom w:val="0"/>
          <w:divBdr>
            <w:top w:val="none" w:sz="0" w:space="0" w:color="auto"/>
            <w:left w:val="none" w:sz="0" w:space="0" w:color="auto"/>
            <w:bottom w:val="none" w:sz="0" w:space="0" w:color="auto"/>
            <w:right w:val="none" w:sz="0" w:space="0" w:color="auto"/>
          </w:divBdr>
        </w:div>
        <w:div w:id="1351108246">
          <w:marLeft w:val="-225"/>
          <w:marRight w:val="-225"/>
          <w:marTop w:val="0"/>
          <w:marBottom w:val="0"/>
          <w:divBdr>
            <w:top w:val="none" w:sz="0" w:space="0" w:color="auto"/>
            <w:left w:val="none" w:sz="0" w:space="0" w:color="auto"/>
            <w:bottom w:val="none" w:sz="0" w:space="0" w:color="auto"/>
            <w:right w:val="none" w:sz="0" w:space="0" w:color="auto"/>
          </w:divBdr>
          <w:divsChild>
            <w:div w:id="1541897207">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377268521">
          <w:marLeft w:val="-225"/>
          <w:marRight w:val="-225"/>
          <w:marTop w:val="0"/>
          <w:marBottom w:val="0"/>
          <w:divBdr>
            <w:top w:val="none" w:sz="0" w:space="0" w:color="auto"/>
            <w:left w:val="none" w:sz="0" w:space="0" w:color="auto"/>
            <w:bottom w:val="none" w:sz="0" w:space="0" w:color="auto"/>
            <w:right w:val="none" w:sz="0" w:space="0" w:color="auto"/>
          </w:divBdr>
        </w:div>
      </w:divsChild>
    </w:div>
    <w:div w:id="856164657">
      <w:bodyDiv w:val="1"/>
      <w:marLeft w:val="0"/>
      <w:marRight w:val="0"/>
      <w:marTop w:val="0"/>
      <w:marBottom w:val="0"/>
      <w:divBdr>
        <w:top w:val="none" w:sz="0" w:space="0" w:color="auto"/>
        <w:left w:val="none" w:sz="0" w:space="0" w:color="auto"/>
        <w:bottom w:val="none" w:sz="0" w:space="0" w:color="auto"/>
        <w:right w:val="none" w:sz="0" w:space="0" w:color="auto"/>
      </w:divBdr>
    </w:div>
    <w:div w:id="936862221">
      <w:bodyDiv w:val="1"/>
      <w:marLeft w:val="0"/>
      <w:marRight w:val="0"/>
      <w:marTop w:val="0"/>
      <w:marBottom w:val="0"/>
      <w:divBdr>
        <w:top w:val="none" w:sz="0" w:space="0" w:color="auto"/>
        <w:left w:val="none" w:sz="0" w:space="0" w:color="auto"/>
        <w:bottom w:val="none" w:sz="0" w:space="0" w:color="auto"/>
        <w:right w:val="none" w:sz="0" w:space="0" w:color="auto"/>
      </w:divBdr>
    </w:div>
    <w:div w:id="960647354">
      <w:bodyDiv w:val="1"/>
      <w:marLeft w:val="0"/>
      <w:marRight w:val="0"/>
      <w:marTop w:val="0"/>
      <w:marBottom w:val="0"/>
      <w:divBdr>
        <w:top w:val="none" w:sz="0" w:space="0" w:color="auto"/>
        <w:left w:val="none" w:sz="0" w:space="0" w:color="auto"/>
        <w:bottom w:val="none" w:sz="0" w:space="0" w:color="auto"/>
        <w:right w:val="none" w:sz="0" w:space="0" w:color="auto"/>
      </w:divBdr>
      <w:divsChild>
        <w:div w:id="161093074">
          <w:marLeft w:val="-225"/>
          <w:marRight w:val="-225"/>
          <w:marTop w:val="0"/>
          <w:marBottom w:val="0"/>
          <w:divBdr>
            <w:top w:val="none" w:sz="0" w:space="0" w:color="auto"/>
            <w:left w:val="none" w:sz="0" w:space="0" w:color="auto"/>
            <w:bottom w:val="none" w:sz="0" w:space="0" w:color="auto"/>
            <w:right w:val="none" w:sz="0" w:space="0" w:color="auto"/>
          </w:divBdr>
        </w:div>
        <w:div w:id="557520696">
          <w:marLeft w:val="-225"/>
          <w:marRight w:val="-225"/>
          <w:marTop w:val="0"/>
          <w:marBottom w:val="0"/>
          <w:divBdr>
            <w:top w:val="none" w:sz="0" w:space="0" w:color="auto"/>
            <w:left w:val="none" w:sz="0" w:space="0" w:color="auto"/>
            <w:bottom w:val="none" w:sz="0" w:space="0" w:color="auto"/>
            <w:right w:val="none" w:sz="0" w:space="0" w:color="auto"/>
          </w:divBdr>
        </w:div>
        <w:div w:id="1122265816">
          <w:marLeft w:val="-225"/>
          <w:marRight w:val="-225"/>
          <w:marTop w:val="0"/>
          <w:marBottom w:val="0"/>
          <w:divBdr>
            <w:top w:val="none" w:sz="0" w:space="0" w:color="auto"/>
            <w:left w:val="none" w:sz="0" w:space="0" w:color="auto"/>
            <w:bottom w:val="none" w:sz="0" w:space="0" w:color="auto"/>
            <w:right w:val="none" w:sz="0" w:space="0" w:color="auto"/>
          </w:divBdr>
        </w:div>
        <w:div w:id="1365597520">
          <w:marLeft w:val="-225"/>
          <w:marRight w:val="-225"/>
          <w:marTop w:val="0"/>
          <w:marBottom w:val="0"/>
          <w:divBdr>
            <w:top w:val="none" w:sz="0" w:space="0" w:color="auto"/>
            <w:left w:val="none" w:sz="0" w:space="0" w:color="auto"/>
            <w:bottom w:val="none" w:sz="0" w:space="0" w:color="auto"/>
            <w:right w:val="none" w:sz="0" w:space="0" w:color="auto"/>
          </w:divBdr>
        </w:div>
        <w:div w:id="1809975498">
          <w:marLeft w:val="-225"/>
          <w:marRight w:val="-225"/>
          <w:marTop w:val="0"/>
          <w:marBottom w:val="0"/>
          <w:divBdr>
            <w:top w:val="none" w:sz="0" w:space="0" w:color="auto"/>
            <w:left w:val="none" w:sz="0" w:space="0" w:color="auto"/>
            <w:bottom w:val="none" w:sz="0" w:space="0" w:color="auto"/>
            <w:right w:val="none" w:sz="0" w:space="0" w:color="auto"/>
          </w:divBdr>
        </w:div>
      </w:divsChild>
    </w:div>
    <w:div w:id="989869041">
      <w:bodyDiv w:val="1"/>
      <w:marLeft w:val="0"/>
      <w:marRight w:val="0"/>
      <w:marTop w:val="0"/>
      <w:marBottom w:val="0"/>
      <w:divBdr>
        <w:top w:val="none" w:sz="0" w:space="0" w:color="auto"/>
        <w:left w:val="none" w:sz="0" w:space="0" w:color="auto"/>
        <w:bottom w:val="none" w:sz="0" w:space="0" w:color="auto"/>
        <w:right w:val="none" w:sz="0" w:space="0" w:color="auto"/>
      </w:divBdr>
      <w:divsChild>
        <w:div w:id="1249313964">
          <w:marLeft w:val="-225"/>
          <w:marRight w:val="-225"/>
          <w:marTop w:val="0"/>
          <w:marBottom w:val="0"/>
          <w:divBdr>
            <w:top w:val="none" w:sz="0" w:space="0" w:color="auto"/>
            <w:left w:val="none" w:sz="0" w:space="0" w:color="auto"/>
            <w:bottom w:val="none" w:sz="0" w:space="0" w:color="auto"/>
            <w:right w:val="none" w:sz="0" w:space="0" w:color="auto"/>
          </w:divBdr>
        </w:div>
        <w:div w:id="1713655109">
          <w:marLeft w:val="-225"/>
          <w:marRight w:val="-225"/>
          <w:marTop w:val="0"/>
          <w:marBottom w:val="0"/>
          <w:divBdr>
            <w:top w:val="none" w:sz="0" w:space="0" w:color="auto"/>
            <w:left w:val="none" w:sz="0" w:space="0" w:color="auto"/>
            <w:bottom w:val="none" w:sz="0" w:space="0" w:color="auto"/>
            <w:right w:val="none" w:sz="0" w:space="0" w:color="auto"/>
          </w:divBdr>
        </w:div>
        <w:div w:id="1983273115">
          <w:marLeft w:val="-225"/>
          <w:marRight w:val="-225"/>
          <w:marTop w:val="0"/>
          <w:marBottom w:val="0"/>
          <w:divBdr>
            <w:top w:val="none" w:sz="0" w:space="0" w:color="auto"/>
            <w:left w:val="none" w:sz="0" w:space="0" w:color="auto"/>
            <w:bottom w:val="none" w:sz="0" w:space="0" w:color="auto"/>
            <w:right w:val="none" w:sz="0" w:space="0" w:color="auto"/>
          </w:divBdr>
        </w:div>
      </w:divsChild>
    </w:div>
    <w:div w:id="999189738">
      <w:bodyDiv w:val="1"/>
      <w:marLeft w:val="0"/>
      <w:marRight w:val="0"/>
      <w:marTop w:val="0"/>
      <w:marBottom w:val="0"/>
      <w:divBdr>
        <w:top w:val="none" w:sz="0" w:space="0" w:color="auto"/>
        <w:left w:val="none" w:sz="0" w:space="0" w:color="auto"/>
        <w:bottom w:val="none" w:sz="0" w:space="0" w:color="auto"/>
        <w:right w:val="none" w:sz="0" w:space="0" w:color="auto"/>
      </w:divBdr>
      <w:divsChild>
        <w:div w:id="16394250">
          <w:marLeft w:val="-225"/>
          <w:marRight w:val="-225"/>
          <w:marTop w:val="0"/>
          <w:marBottom w:val="0"/>
          <w:divBdr>
            <w:top w:val="none" w:sz="0" w:space="0" w:color="auto"/>
            <w:left w:val="none" w:sz="0" w:space="0" w:color="auto"/>
            <w:bottom w:val="none" w:sz="0" w:space="0" w:color="auto"/>
            <w:right w:val="none" w:sz="0" w:space="0" w:color="auto"/>
          </w:divBdr>
        </w:div>
        <w:div w:id="41296460">
          <w:marLeft w:val="-225"/>
          <w:marRight w:val="-225"/>
          <w:marTop w:val="0"/>
          <w:marBottom w:val="0"/>
          <w:divBdr>
            <w:top w:val="none" w:sz="0" w:space="0" w:color="auto"/>
            <w:left w:val="none" w:sz="0" w:space="0" w:color="auto"/>
            <w:bottom w:val="none" w:sz="0" w:space="0" w:color="auto"/>
            <w:right w:val="none" w:sz="0" w:space="0" w:color="auto"/>
          </w:divBdr>
        </w:div>
        <w:div w:id="55051248">
          <w:marLeft w:val="-225"/>
          <w:marRight w:val="-225"/>
          <w:marTop w:val="0"/>
          <w:marBottom w:val="0"/>
          <w:divBdr>
            <w:top w:val="none" w:sz="0" w:space="0" w:color="auto"/>
            <w:left w:val="none" w:sz="0" w:space="0" w:color="auto"/>
            <w:bottom w:val="none" w:sz="0" w:space="0" w:color="auto"/>
            <w:right w:val="none" w:sz="0" w:space="0" w:color="auto"/>
          </w:divBdr>
        </w:div>
        <w:div w:id="75825174">
          <w:marLeft w:val="-225"/>
          <w:marRight w:val="-225"/>
          <w:marTop w:val="0"/>
          <w:marBottom w:val="0"/>
          <w:divBdr>
            <w:top w:val="none" w:sz="0" w:space="0" w:color="auto"/>
            <w:left w:val="none" w:sz="0" w:space="0" w:color="auto"/>
            <w:bottom w:val="none" w:sz="0" w:space="0" w:color="auto"/>
            <w:right w:val="none" w:sz="0" w:space="0" w:color="auto"/>
          </w:divBdr>
        </w:div>
        <w:div w:id="83655233">
          <w:marLeft w:val="-225"/>
          <w:marRight w:val="-225"/>
          <w:marTop w:val="0"/>
          <w:marBottom w:val="0"/>
          <w:divBdr>
            <w:top w:val="none" w:sz="0" w:space="0" w:color="auto"/>
            <w:left w:val="none" w:sz="0" w:space="0" w:color="auto"/>
            <w:bottom w:val="none" w:sz="0" w:space="0" w:color="auto"/>
            <w:right w:val="none" w:sz="0" w:space="0" w:color="auto"/>
          </w:divBdr>
        </w:div>
        <w:div w:id="87507539">
          <w:marLeft w:val="-225"/>
          <w:marRight w:val="-225"/>
          <w:marTop w:val="0"/>
          <w:marBottom w:val="0"/>
          <w:divBdr>
            <w:top w:val="none" w:sz="0" w:space="0" w:color="auto"/>
            <w:left w:val="none" w:sz="0" w:space="0" w:color="auto"/>
            <w:bottom w:val="none" w:sz="0" w:space="0" w:color="auto"/>
            <w:right w:val="none" w:sz="0" w:space="0" w:color="auto"/>
          </w:divBdr>
        </w:div>
        <w:div w:id="103353068">
          <w:marLeft w:val="-225"/>
          <w:marRight w:val="-225"/>
          <w:marTop w:val="0"/>
          <w:marBottom w:val="0"/>
          <w:divBdr>
            <w:top w:val="none" w:sz="0" w:space="0" w:color="auto"/>
            <w:left w:val="none" w:sz="0" w:space="0" w:color="auto"/>
            <w:bottom w:val="none" w:sz="0" w:space="0" w:color="auto"/>
            <w:right w:val="none" w:sz="0" w:space="0" w:color="auto"/>
          </w:divBdr>
        </w:div>
        <w:div w:id="184296679">
          <w:marLeft w:val="-225"/>
          <w:marRight w:val="-225"/>
          <w:marTop w:val="0"/>
          <w:marBottom w:val="0"/>
          <w:divBdr>
            <w:top w:val="none" w:sz="0" w:space="0" w:color="auto"/>
            <w:left w:val="none" w:sz="0" w:space="0" w:color="auto"/>
            <w:bottom w:val="none" w:sz="0" w:space="0" w:color="auto"/>
            <w:right w:val="none" w:sz="0" w:space="0" w:color="auto"/>
          </w:divBdr>
        </w:div>
        <w:div w:id="272831756">
          <w:marLeft w:val="-225"/>
          <w:marRight w:val="-225"/>
          <w:marTop w:val="0"/>
          <w:marBottom w:val="0"/>
          <w:divBdr>
            <w:top w:val="none" w:sz="0" w:space="0" w:color="auto"/>
            <w:left w:val="none" w:sz="0" w:space="0" w:color="auto"/>
            <w:bottom w:val="none" w:sz="0" w:space="0" w:color="auto"/>
            <w:right w:val="none" w:sz="0" w:space="0" w:color="auto"/>
          </w:divBdr>
        </w:div>
        <w:div w:id="275450709">
          <w:marLeft w:val="-225"/>
          <w:marRight w:val="-225"/>
          <w:marTop w:val="0"/>
          <w:marBottom w:val="0"/>
          <w:divBdr>
            <w:top w:val="none" w:sz="0" w:space="0" w:color="auto"/>
            <w:left w:val="none" w:sz="0" w:space="0" w:color="auto"/>
            <w:bottom w:val="none" w:sz="0" w:space="0" w:color="auto"/>
            <w:right w:val="none" w:sz="0" w:space="0" w:color="auto"/>
          </w:divBdr>
          <w:divsChild>
            <w:div w:id="753740226">
              <w:marLeft w:val="75"/>
              <w:marRight w:val="0"/>
              <w:marTop w:val="0"/>
              <w:marBottom w:val="0"/>
              <w:divBdr>
                <w:top w:val="none" w:sz="0" w:space="0" w:color="auto"/>
                <w:left w:val="none" w:sz="0" w:space="0" w:color="auto"/>
                <w:bottom w:val="none" w:sz="0" w:space="0" w:color="auto"/>
                <w:right w:val="none" w:sz="0" w:space="0" w:color="auto"/>
              </w:divBdr>
              <w:divsChild>
                <w:div w:id="111791693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90789207">
          <w:marLeft w:val="-225"/>
          <w:marRight w:val="-225"/>
          <w:marTop w:val="0"/>
          <w:marBottom w:val="0"/>
          <w:divBdr>
            <w:top w:val="none" w:sz="0" w:space="0" w:color="auto"/>
            <w:left w:val="none" w:sz="0" w:space="0" w:color="auto"/>
            <w:bottom w:val="none" w:sz="0" w:space="0" w:color="auto"/>
            <w:right w:val="none" w:sz="0" w:space="0" w:color="auto"/>
          </w:divBdr>
        </w:div>
        <w:div w:id="308941474">
          <w:marLeft w:val="-225"/>
          <w:marRight w:val="-225"/>
          <w:marTop w:val="0"/>
          <w:marBottom w:val="0"/>
          <w:divBdr>
            <w:top w:val="none" w:sz="0" w:space="0" w:color="auto"/>
            <w:left w:val="none" w:sz="0" w:space="0" w:color="auto"/>
            <w:bottom w:val="none" w:sz="0" w:space="0" w:color="auto"/>
            <w:right w:val="none" w:sz="0" w:space="0" w:color="auto"/>
          </w:divBdr>
        </w:div>
        <w:div w:id="312831318">
          <w:marLeft w:val="-225"/>
          <w:marRight w:val="-225"/>
          <w:marTop w:val="0"/>
          <w:marBottom w:val="0"/>
          <w:divBdr>
            <w:top w:val="none" w:sz="0" w:space="0" w:color="auto"/>
            <w:left w:val="none" w:sz="0" w:space="0" w:color="auto"/>
            <w:bottom w:val="none" w:sz="0" w:space="0" w:color="auto"/>
            <w:right w:val="none" w:sz="0" w:space="0" w:color="auto"/>
          </w:divBdr>
          <w:divsChild>
            <w:div w:id="103500369">
              <w:marLeft w:val="75"/>
              <w:marRight w:val="0"/>
              <w:marTop w:val="0"/>
              <w:marBottom w:val="0"/>
              <w:divBdr>
                <w:top w:val="none" w:sz="0" w:space="0" w:color="auto"/>
                <w:left w:val="none" w:sz="0" w:space="0" w:color="auto"/>
                <w:bottom w:val="none" w:sz="0" w:space="0" w:color="auto"/>
                <w:right w:val="none" w:sz="0" w:space="0" w:color="auto"/>
              </w:divBdr>
              <w:divsChild>
                <w:div w:id="601884983">
                  <w:marLeft w:val="0"/>
                  <w:marRight w:val="0"/>
                  <w:marTop w:val="0"/>
                  <w:marBottom w:val="0"/>
                  <w:divBdr>
                    <w:top w:val="none" w:sz="0" w:space="0" w:color="auto"/>
                    <w:left w:val="none" w:sz="0" w:space="0" w:color="auto"/>
                    <w:bottom w:val="none" w:sz="0" w:space="0" w:color="auto"/>
                    <w:right w:val="none" w:sz="0" w:space="0" w:color="auto"/>
                  </w:divBdr>
                </w:div>
                <w:div w:id="646938491">
                  <w:marLeft w:val="0"/>
                  <w:marRight w:val="0"/>
                  <w:marTop w:val="0"/>
                  <w:marBottom w:val="0"/>
                  <w:divBdr>
                    <w:top w:val="single" w:sz="18" w:space="0" w:color="484848"/>
                    <w:left w:val="single" w:sz="18" w:space="0" w:color="484848"/>
                    <w:bottom w:val="single" w:sz="18" w:space="0" w:color="484848"/>
                    <w:right w:val="single" w:sz="18" w:space="0" w:color="484848"/>
                  </w:divBdr>
                </w:div>
                <w:div w:id="13654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8002">
          <w:marLeft w:val="-225"/>
          <w:marRight w:val="-225"/>
          <w:marTop w:val="0"/>
          <w:marBottom w:val="0"/>
          <w:divBdr>
            <w:top w:val="none" w:sz="0" w:space="0" w:color="auto"/>
            <w:left w:val="none" w:sz="0" w:space="0" w:color="auto"/>
            <w:bottom w:val="none" w:sz="0" w:space="0" w:color="auto"/>
            <w:right w:val="none" w:sz="0" w:space="0" w:color="auto"/>
          </w:divBdr>
        </w:div>
        <w:div w:id="346760036">
          <w:marLeft w:val="-225"/>
          <w:marRight w:val="-225"/>
          <w:marTop w:val="0"/>
          <w:marBottom w:val="0"/>
          <w:divBdr>
            <w:top w:val="none" w:sz="0" w:space="0" w:color="auto"/>
            <w:left w:val="none" w:sz="0" w:space="0" w:color="auto"/>
            <w:bottom w:val="none" w:sz="0" w:space="0" w:color="auto"/>
            <w:right w:val="none" w:sz="0" w:space="0" w:color="auto"/>
          </w:divBdr>
        </w:div>
        <w:div w:id="393621704">
          <w:marLeft w:val="-225"/>
          <w:marRight w:val="-225"/>
          <w:marTop w:val="0"/>
          <w:marBottom w:val="0"/>
          <w:divBdr>
            <w:top w:val="none" w:sz="0" w:space="0" w:color="auto"/>
            <w:left w:val="none" w:sz="0" w:space="0" w:color="auto"/>
            <w:bottom w:val="none" w:sz="0" w:space="0" w:color="auto"/>
            <w:right w:val="none" w:sz="0" w:space="0" w:color="auto"/>
          </w:divBdr>
        </w:div>
        <w:div w:id="397824926">
          <w:marLeft w:val="-225"/>
          <w:marRight w:val="-225"/>
          <w:marTop w:val="0"/>
          <w:marBottom w:val="0"/>
          <w:divBdr>
            <w:top w:val="none" w:sz="0" w:space="0" w:color="auto"/>
            <w:left w:val="none" w:sz="0" w:space="0" w:color="auto"/>
            <w:bottom w:val="none" w:sz="0" w:space="0" w:color="auto"/>
            <w:right w:val="none" w:sz="0" w:space="0" w:color="auto"/>
          </w:divBdr>
        </w:div>
        <w:div w:id="404686301">
          <w:marLeft w:val="-225"/>
          <w:marRight w:val="-225"/>
          <w:marTop w:val="0"/>
          <w:marBottom w:val="0"/>
          <w:divBdr>
            <w:top w:val="none" w:sz="0" w:space="0" w:color="auto"/>
            <w:left w:val="none" w:sz="0" w:space="0" w:color="auto"/>
            <w:bottom w:val="none" w:sz="0" w:space="0" w:color="auto"/>
            <w:right w:val="none" w:sz="0" w:space="0" w:color="auto"/>
          </w:divBdr>
        </w:div>
        <w:div w:id="409470749">
          <w:marLeft w:val="-225"/>
          <w:marRight w:val="-225"/>
          <w:marTop w:val="0"/>
          <w:marBottom w:val="0"/>
          <w:divBdr>
            <w:top w:val="none" w:sz="0" w:space="0" w:color="auto"/>
            <w:left w:val="none" w:sz="0" w:space="0" w:color="auto"/>
            <w:bottom w:val="none" w:sz="0" w:space="0" w:color="auto"/>
            <w:right w:val="none" w:sz="0" w:space="0" w:color="auto"/>
          </w:divBdr>
        </w:div>
        <w:div w:id="461920471">
          <w:marLeft w:val="-225"/>
          <w:marRight w:val="-225"/>
          <w:marTop w:val="0"/>
          <w:marBottom w:val="0"/>
          <w:divBdr>
            <w:top w:val="none" w:sz="0" w:space="0" w:color="auto"/>
            <w:left w:val="none" w:sz="0" w:space="0" w:color="auto"/>
            <w:bottom w:val="none" w:sz="0" w:space="0" w:color="auto"/>
            <w:right w:val="none" w:sz="0" w:space="0" w:color="auto"/>
          </w:divBdr>
        </w:div>
        <w:div w:id="462118972">
          <w:marLeft w:val="-225"/>
          <w:marRight w:val="-225"/>
          <w:marTop w:val="0"/>
          <w:marBottom w:val="0"/>
          <w:divBdr>
            <w:top w:val="none" w:sz="0" w:space="0" w:color="auto"/>
            <w:left w:val="none" w:sz="0" w:space="0" w:color="auto"/>
            <w:bottom w:val="none" w:sz="0" w:space="0" w:color="auto"/>
            <w:right w:val="none" w:sz="0" w:space="0" w:color="auto"/>
          </w:divBdr>
        </w:div>
        <w:div w:id="504592621">
          <w:marLeft w:val="-225"/>
          <w:marRight w:val="-225"/>
          <w:marTop w:val="0"/>
          <w:marBottom w:val="0"/>
          <w:divBdr>
            <w:top w:val="none" w:sz="0" w:space="0" w:color="auto"/>
            <w:left w:val="none" w:sz="0" w:space="0" w:color="auto"/>
            <w:bottom w:val="none" w:sz="0" w:space="0" w:color="auto"/>
            <w:right w:val="none" w:sz="0" w:space="0" w:color="auto"/>
          </w:divBdr>
        </w:div>
        <w:div w:id="513882466">
          <w:marLeft w:val="-225"/>
          <w:marRight w:val="-225"/>
          <w:marTop w:val="0"/>
          <w:marBottom w:val="0"/>
          <w:divBdr>
            <w:top w:val="none" w:sz="0" w:space="0" w:color="auto"/>
            <w:left w:val="none" w:sz="0" w:space="0" w:color="auto"/>
            <w:bottom w:val="none" w:sz="0" w:space="0" w:color="auto"/>
            <w:right w:val="none" w:sz="0" w:space="0" w:color="auto"/>
          </w:divBdr>
        </w:div>
        <w:div w:id="538322876">
          <w:marLeft w:val="-225"/>
          <w:marRight w:val="-225"/>
          <w:marTop w:val="0"/>
          <w:marBottom w:val="0"/>
          <w:divBdr>
            <w:top w:val="none" w:sz="0" w:space="0" w:color="auto"/>
            <w:left w:val="none" w:sz="0" w:space="0" w:color="auto"/>
            <w:bottom w:val="none" w:sz="0" w:space="0" w:color="auto"/>
            <w:right w:val="none" w:sz="0" w:space="0" w:color="auto"/>
          </w:divBdr>
        </w:div>
        <w:div w:id="540871787">
          <w:marLeft w:val="-225"/>
          <w:marRight w:val="-225"/>
          <w:marTop w:val="0"/>
          <w:marBottom w:val="0"/>
          <w:divBdr>
            <w:top w:val="none" w:sz="0" w:space="0" w:color="auto"/>
            <w:left w:val="none" w:sz="0" w:space="0" w:color="auto"/>
            <w:bottom w:val="none" w:sz="0" w:space="0" w:color="auto"/>
            <w:right w:val="none" w:sz="0" w:space="0" w:color="auto"/>
          </w:divBdr>
        </w:div>
        <w:div w:id="553469469">
          <w:marLeft w:val="-225"/>
          <w:marRight w:val="-225"/>
          <w:marTop w:val="0"/>
          <w:marBottom w:val="0"/>
          <w:divBdr>
            <w:top w:val="none" w:sz="0" w:space="0" w:color="auto"/>
            <w:left w:val="none" w:sz="0" w:space="0" w:color="auto"/>
            <w:bottom w:val="none" w:sz="0" w:space="0" w:color="auto"/>
            <w:right w:val="none" w:sz="0" w:space="0" w:color="auto"/>
          </w:divBdr>
        </w:div>
        <w:div w:id="557210401">
          <w:marLeft w:val="-225"/>
          <w:marRight w:val="-225"/>
          <w:marTop w:val="0"/>
          <w:marBottom w:val="0"/>
          <w:divBdr>
            <w:top w:val="none" w:sz="0" w:space="0" w:color="auto"/>
            <w:left w:val="none" w:sz="0" w:space="0" w:color="auto"/>
            <w:bottom w:val="none" w:sz="0" w:space="0" w:color="auto"/>
            <w:right w:val="none" w:sz="0" w:space="0" w:color="auto"/>
          </w:divBdr>
        </w:div>
        <w:div w:id="580987992">
          <w:marLeft w:val="-225"/>
          <w:marRight w:val="-225"/>
          <w:marTop w:val="0"/>
          <w:marBottom w:val="0"/>
          <w:divBdr>
            <w:top w:val="none" w:sz="0" w:space="0" w:color="auto"/>
            <w:left w:val="none" w:sz="0" w:space="0" w:color="auto"/>
            <w:bottom w:val="none" w:sz="0" w:space="0" w:color="auto"/>
            <w:right w:val="none" w:sz="0" w:space="0" w:color="auto"/>
          </w:divBdr>
        </w:div>
        <w:div w:id="612637041">
          <w:marLeft w:val="-225"/>
          <w:marRight w:val="-225"/>
          <w:marTop w:val="0"/>
          <w:marBottom w:val="0"/>
          <w:divBdr>
            <w:top w:val="none" w:sz="0" w:space="0" w:color="auto"/>
            <w:left w:val="none" w:sz="0" w:space="0" w:color="auto"/>
            <w:bottom w:val="none" w:sz="0" w:space="0" w:color="auto"/>
            <w:right w:val="none" w:sz="0" w:space="0" w:color="auto"/>
          </w:divBdr>
        </w:div>
        <w:div w:id="615142686">
          <w:marLeft w:val="-225"/>
          <w:marRight w:val="-225"/>
          <w:marTop w:val="0"/>
          <w:marBottom w:val="0"/>
          <w:divBdr>
            <w:top w:val="none" w:sz="0" w:space="0" w:color="auto"/>
            <w:left w:val="none" w:sz="0" w:space="0" w:color="auto"/>
            <w:bottom w:val="none" w:sz="0" w:space="0" w:color="auto"/>
            <w:right w:val="none" w:sz="0" w:space="0" w:color="auto"/>
          </w:divBdr>
          <w:divsChild>
            <w:div w:id="136000689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644505314">
          <w:marLeft w:val="-225"/>
          <w:marRight w:val="-225"/>
          <w:marTop w:val="0"/>
          <w:marBottom w:val="0"/>
          <w:divBdr>
            <w:top w:val="none" w:sz="0" w:space="0" w:color="auto"/>
            <w:left w:val="none" w:sz="0" w:space="0" w:color="auto"/>
            <w:bottom w:val="none" w:sz="0" w:space="0" w:color="auto"/>
            <w:right w:val="none" w:sz="0" w:space="0" w:color="auto"/>
          </w:divBdr>
        </w:div>
        <w:div w:id="645932604">
          <w:marLeft w:val="-225"/>
          <w:marRight w:val="-225"/>
          <w:marTop w:val="0"/>
          <w:marBottom w:val="0"/>
          <w:divBdr>
            <w:top w:val="none" w:sz="0" w:space="0" w:color="auto"/>
            <w:left w:val="none" w:sz="0" w:space="0" w:color="auto"/>
            <w:bottom w:val="none" w:sz="0" w:space="0" w:color="auto"/>
            <w:right w:val="none" w:sz="0" w:space="0" w:color="auto"/>
          </w:divBdr>
          <w:divsChild>
            <w:div w:id="133896950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682829157">
          <w:marLeft w:val="-225"/>
          <w:marRight w:val="-225"/>
          <w:marTop w:val="0"/>
          <w:marBottom w:val="0"/>
          <w:divBdr>
            <w:top w:val="none" w:sz="0" w:space="0" w:color="auto"/>
            <w:left w:val="none" w:sz="0" w:space="0" w:color="auto"/>
            <w:bottom w:val="none" w:sz="0" w:space="0" w:color="auto"/>
            <w:right w:val="none" w:sz="0" w:space="0" w:color="auto"/>
          </w:divBdr>
        </w:div>
        <w:div w:id="737049726">
          <w:marLeft w:val="-225"/>
          <w:marRight w:val="-225"/>
          <w:marTop w:val="0"/>
          <w:marBottom w:val="0"/>
          <w:divBdr>
            <w:top w:val="none" w:sz="0" w:space="0" w:color="auto"/>
            <w:left w:val="none" w:sz="0" w:space="0" w:color="auto"/>
            <w:bottom w:val="none" w:sz="0" w:space="0" w:color="auto"/>
            <w:right w:val="none" w:sz="0" w:space="0" w:color="auto"/>
          </w:divBdr>
        </w:div>
        <w:div w:id="761027698">
          <w:marLeft w:val="-225"/>
          <w:marRight w:val="-225"/>
          <w:marTop w:val="0"/>
          <w:marBottom w:val="0"/>
          <w:divBdr>
            <w:top w:val="none" w:sz="0" w:space="0" w:color="auto"/>
            <w:left w:val="none" w:sz="0" w:space="0" w:color="auto"/>
            <w:bottom w:val="none" w:sz="0" w:space="0" w:color="auto"/>
            <w:right w:val="none" w:sz="0" w:space="0" w:color="auto"/>
          </w:divBdr>
        </w:div>
        <w:div w:id="767774378">
          <w:marLeft w:val="-225"/>
          <w:marRight w:val="-225"/>
          <w:marTop w:val="0"/>
          <w:marBottom w:val="0"/>
          <w:divBdr>
            <w:top w:val="none" w:sz="0" w:space="0" w:color="auto"/>
            <w:left w:val="none" w:sz="0" w:space="0" w:color="auto"/>
            <w:bottom w:val="none" w:sz="0" w:space="0" w:color="auto"/>
            <w:right w:val="none" w:sz="0" w:space="0" w:color="auto"/>
          </w:divBdr>
          <w:divsChild>
            <w:div w:id="151468770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770004312">
          <w:marLeft w:val="-225"/>
          <w:marRight w:val="-225"/>
          <w:marTop w:val="0"/>
          <w:marBottom w:val="0"/>
          <w:divBdr>
            <w:top w:val="none" w:sz="0" w:space="0" w:color="auto"/>
            <w:left w:val="none" w:sz="0" w:space="0" w:color="auto"/>
            <w:bottom w:val="none" w:sz="0" w:space="0" w:color="auto"/>
            <w:right w:val="none" w:sz="0" w:space="0" w:color="auto"/>
          </w:divBdr>
        </w:div>
        <w:div w:id="833491885">
          <w:marLeft w:val="-225"/>
          <w:marRight w:val="-225"/>
          <w:marTop w:val="0"/>
          <w:marBottom w:val="0"/>
          <w:divBdr>
            <w:top w:val="none" w:sz="0" w:space="0" w:color="auto"/>
            <w:left w:val="none" w:sz="0" w:space="0" w:color="auto"/>
            <w:bottom w:val="none" w:sz="0" w:space="0" w:color="auto"/>
            <w:right w:val="none" w:sz="0" w:space="0" w:color="auto"/>
          </w:divBdr>
        </w:div>
        <w:div w:id="851577268">
          <w:marLeft w:val="-225"/>
          <w:marRight w:val="-225"/>
          <w:marTop w:val="0"/>
          <w:marBottom w:val="0"/>
          <w:divBdr>
            <w:top w:val="none" w:sz="0" w:space="0" w:color="auto"/>
            <w:left w:val="none" w:sz="0" w:space="0" w:color="auto"/>
            <w:bottom w:val="none" w:sz="0" w:space="0" w:color="auto"/>
            <w:right w:val="none" w:sz="0" w:space="0" w:color="auto"/>
          </w:divBdr>
        </w:div>
        <w:div w:id="854421988">
          <w:marLeft w:val="-225"/>
          <w:marRight w:val="-225"/>
          <w:marTop w:val="0"/>
          <w:marBottom w:val="0"/>
          <w:divBdr>
            <w:top w:val="none" w:sz="0" w:space="0" w:color="auto"/>
            <w:left w:val="none" w:sz="0" w:space="0" w:color="auto"/>
            <w:bottom w:val="none" w:sz="0" w:space="0" w:color="auto"/>
            <w:right w:val="none" w:sz="0" w:space="0" w:color="auto"/>
          </w:divBdr>
        </w:div>
        <w:div w:id="871842671">
          <w:marLeft w:val="-225"/>
          <w:marRight w:val="-225"/>
          <w:marTop w:val="0"/>
          <w:marBottom w:val="0"/>
          <w:divBdr>
            <w:top w:val="none" w:sz="0" w:space="0" w:color="auto"/>
            <w:left w:val="none" w:sz="0" w:space="0" w:color="auto"/>
            <w:bottom w:val="none" w:sz="0" w:space="0" w:color="auto"/>
            <w:right w:val="none" w:sz="0" w:space="0" w:color="auto"/>
          </w:divBdr>
        </w:div>
        <w:div w:id="911235057">
          <w:marLeft w:val="-225"/>
          <w:marRight w:val="-225"/>
          <w:marTop w:val="0"/>
          <w:marBottom w:val="0"/>
          <w:divBdr>
            <w:top w:val="none" w:sz="0" w:space="0" w:color="auto"/>
            <w:left w:val="none" w:sz="0" w:space="0" w:color="auto"/>
            <w:bottom w:val="none" w:sz="0" w:space="0" w:color="auto"/>
            <w:right w:val="none" w:sz="0" w:space="0" w:color="auto"/>
          </w:divBdr>
        </w:div>
        <w:div w:id="926383558">
          <w:marLeft w:val="-225"/>
          <w:marRight w:val="-225"/>
          <w:marTop w:val="0"/>
          <w:marBottom w:val="0"/>
          <w:divBdr>
            <w:top w:val="none" w:sz="0" w:space="0" w:color="auto"/>
            <w:left w:val="none" w:sz="0" w:space="0" w:color="auto"/>
            <w:bottom w:val="none" w:sz="0" w:space="0" w:color="auto"/>
            <w:right w:val="none" w:sz="0" w:space="0" w:color="auto"/>
          </w:divBdr>
        </w:div>
        <w:div w:id="938757913">
          <w:marLeft w:val="-225"/>
          <w:marRight w:val="-225"/>
          <w:marTop w:val="0"/>
          <w:marBottom w:val="0"/>
          <w:divBdr>
            <w:top w:val="none" w:sz="0" w:space="0" w:color="auto"/>
            <w:left w:val="none" w:sz="0" w:space="0" w:color="auto"/>
            <w:bottom w:val="none" w:sz="0" w:space="0" w:color="auto"/>
            <w:right w:val="none" w:sz="0" w:space="0" w:color="auto"/>
          </w:divBdr>
          <w:divsChild>
            <w:div w:id="44990698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944849336">
          <w:marLeft w:val="-225"/>
          <w:marRight w:val="-225"/>
          <w:marTop w:val="0"/>
          <w:marBottom w:val="0"/>
          <w:divBdr>
            <w:top w:val="none" w:sz="0" w:space="0" w:color="auto"/>
            <w:left w:val="none" w:sz="0" w:space="0" w:color="auto"/>
            <w:bottom w:val="none" w:sz="0" w:space="0" w:color="auto"/>
            <w:right w:val="none" w:sz="0" w:space="0" w:color="auto"/>
          </w:divBdr>
        </w:div>
        <w:div w:id="957494345">
          <w:marLeft w:val="-225"/>
          <w:marRight w:val="-225"/>
          <w:marTop w:val="0"/>
          <w:marBottom w:val="0"/>
          <w:divBdr>
            <w:top w:val="none" w:sz="0" w:space="0" w:color="auto"/>
            <w:left w:val="none" w:sz="0" w:space="0" w:color="auto"/>
            <w:bottom w:val="none" w:sz="0" w:space="0" w:color="auto"/>
            <w:right w:val="none" w:sz="0" w:space="0" w:color="auto"/>
          </w:divBdr>
        </w:div>
        <w:div w:id="1009675669">
          <w:marLeft w:val="-225"/>
          <w:marRight w:val="-225"/>
          <w:marTop w:val="0"/>
          <w:marBottom w:val="0"/>
          <w:divBdr>
            <w:top w:val="none" w:sz="0" w:space="0" w:color="auto"/>
            <w:left w:val="none" w:sz="0" w:space="0" w:color="auto"/>
            <w:bottom w:val="none" w:sz="0" w:space="0" w:color="auto"/>
            <w:right w:val="none" w:sz="0" w:space="0" w:color="auto"/>
          </w:divBdr>
        </w:div>
        <w:div w:id="1067729260">
          <w:marLeft w:val="-225"/>
          <w:marRight w:val="-225"/>
          <w:marTop w:val="0"/>
          <w:marBottom w:val="0"/>
          <w:divBdr>
            <w:top w:val="none" w:sz="0" w:space="0" w:color="auto"/>
            <w:left w:val="none" w:sz="0" w:space="0" w:color="auto"/>
            <w:bottom w:val="none" w:sz="0" w:space="0" w:color="auto"/>
            <w:right w:val="none" w:sz="0" w:space="0" w:color="auto"/>
          </w:divBdr>
        </w:div>
        <w:div w:id="1076972194">
          <w:marLeft w:val="-225"/>
          <w:marRight w:val="-225"/>
          <w:marTop w:val="0"/>
          <w:marBottom w:val="0"/>
          <w:divBdr>
            <w:top w:val="none" w:sz="0" w:space="0" w:color="auto"/>
            <w:left w:val="none" w:sz="0" w:space="0" w:color="auto"/>
            <w:bottom w:val="none" w:sz="0" w:space="0" w:color="auto"/>
            <w:right w:val="none" w:sz="0" w:space="0" w:color="auto"/>
          </w:divBdr>
        </w:div>
        <w:div w:id="1121144672">
          <w:marLeft w:val="-225"/>
          <w:marRight w:val="-225"/>
          <w:marTop w:val="0"/>
          <w:marBottom w:val="0"/>
          <w:divBdr>
            <w:top w:val="none" w:sz="0" w:space="0" w:color="auto"/>
            <w:left w:val="none" w:sz="0" w:space="0" w:color="auto"/>
            <w:bottom w:val="none" w:sz="0" w:space="0" w:color="auto"/>
            <w:right w:val="none" w:sz="0" w:space="0" w:color="auto"/>
          </w:divBdr>
        </w:div>
        <w:div w:id="1182669516">
          <w:marLeft w:val="-225"/>
          <w:marRight w:val="-225"/>
          <w:marTop w:val="0"/>
          <w:marBottom w:val="0"/>
          <w:divBdr>
            <w:top w:val="none" w:sz="0" w:space="0" w:color="auto"/>
            <w:left w:val="none" w:sz="0" w:space="0" w:color="auto"/>
            <w:bottom w:val="none" w:sz="0" w:space="0" w:color="auto"/>
            <w:right w:val="none" w:sz="0" w:space="0" w:color="auto"/>
          </w:divBdr>
        </w:div>
        <w:div w:id="1196848859">
          <w:marLeft w:val="-225"/>
          <w:marRight w:val="-225"/>
          <w:marTop w:val="0"/>
          <w:marBottom w:val="0"/>
          <w:divBdr>
            <w:top w:val="none" w:sz="0" w:space="0" w:color="auto"/>
            <w:left w:val="none" w:sz="0" w:space="0" w:color="auto"/>
            <w:bottom w:val="none" w:sz="0" w:space="0" w:color="auto"/>
            <w:right w:val="none" w:sz="0" w:space="0" w:color="auto"/>
          </w:divBdr>
          <w:divsChild>
            <w:div w:id="1397321998">
              <w:marLeft w:val="75"/>
              <w:marRight w:val="0"/>
              <w:marTop w:val="0"/>
              <w:marBottom w:val="0"/>
              <w:divBdr>
                <w:top w:val="none" w:sz="0" w:space="0" w:color="auto"/>
                <w:left w:val="none" w:sz="0" w:space="0" w:color="auto"/>
                <w:bottom w:val="none" w:sz="0" w:space="0" w:color="auto"/>
                <w:right w:val="none" w:sz="0" w:space="0" w:color="auto"/>
              </w:divBdr>
              <w:divsChild>
                <w:div w:id="30928866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206017786">
          <w:marLeft w:val="-225"/>
          <w:marRight w:val="-225"/>
          <w:marTop w:val="0"/>
          <w:marBottom w:val="0"/>
          <w:divBdr>
            <w:top w:val="none" w:sz="0" w:space="0" w:color="auto"/>
            <w:left w:val="none" w:sz="0" w:space="0" w:color="auto"/>
            <w:bottom w:val="none" w:sz="0" w:space="0" w:color="auto"/>
            <w:right w:val="none" w:sz="0" w:space="0" w:color="auto"/>
          </w:divBdr>
        </w:div>
        <w:div w:id="1235969632">
          <w:marLeft w:val="-225"/>
          <w:marRight w:val="-225"/>
          <w:marTop w:val="0"/>
          <w:marBottom w:val="0"/>
          <w:divBdr>
            <w:top w:val="none" w:sz="0" w:space="0" w:color="auto"/>
            <w:left w:val="none" w:sz="0" w:space="0" w:color="auto"/>
            <w:bottom w:val="none" w:sz="0" w:space="0" w:color="auto"/>
            <w:right w:val="none" w:sz="0" w:space="0" w:color="auto"/>
          </w:divBdr>
        </w:div>
        <w:div w:id="1293707501">
          <w:marLeft w:val="-225"/>
          <w:marRight w:val="-225"/>
          <w:marTop w:val="0"/>
          <w:marBottom w:val="0"/>
          <w:divBdr>
            <w:top w:val="none" w:sz="0" w:space="0" w:color="auto"/>
            <w:left w:val="none" w:sz="0" w:space="0" w:color="auto"/>
            <w:bottom w:val="none" w:sz="0" w:space="0" w:color="auto"/>
            <w:right w:val="none" w:sz="0" w:space="0" w:color="auto"/>
          </w:divBdr>
        </w:div>
        <w:div w:id="1296719786">
          <w:marLeft w:val="-225"/>
          <w:marRight w:val="-225"/>
          <w:marTop w:val="0"/>
          <w:marBottom w:val="0"/>
          <w:divBdr>
            <w:top w:val="none" w:sz="0" w:space="0" w:color="auto"/>
            <w:left w:val="none" w:sz="0" w:space="0" w:color="auto"/>
            <w:bottom w:val="none" w:sz="0" w:space="0" w:color="auto"/>
            <w:right w:val="none" w:sz="0" w:space="0" w:color="auto"/>
          </w:divBdr>
        </w:div>
        <w:div w:id="1302883009">
          <w:marLeft w:val="-225"/>
          <w:marRight w:val="-225"/>
          <w:marTop w:val="0"/>
          <w:marBottom w:val="0"/>
          <w:divBdr>
            <w:top w:val="none" w:sz="0" w:space="0" w:color="auto"/>
            <w:left w:val="none" w:sz="0" w:space="0" w:color="auto"/>
            <w:bottom w:val="none" w:sz="0" w:space="0" w:color="auto"/>
            <w:right w:val="none" w:sz="0" w:space="0" w:color="auto"/>
          </w:divBdr>
          <w:divsChild>
            <w:div w:id="165834399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324747808">
          <w:marLeft w:val="-225"/>
          <w:marRight w:val="-225"/>
          <w:marTop w:val="0"/>
          <w:marBottom w:val="0"/>
          <w:divBdr>
            <w:top w:val="none" w:sz="0" w:space="0" w:color="auto"/>
            <w:left w:val="none" w:sz="0" w:space="0" w:color="auto"/>
            <w:bottom w:val="none" w:sz="0" w:space="0" w:color="auto"/>
            <w:right w:val="none" w:sz="0" w:space="0" w:color="auto"/>
          </w:divBdr>
        </w:div>
        <w:div w:id="1335691138">
          <w:marLeft w:val="-225"/>
          <w:marRight w:val="-225"/>
          <w:marTop w:val="0"/>
          <w:marBottom w:val="0"/>
          <w:divBdr>
            <w:top w:val="none" w:sz="0" w:space="0" w:color="auto"/>
            <w:left w:val="none" w:sz="0" w:space="0" w:color="auto"/>
            <w:bottom w:val="none" w:sz="0" w:space="0" w:color="auto"/>
            <w:right w:val="none" w:sz="0" w:space="0" w:color="auto"/>
          </w:divBdr>
        </w:div>
        <w:div w:id="1336614443">
          <w:marLeft w:val="-225"/>
          <w:marRight w:val="-225"/>
          <w:marTop w:val="0"/>
          <w:marBottom w:val="0"/>
          <w:divBdr>
            <w:top w:val="none" w:sz="0" w:space="0" w:color="auto"/>
            <w:left w:val="none" w:sz="0" w:space="0" w:color="auto"/>
            <w:bottom w:val="none" w:sz="0" w:space="0" w:color="auto"/>
            <w:right w:val="none" w:sz="0" w:space="0" w:color="auto"/>
          </w:divBdr>
        </w:div>
        <w:div w:id="1340082429">
          <w:marLeft w:val="-225"/>
          <w:marRight w:val="-225"/>
          <w:marTop w:val="0"/>
          <w:marBottom w:val="0"/>
          <w:divBdr>
            <w:top w:val="none" w:sz="0" w:space="0" w:color="auto"/>
            <w:left w:val="none" w:sz="0" w:space="0" w:color="auto"/>
            <w:bottom w:val="none" w:sz="0" w:space="0" w:color="auto"/>
            <w:right w:val="none" w:sz="0" w:space="0" w:color="auto"/>
          </w:divBdr>
        </w:div>
        <w:div w:id="1342857839">
          <w:marLeft w:val="-225"/>
          <w:marRight w:val="-225"/>
          <w:marTop w:val="0"/>
          <w:marBottom w:val="0"/>
          <w:divBdr>
            <w:top w:val="none" w:sz="0" w:space="0" w:color="auto"/>
            <w:left w:val="none" w:sz="0" w:space="0" w:color="auto"/>
            <w:bottom w:val="none" w:sz="0" w:space="0" w:color="auto"/>
            <w:right w:val="none" w:sz="0" w:space="0" w:color="auto"/>
          </w:divBdr>
        </w:div>
        <w:div w:id="1356225764">
          <w:marLeft w:val="-225"/>
          <w:marRight w:val="-225"/>
          <w:marTop w:val="0"/>
          <w:marBottom w:val="0"/>
          <w:divBdr>
            <w:top w:val="none" w:sz="0" w:space="0" w:color="auto"/>
            <w:left w:val="none" w:sz="0" w:space="0" w:color="auto"/>
            <w:bottom w:val="none" w:sz="0" w:space="0" w:color="auto"/>
            <w:right w:val="none" w:sz="0" w:space="0" w:color="auto"/>
          </w:divBdr>
        </w:div>
        <w:div w:id="1432431903">
          <w:marLeft w:val="-225"/>
          <w:marRight w:val="-225"/>
          <w:marTop w:val="0"/>
          <w:marBottom w:val="0"/>
          <w:divBdr>
            <w:top w:val="none" w:sz="0" w:space="0" w:color="auto"/>
            <w:left w:val="none" w:sz="0" w:space="0" w:color="auto"/>
            <w:bottom w:val="none" w:sz="0" w:space="0" w:color="auto"/>
            <w:right w:val="none" w:sz="0" w:space="0" w:color="auto"/>
          </w:divBdr>
        </w:div>
        <w:div w:id="1447120759">
          <w:marLeft w:val="-225"/>
          <w:marRight w:val="-225"/>
          <w:marTop w:val="0"/>
          <w:marBottom w:val="0"/>
          <w:divBdr>
            <w:top w:val="none" w:sz="0" w:space="0" w:color="auto"/>
            <w:left w:val="none" w:sz="0" w:space="0" w:color="auto"/>
            <w:bottom w:val="none" w:sz="0" w:space="0" w:color="auto"/>
            <w:right w:val="none" w:sz="0" w:space="0" w:color="auto"/>
          </w:divBdr>
        </w:div>
        <w:div w:id="1458529177">
          <w:marLeft w:val="-225"/>
          <w:marRight w:val="-225"/>
          <w:marTop w:val="0"/>
          <w:marBottom w:val="0"/>
          <w:divBdr>
            <w:top w:val="none" w:sz="0" w:space="0" w:color="auto"/>
            <w:left w:val="none" w:sz="0" w:space="0" w:color="auto"/>
            <w:bottom w:val="none" w:sz="0" w:space="0" w:color="auto"/>
            <w:right w:val="none" w:sz="0" w:space="0" w:color="auto"/>
          </w:divBdr>
        </w:div>
        <w:div w:id="1519344258">
          <w:marLeft w:val="-225"/>
          <w:marRight w:val="-225"/>
          <w:marTop w:val="0"/>
          <w:marBottom w:val="0"/>
          <w:divBdr>
            <w:top w:val="none" w:sz="0" w:space="0" w:color="auto"/>
            <w:left w:val="none" w:sz="0" w:space="0" w:color="auto"/>
            <w:bottom w:val="none" w:sz="0" w:space="0" w:color="auto"/>
            <w:right w:val="none" w:sz="0" w:space="0" w:color="auto"/>
          </w:divBdr>
        </w:div>
        <w:div w:id="1533612538">
          <w:marLeft w:val="-225"/>
          <w:marRight w:val="-225"/>
          <w:marTop w:val="0"/>
          <w:marBottom w:val="0"/>
          <w:divBdr>
            <w:top w:val="none" w:sz="0" w:space="0" w:color="auto"/>
            <w:left w:val="none" w:sz="0" w:space="0" w:color="auto"/>
            <w:bottom w:val="none" w:sz="0" w:space="0" w:color="auto"/>
            <w:right w:val="none" w:sz="0" w:space="0" w:color="auto"/>
          </w:divBdr>
        </w:div>
        <w:div w:id="1602638739">
          <w:marLeft w:val="-225"/>
          <w:marRight w:val="-225"/>
          <w:marTop w:val="0"/>
          <w:marBottom w:val="0"/>
          <w:divBdr>
            <w:top w:val="none" w:sz="0" w:space="0" w:color="auto"/>
            <w:left w:val="none" w:sz="0" w:space="0" w:color="auto"/>
            <w:bottom w:val="none" w:sz="0" w:space="0" w:color="auto"/>
            <w:right w:val="none" w:sz="0" w:space="0" w:color="auto"/>
          </w:divBdr>
        </w:div>
        <w:div w:id="1659458938">
          <w:marLeft w:val="-225"/>
          <w:marRight w:val="-225"/>
          <w:marTop w:val="0"/>
          <w:marBottom w:val="0"/>
          <w:divBdr>
            <w:top w:val="none" w:sz="0" w:space="0" w:color="auto"/>
            <w:left w:val="none" w:sz="0" w:space="0" w:color="auto"/>
            <w:bottom w:val="none" w:sz="0" w:space="0" w:color="auto"/>
            <w:right w:val="none" w:sz="0" w:space="0" w:color="auto"/>
          </w:divBdr>
        </w:div>
        <w:div w:id="1700086083">
          <w:marLeft w:val="-225"/>
          <w:marRight w:val="-225"/>
          <w:marTop w:val="0"/>
          <w:marBottom w:val="0"/>
          <w:divBdr>
            <w:top w:val="none" w:sz="0" w:space="0" w:color="auto"/>
            <w:left w:val="none" w:sz="0" w:space="0" w:color="auto"/>
            <w:bottom w:val="none" w:sz="0" w:space="0" w:color="auto"/>
            <w:right w:val="none" w:sz="0" w:space="0" w:color="auto"/>
          </w:divBdr>
        </w:div>
        <w:div w:id="1711026096">
          <w:marLeft w:val="-225"/>
          <w:marRight w:val="-225"/>
          <w:marTop w:val="0"/>
          <w:marBottom w:val="0"/>
          <w:divBdr>
            <w:top w:val="none" w:sz="0" w:space="0" w:color="auto"/>
            <w:left w:val="none" w:sz="0" w:space="0" w:color="auto"/>
            <w:bottom w:val="none" w:sz="0" w:space="0" w:color="auto"/>
            <w:right w:val="none" w:sz="0" w:space="0" w:color="auto"/>
          </w:divBdr>
        </w:div>
        <w:div w:id="1711803233">
          <w:marLeft w:val="-225"/>
          <w:marRight w:val="-225"/>
          <w:marTop w:val="0"/>
          <w:marBottom w:val="0"/>
          <w:divBdr>
            <w:top w:val="none" w:sz="0" w:space="0" w:color="auto"/>
            <w:left w:val="none" w:sz="0" w:space="0" w:color="auto"/>
            <w:bottom w:val="none" w:sz="0" w:space="0" w:color="auto"/>
            <w:right w:val="none" w:sz="0" w:space="0" w:color="auto"/>
          </w:divBdr>
          <w:divsChild>
            <w:div w:id="17657705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29382863">
          <w:marLeft w:val="-225"/>
          <w:marRight w:val="-225"/>
          <w:marTop w:val="0"/>
          <w:marBottom w:val="0"/>
          <w:divBdr>
            <w:top w:val="none" w:sz="0" w:space="0" w:color="auto"/>
            <w:left w:val="none" w:sz="0" w:space="0" w:color="auto"/>
            <w:bottom w:val="none" w:sz="0" w:space="0" w:color="auto"/>
            <w:right w:val="none" w:sz="0" w:space="0" w:color="auto"/>
          </w:divBdr>
          <w:divsChild>
            <w:div w:id="1769427783">
              <w:marLeft w:val="75"/>
              <w:marRight w:val="0"/>
              <w:marTop w:val="0"/>
              <w:marBottom w:val="0"/>
              <w:divBdr>
                <w:top w:val="none" w:sz="0" w:space="0" w:color="auto"/>
                <w:left w:val="none" w:sz="0" w:space="0" w:color="auto"/>
                <w:bottom w:val="none" w:sz="0" w:space="0" w:color="auto"/>
                <w:right w:val="none" w:sz="0" w:space="0" w:color="auto"/>
              </w:divBdr>
              <w:divsChild>
                <w:div w:id="138452138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38043695">
          <w:marLeft w:val="-225"/>
          <w:marRight w:val="-225"/>
          <w:marTop w:val="0"/>
          <w:marBottom w:val="0"/>
          <w:divBdr>
            <w:top w:val="none" w:sz="0" w:space="0" w:color="auto"/>
            <w:left w:val="none" w:sz="0" w:space="0" w:color="auto"/>
            <w:bottom w:val="none" w:sz="0" w:space="0" w:color="auto"/>
            <w:right w:val="none" w:sz="0" w:space="0" w:color="auto"/>
          </w:divBdr>
          <w:divsChild>
            <w:div w:id="486438766">
              <w:marLeft w:val="75"/>
              <w:marRight w:val="0"/>
              <w:marTop w:val="0"/>
              <w:marBottom w:val="0"/>
              <w:divBdr>
                <w:top w:val="none" w:sz="0" w:space="0" w:color="auto"/>
                <w:left w:val="none" w:sz="0" w:space="0" w:color="auto"/>
                <w:bottom w:val="none" w:sz="0" w:space="0" w:color="auto"/>
                <w:right w:val="none" w:sz="0" w:space="0" w:color="auto"/>
              </w:divBdr>
              <w:divsChild>
                <w:div w:id="103785206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766607367">
          <w:marLeft w:val="-225"/>
          <w:marRight w:val="-225"/>
          <w:marTop w:val="0"/>
          <w:marBottom w:val="0"/>
          <w:divBdr>
            <w:top w:val="none" w:sz="0" w:space="0" w:color="auto"/>
            <w:left w:val="none" w:sz="0" w:space="0" w:color="auto"/>
            <w:bottom w:val="none" w:sz="0" w:space="0" w:color="auto"/>
            <w:right w:val="none" w:sz="0" w:space="0" w:color="auto"/>
          </w:divBdr>
        </w:div>
        <w:div w:id="1790009453">
          <w:marLeft w:val="-225"/>
          <w:marRight w:val="-225"/>
          <w:marTop w:val="0"/>
          <w:marBottom w:val="0"/>
          <w:divBdr>
            <w:top w:val="none" w:sz="0" w:space="0" w:color="auto"/>
            <w:left w:val="none" w:sz="0" w:space="0" w:color="auto"/>
            <w:bottom w:val="none" w:sz="0" w:space="0" w:color="auto"/>
            <w:right w:val="none" w:sz="0" w:space="0" w:color="auto"/>
          </w:divBdr>
        </w:div>
        <w:div w:id="1854949057">
          <w:marLeft w:val="-225"/>
          <w:marRight w:val="-225"/>
          <w:marTop w:val="0"/>
          <w:marBottom w:val="0"/>
          <w:divBdr>
            <w:top w:val="none" w:sz="0" w:space="0" w:color="auto"/>
            <w:left w:val="none" w:sz="0" w:space="0" w:color="auto"/>
            <w:bottom w:val="none" w:sz="0" w:space="0" w:color="auto"/>
            <w:right w:val="none" w:sz="0" w:space="0" w:color="auto"/>
          </w:divBdr>
        </w:div>
        <w:div w:id="1859394782">
          <w:marLeft w:val="-225"/>
          <w:marRight w:val="-225"/>
          <w:marTop w:val="0"/>
          <w:marBottom w:val="0"/>
          <w:divBdr>
            <w:top w:val="none" w:sz="0" w:space="0" w:color="auto"/>
            <w:left w:val="none" w:sz="0" w:space="0" w:color="auto"/>
            <w:bottom w:val="none" w:sz="0" w:space="0" w:color="auto"/>
            <w:right w:val="none" w:sz="0" w:space="0" w:color="auto"/>
          </w:divBdr>
        </w:div>
        <w:div w:id="1859811957">
          <w:marLeft w:val="-225"/>
          <w:marRight w:val="-225"/>
          <w:marTop w:val="0"/>
          <w:marBottom w:val="0"/>
          <w:divBdr>
            <w:top w:val="none" w:sz="0" w:space="0" w:color="auto"/>
            <w:left w:val="none" w:sz="0" w:space="0" w:color="auto"/>
            <w:bottom w:val="none" w:sz="0" w:space="0" w:color="auto"/>
            <w:right w:val="none" w:sz="0" w:space="0" w:color="auto"/>
          </w:divBdr>
          <w:divsChild>
            <w:div w:id="944270940">
              <w:marLeft w:val="75"/>
              <w:marRight w:val="0"/>
              <w:marTop w:val="0"/>
              <w:marBottom w:val="0"/>
              <w:divBdr>
                <w:top w:val="none" w:sz="0" w:space="0" w:color="auto"/>
                <w:left w:val="none" w:sz="0" w:space="0" w:color="auto"/>
                <w:bottom w:val="none" w:sz="0" w:space="0" w:color="auto"/>
                <w:right w:val="none" w:sz="0" w:space="0" w:color="auto"/>
              </w:divBdr>
              <w:divsChild>
                <w:div w:id="180658131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904178293">
          <w:marLeft w:val="-225"/>
          <w:marRight w:val="-225"/>
          <w:marTop w:val="0"/>
          <w:marBottom w:val="0"/>
          <w:divBdr>
            <w:top w:val="none" w:sz="0" w:space="0" w:color="auto"/>
            <w:left w:val="none" w:sz="0" w:space="0" w:color="auto"/>
            <w:bottom w:val="none" w:sz="0" w:space="0" w:color="auto"/>
            <w:right w:val="none" w:sz="0" w:space="0" w:color="auto"/>
          </w:divBdr>
        </w:div>
        <w:div w:id="1915117612">
          <w:marLeft w:val="-225"/>
          <w:marRight w:val="-225"/>
          <w:marTop w:val="0"/>
          <w:marBottom w:val="0"/>
          <w:divBdr>
            <w:top w:val="none" w:sz="0" w:space="0" w:color="auto"/>
            <w:left w:val="none" w:sz="0" w:space="0" w:color="auto"/>
            <w:bottom w:val="none" w:sz="0" w:space="0" w:color="auto"/>
            <w:right w:val="none" w:sz="0" w:space="0" w:color="auto"/>
          </w:divBdr>
        </w:div>
        <w:div w:id="1929733724">
          <w:marLeft w:val="-225"/>
          <w:marRight w:val="-225"/>
          <w:marTop w:val="0"/>
          <w:marBottom w:val="0"/>
          <w:divBdr>
            <w:top w:val="none" w:sz="0" w:space="0" w:color="auto"/>
            <w:left w:val="none" w:sz="0" w:space="0" w:color="auto"/>
            <w:bottom w:val="none" w:sz="0" w:space="0" w:color="auto"/>
            <w:right w:val="none" w:sz="0" w:space="0" w:color="auto"/>
          </w:divBdr>
        </w:div>
        <w:div w:id="1938753338">
          <w:marLeft w:val="-225"/>
          <w:marRight w:val="-225"/>
          <w:marTop w:val="0"/>
          <w:marBottom w:val="0"/>
          <w:divBdr>
            <w:top w:val="none" w:sz="0" w:space="0" w:color="auto"/>
            <w:left w:val="none" w:sz="0" w:space="0" w:color="auto"/>
            <w:bottom w:val="none" w:sz="0" w:space="0" w:color="auto"/>
            <w:right w:val="none" w:sz="0" w:space="0" w:color="auto"/>
          </w:divBdr>
        </w:div>
        <w:div w:id="1944261295">
          <w:marLeft w:val="-225"/>
          <w:marRight w:val="-225"/>
          <w:marTop w:val="0"/>
          <w:marBottom w:val="0"/>
          <w:divBdr>
            <w:top w:val="none" w:sz="0" w:space="0" w:color="auto"/>
            <w:left w:val="none" w:sz="0" w:space="0" w:color="auto"/>
            <w:bottom w:val="none" w:sz="0" w:space="0" w:color="auto"/>
            <w:right w:val="none" w:sz="0" w:space="0" w:color="auto"/>
          </w:divBdr>
        </w:div>
        <w:div w:id="1944411524">
          <w:marLeft w:val="-225"/>
          <w:marRight w:val="-225"/>
          <w:marTop w:val="0"/>
          <w:marBottom w:val="0"/>
          <w:divBdr>
            <w:top w:val="none" w:sz="0" w:space="0" w:color="auto"/>
            <w:left w:val="none" w:sz="0" w:space="0" w:color="auto"/>
            <w:bottom w:val="none" w:sz="0" w:space="0" w:color="auto"/>
            <w:right w:val="none" w:sz="0" w:space="0" w:color="auto"/>
          </w:divBdr>
        </w:div>
        <w:div w:id="1952735873">
          <w:marLeft w:val="-225"/>
          <w:marRight w:val="-225"/>
          <w:marTop w:val="0"/>
          <w:marBottom w:val="0"/>
          <w:divBdr>
            <w:top w:val="none" w:sz="0" w:space="0" w:color="auto"/>
            <w:left w:val="none" w:sz="0" w:space="0" w:color="auto"/>
            <w:bottom w:val="none" w:sz="0" w:space="0" w:color="auto"/>
            <w:right w:val="none" w:sz="0" w:space="0" w:color="auto"/>
          </w:divBdr>
        </w:div>
        <w:div w:id="1974141695">
          <w:marLeft w:val="-225"/>
          <w:marRight w:val="-225"/>
          <w:marTop w:val="0"/>
          <w:marBottom w:val="0"/>
          <w:divBdr>
            <w:top w:val="none" w:sz="0" w:space="0" w:color="auto"/>
            <w:left w:val="none" w:sz="0" w:space="0" w:color="auto"/>
            <w:bottom w:val="none" w:sz="0" w:space="0" w:color="auto"/>
            <w:right w:val="none" w:sz="0" w:space="0" w:color="auto"/>
          </w:divBdr>
          <w:divsChild>
            <w:div w:id="78053532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977568340">
          <w:marLeft w:val="-225"/>
          <w:marRight w:val="-225"/>
          <w:marTop w:val="0"/>
          <w:marBottom w:val="0"/>
          <w:divBdr>
            <w:top w:val="none" w:sz="0" w:space="0" w:color="auto"/>
            <w:left w:val="none" w:sz="0" w:space="0" w:color="auto"/>
            <w:bottom w:val="none" w:sz="0" w:space="0" w:color="auto"/>
            <w:right w:val="none" w:sz="0" w:space="0" w:color="auto"/>
          </w:divBdr>
        </w:div>
        <w:div w:id="2004308071">
          <w:marLeft w:val="-225"/>
          <w:marRight w:val="-225"/>
          <w:marTop w:val="0"/>
          <w:marBottom w:val="0"/>
          <w:divBdr>
            <w:top w:val="none" w:sz="0" w:space="0" w:color="auto"/>
            <w:left w:val="none" w:sz="0" w:space="0" w:color="auto"/>
            <w:bottom w:val="none" w:sz="0" w:space="0" w:color="auto"/>
            <w:right w:val="none" w:sz="0" w:space="0" w:color="auto"/>
          </w:divBdr>
        </w:div>
        <w:div w:id="2024473179">
          <w:marLeft w:val="-225"/>
          <w:marRight w:val="-225"/>
          <w:marTop w:val="0"/>
          <w:marBottom w:val="0"/>
          <w:divBdr>
            <w:top w:val="none" w:sz="0" w:space="0" w:color="auto"/>
            <w:left w:val="none" w:sz="0" w:space="0" w:color="auto"/>
            <w:bottom w:val="none" w:sz="0" w:space="0" w:color="auto"/>
            <w:right w:val="none" w:sz="0" w:space="0" w:color="auto"/>
          </w:divBdr>
        </w:div>
        <w:div w:id="2066563642">
          <w:marLeft w:val="-225"/>
          <w:marRight w:val="-225"/>
          <w:marTop w:val="0"/>
          <w:marBottom w:val="0"/>
          <w:divBdr>
            <w:top w:val="none" w:sz="0" w:space="0" w:color="auto"/>
            <w:left w:val="none" w:sz="0" w:space="0" w:color="auto"/>
            <w:bottom w:val="none" w:sz="0" w:space="0" w:color="auto"/>
            <w:right w:val="none" w:sz="0" w:space="0" w:color="auto"/>
          </w:divBdr>
        </w:div>
        <w:div w:id="2070104182">
          <w:marLeft w:val="-225"/>
          <w:marRight w:val="-225"/>
          <w:marTop w:val="0"/>
          <w:marBottom w:val="0"/>
          <w:divBdr>
            <w:top w:val="none" w:sz="0" w:space="0" w:color="auto"/>
            <w:left w:val="none" w:sz="0" w:space="0" w:color="auto"/>
            <w:bottom w:val="none" w:sz="0" w:space="0" w:color="auto"/>
            <w:right w:val="none" w:sz="0" w:space="0" w:color="auto"/>
          </w:divBdr>
        </w:div>
        <w:div w:id="2107462678">
          <w:marLeft w:val="-225"/>
          <w:marRight w:val="-225"/>
          <w:marTop w:val="0"/>
          <w:marBottom w:val="0"/>
          <w:divBdr>
            <w:top w:val="none" w:sz="0" w:space="0" w:color="auto"/>
            <w:left w:val="none" w:sz="0" w:space="0" w:color="auto"/>
            <w:bottom w:val="none" w:sz="0" w:space="0" w:color="auto"/>
            <w:right w:val="none" w:sz="0" w:space="0" w:color="auto"/>
          </w:divBdr>
        </w:div>
        <w:div w:id="2128696148">
          <w:marLeft w:val="-225"/>
          <w:marRight w:val="-225"/>
          <w:marTop w:val="0"/>
          <w:marBottom w:val="0"/>
          <w:divBdr>
            <w:top w:val="none" w:sz="0" w:space="0" w:color="auto"/>
            <w:left w:val="none" w:sz="0" w:space="0" w:color="auto"/>
            <w:bottom w:val="none" w:sz="0" w:space="0" w:color="auto"/>
            <w:right w:val="none" w:sz="0" w:space="0" w:color="auto"/>
          </w:divBdr>
          <w:divsChild>
            <w:div w:id="770399695">
              <w:marLeft w:val="75"/>
              <w:marRight w:val="0"/>
              <w:marTop w:val="0"/>
              <w:marBottom w:val="0"/>
              <w:divBdr>
                <w:top w:val="none" w:sz="0" w:space="0" w:color="auto"/>
                <w:left w:val="none" w:sz="0" w:space="0" w:color="auto"/>
                <w:bottom w:val="none" w:sz="0" w:space="0" w:color="auto"/>
                <w:right w:val="none" w:sz="0" w:space="0" w:color="auto"/>
              </w:divBdr>
              <w:divsChild>
                <w:div w:id="2065985915">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2140687289">
          <w:marLeft w:val="-225"/>
          <w:marRight w:val="-225"/>
          <w:marTop w:val="0"/>
          <w:marBottom w:val="0"/>
          <w:divBdr>
            <w:top w:val="none" w:sz="0" w:space="0" w:color="auto"/>
            <w:left w:val="none" w:sz="0" w:space="0" w:color="auto"/>
            <w:bottom w:val="none" w:sz="0" w:space="0" w:color="auto"/>
            <w:right w:val="none" w:sz="0" w:space="0" w:color="auto"/>
          </w:divBdr>
        </w:div>
        <w:div w:id="2141652503">
          <w:marLeft w:val="-225"/>
          <w:marRight w:val="-225"/>
          <w:marTop w:val="0"/>
          <w:marBottom w:val="0"/>
          <w:divBdr>
            <w:top w:val="none" w:sz="0" w:space="0" w:color="auto"/>
            <w:left w:val="none" w:sz="0" w:space="0" w:color="auto"/>
            <w:bottom w:val="none" w:sz="0" w:space="0" w:color="auto"/>
            <w:right w:val="none" w:sz="0" w:space="0" w:color="auto"/>
          </w:divBdr>
        </w:div>
      </w:divsChild>
    </w:div>
    <w:div w:id="1193105076">
      <w:bodyDiv w:val="1"/>
      <w:marLeft w:val="0"/>
      <w:marRight w:val="0"/>
      <w:marTop w:val="0"/>
      <w:marBottom w:val="0"/>
      <w:divBdr>
        <w:top w:val="none" w:sz="0" w:space="0" w:color="auto"/>
        <w:left w:val="none" w:sz="0" w:space="0" w:color="auto"/>
        <w:bottom w:val="none" w:sz="0" w:space="0" w:color="auto"/>
        <w:right w:val="none" w:sz="0" w:space="0" w:color="auto"/>
      </w:divBdr>
    </w:div>
    <w:div w:id="1199587142">
      <w:bodyDiv w:val="1"/>
      <w:marLeft w:val="0"/>
      <w:marRight w:val="0"/>
      <w:marTop w:val="0"/>
      <w:marBottom w:val="0"/>
      <w:divBdr>
        <w:top w:val="none" w:sz="0" w:space="0" w:color="auto"/>
        <w:left w:val="none" w:sz="0" w:space="0" w:color="auto"/>
        <w:bottom w:val="none" w:sz="0" w:space="0" w:color="auto"/>
        <w:right w:val="none" w:sz="0" w:space="0" w:color="auto"/>
      </w:divBdr>
    </w:div>
    <w:div w:id="1242789951">
      <w:bodyDiv w:val="1"/>
      <w:marLeft w:val="0"/>
      <w:marRight w:val="0"/>
      <w:marTop w:val="0"/>
      <w:marBottom w:val="0"/>
      <w:divBdr>
        <w:top w:val="none" w:sz="0" w:space="0" w:color="auto"/>
        <w:left w:val="none" w:sz="0" w:space="0" w:color="auto"/>
        <w:bottom w:val="none" w:sz="0" w:space="0" w:color="auto"/>
        <w:right w:val="none" w:sz="0" w:space="0" w:color="auto"/>
      </w:divBdr>
    </w:div>
    <w:div w:id="1262690551">
      <w:bodyDiv w:val="1"/>
      <w:marLeft w:val="0"/>
      <w:marRight w:val="0"/>
      <w:marTop w:val="0"/>
      <w:marBottom w:val="0"/>
      <w:divBdr>
        <w:top w:val="none" w:sz="0" w:space="0" w:color="auto"/>
        <w:left w:val="none" w:sz="0" w:space="0" w:color="auto"/>
        <w:bottom w:val="none" w:sz="0" w:space="0" w:color="auto"/>
        <w:right w:val="none" w:sz="0" w:space="0" w:color="auto"/>
      </w:divBdr>
      <w:divsChild>
        <w:div w:id="374502707">
          <w:marLeft w:val="-225"/>
          <w:marRight w:val="-225"/>
          <w:marTop w:val="0"/>
          <w:marBottom w:val="0"/>
          <w:divBdr>
            <w:top w:val="none" w:sz="0" w:space="0" w:color="auto"/>
            <w:left w:val="none" w:sz="0" w:space="0" w:color="auto"/>
            <w:bottom w:val="none" w:sz="0" w:space="0" w:color="auto"/>
            <w:right w:val="none" w:sz="0" w:space="0" w:color="auto"/>
          </w:divBdr>
        </w:div>
        <w:div w:id="790562030">
          <w:marLeft w:val="-225"/>
          <w:marRight w:val="-225"/>
          <w:marTop w:val="0"/>
          <w:marBottom w:val="0"/>
          <w:divBdr>
            <w:top w:val="none" w:sz="0" w:space="0" w:color="auto"/>
            <w:left w:val="none" w:sz="0" w:space="0" w:color="auto"/>
            <w:bottom w:val="none" w:sz="0" w:space="0" w:color="auto"/>
            <w:right w:val="none" w:sz="0" w:space="0" w:color="auto"/>
          </w:divBdr>
        </w:div>
      </w:divsChild>
    </w:div>
    <w:div w:id="1572083688">
      <w:bodyDiv w:val="1"/>
      <w:marLeft w:val="0"/>
      <w:marRight w:val="0"/>
      <w:marTop w:val="0"/>
      <w:marBottom w:val="0"/>
      <w:divBdr>
        <w:top w:val="none" w:sz="0" w:space="0" w:color="auto"/>
        <w:left w:val="none" w:sz="0" w:space="0" w:color="auto"/>
        <w:bottom w:val="none" w:sz="0" w:space="0" w:color="auto"/>
        <w:right w:val="none" w:sz="0" w:space="0" w:color="auto"/>
      </w:divBdr>
      <w:divsChild>
        <w:div w:id="666328929">
          <w:marLeft w:val="-225"/>
          <w:marRight w:val="-225"/>
          <w:marTop w:val="0"/>
          <w:marBottom w:val="0"/>
          <w:divBdr>
            <w:top w:val="none" w:sz="0" w:space="0" w:color="auto"/>
            <w:left w:val="none" w:sz="0" w:space="0" w:color="auto"/>
            <w:bottom w:val="none" w:sz="0" w:space="0" w:color="auto"/>
            <w:right w:val="none" w:sz="0" w:space="0" w:color="auto"/>
          </w:divBdr>
        </w:div>
        <w:div w:id="1083532981">
          <w:marLeft w:val="-225"/>
          <w:marRight w:val="-225"/>
          <w:marTop w:val="0"/>
          <w:marBottom w:val="0"/>
          <w:divBdr>
            <w:top w:val="none" w:sz="0" w:space="0" w:color="auto"/>
            <w:left w:val="none" w:sz="0" w:space="0" w:color="auto"/>
            <w:bottom w:val="none" w:sz="0" w:space="0" w:color="auto"/>
            <w:right w:val="none" w:sz="0" w:space="0" w:color="auto"/>
          </w:divBdr>
        </w:div>
      </w:divsChild>
    </w:div>
    <w:div w:id="1659071374">
      <w:bodyDiv w:val="1"/>
      <w:marLeft w:val="0"/>
      <w:marRight w:val="0"/>
      <w:marTop w:val="0"/>
      <w:marBottom w:val="0"/>
      <w:divBdr>
        <w:top w:val="none" w:sz="0" w:space="0" w:color="auto"/>
        <w:left w:val="none" w:sz="0" w:space="0" w:color="auto"/>
        <w:bottom w:val="none" w:sz="0" w:space="0" w:color="auto"/>
        <w:right w:val="none" w:sz="0" w:space="0" w:color="auto"/>
      </w:divBdr>
      <w:divsChild>
        <w:div w:id="672420278">
          <w:marLeft w:val="-225"/>
          <w:marRight w:val="-225"/>
          <w:marTop w:val="0"/>
          <w:marBottom w:val="0"/>
          <w:divBdr>
            <w:top w:val="none" w:sz="0" w:space="0" w:color="auto"/>
            <w:left w:val="none" w:sz="0" w:space="0" w:color="auto"/>
            <w:bottom w:val="none" w:sz="0" w:space="0" w:color="auto"/>
            <w:right w:val="none" w:sz="0" w:space="0" w:color="auto"/>
          </w:divBdr>
        </w:div>
        <w:div w:id="1603997104">
          <w:marLeft w:val="-225"/>
          <w:marRight w:val="-225"/>
          <w:marTop w:val="0"/>
          <w:marBottom w:val="0"/>
          <w:divBdr>
            <w:top w:val="none" w:sz="0" w:space="0" w:color="auto"/>
            <w:left w:val="none" w:sz="0" w:space="0" w:color="auto"/>
            <w:bottom w:val="none" w:sz="0" w:space="0" w:color="auto"/>
            <w:right w:val="none" w:sz="0" w:space="0" w:color="auto"/>
          </w:divBdr>
        </w:div>
      </w:divsChild>
    </w:div>
    <w:div w:id="1664578086">
      <w:bodyDiv w:val="1"/>
      <w:marLeft w:val="0"/>
      <w:marRight w:val="0"/>
      <w:marTop w:val="0"/>
      <w:marBottom w:val="0"/>
      <w:divBdr>
        <w:top w:val="none" w:sz="0" w:space="0" w:color="auto"/>
        <w:left w:val="none" w:sz="0" w:space="0" w:color="auto"/>
        <w:bottom w:val="none" w:sz="0" w:space="0" w:color="auto"/>
        <w:right w:val="none" w:sz="0" w:space="0" w:color="auto"/>
      </w:divBdr>
    </w:div>
    <w:div w:id="1690058633">
      <w:bodyDiv w:val="1"/>
      <w:marLeft w:val="0"/>
      <w:marRight w:val="0"/>
      <w:marTop w:val="0"/>
      <w:marBottom w:val="0"/>
      <w:divBdr>
        <w:top w:val="none" w:sz="0" w:space="0" w:color="auto"/>
        <w:left w:val="none" w:sz="0" w:space="0" w:color="auto"/>
        <w:bottom w:val="none" w:sz="0" w:space="0" w:color="auto"/>
        <w:right w:val="none" w:sz="0" w:space="0" w:color="auto"/>
      </w:divBdr>
      <w:divsChild>
        <w:div w:id="33236048">
          <w:marLeft w:val="-225"/>
          <w:marRight w:val="-225"/>
          <w:marTop w:val="0"/>
          <w:marBottom w:val="0"/>
          <w:divBdr>
            <w:top w:val="none" w:sz="0" w:space="0" w:color="auto"/>
            <w:left w:val="none" w:sz="0" w:space="0" w:color="auto"/>
            <w:bottom w:val="none" w:sz="0" w:space="0" w:color="auto"/>
            <w:right w:val="none" w:sz="0" w:space="0" w:color="auto"/>
          </w:divBdr>
        </w:div>
        <w:div w:id="73553984">
          <w:marLeft w:val="-225"/>
          <w:marRight w:val="-225"/>
          <w:marTop w:val="0"/>
          <w:marBottom w:val="0"/>
          <w:divBdr>
            <w:top w:val="none" w:sz="0" w:space="0" w:color="auto"/>
            <w:left w:val="none" w:sz="0" w:space="0" w:color="auto"/>
            <w:bottom w:val="none" w:sz="0" w:space="0" w:color="auto"/>
            <w:right w:val="none" w:sz="0" w:space="0" w:color="auto"/>
          </w:divBdr>
        </w:div>
        <w:div w:id="80103313">
          <w:marLeft w:val="-225"/>
          <w:marRight w:val="-225"/>
          <w:marTop w:val="0"/>
          <w:marBottom w:val="0"/>
          <w:divBdr>
            <w:top w:val="none" w:sz="0" w:space="0" w:color="auto"/>
            <w:left w:val="none" w:sz="0" w:space="0" w:color="auto"/>
            <w:bottom w:val="none" w:sz="0" w:space="0" w:color="auto"/>
            <w:right w:val="none" w:sz="0" w:space="0" w:color="auto"/>
          </w:divBdr>
          <w:divsChild>
            <w:div w:id="171943319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11899144">
          <w:marLeft w:val="-225"/>
          <w:marRight w:val="-225"/>
          <w:marTop w:val="0"/>
          <w:marBottom w:val="0"/>
          <w:divBdr>
            <w:top w:val="none" w:sz="0" w:space="0" w:color="auto"/>
            <w:left w:val="none" w:sz="0" w:space="0" w:color="auto"/>
            <w:bottom w:val="none" w:sz="0" w:space="0" w:color="auto"/>
            <w:right w:val="none" w:sz="0" w:space="0" w:color="auto"/>
          </w:divBdr>
        </w:div>
        <w:div w:id="210698359">
          <w:marLeft w:val="-225"/>
          <w:marRight w:val="-225"/>
          <w:marTop w:val="0"/>
          <w:marBottom w:val="0"/>
          <w:divBdr>
            <w:top w:val="none" w:sz="0" w:space="0" w:color="auto"/>
            <w:left w:val="none" w:sz="0" w:space="0" w:color="auto"/>
            <w:bottom w:val="none" w:sz="0" w:space="0" w:color="auto"/>
            <w:right w:val="none" w:sz="0" w:space="0" w:color="auto"/>
          </w:divBdr>
          <w:divsChild>
            <w:div w:id="192232611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316884279">
          <w:marLeft w:val="-225"/>
          <w:marRight w:val="-225"/>
          <w:marTop w:val="0"/>
          <w:marBottom w:val="0"/>
          <w:divBdr>
            <w:top w:val="none" w:sz="0" w:space="0" w:color="auto"/>
            <w:left w:val="none" w:sz="0" w:space="0" w:color="auto"/>
            <w:bottom w:val="none" w:sz="0" w:space="0" w:color="auto"/>
            <w:right w:val="none" w:sz="0" w:space="0" w:color="auto"/>
          </w:divBdr>
        </w:div>
        <w:div w:id="336805431">
          <w:marLeft w:val="-225"/>
          <w:marRight w:val="-225"/>
          <w:marTop w:val="0"/>
          <w:marBottom w:val="0"/>
          <w:divBdr>
            <w:top w:val="none" w:sz="0" w:space="0" w:color="auto"/>
            <w:left w:val="none" w:sz="0" w:space="0" w:color="auto"/>
            <w:bottom w:val="none" w:sz="0" w:space="0" w:color="auto"/>
            <w:right w:val="none" w:sz="0" w:space="0" w:color="auto"/>
          </w:divBdr>
        </w:div>
        <w:div w:id="534200146">
          <w:marLeft w:val="-225"/>
          <w:marRight w:val="-225"/>
          <w:marTop w:val="0"/>
          <w:marBottom w:val="0"/>
          <w:divBdr>
            <w:top w:val="none" w:sz="0" w:space="0" w:color="auto"/>
            <w:left w:val="none" w:sz="0" w:space="0" w:color="auto"/>
            <w:bottom w:val="none" w:sz="0" w:space="0" w:color="auto"/>
            <w:right w:val="none" w:sz="0" w:space="0" w:color="auto"/>
          </w:divBdr>
        </w:div>
        <w:div w:id="540018765">
          <w:marLeft w:val="-225"/>
          <w:marRight w:val="-225"/>
          <w:marTop w:val="0"/>
          <w:marBottom w:val="0"/>
          <w:divBdr>
            <w:top w:val="none" w:sz="0" w:space="0" w:color="auto"/>
            <w:left w:val="none" w:sz="0" w:space="0" w:color="auto"/>
            <w:bottom w:val="none" w:sz="0" w:space="0" w:color="auto"/>
            <w:right w:val="none" w:sz="0" w:space="0" w:color="auto"/>
          </w:divBdr>
          <w:divsChild>
            <w:div w:id="101418685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616907485">
          <w:marLeft w:val="-225"/>
          <w:marRight w:val="-225"/>
          <w:marTop w:val="0"/>
          <w:marBottom w:val="0"/>
          <w:divBdr>
            <w:top w:val="none" w:sz="0" w:space="0" w:color="auto"/>
            <w:left w:val="none" w:sz="0" w:space="0" w:color="auto"/>
            <w:bottom w:val="none" w:sz="0" w:space="0" w:color="auto"/>
            <w:right w:val="none" w:sz="0" w:space="0" w:color="auto"/>
          </w:divBdr>
        </w:div>
        <w:div w:id="654841507">
          <w:marLeft w:val="-225"/>
          <w:marRight w:val="-225"/>
          <w:marTop w:val="0"/>
          <w:marBottom w:val="0"/>
          <w:divBdr>
            <w:top w:val="none" w:sz="0" w:space="0" w:color="auto"/>
            <w:left w:val="none" w:sz="0" w:space="0" w:color="auto"/>
            <w:bottom w:val="none" w:sz="0" w:space="0" w:color="auto"/>
            <w:right w:val="none" w:sz="0" w:space="0" w:color="auto"/>
          </w:divBdr>
          <w:divsChild>
            <w:div w:id="194275960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671179142">
          <w:marLeft w:val="-225"/>
          <w:marRight w:val="-225"/>
          <w:marTop w:val="0"/>
          <w:marBottom w:val="0"/>
          <w:divBdr>
            <w:top w:val="none" w:sz="0" w:space="0" w:color="auto"/>
            <w:left w:val="none" w:sz="0" w:space="0" w:color="auto"/>
            <w:bottom w:val="none" w:sz="0" w:space="0" w:color="auto"/>
            <w:right w:val="none" w:sz="0" w:space="0" w:color="auto"/>
          </w:divBdr>
        </w:div>
        <w:div w:id="716853274">
          <w:marLeft w:val="-225"/>
          <w:marRight w:val="-225"/>
          <w:marTop w:val="0"/>
          <w:marBottom w:val="0"/>
          <w:divBdr>
            <w:top w:val="none" w:sz="0" w:space="0" w:color="auto"/>
            <w:left w:val="none" w:sz="0" w:space="0" w:color="auto"/>
            <w:bottom w:val="none" w:sz="0" w:space="0" w:color="auto"/>
            <w:right w:val="none" w:sz="0" w:space="0" w:color="auto"/>
          </w:divBdr>
          <w:divsChild>
            <w:div w:id="129501749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745148387">
          <w:marLeft w:val="-225"/>
          <w:marRight w:val="-225"/>
          <w:marTop w:val="0"/>
          <w:marBottom w:val="0"/>
          <w:divBdr>
            <w:top w:val="none" w:sz="0" w:space="0" w:color="auto"/>
            <w:left w:val="none" w:sz="0" w:space="0" w:color="auto"/>
            <w:bottom w:val="none" w:sz="0" w:space="0" w:color="auto"/>
            <w:right w:val="none" w:sz="0" w:space="0" w:color="auto"/>
          </w:divBdr>
        </w:div>
        <w:div w:id="850802235">
          <w:marLeft w:val="-225"/>
          <w:marRight w:val="-225"/>
          <w:marTop w:val="0"/>
          <w:marBottom w:val="0"/>
          <w:divBdr>
            <w:top w:val="none" w:sz="0" w:space="0" w:color="auto"/>
            <w:left w:val="none" w:sz="0" w:space="0" w:color="auto"/>
            <w:bottom w:val="none" w:sz="0" w:space="0" w:color="auto"/>
            <w:right w:val="none" w:sz="0" w:space="0" w:color="auto"/>
          </w:divBdr>
        </w:div>
        <w:div w:id="871305265">
          <w:marLeft w:val="-225"/>
          <w:marRight w:val="-225"/>
          <w:marTop w:val="0"/>
          <w:marBottom w:val="0"/>
          <w:divBdr>
            <w:top w:val="none" w:sz="0" w:space="0" w:color="auto"/>
            <w:left w:val="none" w:sz="0" w:space="0" w:color="auto"/>
            <w:bottom w:val="none" w:sz="0" w:space="0" w:color="auto"/>
            <w:right w:val="none" w:sz="0" w:space="0" w:color="auto"/>
          </w:divBdr>
          <w:divsChild>
            <w:div w:id="154189599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078480146">
          <w:marLeft w:val="-225"/>
          <w:marRight w:val="-225"/>
          <w:marTop w:val="0"/>
          <w:marBottom w:val="0"/>
          <w:divBdr>
            <w:top w:val="none" w:sz="0" w:space="0" w:color="auto"/>
            <w:left w:val="none" w:sz="0" w:space="0" w:color="auto"/>
            <w:bottom w:val="none" w:sz="0" w:space="0" w:color="auto"/>
            <w:right w:val="none" w:sz="0" w:space="0" w:color="auto"/>
          </w:divBdr>
        </w:div>
        <w:div w:id="1151092871">
          <w:marLeft w:val="-225"/>
          <w:marRight w:val="-225"/>
          <w:marTop w:val="0"/>
          <w:marBottom w:val="0"/>
          <w:divBdr>
            <w:top w:val="none" w:sz="0" w:space="0" w:color="auto"/>
            <w:left w:val="none" w:sz="0" w:space="0" w:color="auto"/>
            <w:bottom w:val="none" w:sz="0" w:space="0" w:color="auto"/>
            <w:right w:val="none" w:sz="0" w:space="0" w:color="auto"/>
          </w:divBdr>
        </w:div>
        <w:div w:id="1295714480">
          <w:marLeft w:val="-225"/>
          <w:marRight w:val="-225"/>
          <w:marTop w:val="0"/>
          <w:marBottom w:val="0"/>
          <w:divBdr>
            <w:top w:val="none" w:sz="0" w:space="0" w:color="auto"/>
            <w:left w:val="none" w:sz="0" w:space="0" w:color="auto"/>
            <w:bottom w:val="none" w:sz="0" w:space="0" w:color="auto"/>
            <w:right w:val="none" w:sz="0" w:space="0" w:color="auto"/>
          </w:divBdr>
        </w:div>
        <w:div w:id="1422532745">
          <w:marLeft w:val="-225"/>
          <w:marRight w:val="-225"/>
          <w:marTop w:val="0"/>
          <w:marBottom w:val="0"/>
          <w:divBdr>
            <w:top w:val="none" w:sz="0" w:space="0" w:color="auto"/>
            <w:left w:val="none" w:sz="0" w:space="0" w:color="auto"/>
            <w:bottom w:val="none" w:sz="0" w:space="0" w:color="auto"/>
            <w:right w:val="none" w:sz="0" w:space="0" w:color="auto"/>
          </w:divBdr>
        </w:div>
        <w:div w:id="1511333033">
          <w:marLeft w:val="-225"/>
          <w:marRight w:val="-225"/>
          <w:marTop w:val="0"/>
          <w:marBottom w:val="0"/>
          <w:divBdr>
            <w:top w:val="none" w:sz="0" w:space="0" w:color="auto"/>
            <w:left w:val="none" w:sz="0" w:space="0" w:color="auto"/>
            <w:bottom w:val="none" w:sz="0" w:space="0" w:color="auto"/>
            <w:right w:val="none" w:sz="0" w:space="0" w:color="auto"/>
          </w:divBdr>
          <w:divsChild>
            <w:div w:id="1174566182">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541817315">
          <w:marLeft w:val="-225"/>
          <w:marRight w:val="-225"/>
          <w:marTop w:val="0"/>
          <w:marBottom w:val="0"/>
          <w:divBdr>
            <w:top w:val="none" w:sz="0" w:space="0" w:color="auto"/>
            <w:left w:val="none" w:sz="0" w:space="0" w:color="auto"/>
            <w:bottom w:val="none" w:sz="0" w:space="0" w:color="auto"/>
            <w:right w:val="none" w:sz="0" w:space="0" w:color="auto"/>
          </w:divBdr>
          <w:divsChild>
            <w:div w:id="158506370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00081983">
          <w:marLeft w:val="-225"/>
          <w:marRight w:val="-225"/>
          <w:marTop w:val="0"/>
          <w:marBottom w:val="0"/>
          <w:divBdr>
            <w:top w:val="none" w:sz="0" w:space="0" w:color="auto"/>
            <w:left w:val="none" w:sz="0" w:space="0" w:color="auto"/>
            <w:bottom w:val="none" w:sz="0" w:space="0" w:color="auto"/>
            <w:right w:val="none" w:sz="0" w:space="0" w:color="auto"/>
          </w:divBdr>
        </w:div>
        <w:div w:id="1710455614">
          <w:marLeft w:val="-225"/>
          <w:marRight w:val="-225"/>
          <w:marTop w:val="0"/>
          <w:marBottom w:val="0"/>
          <w:divBdr>
            <w:top w:val="none" w:sz="0" w:space="0" w:color="auto"/>
            <w:left w:val="none" w:sz="0" w:space="0" w:color="auto"/>
            <w:bottom w:val="none" w:sz="0" w:space="0" w:color="auto"/>
            <w:right w:val="none" w:sz="0" w:space="0" w:color="auto"/>
          </w:divBdr>
          <w:divsChild>
            <w:div w:id="15162397">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42873385">
          <w:marLeft w:val="-225"/>
          <w:marRight w:val="-225"/>
          <w:marTop w:val="0"/>
          <w:marBottom w:val="0"/>
          <w:divBdr>
            <w:top w:val="none" w:sz="0" w:space="0" w:color="auto"/>
            <w:left w:val="none" w:sz="0" w:space="0" w:color="auto"/>
            <w:bottom w:val="none" w:sz="0" w:space="0" w:color="auto"/>
            <w:right w:val="none" w:sz="0" w:space="0" w:color="auto"/>
          </w:divBdr>
        </w:div>
        <w:div w:id="1767650521">
          <w:marLeft w:val="-225"/>
          <w:marRight w:val="-225"/>
          <w:marTop w:val="0"/>
          <w:marBottom w:val="0"/>
          <w:divBdr>
            <w:top w:val="none" w:sz="0" w:space="0" w:color="auto"/>
            <w:left w:val="none" w:sz="0" w:space="0" w:color="auto"/>
            <w:bottom w:val="none" w:sz="0" w:space="0" w:color="auto"/>
            <w:right w:val="none" w:sz="0" w:space="0" w:color="auto"/>
          </w:divBdr>
        </w:div>
        <w:div w:id="1840608516">
          <w:marLeft w:val="-225"/>
          <w:marRight w:val="-225"/>
          <w:marTop w:val="0"/>
          <w:marBottom w:val="0"/>
          <w:divBdr>
            <w:top w:val="none" w:sz="0" w:space="0" w:color="auto"/>
            <w:left w:val="none" w:sz="0" w:space="0" w:color="auto"/>
            <w:bottom w:val="none" w:sz="0" w:space="0" w:color="auto"/>
            <w:right w:val="none" w:sz="0" w:space="0" w:color="auto"/>
          </w:divBdr>
          <w:divsChild>
            <w:div w:id="190383453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910920962">
          <w:marLeft w:val="-225"/>
          <w:marRight w:val="-225"/>
          <w:marTop w:val="0"/>
          <w:marBottom w:val="0"/>
          <w:divBdr>
            <w:top w:val="none" w:sz="0" w:space="0" w:color="auto"/>
            <w:left w:val="none" w:sz="0" w:space="0" w:color="auto"/>
            <w:bottom w:val="none" w:sz="0" w:space="0" w:color="auto"/>
            <w:right w:val="none" w:sz="0" w:space="0" w:color="auto"/>
          </w:divBdr>
          <w:divsChild>
            <w:div w:id="1970358006">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997876704">
          <w:marLeft w:val="-225"/>
          <w:marRight w:val="-225"/>
          <w:marTop w:val="0"/>
          <w:marBottom w:val="0"/>
          <w:divBdr>
            <w:top w:val="none" w:sz="0" w:space="0" w:color="auto"/>
            <w:left w:val="none" w:sz="0" w:space="0" w:color="auto"/>
            <w:bottom w:val="none" w:sz="0" w:space="0" w:color="auto"/>
            <w:right w:val="none" w:sz="0" w:space="0" w:color="auto"/>
          </w:divBdr>
        </w:div>
        <w:div w:id="2132701359">
          <w:marLeft w:val="-225"/>
          <w:marRight w:val="-225"/>
          <w:marTop w:val="0"/>
          <w:marBottom w:val="0"/>
          <w:divBdr>
            <w:top w:val="none" w:sz="0" w:space="0" w:color="auto"/>
            <w:left w:val="none" w:sz="0" w:space="0" w:color="auto"/>
            <w:bottom w:val="none" w:sz="0" w:space="0" w:color="auto"/>
            <w:right w:val="none" w:sz="0" w:space="0" w:color="auto"/>
          </w:divBdr>
          <w:divsChild>
            <w:div w:id="194780703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sChild>
    </w:div>
    <w:div w:id="1810977376">
      <w:bodyDiv w:val="1"/>
      <w:marLeft w:val="0"/>
      <w:marRight w:val="0"/>
      <w:marTop w:val="0"/>
      <w:marBottom w:val="0"/>
      <w:divBdr>
        <w:top w:val="none" w:sz="0" w:space="0" w:color="auto"/>
        <w:left w:val="none" w:sz="0" w:space="0" w:color="auto"/>
        <w:bottom w:val="none" w:sz="0" w:space="0" w:color="auto"/>
        <w:right w:val="none" w:sz="0" w:space="0" w:color="auto"/>
      </w:divBdr>
      <w:divsChild>
        <w:div w:id="595476599">
          <w:marLeft w:val="-225"/>
          <w:marRight w:val="-225"/>
          <w:marTop w:val="0"/>
          <w:marBottom w:val="0"/>
          <w:divBdr>
            <w:top w:val="none" w:sz="0" w:space="0" w:color="auto"/>
            <w:left w:val="none" w:sz="0" w:space="0" w:color="auto"/>
            <w:bottom w:val="none" w:sz="0" w:space="0" w:color="auto"/>
            <w:right w:val="none" w:sz="0" w:space="0" w:color="auto"/>
          </w:divBdr>
        </w:div>
        <w:div w:id="656231625">
          <w:marLeft w:val="-225"/>
          <w:marRight w:val="-225"/>
          <w:marTop w:val="0"/>
          <w:marBottom w:val="0"/>
          <w:divBdr>
            <w:top w:val="none" w:sz="0" w:space="0" w:color="auto"/>
            <w:left w:val="none" w:sz="0" w:space="0" w:color="auto"/>
            <w:bottom w:val="none" w:sz="0" w:space="0" w:color="auto"/>
            <w:right w:val="none" w:sz="0" w:space="0" w:color="auto"/>
          </w:divBdr>
        </w:div>
        <w:div w:id="1243905090">
          <w:marLeft w:val="-225"/>
          <w:marRight w:val="-225"/>
          <w:marTop w:val="0"/>
          <w:marBottom w:val="0"/>
          <w:divBdr>
            <w:top w:val="none" w:sz="0" w:space="0" w:color="auto"/>
            <w:left w:val="none" w:sz="0" w:space="0" w:color="auto"/>
            <w:bottom w:val="none" w:sz="0" w:space="0" w:color="auto"/>
            <w:right w:val="none" w:sz="0" w:space="0" w:color="auto"/>
          </w:divBdr>
        </w:div>
      </w:divsChild>
    </w:div>
    <w:div w:id="2020496264">
      <w:bodyDiv w:val="1"/>
      <w:marLeft w:val="0"/>
      <w:marRight w:val="0"/>
      <w:marTop w:val="0"/>
      <w:marBottom w:val="0"/>
      <w:divBdr>
        <w:top w:val="none" w:sz="0" w:space="0" w:color="auto"/>
        <w:left w:val="none" w:sz="0" w:space="0" w:color="auto"/>
        <w:bottom w:val="none" w:sz="0" w:space="0" w:color="auto"/>
        <w:right w:val="none" w:sz="0" w:space="0" w:color="auto"/>
      </w:divBdr>
      <w:divsChild>
        <w:div w:id="1207175">
          <w:marLeft w:val="-225"/>
          <w:marRight w:val="-225"/>
          <w:marTop w:val="0"/>
          <w:marBottom w:val="0"/>
          <w:divBdr>
            <w:top w:val="none" w:sz="0" w:space="0" w:color="auto"/>
            <w:left w:val="none" w:sz="0" w:space="0" w:color="auto"/>
            <w:bottom w:val="none" w:sz="0" w:space="0" w:color="auto"/>
            <w:right w:val="none" w:sz="0" w:space="0" w:color="auto"/>
          </w:divBdr>
          <w:divsChild>
            <w:div w:id="420180937">
              <w:marLeft w:val="75"/>
              <w:marRight w:val="0"/>
              <w:marTop w:val="0"/>
              <w:marBottom w:val="0"/>
              <w:divBdr>
                <w:top w:val="none" w:sz="0" w:space="0" w:color="auto"/>
                <w:left w:val="none" w:sz="0" w:space="0" w:color="auto"/>
                <w:bottom w:val="none" w:sz="0" w:space="0" w:color="auto"/>
                <w:right w:val="none" w:sz="0" w:space="0" w:color="auto"/>
              </w:divBdr>
              <w:divsChild>
                <w:div w:id="282076219">
                  <w:marLeft w:val="0"/>
                  <w:marRight w:val="0"/>
                  <w:marTop w:val="0"/>
                  <w:marBottom w:val="0"/>
                  <w:divBdr>
                    <w:top w:val="single" w:sz="18" w:space="0" w:color="484848"/>
                    <w:left w:val="single" w:sz="18" w:space="0" w:color="484848"/>
                    <w:bottom w:val="single" w:sz="18" w:space="0" w:color="484848"/>
                    <w:right w:val="single" w:sz="18" w:space="0" w:color="484848"/>
                  </w:divBdr>
                </w:div>
                <w:div w:id="583533227">
                  <w:marLeft w:val="0"/>
                  <w:marRight w:val="0"/>
                  <w:marTop w:val="0"/>
                  <w:marBottom w:val="0"/>
                  <w:divBdr>
                    <w:top w:val="single" w:sz="18" w:space="0" w:color="484848"/>
                    <w:left w:val="single" w:sz="18" w:space="0" w:color="484848"/>
                    <w:bottom w:val="single" w:sz="18" w:space="0" w:color="484848"/>
                    <w:right w:val="single" w:sz="18" w:space="0" w:color="484848"/>
                  </w:divBdr>
                </w:div>
                <w:div w:id="1473206209">
                  <w:marLeft w:val="0"/>
                  <w:marRight w:val="0"/>
                  <w:marTop w:val="0"/>
                  <w:marBottom w:val="0"/>
                  <w:divBdr>
                    <w:top w:val="none" w:sz="0" w:space="0" w:color="auto"/>
                    <w:left w:val="none" w:sz="0" w:space="0" w:color="auto"/>
                    <w:bottom w:val="none" w:sz="0" w:space="0" w:color="auto"/>
                    <w:right w:val="none" w:sz="0" w:space="0" w:color="auto"/>
                  </w:divBdr>
                </w:div>
                <w:div w:id="21261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4685">
          <w:marLeft w:val="-225"/>
          <w:marRight w:val="-225"/>
          <w:marTop w:val="0"/>
          <w:marBottom w:val="0"/>
          <w:divBdr>
            <w:top w:val="none" w:sz="0" w:space="0" w:color="auto"/>
            <w:left w:val="none" w:sz="0" w:space="0" w:color="auto"/>
            <w:bottom w:val="none" w:sz="0" w:space="0" w:color="auto"/>
            <w:right w:val="none" w:sz="0" w:space="0" w:color="auto"/>
          </w:divBdr>
        </w:div>
        <w:div w:id="664237790">
          <w:marLeft w:val="-225"/>
          <w:marRight w:val="-225"/>
          <w:marTop w:val="0"/>
          <w:marBottom w:val="0"/>
          <w:divBdr>
            <w:top w:val="none" w:sz="0" w:space="0" w:color="auto"/>
            <w:left w:val="none" w:sz="0" w:space="0" w:color="auto"/>
            <w:bottom w:val="none" w:sz="0" w:space="0" w:color="auto"/>
            <w:right w:val="none" w:sz="0" w:space="0" w:color="auto"/>
          </w:divBdr>
        </w:div>
        <w:div w:id="1103767820">
          <w:marLeft w:val="-225"/>
          <w:marRight w:val="-225"/>
          <w:marTop w:val="0"/>
          <w:marBottom w:val="0"/>
          <w:divBdr>
            <w:top w:val="none" w:sz="0" w:space="0" w:color="auto"/>
            <w:left w:val="none" w:sz="0" w:space="0" w:color="auto"/>
            <w:bottom w:val="none" w:sz="0" w:space="0" w:color="auto"/>
            <w:right w:val="none" w:sz="0" w:space="0" w:color="auto"/>
          </w:divBdr>
        </w:div>
        <w:div w:id="1129544920">
          <w:marLeft w:val="-225"/>
          <w:marRight w:val="-225"/>
          <w:marTop w:val="0"/>
          <w:marBottom w:val="0"/>
          <w:divBdr>
            <w:top w:val="none" w:sz="0" w:space="0" w:color="auto"/>
            <w:left w:val="none" w:sz="0" w:space="0" w:color="auto"/>
            <w:bottom w:val="none" w:sz="0" w:space="0" w:color="auto"/>
            <w:right w:val="none" w:sz="0" w:space="0" w:color="auto"/>
          </w:divBdr>
        </w:div>
        <w:div w:id="1142846525">
          <w:marLeft w:val="-225"/>
          <w:marRight w:val="-225"/>
          <w:marTop w:val="0"/>
          <w:marBottom w:val="0"/>
          <w:divBdr>
            <w:top w:val="none" w:sz="0" w:space="0" w:color="auto"/>
            <w:left w:val="none" w:sz="0" w:space="0" w:color="auto"/>
            <w:bottom w:val="none" w:sz="0" w:space="0" w:color="auto"/>
            <w:right w:val="none" w:sz="0" w:space="0" w:color="auto"/>
          </w:divBdr>
        </w:div>
        <w:div w:id="1211917344">
          <w:marLeft w:val="-225"/>
          <w:marRight w:val="-225"/>
          <w:marTop w:val="0"/>
          <w:marBottom w:val="0"/>
          <w:divBdr>
            <w:top w:val="none" w:sz="0" w:space="0" w:color="auto"/>
            <w:left w:val="none" w:sz="0" w:space="0" w:color="auto"/>
            <w:bottom w:val="none" w:sz="0" w:space="0" w:color="auto"/>
            <w:right w:val="none" w:sz="0" w:space="0" w:color="auto"/>
          </w:divBdr>
        </w:div>
        <w:div w:id="1214927335">
          <w:marLeft w:val="-225"/>
          <w:marRight w:val="-225"/>
          <w:marTop w:val="0"/>
          <w:marBottom w:val="0"/>
          <w:divBdr>
            <w:top w:val="none" w:sz="0" w:space="0" w:color="auto"/>
            <w:left w:val="none" w:sz="0" w:space="0" w:color="auto"/>
            <w:bottom w:val="none" w:sz="0" w:space="0" w:color="auto"/>
            <w:right w:val="none" w:sz="0" w:space="0" w:color="auto"/>
          </w:divBdr>
        </w:div>
        <w:div w:id="1328901715">
          <w:marLeft w:val="-225"/>
          <w:marRight w:val="-225"/>
          <w:marTop w:val="0"/>
          <w:marBottom w:val="0"/>
          <w:divBdr>
            <w:top w:val="none" w:sz="0" w:space="0" w:color="auto"/>
            <w:left w:val="none" w:sz="0" w:space="0" w:color="auto"/>
            <w:bottom w:val="none" w:sz="0" w:space="0" w:color="auto"/>
            <w:right w:val="none" w:sz="0" w:space="0" w:color="auto"/>
          </w:divBdr>
        </w:div>
        <w:div w:id="2053918711">
          <w:marLeft w:val="-225"/>
          <w:marRight w:val="-225"/>
          <w:marTop w:val="0"/>
          <w:marBottom w:val="0"/>
          <w:divBdr>
            <w:top w:val="none" w:sz="0" w:space="0" w:color="auto"/>
            <w:left w:val="none" w:sz="0" w:space="0" w:color="auto"/>
            <w:bottom w:val="none" w:sz="0" w:space="0" w:color="auto"/>
            <w:right w:val="none" w:sz="0" w:space="0" w:color="auto"/>
          </w:divBdr>
        </w:div>
      </w:divsChild>
    </w:div>
    <w:div w:id="2138597887">
      <w:bodyDiv w:val="1"/>
      <w:marLeft w:val="0"/>
      <w:marRight w:val="0"/>
      <w:marTop w:val="0"/>
      <w:marBottom w:val="0"/>
      <w:divBdr>
        <w:top w:val="none" w:sz="0" w:space="0" w:color="auto"/>
        <w:left w:val="none" w:sz="0" w:space="0" w:color="auto"/>
        <w:bottom w:val="none" w:sz="0" w:space="0" w:color="auto"/>
        <w:right w:val="none" w:sz="0" w:space="0" w:color="auto"/>
      </w:divBdr>
      <w:divsChild>
        <w:div w:id="445782641">
          <w:marLeft w:val="0"/>
          <w:marRight w:val="0"/>
          <w:marTop w:val="0"/>
          <w:marBottom w:val="0"/>
          <w:divBdr>
            <w:top w:val="none" w:sz="0" w:space="0" w:color="auto"/>
            <w:left w:val="none" w:sz="0" w:space="0" w:color="auto"/>
            <w:bottom w:val="none" w:sz="0" w:space="0" w:color="auto"/>
            <w:right w:val="none" w:sz="0" w:space="0" w:color="auto"/>
          </w:divBdr>
          <w:divsChild>
            <w:div w:id="1392577647">
              <w:marLeft w:val="0"/>
              <w:marRight w:val="0"/>
              <w:marTop w:val="0"/>
              <w:marBottom w:val="0"/>
              <w:divBdr>
                <w:top w:val="none" w:sz="0" w:space="0" w:color="auto"/>
                <w:left w:val="none" w:sz="0" w:space="0" w:color="auto"/>
                <w:bottom w:val="none" w:sz="0" w:space="0" w:color="auto"/>
                <w:right w:val="none" w:sz="0" w:space="0" w:color="auto"/>
              </w:divBdr>
              <w:divsChild>
                <w:div w:id="473157">
                  <w:marLeft w:val="0"/>
                  <w:marRight w:val="0"/>
                  <w:marTop w:val="0"/>
                  <w:marBottom w:val="0"/>
                  <w:divBdr>
                    <w:top w:val="none" w:sz="0" w:space="0" w:color="auto"/>
                    <w:left w:val="none" w:sz="0" w:space="0" w:color="auto"/>
                    <w:bottom w:val="none" w:sz="0" w:space="0" w:color="auto"/>
                    <w:right w:val="none" w:sz="0" w:space="0" w:color="auto"/>
                  </w:divBdr>
                  <w:divsChild>
                    <w:div w:id="148073277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sinfo.hr/EU-zakonodavstvo/EU721S3C32002R1606" TargetMode="External"/><Relationship Id="rId5" Type="http://schemas.openxmlformats.org/officeDocument/2006/relationships/webSettings" Target="webSettings.xml"/><Relationship Id="rId10" Type="http://schemas.openxmlformats.org/officeDocument/2006/relationships/hyperlink" Target="https://www.iusinfo.hr/EU-zakonodavstvo/EU721S3C32014L009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8F876-3842-478A-A0D6-191A0787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93</Pages>
  <Words>36164</Words>
  <Characters>206139</Characters>
  <Application>Microsoft Office Word</Application>
  <DocSecurity>0</DocSecurity>
  <Lines>1717</Lines>
  <Paragraphs>483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Ivana Ravlić Ivanović</cp:lastModifiedBy>
  <cp:revision>4</cp:revision>
  <cp:lastPrinted>2024-02-19T10:24:00Z</cp:lastPrinted>
  <dcterms:created xsi:type="dcterms:W3CDTF">2024-02-22T16:19:00Z</dcterms:created>
  <dcterms:modified xsi:type="dcterms:W3CDTF">2024-02-23T13:31:00Z</dcterms:modified>
</cp:coreProperties>
</file>