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B70" w:rsidRPr="003D362A" w:rsidRDefault="00C05B70" w:rsidP="003D362A">
      <w:pPr>
        <w:spacing w:before="240" w:after="0" w:line="276" w:lineRule="auto"/>
        <w:rPr>
          <w:rFonts w:ascii="Times New Roman" w:hAnsi="Times New Roman"/>
          <w:b/>
          <w:i/>
          <w:iCs/>
          <w:sz w:val="24"/>
          <w:szCs w:val="24"/>
        </w:rPr>
      </w:pPr>
      <w:bookmarkStart w:id="0" w:name="_GoBack"/>
      <w:bookmarkEnd w:id="0"/>
    </w:p>
    <w:p w:rsidR="00C05B70" w:rsidRPr="003D362A" w:rsidRDefault="00C05B70" w:rsidP="003D362A">
      <w:pPr>
        <w:spacing w:before="240" w:after="0" w:line="276" w:lineRule="auto"/>
        <w:jc w:val="center"/>
        <w:rPr>
          <w:rFonts w:ascii="Times New Roman" w:hAnsi="Times New Roman"/>
          <w:b/>
          <w:sz w:val="24"/>
          <w:szCs w:val="24"/>
        </w:rPr>
      </w:pPr>
    </w:p>
    <w:p w:rsidR="00C05B70" w:rsidRPr="003D362A" w:rsidRDefault="004603FB" w:rsidP="003D362A">
      <w:pPr>
        <w:spacing w:before="240" w:after="0" w:line="276" w:lineRule="auto"/>
        <w:jc w:val="center"/>
        <w:rPr>
          <w:rFonts w:ascii="Times New Roman" w:hAnsi="Times New Roman"/>
          <w:b/>
          <w:sz w:val="24"/>
          <w:szCs w:val="24"/>
        </w:rPr>
      </w:pPr>
      <w:r w:rsidRPr="00D45B38">
        <w:rPr>
          <w:rFonts w:ascii="Times New Roman" w:hAnsi="Times New Roman"/>
          <w:b/>
          <w:noProof/>
          <w:sz w:val="24"/>
          <w:szCs w:val="24"/>
          <w:lang w:eastAsia="hr-HR"/>
        </w:rPr>
        <w:drawing>
          <wp:inline distT="0" distB="0" distL="0" distR="0">
            <wp:extent cx="942975" cy="8953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895350"/>
                    </a:xfrm>
                    <a:prstGeom prst="rect">
                      <a:avLst/>
                    </a:prstGeom>
                    <a:noFill/>
                    <a:ln>
                      <a:noFill/>
                    </a:ln>
                  </pic:spPr>
                </pic:pic>
              </a:graphicData>
            </a:graphic>
          </wp:inline>
        </w:drawing>
      </w:r>
    </w:p>
    <w:p w:rsidR="00C05B70" w:rsidRPr="003D362A" w:rsidRDefault="00C05B70" w:rsidP="003D362A">
      <w:pPr>
        <w:spacing w:before="240" w:after="0" w:line="276" w:lineRule="auto"/>
        <w:jc w:val="center"/>
        <w:rPr>
          <w:rFonts w:ascii="Times New Roman" w:hAnsi="Times New Roman"/>
          <w:b/>
          <w:sz w:val="24"/>
          <w:szCs w:val="24"/>
        </w:rPr>
      </w:pPr>
      <w:r w:rsidRPr="003D362A">
        <w:rPr>
          <w:rFonts w:ascii="Times New Roman" w:hAnsi="Times New Roman"/>
          <w:b/>
          <w:sz w:val="24"/>
          <w:szCs w:val="24"/>
        </w:rPr>
        <w:t>VLADA REPUBLIKE HRVATSKE</w:t>
      </w:r>
    </w:p>
    <w:p w:rsidR="00C05B70" w:rsidRPr="003D362A" w:rsidRDefault="00C05B70" w:rsidP="003D362A">
      <w:pPr>
        <w:spacing w:before="240" w:after="0" w:line="276" w:lineRule="auto"/>
        <w:jc w:val="center"/>
        <w:rPr>
          <w:rFonts w:ascii="Times New Roman" w:hAnsi="Times New Roman"/>
          <w:b/>
          <w:sz w:val="24"/>
          <w:szCs w:val="24"/>
        </w:rPr>
      </w:pPr>
      <w:r w:rsidRPr="003D362A">
        <w:rPr>
          <w:rFonts w:ascii="Times New Roman" w:hAnsi="Times New Roman"/>
          <w:b/>
          <w:sz w:val="24"/>
          <w:szCs w:val="24"/>
        </w:rPr>
        <w:t>URED ZA LJUDSKA PRAVA I PRAVA NACIONALNIH MANJINA</w:t>
      </w:r>
    </w:p>
    <w:p w:rsidR="00C05B70" w:rsidRPr="003D362A" w:rsidRDefault="00C05B70" w:rsidP="003D362A">
      <w:pPr>
        <w:spacing w:before="240" w:after="0" w:line="276" w:lineRule="auto"/>
        <w:rPr>
          <w:rFonts w:ascii="Times New Roman" w:hAnsi="Times New Roman"/>
          <w:b/>
          <w:sz w:val="24"/>
          <w:szCs w:val="24"/>
        </w:rPr>
      </w:pPr>
    </w:p>
    <w:p w:rsidR="00C05B70" w:rsidRPr="003D362A" w:rsidRDefault="00C05B70" w:rsidP="003D362A">
      <w:pPr>
        <w:spacing w:before="240" w:after="0" w:line="276" w:lineRule="auto"/>
        <w:rPr>
          <w:rFonts w:ascii="Times New Roman" w:hAnsi="Times New Roman"/>
          <w:b/>
          <w:i/>
          <w:sz w:val="24"/>
          <w:szCs w:val="24"/>
        </w:rPr>
      </w:pPr>
    </w:p>
    <w:p w:rsidR="00C05B70" w:rsidRPr="003D362A" w:rsidRDefault="00C05B70" w:rsidP="003D362A">
      <w:pPr>
        <w:spacing w:before="240" w:after="0" w:line="276" w:lineRule="auto"/>
        <w:rPr>
          <w:rFonts w:ascii="Times New Roman" w:hAnsi="Times New Roman"/>
          <w:b/>
          <w:i/>
          <w:sz w:val="24"/>
          <w:szCs w:val="24"/>
        </w:rPr>
      </w:pPr>
    </w:p>
    <w:p w:rsidR="00C05B70" w:rsidRPr="000A5EC9" w:rsidRDefault="00C05B70" w:rsidP="003D362A">
      <w:pPr>
        <w:spacing w:before="240" w:after="0" w:line="276" w:lineRule="auto"/>
        <w:rPr>
          <w:rFonts w:ascii="Times New Roman" w:hAnsi="Times New Roman"/>
          <w:b/>
          <w:i/>
          <w:sz w:val="44"/>
          <w:szCs w:val="44"/>
        </w:rPr>
      </w:pPr>
      <w:r w:rsidRPr="003D362A">
        <w:rPr>
          <w:rFonts w:ascii="Times New Roman" w:hAnsi="Times New Roman"/>
          <w:b/>
          <w:i/>
          <w:sz w:val="24"/>
          <w:szCs w:val="24"/>
        </w:rPr>
        <w:tab/>
      </w:r>
    </w:p>
    <w:p w:rsidR="00C05B70" w:rsidRPr="000A5EC9" w:rsidRDefault="00C05B70" w:rsidP="00917A98">
      <w:pPr>
        <w:pStyle w:val="Title"/>
        <w:jc w:val="center"/>
        <w:rPr>
          <w:rFonts w:ascii="Times New Roman" w:hAnsi="Times New Roman"/>
          <w:b/>
          <w:sz w:val="44"/>
          <w:szCs w:val="44"/>
        </w:rPr>
      </w:pPr>
      <w:r w:rsidRPr="000A5EC9">
        <w:rPr>
          <w:rFonts w:ascii="Times New Roman" w:hAnsi="Times New Roman"/>
          <w:b/>
          <w:sz w:val="44"/>
          <w:szCs w:val="44"/>
        </w:rPr>
        <w:t>NACIONALNI PLAN ZA SUZBIJANJE TRGOVA</w:t>
      </w:r>
      <w:r w:rsidR="00F80BB4" w:rsidRPr="000A5EC9">
        <w:rPr>
          <w:rFonts w:ascii="Times New Roman" w:hAnsi="Times New Roman"/>
          <w:b/>
          <w:sz w:val="44"/>
          <w:szCs w:val="44"/>
        </w:rPr>
        <w:t xml:space="preserve">NJA LJUDIMA ZA RAZDOBLJE </w:t>
      </w:r>
      <w:r w:rsidRPr="000A5EC9">
        <w:rPr>
          <w:rFonts w:ascii="Times New Roman" w:hAnsi="Times New Roman"/>
          <w:b/>
          <w:sz w:val="44"/>
          <w:szCs w:val="44"/>
        </w:rPr>
        <w:t>DO 20</w:t>
      </w:r>
      <w:r w:rsidR="002A60F6" w:rsidRPr="000A5EC9">
        <w:rPr>
          <w:rFonts w:ascii="Times New Roman" w:hAnsi="Times New Roman"/>
          <w:b/>
          <w:sz w:val="44"/>
          <w:szCs w:val="44"/>
        </w:rPr>
        <w:t>30</w:t>
      </w:r>
      <w:r w:rsidRPr="000A5EC9">
        <w:rPr>
          <w:rFonts w:ascii="Times New Roman" w:hAnsi="Times New Roman"/>
          <w:b/>
          <w:sz w:val="44"/>
          <w:szCs w:val="44"/>
        </w:rPr>
        <w:t>. GODINE</w:t>
      </w:r>
    </w:p>
    <w:p w:rsidR="00C05B70" w:rsidRPr="003D362A" w:rsidRDefault="00C05B70" w:rsidP="003D362A">
      <w:pPr>
        <w:spacing w:before="240" w:after="0" w:line="276" w:lineRule="auto"/>
        <w:rPr>
          <w:rFonts w:ascii="Times New Roman" w:hAnsi="Times New Roman"/>
          <w:b/>
          <w:sz w:val="24"/>
          <w:szCs w:val="24"/>
        </w:rPr>
      </w:pPr>
    </w:p>
    <w:p w:rsidR="00C05B70" w:rsidRPr="003D362A" w:rsidRDefault="00C05B70" w:rsidP="003D362A">
      <w:pPr>
        <w:spacing w:before="240" w:after="0" w:line="276" w:lineRule="auto"/>
        <w:rPr>
          <w:rFonts w:ascii="Times New Roman" w:hAnsi="Times New Roman"/>
          <w:b/>
          <w:sz w:val="24"/>
          <w:szCs w:val="24"/>
        </w:rPr>
      </w:pPr>
    </w:p>
    <w:p w:rsidR="00C05B70" w:rsidRPr="003D362A" w:rsidRDefault="00C05B70" w:rsidP="003D362A">
      <w:pPr>
        <w:spacing w:before="240" w:after="0" w:line="276" w:lineRule="auto"/>
        <w:rPr>
          <w:rFonts w:ascii="Times New Roman" w:hAnsi="Times New Roman"/>
          <w:b/>
          <w:sz w:val="24"/>
          <w:szCs w:val="24"/>
        </w:rPr>
      </w:pPr>
    </w:p>
    <w:p w:rsidR="00C05B70" w:rsidRPr="003D362A" w:rsidRDefault="00C05B70" w:rsidP="003D362A">
      <w:pPr>
        <w:spacing w:before="240" w:after="0" w:line="276" w:lineRule="auto"/>
        <w:rPr>
          <w:rFonts w:ascii="Times New Roman" w:hAnsi="Times New Roman"/>
          <w:b/>
          <w:sz w:val="24"/>
          <w:szCs w:val="24"/>
        </w:rPr>
      </w:pPr>
    </w:p>
    <w:p w:rsidR="00C05B70" w:rsidRPr="003D362A" w:rsidRDefault="00C05B70" w:rsidP="003D362A">
      <w:pPr>
        <w:spacing w:before="240" w:after="0" w:line="276" w:lineRule="auto"/>
        <w:rPr>
          <w:rFonts w:ascii="Times New Roman" w:hAnsi="Times New Roman"/>
          <w:b/>
          <w:sz w:val="24"/>
          <w:szCs w:val="24"/>
        </w:rPr>
      </w:pPr>
    </w:p>
    <w:p w:rsidR="00C05B70" w:rsidRPr="003D362A" w:rsidRDefault="00C05B70" w:rsidP="003D362A">
      <w:pPr>
        <w:spacing w:before="240" w:after="0" w:line="276" w:lineRule="auto"/>
        <w:rPr>
          <w:rFonts w:ascii="Times New Roman" w:hAnsi="Times New Roman"/>
          <w:b/>
          <w:sz w:val="24"/>
          <w:szCs w:val="24"/>
        </w:rPr>
      </w:pPr>
    </w:p>
    <w:p w:rsidR="00C05B70" w:rsidRPr="003D362A" w:rsidRDefault="00C05B70" w:rsidP="003D362A">
      <w:pPr>
        <w:spacing w:before="240" w:after="0" w:line="276" w:lineRule="auto"/>
        <w:rPr>
          <w:rFonts w:ascii="Times New Roman" w:hAnsi="Times New Roman"/>
          <w:b/>
          <w:sz w:val="24"/>
          <w:szCs w:val="24"/>
        </w:rPr>
      </w:pPr>
    </w:p>
    <w:p w:rsidR="00C05B70" w:rsidRPr="003D362A" w:rsidRDefault="00C05B70" w:rsidP="003D362A">
      <w:pPr>
        <w:spacing w:before="240" w:after="0" w:line="276" w:lineRule="auto"/>
        <w:rPr>
          <w:rFonts w:ascii="Times New Roman" w:hAnsi="Times New Roman"/>
          <w:b/>
          <w:sz w:val="24"/>
          <w:szCs w:val="24"/>
        </w:rPr>
      </w:pPr>
    </w:p>
    <w:p w:rsidR="00C05B70" w:rsidRPr="003D362A" w:rsidRDefault="00C05B70" w:rsidP="003D362A">
      <w:pPr>
        <w:spacing w:before="240" w:after="0" w:line="276" w:lineRule="auto"/>
        <w:rPr>
          <w:rFonts w:ascii="Times New Roman" w:hAnsi="Times New Roman"/>
          <w:b/>
          <w:sz w:val="24"/>
          <w:szCs w:val="24"/>
        </w:rPr>
      </w:pPr>
    </w:p>
    <w:p w:rsidR="00C05B70" w:rsidRPr="003D362A" w:rsidRDefault="00C73AD6" w:rsidP="003D362A">
      <w:pPr>
        <w:spacing w:before="240" w:after="0" w:line="276" w:lineRule="auto"/>
        <w:jc w:val="center"/>
        <w:rPr>
          <w:rFonts w:ascii="Times New Roman" w:hAnsi="Times New Roman"/>
          <w:b/>
          <w:sz w:val="24"/>
          <w:szCs w:val="24"/>
        </w:rPr>
      </w:pPr>
      <w:r>
        <w:rPr>
          <w:rFonts w:ascii="Times New Roman" w:hAnsi="Times New Roman"/>
          <w:b/>
          <w:sz w:val="24"/>
          <w:szCs w:val="24"/>
        </w:rPr>
        <w:t>ožujak 2024</w:t>
      </w:r>
      <w:r w:rsidR="00C05B70" w:rsidRPr="003D362A">
        <w:rPr>
          <w:rFonts w:ascii="Times New Roman" w:hAnsi="Times New Roman"/>
          <w:b/>
          <w:sz w:val="24"/>
          <w:szCs w:val="24"/>
        </w:rPr>
        <w:t>.</w:t>
      </w:r>
    </w:p>
    <w:p w:rsidR="00C05B70" w:rsidRPr="003D362A" w:rsidRDefault="00C05B70" w:rsidP="003D362A">
      <w:pPr>
        <w:spacing w:before="240" w:after="0" w:line="276" w:lineRule="auto"/>
        <w:rPr>
          <w:rFonts w:ascii="Times New Roman" w:hAnsi="Times New Roman"/>
          <w:b/>
          <w:sz w:val="24"/>
          <w:szCs w:val="24"/>
        </w:rPr>
      </w:pPr>
    </w:p>
    <w:p w:rsidR="00C05B70" w:rsidRPr="00104567" w:rsidRDefault="00C05B70" w:rsidP="00E43505">
      <w:pPr>
        <w:pStyle w:val="TOCHeading"/>
        <w:spacing w:line="360" w:lineRule="auto"/>
        <w:rPr>
          <w:rFonts w:ascii="Times New Roman" w:hAnsi="Times New Roman"/>
          <w:b/>
          <w:color w:val="auto"/>
          <w:sz w:val="24"/>
          <w:szCs w:val="24"/>
        </w:rPr>
      </w:pPr>
      <w:r w:rsidRPr="00104567">
        <w:rPr>
          <w:rFonts w:ascii="Times New Roman" w:hAnsi="Times New Roman"/>
          <w:b/>
          <w:color w:val="auto"/>
          <w:sz w:val="24"/>
          <w:szCs w:val="24"/>
        </w:rPr>
        <w:t>SADRŽAJ</w:t>
      </w:r>
    </w:p>
    <w:p w:rsidR="00C05B70" w:rsidRPr="00E43505" w:rsidRDefault="00C05B70" w:rsidP="00E43505">
      <w:pPr>
        <w:spacing w:before="240" w:after="0" w:line="360" w:lineRule="auto"/>
        <w:rPr>
          <w:rFonts w:ascii="Times New Roman" w:hAnsi="Times New Roman"/>
          <w:sz w:val="24"/>
          <w:szCs w:val="24"/>
          <w:lang w:val="en-US"/>
        </w:rPr>
      </w:pPr>
    </w:p>
    <w:p w:rsidR="003A0DCA" w:rsidRPr="00D45B38" w:rsidRDefault="00C05B70" w:rsidP="00E43505">
      <w:pPr>
        <w:pStyle w:val="TOC1"/>
        <w:spacing w:line="360" w:lineRule="auto"/>
        <w:rPr>
          <w:rFonts w:ascii="Times New Roman" w:eastAsia="Times New Roman" w:hAnsi="Times New Roman"/>
          <w:noProof/>
          <w:sz w:val="24"/>
          <w:szCs w:val="24"/>
          <w:lang w:val="en-GB" w:eastAsia="en-GB"/>
        </w:rPr>
      </w:pPr>
      <w:r w:rsidRPr="00E43505">
        <w:rPr>
          <w:rFonts w:ascii="Times New Roman" w:hAnsi="Times New Roman"/>
          <w:sz w:val="24"/>
          <w:szCs w:val="24"/>
        </w:rPr>
        <w:fldChar w:fldCharType="begin"/>
      </w:r>
      <w:r w:rsidRPr="00E43505">
        <w:rPr>
          <w:rFonts w:ascii="Times New Roman" w:hAnsi="Times New Roman"/>
          <w:sz w:val="24"/>
          <w:szCs w:val="24"/>
        </w:rPr>
        <w:instrText xml:space="preserve"> TOC \o "1-3" \h \z \u </w:instrText>
      </w:r>
      <w:r w:rsidRPr="00E43505">
        <w:rPr>
          <w:rFonts w:ascii="Times New Roman" w:hAnsi="Times New Roman"/>
          <w:sz w:val="24"/>
          <w:szCs w:val="24"/>
        </w:rPr>
        <w:fldChar w:fldCharType="separate"/>
      </w:r>
      <w:hyperlink w:anchor="_Toc149756191" w:history="1">
        <w:r w:rsidR="003A0DCA" w:rsidRPr="00E43505">
          <w:rPr>
            <w:rStyle w:val="Hyperlink"/>
            <w:rFonts w:ascii="Times New Roman" w:hAnsi="Times New Roman"/>
            <w:b/>
            <w:bCs/>
            <w:noProof/>
            <w:sz w:val="24"/>
            <w:szCs w:val="24"/>
          </w:rPr>
          <w:t>PREDGOVOR</w:t>
        </w:r>
        <w:r w:rsidR="003A0DCA" w:rsidRPr="00E43505">
          <w:rPr>
            <w:rFonts w:ascii="Times New Roman" w:hAnsi="Times New Roman"/>
            <w:noProof/>
            <w:webHidden/>
            <w:sz w:val="24"/>
            <w:szCs w:val="24"/>
          </w:rPr>
          <w:tab/>
        </w:r>
        <w:r w:rsidR="003A0DCA" w:rsidRPr="00E43505">
          <w:rPr>
            <w:rFonts w:ascii="Times New Roman" w:hAnsi="Times New Roman"/>
            <w:noProof/>
            <w:webHidden/>
            <w:sz w:val="24"/>
            <w:szCs w:val="24"/>
          </w:rPr>
          <w:fldChar w:fldCharType="begin"/>
        </w:r>
        <w:r w:rsidR="003A0DCA" w:rsidRPr="00E43505">
          <w:rPr>
            <w:rFonts w:ascii="Times New Roman" w:hAnsi="Times New Roman"/>
            <w:noProof/>
            <w:webHidden/>
            <w:sz w:val="24"/>
            <w:szCs w:val="24"/>
          </w:rPr>
          <w:instrText xml:space="preserve"> PAGEREF _Toc149756191 \h </w:instrText>
        </w:r>
        <w:r w:rsidR="003A0DCA" w:rsidRPr="00E43505">
          <w:rPr>
            <w:rFonts w:ascii="Times New Roman" w:hAnsi="Times New Roman"/>
            <w:noProof/>
            <w:webHidden/>
            <w:sz w:val="24"/>
            <w:szCs w:val="24"/>
          </w:rPr>
        </w:r>
        <w:r w:rsidR="003A0DCA" w:rsidRPr="00E43505">
          <w:rPr>
            <w:rFonts w:ascii="Times New Roman" w:hAnsi="Times New Roman"/>
            <w:noProof/>
            <w:webHidden/>
            <w:sz w:val="24"/>
            <w:szCs w:val="24"/>
          </w:rPr>
          <w:fldChar w:fldCharType="separate"/>
        </w:r>
        <w:r w:rsidR="001B5856">
          <w:rPr>
            <w:rFonts w:ascii="Times New Roman" w:hAnsi="Times New Roman"/>
            <w:noProof/>
            <w:webHidden/>
            <w:sz w:val="24"/>
            <w:szCs w:val="24"/>
          </w:rPr>
          <w:t>3</w:t>
        </w:r>
        <w:r w:rsidR="003A0DCA" w:rsidRPr="00E43505">
          <w:rPr>
            <w:rFonts w:ascii="Times New Roman" w:hAnsi="Times New Roman"/>
            <w:noProof/>
            <w:webHidden/>
            <w:sz w:val="24"/>
            <w:szCs w:val="24"/>
          </w:rPr>
          <w:fldChar w:fldCharType="end"/>
        </w:r>
      </w:hyperlink>
    </w:p>
    <w:p w:rsidR="003A0DCA" w:rsidRPr="00D45B38" w:rsidRDefault="00AF1305" w:rsidP="00E43505">
      <w:pPr>
        <w:pStyle w:val="TOC2"/>
        <w:tabs>
          <w:tab w:val="right" w:leader="dot" w:pos="9062"/>
        </w:tabs>
        <w:spacing w:line="360" w:lineRule="auto"/>
        <w:rPr>
          <w:rFonts w:ascii="Times New Roman" w:eastAsia="Times New Roman" w:hAnsi="Times New Roman"/>
          <w:noProof/>
          <w:sz w:val="24"/>
          <w:szCs w:val="24"/>
          <w:lang w:val="en-GB" w:eastAsia="en-GB"/>
        </w:rPr>
      </w:pPr>
      <w:hyperlink w:anchor="_Toc149756192" w:history="1">
        <w:r w:rsidR="003A0DCA" w:rsidRPr="00E43505">
          <w:rPr>
            <w:rStyle w:val="Hyperlink"/>
            <w:rFonts w:ascii="Times New Roman" w:hAnsi="Times New Roman"/>
            <w:b/>
            <w:bCs/>
            <w:noProof/>
            <w:sz w:val="24"/>
            <w:szCs w:val="24"/>
          </w:rPr>
          <w:t>1. UVOD</w:t>
        </w:r>
        <w:r w:rsidR="003A0DCA" w:rsidRPr="00E43505">
          <w:rPr>
            <w:rFonts w:ascii="Times New Roman" w:hAnsi="Times New Roman"/>
            <w:noProof/>
            <w:webHidden/>
            <w:sz w:val="24"/>
            <w:szCs w:val="24"/>
          </w:rPr>
          <w:tab/>
        </w:r>
        <w:r w:rsidR="003A0DCA" w:rsidRPr="00E43505">
          <w:rPr>
            <w:rFonts w:ascii="Times New Roman" w:hAnsi="Times New Roman"/>
            <w:noProof/>
            <w:webHidden/>
            <w:sz w:val="24"/>
            <w:szCs w:val="24"/>
          </w:rPr>
          <w:fldChar w:fldCharType="begin"/>
        </w:r>
        <w:r w:rsidR="003A0DCA" w:rsidRPr="00E43505">
          <w:rPr>
            <w:rFonts w:ascii="Times New Roman" w:hAnsi="Times New Roman"/>
            <w:noProof/>
            <w:webHidden/>
            <w:sz w:val="24"/>
            <w:szCs w:val="24"/>
          </w:rPr>
          <w:instrText xml:space="preserve"> PAGEREF _Toc149756192 \h </w:instrText>
        </w:r>
        <w:r w:rsidR="003A0DCA" w:rsidRPr="00E43505">
          <w:rPr>
            <w:rFonts w:ascii="Times New Roman" w:hAnsi="Times New Roman"/>
            <w:noProof/>
            <w:webHidden/>
            <w:sz w:val="24"/>
            <w:szCs w:val="24"/>
          </w:rPr>
        </w:r>
        <w:r w:rsidR="003A0DCA" w:rsidRPr="00E43505">
          <w:rPr>
            <w:rFonts w:ascii="Times New Roman" w:hAnsi="Times New Roman"/>
            <w:noProof/>
            <w:webHidden/>
            <w:sz w:val="24"/>
            <w:szCs w:val="24"/>
          </w:rPr>
          <w:fldChar w:fldCharType="separate"/>
        </w:r>
        <w:r w:rsidR="001B5856">
          <w:rPr>
            <w:rFonts w:ascii="Times New Roman" w:hAnsi="Times New Roman"/>
            <w:noProof/>
            <w:webHidden/>
            <w:sz w:val="24"/>
            <w:szCs w:val="24"/>
          </w:rPr>
          <w:t>4</w:t>
        </w:r>
        <w:r w:rsidR="003A0DCA" w:rsidRPr="00E43505">
          <w:rPr>
            <w:rFonts w:ascii="Times New Roman" w:hAnsi="Times New Roman"/>
            <w:noProof/>
            <w:webHidden/>
            <w:sz w:val="24"/>
            <w:szCs w:val="24"/>
          </w:rPr>
          <w:fldChar w:fldCharType="end"/>
        </w:r>
      </w:hyperlink>
    </w:p>
    <w:p w:rsidR="003A0DCA" w:rsidRPr="00D45B38" w:rsidRDefault="00AF1305" w:rsidP="00E43505">
      <w:pPr>
        <w:pStyle w:val="TOC3"/>
        <w:tabs>
          <w:tab w:val="right" w:leader="dot" w:pos="9062"/>
        </w:tabs>
        <w:spacing w:line="360" w:lineRule="auto"/>
        <w:rPr>
          <w:rFonts w:ascii="Times New Roman" w:eastAsia="Times New Roman" w:hAnsi="Times New Roman"/>
          <w:noProof/>
          <w:sz w:val="24"/>
          <w:szCs w:val="24"/>
          <w:lang w:val="en-GB" w:eastAsia="en-GB"/>
        </w:rPr>
      </w:pPr>
      <w:hyperlink w:anchor="_Toc149756193" w:history="1">
        <w:r w:rsidR="003A0DCA" w:rsidRPr="00E43505">
          <w:rPr>
            <w:rStyle w:val="Hyperlink"/>
            <w:rFonts w:ascii="Times New Roman" w:hAnsi="Times New Roman"/>
            <w:b/>
            <w:bCs/>
            <w:noProof/>
            <w:sz w:val="24"/>
            <w:szCs w:val="24"/>
          </w:rPr>
          <w:t>1.1. Globalni i europski kontekst</w:t>
        </w:r>
        <w:r w:rsidR="003A0DCA" w:rsidRPr="00E43505">
          <w:rPr>
            <w:rFonts w:ascii="Times New Roman" w:hAnsi="Times New Roman"/>
            <w:noProof/>
            <w:webHidden/>
            <w:sz w:val="24"/>
            <w:szCs w:val="24"/>
          </w:rPr>
          <w:tab/>
        </w:r>
        <w:r w:rsidR="003A0DCA" w:rsidRPr="00E43505">
          <w:rPr>
            <w:rFonts w:ascii="Times New Roman" w:hAnsi="Times New Roman"/>
            <w:noProof/>
            <w:webHidden/>
            <w:sz w:val="24"/>
            <w:szCs w:val="24"/>
          </w:rPr>
          <w:fldChar w:fldCharType="begin"/>
        </w:r>
        <w:r w:rsidR="003A0DCA" w:rsidRPr="00E43505">
          <w:rPr>
            <w:rFonts w:ascii="Times New Roman" w:hAnsi="Times New Roman"/>
            <w:noProof/>
            <w:webHidden/>
            <w:sz w:val="24"/>
            <w:szCs w:val="24"/>
          </w:rPr>
          <w:instrText xml:space="preserve"> PAGEREF _Toc149756193 \h </w:instrText>
        </w:r>
        <w:r w:rsidR="003A0DCA" w:rsidRPr="00E43505">
          <w:rPr>
            <w:rFonts w:ascii="Times New Roman" w:hAnsi="Times New Roman"/>
            <w:noProof/>
            <w:webHidden/>
            <w:sz w:val="24"/>
            <w:szCs w:val="24"/>
          </w:rPr>
        </w:r>
        <w:r w:rsidR="003A0DCA" w:rsidRPr="00E43505">
          <w:rPr>
            <w:rFonts w:ascii="Times New Roman" w:hAnsi="Times New Roman"/>
            <w:noProof/>
            <w:webHidden/>
            <w:sz w:val="24"/>
            <w:szCs w:val="24"/>
          </w:rPr>
          <w:fldChar w:fldCharType="separate"/>
        </w:r>
        <w:r w:rsidR="001B5856">
          <w:rPr>
            <w:rFonts w:ascii="Times New Roman" w:hAnsi="Times New Roman"/>
            <w:noProof/>
            <w:webHidden/>
            <w:sz w:val="24"/>
            <w:szCs w:val="24"/>
          </w:rPr>
          <w:t>4</w:t>
        </w:r>
        <w:r w:rsidR="003A0DCA" w:rsidRPr="00E43505">
          <w:rPr>
            <w:rFonts w:ascii="Times New Roman" w:hAnsi="Times New Roman"/>
            <w:noProof/>
            <w:webHidden/>
            <w:sz w:val="24"/>
            <w:szCs w:val="24"/>
          </w:rPr>
          <w:fldChar w:fldCharType="end"/>
        </w:r>
      </w:hyperlink>
    </w:p>
    <w:p w:rsidR="003A0DCA" w:rsidRPr="00D45B38" w:rsidRDefault="00AF1305" w:rsidP="00E43505">
      <w:pPr>
        <w:pStyle w:val="TOC3"/>
        <w:tabs>
          <w:tab w:val="right" w:leader="dot" w:pos="9062"/>
        </w:tabs>
        <w:spacing w:line="360" w:lineRule="auto"/>
        <w:rPr>
          <w:rFonts w:ascii="Times New Roman" w:eastAsia="Times New Roman" w:hAnsi="Times New Roman"/>
          <w:noProof/>
          <w:sz w:val="24"/>
          <w:szCs w:val="24"/>
          <w:lang w:val="en-GB" w:eastAsia="en-GB"/>
        </w:rPr>
      </w:pPr>
      <w:hyperlink w:anchor="_Toc149756194" w:history="1">
        <w:r w:rsidR="003A0DCA" w:rsidRPr="00E43505">
          <w:rPr>
            <w:rStyle w:val="Hyperlink"/>
            <w:rFonts w:ascii="Times New Roman" w:hAnsi="Times New Roman"/>
            <w:b/>
            <w:bCs/>
            <w:noProof/>
            <w:sz w:val="24"/>
            <w:szCs w:val="24"/>
          </w:rPr>
          <w:t>1.2. Nacionalni kontekst</w:t>
        </w:r>
        <w:r w:rsidR="003A0DCA" w:rsidRPr="00E43505">
          <w:rPr>
            <w:rFonts w:ascii="Times New Roman" w:hAnsi="Times New Roman"/>
            <w:noProof/>
            <w:webHidden/>
            <w:sz w:val="24"/>
            <w:szCs w:val="24"/>
          </w:rPr>
          <w:tab/>
        </w:r>
        <w:r w:rsidR="003A0DCA" w:rsidRPr="00E43505">
          <w:rPr>
            <w:rFonts w:ascii="Times New Roman" w:hAnsi="Times New Roman"/>
            <w:noProof/>
            <w:webHidden/>
            <w:sz w:val="24"/>
            <w:szCs w:val="24"/>
          </w:rPr>
          <w:fldChar w:fldCharType="begin"/>
        </w:r>
        <w:r w:rsidR="003A0DCA" w:rsidRPr="00E43505">
          <w:rPr>
            <w:rFonts w:ascii="Times New Roman" w:hAnsi="Times New Roman"/>
            <w:noProof/>
            <w:webHidden/>
            <w:sz w:val="24"/>
            <w:szCs w:val="24"/>
          </w:rPr>
          <w:instrText xml:space="preserve"> PAGEREF _Toc149756194 \h </w:instrText>
        </w:r>
        <w:r w:rsidR="003A0DCA" w:rsidRPr="00E43505">
          <w:rPr>
            <w:rFonts w:ascii="Times New Roman" w:hAnsi="Times New Roman"/>
            <w:noProof/>
            <w:webHidden/>
            <w:sz w:val="24"/>
            <w:szCs w:val="24"/>
          </w:rPr>
        </w:r>
        <w:r w:rsidR="003A0DCA" w:rsidRPr="00E43505">
          <w:rPr>
            <w:rFonts w:ascii="Times New Roman" w:hAnsi="Times New Roman"/>
            <w:noProof/>
            <w:webHidden/>
            <w:sz w:val="24"/>
            <w:szCs w:val="24"/>
          </w:rPr>
          <w:fldChar w:fldCharType="separate"/>
        </w:r>
        <w:r w:rsidR="001B5856">
          <w:rPr>
            <w:rFonts w:ascii="Times New Roman" w:hAnsi="Times New Roman"/>
            <w:noProof/>
            <w:webHidden/>
            <w:sz w:val="24"/>
            <w:szCs w:val="24"/>
          </w:rPr>
          <w:t>7</w:t>
        </w:r>
        <w:r w:rsidR="003A0DCA" w:rsidRPr="00E43505">
          <w:rPr>
            <w:rFonts w:ascii="Times New Roman" w:hAnsi="Times New Roman"/>
            <w:noProof/>
            <w:webHidden/>
            <w:sz w:val="24"/>
            <w:szCs w:val="24"/>
          </w:rPr>
          <w:fldChar w:fldCharType="end"/>
        </w:r>
      </w:hyperlink>
    </w:p>
    <w:p w:rsidR="003A0DCA" w:rsidRPr="00D45B38" w:rsidRDefault="00AF1305" w:rsidP="00E43505">
      <w:pPr>
        <w:pStyle w:val="TOC2"/>
        <w:tabs>
          <w:tab w:val="right" w:leader="dot" w:pos="9062"/>
        </w:tabs>
        <w:spacing w:line="360" w:lineRule="auto"/>
        <w:rPr>
          <w:rFonts w:ascii="Times New Roman" w:eastAsia="Times New Roman" w:hAnsi="Times New Roman"/>
          <w:noProof/>
          <w:sz w:val="24"/>
          <w:szCs w:val="24"/>
          <w:lang w:val="en-GB" w:eastAsia="en-GB"/>
        </w:rPr>
      </w:pPr>
      <w:hyperlink w:anchor="_Toc149756195" w:history="1">
        <w:r w:rsidR="003A0DCA" w:rsidRPr="00E43505">
          <w:rPr>
            <w:rStyle w:val="Hyperlink"/>
            <w:rFonts w:ascii="Times New Roman" w:hAnsi="Times New Roman"/>
            <w:b/>
            <w:bCs/>
            <w:noProof/>
            <w:sz w:val="24"/>
            <w:szCs w:val="24"/>
          </w:rPr>
          <w:t>2. SREDNJOROČNA VIZIJA RAZVOJA</w:t>
        </w:r>
        <w:r w:rsidR="003A0DCA" w:rsidRPr="00E43505">
          <w:rPr>
            <w:rFonts w:ascii="Times New Roman" w:hAnsi="Times New Roman"/>
            <w:noProof/>
            <w:webHidden/>
            <w:sz w:val="24"/>
            <w:szCs w:val="24"/>
          </w:rPr>
          <w:tab/>
        </w:r>
        <w:r w:rsidR="003A0DCA" w:rsidRPr="00E43505">
          <w:rPr>
            <w:rFonts w:ascii="Times New Roman" w:hAnsi="Times New Roman"/>
            <w:noProof/>
            <w:webHidden/>
            <w:sz w:val="24"/>
            <w:szCs w:val="24"/>
          </w:rPr>
          <w:fldChar w:fldCharType="begin"/>
        </w:r>
        <w:r w:rsidR="003A0DCA" w:rsidRPr="00E43505">
          <w:rPr>
            <w:rFonts w:ascii="Times New Roman" w:hAnsi="Times New Roman"/>
            <w:noProof/>
            <w:webHidden/>
            <w:sz w:val="24"/>
            <w:szCs w:val="24"/>
          </w:rPr>
          <w:instrText xml:space="preserve"> PAGEREF _Toc149756195 \h </w:instrText>
        </w:r>
        <w:r w:rsidR="003A0DCA" w:rsidRPr="00E43505">
          <w:rPr>
            <w:rFonts w:ascii="Times New Roman" w:hAnsi="Times New Roman"/>
            <w:noProof/>
            <w:webHidden/>
            <w:sz w:val="24"/>
            <w:szCs w:val="24"/>
          </w:rPr>
        </w:r>
        <w:r w:rsidR="003A0DCA" w:rsidRPr="00E43505">
          <w:rPr>
            <w:rFonts w:ascii="Times New Roman" w:hAnsi="Times New Roman"/>
            <w:noProof/>
            <w:webHidden/>
            <w:sz w:val="24"/>
            <w:szCs w:val="24"/>
          </w:rPr>
          <w:fldChar w:fldCharType="separate"/>
        </w:r>
        <w:r w:rsidR="001B5856">
          <w:rPr>
            <w:rFonts w:ascii="Times New Roman" w:hAnsi="Times New Roman"/>
            <w:noProof/>
            <w:webHidden/>
            <w:sz w:val="24"/>
            <w:szCs w:val="24"/>
          </w:rPr>
          <w:t>10</w:t>
        </w:r>
        <w:r w:rsidR="003A0DCA" w:rsidRPr="00E43505">
          <w:rPr>
            <w:rFonts w:ascii="Times New Roman" w:hAnsi="Times New Roman"/>
            <w:noProof/>
            <w:webHidden/>
            <w:sz w:val="24"/>
            <w:szCs w:val="24"/>
          </w:rPr>
          <w:fldChar w:fldCharType="end"/>
        </w:r>
      </w:hyperlink>
    </w:p>
    <w:p w:rsidR="003A0DCA" w:rsidRPr="00D45B38" w:rsidRDefault="00AF1305" w:rsidP="00E43505">
      <w:pPr>
        <w:pStyle w:val="TOC2"/>
        <w:tabs>
          <w:tab w:val="right" w:leader="dot" w:pos="9062"/>
        </w:tabs>
        <w:spacing w:line="360" w:lineRule="auto"/>
        <w:rPr>
          <w:rFonts w:ascii="Times New Roman" w:eastAsia="Times New Roman" w:hAnsi="Times New Roman"/>
          <w:noProof/>
          <w:sz w:val="24"/>
          <w:szCs w:val="24"/>
          <w:lang w:val="en-GB" w:eastAsia="en-GB"/>
        </w:rPr>
      </w:pPr>
      <w:hyperlink w:anchor="_Toc149756196" w:history="1">
        <w:r w:rsidR="003A0DCA" w:rsidRPr="00E43505">
          <w:rPr>
            <w:rStyle w:val="Hyperlink"/>
            <w:rFonts w:ascii="Times New Roman" w:hAnsi="Times New Roman"/>
            <w:b/>
            <w:bCs/>
            <w:noProof/>
            <w:sz w:val="24"/>
            <w:szCs w:val="24"/>
          </w:rPr>
          <w:t>3. OPIS SREDNJOROČNIH RAZVOJNIH POTREBA I RAZVOJNIH POTENCIJALA</w:t>
        </w:r>
        <w:r w:rsidR="003A0DCA" w:rsidRPr="00E43505">
          <w:rPr>
            <w:rFonts w:ascii="Times New Roman" w:hAnsi="Times New Roman"/>
            <w:noProof/>
            <w:webHidden/>
            <w:sz w:val="24"/>
            <w:szCs w:val="24"/>
          </w:rPr>
          <w:tab/>
        </w:r>
        <w:r w:rsidR="003A0DCA" w:rsidRPr="00E43505">
          <w:rPr>
            <w:rFonts w:ascii="Times New Roman" w:hAnsi="Times New Roman"/>
            <w:noProof/>
            <w:webHidden/>
            <w:sz w:val="24"/>
            <w:szCs w:val="24"/>
          </w:rPr>
          <w:fldChar w:fldCharType="begin"/>
        </w:r>
        <w:r w:rsidR="003A0DCA" w:rsidRPr="00E43505">
          <w:rPr>
            <w:rFonts w:ascii="Times New Roman" w:hAnsi="Times New Roman"/>
            <w:noProof/>
            <w:webHidden/>
            <w:sz w:val="24"/>
            <w:szCs w:val="24"/>
          </w:rPr>
          <w:instrText xml:space="preserve"> PAGEREF _Toc149756196 \h </w:instrText>
        </w:r>
        <w:r w:rsidR="003A0DCA" w:rsidRPr="00E43505">
          <w:rPr>
            <w:rFonts w:ascii="Times New Roman" w:hAnsi="Times New Roman"/>
            <w:noProof/>
            <w:webHidden/>
            <w:sz w:val="24"/>
            <w:szCs w:val="24"/>
          </w:rPr>
        </w:r>
        <w:r w:rsidR="003A0DCA" w:rsidRPr="00E43505">
          <w:rPr>
            <w:rFonts w:ascii="Times New Roman" w:hAnsi="Times New Roman"/>
            <w:noProof/>
            <w:webHidden/>
            <w:sz w:val="24"/>
            <w:szCs w:val="24"/>
          </w:rPr>
          <w:fldChar w:fldCharType="separate"/>
        </w:r>
        <w:r w:rsidR="001B5856">
          <w:rPr>
            <w:rFonts w:ascii="Times New Roman" w:hAnsi="Times New Roman"/>
            <w:noProof/>
            <w:webHidden/>
            <w:sz w:val="24"/>
            <w:szCs w:val="24"/>
          </w:rPr>
          <w:t>13</w:t>
        </w:r>
        <w:r w:rsidR="003A0DCA" w:rsidRPr="00E43505">
          <w:rPr>
            <w:rFonts w:ascii="Times New Roman" w:hAnsi="Times New Roman"/>
            <w:noProof/>
            <w:webHidden/>
            <w:sz w:val="24"/>
            <w:szCs w:val="24"/>
          </w:rPr>
          <w:fldChar w:fldCharType="end"/>
        </w:r>
      </w:hyperlink>
    </w:p>
    <w:p w:rsidR="003A0DCA" w:rsidRPr="00D45B38" w:rsidRDefault="00AF1305" w:rsidP="00E43505">
      <w:pPr>
        <w:pStyle w:val="TOC3"/>
        <w:tabs>
          <w:tab w:val="right" w:leader="dot" w:pos="9062"/>
        </w:tabs>
        <w:spacing w:line="360" w:lineRule="auto"/>
        <w:rPr>
          <w:rFonts w:ascii="Times New Roman" w:eastAsia="Times New Roman" w:hAnsi="Times New Roman"/>
          <w:noProof/>
          <w:sz w:val="24"/>
          <w:szCs w:val="24"/>
          <w:lang w:val="en-GB" w:eastAsia="en-GB"/>
        </w:rPr>
      </w:pPr>
      <w:hyperlink w:anchor="_Toc149756197" w:history="1">
        <w:r w:rsidR="003A0DCA" w:rsidRPr="00E43505">
          <w:rPr>
            <w:rStyle w:val="Hyperlink"/>
            <w:rFonts w:ascii="Times New Roman" w:hAnsi="Times New Roman"/>
            <w:b/>
            <w:bCs/>
            <w:noProof/>
            <w:sz w:val="24"/>
            <w:szCs w:val="24"/>
          </w:rPr>
          <w:t>3.1. Žrtve trgovanja ljudima u Republici Hrvatskoj</w:t>
        </w:r>
        <w:r w:rsidR="003A0DCA" w:rsidRPr="00E43505">
          <w:rPr>
            <w:rFonts w:ascii="Times New Roman" w:hAnsi="Times New Roman"/>
            <w:noProof/>
            <w:webHidden/>
            <w:sz w:val="24"/>
            <w:szCs w:val="24"/>
          </w:rPr>
          <w:tab/>
        </w:r>
        <w:r w:rsidR="003A0DCA" w:rsidRPr="00E43505">
          <w:rPr>
            <w:rFonts w:ascii="Times New Roman" w:hAnsi="Times New Roman"/>
            <w:noProof/>
            <w:webHidden/>
            <w:sz w:val="24"/>
            <w:szCs w:val="24"/>
          </w:rPr>
          <w:fldChar w:fldCharType="begin"/>
        </w:r>
        <w:r w:rsidR="003A0DCA" w:rsidRPr="00E43505">
          <w:rPr>
            <w:rFonts w:ascii="Times New Roman" w:hAnsi="Times New Roman"/>
            <w:noProof/>
            <w:webHidden/>
            <w:sz w:val="24"/>
            <w:szCs w:val="24"/>
          </w:rPr>
          <w:instrText xml:space="preserve"> PAGEREF _Toc149756197 \h </w:instrText>
        </w:r>
        <w:r w:rsidR="003A0DCA" w:rsidRPr="00E43505">
          <w:rPr>
            <w:rFonts w:ascii="Times New Roman" w:hAnsi="Times New Roman"/>
            <w:noProof/>
            <w:webHidden/>
            <w:sz w:val="24"/>
            <w:szCs w:val="24"/>
          </w:rPr>
        </w:r>
        <w:r w:rsidR="003A0DCA" w:rsidRPr="00E43505">
          <w:rPr>
            <w:rFonts w:ascii="Times New Roman" w:hAnsi="Times New Roman"/>
            <w:noProof/>
            <w:webHidden/>
            <w:sz w:val="24"/>
            <w:szCs w:val="24"/>
          </w:rPr>
          <w:fldChar w:fldCharType="separate"/>
        </w:r>
        <w:r w:rsidR="001B5856">
          <w:rPr>
            <w:rFonts w:ascii="Times New Roman" w:hAnsi="Times New Roman"/>
            <w:noProof/>
            <w:webHidden/>
            <w:sz w:val="24"/>
            <w:szCs w:val="24"/>
          </w:rPr>
          <w:t>13</w:t>
        </w:r>
        <w:r w:rsidR="003A0DCA" w:rsidRPr="00E43505">
          <w:rPr>
            <w:rFonts w:ascii="Times New Roman" w:hAnsi="Times New Roman"/>
            <w:noProof/>
            <w:webHidden/>
            <w:sz w:val="24"/>
            <w:szCs w:val="24"/>
          </w:rPr>
          <w:fldChar w:fldCharType="end"/>
        </w:r>
      </w:hyperlink>
    </w:p>
    <w:p w:rsidR="003A0DCA" w:rsidRPr="00D45B38" w:rsidRDefault="00AF1305" w:rsidP="00E43505">
      <w:pPr>
        <w:pStyle w:val="TOC3"/>
        <w:tabs>
          <w:tab w:val="right" w:leader="dot" w:pos="9062"/>
        </w:tabs>
        <w:spacing w:line="360" w:lineRule="auto"/>
        <w:rPr>
          <w:rFonts w:ascii="Times New Roman" w:eastAsia="Times New Roman" w:hAnsi="Times New Roman"/>
          <w:noProof/>
          <w:sz w:val="24"/>
          <w:szCs w:val="24"/>
          <w:lang w:val="en-GB" w:eastAsia="en-GB"/>
        </w:rPr>
      </w:pPr>
      <w:hyperlink w:anchor="_Toc149756198" w:history="1">
        <w:r w:rsidR="003A0DCA" w:rsidRPr="00E43505">
          <w:rPr>
            <w:rStyle w:val="Hyperlink"/>
            <w:rFonts w:ascii="Times New Roman" w:hAnsi="Times New Roman"/>
            <w:b/>
            <w:bCs/>
            <w:noProof/>
            <w:sz w:val="24"/>
            <w:szCs w:val="24"/>
          </w:rPr>
          <w:t>3.2. Oblici eksploatacije žrtava u Republici Hrvatskoj</w:t>
        </w:r>
        <w:r w:rsidR="003A0DCA" w:rsidRPr="00E43505">
          <w:rPr>
            <w:rFonts w:ascii="Times New Roman" w:hAnsi="Times New Roman"/>
            <w:noProof/>
            <w:webHidden/>
            <w:sz w:val="24"/>
            <w:szCs w:val="24"/>
          </w:rPr>
          <w:tab/>
        </w:r>
        <w:r w:rsidR="003A0DCA" w:rsidRPr="00E43505">
          <w:rPr>
            <w:rFonts w:ascii="Times New Roman" w:hAnsi="Times New Roman"/>
            <w:noProof/>
            <w:webHidden/>
            <w:sz w:val="24"/>
            <w:szCs w:val="24"/>
          </w:rPr>
          <w:fldChar w:fldCharType="begin"/>
        </w:r>
        <w:r w:rsidR="003A0DCA" w:rsidRPr="00E43505">
          <w:rPr>
            <w:rFonts w:ascii="Times New Roman" w:hAnsi="Times New Roman"/>
            <w:noProof/>
            <w:webHidden/>
            <w:sz w:val="24"/>
            <w:szCs w:val="24"/>
          </w:rPr>
          <w:instrText xml:space="preserve"> PAGEREF _Toc149756198 \h </w:instrText>
        </w:r>
        <w:r w:rsidR="003A0DCA" w:rsidRPr="00E43505">
          <w:rPr>
            <w:rFonts w:ascii="Times New Roman" w:hAnsi="Times New Roman"/>
            <w:noProof/>
            <w:webHidden/>
            <w:sz w:val="24"/>
            <w:szCs w:val="24"/>
          </w:rPr>
        </w:r>
        <w:r w:rsidR="003A0DCA" w:rsidRPr="00E43505">
          <w:rPr>
            <w:rFonts w:ascii="Times New Roman" w:hAnsi="Times New Roman"/>
            <w:noProof/>
            <w:webHidden/>
            <w:sz w:val="24"/>
            <w:szCs w:val="24"/>
          </w:rPr>
          <w:fldChar w:fldCharType="separate"/>
        </w:r>
        <w:r w:rsidR="001B5856">
          <w:rPr>
            <w:rFonts w:ascii="Times New Roman" w:hAnsi="Times New Roman"/>
            <w:noProof/>
            <w:webHidden/>
            <w:sz w:val="24"/>
            <w:szCs w:val="24"/>
          </w:rPr>
          <w:t>16</w:t>
        </w:r>
        <w:r w:rsidR="003A0DCA" w:rsidRPr="00E43505">
          <w:rPr>
            <w:rFonts w:ascii="Times New Roman" w:hAnsi="Times New Roman"/>
            <w:noProof/>
            <w:webHidden/>
            <w:sz w:val="24"/>
            <w:szCs w:val="24"/>
          </w:rPr>
          <w:fldChar w:fldCharType="end"/>
        </w:r>
      </w:hyperlink>
    </w:p>
    <w:p w:rsidR="003A0DCA" w:rsidRPr="00D45B38" w:rsidRDefault="00AF1305" w:rsidP="00E43505">
      <w:pPr>
        <w:pStyle w:val="TOC3"/>
        <w:tabs>
          <w:tab w:val="right" w:leader="dot" w:pos="9062"/>
        </w:tabs>
        <w:spacing w:line="360" w:lineRule="auto"/>
        <w:rPr>
          <w:rFonts w:ascii="Times New Roman" w:eastAsia="Times New Roman" w:hAnsi="Times New Roman"/>
          <w:noProof/>
          <w:sz w:val="24"/>
          <w:szCs w:val="24"/>
          <w:lang w:val="en-GB" w:eastAsia="en-GB"/>
        </w:rPr>
      </w:pPr>
      <w:hyperlink w:anchor="_Toc149756199" w:history="1">
        <w:r w:rsidR="003A0DCA" w:rsidRPr="00E43505">
          <w:rPr>
            <w:rStyle w:val="Hyperlink"/>
            <w:rFonts w:ascii="Times New Roman" w:hAnsi="Times New Roman"/>
            <w:b/>
            <w:bCs/>
            <w:noProof/>
            <w:sz w:val="24"/>
            <w:szCs w:val="24"/>
          </w:rPr>
          <w:t>3.3. Prava žrtava trgovanja u Republici Hrvatskoj</w:t>
        </w:r>
        <w:r w:rsidR="003A0DCA" w:rsidRPr="00E43505">
          <w:rPr>
            <w:rFonts w:ascii="Times New Roman" w:hAnsi="Times New Roman"/>
            <w:noProof/>
            <w:webHidden/>
            <w:sz w:val="24"/>
            <w:szCs w:val="24"/>
          </w:rPr>
          <w:tab/>
        </w:r>
        <w:r w:rsidR="003A0DCA" w:rsidRPr="00E43505">
          <w:rPr>
            <w:rFonts w:ascii="Times New Roman" w:hAnsi="Times New Roman"/>
            <w:noProof/>
            <w:webHidden/>
            <w:sz w:val="24"/>
            <w:szCs w:val="24"/>
          </w:rPr>
          <w:fldChar w:fldCharType="begin"/>
        </w:r>
        <w:r w:rsidR="003A0DCA" w:rsidRPr="00E43505">
          <w:rPr>
            <w:rFonts w:ascii="Times New Roman" w:hAnsi="Times New Roman"/>
            <w:noProof/>
            <w:webHidden/>
            <w:sz w:val="24"/>
            <w:szCs w:val="24"/>
          </w:rPr>
          <w:instrText xml:space="preserve"> PAGEREF _Toc149756199 \h </w:instrText>
        </w:r>
        <w:r w:rsidR="003A0DCA" w:rsidRPr="00E43505">
          <w:rPr>
            <w:rFonts w:ascii="Times New Roman" w:hAnsi="Times New Roman"/>
            <w:noProof/>
            <w:webHidden/>
            <w:sz w:val="24"/>
            <w:szCs w:val="24"/>
          </w:rPr>
        </w:r>
        <w:r w:rsidR="003A0DCA" w:rsidRPr="00E43505">
          <w:rPr>
            <w:rFonts w:ascii="Times New Roman" w:hAnsi="Times New Roman"/>
            <w:noProof/>
            <w:webHidden/>
            <w:sz w:val="24"/>
            <w:szCs w:val="24"/>
          </w:rPr>
          <w:fldChar w:fldCharType="separate"/>
        </w:r>
        <w:r w:rsidR="001B5856">
          <w:rPr>
            <w:rFonts w:ascii="Times New Roman" w:hAnsi="Times New Roman"/>
            <w:noProof/>
            <w:webHidden/>
            <w:sz w:val="24"/>
            <w:szCs w:val="24"/>
          </w:rPr>
          <w:t>18</w:t>
        </w:r>
        <w:r w:rsidR="003A0DCA" w:rsidRPr="00E43505">
          <w:rPr>
            <w:rFonts w:ascii="Times New Roman" w:hAnsi="Times New Roman"/>
            <w:noProof/>
            <w:webHidden/>
            <w:sz w:val="24"/>
            <w:szCs w:val="24"/>
          </w:rPr>
          <w:fldChar w:fldCharType="end"/>
        </w:r>
      </w:hyperlink>
    </w:p>
    <w:p w:rsidR="003A0DCA" w:rsidRPr="00D45B38" w:rsidRDefault="00AF1305" w:rsidP="00E43505">
      <w:pPr>
        <w:pStyle w:val="TOC2"/>
        <w:tabs>
          <w:tab w:val="right" w:leader="dot" w:pos="9062"/>
        </w:tabs>
        <w:spacing w:line="360" w:lineRule="auto"/>
        <w:rPr>
          <w:rFonts w:ascii="Times New Roman" w:eastAsia="Times New Roman" w:hAnsi="Times New Roman"/>
          <w:noProof/>
          <w:sz w:val="24"/>
          <w:szCs w:val="24"/>
          <w:lang w:val="en-GB" w:eastAsia="en-GB"/>
        </w:rPr>
      </w:pPr>
      <w:hyperlink w:anchor="_Toc149756200" w:history="1">
        <w:r w:rsidR="003A0DCA" w:rsidRPr="00E43505">
          <w:rPr>
            <w:rStyle w:val="Hyperlink"/>
            <w:rFonts w:ascii="Times New Roman" w:hAnsi="Times New Roman"/>
            <w:b/>
            <w:bCs/>
            <w:noProof/>
            <w:sz w:val="24"/>
            <w:szCs w:val="24"/>
          </w:rPr>
          <w:t>4. ZAKLJUČCI, POTENCIJALI I GLAVNI IZAZOVI</w:t>
        </w:r>
        <w:r w:rsidR="003A0DCA" w:rsidRPr="00E43505">
          <w:rPr>
            <w:rFonts w:ascii="Times New Roman" w:hAnsi="Times New Roman"/>
            <w:noProof/>
            <w:webHidden/>
            <w:sz w:val="24"/>
            <w:szCs w:val="24"/>
          </w:rPr>
          <w:tab/>
        </w:r>
        <w:r w:rsidR="003A0DCA" w:rsidRPr="00E43505">
          <w:rPr>
            <w:rFonts w:ascii="Times New Roman" w:hAnsi="Times New Roman"/>
            <w:noProof/>
            <w:webHidden/>
            <w:sz w:val="24"/>
            <w:szCs w:val="24"/>
          </w:rPr>
          <w:fldChar w:fldCharType="begin"/>
        </w:r>
        <w:r w:rsidR="003A0DCA" w:rsidRPr="00E43505">
          <w:rPr>
            <w:rFonts w:ascii="Times New Roman" w:hAnsi="Times New Roman"/>
            <w:noProof/>
            <w:webHidden/>
            <w:sz w:val="24"/>
            <w:szCs w:val="24"/>
          </w:rPr>
          <w:instrText xml:space="preserve"> PAGEREF _Toc149756200 \h </w:instrText>
        </w:r>
        <w:r w:rsidR="003A0DCA" w:rsidRPr="00E43505">
          <w:rPr>
            <w:rFonts w:ascii="Times New Roman" w:hAnsi="Times New Roman"/>
            <w:noProof/>
            <w:webHidden/>
            <w:sz w:val="24"/>
            <w:szCs w:val="24"/>
          </w:rPr>
        </w:r>
        <w:r w:rsidR="003A0DCA" w:rsidRPr="00E43505">
          <w:rPr>
            <w:rFonts w:ascii="Times New Roman" w:hAnsi="Times New Roman"/>
            <w:noProof/>
            <w:webHidden/>
            <w:sz w:val="24"/>
            <w:szCs w:val="24"/>
          </w:rPr>
          <w:fldChar w:fldCharType="separate"/>
        </w:r>
        <w:r w:rsidR="001B5856">
          <w:rPr>
            <w:rFonts w:ascii="Times New Roman" w:hAnsi="Times New Roman"/>
            <w:noProof/>
            <w:webHidden/>
            <w:sz w:val="24"/>
            <w:szCs w:val="24"/>
          </w:rPr>
          <w:t>20</w:t>
        </w:r>
        <w:r w:rsidR="003A0DCA" w:rsidRPr="00E43505">
          <w:rPr>
            <w:rFonts w:ascii="Times New Roman" w:hAnsi="Times New Roman"/>
            <w:noProof/>
            <w:webHidden/>
            <w:sz w:val="24"/>
            <w:szCs w:val="24"/>
          </w:rPr>
          <w:fldChar w:fldCharType="end"/>
        </w:r>
      </w:hyperlink>
    </w:p>
    <w:p w:rsidR="003A0DCA" w:rsidRPr="00D45B38" w:rsidRDefault="00AF1305" w:rsidP="00E43505">
      <w:pPr>
        <w:pStyle w:val="TOC2"/>
        <w:tabs>
          <w:tab w:val="right" w:leader="dot" w:pos="9062"/>
        </w:tabs>
        <w:spacing w:line="360" w:lineRule="auto"/>
        <w:rPr>
          <w:rFonts w:ascii="Times New Roman" w:eastAsia="Times New Roman" w:hAnsi="Times New Roman"/>
          <w:noProof/>
          <w:sz w:val="24"/>
          <w:szCs w:val="24"/>
          <w:lang w:val="en-GB" w:eastAsia="en-GB"/>
        </w:rPr>
      </w:pPr>
      <w:hyperlink w:anchor="_Toc149756201" w:history="1">
        <w:r w:rsidR="003A0DCA" w:rsidRPr="00E43505">
          <w:rPr>
            <w:rStyle w:val="Hyperlink"/>
            <w:rFonts w:ascii="Times New Roman" w:hAnsi="Times New Roman"/>
            <w:b/>
            <w:bCs/>
            <w:noProof/>
            <w:sz w:val="24"/>
            <w:szCs w:val="24"/>
          </w:rPr>
          <w:t>5. USKLAĐENOST S NACIONALNOM RAZVOJNOM STRATEGIJOM, SEKTORSKIM I VIŠESEKTORSKIM STRATEGIJAMA TE DOKUMENTIMA PROSTORNOG UREĐENJA</w:t>
        </w:r>
        <w:r w:rsidR="003A0DCA" w:rsidRPr="00E43505">
          <w:rPr>
            <w:rFonts w:ascii="Times New Roman" w:hAnsi="Times New Roman"/>
            <w:noProof/>
            <w:webHidden/>
            <w:sz w:val="24"/>
            <w:szCs w:val="24"/>
          </w:rPr>
          <w:tab/>
        </w:r>
        <w:r w:rsidR="003A0DCA" w:rsidRPr="00E43505">
          <w:rPr>
            <w:rFonts w:ascii="Times New Roman" w:hAnsi="Times New Roman"/>
            <w:noProof/>
            <w:webHidden/>
            <w:sz w:val="24"/>
            <w:szCs w:val="24"/>
          </w:rPr>
          <w:fldChar w:fldCharType="begin"/>
        </w:r>
        <w:r w:rsidR="003A0DCA" w:rsidRPr="00E43505">
          <w:rPr>
            <w:rFonts w:ascii="Times New Roman" w:hAnsi="Times New Roman"/>
            <w:noProof/>
            <w:webHidden/>
            <w:sz w:val="24"/>
            <w:szCs w:val="24"/>
          </w:rPr>
          <w:instrText xml:space="preserve"> PAGEREF _Toc149756201 \h </w:instrText>
        </w:r>
        <w:r w:rsidR="003A0DCA" w:rsidRPr="00E43505">
          <w:rPr>
            <w:rFonts w:ascii="Times New Roman" w:hAnsi="Times New Roman"/>
            <w:noProof/>
            <w:webHidden/>
            <w:sz w:val="24"/>
            <w:szCs w:val="24"/>
          </w:rPr>
        </w:r>
        <w:r w:rsidR="003A0DCA" w:rsidRPr="00E43505">
          <w:rPr>
            <w:rFonts w:ascii="Times New Roman" w:hAnsi="Times New Roman"/>
            <w:noProof/>
            <w:webHidden/>
            <w:sz w:val="24"/>
            <w:szCs w:val="24"/>
          </w:rPr>
          <w:fldChar w:fldCharType="separate"/>
        </w:r>
        <w:r w:rsidR="001B5856">
          <w:rPr>
            <w:rFonts w:ascii="Times New Roman" w:hAnsi="Times New Roman"/>
            <w:noProof/>
            <w:webHidden/>
            <w:sz w:val="24"/>
            <w:szCs w:val="24"/>
          </w:rPr>
          <w:t>22</w:t>
        </w:r>
        <w:r w:rsidR="003A0DCA" w:rsidRPr="00E43505">
          <w:rPr>
            <w:rFonts w:ascii="Times New Roman" w:hAnsi="Times New Roman"/>
            <w:noProof/>
            <w:webHidden/>
            <w:sz w:val="24"/>
            <w:szCs w:val="24"/>
          </w:rPr>
          <w:fldChar w:fldCharType="end"/>
        </w:r>
      </w:hyperlink>
    </w:p>
    <w:p w:rsidR="003A0DCA" w:rsidRPr="00D45B38" w:rsidRDefault="00AF1305" w:rsidP="00E43505">
      <w:pPr>
        <w:pStyle w:val="TOC2"/>
        <w:tabs>
          <w:tab w:val="right" w:leader="dot" w:pos="9062"/>
        </w:tabs>
        <w:spacing w:line="360" w:lineRule="auto"/>
        <w:rPr>
          <w:rFonts w:ascii="Times New Roman" w:eastAsia="Times New Roman" w:hAnsi="Times New Roman"/>
          <w:noProof/>
          <w:sz w:val="24"/>
          <w:szCs w:val="24"/>
          <w:lang w:val="en-GB" w:eastAsia="en-GB"/>
        </w:rPr>
      </w:pPr>
      <w:hyperlink w:anchor="_Toc149756202" w:history="1">
        <w:r w:rsidR="003A0DCA" w:rsidRPr="00E43505">
          <w:rPr>
            <w:rStyle w:val="Hyperlink"/>
            <w:rFonts w:ascii="Times New Roman" w:hAnsi="Times New Roman"/>
            <w:b/>
            <w:bCs/>
            <w:noProof/>
            <w:sz w:val="24"/>
            <w:szCs w:val="24"/>
          </w:rPr>
          <w:t>6. OPIS PRIORITETA JAVNE POLITIKE U SREDNJOROČNOM RAZDOBLJU</w:t>
        </w:r>
        <w:r w:rsidR="003A0DCA" w:rsidRPr="00E43505">
          <w:rPr>
            <w:rFonts w:ascii="Times New Roman" w:hAnsi="Times New Roman"/>
            <w:noProof/>
            <w:webHidden/>
            <w:sz w:val="24"/>
            <w:szCs w:val="24"/>
          </w:rPr>
          <w:tab/>
        </w:r>
        <w:r w:rsidR="003A0DCA" w:rsidRPr="00E43505">
          <w:rPr>
            <w:rFonts w:ascii="Times New Roman" w:hAnsi="Times New Roman"/>
            <w:noProof/>
            <w:webHidden/>
            <w:sz w:val="24"/>
            <w:szCs w:val="24"/>
          </w:rPr>
          <w:fldChar w:fldCharType="begin"/>
        </w:r>
        <w:r w:rsidR="003A0DCA" w:rsidRPr="00E43505">
          <w:rPr>
            <w:rFonts w:ascii="Times New Roman" w:hAnsi="Times New Roman"/>
            <w:noProof/>
            <w:webHidden/>
            <w:sz w:val="24"/>
            <w:szCs w:val="24"/>
          </w:rPr>
          <w:instrText xml:space="preserve"> PAGEREF _Toc149756202 \h </w:instrText>
        </w:r>
        <w:r w:rsidR="003A0DCA" w:rsidRPr="00E43505">
          <w:rPr>
            <w:rFonts w:ascii="Times New Roman" w:hAnsi="Times New Roman"/>
            <w:noProof/>
            <w:webHidden/>
            <w:sz w:val="24"/>
            <w:szCs w:val="24"/>
          </w:rPr>
        </w:r>
        <w:r w:rsidR="003A0DCA" w:rsidRPr="00E43505">
          <w:rPr>
            <w:rFonts w:ascii="Times New Roman" w:hAnsi="Times New Roman"/>
            <w:noProof/>
            <w:webHidden/>
            <w:sz w:val="24"/>
            <w:szCs w:val="24"/>
          </w:rPr>
          <w:fldChar w:fldCharType="separate"/>
        </w:r>
        <w:r w:rsidR="001B5856">
          <w:rPr>
            <w:rFonts w:ascii="Times New Roman" w:hAnsi="Times New Roman"/>
            <w:noProof/>
            <w:webHidden/>
            <w:sz w:val="24"/>
            <w:szCs w:val="24"/>
          </w:rPr>
          <w:t>23</w:t>
        </w:r>
        <w:r w:rsidR="003A0DCA" w:rsidRPr="00E43505">
          <w:rPr>
            <w:rFonts w:ascii="Times New Roman" w:hAnsi="Times New Roman"/>
            <w:noProof/>
            <w:webHidden/>
            <w:sz w:val="24"/>
            <w:szCs w:val="24"/>
          </w:rPr>
          <w:fldChar w:fldCharType="end"/>
        </w:r>
      </w:hyperlink>
    </w:p>
    <w:p w:rsidR="003A0DCA" w:rsidRPr="00D45B38" w:rsidRDefault="00AF1305" w:rsidP="00E43505">
      <w:pPr>
        <w:pStyle w:val="TOC2"/>
        <w:tabs>
          <w:tab w:val="right" w:leader="dot" w:pos="9062"/>
        </w:tabs>
        <w:spacing w:line="360" w:lineRule="auto"/>
        <w:rPr>
          <w:rFonts w:ascii="Times New Roman" w:eastAsia="Times New Roman" w:hAnsi="Times New Roman"/>
          <w:noProof/>
          <w:sz w:val="24"/>
          <w:szCs w:val="24"/>
          <w:lang w:val="en-GB" w:eastAsia="en-GB"/>
        </w:rPr>
      </w:pPr>
      <w:hyperlink w:anchor="_Toc149756203" w:history="1">
        <w:r w:rsidR="003A0DCA" w:rsidRPr="00E43505">
          <w:rPr>
            <w:rStyle w:val="Hyperlink"/>
            <w:rFonts w:ascii="Times New Roman" w:hAnsi="Times New Roman"/>
            <w:b/>
            <w:bCs/>
            <w:noProof/>
            <w:sz w:val="24"/>
            <w:szCs w:val="24"/>
          </w:rPr>
          <w:t>7. POPIS POSEBNIH CILJEVA, MJERA I KLJUČNIH POKAZATELJA ISHODA TE AKTIVNOSTI KOJE ĆE BITI PODUZETE U OKVIRU NACIONALNOG PLANA ZA SUZBIJANJE TRGOVANJA LJUDIMA</w:t>
        </w:r>
        <w:r w:rsidR="003A0DCA" w:rsidRPr="00E43505">
          <w:rPr>
            <w:rFonts w:ascii="Times New Roman" w:hAnsi="Times New Roman"/>
            <w:noProof/>
            <w:webHidden/>
            <w:sz w:val="24"/>
            <w:szCs w:val="24"/>
          </w:rPr>
          <w:tab/>
        </w:r>
        <w:r w:rsidR="003A0DCA" w:rsidRPr="00E43505">
          <w:rPr>
            <w:rFonts w:ascii="Times New Roman" w:hAnsi="Times New Roman"/>
            <w:noProof/>
            <w:webHidden/>
            <w:sz w:val="24"/>
            <w:szCs w:val="24"/>
          </w:rPr>
          <w:fldChar w:fldCharType="begin"/>
        </w:r>
        <w:r w:rsidR="003A0DCA" w:rsidRPr="00E43505">
          <w:rPr>
            <w:rFonts w:ascii="Times New Roman" w:hAnsi="Times New Roman"/>
            <w:noProof/>
            <w:webHidden/>
            <w:sz w:val="24"/>
            <w:szCs w:val="24"/>
          </w:rPr>
          <w:instrText xml:space="preserve"> PAGEREF _Toc149756203 \h </w:instrText>
        </w:r>
        <w:r w:rsidR="003A0DCA" w:rsidRPr="00E43505">
          <w:rPr>
            <w:rFonts w:ascii="Times New Roman" w:hAnsi="Times New Roman"/>
            <w:noProof/>
            <w:webHidden/>
            <w:sz w:val="24"/>
            <w:szCs w:val="24"/>
          </w:rPr>
        </w:r>
        <w:r w:rsidR="003A0DCA" w:rsidRPr="00E43505">
          <w:rPr>
            <w:rFonts w:ascii="Times New Roman" w:hAnsi="Times New Roman"/>
            <w:noProof/>
            <w:webHidden/>
            <w:sz w:val="24"/>
            <w:szCs w:val="24"/>
          </w:rPr>
          <w:fldChar w:fldCharType="separate"/>
        </w:r>
        <w:r w:rsidR="001B5856">
          <w:rPr>
            <w:rFonts w:ascii="Times New Roman" w:hAnsi="Times New Roman"/>
            <w:noProof/>
            <w:webHidden/>
            <w:sz w:val="24"/>
            <w:szCs w:val="24"/>
          </w:rPr>
          <w:t>24</w:t>
        </w:r>
        <w:r w:rsidR="003A0DCA" w:rsidRPr="00E43505">
          <w:rPr>
            <w:rFonts w:ascii="Times New Roman" w:hAnsi="Times New Roman"/>
            <w:noProof/>
            <w:webHidden/>
            <w:sz w:val="24"/>
            <w:szCs w:val="24"/>
          </w:rPr>
          <w:fldChar w:fldCharType="end"/>
        </w:r>
      </w:hyperlink>
    </w:p>
    <w:p w:rsidR="003A0DCA" w:rsidRPr="00D45B38" w:rsidRDefault="00AF1305" w:rsidP="00E43505">
      <w:pPr>
        <w:pStyle w:val="TOC2"/>
        <w:tabs>
          <w:tab w:val="right" w:leader="dot" w:pos="9062"/>
        </w:tabs>
        <w:spacing w:line="360" w:lineRule="auto"/>
        <w:rPr>
          <w:rFonts w:ascii="Times New Roman" w:eastAsia="Times New Roman" w:hAnsi="Times New Roman"/>
          <w:noProof/>
          <w:sz w:val="24"/>
          <w:szCs w:val="24"/>
          <w:lang w:val="en-GB" w:eastAsia="en-GB"/>
        </w:rPr>
      </w:pPr>
      <w:hyperlink w:anchor="_Toc149756204" w:history="1">
        <w:r w:rsidR="003A0DCA" w:rsidRPr="00E43505">
          <w:rPr>
            <w:rStyle w:val="Hyperlink"/>
            <w:rFonts w:ascii="Times New Roman" w:hAnsi="Times New Roman"/>
            <w:b/>
            <w:bCs/>
            <w:noProof/>
            <w:sz w:val="24"/>
            <w:szCs w:val="24"/>
          </w:rPr>
          <w:t>8. INDIKATIVNI FINANCIJSKI PLAN</w:t>
        </w:r>
        <w:r w:rsidR="003A0DCA" w:rsidRPr="00E43505">
          <w:rPr>
            <w:rFonts w:ascii="Times New Roman" w:hAnsi="Times New Roman"/>
            <w:noProof/>
            <w:webHidden/>
            <w:sz w:val="24"/>
            <w:szCs w:val="24"/>
          </w:rPr>
          <w:tab/>
        </w:r>
        <w:r w:rsidR="003A0DCA" w:rsidRPr="00E43505">
          <w:rPr>
            <w:rFonts w:ascii="Times New Roman" w:hAnsi="Times New Roman"/>
            <w:noProof/>
            <w:webHidden/>
            <w:sz w:val="24"/>
            <w:szCs w:val="24"/>
          </w:rPr>
          <w:fldChar w:fldCharType="begin"/>
        </w:r>
        <w:r w:rsidR="003A0DCA" w:rsidRPr="00E43505">
          <w:rPr>
            <w:rFonts w:ascii="Times New Roman" w:hAnsi="Times New Roman"/>
            <w:noProof/>
            <w:webHidden/>
            <w:sz w:val="24"/>
            <w:szCs w:val="24"/>
          </w:rPr>
          <w:instrText xml:space="preserve"> PAGEREF _Toc149756204 \h </w:instrText>
        </w:r>
        <w:r w:rsidR="003A0DCA" w:rsidRPr="00E43505">
          <w:rPr>
            <w:rFonts w:ascii="Times New Roman" w:hAnsi="Times New Roman"/>
            <w:noProof/>
            <w:webHidden/>
            <w:sz w:val="24"/>
            <w:szCs w:val="24"/>
          </w:rPr>
        </w:r>
        <w:r w:rsidR="003A0DCA" w:rsidRPr="00E43505">
          <w:rPr>
            <w:rFonts w:ascii="Times New Roman" w:hAnsi="Times New Roman"/>
            <w:noProof/>
            <w:webHidden/>
            <w:sz w:val="24"/>
            <w:szCs w:val="24"/>
          </w:rPr>
          <w:fldChar w:fldCharType="separate"/>
        </w:r>
        <w:r w:rsidR="001B5856">
          <w:rPr>
            <w:rFonts w:ascii="Times New Roman" w:hAnsi="Times New Roman"/>
            <w:noProof/>
            <w:webHidden/>
            <w:sz w:val="24"/>
            <w:szCs w:val="24"/>
          </w:rPr>
          <w:t>28</w:t>
        </w:r>
        <w:r w:rsidR="003A0DCA" w:rsidRPr="00E43505">
          <w:rPr>
            <w:rFonts w:ascii="Times New Roman" w:hAnsi="Times New Roman"/>
            <w:noProof/>
            <w:webHidden/>
            <w:sz w:val="24"/>
            <w:szCs w:val="24"/>
          </w:rPr>
          <w:fldChar w:fldCharType="end"/>
        </w:r>
      </w:hyperlink>
    </w:p>
    <w:p w:rsidR="003A0DCA" w:rsidRPr="00D45B38" w:rsidRDefault="00AF1305" w:rsidP="00E43505">
      <w:pPr>
        <w:pStyle w:val="TOC2"/>
        <w:tabs>
          <w:tab w:val="right" w:leader="dot" w:pos="9062"/>
        </w:tabs>
        <w:spacing w:line="360" w:lineRule="auto"/>
        <w:rPr>
          <w:rFonts w:ascii="Times New Roman" w:eastAsia="Times New Roman" w:hAnsi="Times New Roman"/>
          <w:noProof/>
          <w:sz w:val="24"/>
          <w:szCs w:val="24"/>
          <w:lang w:val="en-GB" w:eastAsia="en-GB"/>
        </w:rPr>
      </w:pPr>
      <w:hyperlink w:anchor="_Toc149756205" w:history="1">
        <w:r w:rsidR="003A0DCA" w:rsidRPr="00E43505">
          <w:rPr>
            <w:rStyle w:val="Hyperlink"/>
            <w:rFonts w:ascii="Times New Roman" w:hAnsi="Times New Roman"/>
            <w:b/>
            <w:bCs/>
            <w:noProof/>
            <w:sz w:val="24"/>
            <w:szCs w:val="24"/>
          </w:rPr>
          <w:t>9. OKVIR ZA PRAĆENJE I VREDNOVANJE</w:t>
        </w:r>
        <w:r w:rsidR="003A0DCA" w:rsidRPr="00E43505">
          <w:rPr>
            <w:rFonts w:ascii="Times New Roman" w:hAnsi="Times New Roman"/>
            <w:noProof/>
            <w:webHidden/>
            <w:sz w:val="24"/>
            <w:szCs w:val="24"/>
          </w:rPr>
          <w:tab/>
        </w:r>
        <w:r w:rsidR="003A0DCA" w:rsidRPr="00E43505">
          <w:rPr>
            <w:rFonts w:ascii="Times New Roman" w:hAnsi="Times New Roman"/>
            <w:noProof/>
            <w:webHidden/>
            <w:sz w:val="24"/>
            <w:szCs w:val="24"/>
          </w:rPr>
          <w:fldChar w:fldCharType="begin"/>
        </w:r>
        <w:r w:rsidR="003A0DCA" w:rsidRPr="00E43505">
          <w:rPr>
            <w:rFonts w:ascii="Times New Roman" w:hAnsi="Times New Roman"/>
            <w:noProof/>
            <w:webHidden/>
            <w:sz w:val="24"/>
            <w:szCs w:val="24"/>
          </w:rPr>
          <w:instrText xml:space="preserve"> PAGEREF _Toc149756205 \h </w:instrText>
        </w:r>
        <w:r w:rsidR="003A0DCA" w:rsidRPr="00E43505">
          <w:rPr>
            <w:rFonts w:ascii="Times New Roman" w:hAnsi="Times New Roman"/>
            <w:noProof/>
            <w:webHidden/>
            <w:sz w:val="24"/>
            <w:szCs w:val="24"/>
          </w:rPr>
        </w:r>
        <w:r w:rsidR="003A0DCA" w:rsidRPr="00E43505">
          <w:rPr>
            <w:rFonts w:ascii="Times New Roman" w:hAnsi="Times New Roman"/>
            <w:noProof/>
            <w:webHidden/>
            <w:sz w:val="24"/>
            <w:szCs w:val="24"/>
          </w:rPr>
          <w:fldChar w:fldCharType="separate"/>
        </w:r>
        <w:r w:rsidR="001B5856">
          <w:rPr>
            <w:rFonts w:ascii="Times New Roman" w:hAnsi="Times New Roman"/>
            <w:noProof/>
            <w:webHidden/>
            <w:sz w:val="24"/>
            <w:szCs w:val="24"/>
          </w:rPr>
          <w:t>30</w:t>
        </w:r>
        <w:r w:rsidR="003A0DCA" w:rsidRPr="00E43505">
          <w:rPr>
            <w:rFonts w:ascii="Times New Roman" w:hAnsi="Times New Roman"/>
            <w:noProof/>
            <w:webHidden/>
            <w:sz w:val="24"/>
            <w:szCs w:val="24"/>
          </w:rPr>
          <w:fldChar w:fldCharType="end"/>
        </w:r>
      </w:hyperlink>
    </w:p>
    <w:p w:rsidR="00C05B70" w:rsidRPr="003D362A" w:rsidRDefault="00C05B70" w:rsidP="00E43505">
      <w:pPr>
        <w:spacing w:before="240" w:after="0" w:line="360" w:lineRule="auto"/>
        <w:rPr>
          <w:rFonts w:ascii="Times New Roman" w:hAnsi="Times New Roman"/>
        </w:rPr>
      </w:pPr>
      <w:r w:rsidRPr="00E43505">
        <w:rPr>
          <w:rFonts w:ascii="Times New Roman" w:hAnsi="Times New Roman"/>
          <w:b/>
          <w:bCs/>
          <w:noProof/>
          <w:sz w:val="24"/>
          <w:szCs w:val="24"/>
        </w:rPr>
        <w:fldChar w:fldCharType="end"/>
      </w:r>
    </w:p>
    <w:p w:rsidR="00C05B70" w:rsidRPr="003D362A" w:rsidRDefault="00C05B70" w:rsidP="003D362A">
      <w:pPr>
        <w:spacing w:before="240" w:after="0" w:line="276" w:lineRule="auto"/>
        <w:rPr>
          <w:rFonts w:ascii="Times New Roman" w:hAnsi="Times New Roman"/>
          <w:b/>
          <w:sz w:val="24"/>
          <w:szCs w:val="24"/>
        </w:rPr>
      </w:pPr>
    </w:p>
    <w:p w:rsidR="00C05B70" w:rsidRPr="003D362A" w:rsidRDefault="00C05B70" w:rsidP="003D362A">
      <w:pPr>
        <w:spacing w:before="240" w:after="0" w:line="276" w:lineRule="auto"/>
        <w:rPr>
          <w:rFonts w:ascii="Times New Roman" w:hAnsi="Times New Roman"/>
          <w:b/>
          <w:sz w:val="24"/>
          <w:szCs w:val="24"/>
        </w:rPr>
      </w:pPr>
    </w:p>
    <w:p w:rsidR="00C05B70" w:rsidRPr="003D362A" w:rsidRDefault="00C05B70" w:rsidP="003D362A">
      <w:pPr>
        <w:spacing w:before="240" w:after="0" w:line="276" w:lineRule="auto"/>
        <w:rPr>
          <w:rFonts w:ascii="Times New Roman" w:hAnsi="Times New Roman"/>
          <w:b/>
          <w:sz w:val="24"/>
          <w:szCs w:val="24"/>
        </w:rPr>
      </w:pPr>
    </w:p>
    <w:p w:rsidR="00C05B70" w:rsidRPr="003D362A" w:rsidRDefault="00C05B70" w:rsidP="003D362A">
      <w:pPr>
        <w:spacing w:before="240" w:after="0" w:line="276" w:lineRule="auto"/>
        <w:rPr>
          <w:rFonts w:ascii="Times New Roman" w:hAnsi="Times New Roman"/>
          <w:b/>
          <w:sz w:val="24"/>
          <w:szCs w:val="24"/>
        </w:rPr>
      </w:pPr>
    </w:p>
    <w:p w:rsidR="00C05B70" w:rsidRPr="003D362A" w:rsidRDefault="00C05B70" w:rsidP="003D362A">
      <w:pPr>
        <w:pStyle w:val="Heading1"/>
        <w:spacing w:line="276" w:lineRule="auto"/>
        <w:rPr>
          <w:rFonts w:ascii="Times New Roman" w:hAnsi="Times New Roman"/>
          <w:b/>
          <w:bCs/>
          <w:color w:val="auto"/>
        </w:rPr>
      </w:pPr>
      <w:bookmarkStart w:id="1" w:name="_Toc140500629"/>
      <w:bookmarkStart w:id="2" w:name="_Toc149756191"/>
      <w:r w:rsidRPr="003D362A">
        <w:rPr>
          <w:rFonts w:ascii="Times New Roman" w:hAnsi="Times New Roman"/>
          <w:b/>
          <w:bCs/>
          <w:color w:val="auto"/>
        </w:rPr>
        <w:t>PREDGOVOR</w:t>
      </w:r>
      <w:bookmarkEnd w:id="1"/>
      <w:bookmarkEnd w:id="2"/>
    </w:p>
    <w:p w:rsidR="00C05B70" w:rsidRPr="003D362A"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Trgovanje ljudima predstavlja globalni problem koji ne poznaje granice država ni društveno uređenje i koji poprima nove oblike u suvremenom svijetu izloženom velikim migracijama uzrokovanim ratnim sukobima, siromaštvom i klimatskim promjenama, ekonomskoj krizi i nedavnoj pandemiji COVID-a 19.   </w:t>
      </w:r>
    </w:p>
    <w:p w:rsidR="00C05B70" w:rsidRPr="003D362A"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Procjenjuje se da je u svijetu oko 24,9</w:t>
      </w:r>
      <w:r w:rsidR="00BB0187" w:rsidRPr="00BB0187">
        <w:rPr>
          <w:rFonts w:ascii="Times New Roman" w:hAnsi="Times New Roman"/>
          <w:sz w:val="24"/>
          <w:szCs w:val="24"/>
          <w:vertAlign w:val="superscript"/>
        </w:rPr>
        <w:t>1</w:t>
      </w:r>
      <w:r w:rsidRPr="003D362A">
        <w:rPr>
          <w:rFonts w:ascii="Times New Roman" w:hAnsi="Times New Roman"/>
          <w:sz w:val="24"/>
          <w:szCs w:val="24"/>
        </w:rPr>
        <w:t xml:space="preserve"> milijuna ljudi žrtava trgovanja ljudima, odnosno da skoro 50 milijuna ljudi</w:t>
      </w:r>
      <w:r w:rsidR="00BB0187" w:rsidRPr="00BB0187">
        <w:rPr>
          <w:rFonts w:ascii="Times New Roman" w:hAnsi="Times New Roman"/>
          <w:sz w:val="24"/>
          <w:szCs w:val="24"/>
          <w:vertAlign w:val="superscript"/>
        </w:rPr>
        <w:t>2</w:t>
      </w:r>
      <w:r w:rsidRPr="003D362A">
        <w:rPr>
          <w:rFonts w:ascii="Times New Roman" w:hAnsi="Times New Roman"/>
          <w:sz w:val="24"/>
          <w:szCs w:val="24"/>
        </w:rPr>
        <w:t xml:space="preserve"> živi u nekom obliku modernog ropstva.</w:t>
      </w:r>
      <w:r w:rsidR="00BD10E0" w:rsidRPr="003D362A">
        <w:rPr>
          <w:rFonts w:ascii="Times New Roman" w:hAnsi="Times New Roman"/>
          <w:sz w:val="24"/>
          <w:szCs w:val="24"/>
        </w:rPr>
        <w:t xml:space="preserve"> </w:t>
      </w:r>
      <w:r w:rsidRPr="003D362A">
        <w:rPr>
          <w:rFonts w:ascii="Times New Roman" w:hAnsi="Times New Roman"/>
          <w:sz w:val="24"/>
          <w:szCs w:val="24"/>
        </w:rPr>
        <w:t xml:space="preserve">Žrtve se </w:t>
      </w:r>
      <w:r w:rsidR="009978D4" w:rsidRPr="003D362A">
        <w:rPr>
          <w:rFonts w:ascii="Times New Roman" w:hAnsi="Times New Roman"/>
          <w:sz w:val="24"/>
          <w:szCs w:val="24"/>
        </w:rPr>
        <w:t xml:space="preserve">eksploatiraju </w:t>
      </w:r>
      <w:r w:rsidRPr="003D362A">
        <w:rPr>
          <w:rFonts w:ascii="Times New Roman" w:hAnsi="Times New Roman"/>
          <w:sz w:val="24"/>
          <w:szCs w:val="24"/>
        </w:rPr>
        <w:t xml:space="preserve">za prisilni rad, </w:t>
      </w:r>
      <w:r w:rsidR="009978D4" w:rsidRPr="003D362A">
        <w:rPr>
          <w:rFonts w:ascii="Times New Roman" w:hAnsi="Times New Roman"/>
          <w:sz w:val="24"/>
          <w:szCs w:val="24"/>
        </w:rPr>
        <w:t xml:space="preserve">u svrhu </w:t>
      </w:r>
      <w:r w:rsidR="00AB0BEC">
        <w:rPr>
          <w:rFonts w:ascii="Times New Roman" w:hAnsi="Times New Roman"/>
          <w:sz w:val="24"/>
          <w:szCs w:val="24"/>
        </w:rPr>
        <w:t xml:space="preserve">spolnog </w:t>
      </w:r>
      <w:r w:rsidR="009978D4" w:rsidRPr="003D362A">
        <w:rPr>
          <w:rFonts w:ascii="Times New Roman" w:hAnsi="Times New Roman"/>
          <w:sz w:val="24"/>
          <w:szCs w:val="24"/>
        </w:rPr>
        <w:t xml:space="preserve"> iskorištavanja</w:t>
      </w:r>
      <w:r w:rsidRPr="003D362A">
        <w:rPr>
          <w:rFonts w:ascii="Times New Roman" w:hAnsi="Times New Roman"/>
          <w:sz w:val="24"/>
          <w:szCs w:val="24"/>
        </w:rPr>
        <w:t xml:space="preserve"> </w:t>
      </w:r>
      <w:r w:rsidR="009978D4" w:rsidRPr="003D362A">
        <w:rPr>
          <w:rFonts w:ascii="Times New Roman" w:hAnsi="Times New Roman"/>
          <w:sz w:val="24"/>
          <w:szCs w:val="24"/>
        </w:rPr>
        <w:t xml:space="preserve">te </w:t>
      </w:r>
      <w:r w:rsidRPr="003D362A">
        <w:rPr>
          <w:rFonts w:ascii="Times New Roman" w:hAnsi="Times New Roman"/>
          <w:sz w:val="24"/>
          <w:szCs w:val="24"/>
        </w:rPr>
        <w:t>za prosjačenje i u svrhu činjenja protupravnih radnji</w:t>
      </w:r>
      <w:r w:rsidR="009978D4" w:rsidRPr="003D362A">
        <w:rPr>
          <w:rFonts w:ascii="Times New Roman" w:hAnsi="Times New Roman"/>
          <w:sz w:val="24"/>
          <w:szCs w:val="24"/>
        </w:rPr>
        <w:t>, a</w:t>
      </w:r>
      <w:r w:rsidRPr="003D362A">
        <w:rPr>
          <w:rFonts w:ascii="Times New Roman" w:hAnsi="Times New Roman"/>
          <w:sz w:val="24"/>
          <w:szCs w:val="24"/>
        </w:rPr>
        <w:t xml:space="preserve"> sve č</w:t>
      </w:r>
      <w:r w:rsidR="00DF145A" w:rsidRPr="003D362A">
        <w:rPr>
          <w:rFonts w:ascii="Times New Roman" w:hAnsi="Times New Roman"/>
          <w:sz w:val="24"/>
          <w:szCs w:val="24"/>
        </w:rPr>
        <w:t xml:space="preserve">ešće </w:t>
      </w:r>
      <w:r w:rsidR="009978D4" w:rsidRPr="003D362A">
        <w:rPr>
          <w:rFonts w:ascii="Times New Roman" w:hAnsi="Times New Roman"/>
          <w:sz w:val="24"/>
          <w:szCs w:val="24"/>
        </w:rPr>
        <w:t xml:space="preserve">se </w:t>
      </w:r>
      <w:r w:rsidR="00DF145A" w:rsidRPr="003D362A">
        <w:rPr>
          <w:rFonts w:ascii="Times New Roman" w:hAnsi="Times New Roman"/>
          <w:sz w:val="24"/>
          <w:szCs w:val="24"/>
        </w:rPr>
        <w:t xml:space="preserve">regrutiraju na internetu. </w:t>
      </w:r>
      <w:r w:rsidRPr="003D362A">
        <w:rPr>
          <w:rFonts w:ascii="Times New Roman" w:hAnsi="Times New Roman"/>
          <w:sz w:val="24"/>
          <w:szCs w:val="24"/>
        </w:rPr>
        <w:t>Trgovanje ljudima kao ropstvo modernog doba nije relikt nekog prošlog vremena, već unosna kriminalna djelatnost iza koje ostaju pogubne posljedice za žrtve, te velika nezakonita zarada za skupine organiziranog kriminala</w:t>
      </w:r>
      <w:r w:rsidR="00994755" w:rsidRPr="003D362A">
        <w:rPr>
          <w:rFonts w:ascii="Times New Roman" w:hAnsi="Times New Roman"/>
          <w:sz w:val="24"/>
          <w:szCs w:val="24"/>
        </w:rPr>
        <w:t>, zarada se godišnje mjeri u milijardama točnije 150 milijardi dolara.</w:t>
      </w:r>
      <w:r w:rsidRPr="003D362A">
        <w:rPr>
          <w:rFonts w:ascii="Times New Roman" w:hAnsi="Times New Roman"/>
          <w:sz w:val="24"/>
          <w:szCs w:val="24"/>
        </w:rPr>
        <w:t xml:space="preserve"> To je i nadalje, uz trgovanje drogom i oružjem, najprofitabilnija kriminalna djelatnost. </w:t>
      </w:r>
    </w:p>
    <w:p w:rsidR="00C05B70" w:rsidRPr="003D362A"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Vlada Republike Hrvatske u kontinuitetu od 2002. godine razvija sustav suzbijanja trgovanja ljudima i ulaže</w:t>
      </w:r>
      <w:r w:rsidRPr="003D362A" w:rsidDel="00307E96">
        <w:rPr>
          <w:rFonts w:ascii="Times New Roman" w:hAnsi="Times New Roman"/>
          <w:sz w:val="24"/>
          <w:szCs w:val="24"/>
        </w:rPr>
        <w:t xml:space="preserve"> </w:t>
      </w:r>
      <w:r w:rsidRPr="003D362A">
        <w:rPr>
          <w:rFonts w:ascii="Times New Roman" w:hAnsi="Times New Roman"/>
          <w:sz w:val="24"/>
          <w:szCs w:val="24"/>
        </w:rPr>
        <w:t>iznimne napore u promicanje i zaštitu ljudskih prava s jasnim naglaskom na potrebe žrtava od trenutka identifikacije žrtve do njene integracije u društvo kao i na sankcioniranje počinitelja u skladu s međunarodnim standardima.</w:t>
      </w:r>
      <w:r w:rsidR="00BD10E0" w:rsidRPr="003D362A">
        <w:rPr>
          <w:rFonts w:ascii="Times New Roman" w:hAnsi="Times New Roman"/>
          <w:sz w:val="24"/>
          <w:szCs w:val="24"/>
        </w:rPr>
        <w:t xml:space="preserve"> </w:t>
      </w:r>
      <w:r w:rsidRPr="003D362A">
        <w:rPr>
          <w:rFonts w:ascii="Times New Roman" w:hAnsi="Times New Roman"/>
          <w:sz w:val="24"/>
          <w:szCs w:val="24"/>
        </w:rPr>
        <w:t>Republika Hrvatska svoje je zakonodavstvo uskladila s najvažnijim međunarodnim dokumentima te se pridružila brojnim inicijativama i suradnjama, čime je posljedično razvila učinkovit i vidljiv sustav suzbijanja trgovanja ljudima.</w:t>
      </w:r>
    </w:p>
    <w:p w:rsidR="00312D7E"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Nacionalni plan za suzbijanje trgovanja ljudima za razdoblje do 20</w:t>
      </w:r>
      <w:r w:rsidR="00F13B24" w:rsidRPr="003D362A">
        <w:rPr>
          <w:rFonts w:ascii="Times New Roman" w:hAnsi="Times New Roman"/>
          <w:sz w:val="24"/>
          <w:szCs w:val="24"/>
        </w:rPr>
        <w:t>30</w:t>
      </w:r>
      <w:r w:rsidRPr="003D362A">
        <w:rPr>
          <w:rFonts w:ascii="Times New Roman" w:hAnsi="Times New Roman"/>
          <w:sz w:val="24"/>
          <w:szCs w:val="24"/>
        </w:rPr>
        <w:t xml:space="preserve">. usmjeren je na nadogradnju već uspostavljenog nacionalnog referalnog sustava suzbijanja trgovanja ljudima  kao i na jačanje suradnje Republike Hrvatske s drugim državama, međunarodnim i regionalnim organizacijama i inicijativama kroz sudjelovanje predstavnika tijela državne uprave i organizacija civilnoga društva u aktivnostima na području suzbijanja trgovanja ljudima uz prilagodbu novim trendovima, kako bi se kroz zajedničko djelovanje, prevenciju i  pravovremenim sankcioniranjem počinitelja trgovanja ljudima suzbila ova pogubna kriminalna djelatnost. </w:t>
      </w:r>
    </w:p>
    <w:p w:rsidR="00312D7E" w:rsidRPr="0082593C" w:rsidRDefault="00312D7E" w:rsidP="00312D7E">
      <w:pPr>
        <w:spacing w:before="240" w:after="0" w:line="276" w:lineRule="auto"/>
        <w:jc w:val="both"/>
        <w:rPr>
          <w:rFonts w:ascii="Times New Roman" w:hAnsi="Times New Roman"/>
          <w:sz w:val="20"/>
          <w:szCs w:val="20"/>
        </w:rPr>
      </w:pPr>
      <w:r w:rsidRPr="0082593C">
        <w:rPr>
          <w:rFonts w:ascii="Times New Roman" w:hAnsi="Times New Roman"/>
          <w:sz w:val="20"/>
          <w:szCs w:val="20"/>
        </w:rPr>
        <w:t>1 https://www.state.gov/reports/2019-trafficking-in-persons-report/, pogledano 4. rujna 2023.</w:t>
      </w:r>
    </w:p>
    <w:p w:rsidR="00E51965" w:rsidRPr="003D362A" w:rsidRDefault="00312D7E" w:rsidP="00312D7E">
      <w:pPr>
        <w:spacing w:before="240" w:after="0" w:line="276" w:lineRule="auto"/>
        <w:jc w:val="both"/>
        <w:rPr>
          <w:rFonts w:ascii="Times New Roman" w:hAnsi="Times New Roman"/>
          <w:sz w:val="24"/>
          <w:szCs w:val="24"/>
        </w:rPr>
      </w:pPr>
      <w:r w:rsidRPr="0082593C">
        <w:rPr>
          <w:rFonts w:ascii="Times New Roman" w:hAnsi="Times New Roman"/>
          <w:sz w:val="20"/>
          <w:szCs w:val="20"/>
        </w:rPr>
        <w:t>2 https://www.ilo.org/wcmsp5/groups/public/---ed_norm/---ipec/documents/publication/wcms_854733.pdf, pogledano 4.9.2023.</w:t>
      </w:r>
      <w:r w:rsidR="00E51965" w:rsidRPr="003D362A">
        <w:rPr>
          <w:rFonts w:ascii="Times New Roman" w:hAnsi="Times New Roman"/>
          <w:sz w:val="24"/>
          <w:szCs w:val="24"/>
        </w:rPr>
        <w:br w:type="page"/>
      </w:r>
    </w:p>
    <w:p w:rsidR="00C05B70" w:rsidRPr="003D362A" w:rsidRDefault="00C05B70" w:rsidP="003D362A">
      <w:pPr>
        <w:pStyle w:val="Heading2"/>
        <w:spacing w:before="240" w:line="276" w:lineRule="auto"/>
        <w:rPr>
          <w:rFonts w:ascii="Times New Roman" w:hAnsi="Times New Roman"/>
          <w:b/>
          <w:bCs/>
          <w:color w:val="auto"/>
          <w:sz w:val="28"/>
          <w:szCs w:val="28"/>
        </w:rPr>
      </w:pPr>
      <w:bookmarkStart w:id="3" w:name="_Toc140500630"/>
      <w:bookmarkStart w:id="4" w:name="_Toc149756192"/>
      <w:r w:rsidRPr="003D362A">
        <w:rPr>
          <w:rFonts w:ascii="Times New Roman" w:hAnsi="Times New Roman"/>
          <w:b/>
          <w:bCs/>
          <w:color w:val="auto"/>
          <w:sz w:val="28"/>
          <w:szCs w:val="28"/>
        </w:rPr>
        <w:lastRenderedPageBreak/>
        <w:t xml:space="preserve">1. </w:t>
      </w:r>
      <w:r w:rsidR="003D362A" w:rsidRPr="003D362A">
        <w:rPr>
          <w:rFonts w:ascii="Times New Roman" w:hAnsi="Times New Roman"/>
          <w:b/>
          <w:bCs/>
          <w:color w:val="auto"/>
          <w:sz w:val="28"/>
          <w:szCs w:val="28"/>
        </w:rPr>
        <w:t>UVOD</w:t>
      </w:r>
      <w:bookmarkEnd w:id="3"/>
      <w:bookmarkEnd w:id="4"/>
    </w:p>
    <w:p w:rsidR="003D362A" w:rsidRPr="003D362A" w:rsidRDefault="00F91E46"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Trgovanje ljudima jedan je od najbeskrupuloznijih primjera kršenja ljudskih prava s ciljem ostvarivanja ilegalnog profita od kojega, zbog njegove globalne rasprostranjenosti, nije izuzeta niti jedna država svijeta. Žrtvama se njihova ljudska prava krše na način da im se ograničava mogućnost kretanja, onemogućava komuniciranje s obitelji i okolinom, te ih se u takvim okolnostima na različite načine iskorištava. Žrtve trgovanja ljudima u najvećem su broju slučajeva žene, djeca, a sve češće i muškarci.</w:t>
      </w:r>
    </w:p>
    <w:p w:rsidR="003A7A98" w:rsidRPr="003D362A" w:rsidRDefault="003A7A98" w:rsidP="003D362A">
      <w:pPr>
        <w:pStyle w:val="Heading3"/>
        <w:spacing w:before="240" w:line="276" w:lineRule="auto"/>
        <w:rPr>
          <w:rFonts w:ascii="Times New Roman" w:hAnsi="Times New Roman"/>
          <w:b/>
          <w:bCs/>
          <w:color w:val="auto"/>
        </w:rPr>
      </w:pPr>
      <w:bookmarkStart w:id="5" w:name="_Toc149756193"/>
      <w:r w:rsidRPr="003D362A">
        <w:rPr>
          <w:rFonts w:ascii="Times New Roman" w:hAnsi="Times New Roman"/>
          <w:b/>
          <w:bCs/>
          <w:color w:val="auto"/>
        </w:rPr>
        <w:t xml:space="preserve">1.1. </w:t>
      </w:r>
      <w:r w:rsidR="00706521" w:rsidRPr="003D362A">
        <w:rPr>
          <w:rFonts w:ascii="Times New Roman" w:hAnsi="Times New Roman"/>
          <w:b/>
          <w:bCs/>
          <w:color w:val="auto"/>
        </w:rPr>
        <w:t>Globalni i europski kontekst</w:t>
      </w:r>
      <w:bookmarkEnd w:id="5"/>
    </w:p>
    <w:p w:rsidR="00F91E46" w:rsidRDefault="00F91E46"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Početkom 20. stoljeća, posebice nakon Prvog svjetskog rata u međunarodnoj zajednici raste svijest o važnosti očuvanja mira, potrebi zaštite ljudskog dostojanstva i ukidanja prisilnog rada što je 1919. godine rezultiralo osnivanjem Međunarodne organizacije rada i 1920. godine Lige naroda. Potreba za zajedničkim djelovanjem međunarodne zajednice nastavila se i nakon Drugog svjetskog rata pa su tako osnovani, kao slijednica Lige naroda, Ujedinjeni narodi. Pri samom osnivanju, donesena je Opća deklaracija o ljudskim pravima</w:t>
      </w:r>
      <w:r w:rsidR="00BB0187" w:rsidRPr="00BB0187">
        <w:rPr>
          <w:rFonts w:ascii="Times New Roman" w:hAnsi="Times New Roman"/>
          <w:sz w:val="24"/>
          <w:szCs w:val="24"/>
          <w:vertAlign w:val="superscript"/>
        </w:rPr>
        <w:t>3</w:t>
      </w:r>
      <w:r w:rsidRPr="003D362A">
        <w:rPr>
          <w:rFonts w:ascii="Times New Roman" w:hAnsi="Times New Roman"/>
          <w:sz w:val="24"/>
          <w:szCs w:val="24"/>
        </w:rPr>
        <w:t>, a nedugo nakon, 1949. godine, i  Konvencija o suzbijanju trgovine ljudima i prostitucije, prvi pravno obvezujući međunarodni dokument o trgovini ljudima.</w:t>
      </w:r>
      <w:r w:rsidR="00BB0187" w:rsidRPr="00BB0187">
        <w:rPr>
          <w:rFonts w:ascii="Times New Roman" w:hAnsi="Times New Roman"/>
          <w:sz w:val="24"/>
          <w:szCs w:val="24"/>
          <w:vertAlign w:val="superscript"/>
        </w:rPr>
        <w:t>4</w:t>
      </w:r>
      <w:r w:rsidRPr="003D362A">
        <w:rPr>
          <w:rFonts w:ascii="Times New Roman" w:hAnsi="Times New Roman"/>
          <w:sz w:val="24"/>
          <w:szCs w:val="24"/>
        </w:rPr>
        <w:t xml:space="preserve"> Trgovanje ljudima tijekom godina postalo je geografski sve rasprostranjenije i opsegom odnosno pojavnim oblicima sve kompleksnije pa su tako Ujedinjeni narodi usvojili Konvenciju protiv transnacionalnog organiziranog kriminaliteta, Protokol za sprječavanje, suzbijanje i kažnjavanje trgovine ljudima, posebno ženama i djecom i Protokol protiv krijumčarenja migranata kopnom, zrakom i morem.</w:t>
      </w:r>
      <w:r w:rsidR="006C2605">
        <w:rPr>
          <w:rFonts w:ascii="Times New Roman" w:hAnsi="Times New Roman"/>
          <w:sz w:val="24"/>
          <w:szCs w:val="24"/>
          <w:vertAlign w:val="superscript"/>
        </w:rPr>
        <w:t>5</w:t>
      </w:r>
      <w:r w:rsidRPr="003D362A">
        <w:rPr>
          <w:rFonts w:ascii="Times New Roman" w:hAnsi="Times New Roman"/>
          <w:sz w:val="24"/>
          <w:szCs w:val="24"/>
        </w:rPr>
        <w:t xml:space="preserve"> Svrha ove Konvencije, kako je u članku 1. navedeno, promicanje je suradnje za učinkovitije sprječavanje i borbu protiv transnacionalnog organiziranog kriminala.</w:t>
      </w:r>
    </w:p>
    <w:p w:rsidR="0082593C" w:rsidRPr="0082593C" w:rsidRDefault="00076A8A" w:rsidP="0082593C">
      <w:pPr>
        <w:spacing w:before="240" w:after="0" w:line="276" w:lineRule="auto"/>
        <w:jc w:val="both"/>
        <w:rPr>
          <w:rFonts w:ascii="Times New Roman" w:hAnsi="Times New Roman"/>
          <w:sz w:val="20"/>
          <w:szCs w:val="20"/>
        </w:rPr>
      </w:pPr>
      <w:r>
        <w:rPr>
          <w:rFonts w:ascii="Times New Roman" w:hAnsi="Times New Roman"/>
          <w:sz w:val="20"/>
          <w:szCs w:val="20"/>
        </w:rPr>
        <w:t>3</w:t>
      </w:r>
      <w:r w:rsidR="0082593C" w:rsidRPr="0082593C">
        <w:rPr>
          <w:rFonts w:ascii="Times New Roman" w:hAnsi="Times New Roman"/>
          <w:sz w:val="20"/>
          <w:szCs w:val="20"/>
        </w:rPr>
        <w:t xml:space="preserve">Opća deklaracija o ljudskim pravima donesena je 1948. godine i u članku 4. propisuje da se nitko se ne smije držati u ropstvu ili ropstvu sličnom odnosu; ropstvo i trgovina robljem zabranjuju se u svim njihovim oblicima. https://narodne-novine.nn.hr/clanci/medunarodni/2009_11_12_143.html, pogledano 11.7.2023. </w:t>
      </w:r>
    </w:p>
    <w:p w:rsidR="0082593C" w:rsidRPr="0082593C" w:rsidRDefault="00076A8A" w:rsidP="0082593C">
      <w:pPr>
        <w:spacing w:before="240" w:after="0" w:line="276" w:lineRule="auto"/>
        <w:jc w:val="both"/>
        <w:rPr>
          <w:rFonts w:ascii="Times New Roman" w:hAnsi="Times New Roman"/>
          <w:sz w:val="20"/>
          <w:szCs w:val="20"/>
        </w:rPr>
      </w:pPr>
      <w:r>
        <w:rPr>
          <w:rFonts w:ascii="Times New Roman" w:hAnsi="Times New Roman"/>
          <w:sz w:val="20"/>
          <w:szCs w:val="20"/>
        </w:rPr>
        <w:t>4</w:t>
      </w:r>
      <w:r w:rsidR="0082593C" w:rsidRPr="0082593C">
        <w:rPr>
          <w:rFonts w:ascii="Times New Roman" w:hAnsi="Times New Roman"/>
          <w:sz w:val="20"/>
          <w:szCs w:val="20"/>
        </w:rPr>
        <w:t>https://www.ohchr.org/en/instruments-mechanisms/instruments/convention-suppression-traffic-persons-and-exploitation, pogledano 11.7.2023.</w:t>
      </w:r>
    </w:p>
    <w:p w:rsidR="0082593C" w:rsidRPr="0082593C" w:rsidRDefault="00076A8A" w:rsidP="0082593C">
      <w:pPr>
        <w:spacing w:before="240" w:after="0" w:line="276" w:lineRule="auto"/>
        <w:jc w:val="both"/>
        <w:rPr>
          <w:rFonts w:ascii="Times New Roman" w:hAnsi="Times New Roman"/>
          <w:sz w:val="20"/>
          <w:szCs w:val="20"/>
        </w:rPr>
      </w:pPr>
      <w:r>
        <w:rPr>
          <w:rFonts w:ascii="Times New Roman" w:hAnsi="Times New Roman"/>
          <w:sz w:val="20"/>
          <w:szCs w:val="20"/>
        </w:rPr>
        <w:t>5</w:t>
      </w:r>
      <w:r w:rsidR="0082593C" w:rsidRPr="0082593C">
        <w:rPr>
          <w:rFonts w:ascii="Times New Roman" w:hAnsi="Times New Roman"/>
          <w:sz w:val="20"/>
          <w:szCs w:val="20"/>
        </w:rPr>
        <w:t>Konvencija protiv transnacionalnog organiziranog kriminaliteta usvojena je 2000. godine, a stupila je na snagu 2003. godine.  https://narodne-novine.nn.hr/clanci/medunarodni/2002_11_14_162.html, pogledano 11.7.2023.</w:t>
      </w:r>
    </w:p>
    <w:p w:rsidR="00F91E46" w:rsidRDefault="00F91E46"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Ured Ujedinjenih naroda za droge i kriminal (</w:t>
      </w:r>
      <w:r w:rsidR="00026BFB" w:rsidRPr="003D362A">
        <w:rPr>
          <w:rFonts w:ascii="Times New Roman" w:hAnsi="Times New Roman"/>
          <w:sz w:val="24"/>
          <w:szCs w:val="24"/>
          <w:lang w:val="en-GB"/>
        </w:rPr>
        <w:t>United Nations Office on Drugs and Crime</w:t>
      </w:r>
      <w:r w:rsidR="00026BFB" w:rsidRPr="003D362A">
        <w:rPr>
          <w:rFonts w:ascii="Times New Roman" w:hAnsi="Times New Roman"/>
          <w:sz w:val="24"/>
          <w:szCs w:val="24"/>
        </w:rPr>
        <w:t xml:space="preserve"> -</w:t>
      </w:r>
      <w:r w:rsidRPr="003D362A">
        <w:rPr>
          <w:rFonts w:ascii="Times New Roman" w:hAnsi="Times New Roman"/>
          <w:sz w:val="24"/>
          <w:szCs w:val="24"/>
        </w:rPr>
        <w:t>UNODC) osnovan je 1997. godine i smatra se globalnim liderom u borbi protiv nedopuštenih droga i međunarodnog kriminala</w:t>
      </w:r>
      <w:r w:rsidR="00026BFB" w:rsidRPr="003D362A">
        <w:rPr>
          <w:rFonts w:ascii="Times New Roman" w:hAnsi="Times New Roman"/>
          <w:sz w:val="24"/>
          <w:szCs w:val="24"/>
        </w:rPr>
        <w:t>, uključujući trgovanje ljudima</w:t>
      </w:r>
      <w:r w:rsidRPr="003D362A">
        <w:rPr>
          <w:rFonts w:ascii="Times New Roman" w:hAnsi="Times New Roman"/>
          <w:sz w:val="24"/>
          <w:szCs w:val="24"/>
        </w:rPr>
        <w:t>.</w:t>
      </w:r>
      <w:r w:rsidR="00026BFB" w:rsidRPr="003D362A">
        <w:rPr>
          <w:rFonts w:ascii="Times New Roman" w:hAnsi="Times New Roman"/>
          <w:sz w:val="24"/>
          <w:szCs w:val="24"/>
        </w:rPr>
        <w:t xml:space="preserve"> Štoviše, j</w:t>
      </w:r>
      <w:r w:rsidRPr="003D362A">
        <w:rPr>
          <w:rFonts w:ascii="Times New Roman" w:hAnsi="Times New Roman"/>
          <w:sz w:val="24"/>
          <w:szCs w:val="24"/>
        </w:rPr>
        <w:t xml:space="preserve">edna od temeljnih zadaća </w:t>
      </w:r>
      <w:r w:rsidR="00704C46" w:rsidRPr="003D362A">
        <w:rPr>
          <w:rFonts w:ascii="Times New Roman" w:hAnsi="Times New Roman"/>
          <w:sz w:val="24"/>
          <w:szCs w:val="24"/>
        </w:rPr>
        <w:t>UNODC-a je</w:t>
      </w:r>
      <w:r w:rsidR="00704C46" w:rsidRPr="003D362A" w:rsidDel="00704C46">
        <w:rPr>
          <w:rFonts w:ascii="Times New Roman" w:hAnsi="Times New Roman"/>
          <w:sz w:val="24"/>
          <w:szCs w:val="24"/>
        </w:rPr>
        <w:t xml:space="preserve"> </w:t>
      </w:r>
      <w:r w:rsidRPr="003D362A">
        <w:rPr>
          <w:rFonts w:ascii="Times New Roman" w:hAnsi="Times New Roman"/>
          <w:sz w:val="24"/>
          <w:szCs w:val="24"/>
        </w:rPr>
        <w:t xml:space="preserve">iskorjenjivanje zločina trgovanja ljudima kroz razbijanje kriminalnih organizacija koje trguju ljudima i osuđivanjem glavnih počinitelja. U tu svrhu </w:t>
      </w:r>
      <w:r w:rsidR="00704C46" w:rsidRPr="003D362A">
        <w:rPr>
          <w:rFonts w:ascii="Times New Roman" w:hAnsi="Times New Roman"/>
          <w:sz w:val="24"/>
          <w:szCs w:val="24"/>
        </w:rPr>
        <w:t>UNODC</w:t>
      </w:r>
      <w:r w:rsidR="00704C46" w:rsidRPr="003D362A" w:rsidDel="00704C46">
        <w:rPr>
          <w:rFonts w:ascii="Times New Roman" w:hAnsi="Times New Roman"/>
          <w:sz w:val="24"/>
          <w:szCs w:val="24"/>
        </w:rPr>
        <w:t xml:space="preserve"> </w:t>
      </w:r>
      <w:r w:rsidRPr="003D362A">
        <w:rPr>
          <w:rFonts w:ascii="Times New Roman" w:hAnsi="Times New Roman"/>
          <w:sz w:val="24"/>
          <w:szCs w:val="24"/>
        </w:rPr>
        <w:t>priprema godišnja izvješća koja donose pregled statističkih podataka o trgovanju ljudima (broj žrtava, načini eksploatacije, ostvarena dobit i sl.). Izvješće donosi podatke po ze</w:t>
      </w:r>
      <w:r w:rsidR="00FA58C7" w:rsidRPr="003D362A">
        <w:rPr>
          <w:rFonts w:ascii="Times New Roman" w:hAnsi="Times New Roman"/>
          <w:sz w:val="24"/>
          <w:szCs w:val="24"/>
        </w:rPr>
        <w:t>mljama članicama podijeljenim na</w:t>
      </w:r>
      <w:r w:rsidRPr="003D362A">
        <w:rPr>
          <w:rFonts w:ascii="Times New Roman" w:hAnsi="Times New Roman"/>
          <w:sz w:val="24"/>
          <w:szCs w:val="24"/>
        </w:rPr>
        <w:t xml:space="preserve"> deset regija, a Republika Hrvatska pripada regiji srednje i jugoistočne Europe. Tako je prema Globalnom izvješću o trgovanju ljudima za 2022. godinu, </w:t>
      </w:r>
      <w:r w:rsidRPr="003D362A">
        <w:rPr>
          <w:rFonts w:ascii="Times New Roman" w:hAnsi="Times New Roman"/>
          <w:sz w:val="24"/>
          <w:szCs w:val="24"/>
        </w:rPr>
        <w:lastRenderedPageBreak/>
        <w:t>u razdoblju od 2017. do 2020. godine</w:t>
      </w:r>
      <w:r w:rsidR="00704C46" w:rsidRPr="003D362A">
        <w:rPr>
          <w:rFonts w:ascii="Times New Roman" w:hAnsi="Times New Roman"/>
          <w:sz w:val="24"/>
          <w:szCs w:val="24"/>
        </w:rPr>
        <w:t xml:space="preserve"> ukupno</w:t>
      </w:r>
      <w:r w:rsidRPr="003D362A">
        <w:rPr>
          <w:rFonts w:ascii="Times New Roman" w:hAnsi="Times New Roman"/>
          <w:sz w:val="24"/>
          <w:szCs w:val="24"/>
        </w:rPr>
        <w:t xml:space="preserve"> identificirano 187.915 žrtava trgovanja ljudima dok ih je tijekom 2020. godine identificirano 46.850. </w:t>
      </w:r>
      <w:r w:rsidR="00704C46" w:rsidRPr="003D362A">
        <w:rPr>
          <w:rFonts w:ascii="Times New Roman" w:hAnsi="Times New Roman"/>
          <w:sz w:val="24"/>
          <w:szCs w:val="24"/>
        </w:rPr>
        <w:t>Globalno izvješće o trgovanju ljudima za 2022. godinu</w:t>
      </w:r>
      <w:r w:rsidR="00F415A3" w:rsidRPr="003D362A">
        <w:rPr>
          <w:rFonts w:ascii="Times New Roman" w:hAnsi="Times New Roman"/>
          <w:sz w:val="24"/>
          <w:szCs w:val="24"/>
        </w:rPr>
        <w:t xml:space="preserve"> </w:t>
      </w:r>
      <w:r w:rsidRPr="003D362A">
        <w:rPr>
          <w:rFonts w:ascii="Times New Roman" w:hAnsi="Times New Roman"/>
          <w:sz w:val="24"/>
          <w:szCs w:val="24"/>
        </w:rPr>
        <w:t>pokazuje da je</w:t>
      </w:r>
      <w:r w:rsidR="00F415A3" w:rsidRPr="003D362A">
        <w:rPr>
          <w:rFonts w:ascii="Times New Roman" w:hAnsi="Times New Roman"/>
          <w:sz w:val="24"/>
          <w:szCs w:val="24"/>
        </w:rPr>
        <w:t xml:space="preserve"> 42% žena, 18% djevojčica i 17% dječaka </w:t>
      </w:r>
      <w:r w:rsidR="003D1040" w:rsidRPr="003D362A">
        <w:rPr>
          <w:rFonts w:ascii="Times New Roman" w:hAnsi="Times New Roman"/>
          <w:sz w:val="24"/>
          <w:szCs w:val="24"/>
        </w:rPr>
        <w:t>evidentirano kao žrtve</w:t>
      </w:r>
      <w:r w:rsidR="00F415A3" w:rsidRPr="003D362A">
        <w:rPr>
          <w:rFonts w:ascii="Times New Roman" w:hAnsi="Times New Roman"/>
          <w:sz w:val="24"/>
          <w:szCs w:val="24"/>
        </w:rPr>
        <w:t xml:space="preserve"> trgovanja ljudima , dok </w:t>
      </w:r>
      <w:r w:rsidRPr="003D362A">
        <w:rPr>
          <w:rFonts w:ascii="Times New Roman" w:hAnsi="Times New Roman"/>
          <w:sz w:val="24"/>
          <w:szCs w:val="24"/>
        </w:rPr>
        <w:t xml:space="preserve"> </w:t>
      </w:r>
      <w:r w:rsidR="00F415A3" w:rsidRPr="003D362A">
        <w:rPr>
          <w:rFonts w:ascii="Times New Roman" w:hAnsi="Times New Roman"/>
          <w:sz w:val="24"/>
          <w:szCs w:val="24"/>
        </w:rPr>
        <w:t xml:space="preserve">je </w:t>
      </w:r>
      <w:r w:rsidRPr="003D362A">
        <w:rPr>
          <w:rFonts w:ascii="Times New Roman" w:hAnsi="Times New Roman"/>
          <w:sz w:val="24"/>
          <w:szCs w:val="24"/>
        </w:rPr>
        <w:t>u porastu</w:t>
      </w:r>
      <w:r w:rsidR="00F415A3" w:rsidRPr="003D362A">
        <w:rPr>
          <w:rFonts w:ascii="Times New Roman" w:hAnsi="Times New Roman"/>
          <w:sz w:val="24"/>
          <w:szCs w:val="24"/>
        </w:rPr>
        <w:t xml:space="preserve">, u odnosu na 2019. godinu za 3% </w:t>
      </w:r>
      <w:r w:rsidRPr="003D362A">
        <w:rPr>
          <w:rFonts w:ascii="Times New Roman" w:hAnsi="Times New Roman"/>
          <w:sz w:val="24"/>
          <w:szCs w:val="24"/>
        </w:rPr>
        <w:t xml:space="preserve"> </w:t>
      </w:r>
      <w:r w:rsidR="00F415A3" w:rsidRPr="003D362A">
        <w:rPr>
          <w:rFonts w:ascii="Times New Roman" w:hAnsi="Times New Roman"/>
          <w:sz w:val="24"/>
          <w:szCs w:val="24"/>
        </w:rPr>
        <w:t>broj</w:t>
      </w:r>
      <w:r w:rsidRPr="003D362A">
        <w:rPr>
          <w:rFonts w:ascii="Times New Roman" w:hAnsi="Times New Roman"/>
          <w:sz w:val="24"/>
          <w:szCs w:val="24"/>
        </w:rPr>
        <w:t xml:space="preserve"> muškaraca (23%) koji su žrtve trgovanja ljudima. </w:t>
      </w:r>
      <w:r w:rsidR="003D1040" w:rsidRPr="003D362A">
        <w:rPr>
          <w:rFonts w:ascii="Times New Roman" w:hAnsi="Times New Roman"/>
          <w:sz w:val="24"/>
          <w:szCs w:val="24"/>
        </w:rPr>
        <w:t xml:space="preserve">Žrtve su najvećim dijelom trgovane u svrhu </w:t>
      </w:r>
      <w:r w:rsidR="00AB0BEC">
        <w:rPr>
          <w:rFonts w:ascii="Times New Roman" w:hAnsi="Times New Roman"/>
          <w:sz w:val="24"/>
          <w:szCs w:val="24"/>
        </w:rPr>
        <w:t>spolnog</w:t>
      </w:r>
      <w:r w:rsidR="003D1040" w:rsidRPr="003D362A">
        <w:rPr>
          <w:rFonts w:ascii="Times New Roman" w:hAnsi="Times New Roman"/>
          <w:sz w:val="24"/>
          <w:szCs w:val="24"/>
        </w:rPr>
        <w:t xml:space="preserve"> iskorištavanja i to pretežito žene i djevojčice dok su muškarci i dječaci u</w:t>
      </w:r>
      <w:r w:rsidR="00B10D91" w:rsidRPr="003D362A">
        <w:rPr>
          <w:rFonts w:ascii="Times New Roman" w:hAnsi="Times New Roman"/>
          <w:sz w:val="24"/>
          <w:szCs w:val="24"/>
        </w:rPr>
        <w:t xml:space="preserve"> uku</w:t>
      </w:r>
      <w:r w:rsidR="003D1040" w:rsidRPr="003D362A">
        <w:rPr>
          <w:rFonts w:ascii="Times New Roman" w:hAnsi="Times New Roman"/>
          <w:sz w:val="24"/>
          <w:szCs w:val="24"/>
        </w:rPr>
        <w:t>pnom broju žrtava trgovanja u svrhu s</w:t>
      </w:r>
      <w:r w:rsidR="00AB0BEC">
        <w:rPr>
          <w:rFonts w:ascii="Times New Roman" w:hAnsi="Times New Roman"/>
          <w:sz w:val="24"/>
          <w:szCs w:val="24"/>
        </w:rPr>
        <w:t>polnog</w:t>
      </w:r>
      <w:r w:rsidR="003D1040" w:rsidRPr="003D362A">
        <w:rPr>
          <w:rFonts w:ascii="Times New Roman" w:hAnsi="Times New Roman"/>
          <w:sz w:val="24"/>
          <w:szCs w:val="24"/>
        </w:rPr>
        <w:t xml:space="preserve"> iskorištavanja evidentirani </w:t>
      </w:r>
      <w:r w:rsidR="00B10D91" w:rsidRPr="003D362A">
        <w:rPr>
          <w:rFonts w:ascii="Times New Roman" w:hAnsi="Times New Roman"/>
          <w:sz w:val="24"/>
          <w:szCs w:val="24"/>
        </w:rPr>
        <w:t>s 10%.</w:t>
      </w:r>
      <w:r w:rsidR="003D1040" w:rsidRPr="003D362A">
        <w:rPr>
          <w:rFonts w:ascii="Times New Roman" w:hAnsi="Times New Roman"/>
          <w:sz w:val="24"/>
          <w:szCs w:val="24"/>
        </w:rPr>
        <w:t xml:space="preserve"> </w:t>
      </w:r>
      <w:r w:rsidRPr="003D362A">
        <w:rPr>
          <w:rFonts w:ascii="Times New Roman" w:hAnsi="Times New Roman"/>
          <w:sz w:val="24"/>
          <w:szCs w:val="24"/>
        </w:rPr>
        <w:t xml:space="preserve">Također je zabilježen i </w:t>
      </w:r>
      <w:r w:rsidR="00C22CE2" w:rsidRPr="003D362A">
        <w:rPr>
          <w:rFonts w:ascii="Times New Roman" w:hAnsi="Times New Roman"/>
          <w:sz w:val="24"/>
          <w:szCs w:val="24"/>
        </w:rPr>
        <w:t xml:space="preserve">nastavak trenda smanjenja osuđujućih presuda iz 2017. godine, a koji za 2020. </w:t>
      </w:r>
      <w:r w:rsidRPr="003D362A">
        <w:rPr>
          <w:rFonts w:ascii="Times New Roman" w:hAnsi="Times New Roman"/>
          <w:sz w:val="24"/>
          <w:szCs w:val="24"/>
        </w:rPr>
        <w:t>u odnosu na 2019. godinu</w:t>
      </w:r>
      <w:r w:rsidR="00C22CE2" w:rsidRPr="003D362A">
        <w:rPr>
          <w:rFonts w:ascii="Times New Roman" w:hAnsi="Times New Roman"/>
          <w:sz w:val="24"/>
          <w:szCs w:val="24"/>
        </w:rPr>
        <w:t xml:space="preserve"> pokazuje smanjenje od 27%</w:t>
      </w:r>
      <w:r w:rsidRPr="003D362A">
        <w:rPr>
          <w:rFonts w:ascii="Times New Roman" w:hAnsi="Times New Roman"/>
          <w:sz w:val="24"/>
          <w:szCs w:val="24"/>
        </w:rPr>
        <w:t>. Vezano za regiju</w:t>
      </w:r>
      <w:r w:rsidR="00C22CE2" w:rsidRPr="003D362A">
        <w:rPr>
          <w:rFonts w:ascii="Times New Roman" w:hAnsi="Times New Roman"/>
          <w:sz w:val="24"/>
          <w:szCs w:val="24"/>
        </w:rPr>
        <w:t xml:space="preserve"> srednje i jugoistočne Europe</w:t>
      </w:r>
      <w:r w:rsidRPr="003D362A">
        <w:rPr>
          <w:rFonts w:ascii="Times New Roman" w:hAnsi="Times New Roman"/>
          <w:sz w:val="24"/>
          <w:szCs w:val="24"/>
        </w:rPr>
        <w:t xml:space="preserve"> </w:t>
      </w:r>
      <w:r w:rsidR="00C22CE2" w:rsidRPr="003D362A">
        <w:rPr>
          <w:rFonts w:ascii="Times New Roman" w:hAnsi="Times New Roman"/>
          <w:sz w:val="24"/>
          <w:szCs w:val="24"/>
        </w:rPr>
        <w:t>kojoj pripada i</w:t>
      </w:r>
      <w:r w:rsidRPr="003D362A">
        <w:rPr>
          <w:rFonts w:ascii="Times New Roman" w:hAnsi="Times New Roman"/>
          <w:sz w:val="24"/>
          <w:szCs w:val="24"/>
        </w:rPr>
        <w:t xml:space="preserve"> Republika Hrvatska utvrđen je porast broja otkrivenih žrtava trgovanja ljudima jednako kao i porast osuđujućih presuda u 2020. godini.</w:t>
      </w:r>
      <w:r w:rsidR="00FA1834" w:rsidRPr="00FA1834">
        <w:rPr>
          <w:rFonts w:ascii="Times New Roman" w:hAnsi="Times New Roman"/>
          <w:sz w:val="24"/>
          <w:szCs w:val="24"/>
          <w:vertAlign w:val="superscript"/>
        </w:rPr>
        <w:t>6</w:t>
      </w:r>
    </w:p>
    <w:p w:rsidR="001B0B5E" w:rsidRPr="001B0B5E" w:rsidRDefault="00076A8A" w:rsidP="003D362A">
      <w:pPr>
        <w:spacing w:before="240" w:after="0" w:line="276" w:lineRule="auto"/>
        <w:jc w:val="both"/>
        <w:rPr>
          <w:rFonts w:ascii="Times New Roman" w:hAnsi="Times New Roman"/>
          <w:sz w:val="20"/>
          <w:szCs w:val="20"/>
        </w:rPr>
      </w:pPr>
      <w:r>
        <w:rPr>
          <w:rFonts w:ascii="Times New Roman" w:hAnsi="Times New Roman"/>
          <w:sz w:val="20"/>
          <w:szCs w:val="20"/>
        </w:rPr>
        <w:t>6</w:t>
      </w:r>
      <w:r w:rsidR="001B0B5E" w:rsidRPr="001B0B5E">
        <w:rPr>
          <w:rFonts w:ascii="Times New Roman" w:hAnsi="Times New Roman"/>
          <w:sz w:val="20"/>
          <w:szCs w:val="20"/>
        </w:rPr>
        <w:t>Za Izvješće prikupljeni su službeni statistički podaci o otkrivenim slučajevima iz 141 država, a obuhvaćene zemlje čine više od 95 posto svjetske populacije. https://www.unodc.org/documents/data-and-analysis/glotip/2022/GLOTiP_2022_web.pdf, pogledano 4.9.2023.</w:t>
      </w:r>
    </w:p>
    <w:p w:rsidR="00A8262F" w:rsidRPr="003D362A" w:rsidRDefault="00A8262F"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Za razliku od izvješća UNODC-a koje donosi pregled statističkih podataka </w:t>
      </w:r>
      <w:r w:rsidR="00C22CE2" w:rsidRPr="003D362A">
        <w:rPr>
          <w:rFonts w:ascii="Times New Roman" w:hAnsi="Times New Roman"/>
          <w:sz w:val="24"/>
          <w:szCs w:val="24"/>
        </w:rPr>
        <w:t>na globalnoj razini</w:t>
      </w:r>
      <w:r w:rsidR="00026BFB" w:rsidRPr="003D362A">
        <w:rPr>
          <w:rFonts w:ascii="Times New Roman" w:hAnsi="Times New Roman"/>
          <w:sz w:val="24"/>
          <w:szCs w:val="24"/>
        </w:rPr>
        <w:t xml:space="preserve"> te preporuke za buduća djelovanja</w:t>
      </w:r>
      <w:r w:rsidR="00C22CE2" w:rsidRPr="003D362A">
        <w:rPr>
          <w:rFonts w:ascii="Times New Roman" w:hAnsi="Times New Roman"/>
          <w:sz w:val="24"/>
          <w:szCs w:val="24"/>
        </w:rPr>
        <w:t>,</w:t>
      </w:r>
      <w:r w:rsidR="00070353" w:rsidRPr="003D362A">
        <w:rPr>
          <w:rFonts w:ascii="Times New Roman" w:hAnsi="Times New Roman"/>
          <w:sz w:val="24"/>
          <w:szCs w:val="24"/>
        </w:rPr>
        <w:t xml:space="preserve"> izvješće State Department-a </w:t>
      </w:r>
      <w:r w:rsidR="00C22CE2" w:rsidRPr="003D362A">
        <w:rPr>
          <w:rFonts w:ascii="Times New Roman" w:hAnsi="Times New Roman"/>
          <w:sz w:val="24"/>
          <w:szCs w:val="24"/>
        </w:rPr>
        <w:t xml:space="preserve">prati </w:t>
      </w:r>
      <w:r w:rsidR="00070353" w:rsidRPr="003D362A">
        <w:rPr>
          <w:rFonts w:ascii="Times New Roman" w:hAnsi="Times New Roman"/>
          <w:sz w:val="24"/>
          <w:szCs w:val="24"/>
        </w:rPr>
        <w:t xml:space="preserve">razvoj zakonodavstva i njegov utjecaj na prevenciju trgovanja ljudima. </w:t>
      </w:r>
    </w:p>
    <w:p w:rsidR="001B0B5E" w:rsidRDefault="00F91E46"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Izvješće</w:t>
      </w:r>
      <w:r w:rsidR="00C22CE2" w:rsidRPr="003D362A">
        <w:rPr>
          <w:rFonts w:ascii="Times New Roman" w:hAnsi="Times New Roman"/>
          <w:sz w:val="24"/>
          <w:szCs w:val="24"/>
        </w:rPr>
        <w:t xml:space="preserve"> State Department-a</w:t>
      </w:r>
      <w:r w:rsidRPr="003D362A">
        <w:rPr>
          <w:rFonts w:ascii="Times New Roman" w:hAnsi="Times New Roman"/>
          <w:sz w:val="24"/>
          <w:szCs w:val="24"/>
        </w:rPr>
        <w:t xml:space="preserve"> o trgovini ljudima (</w:t>
      </w:r>
      <w:r w:rsidR="00026BFB" w:rsidRPr="003D362A">
        <w:rPr>
          <w:rFonts w:ascii="Times New Roman" w:hAnsi="Times New Roman"/>
          <w:sz w:val="24"/>
          <w:szCs w:val="24"/>
          <w:lang w:val="en-GB"/>
        </w:rPr>
        <w:t>Trafficking in Persons</w:t>
      </w:r>
      <w:r w:rsidR="00026BFB" w:rsidRPr="003D362A">
        <w:rPr>
          <w:rFonts w:ascii="Times New Roman" w:hAnsi="Times New Roman"/>
          <w:sz w:val="24"/>
          <w:szCs w:val="24"/>
        </w:rPr>
        <w:t xml:space="preserve"> - </w:t>
      </w:r>
      <w:r w:rsidRPr="003D362A">
        <w:rPr>
          <w:rFonts w:ascii="Times New Roman" w:hAnsi="Times New Roman"/>
          <w:sz w:val="24"/>
          <w:szCs w:val="24"/>
        </w:rPr>
        <w:t>TIP) predstavlja glavni diplomatski alat američke vlade za uključivanje vlada</w:t>
      </w:r>
      <w:r w:rsidR="002E6947" w:rsidRPr="003D362A">
        <w:rPr>
          <w:rFonts w:ascii="Times New Roman" w:hAnsi="Times New Roman"/>
          <w:sz w:val="24"/>
          <w:szCs w:val="24"/>
        </w:rPr>
        <w:t xml:space="preserve"> drugih država</w:t>
      </w:r>
      <w:r w:rsidRPr="003D362A">
        <w:rPr>
          <w:rFonts w:ascii="Times New Roman" w:hAnsi="Times New Roman"/>
          <w:sz w:val="24"/>
          <w:szCs w:val="24"/>
        </w:rPr>
        <w:t xml:space="preserve"> u problem trgov</w:t>
      </w:r>
      <w:r w:rsidR="001F6F42" w:rsidRPr="003D362A">
        <w:rPr>
          <w:rFonts w:ascii="Times New Roman" w:hAnsi="Times New Roman"/>
          <w:sz w:val="24"/>
          <w:szCs w:val="24"/>
        </w:rPr>
        <w:t>anja</w:t>
      </w:r>
      <w:r w:rsidRPr="003D362A">
        <w:rPr>
          <w:rFonts w:ascii="Times New Roman" w:hAnsi="Times New Roman"/>
          <w:sz w:val="24"/>
          <w:szCs w:val="24"/>
        </w:rPr>
        <w:t xml:space="preserve"> ljudima. </w:t>
      </w:r>
      <w:r w:rsidR="002E6947" w:rsidRPr="003D362A">
        <w:rPr>
          <w:rFonts w:ascii="Times New Roman" w:hAnsi="Times New Roman"/>
          <w:sz w:val="24"/>
          <w:szCs w:val="24"/>
        </w:rPr>
        <w:t>Istovremeno, izvješće pruža</w:t>
      </w:r>
      <w:r w:rsidRPr="003D362A">
        <w:rPr>
          <w:rFonts w:ascii="Times New Roman" w:hAnsi="Times New Roman"/>
          <w:sz w:val="24"/>
          <w:szCs w:val="24"/>
        </w:rPr>
        <w:t xml:space="preserve"> najopsežniji </w:t>
      </w:r>
      <w:r w:rsidR="002E6947" w:rsidRPr="003D362A">
        <w:rPr>
          <w:rFonts w:ascii="Times New Roman" w:hAnsi="Times New Roman"/>
          <w:sz w:val="24"/>
          <w:szCs w:val="24"/>
        </w:rPr>
        <w:t>pregled</w:t>
      </w:r>
      <w:r w:rsidRPr="003D362A">
        <w:rPr>
          <w:rFonts w:ascii="Times New Roman" w:hAnsi="Times New Roman"/>
          <w:sz w:val="24"/>
          <w:szCs w:val="24"/>
        </w:rPr>
        <w:t xml:space="preserve"> </w:t>
      </w:r>
      <w:r w:rsidR="002E6947" w:rsidRPr="003D362A">
        <w:rPr>
          <w:rFonts w:ascii="Times New Roman" w:hAnsi="Times New Roman"/>
          <w:sz w:val="24"/>
          <w:szCs w:val="24"/>
        </w:rPr>
        <w:t>aktivnosti vlada</w:t>
      </w:r>
      <w:r w:rsidRPr="003D362A">
        <w:rPr>
          <w:rFonts w:ascii="Times New Roman" w:hAnsi="Times New Roman"/>
          <w:sz w:val="24"/>
          <w:szCs w:val="24"/>
        </w:rPr>
        <w:t xml:space="preserve"> </w:t>
      </w:r>
      <w:r w:rsidR="00262A4D" w:rsidRPr="003D362A">
        <w:rPr>
          <w:rFonts w:ascii="Times New Roman" w:hAnsi="Times New Roman"/>
          <w:sz w:val="24"/>
          <w:szCs w:val="24"/>
        </w:rPr>
        <w:t>u borbi protiv trgo</w:t>
      </w:r>
      <w:r w:rsidR="001F6F42" w:rsidRPr="003D362A">
        <w:rPr>
          <w:rFonts w:ascii="Times New Roman" w:hAnsi="Times New Roman"/>
          <w:sz w:val="24"/>
          <w:szCs w:val="24"/>
        </w:rPr>
        <w:t>vanja</w:t>
      </w:r>
      <w:r w:rsidR="00262A4D" w:rsidRPr="003D362A">
        <w:rPr>
          <w:rFonts w:ascii="Times New Roman" w:hAnsi="Times New Roman"/>
          <w:sz w:val="24"/>
          <w:szCs w:val="24"/>
        </w:rPr>
        <w:t xml:space="preserve"> ljudima, a njime </w:t>
      </w:r>
      <w:r w:rsidR="002E6947" w:rsidRPr="003D362A">
        <w:rPr>
          <w:rFonts w:ascii="Times New Roman" w:hAnsi="Times New Roman"/>
          <w:sz w:val="24"/>
          <w:szCs w:val="24"/>
        </w:rPr>
        <w:t>se potvrđuje</w:t>
      </w:r>
      <w:r w:rsidRPr="003D362A">
        <w:rPr>
          <w:rFonts w:ascii="Times New Roman" w:hAnsi="Times New Roman"/>
          <w:sz w:val="24"/>
          <w:szCs w:val="24"/>
        </w:rPr>
        <w:t xml:space="preserve"> predanost američke vlade globalnom vodstvu u ovom ključnom pitanju ljudskih prava i provedbe zakona. Prv</w:t>
      </w:r>
      <w:r w:rsidR="00455000" w:rsidRPr="003D362A">
        <w:rPr>
          <w:rFonts w:ascii="Times New Roman" w:hAnsi="Times New Roman"/>
          <w:sz w:val="24"/>
          <w:szCs w:val="24"/>
        </w:rPr>
        <w:t xml:space="preserve">o TIP </w:t>
      </w:r>
      <w:r w:rsidRPr="003D362A">
        <w:rPr>
          <w:rFonts w:ascii="Times New Roman" w:hAnsi="Times New Roman"/>
          <w:sz w:val="24"/>
          <w:szCs w:val="24"/>
        </w:rPr>
        <w:t>izvješće doneseno je 2001. godine,</w:t>
      </w:r>
      <w:r w:rsidR="00D14D02" w:rsidRPr="003D362A">
        <w:rPr>
          <w:rFonts w:ascii="Times New Roman" w:hAnsi="Times New Roman"/>
          <w:sz w:val="24"/>
          <w:szCs w:val="24"/>
        </w:rPr>
        <w:t xml:space="preserve"> na temelju </w:t>
      </w:r>
      <w:r w:rsidR="005A5DEE" w:rsidRPr="003D362A">
        <w:rPr>
          <w:rFonts w:ascii="Times New Roman" w:hAnsi="Times New Roman"/>
          <w:sz w:val="24"/>
          <w:szCs w:val="24"/>
        </w:rPr>
        <w:t>The Trafficking Victims Protection Act (TVPA)</w:t>
      </w:r>
      <w:r w:rsidR="00FA1834" w:rsidRPr="00FA1834">
        <w:rPr>
          <w:rFonts w:ascii="Times New Roman" w:hAnsi="Times New Roman"/>
          <w:sz w:val="24"/>
          <w:szCs w:val="24"/>
          <w:vertAlign w:val="superscript"/>
        </w:rPr>
        <w:t>7</w:t>
      </w:r>
      <w:r w:rsidR="005A5DEE" w:rsidRPr="003D362A">
        <w:rPr>
          <w:rFonts w:ascii="Times New Roman" w:hAnsi="Times New Roman"/>
          <w:sz w:val="24"/>
          <w:szCs w:val="24"/>
        </w:rPr>
        <w:t xml:space="preserve"> </w:t>
      </w:r>
      <w:r w:rsidR="00D14D02" w:rsidRPr="003D362A">
        <w:rPr>
          <w:rFonts w:ascii="Times New Roman" w:hAnsi="Times New Roman"/>
          <w:sz w:val="24"/>
          <w:szCs w:val="24"/>
        </w:rPr>
        <w:t>iz 2000. godine,</w:t>
      </w:r>
      <w:r w:rsidRPr="003D362A">
        <w:rPr>
          <w:rFonts w:ascii="Times New Roman" w:hAnsi="Times New Roman"/>
          <w:sz w:val="24"/>
          <w:szCs w:val="24"/>
        </w:rPr>
        <w:t xml:space="preserve"> a Republika Hrvatska</w:t>
      </w:r>
      <w:r w:rsidR="002E6947" w:rsidRPr="003D362A">
        <w:rPr>
          <w:rFonts w:ascii="Times New Roman" w:hAnsi="Times New Roman"/>
          <w:sz w:val="24"/>
          <w:szCs w:val="24"/>
        </w:rPr>
        <w:t xml:space="preserve"> se</w:t>
      </w:r>
      <w:r w:rsidRPr="003D362A">
        <w:rPr>
          <w:rFonts w:ascii="Times New Roman" w:hAnsi="Times New Roman"/>
          <w:sz w:val="24"/>
          <w:szCs w:val="24"/>
        </w:rPr>
        <w:t xml:space="preserve"> </w:t>
      </w:r>
      <w:r w:rsidR="002E6947" w:rsidRPr="003D362A">
        <w:rPr>
          <w:rFonts w:ascii="Times New Roman" w:hAnsi="Times New Roman"/>
          <w:sz w:val="24"/>
          <w:szCs w:val="24"/>
        </w:rPr>
        <w:t xml:space="preserve">u proces izvještavanja uključila dvije godine kasnije tj. </w:t>
      </w:r>
      <w:r w:rsidRPr="003D362A">
        <w:rPr>
          <w:rFonts w:ascii="Times New Roman" w:hAnsi="Times New Roman"/>
          <w:sz w:val="24"/>
          <w:szCs w:val="24"/>
        </w:rPr>
        <w:t xml:space="preserve">2003. godine. </w:t>
      </w:r>
      <w:r w:rsidR="00D14D02" w:rsidRPr="003D362A">
        <w:rPr>
          <w:rFonts w:ascii="Times New Roman" w:hAnsi="Times New Roman"/>
          <w:sz w:val="24"/>
          <w:szCs w:val="24"/>
        </w:rPr>
        <w:t xml:space="preserve">TIP izvješće </w:t>
      </w:r>
      <w:r w:rsidR="00BF45B5" w:rsidRPr="003D362A">
        <w:rPr>
          <w:rFonts w:ascii="Times New Roman" w:hAnsi="Times New Roman"/>
          <w:sz w:val="24"/>
          <w:szCs w:val="24"/>
        </w:rPr>
        <w:t xml:space="preserve">vrednuje napore </w:t>
      </w:r>
      <w:r w:rsidR="00D14D02" w:rsidRPr="003D362A">
        <w:rPr>
          <w:rFonts w:ascii="Times New Roman" w:hAnsi="Times New Roman"/>
          <w:sz w:val="24"/>
          <w:szCs w:val="24"/>
        </w:rPr>
        <w:t>vlada svrstavajući ih</w:t>
      </w:r>
      <w:r w:rsidRPr="003D362A">
        <w:rPr>
          <w:rFonts w:ascii="Times New Roman" w:hAnsi="Times New Roman"/>
          <w:sz w:val="24"/>
          <w:szCs w:val="24"/>
        </w:rPr>
        <w:t xml:space="preserve"> u </w:t>
      </w:r>
      <w:r w:rsidR="00D14D02" w:rsidRPr="003D362A">
        <w:rPr>
          <w:rFonts w:ascii="Times New Roman" w:hAnsi="Times New Roman"/>
          <w:sz w:val="24"/>
          <w:szCs w:val="24"/>
        </w:rPr>
        <w:t xml:space="preserve">jednu </w:t>
      </w:r>
      <w:r w:rsidRPr="003D362A">
        <w:rPr>
          <w:rFonts w:ascii="Times New Roman" w:hAnsi="Times New Roman"/>
          <w:sz w:val="24"/>
          <w:szCs w:val="24"/>
        </w:rPr>
        <w:t>od tri razine</w:t>
      </w:r>
      <w:r w:rsidR="005F165C" w:rsidRPr="003D362A">
        <w:rPr>
          <w:rFonts w:ascii="Times New Roman" w:hAnsi="Times New Roman"/>
          <w:sz w:val="24"/>
          <w:szCs w:val="24"/>
        </w:rPr>
        <w:t xml:space="preserve">: </w:t>
      </w:r>
      <w:r w:rsidR="00BF45B5" w:rsidRPr="003D362A">
        <w:rPr>
          <w:rFonts w:ascii="Times New Roman" w:hAnsi="Times New Roman"/>
          <w:sz w:val="24"/>
          <w:szCs w:val="24"/>
        </w:rPr>
        <w:t>d</w:t>
      </w:r>
      <w:r w:rsidR="00D14D02" w:rsidRPr="003D362A">
        <w:rPr>
          <w:rFonts w:ascii="Times New Roman" w:hAnsi="Times New Roman"/>
          <w:sz w:val="24"/>
          <w:szCs w:val="24"/>
        </w:rPr>
        <w:t xml:space="preserve">ržave </w:t>
      </w:r>
      <w:r w:rsidRPr="003D362A">
        <w:rPr>
          <w:rFonts w:ascii="Times New Roman" w:hAnsi="Times New Roman"/>
          <w:sz w:val="24"/>
          <w:szCs w:val="24"/>
        </w:rPr>
        <w:t xml:space="preserve">čije se vlade u potpunosti pridržavaju minimalnih standarda </w:t>
      </w:r>
      <w:r w:rsidR="00BF45B5" w:rsidRPr="003D362A">
        <w:rPr>
          <w:rFonts w:ascii="Times New Roman" w:hAnsi="Times New Roman"/>
          <w:sz w:val="24"/>
          <w:szCs w:val="24"/>
        </w:rPr>
        <w:t>TVPA</w:t>
      </w:r>
      <w:r w:rsidRPr="003D362A">
        <w:rPr>
          <w:rFonts w:ascii="Times New Roman" w:hAnsi="Times New Roman"/>
          <w:sz w:val="24"/>
          <w:szCs w:val="24"/>
        </w:rPr>
        <w:t xml:space="preserve"> (Tier 1), </w:t>
      </w:r>
      <w:r w:rsidR="00BF45B5" w:rsidRPr="003D362A">
        <w:rPr>
          <w:rFonts w:ascii="Times New Roman" w:hAnsi="Times New Roman"/>
          <w:sz w:val="24"/>
          <w:szCs w:val="24"/>
        </w:rPr>
        <w:t xml:space="preserve">države </w:t>
      </w:r>
      <w:r w:rsidRPr="003D362A">
        <w:rPr>
          <w:rFonts w:ascii="Times New Roman" w:hAnsi="Times New Roman"/>
          <w:sz w:val="24"/>
          <w:szCs w:val="24"/>
        </w:rPr>
        <w:t>čije vlade ne poštuju u potpunosti</w:t>
      </w:r>
      <w:r w:rsidR="00BF45B5" w:rsidRPr="003D362A">
        <w:rPr>
          <w:rFonts w:ascii="Times New Roman" w:hAnsi="Times New Roman"/>
          <w:sz w:val="24"/>
          <w:szCs w:val="24"/>
        </w:rPr>
        <w:t xml:space="preserve"> minimalne</w:t>
      </w:r>
      <w:r w:rsidRPr="003D362A">
        <w:rPr>
          <w:rFonts w:ascii="Times New Roman" w:hAnsi="Times New Roman"/>
          <w:sz w:val="24"/>
          <w:szCs w:val="24"/>
        </w:rPr>
        <w:t xml:space="preserve"> standarde</w:t>
      </w:r>
      <w:r w:rsidR="00BF45B5" w:rsidRPr="003D362A">
        <w:rPr>
          <w:rFonts w:ascii="Times New Roman" w:hAnsi="Times New Roman"/>
          <w:sz w:val="24"/>
          <w:szCs w:val="24"/>
        </w:rPr>
        <w:t xml:space="preserve"> propisane TVPA-om</w:t>
      </w:r>
      <w:r w:rsidRPr="003D362A">
        <w:rPr>
          <w:rFonts w:ascii="Times New Roman" w:hAnsi="Times New Roman"/>
          <w:sz w:val="24"/>
          <w:szCs w:val="24"/>
        </w:rPr>
        <w:t xml:space="preserve">, </w:t>
      </w:r>
      <w:r w:rsidR="00BF45B5" w:rsidRPr="003D362A">
        <w:rPr>
          <w:rFonts w:ascii="Times New Roman" w:hAnsi="Times New Roman"/>
          <w:sz w:val="24"/>
          <w:szCs w:val="24"/>
        </w:rPr>
        <w:t>no</w:t>
      </w:r>
      <w:r w:rsidRPr="003D362A">
        <w:rPr>
          <w:rFonts w:ascii="Times New Roman" w:hAnsi="Times New Roman"/>
          <w:sz w:val="24"/>
          <w:szCs w:val="24"/>
        </w:rPr>
        <w:t xml:space="preserve"> ulažu značajne napore u njihovo postizanje (Tier 2)</w:t>
      </w:r>
      <w:r w:rsidR="00BF45B5" w:rsidRPr="003D362A">
        <w:rPr>
          <w:rFonts w:ascii="Times New Roman" w:hAnsi="Times New Roman"/>
          <w:sz w:val="24"/>
          <w:szCs w:val="24"/>
        </w:rPr>
        <w:t xml:space="preserve"> te države koje ne</w:t>
      </w:r>
      <w:r w:rsidRPr="003D362A">
        <w:rPr>
          <w:rFonts w:ascii="Times New Roman" w:hAnsi="Times New Roman"/>
          <w:sz w:val="24"/>
          <w:szCs w:val="24"/>
        </w:rPr>
        <w:t xml:space="preserve"> poštuju standarde</w:t>
      </w:r>
      <w:r w:rsidR="00BF45B5" w:rsidRPr="003D362A">
        <w:rPr>
          <w:rFonts w:ascii="Times New Roman" w:hAnsi="Times New Roman"/>
          <w:sz w:val="24"/>
          <w:szCs w:val="24"/>
        </w:rPr>
        <w:t xml:space="preserve"> propisane TVPA-om</w:t>
      </w:r>
      <w:r w:rsidRPr="003D362A">
        <w:rPr>
          <w:rFonts w:ascii="Times New Roman" w:hAnsi="Times New Roman"/>
          <w:sz w:val="24"/>
          <w:szCs w:val="24"/>
        </w:rPr>
        <w:t xml:space="preserve"> </w:t>
      </w:r>
      <w:r w:rsidR="00BF45B5" w:rsidRPr="003D362A">
        <w:rPr>
          <w:rFonts w:ascii="Times New Roman" w:hAnsi="Times New Roman"/>
          <w:sz w:val="24"/>
          <w:szCs w:val="24"/>
        </w:rPr>
        <w:t>(Tier 3)</w:t>
      </w:r>
      <w:r w:rsidRPr="003D362A">
        <w:rPr>
          <w:rFonts w:ascii="Times New Roman" w:hAnsi="Times New Roman"/>
          <w:sz w:val="24"/>
          <w:szCs w:val="24"/>
        </w:rPr>
        <w:t>.</w:t>
      </w:r>
      <w:r w:rsidR="00FA1834" w:rsidRPr="00FA1834">
        <w:rPr>
          <w:rFonts w:ascii="Times New Roman" w:hAnsi="Times New Roman"/>
          <w:sz w:val="24"/>
          <w:szCs w:val="24"/>
          <w:vertAlign w:val="superscript"/>
        </w:rPr>
        <w:t>8</w:t>
      </w:r>
      <w:r w:rsidRPr="003D362A">
        <w:rPr>
          <w:rFonts w:ascii="Times New Roman" w:hAnsi="Times New Roman"/>
          <w:sz w:val="24"/>
          <w:szCs w:val="24"/>
        </w:rPr>
        <w:t xml:space="preserve"> Republika</w:t>
      </w:r>
      <w:r w:rsidR="00003CCB" w:rsidRPr="003D362A">
        <w:rPr>
          <w:rFonts w:ascii="Times New Roman" w:hAnsi="Times New Roman"/>
          <w:sz w:val="24"/>
          <w:szCs w:val="24"/>
        </w:rPr>
        <w:t xml:space="preserve"> Hrvatska nalazi se na razini </w:t>
      </w:r>
      <w:r w:rsidR="00BF45B5" w:rsidRPr="003D362A">
        <w:rPr>
          <w:rFonts w:ascii="Times New Roman" w:hAnsi="Times New Roman"/>
          <w:sz w:val="24"/>
          <w:szCs w:val="24"/>
        </w:rPr>
        <w:t>Tier 2</w:t>
      </w:r>
      <w:r w:rsidRPr="003D362A">
        <w:rPr>
          <w:rFonts w:ascii="Times New Roman" w:hAnsi="Times New Roman"/>
          <w:sz w:val="24"/>
          <w:szCs w:val="24"/>
        </w:rPr>
        <w:t>, a učinjeni</w:t>
      </w:r>
      <w:r w:rsidR="00BF45B5" w:rsidRPr="003D362A">
        <w:rPr>
          <w:rFonts w:ascii="Times New Roman" w:hAnsi="Times New Roman"/>
          <w:sz w:val="24"/>
          <w:szCs w:val="24"/>
        </w:rPr>
        <w:t xml:space="preserve"> pomaci odnose se na povećanje broja</w:t>
      </w:r>
      <w:r w:rsidRPr="003D362A">
        <w:rPr>
          <w:rFonts w:ascii="Times New Roman" w:hAnsi="Times New Roman"/>
          <w:sz w:val="24"/>
          <w:szCs w:val="24"/>
        </w:rPr>
        <w:t xml:space="preserve"> osuđ</w:t>
      </w:r>
      <w:r w:rsidR="00BF45B5" w:rsidRPr="003D362A">
        <w:rPr>
          <w:rFonts w:ascii="Times New Roman" w:hAnsi="Times New Roman"/>
          <w:sz w:val="24"/>
          <w:szCs w:val="24"/>
        </w:rPr>
        <w:t xml:space="preserve">enih </w:t>
      </w:r>
      <w:r w:rsidRPr="003D362A">
        <w:rPr>
          <w:rFonts w:ascii="Times New Roman" w:hAnsi="Times New Roman"/>
          <w:sz w:val="24"/>
          <w:szCs w:val="24"/>
        </w:rPr>
        <w:t>osoba koj</w:t>
      </w:r>
      <w:r w:rsidR="00BF45B5" w:rsidRPr="003D362A">
        <w:rPr>
          <w:rFonts w:ascii="Times New Roman" w:hAnsi="Times New Roman"/>
          <w:sz w:val="24"/>
          <w:szCs w:val="24"/>
        </w:rPr>
        <w:t>e</w:t>
      </w:r>
      <w:r w:rsidRPr="003D362A">
        <w:rPr>
          <w:rFonts w:ascii="Times New Roman" w:hAnsi="Times New Roman"/>
          <w:sz w:val="24"/>
          <w:szCs w:val="24"/>
        </w:rPr>
        <w:t xml:space="preserve"> su sudjelovale u trgovanju ljudima te izricanje zatvorskih kazni</w:t>
      </w:r>
      <w:r w:rsidR="00026E04" w:rsidRPr="003D362A">
        <w:rPr>
          <w:rFonts w:ascii="Times New Roman" w:hAnsi="Times New Roman"/>
          <w:sz w:val="24"/>
          <w:szCs w:val="24"/>
        </w:rPr>
        <w:t xml:space="preserve"> za osuđene počinitelje</w:t>
      </w:r>
      <w:r w:rsidRPr="003D362A">
        <w:rPr>
          <w:rFonts w:ascii="Times New Roman" w:hAnsi="Times New Roman"/>
          <w:sz w:val="24"/>
          <w:szCs w:val="24"/>
        </w:rPr>
        <w:t xml:space="preserve"> </w:t>
      </w:r>
      <w:r w:rsidR="00026E04" w:rsidRPr="003D362A">
        <w:rPr>
          <w:rFonts w:ascii="Times New Roman" w:hAnsi="Times New Roman"/>
          <w:sz w:val="24"/>
          <w:szCs w:val="24"/>
        </w:rPr>
        <w:t xml:space="preserve">te </w:t>
      </w:r>
    </w:p>
    <w:p w:rsidR="001B0B5E" w:rsidRPr="001B0B5E" w:rsidRDefault="00076A8A" w:rsidP="001B0B5E">
      <w:pPr>
        <w:spacing w:before="240" w:after="0" w:line="276" w:lineRule="auto"/>
        <w:jc w:val="both"/>
        <w:rPr>
          <w:rFonts w:ascii="Times New Roman" w:hAnsi="Times New Roman"/>
          <w:sz w:val="20"/>
          <w:szCs w:val="20"/>
        </w:rPr>
      </w:pPr>
      <w:r>
        <w:rPr>
          <w:rFonts w:ascii="Times New Roman" w:hAnsi="Times New Roman"/>
          <w:sz w:val="20"/>
          <w:szCs w:val="20"/>
        </w:rPr>
        <w:t>7</w:t>
      </w:r>
      <w:r w:rsidR="001B0B5E" w:rsidRPr="001B0B5E">
        <w:rPr>
          <w:rFonts w:ascii="Times New Roman" w:hAnsi="Times New Roman"/>
          <w:sz w:val="20"/>
          <w:szCs w:val="20"/>
        </w:rPr>
        <w:t>The Trafficking Victims Protection Act (Zakon o zaštiti žrtava trgovanja ljudima) iz 2000. godine prvi je sveobuhvatni federalni zakon koji se bavi trgovinom ljudima. Zakon predviđa trostruki pristup koji uključuje prevenciju, zaštitu i kazneni progon. https://www.justice.gov/humantrafficking/key-legislation, pogledano 4.9.2023.</w:t>
      </w:r>
    </w:p>
    <w:p w:rsidR="001B0B5E" w:rsidRPr="001B0B5E" w:rsidRDefault="00076A8A" w:rsidP="001B0B5E">
      <w:pPr>
        <w:spacing w:before="240" w:after="0" w:line="276" w:lineRule="auto"/>
        <w:jc w:val="both"/>
        <w:rPr>
          <w:rFonts w:ascii="Times New Roman" w:hAnsi="Times New Roman"/>
          <w:sz w:val="20"/>
          <w:szCs w:val="20"/>
        </w:rPr>
      </w:pPr>
      <w:r>
        <w:rPr>
          <w:rFonts w:ascii="Times New Roman" w:hAnsi="Times New Roman"/>
          <w:sz w:val="20"/>
          <w:szCs w:val="20"/>
        </w:rPr>
        <w:t>8</w:t>
      </w:r>
      <w:r w:rsidR="001B0B5E" w:rsidRPr="001B0B5E">
        <w:rPr>
          <w:rFonts w:ascii="Times New Roman" w:hAnsi="Times New Roman"/>
          <w:sz w:val="20"/>
          <w:szCs w:val="20"/>
        </w:rPr>
        <w:t>https://www.state.gov/trafficking-in-persons-report/, pogledano 4.9.2023.</w:t>
      </w:r>
    </w:p>
    <w:p w:rsidR="00026BFB" w:rsidRPr="003D362A" w:rsidRDefault="00F91E46"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identificiranje većeg broj žrtava. </w:t>
      </w:r>
      <w:r w:rsidR="00BF45B5" w:rsidRPr="003D362A">
        <w:rPr>
          <w:rFonts w:ascii="Times New Roman" w:hAnsi="Times New Roman"/>
          <w:sz w:val="24"/>
          <w:szCs w:val="24"/>
        </w:rPr>
        <w:t>U odnosu na poželjni smjer djelovanja, kao</w:t>
      </w:r>
      <w:r w:rsidRPr="003D362A">
        <w:rPr>
          <w:rFonts w:ascii="Times New Roman" w:hAnsi="Times New Roman"/>
          <w:sz w:val="24"/>
          <w:szCs w:val="24"/>
        </w:rPr>
        <w:t xml:space="preserve"> najznačajnije preporuke</w:t>
      </w:r>
      <w:r w:rsidR="00BF45B5" w:rsidRPr="003D362A">
        <w:rPr>
          <w:rFonts w:ascii="Times New Roman" w:hAnsi="Times New Roman"/>
          <w:sz w:val="24"/>
          <w:szCs w:val="24"/>
        </w:rPr>
        <w:t xml:space="preserve"> za Republiku Hrvatsku</w:t>
      </w:r>
      <w:r w:rsidRPr="003D362A">
        <w:rPr>
          <w:rFonts w:ascii="Times New Roman" w:hAnsi="Times New Roman"/>
          <w:sz w:val="24"/>
          <w:szCs w:val="24"/>
        </w:rPr>
        <w:t xml:space="preserve">, </w:t>
      </w:r>
      <w:r w:rsidR="00BF45B5" w:rsidRPr="003D362A">
        <w:rPr>
          <w:rFonts w:ascii="Times New Roman" w:hAnsi="Times New Roman"/>
          <w:sz w:val="24"/>
          <w:szCs w:val="24"/>
        </w:rPr>
        <w:t xml:space="preserve">TIP izvješće ističe: </w:t>
      </w:r>
      <w:r w:rsidRPr="003D362A">
        <w:rPr>
          <w:rFonts w:ascii="Times New Roman" w:hAnsi="Times New Roman"/>
          <w:sz w:val="24"/>
          <w:szCs w:val="24"/>
        </w:rPr>
        <w:t>osigurati nekažnjavanje žrtava</w:t>
      </w:r>
      <w:r w:rsidR="00307136" w:rsidRPr="003D362A">
        <w:rPr>
          <w:rFonts w:ascii="Times New Roman" w:hAnsi="Times New Roman"/>
          <w:sz w:val="24"/>
          <w:szCs w:val="24"/>
        </w:rPr>
        <w:t>,</w:t>
      </w:r>
      <w:r w:rsidRPr="003D362A">
        <w:rPr>
          <w:rFonts w:ascii="Times New Roman" w:hAnsi="Times New Roman"/>
          <w:sz w:val="24"/>
          <w:szCs w:val="24"/>
        </w:rPr>
        <w:t xml:space="preserve"> spriječiti dodatnu viktimizaciju</w:t>
      </w:r>
      <w:r w:rsidR="00307136" w:rsidRPr="003D362A">
        <w:rPr>
          <w:rFonts w:ascii="Times New Roman" w:hAnsi="Times New Roman"/>
          <w:sz w:val="24"/>
          <w:szCs w:val="24"/>
        </w:rPr>
        <w:t xml:space="preserve"> žrtava</w:t>
      </w:r>
      <w:r w:rsidRPr="003D362A">
        <w:rPr>
          <w:rFonts w:ascii="Times New Roman" w:hAnsi="Times New Roman"/>
          <w:sz w:val="24"/>
          <w:szCs w:val="24"/>
        </w:rPr>
        <w:t xml:space="preserve"> kao i osigurati dovoljno sredstava za pomoć žrtvama kako bi se mogle</w:t>
      </w:r>
      <w:r w:rsidR="002A07F0" w:rsidRPr="003D362A">
        <w:rPr>
          <w:rFonts w:ascii="Times New Roman" w:hAnsi="Times New Roman"/>
          <w:sz w:val="24"/>
          <w:szCs w:val="24"/>
        </w:rPr>
        <w:t xml:space="preserve"> ponovno integrirati u društvo.</w:t>
      </w:r>
    </w:p>
    <w:p w:rsidR="00F91E46" w:rsidRDefault="00F91E46"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lastRenderedPageBreak/>
        <w:t xml:space="preserve">Vijeće Europe, međunarodna organizacija, osnovana s ciljem jačanja demokracije, zaštite ljudskih prava i pravne države na europskom kontinentu ima u fokusu borbu protiv trgovanja ljudima </w:t>
      </w:r>
      <w:r w:rsidR="003674A5" w:rsidRPr="003D362A">
        <w:rPr>
          <w:rFonts w:ascii="Times New Roman" w:hAnsi="Times New Roman"/>
          <w:sz w:val="24"/>
          <w:szCs w:val="24"/>
        </w:rPr>
        <w:t xml:space="preserve">što je </w:t>
      </w:r>
      <w:r w:rsidR="00FB7812" w:rsidRPr="003D362A">
        <w:rPr>
          <w:rFonts w:ascii="Times New Roman" w:hAnsi="Times New Roman"/>
          <w:sz w:val="24"/>
          <w:szCs w:val="24"/>
        </w:rPr>
        <w:t xml:space="preserve">potvrdila </w:t>
      </w:r>
      <w:r w:rsidRPr="003D362A">
        <w:rPr>
          <w:rFonts w:ascii="Times New Roman" w:hAnsi="Times New Roman"/>
          <w:sz w:val="24"/>
          <w:szCs w:val="24"/>
        </w:rPr>
        <w:t>2005. godine donošenjem Konvencije o suzbijanju trgovanja ljudima</w:t>
      </w:r>
      <w:r w:rsidR="00FB7812" w:rsidRPr="003D362A">
        <w:rPr>
          <w:rFonts w:ascii="Times New Roman" w:hAnsi="Times New Roman"/>
          <w:sz w:val="24"/>
          <w:szCs w:val="24"/>
        </w:rPr>
        <w:t>.</w:t>
      </w:r>
      <w:r w:rsidRPr="003D362A">
        <w:rPr>
          <w:rFonts w:ascii="Times New Roman" w:hAnsi="Times New Roman"/>
          <w:sz w:val="24"/>
          <w:szCs w:val="24"/>
        </w:rPr>
        <w:t xml:space="preserve"> </w:t>
      </w:r>
      <w:r w:rsidR="00FB7812" w:rsidRPr="003D362A">
        <w:rPr>
          <w:rFonts w:ascii="Times New Roman" w:hAnsi="Times New Roman"/>
          <w:sz w:val="24"/>
          <w:szCs w:val="24"/>
        </w:rPr>
        <w:t>Konvencija</w:t>
      </w:r>
      <w:r w:rsidR="0040788F" w:rsidRPr="003D362A">
        <w:rPr>
          <w:rFonts w:ascii="Times New Roman" w:hAnsi="Times New Roman"/>
          <w:sz w:val="24"/>
          <w:szCs w:val="24"/>
        </w:rPr>
        <w:t xml:space="preserve"> o suzbijanju trgovanja ljudima Vijeća Europe stupila je na snagu </w:t>
      </w:r>
      <w:r w:rsidRPr="003D362A">
        <w:rPr>
          <w:rFonts w:ascii="Times New Roman" w:hAnsi="Times New Roman"/>
          <w:sz w:val="24"/>
          <w:szCs w:val="24"/>
        </w:rPr>
        <w:t>2008. godine</w:t>
      </w:r>
      <w:r w:rsidR="0040788F" w:rsidRPr="003D362A">
        <w:rPr>
          <w:rFonts w:ascii="Times New Roman" w:hAnsi="Times New Roman"/>
          <w:sz w:val="24"/>
          <w:szCs w:val="24"/>
        </w:rPr>
        <w:t>, a kao njene ključne vrijednosti ističu se</w:t>
      </w:r>
      <w:r w:rsidRPr="003D362A">
        <w:rPr>
          <w:rFonts w:ascii="Times New Roman" w:hAnsi="Times New Roman"/>
          <w:sz w:val="24"/>
          <w:szCs w:val="24"/>
        </w:rPr>
        <w:t xml:space="preserve"> usmjerenost na ljudska prava i zaštitu žrtava</w:t>
      </w:r>
      <w:r w:rsidR="00AE7735" w:rsidRPr="003D362A">
        <w:rPr>
          <w:rFonts w:ascii="Times New Roman" w:hAnsi="Times New Roman"/>
          <w:sz w:val="24"/>
          <w:szCs w:val="24"/>
        </w:rPr>
        <w:t xml:space="preserve"> budući da  trgovanje</w:t>
      </w:r>
      <w:r w:rsidRPr="003D362A">
        <w:rPr>
          <w:rFonts w:ascii="Times New Roman" w:hAnsi="Times New Roman"/>
          <w:sz w:val="24"/>
          <w:szCs w:val="24"/>
        </w:rPr>
        <w:t xml:space="preserve"> ljudima </w:t>
      </w:r>
      <w:r w:rsidR="00AE7735" w:rsidRPr="003D362A">
        <w:rPr>
          <w:rFonts w:ascii="Times New Roman" w:hAnsi="Times New Roman"/>
          <w:sz w:val="24"/>
          <w:szCs w:val="24"/>
        </w:rPr>
        <w:t xml:space="preserve">jasno definira </w:t>
      </w:r>
      <w:r w:rsidRPr="003D362A">
        <w:rPr>
          <w:rFonts w:ascii="Times New Roman" w:hAnsi="Times New Roman"/>
          <w:sz w:val="24"/>
          <w:szCs w:val="24"/>
        </w:rPr>
        <w:t>kao povredu ljudskih prava i djelo protiv dostojanstva i integriteta ljudskog bića</w:t>
      </w:r>
      <w:r w:rsidR="00FB7812" w:rsidRPr="003D362A">
        <w:rPr>
          <w:rFonts w:ascii="Times New Roman" w:hAnsi="Times New Roman"/>
          <w:sz w:val="24"/>
          <w:szCs w:val="24"/>
        </w:rPr>
        <w:t>.</w:t>
      </w:r>
      <w:r w:rsidRPr="003D362A">
        <w:rPr>
          <w:rFonts w:ascii="Times New Roman" w:hAnsi="Times New Roman"/>
          <w:sz w:val="24"/>
          <w:szCs w:val="24"/>
        </w:rPr>
        <w:t xml:space="preserve"> Konvencija ima sveobuhvatan opseg primjene, obuhvaća sve oblike trgovanja i osobe koje su žrtve. </w:t>
      </w:r>
      <w:r w:rsidR="00AE7735" w:rsidRPr="003D362A">
        <w:rPr>
          <w:rFonts w:ascii="Times New Roman" w:hAnsi="Times New Roman"/>
          <w:sz w:val="24"/>
          <w:szCs w:val="24"/>
        </w:rPr>
        <w:t>D</w:t>
      </w:r>
      <w:r w:rsidRPr="003D362A">
        <w:rPr>
          <w:rFonts w:ascii="Times New Roman" w:hAnsi="Times New Roman"/>
          <w:sz w:val="24"/>
          <w:szCs w:val="24"/>
        </w:rPr>
        <w:t>odan</w:t>
      </w:r>
      <w:r w:rsidR="00AE7735" w:rsidRPr="003D362A">
        <w:rPr>
          <w:rFonts w:ascii="Times New Roman" w:hAnsi="Times New Roman"/>
          <w:sz w:val="24"/>
          <w:szCs w:val="24"/>
        </w:rPr>
        <w:t>u</w:t>
      </w:r>
      <w:r w:rsidRPr="003D362A">
        <w:rPr>
          <w:rFonts w:ascii="Times New Roman" w:hAnsi="Times New Roman"/>
          <w:sz w:val="24"/>
          <w:szCs w:val="24"/>
        </w:rPr>
        <w:t xml:space="preserve"> vrijednost Konvencije </w:t>
      </w:r>
      <w:r w:rsidR="00AE7735" w:rsidRPr="003D362A">
        <w:rPr>
          <w:rFonts w:ascii="Times New Roman" w:hAnsi="Times New Roman"/>
          <w:sz w:val="24"/>
          <w:szCs w:val="24"/>
        </w:rPr>
        <w:t xml:space="preserve">čini i usmjerenost na </w:t>
      </w:r>
      <w:r w:rsidRPr="003D362A">
        <w:rPr>
          <w:rFonts w:ascii="Times New Roman" w:hAnsi="Times New Roman"/>
          <w:sz w:val="24"/>
          <w:szCs w:val="24"/>
        </w:rPr>
        <w:t>sustav praćenja uspostavljen za nadzor provedbe obveza sadržanih u njoj koji se sastoji od dva stupa: Grupe stručnjaka za djelovanje protiv trgovanja ljudima (GRETA)</w:t>
      </w:r>
      <w:r w:rsidR="00FA1834" w:rsidRPr="00FA1834">
        <w:rPr>
          <w:rFonts w:ascii="Times New Roman" w:hAnsi="Times New Roman"/>
          <w:sz w:val="24"/>
          <w:szCs w:val="24"/>
          <w:vertAlign w:val="superscript"/>
        </w:rPr>
        <w:t>9</w:t>
      </w:r>
      <w:r w:rsidRPr="003D362A">
        <w:rPr>
          <w:rFonts w:ascii="Times New Roman" w:hAnsi="Times New Roman"/>
          <w:sz w:val="24"/>
          <w:szCs w:val="24"/>
        </w:rPr>
        <w:t xml:space="preserve"> i Odbora stranaka. GRETA obavlja posjete te sastavlja i objavljuje izvješća o zemljama u kojima se ocjenjuju zakonodavne i druge mjere koje su stranke poduzele da provedu odredbe Konvencije. Temeljem tako donesenog izvješć</w:t>
      </w:r>
      <w:r w:rsidR="00AD524B" w:rsidRPr="003D362A">
        <w:rPr>
          <w:rFonts w:ascii="Times New Roman" w:hAnsi="Times New Roman"/>
          <w:sz w:val="24"/>
          <w:szCs w:val="24"/>
        </w:rPr>
        <w:t>a</w:t>
      </w:r>
      <w:r w:rsidRPr="003D362A">
        <w:rPr>
          <w:rFonts w:ascii="Times New Roman" w:hAnsi="Times New Roman"/>
          <w:sz w:val="24"/>
          <w:szCs w:val="24"/>
        </w:rPr>
        <w:t xml:space="preserve"> Odbor stranaka daje preporuke stranci u vezi s mjerama koje treba poduzeti kao nastavak GRETA-ina izvješća.</w:t>
      </w:r>
      <w:r w:rsidR="00FA1834" w:rsidRPr="00FA1834">
        <w:rPr>
          <w:rFonts w:ascii="Times New Roman" w:hAnsi="Times New Roman"/>
          <w:sz w:val="24"/>
          <w:szCs w:val="24"/>
          <w:vertAlign w:val="superscript"/>
        </w:rPr>
        <w:t>10</w:t>
      </w:r>
      <w:r w:rsidRPr="003D362A">
        <w:rPr>
          <w:rFonts w:ascii="Times New Roman" w:hAnsi="Times New Roman"/>
          <w:sz w:val="24"/>
          <w:szCs w:val="24"/>
        </w:rPr>
        <w:t xml:space="preserve"> U odnosu na Republiku Hrvatsku</w:t>
      </w:r>
      <w:r w:rsidR="00AD524B" w:rsidRPr="003D362A">
        <w:rPr>
          <w:rFonts w:ascii="Times New Roman" w:hAnsi="Times New Roman"/>
          <w:sz w:val="24"/>
          <w:szCs w:val="24"/>
        </w:rPr>
        <w:t>,</w:t>
      </w:r>
      <w:r w:rsidRPr="003D362A">
        <w:rPr>
          <w:rFonts w:ascii="Times New Roman" w:hAnsi="Times New Roman"/>
          <w:sz w:val="24"/>
          <w:szCs w:val="24"/>
        </w:rPr>
        <w:t xml:space="preserve"> GRETA je do sada</w:t>
      </w:r>
      <w:r w:rsidR="00AD524B" w:rsidRPr="003D362A">
        <w:rPr>
          <w:rFonts w:ascii="Times New Roman" w:hAnsi="Times New Roman"/>
          <w:sz w:val="24"/>
          <w:szCs w:val="24"/>
        </w:rPr>
        <w:t xml:space="preserve"> </w:t>
      </w:r>
      <w:r w:rsidRPr="003D362A">
        <w:rPr>
          <w:rFonts w:ascii="Times New Roman" w:hAnsi="Times New Roman"/>
          <w:sz w:val="24"/>
          <w:szCs w:val="24"/>
        </w:rPr>
        <w:t>provela tri evaluacijska kruga koji su rezultirali izvješćem i preporukama među kojima svakako treba istaknuti potrebu razvijanja učinkovitog sustava naknadne štete za žrtve trgovanja ljudima i propisivanje nekažnjavanja žrtava trgovanja ljudima.</w:t>
      </w:r>
      <w:r w:rsidR="00FA1834" w:rsidRPr="00FA1834">
        <w:rPr>
          <w:rFonts w:ascii="Times New Roman" w:hAnsi="Times New Roman"/>
          <w:sz w:val="24"/>
          <w:szCs w:val="24"/>
          <w:vertAlign w:val="superscript"/>
        </w:rPr>
        <w:t>11</w:t>
      </w:r>
    </w:p>
    <w:p w:rsidR="00891445" w:rsidRPr="00891445" w:rsidRDefault="009375E8" w:rsidP="00891445">
      <w:pPr>
        <w:spacing w:before="240" w:after="0" w:line="276" w:lineRule="auto"/>
        <w:jc w:val="both"/>
        <w:rPr>
          <w:rFonts w:ascii="Times New Roman" w:hAnsi="Times New Roman"/>
          <w:sz w:val="20"/>
          <w:szCs w:val="20"/>
        </w:rPr>
      </w:pPr>
      <w:r>
        <w:rPr>
          <w:rFonts w:ascii="Times New Roman" w:hAnsi="Times New Roman"/>
          <w:sz w:val="20"/>
          <w:szCs w:val="20"/>
        </w:rPr>
        <w:t>9</w:t>
      </w:r>
      <w:r w:rsidR="00891445" w:rsidRPr="00891445">
        <w:rPr>
          <w:rFonts w:ascii="Times New Roman" w:hAnsi="Times New Roman"/>
          <w:sz w:val="20"/>
          <w:szCs w:val="20"/>
        </w:rPr>
        <w:t>Članovi GRETA-e, njih 15, biraju se među državljanima država stranaka Konvencije na temelju njihove kompetencije u područjima obuhvaćenim Konvencijom te djeluju u svojstvu pojedinaca i moraju biti neovisni i nepristrani u obavljanju svojih funkcija, a mandat im traje četiri godine i može se jednom obnoviti. Republika Hrvatska od 2023. godine ima predstavnika u sastavu članova GRETA-e, odvjetnika Luku Mađerića koji je u ožujku imenovan na mandat od četiri godine.</w:t>
      </w:r>
    </w:p>
    <w:p w:rsidR="00891445" w:rsidRPr="00891445" w:rsidRDefault="009375E8" w:rsidP="00891445">
      <w:pPr>
        <w:spacing w:before="240" w:after="0" w:line="276" w:lineRule="auto"/>
        <w:jc w:val="both"/>
        <w:rPr>
          <w:rFonts w:ascii="Times New Roman" w:hAnsi="Times New Roman"/>
          <w:sz w:val="20"/>
          <w:szCs w:val="20"/>
        </w:rPr>
      </w:pPr>
      <w:r>
        <w:rPr>
          <w:rFonts w:ascii="Times New Roman" w:hAnsi="Times New Roman"/>
          <w:sz w:val="20"/>
          <w:szCs w:val="20"/>
        </w:rPr>
        <w:t>10</w:t>
      </w:r>
      <w:r w:rsidR="00891445" w:rsidRPr="00891445">
        <w:rPr>
          <w:rFonts w:ascii="Times New Roman" w:hAnsi="Times New Roman"/>
          <w:sz w:val="20"/>
          <w:szCs w:val="20"/>
        </w:rPr>
        <w:t>Konvencija nije ograničena na države članice Vijeća Europe; države nečlanice i Europska unija također imaju mogućnost postati strankama Konvencije.</w:t>
      </w:r>
    </w:p>
    <w:p w:rsidR="00891445" w:rsidRPr="00891445" w:rsidRDefault="009375E8" w:rsidP="00891445">
      <w:pPr>
        <w:spacing w:before="240" w:after="0" w:line="276" w:lineRule="auto"/>
        <w:jc w:val="both"/>
        <w:rPr>
          <w:rFonts w:ascii="Times New Roman" w:hAnsi="Times New Roman"/>
          <w:sz w:val="20"/>
          <w:szCs w:val="20"/>
        </w:rPr>
      </w:pPr>
      <w:r>
        <w:rPr>
          <w:rFonts w:ascii="Times New Roman" w:hAnsi="Times New Roman"/>
          <w:sz w:val="20"/>
          <w:szCs w:val="20"/>
        </w:rPr>
        <w:t>11</w:t>
      </w:r>
      <w:r w:rsidR="00891445" w:rsidRPr="00891445">
        <w:rPr>
          <w:rFonts w:ascii="Times New Roman" w:hAnsi="Times New Roman"/>
          <w:sz w:val="20"/>
          <w:szCs w:val="20"/>
        </w:rPr>
        <w:t>GRETA je, tijekom 2023. godine, usvojila Upitnik za ocjenu provedbe Konvencije Vijeća Europe o suzbijanju trgovanja ljudima za Republike Hrvatsku s posebnim naglaskom na rješavanje problema izloženosti trgovanju ljudima koji je Republici Hrvatskoj dostavljen u listopadu 2023. godine čime je započeo četvrti evaluacijski krug https://www.coe.int/en/web/anti-human-trafficking/croatia, pogledano 4.9.2023.</w:t>
      </w:r>
    </w:p>
    <w:p w:rsidR="00706521" w:rsidRDefault="00F91E46"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Na području teritorija Europske unije, prema podacima EUROSTAT</w:t>
      </w:r>
      <w:r w:rsidR="00E625F7" w:rsidRPr="003D362A">
        <w:rPr>
          <w:rFonts w:ascii="Times New Roman" w:hAnsi="Times New Roman"/>
          <w:sz w:val="24"/>
          <w:szCs w:val="24"/>
        </w:rPr>
        <w:t>-u</w:t>
      </w:r>
      <w:r w:rsidRPr="003D362A">
        <w:rPr>
          <w:rFonts w:ascii="Times New Roman" w:hAnsi="Times New Roman"/>
          <w:sz w:val="24"/>
          <w:szCs w:val="24"/>
        </w:rPr>
        <w:t xml:space="preserve"> za 2021. godine, identificirano je 7155 žrtava što predstavlja povećanje od 9,5% u odnosu na prethodnu godinu, dok je osuđeno 2517 osoba za trgovanje ljudima. </w:t>
      </w:r>
      <w:r w:rsidR="009C5C03" w:rsidRPr="003D362A">
        <w:rPr>
          <w:rFonts w:ascii="Times New Roman" w:hAnsi="Times New Roman"/>
          <w:sz w:val="24"/>
          <w:szCs w:val="24"/>
        </w:rPr>
        <w:t>Podaci nam pokazuju kako je 43,9 % identificiranih žrtava državljana EU dok  v</w:t>
      </w:r>
      <w:r w:rsidRPr="003D362A">
        <w:rPr>
          <w:rFonts w:ascii="Times New Roman" w:hAnsi="Times New Roman"/>
          <w:sz w:val="24"/>
          <w:szCs w:val="24"/>
        </w:rPr>
        <w:t xml:space="preserve">iše od polovice žrtava </w:t>
      </w:r>
      <w:r w:rsidR="0090218A" w:rsidRPr="003D362A">
        <w:rPr>
          <w:rFonts w:ascii="Times New Roman" w:hAnsi="Times New Roman"/>
          <w:sz w:val="24"/>
          <w:szCs w:val="24"/>
        </w:rPr>
        <w:t>trgovanja</w:t>
      </w:r>
      <w:r w:rsidRPr="003D362A">
        <w:rPr>
          <w:rFonts w:ascii="Times New Roman" w:hAnsi="Times New Roman"/>
          <w:sz w:val="24"/>
          <w:szCs w:val="24"/>
        </w:rPr>
        <w:t xml:space="preserve"> ljudima u Europskoj uniji jesu žene i djevojke (6</w:t>
      </w:r>
      <w:r w:rsidR="009C5C03" w:rsidRPr="003D362A">
        <w:rPr>
          <w:rFonts w:ascii="Times New Roman" w:hAnsi="Times New Roman"/>
          <w:sz w:val="24"/>
          <w:szCs w:val="24"/>
        </w:rPr>
        <w:t>8,4</w:t>
      </w:r>
      <w:r w:rsidRPr="003D362A">
        <w:rPr>
          <w:rFonts w:ascii="Times New Roman" w:hAnsi="Times New Roman"/>
          <w:sz w:val="24"/>
          <w:szCs w:val="24"/>
        </w:rPr>
        <w:t>%)</w:t>
      </w:r>
      <w:r w:rsidR="009C5C03" w:rsidRPr="003D362A">
        <w:rPr>
          <w:rFonts w:ascii="Times New Roman" w:hAnsi="Times New Roman"/>
          <w:sz w:val="24"/>
          <w:szCs w:val="24"/>
        </w:rPr>
        <w:t>, a što predstavlja blagi porast u odnosu na 2020. godinu (67,4%).</w:t>
      </w:r>
      <w:r w:rsidRPr="003D362A">
        <w:rPr>
          <w:rFonts w:ascii="Times New Roman" w:hAnsi="Times New Roman"/>
          <w:sz w:val="24"/>
          <w:szCs w:val="24"/>
        </w:rPr>
        <w:t xml:space="preserve"> </w:t>
      </w:r>
      <w:r w:rsidR="00FD64B5" w:rsidRPr="003D362A">
        <w:rPr>
          <w:rFonts w:ascii="Times New Roman" w:hAnsi="Times New Roman"/>
          <w:sz w:val="24"/>
          <w:szCs w:val="24"/>
        </w:rPr>
        <w:t>S</w:t>
      </w:r>
      <w:r w:rsidR="00AB0BEC">
        <w:rPr>
          <w:rFonts w:ascii="Times New Roman" w:hAnsi="Times New Roman"/>
          <w:sz w:val="24"/>
          <w:szCs w:val="24"/>
        </w:rPr>
        <w:t>polna</w:t>
      </w:r>
      <w:r w:rsidR="00FD64B5" w:rsidRPr="003D362A">
        <w:rPr>
          <w:rFonts w:ascii="Times New Roman" w:hAnsi="Times New Roman"/>
          <w:sz w:val="24"/>
          <w:szCs w:val="24"/>
        </w:rPr>
        <w:t xml:space="preserve"> eksploatacija i dalje prednjači među oblicima eksploatacije, a iznosi 55,7 % dok radna eksploatacija iznosi 28,5%.</w:t>
      </w:r>
      <w:r w:rsidR="00FA1834" w:rsidRPr="00FA1834">
        <w:rPr>
          <w:rFonts w:ascii="Times New Roman" w:hAnsi="Times New Roman"/>
          <w:sz w:val="24"/>
          <w:szCs w:val="24"/>
          <w:vertAlign w:val="superscript"/>
        </w:rPr>
        <w:t>12</w:t>
      </w:r>
      <w:r w:rsidR="006C2605">
        <w:rPr>
          <w:rFonts w:ascii="Times New Roman" w:hAnsi="Times New Roman"/>
          <w:sz w:val="24"/>
          <w:szCs w:val="24"/>
        </w:rPr>
        <w:t xml:space="preserve"> </w:t>
      </w:r>
      <w:r w:rsidR="00AD524B" w:rsidRPr="003D362A">
        <w:rPr>
          <w:rFonts w:ascii="Times New Roman" w:hAnsi="Times New Roman"/>
          <w:sz w:val="24"/>
          <w:szCs w:val="24"/>
        </w:rPr>
        <w:t>Kako bi utjecala na izložene trendove, Eur</w:t>
      </w:r>
      <w:r w:rsidR="00FB7812" w:rsidRPr="003D362A">
        <w:rPr>
          <w:rFonts w:ascii="Times New Roman" w:hAnsi="Times New Roman"/>
          <w:sz w:val="24"/>
          <w:szCs w:val="24"/>
        </w:rPr>
        <w:t xml:space="preserve">opski parlament i Vijeće EU su </w:t>
      </w:r>
      <w:r w:rsidR="00AD524B" w:rsidRPr="003D362A">
        <w:rPr>
          <w:rFonts w:ascii="Times New Roman" w:hAnsi="Times New Roman"/>
          <w:sz w:val="24"/>
          <w:szCs w:val="24"/>
        </w:rPr>
        <w:t xml:space="preserve">5. travnja </w:t>
      </w:r>
      <w:r w:rsidR="00FB7812" w:rsidRPr="003D362A">
        <w:rPr>
          <w:rFonts w:ascii="Times New Roman" w:hAnsi="Times New Roman"/>
          <w:sz w:val="24"/>
          <w:szCs w:val="24"/>
        </w:rPr>
        <w:t>2011.</w:t>
      </w:r>
      <w:r w:rsidR="00AD524B" w:rsidRPr="003D362A">
        <w:rPr>
          <w:rFonts w:ascii="Times New Roman" w:hAnsi="Times New Roman"/>
          <w:sz w:val="24"/>
          <w:szCs w:val="24"/>
        </w:rPr>
        <w:t xml:space="preserve"> usvojili Direktivu </w:t>
      </w:r>
      <w:r w:rsidRPr="003D362A">
        <w:rPr>
          <w:rFonts w:ascii="Times New Roman" w:hAnsi="Times New Roman"/>
          <w:sz w:val="24"/>
          <w:szCs w:val="24"/>
        </w:rPr>
        <w:t>2011/36/EU</w:t>
      </w:r>
      <w:r w:rsidR="005C1FCD" w:rsidRPr="003D362A">
        <w:rPr>
          <w:rFonts w:ascii="Times New Roman" w:hAnsi="Times New Roman"/>
          <w:sz w:val="24"/>
          <w:szCs w:val="24"/>
        </w:rPr>
        <w:t xml:space="preserve"> o</w:t>
      </w:r>
      <w:r w:rsidRPr="003D362A">
        <w:rPr>
          <w:rFonts w:ascii="Times New Roman" w:hAnsi="Times New Roman"/>
          <w:sz w:val="24"/>
          <w:szCs w:val="24"/>
        </w:rPr>
        <w:t xml:space="preserve"> </w:t>
      </w:r>
      <w:r w:rsidR="005C1FCD" w:rsidRPr="003D362A">
        <w:rPr>
          <w:rFonts w:ascii="Times New Roman" w:hAnsi="Times New Roman"/>
          <w:sz w:val="24"/>
          <w:szCs w:val="24"/>
        </w:rPr>
        <w:t>sprečavanju i suzbijanju trgovanja ljudima i zaštiti njegovih žrtava te o zamjeni Okvirne odluke Vijeća 2002/629/PUP</w:t>
      </w:r>
      <w:r w:rsidR="00FA1834" w:rsidRPr="00FA1834">
        <w:rPr>
          <w:rFonts w:ascii="Times New Roman" w:hAnsi="Times New Roman"/>
          <w:sz w:val="24"/>
          <w:szCs w:val="24"/>
          <w:vertAlign w:val="superscript"/>
        </w:rPr>
        <w:t>13</w:t>
      </w:r>
      <w:r w:rsidR="00FB7812" w:rsidRPr="003D362A">
        <w:rPr>
          <w:rFonts w:ascii="Times New Roman" w:hAnsi="Times New Roman"/>
          <w:sz w:val="24"/>
          <w:szCs w:val="24"/>
        </w:rPr>
        <w:t xml:space="preserve">, </w:t>
      </w:r>
      <w:r w:rsidR="005C1FCD" w:rsidRPr="003D362A">
        <w:rPr>
          <w:rFonts w:ascii="Times New Roman" w:hAnsi="Times New Roman"/>
          <w:sz w:val="24"/>
          <w:szCs w:val="24"/>
        </w:rPr>
        <w:t>a p</w:t>
      </w:r>
      <w:r w:rsidRPr="003D362A">
        <w:rPr>
          <w:rFonts w:ascii="Times New Roman" w:hAnsi="Times New Roman"/>
          <w:sz w:val="24"/>
          <w:szCs w:val="24"/>
        </w:rPr>
        <w:t>otom je uslijedilo i donošenje Strategije Europske unije za suzbijanje trgovanja ljudima za razdoblje 2021.-2025. godine</w:t>
      </w:r>
      <w:r w:rsidR="00FA1834" w:rsidRPr="00FA1834">
        <w:rPr>
          <w:rFonts w:ascii="Times New Roman" w:hAnsi="Times New Roman"/>
          <w:sz w:val="24"/>
          <w:szCs w:val="24"/>
          <w:vertAlign w:val="superscript"/>
        </w:rPr>
        <w:t>14</w:t>
      </w:r>
      <w:r w:rsidRPr="003D362A">
        <w:rPr>
          <w:rFonts w:ascii="Times New Roman" w:hAnsi="Times New Roman"/>
          <w:sz w:val="24"/>
          <w:szCs w:val="24"/>
        </w:rPr>
        <w:t xml:space="preserve">. </w:t>
      </w:r>
      <w:r w:rsidR="00706521" w:rsidRPr="003D362A">
        <w:rPr>
          <w:rFonts w:ascii="Times New Roman" w:hAnsi="Times New Roman"/>
          <w:sz w:val="24"/>
          <w:szCs w:val="24"/>
        </w:rPr>
        <w:t xml:space="preserve"> </w:t>
      </w:r>
      <w:r w:rsidRPr="003D362A">
        <w:rPr>
          <w:rFonts w:ascii="Times New Roman" w:hAnsi="Times New Roman"/>
          <w:sz w:val="24"/>
          <w:szCs w:val="24"/>
        </w:rPr>
        <w:t xml:space="preserve">Strategija je usmjerena na </w:t>
      </w:r>
      <w:r w:rsidR="0090218A" w:rsidRPr="003D362A">
        <w:rPr>
          <w:rFonts w:ascii="Times New Roman" w:hAnsi="Times New Roman"/>
          <w:sz w:val="24"/>
          <w:szCs w:val="24"/>
        </w:rPr>
        <w:t xml:space="preserve">šest </w:t>
      </w:r>
      <w:r w:rsidRPr="003D362A">
        <w:rPr>
          <w:rFonts w:ascii="Times New Roman" w:hAnsi="Times New Roman"/>
          <w:sz w:val="24"/>
          <w:szCs w:val="24"/>
        </w:rPr>
        <w:t>ključn</w:t>
      </w:r>
      <w:r w:rsidR="0090218A" w:rsidRPr="003D362A">
        <w:rPr>
          <w:rFonts w:ascii="Times New Roman" w:hAnsi="Times New Roman"/>
          <w:sz w:val="24"/>
          <w:szCs w:val="24"/>
        </w:rPr>
        <w:t>ih</w:t>
      </w:r>
      <w:r w:rsidRPr="003D362A">
        <w:rPr>
          <w:rFonts w:ascii="Times New Roman" w:hAnsi="Times New Roman"/>
          <w:sz w:val="24"/>
          <w:szCs w:val="24"/>
        </w:rPr>
        <w:t xml:space="preserve"> toč</w:t>
      </w:r>
      <w:r w:rsidR="0090218A" w:rsidRPr="003D362A">
        <w:rPr>
          <w:rFonts w:ascii="Times New Roman" w:hAnsi="Times New Roman"/>
          <w:sz w:val="24"/>
          <w:szCs w:val="24"/>
        </w:rPr>
        <w:t>aka</w:t>
      </w:r>
      <w:r w:rsidRPr="003D362A">
        <w:rPr>
          <w:rFonts w:ascii="Times New Roman" w:hAnsi="Times New Roman"/>
          <w:sz w:val="24"/>
          <w:szCs w:val="24"/>
        </w:rPr>
        <w:t xml:space="preserve">: </w:t>
      </w:r>
      <w:r w:rsidR="002B54F1" w:rsidRPr="003D362A">
        <w:rPr>
          <w:rFonts w:ascii="Times New Roman" w:hAnsi="Times New Roman"/>
          <w:sz w:val="24"/>
          <w:szCs w:val="24"/>
        </w:rPr>
        <w:t>1. unapređenje EU zakonodavstva; 2. smanjenje potražnje kojom se potiče trgov</w:t>
      </w:r>
      <w:r w:rsidR="0090218A" w:rsidRPr="003D362A">
        <w:rPr>
          <w:rFonts w:ascii="Times New Roman" w:hAnsi="Times New Roman"/>
          <w:sz w:val="24"/>
          <w:szCs w:val="24"/>
        </w:rPr>
        <w:t xml:space="preserve">anje </w:t>
      </w:r>
      <w:r w:rsidR="002B54F1" w:rsidRPr="003D362A">
        <w:rPr>
          <w:rFonts w:ascii="Times New Roman" w:hAnsi="Times New Roman"/>
          <w:sz w:val="24"/>
          <w:szCs w:val="24"/>
        </w:rPr>
        <w:t xml:space="preserve">ljudima; 3. ometanje kriminalnog modela kako bi se zaustavilo iskorištavanje žrtava (uključuje: osiguravanje djelotvornih operativnih sredstava za borbu protiv kriminalnog poslovnog modela, suzbijanje kulture nekažnjavanja izgradnjom kapaciteta za odlučan </w:t>
      </w:r>
      <w:r w:rsidR="002B54F1" w:rsidRPr="003D362A">
        <w:rPr>
          <w:rFonts w:ascii="Times New Roman" w:hAnsi="Times New Roman"/>
          <w:sz w:val="24"/>
          <w:szCs w:val="24"/>
        </w:rPr>
        <w:lastRenderedPageBreak/>
        <w:t>kaznenopravni odgovor); 4. rješavanje problema digitalnog poslovnog modela trgovaca ljudima; 5. zaštita, podupiranje i osnaživanje žrtava, posebno žena i djece te 6. unapređenje međunarodne suradnj</w:t>
      </w:r>
      <w:r w:rsidR="00FB7812" w:rsidRPr="003D362A">
        <w:rPr>
          <w:rFonts w:ascii="Times New Roman" w:hAnsi="Times New Roman"/>
          <w:sz w:val="24"/>
          <w:szCs w:val="24"/>
        </w:rPr>
        <w:t>e.</w:t>
      </w:r>
      <w:r w:rsidR="00303575" w:rsidRPr="003D362A">
        <w:rPr>
          <w:rFonts w:ascii="Times New Roman" w:hAnsi="Times New Roman"/>
          <w:sz w:val="24"/>
          <w:szCs w:val="24"/>
        </w:rPr>
        <w:t xml:space="preserve"> Ovom Strategijom utvrđuje se obvezu i čvrst okvir politike za zaštitu ranjivih pojedinaca od toga da postanu žrtve trgovanja ljudima, osnaživanje žrtava, privođenje počinitelja pravdi i zaštitu naših zajednica. Žene i djeca u središtu su te obveze. Komisija će, provodeći mjere iz Strategije, biti spremna brzo reagirati na novi razvoj događaja ili trendove zahvaljujući stalnom praćenju i analizi načina na koji se </w:t>
      </w:r>
      <w:r w:rsidR="0090218A" w:rsidRPr="003D362A">
        <w:rPr>
          <w:rFonts w:ascii="Times New Roman" w:hAnsi="Times New Roman"/>
          <w:sz w:val="24"/>
          <w:szCs w:val="24"/>
        </w:rPr>
        <w:t>trgovanje</w:t>
      </w:r>
      <w:r w:rsidR="00B05AFA" w:rsidRPr="003D362A">
        <w:rPr>
          <w:rFonts w:ascii="Times New Roman" w:hAnsi="Times New Roman"/>
          <w:sz w:val="24"/>
          <w:szCs w:val="24"/>
        </w:rPr>
        <w:t xml:space="preserve"> </w:t>
      </w:r>
      <w:r w:rsidR="00303575" w:rsidRPr="003D362A">
        <w:rPr>
          <w:rFonts w:ascii="Times New Roman" w:hAnsi="Times New Roman"/>
          <w:sz w:val="24"/>
          <w:szCs w:val="24"/>
        </w:rPr>
        <w:t>ljudima razvija u EU-u i izvan njega. EU i njegove države članice moraju biti korak ispred kriminalaca, korisnika usluga žrtava i izrabljivača žrtava.</w:t>
      </w:r>
      <w:r w:rsidR="00FA1834" w:rsidRPr="00FA1834">
        <w:rPr>
          <w:rFonts w:ascii="Times New Roman" w:hAnsi="Times New Roman"/>
          <w:sz w:val="24"/>
          <w:szCs w:val="24"/>
          <w:vertAlign w:val="superscript"/>
        </w:rPr>
        <w:t>15</w:t>
      </w:r>
      <w:r w:rsidR="008A1FBE" w:rsidRPr="003D362A">
        <w:rPr>
          <w:rFonts w:ascii="Times New Roman" w:hAnsi="Times New Roman"/>
          <w:sz w:val="24"/>
          <w:szCs w:val="24"/>
        </w:rPr>
        <w:t xml:space="preserve"> Važan iskorak učinjen je donošenjem Rezolucija Europskog parlamenta, od 14. rujna 2023., o reguliranju prostitucije u EU-u: prekogranične posljedice i utjecaj na rodnu ravnopravnost i prava žena. Rezolucijom se oštro osuđuje trgovanje ljudima radi s</w:t>
      </w:r>
      <w:r w:rsidR="00AB0BEC">
        <w:rPr>
          <w:rFonts w:ascii="Times New Roman" w:hAnsi="Times New Roman"/>
          <w:sz w:val="24"/>
          <w:szCs w:val="24"/>
        </w:rPr>
        <w:t>polnog</w:t>
      </w:r>
      <w:r w:rsidR="008A1FBE" w:rsidRPr="003D362A">
        <w:rPr>
          <w:rFonts w:ascii="Times New Roman" w:hAnsi="Times New Roman"/>
          <w:sz w:val="24"/>
          <w:szCs w:val="24"/>
        </w:rPr>
        <w:t xml:space="preserve"> iskorištavanja bilo koje osobe kao ozbiljno kršenje ljudskih prava te se ističe da su, prema studijama, njegove žrtve posebno žene i djevojčice, osobito one u ranjivom položaju.  Također ističe da države članice imaju pravnu obvezu štititi prava žena i tjelesni integritet te promicati rodnu ravnopravnost i raznolikost.</w:t>
      </w:r>
      <w:r w:rsidR="00FA1834" w:rsidRPr="00FA1834">
        <w:rPr>
          <w:rFonts w:ascii="Times New Roman" w:hAnsi="Times New Roman"/>
          <w:sz w:val="24"/>
          <w:szCs w:val="24"/>
          <w:vertAlign w:val="superscript"/>
        </w:rPr>
        <w:t>16</w:t>
      </w:r>
    </w:p>
    <w:p w:rsidR="00367337" w:rsidRDefault="00367337" w:rsidP="00367337">
      <w:pPr>
        <w:spacing w:before="240" w:after="0" w:line="276" w:lineRule="auto"/>
        <w:jc w:val="both"/>
        <w:rPr>
          <w:rFonts w:ascii="Times New Roman" w:hAnsi="Times New Roman"/>
          <w:sz w:val="20"/>
          <w:szCs w:val="20"/>
        </w:rPr>
      </w:pPr>
      <w:r>
        <w:rPr>
          <w:rFonts w:ascii="Times New Roman" w:hAnsi="Times New Roman"/>
          <w:sz w:val="20"/>
          <w:szCs w:val="20"/>
        </w:rPr>
        <w:t xml:space="preserve">12 </w:t>
      </w:r>
      <w:r w:rsidRPr="00367337">
        <w:rPr>
          <w:rFonts w:ascii="Times New Roman" w:hAnsi="Times New Roman"/>
          <w:sz w:val="20"/>
          <w:szCs w:val="20"/>
        </w:rPr>
        <w:t>https://ec.europa.eu/eurostat/statistics-explained/index.php?title=Trafficking_in_human_beings_statistics#cit</w:t>
      </w:r>
      <w:r>
        <w:rPr>
          <w:rFonts w:ascii="Times New Roman" w:hAnsi="Times New Roman"/>
          <w:sz w:val="20"/>
          <w:szCs w:val="20"/>
        </w:rPr>
        <w:t>e_note-7, pogledano 25.10.2023.</w:t>
      </w:r>
    </w:p>
    <w:p w:rsidR="00367337" w:rsidRPr="00367337" w:rsidRDefault="004101E9" w:rsidP="00367337">
      <w:pPr>
        <w:spacing w:before="240" w:after="0" w:line="276" w:lineRule="auto"/>
        <w:jc w:val="both"/>
        <w:rPr>
          <w:rFonts w:ascii="Times New Roman" w:hAnsi="Times New Roman"/>
          <w:sz w:val="20"/>
          <w:szCs w:val="20"/>
        </w:rPr>
      </w:pPr>
      <w:r>
        <w:rPr>
          <w:rFonts w:ascii="Times New Roman" w:hAnsi="Times New Roman"/>
          <w:sz w:val="20"/>
          <w:szCs w:val="20"/>
        </w:rPr>
        <w:t>13</w:t>
      </w:r>
      <w:r w:rsidR="00367337" w:rsidRPr="00367337">
        <w:rPr>
          <w:rFonts w:ascii="Times New Roman" w:hAnsi="Times New Roman"/>
          <w:sz w:val="20"/>
          <w:szCs w:val="20"/>
        </w:rPr>
        <w:t>https://eur-lex.europa.eu/legal-content/HR/TXT/PDF/?uri=CELEX:32011L0036, pogledano 11.9.2023.</w:t>
      </w:r>
    </w:p>
    <w:p w:rsidR="00367337" w:rsidRPr="00367337" w:rsidRDefault="004101E9" w:rsidP="00367337">
      <w:pPr>
        <w:spacing w:before="240" w:after="0" w:line="276" w:lineRule="auto"/>
        <w:jc w:val="both"/>
        <w:rPr>
          <w:rFonts w:ascii="Times New Roman" w:hAnsi="Times New Roman"/>
          <w:sz w:val="20"/>
          <w:szCs w:val="20"/>
        </w:rPr>
      </w:pPr>
      <w:r>
        <w:rPr>
          <w:rFonts w:ascii="Times New Roman" w:hAnsi="Times New Roman"/>
          <w:sz w:val="20"/>
          <w:szCs w:val="20"/>
        </w:rPr>
        <w:t>14</w:t>
      </w:r>
      <w:r w:rsidR="00367337" w:rsidRPr="00367337">
        <w:rPr>
          <w:rFonts w:ascii="Times New Roman" w:hAnsi="Times New Roman"/>
          <w:sz w:val="20"/>
          <w:szCs w:val="20"/>
        </w:rPr>
        <w:t>https://data.consilium.europa.eu/doc/document/ST-8090-2021-INIT/hr/pdf, pogledano 11.9.2023.</w:t>
      </w:r>
    </w:p>
    <w:p w:rsidR="004101E9" w:rsidRDefault="004101E9" w:rsidP="00367337">
      <w:pPr>
        <w:spacing w:before="240" w:after="0" w:line="276" w:lineRule="auto"/>
        <w:jc w:val="both"/>
        <w:rPr>
          <w:rFonts w:ascii="Times New Roman" w:hAnsi="Times New Roman"/>
          <w:sz w:val="20"/>
          <w:szCs w:val="20"/>
        </w:rPr>
      </w:pPr>
      <w:r>
        <w:rPr>
          <w:rFonts w:ascii="Times New Roman" w:hAnsi="Times New Roman"/>
          <w:sz w:val="20"/>
          <w:szCs w:val="20"/>
        </w:rPr>
        <w:t>15</w:t>
      </w:r>
      <w:r w:rsidR="00367337" w:rsidRPr="00367337">
        <w:rPr>
          <w:rFonts w:ascii="Times New Roman" w:hAnsi="Times New Roman"/>
          <w:sz w:val="20"/>
          <w:szCs w:val="20"/>
        </w:rPr>
        <w:t>https://data.consilium.europa.eu/doc/document/ST-8090-2021-IN</w:t>
      </w:r>
      <w:r>
        <w:rPr>
          <w:rFonts w:ascii="Times New Roman" w:hAnsi="Times New Roman"/>
          <w:sz w:val="20"/>
          <w:szCs w:val="20"/>
        </w:rPr>
        <w:t>IT/hr/pdf, pogledano 11.9.2023.</w:t>
      </w:r>
    </w:p>
    <w:p w:rsidR="003D362A" w:rsidRPr="00367337" w:rsidRDefault="004101E9" w:rsidP="00367337">
      <w:pPr>
        <w:spacing w:before="240" w:after="0" w:line="276" w:lineRule="auto"/>
        <w:jc w:val="both"/>
        <w:rPr>
          <w:rFonts w:ascii="Times New Roman" w:hAnsi="Times New Roman"/>
          <w:sz w:val="20"/>
          <w:szCs w:val="20"/>
        </w:rPr>
      </w:pPr>
      <w:r>
        <w:rPr>
          <w:rFonts w:ascii="Times New Roman" w:hAnsi="Times New Roman"/>
          <w:sz w:val="20"/>
          <w:szCs w:val="20"/>
        </w:rPr>
        <w:t>16</w:t>
      </w:r>
      <w:r w:rsidR="00367337" w:rsidRPr="00367337">
        <w:rPr>
          <w:rFonts w:ascii="Times New Roman" w:hAnsi="Times New Roman"/>
          <w:sz w:val="20"/>
          <w:szCs w:val="20"/>
        </w:rPr>
        <w:t>https://www.europarl.europa.eu/doceo/document/TA-9-2023-0328_HR.html, pogledano 24.10.2023.</w:t>
      </w:r>
    </w:p>
    <w:p w:rsidR="00706521" w:rsidRPr="003D362A" w:rsidRDefault="003A7A98" w:rsidP="003D362A">
      <w:pPr>
        <w:pStyle w:val="Heading3"/>
        <w:spacing w:before="240" w:line="276" w:lineRule="auto"/>
        <w:rPr>
          <w:rFonts w:ascii="Times New Roman" w:hAnsi="Times New Roman"/>
          <w:b/>
          <w:bCs/>
          <w:color w:val="auto"/>
        </w:rPr>
      </w:pPr>
      <w:bookmarkStart w:id="6" w:name="_Toc149756194"/>
      <w:r w:rsidRPr="003D362A">
        <w:rPr>
          <w:rFonts w:ascii="Times New Roman" w:hAnsi="Times New Roman"/>
          <w:b/>
          <w:bCs/>
          <w:color w:val="auto"/>
        </w:rPr>
        <w:t xml:space="preserve">1.2. </w:t>
      </w:r>
      <w:r w:rsidR="00706521" w:rsidRPr="003D362A">
        <w:rPr>
          <w:rFonts w:ascii="Times New Roman" w:hAnsi="Times New Roman"/>
          <w:b/>
          <w:bCs/>
          <w:color w:val="auto"/>
        </w:rPr>
        <w:t>Nacionalni kontekst</w:t>
      </w:r>
      <w:bookmarkEnd w:id="6"/>
    </w:p>
    <w:p w:rsidR="00706521" w:rsidRPr="003D362A" w:rsidRDefault="00F91E46"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Vlade Republike Hrvatske prepoznala je važnost suzbijanja trgovanja ljudima kao jedan od prioritetnih problema</w:t>
      </w:r>
      <w:r w:rsidR="00706521" w:rsidRPr="003D362A">
        <w:rPr>
          <w:rFonts w:ascii="Times New Roman" w:hAnsi="Times New Roman"/>
          <w:sz w:val="24"/>
          <w:szCs w:val="24"/>
        </w:rPr>
        <w:t xml:space="preserve"> još</w:t>
      </w:r>
      <w:r w:rsidRPr="003D362A">
        <w:rPr>
          <w:rFonts w:ascii="Times New Roman" w:hAnsi="Times New Roman"/>
          <w:sz w:val="24"/>
          <w:szCs w:val="24"/>
        </w:rPr>
        <w:t xml:space="preserve"> 2002. godine, kada je</w:t>
      </w:r>
      <w:r w:rsidR="00706521" w:rsidRPr="003D362A">
        <w:rPr>
          <w:rFonts w:ascii="Times New Roman" w:hAnsi="Times New Roman"/>
          <w:sz w:val="24"/>
          <w:szCs w:val="24"/>
        </w:rPr>
        <w:t xml:space="preserve"> usvojen prvi nacionalni strateški dokument,</w:t>
      </w:r>
      <w:r w:rsidRPr="003D362A">
        <w:rPr>
          <w:rFonts w:ascii="Times New Roman" w:hAnsi="Times New Roman"/>
          <w:sz w:val="24"/>
          <w:szCs w:val="24"/>
        </w:rPr>
        <w:t xml:space="preserve"> osnovan prvi Nacionalni odbor za suzbijanje trgovanja ljudima</w:t>
      </w:r>
      <w:r w:rsidR="00706521" w:rsidRPr="003D362A">
        <w:rPr>
          <w:rFonts w:ascii="Times New Roman" w:hAnsi="Times New Roman"/>
          <w:sz w:val="24"/>
          <w:szCs w:val="24"/>
        </w:rPr>
        <w:t>,</w:t>
      </w:r>
      <w:r w:rsidRPr="003D362A">
        <w:rPr>
          <w:rFonts w:ascii="Times New Roman" w:hAnsi="Times New Roman"/>
          <w:sz w:val="24"/>
          <w:szCs w:val="24"/>
        </w:rPr>
        <w:t xml:space="preserve"> ratificirana Konvencija Ujedinjenih naroda protiv transnacionalnoga organiziranog kriminaliteta te Protokol za sprječavanje, suzbijanje i kažnjavanje krijumčarenja ljudi, posebice žena i djece (tzv. Palermo protokol) </w:t>
      </w:r>
      <w:r w:rsidR="00706521" w:rsidRPr="003D362A">
        <w:rPr>
          <w:rFonts w:ascii="Times New Roman" w:hAnsi="Times New Roman"/>
          <w:sz w:val="24"/>
          <w:szCs w:val="24"/>
        </w:rPr>
        <w:t xml:space="preserve">kao </w:t>
      </w:r>
      <w:r w:rsidRPr="003D362A">
        <w:rPr>
          <w:rFonts w:ascii="Times New Roman" w:hAnsi="Times New Roman"/>
          <w:sz w:val="24"/>
          <w:szCs w:val="24"/>
        </w:rPr>
        <w:t>i Protokol protiv krijumčarenja migranata kopnom, morem i zrakom, kojima se dopunjuje navedena Konvencija</w:t>
      </w:r>
      <w:r w:rsidR="00706521" w:rsidRPr="003D362A">
        <w:rPr>
          <w:rFonts w:ascii="Times New Roman" w:hAnsi="Times New Roman"/>
          <w:sz w:val="24"/>
          <w:szCs w:val="24"/>
        </w:rPr>
        <w:t xml:space="preserve"> UN</w:t>
      </w:r>
      <w:r w:rsidR="00F14ADD" w:rsidRPr="003D362A">
        <w:rPr>
          <w:rFonts w:ascii="Times New Roman" w:hAnsi="Times New Roman"/>
          <w:sz w:val="24"/>
          <w:szCs w:val="24"/>
        </w:rPr>
        <w:t>-</w:t>
      </w:r>
      <w:r w:rsidR="00706521" w:rsidRPr="003D362A">
        <w:rPr>
          <w:rFonts w:ascii="Times New Roman" w:hAnsi="Times New Roman"/>
          <w:sz w:val="24"/>
          <w:szCs w:val="24"/>
        </w:rPr>
        <w:t>a</w:t>
      </w:r>
      <w:r w:rsidRPr="003D362A">
        <w:rPr>
          <w:rFonts w:ascii="Times New Roman" w:hAnsi="Times New Roman"/>
          <w:sz w:val="24"/>
          <w:szCs w:val="24"/>
        </w:rPr>
        <w:t xml:space="preserve">. U narednom razdoblju Republika Hrvatska ratificirala je i Konvenciju Vijeća Europe o suzbijanju trgovanja ljudima, a uskladila se i s europskim </w:t>
      </w:r>
      <w:r w:rsidR="00706521" w:rsidRPr="003D362A">
        <w:rPr>
          <w:rFonts w:ascii="Times New Roman" w:hAnsi="Times New Roman"/>
          <w:sz w:val="24"/>
          <w:szCs w:val="24"/>
        </w:rPr>
        <w:t>zakonodavstvom</w:t>
      </w:r>
      <w:r w:rsidRPr="003D362A">
        <w:rPr>
          <w:rFonts w:ascii="Times New Roman" w:hAnsi="Times New Roman"/>
          <w:sz w:val="24"/>
          <w:szCs w:val="24"/>
        </w:rPr>
        <w:t xml:space="preserve"> preuzimanj</w:t>
      </w:r>
      <w:r w:rsidR="00706521" w:rsidRPr="003D362A">
        <w:rPr>
          <w:rFonts w:ascii="Times New Roman" w:hAnsi="Times New Roman"/>
          <w:sz w:val="24"/>
          <w:szCs w:val="24"/>
        </w:rPr>
        <w:t>em</w:t>
      </w:r>
      <w:r w:rsidRPr="003D362A">
        <w:rPr>
          <w:rFonts w:ascii="Times New Roman" w:hAnsi="Times New Roman"/>
          <w:sz w:val="24"/>
          <w:szCs w:val="24"/>
        </w:rPr>
        <w:t xml:space="preserve"> Direktive 2011/36/EU o prevenciji i suzbijanju trgovanja ljudima i zaštiti njegovih žrtava.  </w:t>
      </w:r>
    </w:p>
    <w:p w:rsidR="00F91E46" w:rsidRPr="003D362A" w:rsidRDefault="00702058"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Odluku o aktualnom Nacionalnom odboru za suzbijanje trgovanja ljudima, </w:t>
      </w:r>
      <w:r w:rsidR="00F91E46" w:rsidRPr="003D362A">
        <w:rPr>
          <w:rFonts w:ascii="Times New Roman" w:hAnsi="Times New Roman"/>
          <w:sz w:val="24"/>
          <w:szCs w:val="24"/>
        </w:rPr>
        <w:t>Vlada Republike Hrvatske</w:t>
      </w:r>
      <w:r w:rsidRPr="003D362A">
        <w:rPr>
          <w:rFonts w:ascii="Times New Roman" w:hAnsi="Times New Roman"/>
          <w:sz w:val="24"/>
          <w:szCs w:val="24"/>
        </w:rPr>
        <w:t xml:space="preserve"> donijela je</w:t>
      </w:r>
      <w:r w:rsidR="00F91E46" w:rsidRPr="003D362A">
        <w:rPr>
          <w:rFonts w:ascii="Times New Roman" w:hAnsi="Times New Roman"/>
          <w:sz w:val="24"/>
          <w:szCs w:val="24"/>
        </w:rPr>
        <w:t xml:space="preserve"> 7. prosinca 2020. </w:t>
      </w:r>
      <w:r w:rsidRPr="003D362A">
        <w:rPr>
          <w:rFonts w:ascii="Times New Roman" w:hAnsi="Times New Roman"/>
          <w:sz w:val="24"/>
          <w:szCs w:val="24"/>
        </w:rPr>
        <w:t xml:space="preserve">Predmetni je odbor </w:t>
      </w:r>
      <w:r w:rsidR="00F91E46" w:rsidRPr="003D362A">
        <w:rPr>
          <w:rFonts w:ascii="Times New Roman" w:hAnsi="Times New Roman"/>
          <w:sz w:val="24"/>
          <w:szCs w:val="24"/>
        </w:rPr>
        <w:t>međuresorno tijelo zaduženo za donošenje nacionalnih strateških i operativnih planova</w:t>
      </w:r>
      <w:r w:rsidR="00C77036" w:rsidRPr="003D362A">
        <w:rPr>
          <w:rFonts w:ascii="Times New Roman" w:hAnsi="Times New Roman"/>
          <w:sz w:val="24"/>
          <w:szCs w:val="24"/>
        </w:rPr>
        <w:t xml:space="preserve"> i koordinaciju</w:t>
      </w:r>
      <w:r w:rsidR="00F91E46" w:rsidRPr="003D362A">
        <w:rPr>
          <w:rFonts w:ascii="Times New Roman" w:hAnsi="Times New Roman"/>
          <w:sz w:val="24"/>
          <w:szCs w:val="24"/>
        </w:rPr>
        <w:t xml:space="preserve"> </w:t>
      </w:r>
      <w:r w:rsidR="00C77036" w:rsidRPr="003D362A">
        <w:rPr>
          <w:rFonts w:ascii="Times New Roman" w:hAnsi="Times New Roman"/>
          <w:sz w:val="24"/>
          <w:szCs w:val="24"/>
        </w:rPr>
        <w:t xml:space="preserve">rada </w:t>
      </w:r>
      <w:r w:rsidR="00F91E46" w:rsidRPr="003D362A">
        <w:rPr>
          <w:rFonts w:ascii="Times New Roman" w:hAnsi="Times New Roman"/>
          <w:sz w:val="24"/>
          <w:szCs w:val="24"/>
        </w:rPr>
        <w:t xml:space="preserve">svih tijela nadležnih za suzbijanje trgovanja ljudima u Republici Hrvatskoj. </w:t>
      </w:r>
      <w:r w:rsidRPr="003D362A">
        <w:rPr>
          <w:rFonts w:ascii="Times New Roman" w:hAnsi="Times New Roman"/>
          <w:sz w:val="24"/>
          <w:szCs w:val="24"/>
        </w:rPr>
        <w:t>Nacionalnim odborom za suzbijanje trgovanja ljudima predsjeda potpredsjednica</w:t>
      </w:r>
      <w:r w:rsidR="00C77036" w:rsidRPr="003D362A">
        <w:rPr>
          <w:rFonts w:ascii="Times New Roman" w:hAnsi="Times New Roman"/>
          <w:sz w:val="24"/>
          <w:szCs w:val="24"/>
        </w:rPr>
        <w:t xml:space="preserve"> Vlade Republike Hrvatske zadužena za društvene djelatnosti i ljudska prava</w:t>
      </w:r>
      <w:r w:rsidR="00283B4C">
        <w:rPr>
          <w:rFonts w:ascii="Times New Roman" w:hAnsi="Times New Roman"/>
          <w:sz w:val="24"/>
          <w:szCs w:val="24"/>
        </w:rPr>
        <w:t>.</w:t>
      </w:r>
      <w:r w:rsidR="00FA1834" w:rsidRPr="00FA1834">
        <w:rPr>
          <w:rFonts w:ascii="Times New Roman" w:hAnsi="Times New Roman"/>
          <w:sz w:val="24"/>
          <w:szCs w:val="24"/>
          <w:vertAlign w:val="superscript"/>
        </w:rPr>
        <w:t>17</w:t>
      </w:r>
      <w:r w:rsidR="00283B4C">
        <w:rPr>
          <w:rFonts w:ascii="Times New Roman" w:hAnsi="Times New Roman"/>
          <w:sz w:val="24"/>
          <w:szCs w:val="24"/>
        </w:rPr>
        <w:t xml:space="preserve"> </w:t>
      </w:r>
      <w:r w:rsidR="00F91E46" w:rsidRPr="003D362A">
        <w:rPr>
          <w:rFonts w:ascii="Times New Roman" w:hAnsi="Times New Roman"/>
          <w:sz w:val="24"/>
          <w:szCs w:val="24"/>
        </w:rPr>
        <w:t>Nacionalni odbor</w:t>
      </w:r>
      <w:r w:rsidRPr="003D362A">
        <w:rPr>
          <w:rFonts w:ascii="Times New Roman" w:hAnsi="Times New Roman"/>
          <w:sz w:val="24"/>
          <w:szCs w:val="24"/>
        </w:rPr>
        <w:t xml:space="preserve"> za suzbijanje trgovanja ljudima</w:t>
      </w:r>
      <w:r w:rsidR="00F91E46" w:rsidRPr="003D362A">
        <w:rPr>
          <w:rFonts w:ascii="Times New Roman" w:hAnsi="Times New Roman"/>
          <w:sz w:val="24"/>
          <w:szCs w:val="24"/>
        </w:rPr>
        <w:t xml:space="preserve"> ustrojava Operativni tim</w:t>
      </w:r>
      <w:r w:rsidRPr="003D362A">
        <w:rPr>
          <w:rFonts w:ascii="Times New Roman" w:hAnsi="Times New Roman"/>
          <w:sz w:val="24"/>
          <w:szCs w:val="24"/>
        </w:rPr>
        <w:t xml:space="preserve"> tj. </w:t>
      </w:r>
      <w:r w:rsidR="00F91E46" w:rsidRPr="003D362A">
        <w:rPr>
          <w:rFonts w:ascii="Times New Roman" w:hAnsi="Times New Roman"/>
          <w:sz w:val="24"/>
          <w:szCs w:val="24"/>
        </w:rPr>
        <w:t xml:space="preserve">međuresorno tijelo koje djeluje u provedbi mjera zaštite i pomoći </w:t>
      </w:r>
      <w:r w:rsidR="00F91E46" w:rsidRPr="003D362A">
        <w:rPr>
          <w:rFonts w:ascii="Times New Roman" w:hAnsi="Times New Roman"/>
          <w:sz w:val="24"/>
          <w:szCs w:val="24"/>
        </w:rPr>
        <w:lastRenderedPageBreak/>
        <w:t>žrtvama trgovanja ljudima i sastaje se jednom mjesečno. Nacionalni koordinator za suzbijanje trgovanja ljudima ravnatelj je Ureda za ljudska prava i prava nacionalnih manjina koji, u dogovoru s predsjednicom Nacionalnog odbora, koordinira rad Nacionalnog odbora, operativno prati i koordinira provedbu nacionalnih dokumenata u području suzbijanja trgovanja ljudima, te vodi Operativni tim.</w:t>
      </w:r>
    </w:p>
    <w:p w:rsidR="00F91E46" w:rsidRPr="003D362A" w:rsidRDefault="00F91E46"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Razvijajući sustav trgovanja</w:t>
      </w:r>
      <w:r w:rsidR="00C77036" w:rsidRPr="003D362A">
        <w:rPr>
          <w:rFonts w:ascii="Times New Roman" w:hAnsi="Times New Roman"/>
          <w:sz w:val="24"/>
          <w:szCs w:val="24"/>
        </w:rPr>
        <w:t>,</w:t>
      </w:r>
      <w:r w:rsidRPr="003D362A">
        <w:rPr>
          <w:rFonts w:ascii="Times New Roman" w:hAnsi="Times New Roman"/>
          <w:sz w:val="24"/>
          <w:szCs w:val="24"/>
        </w:rPr>
        <w:t xml:space="preserve"> Vlada Republike Hrvatske, do danas</w:t>
      </w:r>
      <w:r w:rsidR="00C77036" w:rsidRPr="003D362A">
        <w:rPr>
          <w:rFonts w:ascii="Times New Roman" w:hAnsi="Times New Roman"/>
          <w:sz w:val="24"/>
          <w:szCs w:val="24"/>
        </w:rPr>
        <w:t xml:space="preserve"> je</w:t>
      </w:r>
      <w:r w:rsidRPr="003D362A">
        <w:rPr>
          <w:rFonts w:ascii="Times New Roman" w:hAnsi="Times New Roman"/>
          <w:sz w:val="24"/>
          <w:szCs w:val="24"/>
        </w:rPr>
        <w:t xml:space="preserve"> usvojila pet općih </w:t>
      </w:r>
      <w:r w:rsidR="00587EAF" w:rsidRPr="003D362A">
        <w:rPr>
          <w:rFonts w:ascii="Times New Roman" w:hAnsi="Times New Roman"/>
          <w:sz w:val="24"/>
          <w:szCs w:val="24"/>
        </w:rPr>
        <w:t xml:space="preserve">strateških dokumenata </w:t>
      </w:r>
      <w:r w:rsidRPr="003D362A">
        <w:rPr>
          <w:rFonts w:ascii="Times New Roman" w:hAnsi="Times New Roman"/>
          <w:sz w:val="24"/>
          <w:szCs w:val="24"/>
        </w:rPr>
        <w:t xml:space="preserve">i jedan </w:t>
      </w:r>
      <w:r w:rsidR="00C77036" w:rsidRPr="003D362A">
        <w:rPr>
          <w:rFonts w:ascii="Times New Roman" w:hAnsi="Times New Roman"/>
          <w:sz w:val="24"/>
          <w:szCs w:val="24"/>
        </w:rPr>
        <w:t>usmjeren</w:t>
      </w:r>
      <w:r w:rsidRPr="003D362A">
        <w:rPr>
          <w:rFonts w:ascii="Times New Roman" w:hAnsi="Times New Roman"/>
          <w:sz w:val="24"/>
          <w:szCs w:val="24"/>
        </w:rPr>
        <w:t xml:space="preserve"> </w:t>
      </w:r>
      <w:r w:rsidR="00C77036" w:rsidRPr="003D362A">
        <w:rPr>
          <w:rFonts w:ascii="Times New Roman" w:hAnsi="Times New Roman"/>
          <w:sz w:val="24"/>
          <w:szCs w:val="24"/>
        </w:rPr>
        <w:t>djeci, kao posebno ranjivoj skupini</w:t>
      </w:r>
      <w:r w:rsidRPr="003D362A">
        <w:rPr>
          <w:rFonts w:ascii="Times New Roman" w:hAnsi="Times New Roman"/>
          <w:sz w:val="24"/>
          <w:szCs w:val="24"/>
        </w:rPr>
        <w:t>:</w:t>
      </w:r>
    </w:p>
    <w:p w:rsidR="00A8262F" w:rsidRPr="003D362A" w:rsidRDefault="00A8262F" w:rsidP="003D362A">
      <w:pPr>
        <w:pStyle w:val="NoSpacing"/>
        <w:numPr>
          <w:ilvl w:val="0"/>
          <w:numId w:val="13"/>
        </w:numPr>
        <w:spacing w:before="240" w:line="276" w:lineRule="auto"/>
        <w:jc w:val="both"/>
        <w:rPr>
          <w:rFonts w:ascii="Times New Roman" w:hAnsi="Times New Roman"/>
          <w:sz w:val="24"/>
          <w:szCs w:val="24"/>
        </w:rPr>
      </w:pPr>
      <w:r w:rsidRPr="003D362A">
        <w:rPr>
          <w:rFonts w:ascii="Times New Roman" w:hAnsi="Times New Roman"/>
          <w:sz w:val="24"/>
          <w:szCs w:val="24"/>
        </w:rPr>
        <w:t>Nacionalni plan za suzbijanje trgovanja ljudima 2002.</w:t>
      </w:r>
    </w:p>
    <w:p w:rsidR="00A8262F" w:rsidRPr="003D362A" w:rsidRDefault="00A8262F" w:rsidP="003D362A">
      <w:pPr>
        <w:pStyle w:val="NoSpacing"/>
        <w:numPr>
          <w:ilvl w:val="0"/>
          <w:numId w:val="13"/>
        </w:numPr>
        <w:spacing w:before="240" w:line="276" w:lineRule="auto"/>
        <w:jc w:val="both"/>
        <w:rPr>
          <w:rFonts w:ascii="Times New Roman" w:hAnsi="Times New Roman"/>
          <w:sz w:val="24"/>
          <w:szCs w:val="24"/>
        </w:rPr>
      </w:pPr>
      <w:r w:rsidRPr="003D362A">
        <w:rPr>
          <w:rFonts w:ascii="Times New Roman" w:hAnsi="Times New Roman"/>
          <w:sz w:val="24"/>
          <w:szCs w:val="24"/>
        </w:rPr>
        <w:t>Nacionalni plan za suzbijanje trgovanja djecom (listopad 2005. – prosinac 2007.)</w:t>
      </w:r>
    </w:p>
    <w:p w:rsidR="00A8262F" w:rsidRPr="003D362A" w:rsidRDefault="00A8262F" w:rsidP="003D362A">
      <w:pPr>
        <w:pStyle w:val="NoSpacing"/>
        <w:numPr>
          <w:ilvl w:val="0"/>
          <w:numId w:val="13"/>
        </w:numPr>
        <w:spacing w:before="240" w:line="276" w:lineRule="auto"/>
        <w:jc w:val="both"/>
        <w:rPr>
          <w:rFonts w:ascii="Times New Roman" w:hAnsi="Times New Roman"/>
          <w:sz w:val="24"/>
          <w:szCs w:val="24"/>
        </w:rPr>
      </w:pPr>
      <w:r w:rsidRPr="003D362A">
        <w:rPr>
          <w:rFonts w:ascii="Times New Roman" w:hAnsi="Times New Roman"/>
          <w:sz w:val="24"/>
          <w:szCs w:val="24"/>
        </w:rPr>
        <w:t>Nacionalni program za suzbijanje trgovanja ljudima od 2005. do 2008.</w:t>
      </w:r>
    </w:p>
    <w:p w:rsidR="00A8262F" w:rsidRPr="003D362A" w:rsidRDefault="00A8262F" w:rsidP="003D362A">
      <w:pPr>
        <w:pStyle w:val="NoSpacing"/>
        <w:numPr>
          <w:ilvl w:val="0"/>
          <w:numId w:val="13"/>
        </w:numPr>
        <w:spacing w:before="240" w:line="276" w:lineRule="auto"/>
        <w:jc w:val="both"/>
        <w:rPr>
          <w:rFonts w:ascii="Times New Roman" w:hAnsi="Times New Roman"/>
          <w:sz w:val="24"/>
          <w:szCs w:val="24"/>
        </w:rPr>
      </w:pPr>
      <w:r w:rsidRPr="003D362A">
        <w:rPr>
          <w:rFonts w:ascii="Times New Roman" w:hAnsi="Times New Roman"/>
          <w:sz w:val="24"/>
          <w:szCs w:val="24"/>
        </w:rPr>
        <w:t>Nacionalni plan za suzbijanje trgovanja ljudima za razdoblje od 2009. do 2011. godine</w:t>
      </w:r>
    </w:p>
    <w:p w:rsidR="00A8262F" w:rsidRPr="003D362A" w:rsidRDefault="00A8262F" w:rsidP="003D362A">
      <w:pPr>
        <w:pStyle w:val="NoSpacing"/>
        <w:numPr>
          <w:ilvl w:val="0"/>
          <w:numId w:val="13"/>
        </w:numPr>
        <w:spacing w:before="240" w:line="276" w:lineRule="auto"/>
        <w:jc w:val="both"/>
        <w:rPr>
          <w:rFonts w:ascii="Times New Roman" w:hAnsi="Times New Roman"/>
          <w:sz w:val="24"/>
          <w:szCs w:val="24"/>
        </w:rPr>
      </w:pPr>
      <w:r w:rsidRPr="003D362A">
        <w:rPr>
          <w:rFonts w:ascii="Times New Roman" w:hAnsi="Times New Roman"/>
          <w:sz w:val="24"/>
          <w:szCs w:val="24"/>
        </w:rPr>
        <w:t>Nacionalni plan za suzbijanje trgovanja ljudima za razdoblje od 2012. do 2015. godine</w:t>
      </w:r>
    </w:p>
    <w:p w:rsidR="00743DA7" w:rsidRPr="003D362A" w:rsidRDefault="00A8262F" w:rsidP="003D362A">
      <w:pPr>
        <w:pStyle w:val="NoSpacing"/>
        <w:numPr>
          <w:ilvl w:val="0"/>
          <w:numId w:val="13"/>
        </w:numPr>
        <w:spacing w:before="240" w:line="276" w:lineRule="auto"/>
        <w:jc w:val="both"/>
        <w:rPr>
          <w:rFonts w:ascii="Times New Roman" w:hAnsi="Times New Roman"/>
          <w:sz w:val="24"/>
          <w:szCs w:val="24"/>
        </w:rPr>
      </w:pPr>
      <w:r w:rsidRPr="003D362A">
        <w:rPr>
          <w:rFonts w:ascii="Times New Roman" w:hAnsi="Times New Roman"/>
          <w:sz w:val="24"/>
          <w:szCs w:val="24"/>
        </w:rPr>
        <w:t>Nacionalni plan za suzbijanje trgovanja ljudima za razdoblje od 2018. do 2021. godine.</w:t>
      </w:r>
    </w:p>
    <w:p w:rsidR="00F91E46" w:rsidRPr="003D362A" w:rsidRDefault="00587EAF"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D</w:t>
      </w:r>
      <w:r w:rsidR="00F91E46" w:rsidRPr="003D362A">
        <w:rPr>
          <w:rFonts w:ascii="Times New Roman" w:hAnsi="Times New Roman"/>
          <w:sz w:val="24"/>
          <w:szCs w:val="24"/>
        </w:rPr>
        <w:t xml:space="preserve">onošenjem ovih važnih strateških dokumenata nastoji se </w:t>
      </w:r>
      <w:r w:rsidR="00C77036" w:rsidRPr="003D362A">
        <w:rPr>
          <w:rFonts w:ascii="Times New Roman" w:hAnsi="Times New Roman"/>
          <w:sz w:val="24"/>
          <w:szCs w:val="24"/>
        </w:rPr>
        <w:t xml:space="preserve">kontinuirano </w:t>
      </w:r>
      <w:r w:rsidR="00F91E46" w:rsidRPr="003D362A">
        <w:rPr>
          <w:rFonts w:ascii="Times New Roman" w:hAnsi="Times New Roman"/>
          <w:sz w:val="24"/>
          <w:szCs w:val="24"/>
        </w:rPr>
        <w:t xml:space="preserve">unaprjeđivati sustav s ciljem da se ovo kazneno djelo u potpunosti iskorijeni iz društva. </w:t>
      </w:r>
    </w:p>
    <w:p w:rsidR="00F91E46" w:rsidRPr="003D362A" w:rsidRDefault="00F91E46"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Sustav suzbijanja trgovanja ljudima u Republici Hrvatskoj zasniva se na principima poštivanja temeljnih ljudskih prava žrtava trgovanja ljudima te pružanju pomoći i zaštite kao što su siguran smještaj, psihosocijalna, zdravstvena i pravna pomoć, te pravo na siguran povratak u zemlju podrijetla. </w:t>
      </w:r>
    </w:p>
    <w:p w:rsidR="00F91E46" w:rsidRPr="003D362A" w:rsidRDefault="00F91E46"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Poštujući međunarodni i europski pravni standard, ali i dugogodišnje napore ka uspostavi cjelovitog sustava u borbi protiv trgovanja ljudima Vlada Republike Hrvatske donijela je i tri protokola iz ovog područja: Protokol za identifikaciju, pomoć i zaštitu žrtava trgovanja ljudima</w:t>
      </w:r>
      <w:r w:rsidR="00FA1834" w:rsidRPr="00FA1834">
        <w:rPr>
          <w:rFonts w:ascii="Times New Roman" w:hAnsi="Times New Roman"/>
          <w:sz w:val="24"/>
          <w:szCs w:val="24"/>
          <w:vertAlign w:val="superscript"/>
        </w:rPr>
        <w:t>18</w:t>
      </w:r>
      <w:r w:rsidRPr="003D362A">
        <w:rPr>
          <w:rFonts w:ascii="Times New Roman" w:hAnsi="Times New Roman"/>
          <w:sz w:val="24"/>
          <w:szCs w:val="24"/>
        </w:rPr>
        <w:t>, Protokol o postupanju pri dobrovoljnom i sigurnom povratku žrtava trgovanja ljudima</w:t>
      </w:r>
      <w:r w:rsidR="00FA1834" w:rsidRPr="00FA1834">
        <w:rPr>
          <w:rFonts w:ascii="Times New Roman" w:hAnsi="Times New Roman"/>
          <w:sz w:val="24"/>
          <w:szCs w:val="24"/>
          <w:vertAlign w:val="superscript"/>
        </w:rPr>
        <w:t>19</w:t>
      </w:r>
      <w:r w:rsidRPr="003D362A">
        <w:rPr>
          <w:rFonts w:ascii="Times New Roman" w:hAnsi="Times New Roman"/>
          <w:sz w:val="24"/>
          <w:szCs w:val="24"/>
        </w:rPr>
        <w:t xml:space="preserve"> i Protokol o integraciji/reintegraciji žrtava trgovanja ljudima</w:t>
      </w:r>
      <w:r w:rsidR="00FA1834" w:rsidRPr="00FA1834">
        <w:rPr>
          <w:rFonts w:ascii="Times New Roman" w:hAnsi="Times New Roman"/>
          <w:sz w:val="24"/>
          <w:szCs w:val="24"/>
          <w:vertAlign w:val="superscript"/>
        </w:rPr>
        <w:t>20</w:t>
      </w:r>
      <w:r w:rsidR="00FD639E" w:rsidRPr="003D362A">
        <w:rPr>
          <w:rFonts w:ascii="Times New Roman" w:hAnsi="Times New Roman"/>
          <w:sz w:val="24"/>
          <w:szCs w:val="24"/>
        </w:rPr>
        <w:t xml:space="preserve">. </w:t>
      </w:r>
      <w:r w:rsidRPr="003D362A">
        <w:rPr>
          <w:rFonts w:ascii="Times New Roman" w:hAnsi="Times New Roman"/>
          <w:sz w:val="24"/>
          <w:szCs w:val="24"/>
        </w:rPr>
        <w:t>Ovi protokoli zajedno sa Standardnim operativnim procedurama ministarstva nadležnog za poslove socijalne skrbi i ministarstva nadležnog za ostvarivanje prava iz sustava zdravstvene zaštite</w:t>
      </w:r>
      <w:r w:rsidR="00FA1834" w:rsidRPr="00FA1834">
        <w:rPr>
          <w:rFonts w:ascii="Times New Roman" w:hAnsi="Times New Roman"/>
          <w:sz w:val="24"/>
          <w:szCs w:val="24"/>
          <w:vertAlign w:val="superscript"/>
        </w:rPr>
        <w:t>21</w:t>
      </w:r>
      <w:r w:rsidR="009C064B">
        <w:rPr>
          <w:rFonts w:ascii="Times New Roman" w:hAnsi="Times New Roman"/>
          <w:sz w:val="24"/>
          <w:szCs w:val="24"/>
        </w:rPr>
        <w:t xml:space="preserve"> </w:t>
      </w:r>
      <w:r w:rsidR="00587EAF" w:rsidRPr="003D362A">
        <w:rPr>
          <w:rFonts w:ascii="Times New Roman" w:hAnsi="Times New Roman"/>
          <w:sz w:val="24"/>
          <w:szCs w:val="24"/>
        </w:rPr>
        <w:t>uređuju</w:t>
      </w:r>
      <w:r w:rsidRPr="003D362A">
        <w:rPr>
          <w:rFonts w:ascii="Times New Roman" w:hAnsi="Times New Roman"/>
          <w:sz w:val="24"/>
          <w:szCs w:val="24"/>
        </w:rPr>
        <w:t xml:space="preserve"> sveobuhvatno postupanje prema žrtvama trgovanja ljudima.</w:t>
      </w:r>
    </w:p>
    <w:p w:rsidR="00A8262F" w:rsidRPr="003D362A" w:rsidRDefault="00F91E46"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Nadalje, valja napomenuti kako u svrhu zaštite te kvalitetne i neprekidne pomoći žrtvama, u Republici Hrvatskoj djeluju dva skloništa za žrtve – jedno za odrasle žrtve, a drugo za djecu žrtve – kao i besplatna telefonska SOS linija, koje vode organizacije civilnoga društva</w:t>
      </w:r>
      <w:r w:rsidR="00C77036" w:rsidRPr="003D362A">
        <w:rPr>
          <w:rFonts w:ascii="Times New Roman" w:hAnsi="Times New Roman"/>
          <w:sz w:val="24"/>
          <w:szCs w:val="24"/>
        </w:rPr>
        <w:t xml:space="preserve"> koje čine neizostavan dio nacionalnog referalnog sustava Republike Hrvatske i koje</w:t>
      </w:r>
      <w:r w:rsidRPr="003D362A">
        <w:rPr>
          <w:rFonts w:ascii="Times New Roman" w:hAnsi="Times New Roman"/>
          <w:sz w:val="24"/>
          <w:szCs w:val="24"/>
        </w:rPr>
        <w:t xml:space="preserve"> se </w:t>
      </w:r>
      <w:r w:rsidR="00153F66" w:rsidRPr="003D362A">
        <w:rPr>
          <w:rFonts w:ascii="Times New Roman" w:hAnsi="Times New Roman"/>
          <w:sz w:val="24"/>
          <w:szCs w:val="24"/>
        </w:rPr>
        <w:t xml:space="preserve">dijelom </w:t>
      </w:r>
      <w:r w:rsidRPr="003D362A">
        <w:rPr>
          <w:rFonts w:ascii="Times New Roman" w:hAnsi="Times New Roman"/>
          <w:sz w:val="24"/>
          <w:szCs w:val="24"/>
        </w:rPr>
        <w:t xml:space="preserve">financiraju iz Državnog proračuna. </w:t>
      </w:r>
    </w:p>
    <w:p w:rsidR="00367337" w:rsidRDefault="00F91E46"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lastRenderedPageBreak/>
        <w:t xml:space="preserve">Odlukom Vlade Republike Hrvatske o pokretanju postupka izrade Nacionalnog plana za suzbijanje trgovanja ljudima za razdoblje do </w:t>
      </w:r>
      <w:r w:rsidR="009335A6" w:rsidRPr="003D362A">
        <w:rPr>
          <w:rFonts w:ascii="Times New Roman" w:hAnsi="Times New Roman"/>
          <w:sz w:val="24"/>
          <w:szCs w:val="24"/>
        </w:rPr>
        <w:t>2030</w:t>
      </w:r>
      <w:r w:rsidRPr="003D362A">
        <w:rPr>
          <w:rFonts w:ascii="Times New Roman" w:hAnsi="Times New Roman"/>
          <w:sz w:val="24"/>
          <w:szCs w:val="24"/>
        </w:rPr>
        <w:t xml:space="preserve">. godine, </w:t>
      </w:r>
      <w:r w:rsidR="00C77036" w:rsidRPr="003D362A">
        <w:rPr>
          <w:rFonts w:ascii="Times New Roman" w:hAnsi="Times New Roman"/>
          <w:sz w:val="24"/>
          <w:szCs w:val="24"/>
        </w:rPr>
        <w:t xml:space="preserve">od </w:t>
      </w:r>
      <w:r w:rsidRPr="003D362A">
        <w:rPr>
          <w:rFonts w:ascii="Times New Roman" w:hAnsi="Times New Roman"/>
          <w:sz w:val="24"/>
          <w:szCs w:val="24"/>
        </w:rPr>
        <w:t>10. veljače 2022. započet</w:t>
      </w:r>
      <w:r w:rsidR="00C77036" w:rsidRPr="003D362A">
        <w:rPr>
          <w:rFonts w:ascii="Times New Roman" w:hAnsi="Times New Roman"/>
          <w:sz w:val="24"/>
          <w:szCs w:val="24"/>
        </w:rPr>
        <w:t>a</w:t>
      </w:r>
      <w:r w:rsidRPr="003D362A">
        <w:rPr>
          <w:rFonts w:ascii="Times New Roman" w:hAnsi="Times New Roman"/>
          <w:sz w:val="24"/>
          <w:szCs w:val="24"/>
        </w:rPr>
        <w:t xml:space="preserve"> je </w:t>
      </w:r>
      <w:r w:rsidR="00C77036" w:rsidRPr="003D362A">
        <w:rPr>
          <w:rFonts w:ascii="Times New Roman" w:hAnsi="Times New Roman"/>
          <w:sz w:val="24"/>
          <w:szCs w:val="24"/>
        </w:rPr>
        <w:t>izrada ovog</w:t>
      </w:r>
      <w:r w:rsidR="006A7C4C" w:rsidRPr="003D362A">
        <w:rPr>
          <w:rFonts w:ascii="Times New Roman" w:hAnsi="Times New Roman"/>
          <w:sz w:val="24"/>
          <w:szCs w:val="24"/>
        </w:rPr>
        <w:t>a</w:t>
      </w:r>
      <w:r w:rsidR="00C77036" w:rsidRPr="003D362A">
        <w:rPr>
          <w:rFonts w:ascii="Times New Roman" w:hAnsi="Times New Roman"/>
          <w:sz w:val="24"/>
          <w:szCs w:val="24"/>
        </w:rPr>
        <w:t xml:space="preserve"> dokumenta</w:t>
      </w:r>
      <w:r w:rsidRPr="003D362A">
        <w:rPr>
          <w:rFonts w:ascii="Times New Roman" w:hAnsi="Times New Roman"/>
          <w:sz w:val="24"/>
          <w:szCs w:val="24"/>
        </w:rPr>
        <w:t>. Slijedom</w:t>
      </w:r>
      <w:r w:rsidR="006F6771">
        <w:rPr>
          <w:rFonts w:ascii="Times New Roman" w:hAnsi="Times New Roman"/>
          <w:sz w:val="24"/>
          <w:szCs w:val="24"/>
        </w:rPr>
        <w:t xml:space="preserve"> predmetne</w:t>
      </w:r>
      <w:r w:rsidRPr="003D362A">
        <w:rPr>
          <w:rFonts w:ascii="Times New Roman" w:hAnsi="Times New Roman"/>
          <w:sz w:val="24"/>
          <w:szCs w:val="24"/>
        </w:rPr>
        <w:t xml:space="preserve"> Odluke Vlade Republike Hrvatske osnovana je Radna skupina sastavljena od 24 člana, predstavnika relevantnih institucija u ovom području</w:t>
      </w:r>
      <w:r w:rsidR="00C77036" w:rsidRPr="003D362A">
        <w:rPr>
          <w:rFonts w:ascii="Times New Roman" w:hAnsi="Times New Roman"/>
          <w:sz w:val="24"/>
          <w:szCs w:val="24"/>
        </w:rPr>
        <w:t xml:space="preserve">: </w:t>
      </w:r>
      <w:r w:rsidRPr="003D362A">
        <w:rPr>
          <w:rFonts w:ascii="Times New Roman" w:hAnsi="Times New Roman"/>
          <w:sz w:val="24"/>
          <w:szCs w:val="24"/>
        </w:rPr>
        <w:t>Ured potpredsjednice Vlade Republike Hrvatske, Ministarstvo vanjskih i europskih poslova</w:t>
      </w:r>
      <w:r w:rsidR="00C77036" w:rsidRPr="003D362A">
        <w:rPr>
          <w:rFonts w:ascii="Times New Roman" w:hAnsi="Times New Roman"/>
          <w:sz w:val="24"/>
          <w:szCs w:val="24"/>
        </w:rPr>
        <w:t xml:space="preserve">; </w:t>
      </w:r>
      <w:r w:rsidRPr="003D362A">
        <w:rPr>
          <w:rFonts w:ascii="Times New Roman" w:hAnsi="Times New Roman"/>
          <w:sz w:val="24"/>
          <w:szCs w:val="24"/>
        </w:rPr>
        <w:t>Ministarstvo unutarnjih poslova</w:t>
      </w:r>
      <w:r w:rsidR="00C77036" w:rsidRPr="003D362A">
        <w:rPr>
          <w:rFonts w:ascii="Times New Roman" w:hAnsi="Times New Roman"/>
          <w:sz w:val="24"/>
          <w:szCs w:val="24"/>
        </w:rPr>
        <w:t xml:space="preserve">; </w:t>
      </w:r>
      <w:r w:rsidRPr="003D362A">
        <w:rPr>
          <w:rFonts w:ascii="Times New Roman" w:hAnsi="Times New Roman"/>
          <w:sz w:val="24"/>
          <w:szCs w:val="24"/>
        </w:rPr>
        <w:t>Ministarstvo obrane</w:t>
      </w:r>
      <w:r w:rsidR="00C77036" w:rsidRPr="003D362A">
        <w:rPr>
          <w:rFonts w:ascii="Times New Roman" w:hAnsi="Times New Roman"/>
          <w:sz w:val="24"/>
          <w:szCs w:val="24"/>
        </w:rPr>
        <w:t xml:space="preserve">; </w:t>
      </w:r>
      <w:r w:rsidRPr="003D362A">
        <w:rPr>
          <w:rFonts w:ascii="Times New Roman" w:hAnsi="Times New Roman"/>
          <w:sz w:val="24"/>
          <w:szCs w:val="24"/>
        </w:rPr>
        <w:t>Ministarstvo pravosuđa i uprave</w:t>
      </w:r>
      <w:r w:rsidR="00C77036" w:rsidRPr="003D362A">
        <w:rPr>
          <w:rFonts w:ascii="Times New Roman" w:hAnsi="Times New Roman"/>
          <w:sz w:val="24"/>
          <w:szCs w:val="24"/>
        </w:rPr>
        <w:t xml:space="preserve">; </w:t>
      </w:r>
      <w:r w:rsidRPr="003D362A">
        <w:rPr>
          <w:rFonts w:ascii="Times New Roman" w:hAnsi="Times New Roman"/>
          <w:sz w:val="24"/>
          <w:szCs w:val="24"/>
        </w:rPr>
        <w:t>Ministarstvo rada, mirovinsko</w:t>
      </w:r>
      <w:r w:rsidR="00C77036" w:rsidRPr="003D362A">
        <w:rPr>
          <w:rFonts w:ascii="Times New Roman" w:hAnsi="Times New Roman"/>
          <w:sz w:val="24"/>
          <w:szCs w:val="24"/>
        </w:rPr>
        <w:t>ga</w:t>
      </w:r>
      <w:r w:rsidRPr="003D362A">
        <w:rPr>
          <w:rFonts w:ascii="Times New Roman" w:hAnsi="Times New Roman"/>
          <w:sz w:val="24"/>
          <w:szCs w:val="24"/>
        </w:rPr>
        <w:t xml:space="preserve"> sustava, obitelji i socijalne politike</w:t>
      </w:r>
      <w:r w:rsidR="00C77036" w:rsidRPr="003D362A">
        <w:rPr>
          <w:rFonts w:ascii="Times New Roman" w:hAnsi="Times New Roman"/>
          <w:sz w:val="24"/>
          <w:szCs w:val="24"/>
        </w:rPr>
        <w:t xml:space="preserve">; </w:t>
      </w:r>
      <w:r w:rsidRPr="003D362A">
        <w:rPr>
          <w:rFonts w:ascii="Times New Roman" w:hAnsi="Times New Roman"/>
          <w:sz w:val="24"/>
          <w:szCs w:val="24"/>
        </w:rPr>
        <w:t>Ministarstvo znanosti i obrazovanja</w:t>
      </w:r>
      <w:r w:rsidR="00C77036" w:rsidRPr="003D362A">
        <w:rPr>
          <w:rFonts w:ascii="Times New Roman" w:hAnsi="Times New Roman"/>
          <w:sz w:val="24"/>
          <w:szCs w:val="24"/>
        </w:rPr>
        <w:t xml:space="preserve">; </w:t>
      </w:r>
      <w:r w:rsidRPr="003D362A">
        <w:rPr>
          <w:rFonts w:ascii="Times New Roman" w:hAnsi="Times New Roman"/>
          <w:sz w:val="24"/>
          <w:szCs w:val="24"/>
        </w:rPr>
        <w:t>Ministarstvo turizma i sporta</w:t>
      </w:r>
      <w:r w:rsidR="00C77036" w:rsidRPr="003D362A">
        <w:rPr>
          <w:rFonts w:ascii="Times New Roman" w:hAnsi="Times New Roman"/>
          <w:sz w:val="24"/>
          <w:szCs w:val="24"/>
        </w:rPr>
        <w:t xml:space="preserve">; </w:t>
      </w:r>
      <w:r w:rsidRPr="003D362A">
        <w:rPr>
          <w:rFonts w:ascii="Times New Roman" w:hAnsi="Times New Roman"/>
          <w:sz w:val="24"/>
          <w:szCs w:val="24"/>
        </w:rPr>
        <w:t>Ministarstvo regionalnog razvoja i fondova EU</w:t>
      </w:r>
      <w:r w:rsidR="00C77036" w:rsidRPr="003D362A">
        <w:rPr>
          <w:rFonts w:ascii="Times New Roman" w:hAnsi="Times New Roman"/>
          <w:sz w:val="24"/>
          <w:szCs w:val="24"/>
        </w:rPr>
        <w:t xml:space="preserve">; </w:t>
      </w:r>
      <w:r w:rsidRPr="003D362A">
        <w:rPr>
          <w:rFonts w:ascii="Times New Roman" w:hAnsi="Times New Roman"/>
          <w:sz w:val="24"/>
          <w:szCs w:val="24"/>
        </w:rPr>
        <w:t>Ministarstvo zdravstva</w:t>
      </w:r>
      <w:r w:rsidR="00C77036" w:rsidRPr="003D362A">
        <w:rPr>
          <w:rFonts w:ascii="Times New Roman" w:hAnsi="Times New Roman"/>
          <w:sz w:val="24"/>
          <w:szCs w:val="24"/>
        </w:rPr>
        <w:t xml:space="preserve">;  </w:t>
      </w:r>
      <w:r w:rsidRPr="003D362A">
        <w:rPr>
          <w:rFonts w:ascii="Times New Roman" w:hAnsi="Times New Roman"/>
          <w:sz w:val="24"/>
          <w:szCs w:val="24"/>
        </w:rPr>
        <w:t>Državni inspektorat</w:t>
      </w:r>
      <w:r w:rsidR="00C77036" w:rsidRPr="003D362A">
        <w:rPr>
          <w:rFonts w:ascii="Times New Roman" w:hAnsi="Times New Roman"/>
          <w:sz w:val="24"/>
          <w:szCs w:val="24"/>
        </w:rPr>
        <w:t xml:space="preserve">; </w:t>
      </w:r>
      <w:r w:rsidRPr="003D362A">
        <w:rPr>
          <w:rFonts w:ascii="Times New Roman" w:hAnsi="Times New Roman"/>
          <w:sz w:val="24"/>
          <w:szCs w:val="24"/>
        </w:rPr>
        <w:t>Vrhovni sud RH</w:t>
      </w:r>
      <w:r w:rsidR="00C77036" w:rsidRPr="003D362A">
        <w:rPr>
          <w:rFonts w:ascii="Times New Roman" w:hAnsi="Times New Roman"/>
          <w:sz w:val="24"/>
          <w:szCs w:val="24"/>
        </w:rPr>
        <w:t xml:space="preserve">;  </w:t>
      </w:r>
      <w:r w:rsidRPr="003D362A">
        <w:rPr>
          <w:rFonts w:ascii="Times New Roman" w:hAnsi="Times New Roman"/>
          <w:sz w:val="24"/>
          <w:szCs w:val="24"/>
        </w:rPr>
        <w:t>Državno odvjetništvo Republike Hrvatske</w:t>
      </w:r>
      <w:r w:rsidR="00C77036" w:rsidRPr="003D362A">
        <w:rPr>
          <w:rFonts w:ascii="Times New Roman" w:hAnsi="Times New Roman"/>
          <w:sz w:val="24"/>
          <w:szCs w:val="24"/>
        </w:rPr>
        <w:t xml:space="preserve">; </w:t>
      </w:r>
      <w:r w:rsidRPr="003D362A">
        <w:rPr>
          <w:rFonts w:ascii="Times New Roman" w:hAnsi="Times New Roman"/>
          <w:sz w:val="24"/>
          <w:szCs w:val="24"/>
        </w:rPr>
        <w:t>Hrvatski zavod za zapošljavanje</w:t>
      </w:r>
      <w:r w:rsidR="00C77036" w:rsidRPr="003D362A">
        <w:rPr>
          <w:rFonts w:ascii="Times New Roman" w:hAnsi="Times New Roman"/>
          <w:sz w:val="24"/>
          <w:szCs w:val="24"/>
        </w:rPr>
        <w:t xml:space="preserve">; </w:t>
      </w:r>
      <w:r w:rsidRPr="003D362A">
        <w:rPr>
          <w:rFonts w:ascii="Times New Roman" w:hAnsi="Times New Roman"/>
          <w:sz w:val="24"/>
          <w:szCs w:val="24"/>
        </w:rPr>
        <w:t>Agencija za odgoj i obrazovanje</w:t>
      </w:r>
      <w:r w:rsidR="00C77036" w:rsidRPr="003D362A">
        <w:rPr>
          <w:rFonts w:ascii="Times New Roman" w:hAnsi="Times New Roman"/>
          <w:sz w:val="24"/>
          <w:szCs w:val="24"/>
        </w:rPr>
        <w:t xml:space="preserve">; </w:t>
      </w:r>
      <w:r w:rsidRPr="003D362A">
        <w:rPr>
          <w:rFonts w:ascii="Times New Roman" w:hAnsi="Times New Roman"/>
          <w:sz w:val="24"/>
          <w:szCs w:val="24"/>
        </w:rPr>
        <w:t>Agencija za strukovno obrazovanje i obrazovanje odraslih</w:t>
      </w:r>
      <w:r w:rsidR="00C77036" w:rsidRPr="003D362A">
        <w:rPr>
          <w:rFonts w:ascii="Times New Roman" w:hAnsi="Times New Roman"/>
          <w:sz w:val="24"/>
          <w:szCs w:val="24"/>
        </w:rPr>
        <w:t xml:space="preserve">; </w:t>
      </w:r>
      <w:r w:rsidRPr="003D362A">
        <w:rPr>
          <w:rFonts w:ascii="Times New Roman" w:hAnsi="Times New Roman"/>
          <w:sz w:val="24"/>
          <w:szCs w:val="24"/>
        </w:rPr>
        <w:t>Agencija za elektroničke medije</w:t>
      </w:r>
      <w:r w:rsidR="00C77036" w:rsidRPr="003D362A">
        <w:rPr>
          <w:rFonts w:ascii="Times New Roman" w:hAnsi="Times New Roman"/>
          <w:sz w:val="24"/>
          <w:szCs w:val="24"/>
        </w:rPr>
        <w:t xml:space="preserve">; </w:t>
      </w:r>
      <w:r w:rsidRPr="003D362A">
        <w:rPr>
          <w:rFonts w:ascii="Times New Roman" w:hAnsi="Times New Roman"/>
          <w:sz w:val="24"/>
          <w:szCs w:val="24"/>
        </w:rPr>
        <w:t>Pravosudna akademija</w:t>
      </w:r>
      <w:r w:rsidR="00C77036" w:rsidRPr="003D362A">
        <w:rPr>
          <w:rFonts w:ascii="Times New Roman" w:hAnsi="Times New Roman"/>
          <w:sz w:val="24"/>
          <w:szCs w:val="24"/>
        </w:rPr>
        <w:t xml:space="preserve">; </w:t>
      </w:r>
      <w:r w:rsidRPr="003D362A">
        <w:rPr>
          <w:rFonts w:ascii="Times New Roman" w:hAnsi="Times New Roman"/>
          <w:sz w:val="24"/>
          <w:szCs w:val="24"/>
        </w:rPr>
        <w:t>Hrvatski crveni križ</w:t>
      </w:r>
      <w:r w:rsidR="00C77036" w:rsidRPr="003D362A">
        <w:rPr>
          <w:rFonts w:ascii="Times New Roman" w:hAnsi="Times New Roman"/>
          <w:sz w:val="24"/>
          <w:szCs w:val="24"/>
        </w:rPr>
        <w:t xml:space="preserve">; </w:t>
      </w:r>
      <w:r w:rsidRPr="003D362A">
        <w:rPr>
          <w:rFonts w:ascii="Times New Roman" w:hAnsi="Times New Roman"/>
          <w:sz w:val="24"/>
          <w:szCs w:val="24"/>
        </w:rPr>
        <w:t>Centar za žene žrtve rata – Rosa</w:t>
      </w:r>
      <w:r w:rsidR="00C77036" w:rsidRPr="003D362A">
        <w:rPr>
          <w:rFonts w:ascii="Times New Roman" w:hAnsi="Times New Roman"/>
          <w:sz w:val="24"/>
          <w:szCs w:val="24"/>
        </w:rPr>
        <w:t xml:space="preserve">; </w:t>
      </w:r>
      <w:r w:rsidRPr="003D362A">
        <w:rPr>
          <w:rFonts w:ascii="Times New Roman" w:hAnsi="Times New Roman"/>
          <w:sz w:val="24"/>
          <w:szCs w:val="24"/>
        </w:rPr>
        <w:t>Hrvatska odvjetnička komora</w:t>
      </w:r>
      <w:r w:rsidR="00C77036" w:rsidRPr="003D362A">
        <w:rPr>
          <w:rFonts w:ascii="Times New Roman" w:hAnsi="Times New Roman"/>
          <w:sz w:val="24"/>
          <w:szCs w:val="24"/>
        </w:rPr>
        <w:t xml:space="preserve">; </w:t>
      </w:r>
      <w:r w:rsidRPr="003D362A">
        <w:rPr>
          <w:rFonts w:ascii="Times New Roman" w:hAnsi="Times New Roman"/>
          <w:sz w:val="24"/>
          <w:szCs w:val="24"/>
        </w:rPr>
        <w:t>Hrvatsko novinarsko društvo</w:t>
      </w:r>
      <w:r w:rsidR="00C77036" w:rsidRPr="003D362A">
        <w:rPr>
          <w:rFonts w:ascii="Times New Roman" w:hAnsi="Times New Roman"/>
          <w:sz w:val="24"/>
          <w:szCs w:val="24"/>
        </w:rPr>
        <w:t xml:space="preserve">; </w:t>
      </w:r>
      <w:r w:rsidRPr="003D362A">
        <w:rPr>
          <w:rFonts w:ascii="Times New Roman" w:hAnsi="Times New Roman"/>
          <w:sz w:val="24"/>
          <w:szCs w:val="24"/>
        </w:rPr>
        <w:t xml:space="preserve">Akademija pravnih znanosti Hrvatske i Ured za ljudska prava i prava nacionalnih manjina. </w:t>
      </w:r>
      <w:r w:rsidR="00C77036" w:rsidRPr="003D362A">
        <w:rPr>
          <w:rFonts w:ascii="Times New Roman" w:hAnsi="Times New Roman"/>
          <w:sz w:val="24"/>
          <w:szCs w:val="24"/>
        </w:rPr>
        <w:t xml:space="preserve">U svrhu izrade </w:t>
      </w:r>
      <w:r w:rsidR="003D362A" w:rsidRPr="003D362A">
        <w:rPr>
          <w:rFonts w:ascii="Times New Roman" w:hAnsi="Times New Roman"/>
          <w:sz w:val="24"/>
          <w:szCs w:val="24"/>
        </w:rPr>
        <w:t>dokumenta održana</w:t>
      </w:r>
      <w:r w:rsidR="00C77036" w:rsidRPr="003D362A">
        <w:rPr>
          <w:rFonts w:ascii="Times New Roman" w:hAnsi="Times New Roman"/>
          <w:sz w:val="24"/>
          <w:szCs w:val="24"/>
        </w:rPr>
        <w:t xml:space="preserve"> </w:t>
      </w:r>
      <w:r w:rsidRPr="003D362A">
        <w:rPr>
          <w:rFonts w:ascii="Times New Roman" w:hAnsi="Times New Roman"/>
          <w:sz w:val="24"/>
          <w:szCs w:val="24"/>
        </w:rPr>
        <w:t>su</w:t>
      </w:r>
      <w:r w:rsidR="00AB7EAA" w:rsidRPr="003D362A">
        <w:rPr>
          <w:rFonts w:ascii="Times New Roman" w:hAnsi="Times New Roman"/>
          <w:sz w:val="24"/>
          <w:szCs w:val="24"/>
        </w:rPr>
        <w:t xml:space="preserve"> ukupno </w:t>
      </w:r>
      <w:r w:rsidR="008627EE">
        <w:rPr>
          <w:rFonts w:ascii="Times New Roman" w:hAnsi="Times New Roman"/>
          <w:sz w:val="24"/>
          <w:szCs w:val="24"/>
        </w:rPr>
        <w:t>četiri</w:t>
      </w:r>
      <w:r w:rsidR="00AB7EAA" w:rsidRPr="003D362A">
        <w:rPr>
          <w:rFonts w:ascii="Times New Roman" w:hAnsi="Times New Roman"/>
          <w:sz w:val="24"/>
          <w:szCs w:val="24"/>
        </w:rPr>
        <w:t xml:space="preserve"> </w:t>
      </w:r>
      <w:r w:rsidRPr="003D362A">
        <w:rPr>
          <w:rFonts w:ascii="Times New Roman" w:hAnsi="Times New Roman"/>
          <w:sz w:val="24"/>
          <w:szCs w:val="24"/>
        </w:rPr>
        <w:t>sastanka Radne skupine</w:t>
      </w:r>
      <w:r w:rsidR="00FA1834" w:rsidRPr="00FA1834">
        <w:rPr>
          <w:rFonts w:ascii="Times New Roman" w:hAnsi="Times New Roman"/>
          <w:sz w:val="24"/>
          <w:szCs w:val="24"/>
          <w:vertAlign w:val="superscript"/>
        </w:rPr>
        <w:t>22</w:t>
      </w:r>
      <w:r w:rsidRPr="003D362A">
        <w:rPr>
          <w:rFonts w:ascii="Times New Roman" w:hAnsi="Times New Roman"/>
          <w:sz w:val="24"/>
          <w:szCs w:val="24"/>
        </w:rPr>
        <w:t xml:space="preserve"> </w:t>
      </w:r>
      <w:r w:rsidR="008028DA" w:rsidRPr="003D362A">
        <w:rPr>
          <w:rFonts w:ascii="Times New Roman" w:hAnsi="Times New Roman"/>
          <w:sz w:val="24"/>
          <w:szCs w:val="24"/>
        </w:rPr>
        <w:t>te tri međuresorna</w:t>
      </w:r>
      <w:r w:rsidRPr="003D362A">
        <w:rPr>
          <w:rFonts w:ascii="Times New Roman" w:hAnsi="Times New Roman"/>
          <w:sz w:val="24"/>
          <w:szCs w:val="24"/>
        </w:rPr>
        <w:t xml:space="preserve"> sastanaka s ključnim dionicima</w:t>
      </w:r>
      <w:r w:rsidR="00FA1834" w:rsidRPr="00FA1834">
        <w:rPr>
          <w:rFonts w:ascii="Times New Roman" w:hAnsi="Times New Roman"/>
          <w:sz w:val="24"/>
          <w:szCs w:val="24"/>
          <w:vertAlign w:val="superscript"/>
        </w:rPr>
        <w:t>23</w:t>
      </w:r>
      <w:r w:rsidR="008028DA" w:rsidRPr="003D362A">
        <w:rPr>
          <w:rFonts w:ascii="Times New Roman" w:hAnsi="Times New Roman"/>
          <w:sz w:val="24"/>
          <w:szCs w:val="24"/>
        </w:rPr>
        <w:t>.</w:t>
      </w:r>
      <w:r w:rsidR="008D6C68">
        <w:rPr>
          <w:rFonts w:ascii="Times New Roman" w:hAnsi="Times New Roman"/>
          <w:sz w:val="24"/>
          <w:szCs w:val="24"/>
        </w:rPr>
        <w:t xml:space="preserve"> Jednako tako, u vremenu od osnivanja Radne skupine, održan je jedan sastanak Nacionalnog odbora za suz</w:t>
      </w:r>
      <w:r w:rsidR="000A1117">
        <w:rPr>
          <w:rFonts w:ascii="Times New Roman" w:hAnsi="Times New Roman"/>
          <w:sz w:val="24"/>
          <w:szCs w:val="24"/>
        </w:rPr>
        <w:t xml:space="preserve">bijanje trgovanja ljudima te </w:t>
      </w:r>
      <w:r w:rsidR="0097353C">
        <w:rPr>
          <w:rFonts w:ascii="Times New Roman" w:hAnsi="Times New Roman"/>
          <w:sz w:val="24"/>
          <w:szCs w:val="24"/>
        </w:rPr>
        <w:t xml:space="preserve">osamnaest </w:t>
      </w:r>
      <w:r w:rsidR="008D6C68">
        <w:rPr>
          <w:rFonts w:ascii="Times New Roman" w:hAnsi="Times New Roman"/>
          <w:sz w:val="24"/>
          <w:szCs w:val="24"/>
        </w:rPr>
        <w:t xml:space="preserve">sastanaka Operativnog tima </w:t>
      </w:r>
      <w:r w:rsidR="008D6C68" w:rsidRPr="008D6C68">
        <w:rPr>
          <w:rFonts w:ascii="Times New Roman" w:hAnsi="Times New Roman"/>
          <w:sz w:val="24"/>
          <w:szCs w:val="24"/>
        </w:rPr>
        <w:t>Nacionalnog odbora za suzbijanje trgovanja ljudima</w:t>
      </w:r>
      <w:r w:rsidR="008D6C68">
        <w:rPr>
          <w:rFonts w:ascii="Times New Roman" w:hAnsi="Times New Roman"/>
          <w:sz w:val="24"/>
          <w:szCs w:val="24"/>
        </w:rPr>
        <w:t xml:space="preserve"> na kojima je raspravljano o tijeku izrade Nacionalnog plana.</w:t>
      </w:r>
    </w:p>
    <w:p w:rsidR="003D362A" w:rsidRPr="00FA1834" w:rsidRDefault="007C283B" w:rsidP="003D362A">
      <w:pPr>
        <w:spacing w:before="240" w:after="0" w:line="276" w:lineRule="auto"/>
        <w:jc w:val="both"/>
        <w:rPr>
          <w:rFonts w:ascii="Times New Roman" w:hAnsi="Times New Roman"/>
          <w:sz w:val="20"/>
          <w:szCs w:val="20"/>
        </w:rPr>
      </w:pPr>
      <w:r w:rsidRPr="00FA1834">
        <w:rPr>
          <w:rFonts w:ascii="Times New Roman" w:hAnsi="Times New Roman"/>
          <w:sz w:val="20"/>
          <w:szCs w:val="20"/>
        </w:rPr>
        <w:t>17</w:t>
      </w:r>
      <w:r w:rsidR="00367337" w:rsidRPr="00FA1834">
        <w:rPr>
          <w:rFonts w:ascii="Times New Roman" w:hAnsi="Times New Roman"/>
          <w:sz w:val="20"/>
          <w:szCs w:val="20"/>
        </w:rPr>
        <w:t>Potpredsjednica Vlade Republike Hrvatske za društvene djelatnosti i ljudska prava je gospođa Anja Šimpraga.</w:t>
      </w:r>
    </w:p>
    <w:p w:rsidR="00367337" w:rsidRPr="00FA1834" w:rsidRDefault="007C283B" w:rsidP="00367337">
      <w:pPr>
        <w:spacing w:before="240" w:after="0" w:line="276" w:lineRule="auto"/>
        <w:jc w:val="both"/>
        <w:rPr>
          <w:rFonts w:ascii="Times New Roman" w:hAnsi="Times New Roman"/>
          <w:sz w:val="20"/>
          <w:szCs w:val="20"/>
        </w:rPr>
      </w:pPr>
      <w:r w:rsidRPr="00FA1834">
        <w:rPr>
          <w:rFonts w:ascii="Times New Roman" w:hAnsi="Times New Roman"/>
          <w:sz w:val="20"/>
          <w:szCs w:val="20"/>
        </w:rPr>
        <w:t>18</w:t>
      </w:r>
      <w:r w:rsidR="00367337" w:rsidRPr="00FA1834">
        <w:rPr>
          <w:rFonts w:ascii="Times New Roman" w:hAnsi="Times New Roman"/>
          <w:sz w:val="20"/>
          <w:szCs w:val="20"/>
        </w:rPr>
        <w:t>https://pravamanjina.gov.hr/UserDocsImages/dokumenti/Protokol%20za%20identifikaciju,%20pomo%C4%87%20i%20za%C5%A1titu%20%C5%BErtava%20trgovanja%20ljudima.pdf, pogledano 20.9.2023.</w:t>
      </w:r>
    </w:p>
    <w:p w:rsidR="00367337" w:rsidRPr="00FA1834" w:rsidRDefault="007C283B" w:rsidP="00367337">
      <w:pPr>
        <w:spacing w:before="240" w:after="0" w:line="276" w:lineRule="auto"/>
        <w:jc w:val="both"/>
        <w:rPr>
          <w:rFonts w:ascii="Times New Roman" w:hAnsi="Times New Roman"/>
          <w:sz w:val="20"/>
          <w:szCs w:val="20"/>
        </w:rPr>
      </w:pPr>
      <w:r w:rsidRPr="00FA1834">
        <w:rPr>
          <w:rFonts w:ascii="Times New Roman" w:hAnsi="Times New Roman"/>
          <w:sz w:val="20"/>
          <w:szCs w:val="20"/>
        </w:rPr>
        <w:t>19</w:t>
      </w:r>
      <w:r w:rsidR="00367337" w:rsidRPr="00FA1834">
        <w:rPr>
          <w:rFonts w:ascii="Times New Roman" w:hAnsi="Times New Roman"/>
          <w:sz w:val="20"/>
          <w:szCs w:val="20"/>
        </w:rPr>
        <w:t>https://pravamanjina.gov.hr/UserDocsImages/dokumenti/Protokol%20o%20postupanju%20pri%20dobrovoljnom%20i%20sugurnom%20povratku%20%C5%BErtava%20trgovanja%20ljudima.pdf, pogledano 20.9.2023.</w:t>
      </w:r>
    </w:p>
    <w:p w:rsidR="007C283B" w:rsidRPr="00FA1834" w:rsidRDefault="007C283B" w:rsidP="00367337">
      <w:pPr>
        <w:spacing w:before="240" w:after="0" w:line="276" w:lineRule="auto"/>
        <w:jc w:val="both"/>
        <w:rPr>
          <w:rFonts w:ascii="Times New Roman" w:hAnsi="Times New Roman"/>
          <w:sz w:val="20"/>
          <w:szCs w:val="20"/>
        </w:rPr>
      </w:pPr>
      <w:r w:rsidRPr="00FA1834">
        <w:rPr>
          <w:rFonts w:ascii="Times New Roman" w:hAnsi="Times New Roman"/>
          <w:sz w:val="20"/>
          <w:szCs w:val="20"/>
        </w:rPr>
        <w:t>20</w:t>
      </w:r>
      <w:r w:rsidR="00367337" w:rsidRPr="00FA1834">
        <w:rPr>
          <w:rFonts w:ascii="Times New Roman" w:hAnsi="Times New Roman"/>
          <w:sz w:val="20"/>
          <w:szCs w:val="20"/>
        </w:rPr>
        <w:t>https://mrosp.gov.hr/UserDocsImages/dokumenti/MDOMSP%20dokumenti/PROTOKOL%20O%20INTEGRACIJI%20I%20REINTEGRACIJI%2001.04.2019_.pdf, pogledano 20.9.2023.</w:t>
      </w:r>
    </w:p>
    <w:p w:rsidR="003D362A" w:rsidRPr="00FA1834" w:rsidRDefault="007C283B" w:rsidP="00367337">
      <w:pPr>
        <w:spacing w:before="240" w:after="0" w:line="276" w:lineRule="auto"/>
        <w:jc w:val="both"/>
        <w:rPr>
          <w:rFonts w:ascii="Times New Roman" w:hAnsi="Times New Roman"/>
          <w:sz w:val="20"/>
          <w:szCs w:val="20"/>
        </w:rPr>
      </w:pPr>
      <w:r w:rsidRPr="00FA1834">
        <w:rPr>
          <w:rFonts w:ascii="Times New Roman" w:hAnsi="Times New Roman"/>
          <w:sz w:val="20"/>
          <w:szCs w:val="20"/>
        </w:rPr>
        <w:t>21</w:t>
      </w:r>
      <w:r w:rsidR="00367337" w:rsidRPr="00FA1834">
        <w:rPr>
          <w:rFonts w:ascii="Times New Roman" w:hAnsi="Times New Roman"/>
          <w:sz w:val="20"/>
          <w:szCs w:val="20"/>
        </w:rPr>
        <w:t>https://mrosp.gov.hr/UserDocsImages/dokumenti/MDOMSP%20dokumenti/Standardne%20operativne%20procedure%20Minstarstva%20za%20demografiju%2C%20obitelj%2C%20mlade%20i%20socijalnu%20politiku_53.pdf, pogledano 20.9.2023.</w:t>
      </w:r>
    </w:p>
    <w:p w:rsidR="00367337" w:rsidRPr="00FA1834" w:rsidRDefault="007C283B" w:rsidP="00367337">
      <w:pPr>
        <w:spacing w:before="240" w:after="0" w:line="276" w:lineRule="auto"/>
        <w:jc w:val="both"/>
        <w:rPr>
          <w:rFonts w:ascii="Times New Roman" w:hAnsi="Times New Roman"/>
          <w:sz w:val="20"/>
          <w:szCs w:val="20"/>
        </w:rPr>
      </w:pPr>
      <w:r w:rsidRPr="00FA1834">
        <w:rPr>
          <w:rFonts w:ascii="Times New Roman" w:hAnsi="Times New Roman"/>
          <w:sz w:val="20"/>
          <w:szCs w:val="20"/>
        </w:rPr>
        <w:t>22</w:t>
      </w:r>
      <w:r w:rsidR="00367337" w:rsidRPr="00FA1834">
        <w:rPr>
          <w:rFonts w:ascii="Times New Roman" w:hAnsi="Times New Roman"/>
          <w:sz w:val="20"/>
          <w:szCs w:val="20"/>
        </w:rPr>
        <w:t xml:space="preserve"> Sastanci Radne skupine održani su 19. svibnja, 14. srpnja 2022., 27. rujna  te 14. studenoga 2023.</w:t>
      </w:r>
    </w:p>
    <w:p w:rsidR="003D362A" w:rsidRPr="00FA1834" w:rsidRDefault="007C283B" w:rsidP="00367337">
      <w:pPr>
        <w:spacing w:before="240" w:after="0" w:line="276" w:lineRule="auto"/>
        <w:jc w:val="both"/>
        <w:rPr>
          <w:rFonts w:ascii="Times New Roman" w:hAnsi="Times New Roman"/>
          <w:sz w:val="20"/>
          <w:szCs w:val="20"/>
        </w:rPr>
      </w:pPr>
      <w:r w:rsidRPr="00FA1834">
        <w:rPr>
          <w:rFonts w:ascii="Times New Roman" w:hAnsi="Times New Roman"/>
          <w:sz w:val="20"/>
          <w:szCs w:val="20"/>
        </w:rPr>
        <w:t>23</w:t>
      </w:r>
      <w:r w:rsidR="00367337" w:rsidRPr="00FA1834">
        <w:rPr>
          <w:rFonts w:ascii="Times New Roman" w:hAnsi="Times New Roman"/>
          <w:sz w:val="20"/>
          <w:szCs w:val="20"/>
        </w:rPr>
        <w:t xml:space="preserve"> Međuresorni sastanci održani su s predstavnicima Državnog inspektorata (12.6.2023.), Ministarstva pravosuđa i uprava (17.5.2023.), Ministarstva unutarnjih poslova, Ministarstva rada, mirovinskog sustava, obitelji i socijalne politike, Ministarstva pravosuđa i uprave i Hrvatskog crvenog križa (20.4.2023.).</w:t>
      </w:r>
    </w:p>
    <w:p w:rsidR="003D362A" w:rsidRPr="00FA1834" w:rsidRDefault="003D362A" w:rsidP="003D362A">
      <w:pPr>
        <w:spacing w:before="240" w:after="0" w:line="276" w:lineRule="auto"/>
        <w:jc w:val="both"/>
        <w:rPr>
          <w:rFonts w:ascii="Times New Roman" w:hAnsi="Times New Roman"/>
          <w:sz w:val="20"/>
          <w:szCs w:val="20"/>
        </w:rPr>
      </w:pPr>
    </w:p>
    <w:p w:rsidR="003D362A" w:rsidRDefault="003D362A" w:rsidP="003D362A">
      <w:pPr>
        <w:spacing w:before="240" w:after="0" w:line="276" w:lineRule="auto"/>
        <w:jc w:val="both"/>
        <w:rPr>
          <w:rFonts w:ascii="Times New Roman" w:hAnsi="Times New Roman"/>
          <w:sz w:val="24"/>
          <w:szCs w:val="24"/>
        </w:rPr>
      </w:pPr>
    </w:p>
    <w:p w:rsidR="003D362A" w:rsidRDefault="003D362A" w:rsidP="003D362A">
      <w:pPr>
        <w:spacing w:before="240" w:after="0" w:line="276" w:lineRule="auto"/>
        <w:jc w:val="both"/>
        <w:rPr>
          <w:rFonts w:ascii="Times New Roman" w:hAnsi="Times New Roman"/>
          <w:sz w:val="24"/>
          <w:szCs w:val="24"/>
        </w:rPr>
      </w:pPr>
    </w:p>
    <w:p w:rsidR="003D362A" w:rsidRDefault="003D362A" w:rsidP="003D362A">
      <w:pPr>
        <w:spacing w:before="240" w:after="0" w:line="276" w:lineRule="auto"/>
        <w:jc w:val="both"/>
        <w:rPr>
          <w:rFonts w:ascii="Times New Roman" w:hAnsi="Times New Roman"/>
          <w:sz w:val="24"/>
          <w:szCs w:val="24"/>
        </w:rPr>
      </w:pPr>
    </w:p>
    <w:p w:rsidR="00FA1834" w:rsidRDefault="00FA1834" w:rsidP="003D362A">
      <w:pPr>
        <w:spacing w:before="240" w:after="0" w:line="276" w:lineRule="auto"/>
        <w:jc w:val="both"/>
        <w:rPr>
          <w:rFonts w:ascii="Times New Roman" w:hAnsi="Times New Roman"/>
          <w:sz w:val="24"/>
          <w:szCs w:val="24"/>
        </w:rPr>
      </w:pPr>
    </w:p>
    <w:p w:rsidR="00FA1834" w:rsidRDefault="00FA1834" w:rsidP="003D362A">
      <w:pPr>
        <w:spacing w:before="240" w:after="0" w:line="276" w:lineRule="auto"/>
        <w:jc w:val="both"/>
        <w:rPr>
          <w:rFonts w:ascii="Times New Roman" w:hAnsi="Times New Roman"/>
          <w:sz w:val="24"/>
          <w:szCs w:val="24"/>
        </w:rPr>
      </w:pPr>
    </w:p>
    <w:p w:rsidR="00FA1834" w:rsidRDefault="00FA1834" w:rsidP="003D362A">
      <w:pPr>
        <w:spacing w:before="240" w:after="0" w:line="276" w:lineRule="auto"/>
        <w:jc w:val="both"/>
        <w:rPr>
          <w:rFonts w:ascii="Times New Roman" w:hAnsi="Times New Roman"/>
          <w:sz w:val="24"/>
          <w:szCs w:val="24"/>
        </w:rPr>
      </w:pPr>
    </w:p>
    <w:p w:rsidR="00C05B70" w:rsidRPr="003D362A" w:rsidRDefault="003D362A" w:rsidP="003D362A">
      <w:pPr>
        <w:pStyle w:val="Heading2"/>
        <w:spacing w:before="240" w:line="276" w:lineRule="auto"/>
        <w:rPr>
          <w:rFonts w:ascii="Times New Roman" w:hAnsi="Times New Roman"/>
          <w:b/>
          <w:bCs/>
          <w:color w:val="auto"/>
          <w:sz w:val="28"/>
          <w:szCs w:val="28"/>
        </w:rPr>
      </w:pPr>
      <w:bookmarkStart w:id="7" w:name="_Toc140500631"/>
      <w:bookmarkStart w:id="8" w:name="_Toc149756195"/>
      <w:r w:rsidRPr="003D362A">
        <w:rPr>
          <w:rFonts w:ascii="Times New Roman" w:hAnsi="Times New Roman"/>
          <w:b/>
          <w:bCs/>
          <w:color w:val="auto"/>
          <w:sz w:val="28"/>
          <w:szCs w:val="28"/>
        </w:rPr>
        <w:t>2. SREDNJOROČNA VIZIJA RAZVOJA</w:t>
      </w:r>
      <w:bookmarkEnd w:id="7"/>
      <w:bookmarkEnd w:id="8"/>
    </w:p>
    <w:p w:rsidR="00C05B70" w:rsidRPr="003D362A"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Nacionalnim planom za suzbijanje trgovanj</w:t>
      </w:r>
      <w:r w:rsidR="001E2D10" w:rsidRPr="003D362A">
        <w:rPr>
          <w:rFonts w:ascii="Times New Roman" w:hAnsi="Times New Roman"/>
          <w:sz w:val="24"/>
          <w:szCs w:val="24"/>
        </w:rPr>
        <w:t>a ljudima, za razdoblje</w:t>
      </w:r>
      <w:r w:rsidRPr="003D362A">
        <w:rPr>
          <w:rFonts w:ascii="Times New Roman" w:hAnsi="Times New Roman"/>
          <w:sz w:val="24"/>
          <w:szCs w:val="24"/>
        </w:rPr>
        <w:t xml:space="preserve"> do 20</w:t>
      </w:r>
      <w:r w:rsidR="009335A6" w:rsidRPr="003D362A">
        <w:rPr>
          <w:rFonts w:ascii="Times New Roman" w:hAnsi="Times New Roman"/>
          <w:sz w:val="24"/>
          <w:szCs w:val="24"/>
        </w:rPr>
        <w:t>30</w:t>
      </w:r>
      <w:r w:rsidRPr="003D362A">
        <w:rPr>
          <w:rFonts w:ascii="Times New Roman" w:hAnsi="Times New Roman"/>
          <w:sz w:val="24"/>
          <w:szCs w:val="24"/>
        </w:rPr>
        <w:t xml:space="preserve">. godine </w:t>
      </w:r>
      <w:r w:rsidR="00B61E46" w:rsidRPr="003D362A">
        <w:rPr>
          <w:rFonts w:ascii="Times New Roman" w:hAnsi="Times New Roman"/>
          <w:sz w:val="24"/>
          <w:szCs w:val="24"/>
        </w:rPr>
        <w:t xml:space="preserve">(u daljnjem tekstu: Nacionalni plan) </w:t>
      </w:r>
      <w:r w:rsidRPr="003D362A">
        <w:rPr>
          <w:rFonts w:ascii="Times New Roman" w:hAnsi="Times New Roman"/>
          <w:sz w:val="24"/>
          <w:szCs w:val="24"/>
        </w:rPr>
        <w:t>postavlja se strateški okvir za daljnji razvoj sustava suzbijanja trgovanja ljudima, osnaživanje službenike uključen</w:t>
      </w:r>
      <w:r w:rsidR="00FB744C" w:rsidRPr="003D362A">
        <w:rPr>
          <w:rFonts w:ascii="Times New Roman" w:hAnsi="Times New Roman"/>
          <w:sz w:val="24"/>
          <w:szCs w:val="24"/>
        </w:rPr>
        <w:t>ih</w:t>
      </w:r>
      <w:r w:rsidRPr="003D362A">
        <w:rPr>
          <w:rFonts w:ascii="Times New Roman" w:hAnsi="Times New Roman"/>
          <w:sz w:val="24"/>
          <w:szCs w:val="24"/>
        </w:rPr>
        <w:t xml:space="preserve"> u ovaj sustav, prepoznavanje i procesuiranje ovog kaznenog djela i daljnje pružanje pomoći i zaštite žrtvama, kao i njihovo uključivanje u društvo.</w:t>
      </w:r>
    </w:p>
    <w:p w:rsidR="00C05B70" w:rsidRPr="003D362A" w:rsidRDefault="00C05B70" w:rsidP="003D362A">
      <w:pPr>
        <w:pStyle w:val="ListParagraph"/>
        <w:spacing w:before="240" w:after="0" w:line="276" w:lineRule="auto"/>
        <w:ind w:left="708"/>
        <w:jc w:val="center"/>
        <w:rPr>
          <w:rFonts w:ascii="Times New Roman" w:hAnsi="Times New Roman"/>
          <w:sz w:val="24"/>
          <w:szCs w:val="24"/>
        </w:rPr>
      </w:pPr>
      <w:r w:rsidRPr="003D362A">
        <w:rPr>
          <w:rFonts w:ascii="Times New Roman" w:hAnsi="Times New Roman"/>
          <w:sz w:val="24"/>
          <w:szCs w:val="24"/>
        </w:rPr>
        <w:t>_____________________________________________________________________</w:t>
      </w:r>
    </w:p>
    <w:p w:rsidR="00C05B70" w:rsidRPr="003D362A" w:rsidRDefault="00C05B70" w:rsidP="003D362A">
      <w:pPr>
        <w:pStyle w:val="ListParagraph"/>
        <w:spacing w:before="240" w:after="0" w:line="276" w:lineRule="auto"/>
        <w:ind w:left="708"/>
        <w:jc w:val="center"/>
        <w:rPr>
          <w:rFonts w:ascii="Times New Roman" w:hAnsi="Times New Roman"/>
          <w:sz w:val="24"/>
          <w:szCs w:val="24"/>
        </w:rPr>
      </w:pPr>
      <w:r w:rsidRPr="003D362A">
        <w:rPr>
          <w:rFonts w:ascii="Times New Roman" w:hAnsi="Times New Roman"/>
          <w:sz w:val="24"/>
          <w:szCs w:val="24"/>
        </w:rPr>
        <w:t>VIZIJA</w:t>
      </w:r>
    </w:p>
    <w:p w:rsidR="00C05B70" w:rsidRPr="003D362A" w:rsidRDefault="001E2D10" w:rsidP="003D362A">
      <w:pPr>
        <w:pStyle w:val="ListParagraph"/>
        <w:spacing w:before="240" w:after="0" w:line="276" w:lineRule="auto"/>
        <w:ind w:left="708"/>
        <w:jc w:val="center"/>
        <w:rPr>
          <w:rFonts w:ascii="Times New Roman" w:hAnsi="Times New Roman"/>
          <w:sz w:val="24"/>
          <w:szCs w:val="24"/>
        </w:rPr>
      </w:pPr>
      <w:r w:rsidRPr="003D362A">
        <w:rPr>
          <w:rFonts w:ascii="Times New Roman" w:hAnsi="Times New Roman"/>
          <w:sz w:val="24"/>
          <w:szCs w:val="24"/>
        </w:rPr>
        <w:t xml:space="preserve">Hrvatska </w:t>
      </w:r>
      <w:r w:rsidR="006F6771" w:rsidRPr="003D362A">
        <w:rPr>
          <w:rFonts w:ascii="Times New Roman" w:hAnsi="Times New Roman"/>
          <w:sz w:val="24"/>
          <w:szCs w:val="24"/>
        </w:rPr>
        <w:t>20</w:t>
      </w:r>
      <w:r w:rsidR="006F6771">
        <w:rPr>
          <w:rFonts w:ascii="Times New Roman" w:hAnsi="Times New Roman"/>
          <w:sz w:val="24"/>
          <w:szCs w:val="24"/>
        </w:rPr>
        <w:t>30</w:t>
      </w:r>
      <w:r w:rsidRPr="003D362A">
        <w:rPr>
          <w:rFonts w:ascii="Times New Roman" w:hAnsi="Times New Roman"/>
          <w:sz w:val="24"/>
          <w:szCs w:val="24"/>
        </w:rPr>
        <w:t>. godine</w:t>
      </w:r>
      <w:r w:rsidR="00C05B70" w:rsidRPr="003D362A">
        <w:rPr>
          <w:rFonts w:ascii="Times New Roman" w:hAnsi="Times New Roman"/>
          <w:sz w:val="24"/>
          <w:szCs w:val="24"/>
        </w:rPr>
        <w:t xml:space="preserve"> zemlja </w:t>
      </w:r>
      <w:r w:rsidRPr="003D362A">
        <w:rPr>
          <w:rFonts w:ascii="Times New Roman" w:hAnsi="Times New Roman"/>
          <w:sz w:val="24"/>
          <w:szCs w:val="24"/>
        </w:rPr>
        <w:t xml:space="preserve">je </w:t>
      </w:r>
      <w:r w:rsidR="00C05B70" w:rsidRPr="003D362A">
        <w:rPr>
          <w:rFonts w:ascii="Times New Roman" w:hAnsi="Times New Roman"/>
          <w:sz w:val="24"/>
          <w:szCs w:val="24"/>
        </w:rPr>
        <w:t>u kojoj je počinjenje kaznenog djela trgovanja ljudima svedeno na najmanju moguću mjeru, počinitelji prepoznati i adekvatno sankcionirani, a žrtvama</w:t>
      </w:r>
      <w:r w:rsidRPr="003D362A">
        <w:rPr>
          <w:rFonts w:ascii="Times New Roman" w:hAnsi="Times New Roman"/>
          <w:sz w:val="24"/>
          <w:szCs w:val="24"/>
        </w:rPr>
        <w:t xml:space="preserve"> je</w:t>
      </w:r>
      <w:r w:rsidR="00C05B70" w:rsidRPr="003D362A">
        <w:rPr>
          <w:rFonts w:ascii="Times New Roman" w:hAnsi="Times New Roman"/>
          <w:sz w:val="24"/>
          <w:szCs w:val="24"/>
        </w:rPr>
        <w:t xml:space="preserve"> pružena pomoć i zaštita.</w:t>
      </w:r>
    </w:p>
    <w:p w:rsidR="00C05B70" w:rsidRPr="003D362A" w:rsidRDefault="00C05B70" w:rsidP="003D362A">
      <w:pPr>
        <w:pStyle w:val="ListParagraph"/>
        <w:spacing w:before="240" w:after="0" w:line="276" w:lineRule="auto"/>
        <w:ind w:left="708"/>
        <w:jc w:val="center"/>
        <w:rPr>
          <w:rFonts w:ascii="Times New Roman" w:hAnsi="Times New Roman"/>
          <w:sz w:val="24"/>
          <w:szCs w:val="24"/>
        </w:rPr>
      </w:pPr>
      <w:r w:rsidRPr="003D362A">
        <w:rPr>
          <w:rFonts w:ascii="Times New Roman" w:hAnsi="Times New Roman"/>
          <w:sz w:val="24"/>
          <w:szCs w:val="24"/>
        </w:rPr>
        <w:t xml:space="preserve">Hrvatska </w:t>
      </w:r>
      <w:r w:rsidR="006F6771" w:rsidRPr="003D362A">
        <w:rPr>
          <w:rFonts w:ascii="Times New Roman" w:hAnsi="Times New Roman"/>
          <w:sz w:val="24"/>
          <w:szCs w:val="24"/>
        </w:rPr>
        <w:t>20</w:t>
      </w:r>
      <w:r w:rsidR="006F6771">
        <w:rPr>
          <w:rFonts w:ascii="Times New Roman" w:hAnsi="Times New Roman"/>
          <w:sz w:val="24"/>
          <w:szCs w:val="24"/>
        </w:rPr>
        <w:t>30</w:t>
      </w:r>
      <w:r w:rsidRPr="003D362A">
        <w:rPr>
          <w:rFonts w:ascii="Times New Roman" w:hAnsi="Times New Roman"/>
          <w:sz w:val="24"/>
          <w:szCs w:val="24"/>
        </w:rPr>
        <w:t>. godine zemlja</w:t>
      </w:r>
      <w:r w:rsidR="001E2D10" w:rsidRPr="003D362A">
        <w:rPr>
          <w:rFonts w:ascii="Times New Roman" w:hAnsi="Times New Roman"/>
          <w:sz w:val="24"/>
          <w:szCs w:val="24"/>
        </w:rPr>
        <w:t xml:space="preserve"> je</w:t>
      </w:r>
      <w:r w:rsidRPr="003D362A">
        <w:rPr>
          <w:rFonts w:ascii="Times New Roman" w:hAnsi="Times New Roman"/>
          <w:sz w:val="24"/>
          <w:szCs w:val="24"/>
        </w:rPr>
        <w:t xml:space="preserve"> u kojoj je sustav suzbijanja trgovanja ljudima značajno unaprijeđen</w:t>
      </w:r>
      <w:r w:rsidR="00B61E46" w:rsidRPr="003D362A">
        <w:rPr>
          <w:rFonts w:ascii="Times New Roman" w:hAnsi="Times New Roman"/>
          <w:sz w:val="24"/>
          <w:szCs w:val="24"/>
        </w:rPr>
        <w:t xml:space="preserve">, a stručnjaci koji rade u području dodatno educirani i spremni za </w:t>
      </w:r>
      <w:r w:rsidRPr="003D362A">
        <w:rPr>
          <w:rFonts w:ascii="Times New Roman" w:hAnsi="Times New Roman"/>
          <w:sz w:val="24"/>
          <w:szCs w:val="24"/>
        </w:rPr>
        <w:t>suočavanje s novim oblicima vrbovanja.</w:t>
      </w:r>
    </w:p>
    <w:p w:rsidR="00C05B70" w:rsidRPr="003D362A" w:rsidRDefault="00C05B70" w:rsidP="003D362A">
      <w:pPr>
        <w:pStyle w:val="ListParagraph"/>
        <w:spacing w:before="240" w:after="0" w:line="276" w:lineRule="auto"/>
        <w:ind w:left="708"/>
        <w:jc w:val="center"/>
        <w:rPr>
          <w:rFonts w:ascii="Times New Roman" w:hAnsi="Times New Roman"/>
          <w:sz w:val="24"/>
          <w:szCs w:val="24"/>
        </w:rPr>
      </w:pPr>
      <w:r w:rsidRPr="003D362A">
        <w:rPr>
          <w:rFonts w:ascii="Times New Roman" w:hAnsi="Times New Roman"/>
          <w:sz w:val="24"/>
          <w:szCs w:val="24"/>
        </w:rPr>
        <w:t>_____________________________________________________________________</w:t>
      </w:r>
    </w:p>
    <w:p w:rsidR="00C05B70" w:rsidRPr="003D362A"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Nacionalni plan temelji se, prije svega na Kaznenom zakonu („Narodne novine“, broj 125/11, 144/12, 56/15, 61/15, 101/17, 118/18, 126/19, 84/21 i 114/22) u kojem je u članku 106. sadržana opsežna definicija kaznenog djela trgovanja ljudima</w:t>
      </w:r>
      <w:r w:rsidR="00B61E46" w:rsidRPr="003D362A">
        <w:rPr>
          <w:rFonts w:ascii="Times New Roman" w:hAnsi="Times New Roman"/>
          <w:sz w:val="24"/>
          <w:szCs w:val="24"/>
        </w:rPr>
        <w:t xml:space="preserve">: </w:t>
      </w:r>
    </w:p>
    <w:p w:rsidR="00C05B70" w:rsidRPr="003D362A" w:rsidRDefault="00B61E46" w:rsidP="003D362A">
      <w:pPr>
        <w:spacing w:before="240" w:after="0" w:line="276" w:lineRule="auto"/>
        <w:ind w:firstLine="708"/>
        <w:jc w:val="both"/>
        <w:rPr>
          <w:rFonts w:ascii="Times New Roman" w:hAnsi="Times New Roman"/>
          <w:i/>
          <w:iCs/>
          <w:sz w:val="24"/>
          <w:szCs w:val="24"/>
        </w:rPr>
      </w:pPr>
      <w:r w:rsidRPr="003D362A" w:rsidDel="00B61E46">
        <w:rPr>
          <w:rFonts w:ascii="Times New Roman" w:hAnsi="Times New Roman"/>
          <w:sz w:val="24"/>
          <w:szCs w:val="24"/>
        </w:rPr>
        <w:t xml:space="preserve"> </w:t>
      </w:r>
      <w:r w:rsidR="00C05B70" w:rsidRPr="003D362A">
        <w:rPr>
          <w:rFonts w:ascii="Times New Roman" w:hAnsi="Times New Roman"/>
          <w:i/>
          <w:iCs/>
          <w:sz w:val="24"/>
          <w:szCs w:val="24"/>
        </w:rPr>
        <w:t>„ Tko uporabom sile ili prijetnje, obmanom, prijevarom, otmicom, zlouporabom ovlasti ili teškog položaja ili odnosa ovisnosti, davanjem ili primanjem novčane naknade ili druge koristi radi dobivanja pristanka osobe koja ima nadzor nad drugom osobom, ili na drugi način vrbuje, preveze, prevede, skriva ili prima osobu ili razmjenjuje ili prenosi nadzor nad osobom radi iskorištavanja njezinog rada putem prisilnog rada ili služenja, uspostavom ropstva ili njemu sličnog odnosa, ili radi njezinog iskorištavanja za prostituciju ili druge oblike spolnog iskorištavanja uključujući i pornografiju ili za sklapanje nedozvoljenog ili prisilnog braka, ili radi uzimanja dijelova njezinog tijela, ili radi njezinog korištenja u oružanim sukobima ili radi činjenja protupravne radnje, kaznit će se kaznom zatvora od jedne do deset godina.“</w:t>
      </w:r>
    </w:p>
    <w:p w:rsidR="001C54AB" w:rsidRPr="003D362A" w:rsidRDefault="001C54AB" w:rsidP="003D362A">
      <w:pPr>
        <w:spacing w:before="240" w:after="0" w:line="276" w:lineRule="auto"/>
        <w:ind w:firstLine="708"/>
        <w:jc w:val="both"/>
        <w:rPr>
          <w:rFonts w:ascii="Times New Roman" w:hAnsi="Times New Roman"/>
          <w:i/>
          <w:sz w:val="24"/>
          <w:szCs w:val="24"/>
        </w:rPr>
      </w:pPr>
      <w:r w:rsidRPr="003D362A">
        <w:rPr>
          <w:rFonts w:ascii="Times New Roman" w:hAnsi="Times New Roman"/>
          <w:i/>
          <w:sz w:val="24"/>
          <w:szCs w:val="24"/>
        </w:rPr>
        <w:t>Kaznom iz stavka 1. ovoga članka kazniti onaj tko vrbuje, preveze, prevede, skriva ili prima dijete, ili razmjenjuje ili prenosi nadzor nad djetetom radi iskorištavanja njegovog rada putem prisilnog rada ili služenja, uspostavom ropstva ili njemu sličnog odnosa, ili radi njegovog iskorištavanja za prostituciju ili druge oblike spolnog iskorištavanja uključujući i pornografiju ili za sklapanje nedozvoljenog ili prisilnog braka ili za nezakonito posvojenje, ili radi uzimanja dijelova njegovog tijela, ili radi njegovog korištenja u oružanim sukobima.</w:t>
      </w:r>
    </w:p>
    <w:p w:rsidR="001C54AB" w:rsidRPr="003D362A" w:rsidRDefault="001C54AB" w:rsidP="003D362A">
      <w:pPr>
        <w:spacing w:before="240" w:after="0" w:line="276" w:lineRule="auto"/>
        <w:ind w:firstLine="708"/>
        <w:jc w:val="both"/>
        <w:rPr>
          <w:rFonts w:ascii="Times New Roman" w:hAnsi="Times New Roman"/>
          <w:i/>
          <w:sz w:val="24"/>
          <w:szCs w:val="24"/>
        </w:rPr>
      </w:pPr>
      <w:r w:rsidRPr="003D362A">
        <w:rPr>
          <w:rFonts w:ascii="Times New Roman" w:hAnsi="Times New Roman"/>
          <w:i/>
          <w:sz w:val="24"/>
          <w:szCs w:val="24"/>
        </w:rPr>
        <w:lastRenderedPageBreak/>
        <w:t>Ako je kazneno djelo iz stavka 1. ovoga članka počinjeno prema djetetu, ili je kazneno djelo iz stavka 1. ili 2. ovoga članka počinila službena osoba u obavljanju svoje službe, ili je počinjeno u odnosu na veći broj osoba, ili je svjesno doveden u opasnost život jedne ili više osoba, počinitelj kazniti kaznom zatvora od tri do petnaest godina.</w:t>
      </w:r>
    </w:p>
    <w:p w:rsidR="001C54AB" w:rsidRPr="003D362A" w:rsidRDefault="001C54AB" w:rsidP="003D362A">
      <w:pPr>
        <w:spacing w:before="240" w:after="0" w:line="276" w:lineRule="auto"/>
        <w:ind w:firstLine="708"/>
        <w:jc w:val="both"/>
        <w:rPr>
          <w:rFonts w:ascii="Times New Roman" w:hAnsi="Times New Roman"/>
          <w:i/>
          <w:sz w:val="24"/>
          <w:szCs w:val="24"/>
        </w:rPr>
      </w:pPr>
      <w:r w:rsidRPr="003D362A">
        <w:rPr>
          <w:rFonts w:ascii="Times New Roman" w:hAnsi="Times New Roman"/>
          <w:i/>
          <w:sz w:val="24"/>
          <w:szCs w:val="24"/>
        </w:rPr>
        <w:t>Kaznom iz stavka 1. ovoga članka kazniti onaj tko znajući da je osoba žrtva trgovanja ljudima koristi njezine usluge koje su rezultat jednog od oblika njezinog iskorištavanja navedenog u stavku 1. i 2. ovoga članka.</w:t>
      </w:r>
    </w:p>
    <w:p w:rsidR="001C54AB" w:rsidRPr="003D362A" w:rsidRDefault="001C54AB" w:rsidP="003D362A">
      <w:pPr>
        <w:spacing w:before="240" w:after="0" w:line="276" w:lineRule="auto"/>
        <w:ind w:firstLine="708"/>
        <w:jc w:val="both"/>
        <w:rPr>
          <w:rFonts w:ascii="Times New Roman" w:hAnsi="Times New Roman"/>
          <w:i/>
          <w:sz w:val="24"/>
          <w:szCs w:val="24"/>
        </w:rPr>
      </w:pPr>
      <w:r w:rsidRPr="003D362A">
        <w:rPr>
          <w:rFonts w:ascii="Times New Roman" w:hAnsi="Times New Roman"/>
          <w:i/>
          <w:sz w:val="24"/>
          <w:szCs w:val="24"/>
        </w:rPr>
        <w:t>Tko s ciljem omogućavanja počinjenja djela iz stavka 1., 2. i 3. ovoga članka zadrži, oduzme, sakrije, ošteti ili uništi putnu ispravu ili ispravu o dokazivanju identiteta druge osobe, kazniti kaznom zatvora do tri godine.</w:t>
      </w:r>
    </w:p>
    <w:p w:rsidR="001C54AB" w:rsidRPr="003D362A" w:rsidRDefault="001C54AB" w:rsidP="003D362A">
      <w:pPr>
        <w:spacing w:before="240" w:after="0" w:line="276" w:lineRule="auto"/>
        <w:ind w:firstLine="708"/>
        <w:jc w:val="both"/>
        <w:rPr>
          <w:rFonts w:ascii="Times New Roman" w:hAnsi="Times New Roman"/>
          <w:i/>
          <w:sz w:val="24"/>
          <w:szCs w:val="24"/>
        </w:rPr>
      </w:pPr>
      <w:r w:rsidRPr="003D362A">
        <w:rPr>
          <w:rFonts w:ascii="Times New Roman" w:hAnsi="Times New Roman"/>
          <w:i/>
          <w:sz w:val="24"/>
          <w:szCs w:val="24"/>
        </w:rPr>
        <w:t>Za pokušaj kaznenog djela iz stavka 5. ovoga članka počinitelj će se kazniti.</w:t>
      </w:r>
    </w:p>
    <w:p w:rsidR="001C54AB" w:rsidRPr="003D362A" w:rsidRDefault="001C54AB" w:rsidP="003D362A">
      <w:pPr>
        <w:spacing w:before="240" w:after="0" w:line="276" w:lineRule="auto"/>
        <w:ind w:firstLine="708"/>
        <w:jc w:val="both"/>
        <w:rPr>
          <w:rFonts w:ascii="Times New Roman" w:hAnsi="Times New Roman"/>
          <w:sz w:val="24"/>
          <w:szCs w:val="24"/>
        </w:rPr>
      </w:pPr>
      <w:r w:rsidRPr="003D362A">
        <w:rPr>
          <w:rFonts w:ascii="Times New Roman" w:hAnsi="Times New Roman"/>
          <w:i/>
          <w:sz w:val="24"/>
          <w:szCs w:val="24"/>
        </w:rPr>
        <w:t>Pristanak na iskorištavanje same osobe na čiju štetu je trgovanje ljudima počinjeno bez utjecaja na postojanje tog kaznenog djela</w:t>
      </w:r>
      <w:r w:rsidRPr="003D362A">
        <w:rPr>
          <w:rFonts w:ascii="Times New Roman" w:hAnsi="Times New Roman"/>
          <w:sz w:val="24"/>
          <w:szCs w:val="24"/>
        </w:rPr>
        <w:t>.</w:t>
      </w:r>
    </w:p>
    <w:p w:rsidR="00C05B70" w:rsidRPr="003D362A"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Osim Kaznenog zakona, </w:t>
      </w:r>
      <w:r w:rsidR="00B61E46" w:rsidRPr="003D362A">
        <w:rPr>
          <w:rFonts w:ascii="Times New Roman" w:hAnsi="Times New Roman"/>
          <w:sz w:val="24"/>
          <w:szCs w:val="24"/>
        </w:rPr>
        <w:t xml:space="preserve">nacionalni se strateški dokument oslanja i na </w:t>
      </w:r>
      <w:r w:rsidRPr="003D362A">
        <w:rPr>
          <w:rFonts w:ascii="Times New Roman" w:hAnsi="Times New Roman"/>
          <w:sz w:val="24"/>
          <w:szCs w:val="24"/>
        </w:rPr>
        <w:t>niz drugih propisa</w:t>
      </w:r>
      <w:r w:rsidR="00B61E46" w:rsidRPr="003D362A">
        <w:rPr>
          <w:rFonts w:ascii="Times New Roman" w:hAnsi="Times New Roman"/>
          <w:sz w:val="24"/>
          <w:szCs w:val="24"/>
        </w:rPr>
        <w:t xml:space="preserve"> koji</w:t>
      </w:r>
      <w:r w:rsidRPr="003D362A">
        <w:rPr>
          <w:rFonts w:ascii="Times New Roman" w:hAnsi="Times New Roman"/>
          <w:sz w:val="24"/>
          <w:szCs w:val="24"/>
        </w:rPr>
        <w:t xml:space="preserve"> sadrž</w:t>
      </w:r>
      <w:r w:rsidR="00B61E46" w:rsidRPr="003D362A">
        <w:rPr>
          <w:rFonts w:ascii="Times New Roman" w:hAnsi="Times New Roman"/>
          <w:sz w:val="24"/>
          <w:szCs w:val="24"/>
        </w:rPr>
        <w:t>e</w:t>
      </w:r>
      <w:r w:rsidRPr="003D362A">
        <w:rPr>
          <w:rFonts w:ascii="Times New Roman" w:hAnsi="Times New Roman"/>
          <w:sz w:val="24"/>
          <w:szCs w:val="24"/>
        </w:rPr>
        <w:t xml:space="preserve"> odredbe o trgovanju ljudima, odnosno</w:t>
      </w:r>
      <w:r w:rsidR="00B61E46" w:rsidRPr="003D362A">
        <w:rPr>
          <w:rFonts w:ascii="Times New Roman" w:hAnsi="Times New Roman"/>
          <w:sz w:val="24"/>
          <w:szCs w:val="24"/>
        </w:rPr>
        <w:t xml:space="preserve"> kojima se</w:t>
      </w:r>
      <w:r w:rsidRPr="003D362A">
        <w:rPr>
          <w:rFonts w:ascii="Times New Roman" w:hAnsi="Times New Roman"/>
          <w:sz w:val="24"/>
          <w:szCs w:val="24"/>
        </w:rPr>
        <w:t xml:space="preserve"> regulira</w:t>
      </w:r>
      <w:r w:rsidR="00B61E46" w:rsidRPr="003D362A">
        <w:rPr>
          <w:rFonts w:ascii="Times New Roman" w:hAnsi="Times New Roman"/>
          <w:sz w:val="24"/>
          <w:szCs w:val="24"/>
        </w:rPr>
        <w:t>ju</w:t>
      </w:r>
      <w:r w:rsidRPr="003D362A">
        <w:rPr>
          <w:rFonts w:ascii="Times New Roman" w:hAnsi="Times New Roman"/>
          <w:sz w:val="24"/>
          <w:szCs w:val="24"/>
        </w:rPr>
        <w:t xml:space="preserve"> prava i obveze žrtve</w:t>
      </w:r>
      <w:r w:rsidR="001E2D10" w:rsidRPr="003D362A">
        <w:rPr>
          <w:rFonts w:ascii="Times New Roman" w:hAnsi="Times New Roman"/>
          <w:sz w:val="24"/>
          <w:szCs w:val="24"/>
        </w:rPr>
        <w:t>, ali i sankcije počiniteljima.</w:t>
      </w:r>
      <w:r w:rsidR="00FA1834" w:rsidRPr="00FA1834">
        <w:rPr>
          <w:rFonts w:ascii="Times New Roman" w:hAnsi="Times New Roman"/>
          <w:sz w:val="24"/>
          <w:szCs w:val="24"/>
          <w:vertAlign w:val="superscript"/>
        </w:rPr>
        <w:t>24</w:t>
      </w:r>
    </w:p>
    <w:p w:rsidR="00C05B70" w:rsidRPr="003D362A"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Uz spomenute zakonske propise, pri izradi Nacionalnog plana vodilo se rač</w:t>
      </w:r>
      <w:r w:rsidR="001E2D10" w:rsidRPr="003D362A">
        <w:rPr>
          <w:rFonts w:ascii="Times New Roman" w:hAnsi="Times New Roman"/>
          <w:sz w:val="24"/>
          <w:szCs w:val="24"/>
        </w:rPr>
        <w:t>una i o relevantnim međunarodnim</w:t>
      </w:r>
      <w:r w:rsidRPr="003D362A">
        <w:rPr>
          <w:rFonts w:ascii="Times New Roman" w:hAnsi="Times New Roman"/>
          <w:sz w:val="24"/>
          <w:szCs w:val="24"/>
        </w:rPr>
        <w:t xml:space="preserve"> dokumentima</w:t>
      </w:r>
      <w:r w:rsidR="00C8066A" w:rsidRPr="003D362A">
        <w:rPr>
          <w:rFonts w:ascii="Times New Roman" w:hAnsi="Times New Roman"/>
          <w:sz w:val="24"/>
          <w:szCs w:val="24"/>
        </w:rPr>
        <w:t>:</w:t>
      </w:r>
      <w:r w:rsidRPr="003D362A">
        <w:rPr>
          <w:rFonts w:ascii="Times New Roman" w:hAnsi="Times New Roman"/>
          <w:sz w:val="24"/>
          <w:szCs w:val="24"/>
        </w:rPr>
        <w:t xml:space="preserve"> Konvencij</w:t>
      </w:r>
      <w:r w:rsidR="001E2D10" w:rsidRPr="003D362A">
        <w:rPr>
          <w:rFonts w:ascii="Times New Roman" w:hAnsi="Times New Roman"/>
          <w:sz w:val="24"/>
          <w:szCs w:val="24"/>
        </w:rPr>
        <w:t>i</w:t>
      </w:r>
      <w:r w:rsidRPr="003D362A">
        <w:rPr>
          <w:rFonts w:ascii="Times New Roman" w:hAnsi="Times New Roman"/>
          <w:sz w:val="24"/>
          <w:szCs w:val="24"/>
        </w:rPr>
        <w:t xml:space="preserve"> Vijeća Europe o suzbijanju trgovanja ljudima iz 2005. godine.</w:t>
      </w:r>
      <w:r w:rsidR="00FA1834" w:rsidRPr="00FA1834">
        <w:rPr>
          <w:rFonts w:ascii="Times New Roman" w:hAnsi="Times New Roman"/>
          <w:sz w:val="24"/>
          <w:szCs w:val="24"/>
          <w:vertAlign w:val="superscript"/>
        </w:rPr>
        <w:t>25</w:t>
      </w:r>
      <w:r w:rsidRPr="003D362A">
        <w:rPr>
          <w:rFonts w:ascii="Times New Roman" w:hAnsi="Times New Roman"/>
          <w:sz w:val="24"/>
          <w:szCs w:val="24"/>
        </w:rPr>
        <w:t xml:space="preserve">, </w:t>
      </w:r>
      <w:r w:rsidR="00C8066A" w:rsidRPr="003D362A">
        <w:rPr>
          <w:rFonts w:ascii="Times New Roman" w:hAnsi="Times New Roman"/>
          <w:sz w:val="24"/>
          <w:szCs w:val="24"/>
        </w:rPr>
        <w:t xml:space="preserve">Europskoj </w:t>
      </w:r>
      <w:r w:rsidRPr="003D362A">
        <w:rPr>
          <w:rFonts w:ascii="Times New Roman" w:hAnsi="Times New Roman"/>
          <w:sz w:val="24"/>
          <w:szCs w:val="24"/>
        </w:rPr>
        <w:t>konvencij</w:t>
      </w:r>
      <w:r w:rsidR="00C8066A" w:rsidRPr="003D362A">
        <w:rPr>
          <w:rFonts w:ascii="Times New Roman" w:hAnsi="Times New Roman"/>
          <w:sz w:val="24"/>
          <w:szCs w:val="24"/>
        </w:rPr>
        <w:t>i</w:t>
      </w:r>
      <w:r w:rsidRPr="003D362A">
        <w:rPr>
          <w:rFonts w:ascii="Times New Roman" w:hAnsi="Times New Roman"/>
          <w:sz w:val="24"/>
          <w:szCs w:val="24"/>
        </w:rPr>
        <w:t xml:space="preserve"> za zaštitu ljudskih prava i temeljnih sloboda koj</w:t>
      </w:r>
      <w:r w:rsidR="00C8066A" w:rsidRPr="003D362A">
        <w:rPr>
          <w:rFonts w:ascii="Times New Roman" w:hAnsi="Times New Roman"/>
          <w:sz w:val="24"/>
          <w:szCs w:val="24"/>
        </w:rPr>
        <w:t>a</w:t>
      </w:r>
      <w:r w:rsidRPr="003D362A">
        <w:rPr>
          <w:rFonts w:ascii="Times New Roman" w:hAnsi="Times New Roman"/>
          <w:sz w:val="24"/>
          <w:szCs w:val="24"/>
        </w:rPr>
        <w:t xml:space="preserve"> zabranjuje ropstvo i prisilan rad</w:t>
      </w:r>
      <w:r w:rsidR="00FA1834" w:rsidRPr="00FA1834">
        <w:rPr>
          <w:rFonts w:ascii="Times New Roman" w:hAnsi="Times New Roman"/>
          <w:sz w:val="24"/>
          <w:szCs w:val="24"/>
          <w:vertAlign w:val="superscript"/>
        </w:rPr>
        <w:t>26</w:t>
      </w:r>
      <w:r w:rsidR="00C8066A" w:rsidRPr="003D362A">
        <w:rPr>
          <w:rFonts w:ascii="Times New Roman" w:hAnsi="Times New Roman"/>
          <w:sz w:val="24"/>
          <w:szCs w:val="24"/>
        </w:rPr>
        <w:t xml:space="preserve"> te</w:t>
      </w:r>
      <w:r w:rsidRPr="003D362A">
        <w:rPr>
          <w:rFonts w:ascii="Times New Roman" w:hAnsi="Times New Roman"/>
          <w:sz w:val="24"/>
          <w:szCs w:val="24"/>
        </w:rPr>
        <w:t xml:space="preserve"> Konvencij</w:t>
      </w:r>
      <w:r w:rsidR="00C8066A" w:rsidRPr="003D362A">
        <w:rPr>
          <w:rFonts w:ascii="Times New Roman" w:hAnsi="Times New Roman"/>
          <w:sz w:val="24"/>
          <w:szCs w:val="24"/>
        </w:rPr>
        <w:t>i</w:t>
      </w:r>
      <w:r w:rsidRPr="003D362A">
        <w:rPr>
          <w:rFonts w:ascii="Times New Roman" w:hAnsi="Times New Roman"/>
          <w:sz w:val="24"/>
          <w:szCs w:val="24"/>
        </w:rPr>
        <w:t xml:space="preserve"> Vijeće Europe protiv trgovanja ljudskim organima.</w:t>
      </w:r>
      <w:r w:rsidR="00FA1834" w:rsidRPr="00FA1834">
        <w:rPr>
          <w:rFonts w:ascii="Times New Roman" w:hAnsi="Times New Roman"/>
          <w:sz w:val="24"/>
          <w:szCs w:val="24"/>
          <w:vertAlign w:val="superscript"/>
        </w:rPr>
        <w:t>27</w:t>
      </w:r>
      <w:r w:rsidRPr="003D362A">
        <w:rPr>
          <w:rFonts w:ascii="Times New Roman" w:hAnsi="Times New Roman"/>
          <w:sz w:val="24"/>
          <w:szCs w:val="24"/>
        </w:rPr>
        <w:t>Nadalje, u cilju usklađivanja sustava s europskim i međunarodnim standardima prilikom izrade Nacionalnog plana posebna pozornost posvećena je preporukama trećeg evaluacijskog kruga Skupina stručnjaka za suzbijanje trgovanja ljudima (GRETA)</w:t>
      </w:r>
      <w:r w:rsidR="00FA1834" w:rsidRPr="00FA1834">
        <w:rPr>
          <w:rFonts w:ascii="Times New Roman" w:hAnsi="Times New Roman"/>
          <w:sz w:val="24"/>
          <w:szCs w:val="24"/>
          <w:vertAlign w:val="superscript"/>
        </w:rPr>
        <w:t>28</w:t>
      </w:r>
      <w:r w:rsidR="001E2D10" w:rsidRPr="003D362A">
        <w:rPr>
          <w:rFonts w:ascii="Times New Roman" w:hAnsi="Times New Roman"/>
          <w:sz w:val="24"/>
          <w:szCs w:val="24"/>
        </w:rPr>
        <w:t xml:space="preserve"> i</w:t>
      </w:r>
      <w:r w:rsidRPr="003D362A">
        <w:rPr>
          <w:rFonts w:ascii="Times New Roman" w:hAnsi="Times New Roman"/>
          <w:i/>
          <w:spacing w:val="-2"/>
        </w:rPr>
        <w:t xml:space="preserve"> </w:t>
      </w:r>
      <w:r w:rsidRPr="003D362A">
        <w:rPr>
          <w:rFonts w:ascii="Times New Roman" w:hAnsi="Times New Roman"/>
          <w:sz w:val="24"/>
          <w:szCs w:val="24"/>
        </w:rPr>
        <w:t>Državnog tajništva SAD-a (TIP Report)</w:t>
      </w:r>
      <w:r w:rsidR="00FA1834" w:rsidRPr="00FA1834">
        <w:rPr>
          <w:rFonts w:ascii="Times New Roman" w:hAnsi="Times New Roman"/>
          <w:sz w:val="24"/>
          <w:szCs w:val="24"/>
          <w:vertAlign w:val="superscript"/>
        </w:rPr>
        <w:t>29</w:t>
      </w:r>
      <w:r w:rsidR="001E2D10" w:rsidRPr="003D362A">
        <w:rPr>
          <w:rFonts w:ascii="Times New Roman" w:hAnsi="Times New Roman"/>
          <w:sz w:val="24"/>
          <w:szCs w:val="24"/>
        </w:rPr>
        <w:t xml:space="preserve"> te </w:t>
      </w:r>
      <w:r w:rsidRPr="003D362A">
        <w:rPr>
          <w:rFonts w:ascii="Times New Roman" w:hAnsi="Times New Roman"/>
          <w:sz w:val="24"/>
          <w:szCs w:val="24"/>
        </w:rPr>
        <w:t>Strategij</w:t>
      </w:r>
      <w:r w:rsidR="001E2D10" w:rsidRPr="003D362A">
        <w:rPr>
          <w:rFonts w:ascii="Times New Roman" w:hAnsi="Times New Roman"/>
          <w:sz w:val="24"/>
          <w:szCs w:val="24"/>
        </w:rPr>
        <w:t>i</w:t>
      </w:r>
      <w:r w:rsidRPr="003D362A">
        <w:rPr>
          <w:rFonts w:ascii="Times New Roman" w:hAnsi="Times New Roman"/>
          <w:sz w:val="24"/>
          <w:szCs w:val="24"/>
        </w:rPr>
        <w:t xml:space="preserve"> Europske unije o borbi protiv trgovanja ljudima za razdoblje 2021. – 2025.</w:t>
      </w:r>
      <w:r w:rsidR="001E2D10" w:rsidRPr="003D362A">
        <w:rPr>
          <w:rFonts w:ascii="Times New Roman" w:hAnsi="Times New Roman"/>
          <w:sz w:val="24"/>
          <w:szCs w:val="24"/>
        </w:rPr>
        <w:t xml:space="preserve"> godine</w:t>
      </w:r>
      <w:r w:rsidR="00FA1834">
        <w:rPr>
          <w:rFonts w:ascii="Times New Roman" w:hAnsi="Times New Roman"/>
          <w:sz w:val="24"/>
          <w:szCs w:val="24"/>
        </w:rPr>
        <w:t>.</w:t>
      </w:r>
      <w:r w:rsidR="00FA1834" w:rsidRPr="00FA1834">
        <w:rPr>
          <w:rFonts w:ascii="Times New Roman" w:hAnsi="Times New Roman"/>
          <w:sz w:val="24"/>
          <w:szCs w:val="24"/>
          <w:vertAlign w:val="superscript"/>
        </w:rPr>
        <w:t>30</w:t>
      </w:r>
    </w:p>
    <w:p w:rsidR="00B61E46" w:rsidRPr="003D362A"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Neke od najznačajnih preporuka, a koje su u velikoj mjeri pridonijele i određivanju posebnih ciljeva ovog Nacionalnog plana usmjerene su upravo na osnaživanju pravosudnih dužnosnika i službenika putem kvalitetnih i brojnih tematskih edukacija, napretku pravosudnog sustava u smislu bržeg i efikasnijeg rješavanju sudskih predmeta, uvođenje odredbe o nekažnjavanju za žrtve, dodjela i visina naknadne štete žrtvama, jačanje svijesti i veća informiranost o trgovanju ljudima  kroz organizaciju javnih kampanja i edukacija.</w:t>
      </w:r>
      <w:r w:rsidR="006A22A7" w:rsidRPr="003D362A">
        <w:rPr>
          <w:rFonts w:ascii="Times New Roman" w:hAnsi="Times New Roman"/>
          <w:sz w:val="24"/>
          <w:szCs w:val="24"/>
        </w:rPr>
        <w:t xml:space="preserve"> </w:t>
      </w:r>
    </w:p>
    <w:p w:rsidR="00C05B70" w:rsidRPr="003D362A" w:rsidRDefault="00C05B70" w:rsidP="003D362A">
      <w:pPr>
        <w:spacing w:before="240" w:after="0" w:line="276" w:lineRule="auto"/>
        <w:rPr>
          <w:rFonts w:ascii="Times New Roman" w:hAnsi="Times New Roman"/>
          <w:i/>
          <w:sz w:val="24"/>
          <w:szCs w:val="24"/>
        </w:rPr>
      </w:pPr>
      <w:r w:rsidRPr="003D362A">
        <w:rPr>
          <w:rFonts w:ascii="Times New Roman" w:hAnsi="Times New Roman"/>
          <w:i/>
          <w:sz w:val="24"/>
          <w:szCs w:val="24"/>
        </w:rPr>
        <w:t xml:space="preserve">Prikaz 1. Posebni ciljevi Nacionalnog plana za suzbijanje trgovanja ljudima, za razdoblje od 2024. do 2027. godine </w:t>
      </w:r>
    </w:p>
    <w:p w:rsidR="00C05B70" w:rsidRPr="003D362A" w:rsidRDefault="00C05B70" w:rsidP="003D362A">
      <w:pPr>
        <w:tabs>
          <w:tab w:val="left" w:pos="7500"/>
        </w:tabs>
        <w:spacing w:before="240" w:after="0" w:line="276" w:lineRule="auto"/>
        <w:rPr>
          <w:rFonts w:ascii="Times New Roman" w:hAnsi="Times New Roman"/>
          <w:b/>
          <w:bCs/>
          <w:sz w:val="16"/>
          <w:szCs w:val="16"/>
        </w:rPr>
      </w:pPr>
    </w:p>
    <w:p w:rsidR="00C05B70" w:rsidRPr="003D362A" w:rsidRDefault="004603FB" w:rsidP="003D362A">
      <w:pPr>
        <w:tabs>
          <w:tab w:val="left" w:pos="5840"/>
        </w:tabs>
        <w:spacing w:before="240" w:after="0" w:line="276" w:lineRule="auto"/>
        <w:ind w:left="1276" w:hanging="1276"/>
        <w:jc w:val="center"/>
        <w:rPr>
          <w:rFonts w:ascii="Times New Roman" w:hAnsi="Times New Roman"/>
          <w:b/>
          <w:bCs/>
          <w:sz w:val="24"/>
          <w:szCs w:val="24"/>
        </w:rPr>
      </w:pPr>
      <w:r w:rsidRPr="00D45B38">
        <w:rPr>
          <w:rFonts w:ascii="Times New Roman" w:hAnsi="Times New Roman"/>
          <w:noProof/>
          <w:sz w:val="24"/>
          <w:szCs w:val="24"/>
          <w:lang w:eastAsia="hr-HR"/>
        </w:rPr>
        <w:lastRenderedPageBreak/>
        <w:drawing>
          <wp:inline distT="0" distB="0" distL="0" distR="0">
            <wp:extent cx="838200" cy="762000"/>
            <wp:effectExtent l="0" t="0" r="0" b="0"/>
            <wp:docPr id="2" name="Slika 2" descr="Slika na kojoj se prikazuje grafika, simbol, srce&#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na kojoj se prikazuje grafika, simbol, srce&#10;&#10;Opis je automatski generi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762000"/>
                    </a:xfrm>
                    <a:prstGeom prst="rect">
                      <a:avLst/>
                    </a:prstGeom>
                    <a:noFill/>
                    <a:ln>
                      <a:noFill/>
                    </a:ln>
                  </pic:spPr>
                </pic:pic>
              </a:graphicData>
            </a:graphic>
          </wp:inline>
        </w:drawing>
      </w:r>
    </w:p>
    <w:p w:rsidR="00C05B70" w:rsidRPr="003D362A" w:rsidRDefault="00C05B70" w:rsidP="003D362A">
      <w:pPr>
        <w:tabs>
          <w:tab w:val="left" w:pos="5840"/>
        </w:tabs>
        <w:spacing w:before="240" w:after="0" w:line="276" w:lineRule="auto"/>
        <w:ind w:left="1276" w:hanging="1276"/>
        <w:jc w:val="center"/>
        <w:rPr>
          <w:rFonts w:ascii="Times New Roman" w:hAnsi="Times New Roman"/>
          <w:noProof/>
          <w:sz w:val="24"/>
          <w:szCs w:val="24"/>
        </w:rPr>
      </w:pPr>
      <w:r w:rsidRPr="003D362A">
        <w:rPr>
          <w:rFonts w:ascii="Times New Roman" w:hAnsi="Times New Roman"/>
          <w:b/>
          <w:bCs/>
          <w:sz w:val="24"/>
          <w:szCs w:val="24"/>
        </w:rPr>
        <w:t>PREVENCIJA TRGOVANJA LJUDIMA</w:t>
      </w:r>
    </w:p>
    <w:p w:rsidR="00C05B70" w:rsidRPr="003D362A" w:rsidRDefault="004603FB" w:rsidP="003D362A">
      <w:pPr>
        <w:spacing w:before="240" w:after="0" w:line="276" w:lineRule="auto"/>
        <w:jc w:val="center"/>
        <w:rPr>
          <w:rFonts w:ascii="Times New Roman" w:hAnsi="Times New Roman"/>
          <w:b/>
          <w:bCs/>
          <w:sz w:val="24"/>
          <w:szCs w:val="24"/>
        </w:rPr>
      </w:pPr>
      <w:r w:rsidRPr="00D45B38">
        <w:rPr>
          <w:rFonts w:ascii="Times New Roman" w:hAnsi="Times New Roman"/>
          <w:b/>
          <w:noProof/>
          <w:sz w:val="24"/>
          <w:szCs w:val="24"/>
          <w:lang w:eastAsia="hr-HR"/>
        </w:rPr>
        <w:drawing>
          <wp:inline distT="0" distB="0" distL="0" distR="0">
            <wp:extent cx="790575" cy="790575"/>
            <wp:effectExtent l="0" t="0" r="0" b="0"/>
            <wp:docPr id="3" name="Slika 7" descr="Slika na kojoj se prikazuje skeč, crno, umjetničko djelo, crno-bijelo&#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Slika na kojoj se prikazuje skeč, crno, umjetničko djelo, crno-bijelo&#10;&#10;Opis je automatski generir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rsidR="00C05B70" w:rsidRPr="003D362A" w:rsidRDefault="00C05B70" w:rsidP="003D362A">
      <w:pPr>
        <w:tabs>
          <w:tab w:val="left" w:pos="7500"/>
        </w:tabs>
        <w:spacing w:before="240" w:after="0" w:line="276" w:lineRule="auto"/>
        <w:jc w:val="center"/>
        <w:rPr>
          <w:rFonts w:ascii="Times New Roman" w:hAnsi="Times New Roman"/>
          <w:b/>
          <w:bCs/>
          <w:sz w:val="24"/>
          <w:szCs w:val="24"/>
        </w:rPr>
      </w:pPr>
      <w:r w:rsidRPr="003D362A">
        <w:rPr>
          <w:rFonts w:ascii="Times New Roman" w:hAnsi="Times New Roman"/>
          <w:b/>
          <w:bCs/>
          <w:sz w:val="24"/>
          <w:szCs w:val="24"/>
        </w:rPr>
        <w:t>UNAPRIJEĐENJE SUSTAVA IDENTIFIKACIJE, POMOĆI I ZAŠTITE ŽRTAVA TRGOVANJA LJUDIMA</w:t>
      </w:r>
    </w:p>
    <w:p w:rsidR="00C05B70" w:rsidRPr="003D362A" w:rsidRDefault="00C05B70" w:rsidP="003D362A">
      <w:pPr>
        <w:tabs>
          <w:tab w:val="left" w:pos="7500"/>
        </w:tabs>
        <w:spacing w:before="240" w:after="0" w:line="276" w:lineRule="auto"/>
        <w:rPr>
          <w:rFonts w:ascii="Times New Roman" w:hAnsi="Times New Roman"/>
          <w:b/>
          <w:bCs/>
          <w:sz w:val="24"/>
          <w:szCs w:val="24"/>
        </w:rPr>
      </w:pPr>
    </w:p>
    <w:p w:rsidR="00C05B70" w:rsidRPr="003D362A" w:rsidRDefault="004603FB" w:rsidP="003D362A">
      <w:pPr>
        <w:tabs>
          <w:tab w:val="left" w:pos="7500"/>
        </w:tabs>
        <w:spacing w:before="240" w:after="0" w:line="276" w:lineRule="auto"/>
        <w:jc w:val="center"/>
        <w:rPr>
          <w:rFonts w:ascii="Times New Roman" w:hAnsi="Times New Roman"/>
          <w:b/>
          <w:bCs/>
          <w:sz w:val="24"/>
          <w:szCs w:val="24"/>
        </w:rPr>
      </w:pPr>
      <w:r w:rsidRPr="00D45B38">
        <w:rPr>
          <w:rFonts w:ascii="Times New Roman" w:hAnsi="Times New Roman"/>
          <w:b/>
          <w:noProof/>
          <w:sz w:val="24"/>
          <w:szCs w:val="24"/>
          <w:lang w:eastAsia="hr-HR"/>
        </w:rPr>
        <w:drawing>
          <wp:inline distT="0" distB="0" distL="0" distR="0">
            <wp:extent cx="838200" cy="838200"/>
            <wp:effectExtent l="0" t="0" r="0" b="0"/>
            <wp:docPr id="4" name="Slika 8" descr="Slika na kojoj se prikazuje grafika, grafički dizajn, snimka zaslona,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Slika na kojoj se prikazuje grafika, grafički dizajn, snimka zaslona, dizajn&#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rsidR="00C05B70" w:rsidRPr="003D362A" w:rsidRDefault="008927CC" w:rsidP="008927CC">
      <w:pPr>
        <w:spacing w:before="240" w:after="0" w:line="276" w:lineRule="auto"/>
        <w:jc w:val="center"/>
        <w:rPr>
          <w:rFonts w:ascii="Times New Roman" w:hAnsi="Times New Roman"/>
          <w:sz w:val="24"/>
          <w:szCs w:val="24"/>
        </w:rPr>
      </w:pPr>
      <w:r>
        <w:rPr>
          <w:rFonts w:ascii="Times New Roman" w:hAnsi="Times New Roman"/>
          <w:b/>
          <w:bCs/>
          <w:sz w:val="24"/>
          <w:szCs w:val="24"/>
        </w:rPr>
        <w:t>UNAPRJEĐENJE SURADNJE NA REGIONALNOJ I MEĐUNARODNOJ RAZINI U PODRUČJU SUZBIJANJA TRGOVANJA LJUDIMA</w:t>
      </w:r>
    </w:p>
    <w:p w:rsidR="00C05B70" w:rsidRPr="003D362A"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Za postizanje ciljeva koju su postavljeni ovim Nacionalnom planom bit će nužno osigurati adekvatnu suradnju svih ključnih dionika i institucija, u prvom redu Ureda za ljudska prava i prava nacionalnih manjina, Ministarstva unutarnjih poslova, Ministarstva pravosuđa i uprave i Ministarstva rada, mirovinskog sustava, obitelji i socijalne politike i ključnih nevladinih organizacija. U konačnici, postizanje navedenih ciljeva, uz aktivnu participaciju svih akt</w:t>
      </w:r>
      <w:r w:rsidR="004174DB" w:rsidRPr="003D362A">
        <w:rPr>
          <w:rFonts w:ascii="Times New Roman" w:hAnsi="Times New Roman"/>
          <w:sz w:val="24"/>
          <w:szCs w:val="24"/>
        </w:rPr>
        <w:t>era referalnog sustava osigurat</w:t>
      </w:r>
      <w:r w:rsidRPr="003D362A">
        <w:rPr>
          <w:rFonts w:ascii="Times New Roman" w:hAnsi="Times New Roman"/>
          <w:sz w:val="24"/>
          <w:szCs w:val="24"/>
        </w:rPr>
        <w:t xml:space="preserve"> će ispunjenje vizije. </w:t>
      </w:r>
    </w:p>
    <w:p w:rsidR="00D0320B" w:rsidRDefault="00B61E46"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U</w:t>
      </w:r>
      <w:r w:rsidR="00C05B70" w:rsidRPr="003D362A">
        <w:rPr>
          <w:rFonts w:ascii="Times New Roman" w:hAnsi="Times New Roman"/>
          <w:sz w:val="24"/>
          <w:szCs w:val="24"/>
        </w:rPr>
        <w:t xml:space="preserve"> svrhu osiguranja informiranosti svih relevantnih dionika i s ciljem uključivog djelovanju na ostvarivanju ciljeva Nacionalnog plana </w:t>
      </w:r>
      <w:r w:rsidR="003E36BA" w:rsidRPr="003D362A">
        <w:rPr>
          <w:rFonts w:ascii="Times New Roman" w:hAnsi="Times New Roman"/>
          <w:sz w:val="24"/>
          <w:szCs w:val="24"/>
        </w:rPr>
        <w:t>izrađena</w:t>
      </w:r>
      <w:r w:rsidR="00C05B70" w:rsidRPr="003D362A">
        <w:rPr>
          <w:rFonts w:ascii="Times New Roman" w:hAnsi="Times New Roman"/>
          <w:sz w:val="24"/>
          <w:szCs w:val="24"/>
        </w:rPr>
        <w:t xml:space="preserve"> je </w:t>
      </w:r>
      <w:r w:rsidR="003E36BA" w:rsidRPr="003D362A">
        <w:rPr>
          <w:rFonts w:ascii="Times New Roman" w:hAnsi="Times New Roman"/>
          <w:sz w:val="24"/>
          <w:szCs w:val="24"/>
        </w:rPr>
        <w:t>i Komunikacijska strategija</w:t>
      </w:r>
      <w:r w:rsidR="00C05B70" w:rsidRPr="003D362A">
        <w:rPr>
          <w:rFonts w:ascii="Times New Roman" w:hAnsi="Times New Roman"/>
          <w:sz w:val="24"/>
          <w:szCs w:val="24"/>
        </w:rPr>
        <w:t xml:space="preserve"> Nacionalnog plana </w:t>
      </w:r>
      <w:r w:rsidR="006F6771">
        <w:rPr>
          <w:rFonts w:ascii="Times New Roman" w:hAnsi="Times New Roman"/>
          <w:sz w:val="24"/>
          <w:szCs w:val="24"/>
        </w:rPr>
        <w:t>i njoj pripadajući Akcijski plan</w:t>
      </w:r>
      <w:r w:rsidR="00C05B70" w:rsidRPr="003D362A">
        <w:rPr>
          <w:rFonts w:ascii="Times New Roman" w:hAnsi="Times New Roman"/>
          <w:sz w:val="24"/>
          <w:szCs w:val="24"/>
        </w:rPr>
        <w:t xml:space="preserve">. </w:t>
      </w:r>
    </w:p>
    <w:p w:rsidR="00D0320B" w:rsidRPr="00D0320B" w:rsidRDefault="00D0320B" w:rsidP="00D0320B">
      <w:pPr>
        <w:spacing w:before="240" w:after="0" w:line="276" w:lineRule="auto"/>
        <w:jc w:val="both"/>
        <w:rPr>
          <w:rFonts w:ascii="Times New Roman" w:hAnsi="Times New Roman"/>
          <w:sz w:val="20"/>
          <w:szCs w:val="20"/>
        </w:rPr>
      </w:pPr>
      <w:r w:rsidRPr="00D0320B">
        <w:rPr>
          <w:rFonts w:ascii="Times New Roman" w:hAnsi="Times New Roman"/>
          <w:sz w:val="20"/>
          <w:szCs w:val="20"/>
        </w:rPr>
        <w:t>24 Zakonski propisi: Zakon o kaznenom postupku, Zakon o Uredu za suzbijanje korupcije i organiziranog kriminaliteta, Zakon o sudovima za mladež, Zakon o strancima, Zakon o obveznom zdravstvenom osiguranju i zdravstvenoj zaštiti stranaca u Republici Hrvatskoj, Zakon o međunarodnoj i privremenoj zaštiti, Zakon o socijalnoj skrbi, Zakon o prebivalištu, Zakon o Hrvatskom Crvenom križu, Zakon o deviznom poslovanju, Zakon o upravnim pristojbama, Zakon o ustrojstvu i djelokrugu tijela državne uprave, Zakon o uvjetima za pružanje usluga carinskog zastupanja, Zakon o pravosudnoj suradnji u kaznenim stvarima s državama članicama Europske unije, Zakon o sprječavanju pranja novca i financiranja terorizma, Zakon o Obalnoj straži Republike Hrvatske, Zakon o javnoj nabavi, Zakon o koncesijama, Zakon o istraživanju i eksploataciji ugljikovodika te Zakon o prijenosu i obradi podataka o putnicima u zračnom prometu u svrhu sprječavanja, otkrivanja, istraživanja i vođenja kaznenog postupka za kaznena djela terorizma i druga teška kaznena djela.</w:t>
      </w:r>
    </w:p>
    <w:p w:rsidR="00D0320B" w:rsidRPr="00D0320B" w:rsidRDefault="00D0320B" w:rsidP="00D0320B">
      <w:pPr>
        <w:spacing w:before="240" w:after="0" w:line="276" w:lineRule="auto"/>
        <w:jc w:val="both"/>
        <w:rPr>
          <w:rFonts w:ascii="Times New Roman" w:hAnsi="Times New Roman"/>
          <w:sz w:val="20"/>
          <w:szCs w:val="20"/>
        </w:rPr>
      </w:pPr>
      <w:r w:rsidRPr="00D0320B">
        <w:rPr>
          <w:rFonts w:ascii="Times New Roman" w:hAnsi="Times New Roman"/>
          <w:sz w:val="20"/>
          <w:szCs w:val="20"/>
        </w:rPr>
        <w:t>25</w:t>
      </w:r>
      <w:hyperlink r:id="rId12" w:history="1">
        <w:r w:rsidRPr="00D0320B">
          <w:rPr>
            <w:rStyle w:val="Hyperlink"/>
            <w:rFonts w:ascii="Times New Roman" w:hAnsi="Times New Roman"/>
            <w:sz w:val="20"/>
            <w:szCs w:val="20"/>
          </w:rPr>
          <w:t>https://narodne-novine.nn.hr/clanci/medunarodni/full/2007_07_7_86.html</w:t>
        </w:r>
      </w:hyperlink>
      <w:r w:rsidRPr="00D0320B">
        <w:rPr>
          <w:rFonts w:ascii="Times New Roman" w:hAnsi="Times New Roman"/>
          <w:sz w:val="20"/>
          <w:szCs w:val="20"/>
        </w:rPr>
        <w:t>, pogledano 20.9.2023.</w:t>
      </w:r>
    </w:p>
    <w:p w:rsidR="00D0320B" w:rsidRPr="00D0320B" w:rsidRDefault="00D0320B" w:rsidP="00D0320B">
      <w:pPr>
        <w:spacing w:before="240" w:after="0" w:line="276" w:lineRule="auto"/>
        <w:jc w:val="both"/>
        <w:rPr>
          <w:rFonts w:ascii="Times New Roman" w:hAnsi="Times New Roman"/>
          <w:sz w:val="20"/>
          <w:szCs w:val="20"/>
        </w:rPr>
      </w:pPr>
      <w:r w:rsidRPr="00D0320B">
        <w:rPr>
          <w:rFonts w:ascii="Times New Roman" w:hAnsi="Times New Roman"/>
          <w:sz w:val="20"/>
          <w:szCs w:val="20"/>
        </w:rPr>
        <w:lastRenderedPageBreak/>
        <w:t>26https://www.zakon.hr/z/364/%28Europska%29-Konvencija-za-za%C5%A1titu-ljudskih-prava-i-temeljnih-sloboda, pogledano 20.9.2023.</w:t>
      </w:r>
    </w:p>
    <w:p w:rsidR="00D0320B" w:rsidRPr="00D0320B" w:rsidRDefault="00D0320B" w:rsidP="00D0320B">
      <w:pPr>
        <w:spacing w:before="240" w:after="0" w:line="276" w:lineRule="auto"/>
        <w:jc w:val="both"/>
        <w:rPr>
          <w:rFonts w:ascii="Times New Roman" w:hAnsi="Times New Roman"/>
          <w:sz w:val="20"/>
          <w:szCs w:val="20"/>
        </w:rPr>
      </w:pPr>
      <w:r w:rsidRPr="00D0320B">
        <w:rPr>
          <w:rFonts w:ascii="Times New Roman" w:hAnsi="Times New Roman"/>
          <w:sz w:val="20"/>
          <w:szCs w:val="20"/>
        </w:rPr>
        <w:t>27https://narodne-novine.nn.hr/clanci/medunarodni/2019_03_3_24.html, pogledano 20.9.2023.</w:t>
      </w:r>
    </w:p>
    <w:p w:rsidR="00D0320B" w:rsidRPr="00D0320B" w:rsidRDefault="00D0320B" w:rsidP="00D0320B">
      <w:pPr>
        <w:spacing w:before="240" w:after="0" w:line="276" w:lineRule="auto"/>
        <w:jc w:val="both"/>
        <w:rPr>
          <w:rFonts w:ascii="Times New Roman" w:hAnsi="Times New Roman"/>
          <w:sz w:val="20"/>
          <w:szCs w:val="20"/>
        </w:rPr>
      </w:pPr>
      <w:r w:rsidRPr="00D0320B">
        <w:rPr>
          <w:rFonts w:ascii="Times New Roman" w:hAnsi="Times New Roman"/>
          <w:sz w:val="20"/>
          <w:szCs w:val="20"/>
        </w:rPr>
        <w:t>28https://www.coe.int/en/web/anti-human-trafficking/croatia, pogledano 20.9.2023.</w:t>
      </w:r>
    </w:p>
    <w:p w:rsidR="00D0320B" w:rsidRPr="00D0320B" w:rsidRDefault="00D0320B" w:rsidP="00D0320B">
      <w:pPr>
        <w:spacing w:before="240" w:after="0" w:line="276" w:lineRule="auto"/>
        <w:jc w:val="both"/>
        <w:rPr>
          <w:rFonts w:ascii="Times New Roman" w:hAnsi="Times New Roman"/>
          <w:sz w:val="20"/>
          <w:szCs w:val="20"/>
        </w:rPr>
      </w:pPr>
      <w:r w:rsidRPr="00D0320B">
        <w:rPr>
          <w:rFonts w:ascii="Times New Roman" w:hAnsi="Times New Roman"/>
          <w:sz w:val="20"/>
          <w:szCs w:val="20"/>
        </w:rPr>
        <w:t>29https://www.state.gov/reports/2022-trafficking-in-persons-report/croatia/, pogledano 20.9.2023.</w:t>
      </w:r>
    </w:p>
    <w:p w:rsidR="00D0320B" w:rsidRPr="00D0320B" w:rsidRDefault="00D0320B" w:rsidP="00D0320B">
      <w:pPr>
        <w:spacing w:before="240" w:after="0" w:line="276" w:lineRule="auto"/>
        <w:jc w:val="both"/>
        <w:rPr>
          <w:rFonts w:ascii="Times New Roman" w:hAnsi="Times New Roman"/>
          <w:sz w:val="20"/>
          <w:szCs w:val="20"/>
        </w:rPr>
      </w:pPr>
      <w:r w:rsidRPr="00D0320B">
        <w:rPr>
          <w:rFonts w:ascii="Times New Roman" w:hAnsi="Times New Roman"/>
          <w:sz w:val="20"/>
          <w:szCs w:val="20"/>
        </w:rPr>
        <w:t>30https://eur-lex.europa.eu/legal-content/HR/TXT/PDF/?uri=CELEX:52021AE2537&amp;from=EN, pogledano 20.9.2023.</w:t>
      </w:r>
    </w:p>
    <w:p w:rsidR="00C05B70" w:rsidRPr="003D362A" w:rsidRDefault="003D362A" w:rsidP="003D362A">
      <w:pPr>
        <w:pStyle w:val="Heading2"/>
        <w:spacing w:before="240" w:line="276" w:lineRule="auto"/>
        <w:rPr>
          <w:rFonts w:ascii="Times New Roman" w:hAnsi="Times New Roman"/>
          <w:b/>
          <w:bCs/>
          <w:color w:val="auto"/>
          <w:sz w:val="28"/>
          <w:szCs w:val="28"/>
        </w:rPr>
      </w:pPr>
      <w:bookmarkStart w:id="9" w:name="_Toc140500632"/>
      <w:bookmarkStart w:id="10" w:name="_Toc149756196"/>
      <w:r w:rsidRPr="003D362A">
        <w:rPr>
          <w:rFonts w:ascii="Times New Roman" w:hAnsi="Times New Roman"/>
          <w:b/>
          <w:bCs/>
          <w:color w:val="auto"/>
          <w:sz w:val="28"/>
          <w:szCs w:val="28"/>
        </w:rPr>
        <w:t>3. OPIS SREDNJOROČNIH RAZVOJNIH POTREBA I RAZVOJNIH POTENCIJALA</w:t>
      </w:r>
      <w:bookmarkEnd w:id="9"/>
      <w:bookmarkEnd w:id="10"/>
    </w:p>
    <w:p w:rsidR="00C05B70" w:rsidRPr="003D362A" w:rsidRDefault="00A86C3E" w:rsidP="003D362A">
      <w:pPr>
        <w:pStyle w:val="Heading3"/>
        <w:spacing w:before="240" w:line="276" w:lineRule="auto"/>
        <w:rPr>
          <w:rFonts w:ascii="Times New Roman" w:hAnsi="Times New Roman"/>
          <w:b/>
          <w:bCs/>
          <w:color w:val="auto"/>
        </w:rPr>
      </w:pPr>
      <w:bookmarkStart w:id="11" w:name="_Toc140500634"/>
      <w:bookmarkStart w:id="12" w:name="_Toc149756197"/>
      <w:r w:rsidRPr="003D362A">
        <w:rPr>
          <w:rFonts w:ascii="Times New Roman" w:hAnsi="Times New Roman"/>
          <w:b/>
          <w:bCs/>
          <w:color w:val="auto"/>
        </w:rPr>
        <w:t>3.1</w:t>
      </w:r>
      <w:r w:rsidR="00C05B70" w:rsidRPr="003D362A">
        <w:rPr>
          <w:rFonts w:ascii="Times New Roman" w:hAnsi="Times New Roman"/>
          <w:b/>
          <w:bCs/>
          <w:color w:val="auto"/>
        </w:rPr>
        <w:t>. Žrtve trgovanja ljudima u Republici Hrvatskoj</w:t>
      </w:r>
      <w:bookmarkEnd w:id="11"/>
      <w:bookmarkEnd w:id="12"/>
    </w:p>
    <w:p w:rsidR="00C05B70" w:rsidRPr="003D362A"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Prilikom identificiranja žrtva trgovanja ljudima u Republici Hrvatskoj koristi se procedura propisana Protokolom za identifikaciju, pomoć i zaštitu žrtava trgovanja ljudima</w:t>
      </w:r>
      <w:r w:rsidR="00FA1834" w:rsidRPr="00FA1834">
        <w:rPr>
          <w:rFonts w:ascii="Times New Roman" w:hAnsi="Times New Roman"/>
          <w:sz w:val="24"/>
          <w:szCs w:val="24"/>
          <w:vertAlign w:val="superscript"/>
        </w:rPr>
        <w:t>31</w:t>
      </w:r>
      <w:r w:rsidRPr="003D362A">
        <w:rPr>
          <w:rFonts w:ascii="Times New Roman" w:hAnsi="Times New Roman"/>
          <w:sz w:val="24"/>
          <w:szCs w:val="24"/>
        </w:rPr>
        <w:t xml:space="preserve">, </w:t>
      </w:r>
      <w:r w:rsidR="005D6480" w:rsidRPr="003D362A">
        <w:rPr>
          <w:rFonts w:ascii="Times New Roman" w:hAnsi="Times New Roman"/>
          <w:sz w:val="24"/>
          <w:szCs w:val="24"/>
        </w:rPr>
        <w:t>prema kojoj</w:t>
      </w:r>
      <w:r w:rsidRPr="003D362A">
        <w:rPr>
          <w:rFonts w:ascii="Times New Roman" w:hAnsi="Times New Roman"/>
          <w:sz w:val="24"/>
          <w:szCs w:val="24"/>
        </w:rPr>
        <w:t xml:space="preserve"> status žrtvi može dodijeliti Ministarstvo unutarnjih poslova ili Operativni tim.</w:t>
      </w:r>
    </w:p>
    <w:p w:rsidR="004028B2" w:rsidRPr="003D362A" w:rsidRDefault="00BB76BE"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Prema dostupnim poda</w:t>
      </w:r>
      <w:r w:rsidR="00C05B70" w:rsidRPr="003D362A">
        <w:rPr>
          <w:rFonts w:ascii="Times New Roman" w:hAnsi="Times New Roman"/>
          <w:sz w:val="24"/>
          <w:szCs w:val="24"/>
        </w:rPr>
        <w:t xml:space="preserve">cima Ministarstva unutarnjih poslova, u razdoblju od 2016. godine do </w:t>
      </w:r>
      <w:r w:rsidR="003057F3">
        <w:rPr>
          <w:rFonts w:ascii="Times New Roman" w:hAnsi="Times New Roman"/>
          <w:sz w:val="24"/>
          <w:szCs w:val="24"/>
        </w:rPr>
        <w:t>31. listopada</w:t>
      </w:r>
      <w:r w:rsidR="003057F3" w:rsidRPr="003D362A">
        <w:rPr>
          <w:rFonts w:ascii="Times New Roman" w:hAnsi="Times New Roman"/>
          <w:sz w:val="24"/>
          <w:szCs w:val="24"/>
        </w:rPr>
        <w:t xml:space="preserve"> </w:t>
      </w:r>
      <w:r w:rsidR="00C05B70" w:rsidRPr="003D362A">
        <w:rPr>
          <w:rFonts w:ascii="Times New Roman" w:hAnsi="Times New Roman"/>
          <w:sz w:val="24"/>
          <w:szCs w:val="24"/>
        </w:rPr>
        <w:t>2023.</w:t>
      </w:r>
      <w:r w:rsidRPr="003D362A">
        <w:rPr>
          <w:rFonts w:ascii="Times New Roman" w:hAnsi="Times New Roman"/>
          <w:sz w:val="24"/>
          <w:szCs w:val="24"/>
        </w:rPr>
        <w:t>,</w:t>
      </w:r>
      <w:r w:rsidR="00C05B70" w:rsidRPr="003D362A">
        <w:rPr>
          <w:rFonts w:ascii="Times New Roman" w:hAnsi="Times New Roman"/>
          <w:sz w:val="24"/>
          <w:szCs w:val="24"/>
        </w:rPr>
        <w:t xml:space="preserve"> na teritoriju Republike Hrvatske identificira</w:t>
      </w:r>
      <w:r w:rsidR="00FC4A76" w:rsidRPr="003D362A">
        <w:rPr>
          <w:rFonts w:ascii="Times New Roman" w:hAnsi="Times New Roman"/>
          <w:sz w:val="24"/>
          <w:szCs w:val="24"/>
        </w:rPr>
        <w:t>ne</w:t>
      </w:r>
      <w:r w:rsidR="003057F3">
        <w:rPr>
          <w:rFonts w:ascii="Times New Roman" w:hAnsi="Times New Roman"/>
          <w:sz w:val="24"/>
          <w:szCs w:val="24"/>
        </w:rPr>
        <w:t xml:space="preserve"> </w:t>
      </w:r>
      <w:r w:rsidR="00FC4A76" w:rsidRPr="003D362A">
        <w:rPr>
          <w:rFonts w:ascii="Times New Roman" w:hAnsi="Times New Roman"/>
          <w:sz w:val="24"/>
          <w:szCs w:val="24"/>
        </w:rPr>
        <w:t>su</w:t>
      </w:r>
      <w:r w:rsidR="00C05B70" w:rsidRPr="003D362A">
        <w:rPr>
          <w:rFonts w:ascii="Times New Roman" w:hAnsi="Times New Roman"/>
          <w:sz w:val="24"/>
          <w:szCs w:val="24"/>
        </w:rPr>
        <w:t xml:space="preserve"> 2</w:t>
      </w:r>
      <w:r w:rsidR="00FC4A76" w:rsidRPr="003D362A">
        <w:rPr>
          <w:rFonts w:ascii="Times New Roman" w:hAnsi="Times New Roman"/>
          <w:sz w:val="24"/>
          <w:szCs w:val="24"/>
        </w:rPr>
        <w:t>4</w:t>
      </w:r>
      <w:r w:rsidR="003057F3">
        <w:rPr>
          <w:rFonts w:ascii="Times New Roman" w:hAnsi="Times New Roman"/>
          <w:sz w:val="24"/>
          <w:szCs w:val="24"/>
        </w:rPr>
        <w:t>3</w:t>
      </w:r>
      <w:r w:rsidR="00C05B70" w:rsidRPr="003D362A">
        <w:rPr>
          <w:rFonts w:ascii="Times New Roman" w:hAnsi="Times New Roman"/>
          <w:sz w:val="24"/>
          <w:szCs w:val="24"/>
        </w:rPr>
        <w:t xml:space="preserve"> žrtv</w:t>
      </w:r>
      <w:r w:rsidR="00FC4A76" w:rsidRPr="003D362A">
        <w:rPr>
          <w:rFonts w:ascii="Times New Roman" w:hAnsi="Times New Roman"/>
          <w:sz w:val="24"/>
          <w:szCs w:val="24"/>
        </w:rPr>
        <w:t>e</w:t>
      </w:r>
      <w:r w:rsidR="00C05B70" w:rsidRPr="003D362A">
        <w:rPr>
          <w:rFonts w:ascii="Times New Roman" w:hAnsi="Times New Roman"/>
          <w:sz w:val="24"/>
          <w:szCs w:val="24"/>
        </w:rPr>
        <w:t xml:space="preserve"> trgovanja ljudima. Od čega je najveći broj žrtava, njih 14</w:t>
      </w:r>
      <w:r w:rsidR="003057F3">
        <w:rPr>
          <w:rFonts w:ascii="Times New Roman" w:hAnsi="Times New Roman"/>
          <w:sz w:val="24"/>
          <w:szCs w:val="24"/>
        </w:rPr>
        <w:t>5</w:t>
      </w:r>
      <w:r w:rsidR="00C05B70" w:rsidRPr="003D362A">
        <w:rPr>
          <w:rFonts w:ascii="Times New Roman" w:hAnsi="Times New Roman"/>
          <w:sz w:val="24"/>
          <w:szCs w:val="24"/>
        </w:rPr>
        <w:t xml:space="preserve"> ujedno i državljana Republike Hrvatske.  U </w:t>
      </w:r>
      <w:r w:rsidR="005D6480" w:rsidRPr="003D362A">
        <w:rPr>
          <w:rFonts w:ascii="Times New Roman" w:hAnsi="Times New Roman"/>
          <w:sz w:val="24"/>
          <w:szCs w:val="24"/>
        </w:rPr>
        <w:t>odnosu na identificirane žrtve trgovanja - osobe koje</w:t>
      </w:r>
      <w:r w:rsidR="00C05B70" w:rsidRPr="003D362A">
        <w:rPr>
          <w:rFonts w:ascii="Times New Roman" w:hAnsi="Times New Roman"/>
          <w:sz w:val="24"/>
          <w:szCs w:val="24"/>
        </w:rPr>
        <w:t xml:space="preserve"> nisu državljani Republike Hrvatske, najviš</w:t>
      </w:r>
      <w:r w:rsidR="005D6480" w:rsidRPr="003D362A">
        <w:rPr>
          <w:rFonts w:ascii="Times New Roman" w:hAnsi="Times New Roman"/>
          <w:sz w:val="24"/>
          <w:szCs w:val="24"/>
        </w:rPr>
        <w:t>e</w:t>
      </w:r>
      <w:r w:rsidR="00C05B70" w:rsidRPr="003D362A">
        <w:rPr>
          <w:rFonts w:ascii="Times New Roman" w:hAnsi="Times New Roman"/>
          <w:sz w:val="24"/>
          <w:szCs w:val="24"/>
        </w:rPr>
        <w:t xml:space="preserve"> žrtava</w:t>
      </w:r>
      <w:r w:rsidR="005D6480" w:rsidRPr="003D362A">
        <w:rPr>
          <w:rFonts w:ascii="Times New Roman" w:hAnsi="Times New Roman"/>
          <w:sz w:val="24"/>
          <w:szCs w:val="24"/>
        </w:rPr>
        <w:t xml:space="preserve"> porijeklom je</w:t>
      </w:r>
      <w:r w:rsidR="00C05B70" w:rsidRPr="003D362A">
        <w:rPr>
          <w:rFonts w:ascii="Times New Roman" w:hAnsi="Times New Roman"/>
          <w:sz w:val="24"/>
          <w:szCs w:val="24"/>
        </w:rPr>
        <w:t xml:space="preserve"> </w:t>
      </w:r>
      <w:r w:rsidR="005D6480" w:rsidRPr="003D362A">
        <w:rPr>
          <w:rFonts w:ascii="Times New Roman" w:hAnsi="Times New Roman"/>
          <w:sz w:val="24"/>
          <w:szCs w:val="24"/>
        </w:rPr>
        <w:t xml:space="preserve">iz </w:t>
      </w:r>
      <w:r w:rsidR="00C05B70" w:rsidRPr="003D362A">
        <w:rPr>
          <w:rFonts w:ascii="Times New Roman" w:hAnsi="Times New Roman"/>
          <w:sz w:val="24"/>
          <w:szCs w:val="24"/>
        </w:rPr>
        <w:t>trećih zemalja (ne EU držav</w:t>
      </w:r>
      <w:r w:rsidR="005D6480" w:rsidRPr="003D362A">
        <w:rPr>
          <w:rFonts w:ascii="Times New Roman" w:hAnsi="Times New Roman"/>
          <w:sz w:val="24"/>
          <w:szCs w:val="24"/>
        </w:rPr>
        <w:t>a</w:t>
      </w:r>
      <w:r w:rsidR="00C05B70" w:rsidRPr="003D362A">
        <w:rPr>
          <w:rFonts w:ascii="Times New Roman" w:hAnsi="Times New Roman"/>
          <w:sz w:val="24"/>
          <w:szCs w:val="24"/>
        </w:rPr>
        <w:t>)</w:t>
      </w:r>
      <w:r w:rsidR="005D6480" w:rsidRPr="003D362A">
        <w:rPr>
          <w:rFonts w:ascii="Times New Roman" w:hAnsi="Times New Roman"/>
          <w:sz w:val="24"/>
          <w:szCs w:val="24"/>
        </w:rPr>
        <w:t>. Tako je među identificiranim žrtvama trgovanja najveći broj žrtava iz</w:t>
      </w:r>
      <w:r w:rsidR="00C05B70" w:rsidRPr="003D362A">
        <w:rPr>
          <w:rFonts w:ascii="Times New Roman" w:hAnsi="Times New Roman"/>
          <w:sz w:val="24"/>
          <w:szCs w:val="24"/>
        </w:rPr>
        <w:t xml:space="preserve"> Tajvan</w:t>
      </w:r>
      <w:r w:rsidR="005D6480" w:rsidRPr="003D362A">
        <w:rPr>
          <w:rFonts w:ascii="Times New Roman" w:hAnsi="Times New Roman"/>
          <w:sz w:val="24"/>
          <w:szCs w:val="24"/>
        </w:rPr>
        <w:t>a</w:t>
      </w:r>
      <w:r w:rsidR="00C05B70" w:rsidRPr="003D362A">
        <w:rPr>
          <w:rFonts w:ascii="Times New Roman" w:hAnsi="Times New Roman"/>
          <w:sz w:val="24"/>
          <w:szCs w:val="24"/>
        </w:rPr>
        <w:t xml:space="preserve"> </w:t>
      </w:r>
      <w:r w:rsidR="005D6480" w:rsidRPr="003D362A">
        <w:rPr>
          <w:rFonts w:ascii="Times New Roman" w:hAnsi="Times New Roman"/>
          <w:sz w:val="24"/>
          <w:szCs w:val="24"/>
        </w:rPr>
        <w:t>(</w:t>
      </w:r>
      <w:r w:rsidR="00C05B70" w:rsidRPr="003D362A">
        <w:rPr>
          <w:rFonts w:ascii="Times New Roman" w:hAnsi="Times New Roman"/>
          <w:sz w:val="24"/>
          <w:szCs w:val="24"/>
        </w:rPr>
        <w:t>59 žrtava</w:t>
      </w:r>
      <w:r w:rsidR="005D6480" w:rsidRPr="003D362A">
        <w:rPr>
          <w:rFonts w:ascii="Times New Roman" w:hAnsi="Times New Roman"/>
          <w:sz w:val="24"/>
          <w:szCs w:val="24"/>
        </w:rPr>
        <w:t>)</w:t>
      </w:r>
      <w:r w:rsidR="00C05B70" w:rsidRPr="003D362A">
        <w:rPr>
          <w:rFonts w:ascii="Times New Roman" w:hAnsi="Times New Roman"/>
          <w:sz w:val="24"/>
          <w:szCs w:val="24"/>
        </w:rPr>
        <w:t xml:space="preserve">, </w:t>
      </w:r>
      <w:r w:rsidR="005D6480" w:rsidRPr="003D362A">
        <w:rPr>
          <w:rFonts w:ascii="Times New Roman" w:hAnsi="Times New Roman"/>
          <w:sz w:val="24"/>
          <w:szCs w:val="24"/>
        </w:rPr>
        <w:t xml:space="preserve">zatim </w:t>
      </w:r>
      <w:r w:rsidR="00C05B70" w:rsidRPr="003D362A">
        <w:rPr>
          <w:rFonts w:ascii="Times New Roman" w:hAnsi="Times New Roman"/>
          <w:sz w:val="24"/>
          <w:szCs w:val="24"/>
        </w:rPr>
        <w:t>Bosn</w:t>
      </w:r>
      <w:r w:rsidR="005D6480" w:rsidRPr="003D362A">
        <w:rPr>
          <w:rFonts w:ascii="Times New Roman" w:hAnsi="Times New Roman"/>
          <w:sz w:val="24"/>
          <w:szCs w:val="24"/>
        </w:rPr>
        <w:t>e</w:t>
      </w:r>
      <w:r w:rsidR="00C05B70" w:rsidRPr="003D362A">
        <w:rPr>
          <w:rFonts w:ascii="Times New Roman" w:hAnsi="Times New Roman"/>
          <w:sz w:val="24"/>
          <w:szCs w:val="24"/>
        </w:rPr>
        <w:t xml:space="preserve"> i </w:t>
      </w:r>
      <w:r w:rsidR="005D6480" w:rsidRPr="003D362A">
        <w:rPr>
          <w:rFonts w:ascii="Times New Roman" w:hAnsi="Times New Roman"/>
          <w:sz w:val="24"/>
          <w:szCs w:val="24"/>
        </w:rPr>
        <w:t>Hercegovine (14 žrtava)</w:t>
      </w:r>
      <w:r w:rsidR="003A4595" w:rsidRPr="003D362A">
        <w:rPr>
          <w:rFonts w:ascii="Times New Roman" w:hAnsi="Times New Roman"/>
          <w:sz w:val="24"/>
          <w:szCs w:val="24"/>
        </w:rPr>
        <w:t xml:space="preserve">, a potom slijede države poput Brazila, Ugande, Afganistana, </w:t>
      </w:r>
      <w:r w:rsidR="005D6480" w:rsidRPr="003D362A">
        <w:rPr>
          <w:rFonts w:ascii="Times New Roman" w:hAnsi="Times New Roman"/>
          <w:sz w:val="24"/>
          <w:szCs w:val="24"/>
        </w:rPr>
        <w:t>Pakistana</w:t>
      </w:r>
      <w:r w:rsidR="003A4595" w:rsidRPr="003D362A">
        <w:rPr>
          <w:rFonts w:ascii="Times New Roman" w:hAnsi="Times New Roman"/>
          <w:sz w:val="24"/>
          <w:szCs w:val="24"/>
        </w:rPr>
        <w:t xml:space="preserve">, </w:t>
      </w:r>
      <w:r w:rsidR="005D6480" w:rsidRPr="003D362A">
        <w:rPr>
          <w:rFonts w:ascii="Times New Roman" w:hAnsi="Times New Roman"/>
          <w:sz w:val="24"/>
          <w:szCs w:val="24"/>
        </w:rPr>
        <w:t>Tajland</w:t>
      </w:r>
      <w:r w:rsidR="003A4595" w:rsidRPr="003D362A">
        <w:rPr>
          <w:rFonts w:ascii="Times New Roman" w:hAnsi="Times New Roman"/>
          <w:sz w:val="24"/>
          <w:szCs w:val="24"/>
        </w:rPr>
        <w:t xml:space="preserve">a te </w:t>
      </w:r>
      <w:r w:rsidR="00C05B70" w:rsidRPr="003D362A">
        <w:rPr>
          <w:rFonts w:ascii="Times New Roman" w:hAnsi="Times New Roman"/>
          <w:sz w:val="24"/>
          <w:szCs w:val="24"/>
        </w:rPr>
        <w:t>Burkin</w:t>
      </w:r>
      <w:r w:rsidR="006F6771">
        <w:rPr>
          <w:rFonts w:ascii="Times New Roman" w:hAnsi="Times New Roman"/>
          <w:sz w:val="24"/>
          <w:szCs w:val="24"/>
        </w:rPr>
        <w:t>e</w:t>
      </w:r>
      <w:r w:rsidR="00C05B70" w:rsidRPr="003D362A">
        <w:rPr>
          <w:rFonts w:ascii="Times New Roman" w:hAnsi="Times New Roman"/>
          <w:sz w:val="24"/>
          <w:szCs w:val="24"/>
        </w:rPr>
        <w:t xml:space="preserve"> Faso, Ugande, Njemačke, Slovačke, Rumunjske, Srbije, Filipina i Nigerije</w:t>
      </w:r>
      <w:r w:rsidR="003A4595" w:rsidRPr="003D362A">
        <w:rPr>
          <w:rFonts w:ascii="Times New Roman" w:hAnsi="Times New Roman"/>
          <w:sz w:val="24"/>
          <w:szCs w:val="24"/>
        </w:rPr>
        <w:t xml:space="preserve"> iz kojih se incidencija identificiranih žrtava trgovanja ljudima kreće u rasponu od 1-4</w:t>
      </w:r>
      <w:r w:rsidR="00C05B70" w:rsidRPr="003D362A">
        <w:rPr>
          <w:rFonts w:ascii="Times New Roman" w:hAnsi="Times New Roman"/>
          <w:sz w:val="24"/>
          <w:szCs w:val="24"/>
        </w:rPr>
        <w:t>.</w:t>
      </w:r>
    </w:p>
    <w:p w:rsidR="00D0320B" w:rsidRPr="00D0320B" w:rsidRDefault="00D0320B" w:rsidP="003D362A">
      <w:pPr>
        <w:spacing w:before="240" w:after="0" w:line="276" w:lineRule="auto"/>
        <w:jc w:val="both"/>
        <w:rPr>
          <w:rFonts w:ascii="Times New Roman" w:hAnsi="Times New Roman"/>
          <w:sz w:val="20"/>
          <w:szCs w:val="20"/>
        </w:rPr>
      </w:pPr>
      <w:r>
        <w:rPr>
          <w:rFonts w:ascii="Times New Roman" w:hAnsi="Times New Roman"/>
          <w:sz w:val="20"/>
          <w:szCs w:val="20"/>
        </w:rPr>
        <w:t>31</w:t>
      </w:r>
      <w:r w:rsidRPr="00D0320B">
        <w:rPr>
          <w:rFonts w:ascii="Times New Roman" w:hAnsi="Times New Roman"/>
          <w:sz w:val="20"/>
          <w:szCs w:val="20"/>
        </w:rPr>
        <w:t>https://pravamanjina.gov.hr/UserDocsImages/dokumenti/Protokol%20za%20identifikaciju,%20pomo%C4%87%20i%20za%C5%A1titu%20%C5%BErtava%20trgovanja%20ljudima.pdf, pogledano 20.9.2023.</w:t>
      </w:r>
    </w:p>
    <w:p w:rsidR="00C05B70" w:rsidRPr="003D362A" w:rsidRDefault="00C05B70" w:rsidP="003D362A">
      <w:pPr>
        <w:spacing w:before="240" w:after="0" w:line="276" w:lineRule="auto"/>
        <w:jc w:val="both"/>
        <w:rPr>
          <w:rFonts w:ascii="Times New Roman" w:hAnsi="Times New Roman"/>
          <w:i/>
        </w:rPr>
      </w:pPr>
      <w:r w:rsidRPr="003D362A">
        <w:rPr>
          <w:rFonts w:ascii="Times New Roman" w:hAnsi="Times New Roman"/>
          <w:i/>
        </w:rPr>
        <w:t>Tablica</w:t>
      </w:r>
      <w:r w:rsidRPr="003D362A">
        <w:rPr>
          <w:rFonts w:ascii="Times New Roman" w:hAnsi="Times New Roman"/>
          <w:i/>
          <w:spacing w:val="-4"/>
        </w:rPr>
        <w:t xml:space="preserve"> </w:t>
      </w:r>
      <w:r w:rsidRPr="003D362A">
        <w:rPr>
          <w:rFonts w:ascii="Times New Roman" w:hAnsi="Times New Roman"/>
          <w:i/>
        </w:rPr>
        <w:t>1:</w:t>
      </w:r>
      <w:r w:rsidRPr="003D362A">
        <w:rPr>
          <w:rFonts w:ascii="Times New Roman" w:hAnsi="Times New Roman"/>
          <w:i/>
          <w:spacing w:val="-5"/>
        </w:rPr>
        <w:t xml:space="preserve"> </w:t>
      </w:r>
      <w:r w:rsidRPr="003D362A">
        <w:rPr>
          <w:rFonts w:ascii="Times New Roman" w:hAnsi="Times New Roman"/>
          <w:i/>
        </w:rPr>
        <w:t>Broj</w:t>
      </w:r>
      <w:r w:rsidRPr="003D362A">
        <w:rPr>
          <w:rFonts w:ascii="Times New Roman" w:hAnsi="Times New Roman"/>
          <w:i/>
          <w:spacing w:val="-7"/>
        </w:rPr>
        <w:t xml:space="preserve"> </w:t>
      </w:r>
      <w:r w:rsidRPr="003D362A">
        <w:rPr>
          <w:rFonts w:ascii="Times New Roman" w:hAnsi="Times New Roman"/>
          <w:i/>
        </w:rPr>
        <w:t>identificiranih</w:t>
      </w:r>
      <w:r w:rsidRPr="003D362A">
        <w:rPr>
          <w:rFonts w:ascii="Times New Roman" w:hAnsi="Times New Roman"/>
          <w:i/>
          <w:spacing w:val="-4"/>
        </w:rPr>
        <w:t xml:space="preserve"> </w:t>
      </w:r>
      <w:r w:rsidRPr="003D362A">
        <w:rPr>
          <w:rFonts w:ascii="Times New Roman" w:hAnsi="Times New Roman"/>
          <w:i/>
        </w:rPr>
        <w:t>žrtava</w:t>
      </w:r>
      <w:r w:rsidRPr="003D362A">
        <w:rPr>
          <w:rFonts w:ascii="Times New Roman" w:hAnsi="Times New Roman"/>
          <w:i/>
          <w:spacing w:val="-4"/>
        </w:rPr>
        <w:t xml:space="preserve"> </w:t>
      </w:r>
      <w:r w:rsidRPr="003D362A">
        <w:rPr>
          <w:rFonts w:ascii="Times New Roman" w:hAnsi="Times New Roman"/>
          <w:i/>
        </w:rPr>
        <w:t>trgovanja</w:t>
      </w:r>
      <w:r w:rsidRPr="003D362A">
        <w:rPr>
          <w:rFonts w:ascii="Times New Roman" w:hAnsi="Times New Roman"/>
          <w:i/>
          <w:spacing w:val="-5"/>
        </w:rPr>
        <w:t xml:space="preserve"> </w:t>
      </w:r>
      <w:r w:rsidRPr="003D362A">
        <w:rPr>
          <w:rFonts w:ascii="Times New Roman" w:hAnsi="Times New Roman"/>
          <w:i/>
        </w:rPr>
        <w:t>ljudima</w:t>
      </w:r>
      <w:r w:rsidRPr="003D362A">
        <w:rPr>
          <w:rFonts w:ascii="Times New Roman" w:hAnsi="Times New Roman"/>
          <w:i/>
          <w:spacing w:val="-6"/>
        </w:rPr>
        <w:t xml:space="preserve"> </w:t>
      </w:r>
      <w:r w:rsidRPr="003D362A">
        <w:rPr>
          <w:rFonts w:ascii="Times New Roman" w:hAnsi="Times New Roman"/>
          <w:i/>
        </w:rPr>
        <w:t>u</w:t>
      </w:r>
      <w:r w:rsidRPr="003D362A">
        <w:rPr>
          <w:rFonts w:ascii="Times New Roman" w:hAnsi="Times New Roman"/>
          <w:i/>
          <w:spacing w:val="-5"/>
        </w:rPr>
        <w:t xml:space="preserve"> razdoblju od </w:t>
      </w:r>
      <w:r w:rsidRPr="003D362A">
        <w:rPr>
          <w:rFonts w:ascii="Times New Roman" w:hAnsi="Times New Roman"/>
          <w:i/>
        </w:rPr>
        <w:t>2016.</w:t>
      </w:r>
      <w:r w:rsidR="008E067B">
        <w:rPr>
          <w:rFonts w:ascii="Times New Roman" w:hAnsi="Times New Roman"/>
          <w:i/>
        </w:rPr>
        <w:t xml:space="preserve"> </w:t>
      </w:r>
      <w:r w:rsidR="005831C5">
        <w:rPr>
          <w:rFonts w:ascii="Times New Roman" w:hAnsi="Times New Roman"/>
          <w:i/>
        </w:rPr>
        <w:t xml:space="preserve">do 31. listopada </w:t>
      </w:r>
      <w:r w:rsidRPr="003D362A">
        <w:rPr>
          <w:rFonts w:ascii="Times New Roman" w:hAnsi="Times New Roman"/>
          <w:i/>
        </w:rPr>
        <w:t>2023.</w:t>
      </w:r>
      <w:r w:rsidRPr="003D362A">
        <w:rPr>
          <w:rFonts w:ascii="Times New Roman" w:hAnsi="Times New Roman"/>
          <w:i/>
          <w:spacing w:val="-5"/>
        </w:rPr>
        <w:t xml:space="preserve"> </w:t>
      </w:r>
      <w:r w:rsidRPr="003D362A">
        <w:rPr>
          <w:rFonts w:ascii="Times New Roman" w:hAnsi="Times New Roman"/>
          <w:i/>
        </w:rPr>
        <w:t>prema</w:t>
      </w:r>
      <w:r w:rsidRPr="003D362A">
        <w:rPr>
          <w:rFonts w:ascii="Times New Roman" w:hAnsi="Times New Roman"/>
          <w:i/>
          <w:spacing w:val="-4"/>
        </w:rPr>
        <w:t xml:space="preserve"> </w:t>
      </w:r>
      <w:r w:rsidRPr="003D362A">
        <w:rPr>
          <w:rFonts w:ascii="Times New Roman" w:hAnsi="Times New Roman"/>
          <w:i/>
        </w:rPr>
        <w:t>državi</w:t>
      </w:r>
      <w:r w:rsidRPr="003D362A">
        <w:rPr>
          <w:rFonts w:ascii="Times New Roman" w:hAnsi="Times New Roman"/>
          <w:i/>
          <w:spacing w:val="-6"/>
        </w:rPr>
        <w:t xml:space="preserve"> </w:t>
      </w:r>
      <w:r w:rsidRPr="003D362A">
        <w:rPr>
          <w:rFonts w:ascii="Times New Roman" w:hAnsi="Times New Roman"/>
          <w:i/>
        </w:rPr>
        <w:t>porijekla</w:t>
      </w:r>
      <w:r w:rsidRPr="003D362A">
        <w:rPr>
          <w:rFonts w:ascii="Times New Roman" w:hAnsi="Times New Roman"/>
          <w:i/>
          <w:spacing w:val="-4"/>
        </w:rPr>
        <w:t xml:space="preserve"> </w:t>
      </w:r>
      <w:r w:rsidRPr="003D362A">
        <w:rPr>
          <w:rFonts w:ascii="Times New Roman" w:hAnsi="Times New Roman"/>
          <w:i/>
          <w:spacing w:val="-2"/>
        </w:rPr>
        <w:t>(državljanstvu)</w:t>
      </w:r>
    </w:p>
    <w:tbl>
      <w:tblPr>
        <w:tblpPr w:leftFromText="180" w:rightFromText="180" w:vertAnchor="text" w:horzAnchor="margin" w:tblpXSpec="center" w:tblpY="254"/>
        <w:tblW w:w="8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3"/>
        <w:gridCol w:w="709"/>
        <w:gridCol w:w="708"/>
        <w:gridCol w:w="736"/>
        <w:gridCol w:w="849"/>
        <w:gridCol w:w="850"/>
        <w:gridCol w:w="827"/>
        <w:gridCol w:w="736"/>
        <w:gridCol w:w="851"/>
        <w:gridCol w:w="1266"/>
      </w:tblGrid>
      <w:tr w:rsidR="003D362A" w:rsidRPr="00D45B38" w:rsidTr="00D45B38">
        <w:trPr>
          <w:cantSplit/>
          <w:trHeight w:val="1134"/>
        </w:trPr>
        <w:tc>
          <w:tcPr>
            <w:tcW w:w="1413" w:type="dxa"/>
            <w:tcBorders>
              <w:bottom w:val="double" w:sz="12" w:space="0" w:color="000000"/>
            </w:tcBorders>
            <w:shd w:val="clear" w:color="auto" w:fill="9CC2E5"/>
          </w:tcPr>
          <w:p w:rsidR="00C05B70" w:rsidRPr="00D45B38" w:rsidRDefault="00C05B70" w:rsidP="00D45B38">
            <w:pPr>
              <w:pStyle w:val="TableParagraph"/>
              <w:spacing w:before="240" w:line="276" w:lineRule="auto"/>
              <w:ind w:left="107"/>
              <w:jc w:val="center"/>
              <w:rPr>
                <w:b/>
                <w:sz w:val="20"/>
                <w:szCs w:val="20"/>
                <w:lang w:val="en-US"/>
              </w:rPr>
            </w:pPr>
            <w:r w:rsidRPr="00D45B38">
              <w:rPr>
                <w:b/>
                <w:spacing w:val="-2"/>
                <w:sz w:val="20"/>
                <w:szCs w:val="20"/>
                <w:lang w:val="en-US"/>
              </w:rPr>
              <w:t>DRŽAVA PORIJEKLA</w:t>
            </w:r>
          </w:p>
        </w:tc>
        <w:tc>
          <w:tcPr>
            <w:tcW w:w="709" w:type="dxa"/>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140" w:right="129"/>
              <w:jc w:val="center"/>
              <w:rPr>
                <w:b/>
                <w:sz w:val="20"/>
                <w:szCs w:val="20"/>
                <w:lang w:val="en-US"/>
              </w:rPr>
            </w:pPr>
            <w:r w:rsidRPr="00D45B38">
              <w:rPr>
                <w:b/>
                <w:spacing w:val="-2"/>
                <w:sz w:val="20"/>
                <w:szCs w:val="20"/>
                <w:lang w:val="en-US"/>
              </w:rPr>
              <w:t>2016.</w:t>
            </w:r>
          </w:p>
        </w:tc>
        <w:tc>
          <w:tcPr>
            <w:tcW w:w="708" w:type="dxa"/>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114" w:right="111"/>
              <w:jc w:val="center"/>
              <w:rPr>
                <w:b/>
                <w:sz w:val="20"/>
                <w:szCs w:val="20"/>
                <w:lang w:val="en-US"/>
              </w:rPr>
            </w:pPr>
            <w:r w:rsidRPr="00D45B38">
              <w:rPr>
                <w:b/>
                <w:spacing w:val="-2"/>
                <w:sz w:val="20"/>
                <w:szCs w:val="20"/>
                <w:lang w:val="en-US"/>
              </w:rPr>
              <w:t>2017.</w:t>
            </w:r>
          </w:p>
        </w:tc>
        <w:tc>
          <w:tcPr>
            <w:tcW w:w="736" w:type="dxa"/>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115" w:right="111"/>
              <w:jc w:val="center"/>
              <w:rPr>
                <w:b/>
                <w:sz w:val="20"/>
                <w:szCs w:val="20"/>
                <w:lang w:val="en-US"/>
              </w:rPr>
            </w:pPr>
            <w:r w:rsidRPr="00D45B38">
              <w:rPr>
                <w:b/>
                <w:spacing w:val="-2"/>
                <w:sz w:val="20"/>
                <w:szCs w:val="20"/>
                <w:lang w:val="en-US"/>
              </w:rPr>
              <w:t>2018.</w:t>
            </w:r>
          </w:p>
        </w:tc>
        <w:tc>
          <w:tcPr>
            <w:tcW w:w="849" w:type="dxa"/>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115" w:right="109"/>
              <w:jc w:val="center"/>
              <w:rPr>
                <w:b/>
                <w:sz w:val="20"/>
                <w:szCs w:val="20"/>
                <w:lang w:val="en-US"/>
              </w:rPr>
            </w:pPr>
            <w:r w:rsidRPr="00D45B38">
              <w:rPr>
                <w:b/>
                <w:spacing w:val="-2"/>
                <w:sz w:val="20"/>
                <w:szCs w:val="20"/>
                <w:lang w:val="en-US"/>
              </w:rPr>
              <w:t>2019.</w:t>
            </w:r>
          </w:p>
        </w:tc>
        <w:tc>
          <w:tcPr>
            <w:tcW w:w="850" w:type="dxa"/>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115" w:right="110"/>
              <w:jc w:val="center"/>
              <w:rPr>
                <w:b/>
                <w:sz w:val="20"/>
                <w:szCs w:val="20"/>
                <w:lang w:val="en-US"/>
              </w:rPr>
            </w:pPr>
            <w:r w:rsidRPr="00D45B38">
              <w:rPr>
                <w:b/>
                <w:spacing w:val="-2"/>
                <w:sz w:val="20"/>
                <w:szCs w:val="20"/>
                <w:lang w:val="en-US"/>
              </w:rPr>
              <w:t>2020.</w:t>
            </w:r>
          </w:p>
        </w:tc>
        <w:tc>
          <w:tcPr>
            <w:tcW w:w="827" w:type="dxa"/>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87" w:right="87"/>
              <w:jc w:val="center"/>
              <w:rPr>
                <w:b/>
                <w:spacing w:val="-2"/>
                <w:sz w:val="20"/>
                <w:szCs w:val="20"/>
                <w:lang w:val="en-US"/>
              </w:rPr>
            </w:pPr>
            <w:r w:rsidRPr="00D45B38">
              <w:rPr>
                <w:b/>
                <w:spacing w:val="-2"/>
                <w:sz w:val="20"/>
                <w:szCs w:val="20"/>
                <w:lang w:val="en-US"/>
              </w:rPr>
              <w:t>2021.</w:t>
            </w:r>
          </w:p>
        </w:tc>
        <w:tc>
          <w:tcPr>
            <w:tcW w:w="736" w:type="dxa"/>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87" w:right="87"/>
              <w:jc w:val="center"/>
              <w:rPr>
                <w:b/>
                <w:spacing w:val="-2"/>
                <w:sz w:val="20"/>
                <w:szCs w:val="20"/>
                <w:lang w:val="en-US"/>
              </w:rPr>
            </w:pPr>
            <w:r w:rsidRPr="00D45B38">
              <w:rPr>
                <w:b/>
                <w:spacing w:val="-2"/>
                <w:sz w:val="20"/>
                <w:szCs w:val="20"/>
                <w:lang w:val="en-US"/>
              </w:rPr>
              <w:t>2022.</w:t>
            </w:r>
          </w:p>
        </w:tc>
        <w:tc>
          <w:tcPr>
            <w:tcW w:w="851" w:type="dxa"/>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87" w:right="87"/>
              <w:jc w:val="center"/>
              <w:rPr>
                <w:b/>
                <w:spacing w:val="-2"/>
                <w:sz w:val="20"/>
                <w:szCs w:val="20"/>
                <w:lang w:val="en-US"/>
              </w:rPr>
            </w:pPr>
            <w:r w:rsidRPr="00D45B38">
              <w:rPr>
                <w:b/>
                <w:spacing w:val="-2"/>
                <w:sz w:val="20"/>
                <w:szCs w:val="20"/>
                <w:lang w:val="en-US"/>
              </w:rPr>
              <w:t>2023. (do 3</w:t>
            </w:r>
            <w:r w:rsidR="00A24634" w:rsidRPr="00D45B38">
              <w:rPr>
                <w:b/>
                <w:spacing w:val="-2"/>
                <w:sz w:val="20"/>
                <w:szCs w:val="20"/>
                <w:lang w:val="en-US"/>
              </w:rPr>
              <w:t>1</w:t>
            </w:r>
            <w:r w:rsidRPr="00D45B38">
              <w:rPr>
                <w:b/>
                <w:spacing w:val="-2"/>
                <w:sz w:val="20"/>
                <w:szCs w:val="20"/>
                <w:lang w:val="en-US"/>
              </w:rPr>
              <w:t>.</w:t>
            </w:r>
            <w:r w:rsidR="00A24634" w:rsidRPr="00D45B38">
              <w:rPr>
                <w:b/>
                <w:spacing w:val="-2"/>
                <w:sz w:val="20"/>
                <w:szCs w:val="20"/>
                <w:lang w:val="en-US"/>
              </w:rPr>
              <w:t>10</w:t>
            </w:r>
            <w:r w:rsidRPr="00D45B38">
              <w:rPr>
                <w:b/>
                <w:spacing w:val="-2"/>
                <w:sz w:val="20"/>
                <w:szCs w:val="20"/>
                <w:lang w:val="en-US"/>
              </w:rPr>
              <w:t>)</w:t>
            </w:r>
          </w:p>
        </w:tc>
        <w:tc>
          <w:tcPr>
            <w:tcW w:w="1266" w:type="dxa"/>
            <w:tcBorders>
              <w:bottom w:val="double" w:sz="12" w:space="0" w:color="000000"/>
            </w:tcBorders>
            <w:shd w:val="clear" w:color="auto" w:fill="9CC2E5"/>
          </w:tcPr>
          <w:p w:rsidR="00C05B70" w:rsidRPr="00D45B38" w:rsidRDefault="00C05B70" w:rsidP="00D45B38">
            <w:pPr>
              <w:pStyle w:val="TableParagraph"/>
              <w:spacing w:before="240" w:line="276" w:lineRule="auto"/>
              <w:ind w:left="87" w:right="87"/>
              <w:jc w:val="center"/>
              <w:rPr>
                <w:b/>
                <w:sz w:val="20"/>
                <w:szCs w:val="20"/>
                <w:lang w:val="en-US"/>
              </w:rPr>
            </w:pPr>
            <w:r w:rsidRPr="00D45B38">
              <w:rPr>
                <w:b/>
                <w:spacing w:val="-2"/>
                <w:sz w:val="20"/>
                <w:szCs w:val="20"/>
                <w:lang w:val="en-US"/>
              </w:rPr>
              <w:t>UKUPNO</w:t>
            </w:r>
          </w:p>
        </w:tc>
      </w:tr>
      <w:tr w:rsidR="003D362A" w:rsidRPr="00D45B38" w:rsidTr="00D45B38">
        <w:trPr>
          <w:trHeight w:val="367"/>
        </w:trPr>
        <w:tc>
          <w:tcPr>
            <w:tcW w:w="1413" w:type="dxa"/>
            <w:tcBorders>
              <w:top w:val="double" w:sz="12" w:space="0" w:color="000000"/>
            </w:tcBorders>
            <w:shd w:val="clear" w:color="auto" w:fill="auto"/>
          </w:tcPr>
          <w:p w:rsidR="00C05B70" w:rsidRPr="00D45B38" w:rsidRDefault="00C05B70" w:rsidP="00D45B38">
            <w:pPr>
              <w:pStyle w:val="TableParagraph"/>
              <w:spacing w:before="240" w:line="276" w:lineRule="auto"/>
              <w:ind w:left="107"/>
              <w:jc w:val="center"/>
              <w:rPr>
                <w:sz w:val="20"/>
                <w:szCs w:val="20"/>
                <w:lang w:val="en-US"/>
              </w:rPr>
            </w:pPr>
            <w:r w:rsidRPr="00D45B38">
              <w:rPr>
                <w:spacing w:val="-2"/>
                <w:sz w:val="20"/>
                <w:szCs w:val="20"/>
                <w:lang w:val="en-US"/>
              </w:rPr>
              <w:t>Hrvatska</w:t>
            </w:r>
          </w:p>
        </w:tc>
        <w:tc>
          <w:tcPr>
            <w:tcW w:w="709" w:type="dxa"/>
            <w:tcBorders>
              <w:top w:val="double" w:sz="12" w:space="0" w:color="000000"/>
            </w:tcBorders>
            <w:shd w:val="clear" w:color="auto" w:fill="auto"/>
          </w:tcPr>
          <w:p w:rsidR="00C05B70" w:rsidRPr="00D45B38" w:rsidRDefault="00C05B70" w:rsidP="00D45B38">
            <w:pPr>
              <w:pStyle w:val="TableParagraph"/>
              <w:spacing w:before="240" w:line="276" w:lineRule="auto"/>
              <w:ind w:left="137" w:right="129"/>
              <w:jc w:val="center"/>
              <w:rPr>
                <w:sz w:val="20"/>
                <w:szCs w:val="20"/>
                <w:lang w:val="en-US"/>
              </w:rPr>
            </w:pPr>
            <w:r w:rsidRPr="00D45B38">
              <w:rPr>
                <w:spacing w:val="-5"/>
                <w:sz w:val="20"/>
                <w:szCs w:val="20"/>
                <w:lang w:val="en-US"/>
              </w:rPr>
              <w:t>22</w:t>
            </w:r>
          </w:p>
        </w:tc>
        <w:tc>
          <w:tcPr>
            <w:tcW w:w="708" w:type="dxa"/>
            <w:tcBorders>
              <w:top w:val="double" w:sz="12" w:space="0" w:color="000000"/>
            </w:tcBorders>
            <w:shd w:val="clear" w:color="auto" w:fill="auto"/>
          </w:tcPr>
          <w:p w:rsidR="00C05B70" w:rsidRPr="00D45B38" w:rsidRDefault="00C05B70" w:rsidP="00D45B38">
            <w:pPr>
              <w:pStyle w:val="TableParagraph"/>
              <w:spacing w:before="240" w:line="276" w:lineRule="auto"/>
              <w:ind w:left="115" w:right="110"/>
              <w:jc w:val="center"/>
              <w:rPr>
                <w:sz w:val="20"/>
                <w:szCs w:val="20"/>
                <w:lang w:val="en-US"/>
              </w:rPr>
            </w:pPr>
            <w:r w:rsidRPr="00D45B38">
              <w:rPr>
                <w:spacing w:val="-5"/>
                <w:sz w:val="20"/>
                <w:szCs w:val="20"/>
                <w:lang w:val="en-US"/>
              </w:rPr>
              <w:t>19</w:t>
            </w:r>
          </w:p>
        </w:tc>
        <w:tc>
          <w:tcPr>
            <w:tcW w:w="736" w:type="dxa"/>
            <w:tcBorders>
              <w:top w:val="double" w:sz="12" w:space="0" w:color="000000"/>
            </w:tcBorders>
            <w:shd w:val="clear" w:color="auto" w:fill="auto"/>
          </w:tcPr>
          <w:p w:rsidR="00C05B70" w:rsidRPr="00D45B38" w:rsidRDefault="00C05B70" w:rsidP="00D45B38">
            <w:pPr>
              <w:pStyle w:val="TableParagraph"/>
              <w:spacing w:before="240" w:line="276" w:lineRule="auto"/>
              <w:ind w:left="115" w:right="109"/>
              <w:jc w:val="center"/>
              <w:rPr>
                <w:sz w:val="20"/>
                <w:szCs w:val="20"/>
                <w:lang w:val="en-US"/>
              </w:rPr>
            </w:pPr>
            <w:r w:rsidRPr="00D45B38">
              <w:rPr>
                <w:spacing w:val="-5"/>
                <w:sz w:val="20"/>
                <w:szCs w:val="20"/>
                <w:lang w:val="en-US"/>
              </w:rPr>
              <w:t>14</w:t>
            </w:r>
          </w:p>
        </w:tc>
        <w:tc>
          <w:tcPr>
            <w:tcW w:w="849" w:type="dxa"/>
            <w:tcBorders>
              <w:top w:val="double" w:sz="12" w:space="0" w:color="000000"/>
            </w:tcBorders>
            <w:shd w:val="clear" w:color="auto" w:fill="auto"/>
          </w:tcPr>
          <w:p w:rsidR="00C05B70" w:rsidRPr="00D45B38" w:rsidRDefault="00C05B70" w:rsidP="00D45B38">
            <w:pPr>
              <w:pStyle w:val="TableParagraph"/>
              <w:spacing w:before="240" w:line="276" w:lineRule="auto"/>
              <w:ind w:left="115" w:right="107"/>
              <w:jc w:val="center"/>
              <w:rPr>
                <w:sz w:val="20"/>
                <w:szCs w:val="20"/>
                <w:lang w:val="en-US"/>
              </w:rPr>
            </w:pPr>
            <w:r w:rsidRPr="00D45B38">
              <w:rPr>
                <w:spacing w:val="-5"/>
                <w:sz w:val="20"/>
                <w:szCs w:val="20"/>
                <w:lang w:val="en-US"/>
              </w:rPr>
              <w:t>24</w:t>
            </w:r>
          </w:p>
        </w:tc>
        <w:tc>
          <w:tcPr>
            <w:tcW w:w="850" w:type="dxa"/>
            <w:tcBorders>
              <w:top w:val="double" w:sz="12" w:space="0" w:color="000000"/>
            </w:tcBorders>
            <w:shd w:val="clear" w:color="auto" w:fill="auto"/>
          </w:tcPr>
          <w:p w:rsidR="00C05B70" w:rsidRPr="00D45B38" w:rsidRDefault="00C05B70" w:rsidP="00D45B38">
            <w:pPr>
              <w:pStyle w:val="TableParagraph"/>
              <w:spacing w:before="240" w:line="276" w:lineRule="auto"/>
              <w:ind w:left="115" w:right="108"/>
              <w:jc w:val="center"/>
              <w:rPr>
                <w:sz w:val="20"/>
                <w:szCs w:val="20"/>
                <w:lang w:val="en-US"/>
              </w:rPr>
            </w:pPr>
            <w:r w:rsidRPr="00D45B38">
              <w:rPr>
                <w:spacing w:val="-5"/>
                <w:sz w:val="20"/>
                <w:szCs w:val="20"/>
                <w:lang w:val="en-US"/>
              </w:rPr>
              <w:t>14</w:t>
            </w:r>
          </w:p>
        </w:tc>
        <w:tc>
          <w:tcPr>
            <w:tcW w:w="827" w:type="dxa"/>
            <w:tcBorders>
              <w:top w:val="double" w:sz="12" w:space="0" w:color="000000"/>
            </w:tcBorders>
            <w:shd w:val="clear" w:color="auto" w:fill="auto"/>
          </w:tcPr>
          <w:p w:rsidR="00C05B70" w:rsidRPr="00D45B38" w:rsidRDefault="00C05B70" w:rsidP="00D45B38">
            <w:pPr>
              <w:pStyle w:val="TableParagraph"/>
              <w:spacing w:before="240" w:line="276" w:lineRule="auto"/>
              <w:ind w:left="88" w:right="87"/>
              <w:jc w:val="center"/>
              <w:rPr>
                <w:bCs/>
                <w:spacing w:val="-5"/>
                <w:sz w:val="20"/>
                <w:szCs w:val="20"/>
                <w:lang w:val="en-US"/>
              </w:rPr>
            </w:pPr>
            <w:r w:rsidRPr="00D45B38">
              <w:rPr>
                <w:bCs/>
                <w:spacing w:val="-5"/>
                <w:sz w:val="20"/>
                <w:szCs w:val="20"/>
                <w:lang w:val="en-US"/>
              </w:rPr>
              <w:t>15</w:t>
            </w:r>
          </w:p>
        </w:tc>
        <w:tc>
          <w:tcPr>
            <w:tcW w:w="736" w:type="dxa"/>
            <w:tcBorders>
              <w:top w:val="double" w:sz="12" w:space="0" w:color="000000"/>
            </w:tcBorders>
            <w:shd w:val="clear" w:color="auto" w:fill="auto"/>
          </w:tcPr>
          <w:p w:rsidR="00C05B70" w:rsidRPr="00D45B38" w:rsidRDefault="00C05B70" w:rsidP="00D45B38">
            <w:pPr>
              <w:pStyle w:val="TableParagraph"/>
              <w:spacing w:before="240" w:line="276" w:lineRule="auto"/>
              <w:ind w:left="88" w:right="87"/>
              <w:jc w:val="center"/>
              <w:rPr>
                <w:bCs/>
                <w:spacing w:val="-5"/>
                <w:sz w:val="20"/>
                <w:szCs w:val="20"/>
                <w:lang w:val="en-US"/>
              </w:rPr>
            </w:pPr>
            <w:r w:rsidRPr="00D45B38">
              <w:rPr>
                <w:bCs/>
                <w:spacing w:val="-5"/>
                <w:sz w:val="20"/>
                <w:szCs w:val="20"/>
                <w:lang w:val="en-US"/>
              </w:rPr>
              <w:t>26</w:t>
            </w:r>
          </w:p>
        </w:tc>
        <w:tc>
          <w:tcPr>
            <w:tcW w:w="851" w:type="dxa"/>
            <w:tcBorders>
              <w:top w:val="double" w:sz="12" w:space="0" w:color="000000"/>
            </w:tcBorders>
            <w:shd w:val="clear" w:color="auto" w:fill="auto"/>
          </w:tcPr>
          <w:p w:rsidR="00C05B70" w:rsidRPr="00D45B38" w:rsidRDefault="00A24634" w:rsidP="00D45B38">
            <w:pPr>
              <w:pStyle w:val="TableParagraph"/>
              <w:spacing w:before="240" w:line="276" w:lineRule="auto"/>
              <w:ind w:left="88" w:right="87"/>
              <w:jc w:val="center"/>
              <w:rPr>
                <w:bCs/>
                <w:spacing w:val="-5"/>
                <w:sz w:val="20"/>
                <w:szCs w:val="20"/>
                <w:lang w:val="en-US"/>
              </w:rPr>
            </w:pPr>
            <w:r w:rsidRPr="00D45B38">
              <w:rPr>
                <w:bCs/>
                <w:spacing w:val="-5"/>
                <w:sz w:val="20"/>
                <w:szCs w:val="20"/>
                <w:lang w:val="en-US"/>
              </w:rPr>
              <w:t>1</w:t>
            </w:r>
            <w:r w:rsidR="005831C5" w:rsidRPr="00D45B38">
              <w:rPr>
                <w:bCs/>
                <w:spacing w:val="-5"/>
                <w:sz w:val="20"/>
                <w:szCs w:val="20"/>
                <w:lang w:val="en-US"/>
              </w:rPr>
              <w:t>1</w:t>
            </w:r>
          </w:p>
        </w:tc>
        <w:tc>
          <w:tcPr>
            <w:tcW w:w="1266" w:type="dxa"/>
            <w:tcBorders>
              <w:top w:val="double" w:sz="12" w:space="0" w:color="000000"/>
            </w:tcBorders>
            <w:shd w:val="clear" w:color="auto" w:fill="auto"/>
          </w:tcPr>
          <w:p w:rsidR="00C05B70" w:rsidRPr="00D45B38" w:rsidRDefault="00C05B70" w:rsidP="00D45B38">
            <w:pPr>
              <w:pStyle w:val="TableParagraph"/>
              <w:spacing w:before="240" w:line="276" w:lineRule="auto"/>
              <w:ind w:left="88" w:right="87"/>
              <w:jc w:val="center"/>
              <w:rPr>
                <w:b/>
                <w:sz w:val="20"/>
                <w:szCs w:val="20"/>
                <w:lang w:val="en-US"/>
              </w:rPr>
            </w:pPr>
            <w:r w:rsidRPr="00D45B38">
              <w:rPr>
                <w:b/>
                <w:spacing w:val="-5"/>
                <w:sz w:val="20"/>
                <w:szCs w:val="20"/>
                <w:lang w:val="en-US"/>
              </w:rPr>
              <w:t>14</w:t>
            </w:r>
            <w:r w:rsidR="005831C5" w:rsidRPr="00D45B38">
              <w:rPr>
                <w:b/>
                <w:spacing w:val="-5"/>
                <w:sz w:val="20"/>
                <w:szCs w:val="20"/>
                <w:lang w:val="en-US"/>
              </w:rPr>
              <w:t>5</w:t>
            </w:r>
          </w:p>
        </w:tc>
      </w:tr>
      <w:tr w:rsidR="003D362A" w:rsidRPr="00D45B38" w:rsidTr="00D45B38">
        <w:trPr>
          <w:trHeight w:val="369"/>
        </w:trPr>
        <w:tc>
          <w:tcPr>
            <w:tcW w:w="1413" w:type="dxa"/>
            <w:shd w:val="clear" w:color="auto" w:fill="auto"/>
          </w:tcPr>
          <w:p w:rsidR="00C05B70" w:rsidRPr="00D45B38" w:rsidRDefault="00C05B70" w:rsidP="00D45B38">
            <w:pPr>
              <w:pStyle w:val="TableParagraph"/>
              <w:spacing w:before="240" w:line="276" w:lineRule="auto"/>
              <w:ind w:left="107"/>
              <w:jc w:val="center"/>
              <w:rPr>
                <w:sz w:val="20"/>
                <w:szCs w:val="20"/>
                <w:lang w:val="en-US"/>
              </w:rPr>
            </w:pPr>
            <w:r w:rsidRPr="00D45B38">
              <w:rPr>
                <w:spacing w:val="-2"/>
                <w:sz w:val="20"/>
                <w:szCs w:val="20"/>
                <w:lang w:val="en-US"/>
              </w:rPr>
              <w:t>Tajvan</w:t>
            </w:r>
          </w:p>
        </w:tc>
        <w:tc>
          <w:tcPr>
            <w:tcW w:w="709" w:type="dxa"/>
            <w:shd w:val="clear" w:color="auto" w:fill="auto"/>
          </w:tcPr>
          <w:p w:rsidR="00C05B70" w:rsidRPr="00D45B38" w:rsidRDefault="00C05B70" w:rsidP="00D45B38">
            <w:pPr>
              <w:pStyle w:val="TableParagraph"/>
              <w:spacing w:before="240" w:line="276" w:lineRule="auto"/>
              <w:ind w:left="7"/>
              <w:jc w:val="center"/>
              <w:rPr>
                <w:sz w:val="20"/>
                <w:szCs w:val="20"/>
                <w:lang w:val="en-US"/>
              </w:rPr>
            </w:pPr>
            <w:r w:rsidRPr="00D45B38">
              <w:rPr>
                <w:w w:val="99"/>
                <w:sz w:val="20"/>
                <w:szCs w:val="20"/>
                <w:lang w:val="en-US"/>
              </w:rPr>
              <w:t>-</w:t>
            </w:r>
          </w:p>
        </w:tc>
        <w:tc>
          <w:tcPr>
            <w:tcW w:w="708"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ind w:left="115" w:right="109"/>
              <w:jc w:val="center"/>
              <w:rPr>
                <w:sz w:val="20"/>
                <w:szCs w:val="20"/>
                <w:lang w:val="en-US"/>
              </w:rPr>
            </w:pPr>
            <w:r w:rsidRPr="00D45B38">
              <w:rPr>
                <w:spacing w:val="-5"/>
                <w:sz w:val="20"/>
                <w:szCs w:val="20"/>
                <w:lang w:val="en-US"/>
              </w:rPr>
              <w:t>59</w:t>
            </w:r>
          </w:p>
        </w:tc>
        <w:tc>
          <w:tcPr>
            <w:tcW w:w="849" w:type="dxa"/>
            <w:shd w:val="clear" w:color="auto" w:fill="auto"/>
          </w:tcPr>
          <w:p w:rsidR="00C05B70" w:rsidRPr="00D45B38" w:rsidRDefault="00C05B70" w:rsidP="00D45B38">
            <w:pPr>
              <w:pStyle w:val="TableParagraph"/>
              <w:spacing w:before="240" w:line="276" w:lineRule="auto"/>
              <w:ind w:left="2"/>
              <w:jc w:val="center"/>
              <w:rPr>
                <w:sz w:val="20"/>
                <w:szCs w:val="20"/>
                <w:lang w:val="en-US"/>
              </w:rPr>
            </w:pPr>
            <w:r w:rsidRPr="00D45B38">
              <w:rPr>
                <w:w w:val="99"/>
                <w:sz w:val="20"/>
                <w:szCs w:val="20"/>
                <w:lang w:val="en-US"/>
              </w:rPr>
              <w:t>-</w:t>
            </w:r>
          </w:p>
        </w:tc>
        <w:tc>
          <w:tcPr>
            <w:tcW w:w="850" w:type="dxa"/>
            <w:shd w:val="clear" w:color="auto" w:fill="auto"/>
          </w:tcPr>
          <w:p w:rsidR="00C05B70" w:rsidRPr="00D45B38" w:rsidRDefault="00C05B70" w:rsidP="00D45B38">
            <w:pPr>
              <w:pStyle w:val="TableParagraph"/>
              <w:spacing w:before="240" w:line="276" w:lineRule="auto"/>
              <w:ind w:left="1"/>
              <w:jc w:val="center"/>
              <w:rPr>
                <w:sz w:val="20"/>
                <w:szCs w:val="20"/>
                <w:lang w:val="en-US"/>
              </w:rPr>
            </w:pPr>
            <w:r w:rsidRPr="00D45B38">
              <w:rPr>
                <w:w w:val="99"/>
                <w:sz w:val="20"/>
                <w:szCs w:val="20"/>
                <w:lang w:val="en-US"/>
              </w:rPr>
              <w:t>-</w:t>
            </w:r>
          </w:p>
        </w:tc>
        <w:tc>
          <w:tcPr>
            <w:tcW w:w="827" w:type="dxa"/>
            <w:shd w:val="clear" w:color="auto" w:fill="auto"/>
          </w:tcPr>
          <w:p w:rsidR="00C05B70" w:rsidRPr="00D45B38" w:rsidRDefault="00C05B70" w:rsidP="00D45B38">
            <w:pPr>
              <w:pStyle w:val="TableParagraph"/>
              <w:spacing w:before="240" w:line="276" w:lineRule="auto"/>
              <w:ind w:left="88" w:right="87"/>
              <w:jc w:val="center"/>
              <w:rPr>
                <w:bCs/>
                <w:spacing w:val="-5"/>
                <w:sz w:val="20"/>
                <w:szCs w:val="20"/>
                <w:lang w:val="en-US"/>
              </w:rPr>
            </w:pPr>
            <w:r w:rsidRPr="00D45B38">
              <w:rPr>
                <w:bCs/>
                <w:spacing w:val="-5"/>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ind w:left="88" w:right="87"/>
              <w:jc w:val="center"/>
              <w:rPr>
                <w:bCs/>
                <w:spacing w:val="-5"/>
                <w:sz w:val="20"/>
                <w:szCs w:val="20"/>
                <w:lang w:val="en-US"/>
              </w:rPr>
            </w:pPr>
            <w:r w:rsidRPr="00D45B38">
              <w:rPr>
                <w:bCs/>
                <w:spacing w:val="-5"/>
                <w:sz w:val="20"/>
                <w:szCs w:val="20"/>
                <w:lang w:val="en-US"/>
              </w:rPr>
              <w:t>-</w:t>
            </w:r>
          </w:p>
        </w:tc>
        <w:tc>
          <w:tcPr>
            <w:tcW w:w="851" w:type="dxa"/>
            <w:shd w:val="clear" w:color="auto" w:fill="auto"/>
          </w:tcPr>
          <w:p w:rsidR="00C05B70" w:rsidRPr="00D45B38" w:rsidRDefault="00C05B70" w:rsidP="00D45B38">
            <w:pPr>
              <w:pStyle w:val="TableParagraph"/>
              <w:spacing w:before="240" w:line="276" w:lineRule="auto"/>
              <w:ind w:left="88" w:right="87"/>
              <w:jc w:val="center"/>
              <w:rPr>
                <w:bCs/>
                <w:spacing w:val="-5"/>
                <w:sz w:val="20"/>
                <w:szCs w:val="20"/>
                <w:lang w:val="en-US"/>
              </w:rPr>
            </w:pPr>
            <w:r w:rsidRPr="00D45B38">
              <w:rPr>
                <w:bCs/>
                <w:spacing w:val="-5"/>
                <w:sz w:val="20"/>
                <w:szCs w:val="20"/>
                <w:lang w:val="en-US"/>
              </w:rPr>
              <w:t>-</w:t>
            </w:r>
          </w:p>
        </w:tc>
        <w:tc>
          <w:tcPr>
            <w:tcW w:w="1266" w:type="dxa"/>
            <w:shd w:val="clear" w:color="auto" w:fill="auto"/>
          </w:tcPr>
          <w:p w:rsidR="00C05B70" w:rsidRPr="00D45B38" w:rsidRDefault="00C05B70" w:rsidP="00D45B38">
            <w:pPr>
              <w:pStyle w:val="TableParagraph"/>
              <w:spacing w:before="240" w:line="276" w:lineRule="auto"/>
              <w:ind w:left="88" w:right="87"/>
              <w:jc w:val="center"/>
              <w:rPr>
                <w:b/>
                <w:sz w:val="20"/>
                <w:szCs w:val="20"/>
                <w:lang w:val="en-US"/>
              </w:rPr>
            </w:pPr>
            <w:r w:rsidRPr="00D45B38">
              <w:rPr>
                <w:b/>
                <w:spacing w:val="-5"/>
                <w:sz w:val="20"/>
                <w:szCs w:val="20"/>
                <w:lang w:val="en-US"/>
              </w:rPr>
              <w:t>59</w:t>
            </w:r>
          </w:p>
        </w:tc>
      </w:tr>
      <w:tr w:rsidR="003D362A" w:rsidRPr="00D45B38" w:rsidTr="00D45B38">
        <w:trPr>
          <w:trHeight w:val="369"/>
        </w:trPr>
        <w:tc>
          <w:tcPr>
            <w:tcW w:w="1413" w:type="dxa"/>
            <w:shd w:val="clear" w:color="auto" w:fill="auto"/>
          </w:tcPr>
          <w:p w:rsidR="00C05B70" w:rsidRPr="00D45B38" w:rsidRDefault="00C05B70" w:rsidP="00D45B38">
            <w:pPr>
              <w:pStyle w:val="TableParagraph"/>
              <w:spacing w:before="240" w:line="276" w:lineRule="auto"/>
              <w:ind w:left="107"/>
              <w:jc w:val="center"/>
              <w:rPr>
                <w:sz w:val="20"/>
                <w:szCs w:val="20"/>
                <w:lang w:val="en-US"/>
              </w:rPr>
            </w:pPr>
            <w:r w:rsidRPr="00D45B38">
              <w:rPr>
                <w:sz w:val="20"/>
                <w:szCs w:val="20"/>
                <w:lang w:val="en-US"/>
              </w:rPr>
              <w:t>Bosna</w:t>
            </w:r>
            <w:r w:rsidRPr="00D45B38">
              <w:rPr>
                <w:spacing w:val="-4"/>
                <w:sz w:val="20"/>
                <w:szCs w:val="20"/>
                <w:lang w:val="en-US"/>
              </w:rPr>
              <w:t xml:space="preserve"> </w:t>
            </w:r>
            <w:r w:rsidRPr="00D45B38">
              <w:rPr>
                <w:sz w:val="20"/>
                <w:szCs w:val="20"/>
                <w:lang w:val="en-US"/>
              </w:rPr>
              <w:t>i</w:t>
            </w:r>
            <w:r w:rsidRPr="00D45B38">
              <w:rPr>
                <w:spacing w:val="-4"/>
                <w:sz w:val="20"/>
                <w:szCs w:val="20"/>
                <w:lang w:val="en-US"/>
              </w:rPr>
              <w:t xml:space="preserve"> </w:t>
            </w:r>
            <w:r w:rsidRPr="00D45B38">
              <w:rPr>
                <w:spacing w:val="-2"/>
                <w:sz w:val="20"/>
                <w:szCs w:val="20"/>
                <w:lang w:val="en-US"/>
              </w:rPr>
              <w:t>Hercegovina</w:t>
            </w:r>
          </w:p>
        </w:tc>
        <w:tc>
          <w:tcPr>
            <w:tcW w:w="709" w:type="dxa"/>
            <w:shd w:val="clear" w:color="auto" w:fill="auto"/>
          </w:tcPr>
          <w:p w:rsidR="00C05B70" w:rsidRPr="00D45B38" w:rsidRDefault="00C05B70" w:rsidP="00D45B38">
            <w:pPr>
              <w:pStyle w:val="TableParagraph"/>
              <w:spacing w:before="240" w:line="276" w:lineRule="auto"/>
              <w:ind w:left="7"/>
              <w:jc w:val="center"/>
              <w:rPr>
                <w:sz w:val="20"/>
                <w:szCs w:val="20"/>
                <w:lang w:val="en-US"/>
              </w:rPr>
            </w:pPr>
            <w:r w:rsidRPr="00D45B38">
              <w:rPr>
                <w:w w:val="99"/>
                <w:sz w:val="20"/>
                <w:szCs w:val="20"/>
                <w:lang w:val="en-US"/>
              </w:rPr>
              <w:t>-</w:t>
            </w:r>
          </w:p>
        </w:tc>
        <w:tc>
          <w:tcPr>
            <w:tcW w:w="708"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8</w:t>
            </w:r>
          </w:p>
        </w:tc>
        <w:tc>
          <w:tcPr>
            <w:tcW w:w="736"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1</w:t>
            </w:r>
          </w:p>
        </w:tc>
        <w:tc>
          <w:tcPr>
            <w:tcW w:w="849" w:type="dxa"/>
            <w:shd w:val="clear" w:color="auto" w:fill="auto"/>
          </w:tcPr>
          <w:p w:rsidR="00C05B70" w:rsidRPr="00D45B38" w:rsidRDefault="00C05B70" w:rsidP="00D45B38">
            <w:pPr>
              <w:pStyle w:val="TableParagraph"/>
              <w:spacing w:before="240" w:line="276" w:lineRule="auto"/>
              <w:ind w:left="2"/>
              <w:jc w:val="center"/>
              <w:rPr>
                <w:sz w:val="20"/>
                <w:szCs w:val="20"/>
                <w:lang w:val="en-US"/>
              </w:rPr>
            </w:pPr>
            <w:r w:rsidRPr="00D45B38">
              <w:rPr>
                <w:w w:val="99"/>
                <w:sz w:val="20"/>
                <w:szCs w:val="20"/>
                <w:lang w:val="en-US"/>
              </w:rPr>
              <w:t>3</w:t>
            </w:r>
          </w:p>
        </w:tc>
        <w:tc>
          <w:tcPr>
            <w:tcW w:w="850" w:type="dxa"/>
            <w:shd w:val="clear" w:color="auto" w:fill="auto"/>
          </w:tcPr>
          <w:p w:rsidR="00C05B70" w:rsidRPr="00D45B38" w:rsidRDefault="00C05B70" w:rsidP="00D45B38">
            <w:pPr>
              <w:pStyle w:val="TableParagraph"/>
              <w:spacing w:before="240" w:line="276" w:lineRule="auto"/>
              <w:ind w:left="1"/>
              <w:jc w:val="center"/>
              <w:rPr>
                <w:sz w:val="20"/>
                <w:szCs w:val="20"/>
                <w:lang w:val="en-US"/>
              </w:rPr>
            </w:pPr>
            <w:r w:rsidRPr="00D45B38">
              <w:rPr>
                <w:w w:val="99"/>
                <w:sz w:val="20"/>
                <w:szCs w:val="20"/>
                <w:lang w:val="en-US"/>
              </w:rPr>
              <w:t>-</w:t>
            </w:r>
          </w:p>
        </w:tc>
        <w:tc>
          <w:tcPr>
            <w:tcW w:w="827" w:type="dxa"/>
            <w:shd w:val="clear" w:color="auto" w:fill="auto"/>
          </w:tcPr>
          <w:p w:rsidR="00C05B70" w:rsidRPr="00D45B38" w:rsidRDefault="00C05B70" w:rsidP="00D45B38">
            <w:pPr>
              <w:pStyle w:val="TableParagraph"/>
              <w:spacing w:before="240" w:line="276" w:lineRule="auto"/>
              <w:ind w:left="88" w:right="87"/>
              <w:jc w:val="center"/>
              <w:rPr>
                <w:bCs/>
                <w:spacing w:val="-5"/>
                <w:sz w:val="20"/>
                <w:szCs w:val="20"/>
                <w:lang w:val="en-US"/>
              </w:rPr>
            </w:pPr>
            <w:r w:rsidRPr="00D45B38">
              <w:rPr>
                <w:bCs/>
                <w:spacing w:val="-5"/>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ind w:left="88" w:right="87"/>
              <w:jc w:val="center"/>
              <w:rPr>
                <w:bCs/>
                <w:spacing w:val="-5"/>
                <w:sz w:val="20"/>
                <w:szCs w:val="20"/>
                <w:lang w:val="en-US"/>
              </w:rPr>
            </w:pPr>
            <w:r w:rsidRPr="00D45B38">
              <w:rPr>
                <w:bCs/>
                <w:spacing w:val="-5"/>
                <w:sz w:val="20"/>
                <w:szCs w:val="20"/>
                <w:lang w:val="en-US"/>
              </w:rPr>
              <w:t>-</w:t>
            </w:r>
          </w:p>
        </w:tc>
        <w:tc>
          <w:tcPr>
            <w:tcW w:w="851" w:type="dxa"/>
            <w:shd w:val="clear" w:color="auto" w:fill="auto"/>
          </w:tcPr>
          <w:p w:rsidR="00C05B70" w:rsidRPr="00D45B38" w:rsidRDefault="00C05B70" w:rsidP="00D45B38">
            <w:pPr>
              <w:pStyle w:val="TableParagraph"/>
              <w:spacing w:before="240" w:line="276" w:lineRule="auto"/>
              <w:ind w:left="88" w:right="87"/>
              <w:jc w:val="center"/>
              <w:rPr>
                <w:bCs/>
                <w:spacing w:val="-5"/>
                <w:sz w:val="20"/>
                <w:szCs w:val="20"/>
                <w:lang w:val="en-US"/>
              </w:rPr>
            </w:pPr>
            <w:r w:rsidRPr="00D45B38">
              <w:rPr>
                <w:bCs/>
                <w:spacing w:val="-5"/>
                <w:sz w:val="20"/>
                <w:szCs w:val="20"/>
                <w:lang w:val="en-US"/>
              </w:rPr>
              <w:t>2</w:t>
            </w:r>
          </w:p>
        </w:tc>
        <w:tc>
          <w:tcPr>
            <w:tcW w:w="1266" w:type="dxa"/>
            <w:shd w:val="clear" w:color="auto" w:fill="auto"/>
          </w:tcPr>
          <w:p w:rsidR="00C05B70" w:rsidRPr="00D45B38" w:rsidRDefault="00C05B70" w:rsidP="00D45B38">
            <w:pPr>
              <w:pStyle w:val="TableParagraph"/>
              <w:spacing w:before="240" w:line="276" w:lineRule="auto"/>
              <w:ind w:left="88" w:right="87"/>
              <w:jc w:val="center"/>
              <w:rPr>
                <w:b/>
                <w:sz w:val="20"/>
                <w:szCs w:val="20"/>
                <w:lang w:val="en-US"/>
              </w:rPr>
            </w:pPr>
            <w:r w:rsidRPr="00D45B38">
              <w:rPr>
                <w:b/>
                <w:spacing w:val="-5"/>
                <w:sz w:val="20"/>
                <w:szCs w:val="20"/>
                <w:lang w:val="en-US"/>
              </w:rPr>
              <w:t>14</w:t>
            </w:r>
          </w:p>
        </w:tc>
      </w:tr>
      <w:tr w:rsidR="003D362A" w:rsidRPr="00D45B38" w:rsidTr="00D45B38">
        <w:trPr>
          <w:trHeight w:val="366"/>
        </w:trPr>
        <w:tc>
          <w:tcPr>
            <w:tcW w:w="1413" w:type="dxa"/>
            <w:shd w:val="clear" w:color="auto" w:fill="auto"/>
          </w:tcPr>
          <w:p w:rsidR="00C05B70" w:rsidRPr="00D45B38" w:rsidRDefault="00C05B70" w:rsidP="00D45B38">
            <w:pPr>
              <w:pStyle w:val="TableParagraph"/>
              <w:spacing w:before="240" w:line="276" w:lineRule="auto"/>
              <w:ind w:left="107"/>
              <w:jc w:val="center"/>
              <w:rPr>
                <w:sz w:val="20"/>
                <w:szCs w:val="20"/>
                <w:lang w:val="en-US"/>
              </w:rPr>
            </w:pPr>
            <w:r w:rsidRPr="00D45B38">
              <w:rPr>
                <w:spacing w:val="-2"/>
                <w:sz w:val="20"/>
                <w:szCs w:val="20"/>
                <w:lang w:val="en-US"/>
              </w:rPr>
              <w:lastRenderedPageBreak/>
              <w:t>Afganistan</w:t>
            </w:r>
          </w:p>
        </w:tc>
        <w:tc>
          <w:tcPr>
            <w:tcW w:w="709" w:type="dxa"/>
            <w:shd w:val="clear" w:color="auto" w:fill="auto"/>
          </w:tcPr>
          <w:p w:rsidR="00C05B70" w:rsidRPr="00D45B38" w:rsidRDefault="00C05B70" w:rsidP="00D45B38">
            <w:pPr>
              <w:pStyle w:val="TableParagraph"/>
              <w:spacing w:before="240" w:line="276" w:lineRule="auto"/>
              <w:ind w:left="7"/>
              <w:jc w:val="center"/>
              <w:rPr>
                <w:sz w:val="20"/>
                <w:szCs w:val="20"/>
                <w:lang w:val="en-US"/>
              </w:rPr>
            </w:pPr>
            <w:r w:rsidRPr="00D45B38">
              <w:rPr>
                <w:w w:val="99"/>
                <w:sz w:val="20"/>
                <w:szCs w:val="20"/>
                <w:lang w:val="en-US"/>
              </w:rPr>
              <w:t>3</w:t>
            </w:r>
          </w:p>
        </w:tc>
        <w:tc>
          <w:tcPr>
            <w:tcW w:w="708"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w:t>
            </w:r>
          </w:p>
        </w:tc>
        <w:tc>
          <w:tcPr>
            <w:tcW w:w="849" w:type="dxa"/>
            <w:shd w:val="clear" w:color="auto" w:fill="auto"/>
          </w:tcPr>
          <w:p w:rsidR="00C05B70" w:rsidRPr="00D45B38" w:rsidRDefault="00C05B70" w:rsidP="00D45B38">
            <w:pPr>
              <w:pStyle w:val="TableParagraph"/>
              <w:spacing w:before="240" w:line="276" w:lineRule="auto"/>
              <w:ind w:left="2"/>
              <w:jc w:val="center"/>
              <w:rPr>
                <w:sz w:val="20"/>
                <w:szCs w:val="20"/>
                <w:lang w:val="en-US"/>
              </w:rPr>
            </w:pPr>
            <w:r w:rsidRPr="00D45B38">
              <w:rPr>
                <w:w w:val="99"/>
                <w:sz w:val="20"/>
                <w:szCs w:val="20"/>
                <w:lang w:val="en-US"/>
              </w:rPr>
              <w:t>-</w:t>
            </w:r>
          </w:p>
        </w:tc>
        <w:tc>
          <w:tcPr>
            <w:tcW w:w="850" w:type="dxa"/>
            <w:shd w:val="clear" w:color="auto" w:fill="auto"/>
          </w:tcPr>
          <w:p w:rsidR="00C05B70" w:rsidRPr="00D45B38" w:rsidRDefault="00C05B70" w:rsidP="00D45B38">
            <w:pPr>
              <w:pStyle w:val="TableParagraph"/>
              <w:spacing w:before="240" w:line="276" w:lineRule="auto"/>
              <w:ind w:left="1"/>
              <w:jc w:val="center"/>
              <w:rPr>
                <w:sz w:val="20"/>
                <w:szCs w:val="20"/>
                <w:lang w:val="en-US"/>
              </w:rPr>
            </w:pPr>
            <w:r w:rsidRPr="00D45B38">
              <w:rPr>
                <w:w w:val="99"/>
                <w:sz w:val="20"/>
                <w:szCs w:val="20"/>
                <w:lang w:val="en-US"/>
              </w:rPr>
              <w:t>-</w:t>
            </w:r>
          </w:p>
        </w:tc>
        <w:tc>
          <w:tcPr>
            <w:tcW w:w="827"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851"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1266" w:type="dxa"/>
            <w:shd w:val="clear" w:color="auto" w:fill="auto"/>
          </w:tcPr>
          <w:p w:rsidR="00C05B70" w:rsidRPr="00D45B38" w:rsidRDefault="00C05B70" w:rsidP="00D45B38">
            <w:pPr>
              <w:pStyle w:val="TableParagraph"/>
              <w:spacing w:before="240" w:line="276" w:lineRule="auto"/>
              <w:ind w:right="2"/>
              <w:jc w:val="center"/>
              <w:rPr>
                <w:b/>
                <w:sz w:val="20"/>
                <w:szCs w:val="20"/>
                <w:lang w:val="en-US"/>
              </w:rPr>
            </w:pPr>
            <w:r w:rsidRPr="00D45B38">
              <w:rPr>
                <w:b/>
                <w:w w:val="99"/>
                <w:sz w:val="20"/>
                <w:szCs w:val="20"/>
                <w:lang w:val="en-US"/>
              </w:rPr>
              <w:t>3</w:t>
            </w:r>
          </w:p>
        </w:tc>
      </w:tr>
      <w:tr w:rsidR="003D362A" w:rsidRPr="00D45B38" w:rsidTr="00D45B38">
        <w:trPr>
          <w:trHeight w:val="369"/>
        </w:trPr>
        <w:tc>
          <w:tcPr>
            <w:tcW w:w="1413" w:type="dxa"/>
            <w:shd w:val="clear" w:color="auto" w:fill="auto"/>
          </w:tcPr>
          <w:p w:rsidR="00C05B70" w:rsidRPr="00D45B38" w:rsidRDefault="00C05B70" w:rsidP="00D45B38">
            <w:pPr>
              <w:pStyle w:val="TableParagraph"/>
              <w:spacing w:before="240" w:line="276" w:lineRule="auto"/>
              <w:ind w:left="107"/>
              <w:jc w:val="center"/>
              <w:rPr>
                <w:sz w:val="20"/>
                <w:szCs w:val="20"/>
                <w:lang w:val="en-US"/>
              </w:rPr>
            </w:pPr>
            <w:r w:rsidRPr="00D45B38">
              <w:rPr>
                <w:spacing w:val="-2"/>
                <w:sz w:val="20"/>
                <w:szCs w:val="20"/>
                <w:lang w:val="en-US"/>
              </w:rPr>
              <w:t>Pakistan</w:t>
            </w:r>
          </w:p>
        </w:tc>
        <w:tc>
          <w:tcPr>
            <w:tcW w:w="709" w:type="dxa"/>
            <w:shd w:val="clear" w:color="auto" w:fill="auto"/>
          </w:tcPr>
          <w:p w:rsidR="00C05B70" w:rsidRPr="00D45B38" w:rsidRDefault="00C05B70" w:rsidP="00D45B38">
            <w:pPr>
              <w:pStyle w:val="TableParagraph"/>
              <w:spacing w:before="240" w:line="276" w:lineRule="auto"/>
              <w:ind w:left="7"/>
              <w:jc w:val="center"/>
              <w:rPr>
                <w:sz w:val="20"/>
                <w:szCs w:val="20"/>
                <w:lang w:val="en-US"/>
              </w:rPr>
            </w:pPr>
            <w:r w:rsidRPr="00D45B38">
              <w:rPr>
                <w:w w:val="99"/>
                <w:sz w:val="20"/>
                <w:szCs w:val="20"/>
                <w:lang w:val="en-US"/>
              </w:rPr>
              <w:t>2</w:t>
            </w:r>
          </w:p>
        </w:tc>
        <w:tc>
          <w:tcPr>
            <w:tcW w:w="708"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w:t>
            </w:r>
          </w:p>
        </w:tc>
        <w:tc>
          <w:tcPr>
            <w:tcW w:w="849" w:type="dxa"/>
            <w:shd w:val="clear" w:color="auto" w:fill="auto"/>
          </w:tcPr>
          <w:p w:rsidR="00C05B70" w:rsidRPr="00D45B38" w:rsidRDefault="00C05B70" w:rsidP="00D45B38">
            <w:pPr>
              <w:pStyle w:val="TableParagraph"/>
              <w:spacing w:before="240" w:line="276" w:lineRule="auto"/>
              <w:ind w:left="2"/>
              <w:jc w:val="center"/>
              <w:rPr>
                <w:sz w:val="20"/>
                <w:szCs w:val="20"/>
                <w:lang w:val="en-US"/>
              </w:rPr>
            </w:pPr>
            <w:r w:rsidRPr="00D45B38">
              <w:rPr>
                <w:w w:val="99"/>
                <w:sz w:val="20"/>
                <w:szCs w:val="20"/>
                <w:lang w:val="en-US"/>
              </w:rPr>
              <w:t>-</w:t>
            </w:r>
          </w:p>
        </w:tc>
        <w:tc>
          <w:tcPr>
            <w:tcW w:w="850" w:type="dxa"/>
            <w:shd w:val="clear" w:color="auto" w:fill="auto"/>
          </w:tcPr>
          <w:p w:rsidR="00C05B70" w:rsidRPr="00D45B38" w:rsidRDefault="00C05B70" w:rsidP="00D45B38">
            <w:pPr>
              <w:pStyle w:val="TableParagraph"/>
              <w:spacing w:before="240" w:line="276" w:lineRule="auto"/>
              <w:ind w:left="1"/>
              <w:jc w:val="center"/>
              <w:rPr>
                <w:sz w:val="20"/>
                <w:szCs w:val="20"/>
                <w:lang w:val="en-US"/>
              </w:rPr>
            </w:pPr>
            <w:r w:rsidRPr="00D45B38">
              <w:rPr>
                <w:w w:val="99"/>
                <w:sz w:val="20"/>
                <w:szCs w:val="20"/>
                <w:lang w:val="en-US"/>
              </w:rPr>
              <w:t>-</w:t>
            </w:r>
          </w:p>
        </w:tc>
        <w:tc>
          <w:tcPr>
            <w:tcW w:w="827"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851"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1266" w:type="dxa"/>
            <w:shd w:val="clear" w:color="auto" w:fill="auto"/>
          </w:tcPr>
          <w:p w:rsidR="00C05B70" w:rsidRPr="00D45B38" w:rsidRDefault="00C05B70" w:rsidP="00D45B38">
            <w:pPr>
              <w:pStyle w:val="TableParagraph"/>
              <w:spacing w:before="240" w:line="276" w:lineRule="auto"/>
              <w:ind w:right="2"/>
              <w:jc w:val="center"/>
              <w:rPr>
                <w:b/>
                <w:sz w:val="20"/>
                <w:szCs w:val="20"/>
                <w:lang w:val="en-US"/>
              </w:rPr>
            </w:pPr>
            <w:r w:rsidRPr="00D45B38">
              <w:rPr>
                <w:b/>
                <w:w w:val="99"/>
                <w:sz w:val="20"/>
                <w:szCs w:val="20"/>
                <w:lang w:val="en-US"/>
              </w:rPr>
              <w:t>2</w:t>
            </w:r>
          </w:p>
        </w:tc>
      </w:tr>
      <w:tr w:rsidR="003D362A" w:rsidRPr="00D45B38" w:rsidTr="00D45B38">
        <w:trPr>
          <w:trHeight w:val="366"/>
        </w:trPr>
        <w:tc>
          <w:tcPr>
            <w:tcW w:w="1413" w:type="dxa"/>
            <w:shd w:val="clear" w:color="auto" w:fill="auto"/>
          </w:tcPr>
          <w:p w:rsidR="00C05B70" w:rsidRPr="00D45B38" w:rsidRDefault="00C05B70" w:rsidP="00D45B38">
            <w:pPr>
              <w:pStyle w:val="TableParagraph"/>
              <w:spacing w:before="240" w:line="276" w:lineRule="auto"/>
              <w:ind w:left="107"/>
              <w:jc w:val="center"/>
              <w:rPr>
                <w:sz w:val="20"/>
                <w:szCs w:val="20"/>
                <w:lang w:val="en-US"/>
              </w:rPr>
            </w:pPr>
            <w:r w:rsidRPr="00D45B38">
              <w:rPr>
                <w:spacing w:val="-2"/>
                <w:sz w:val="20"/>
                <w:szCs w:val="20"/>
                <w:lang w:val="en-US"/>
              </w:rPr>
              <w:t>Tajland</w:t>
            </w:r>
          </w:p>
        </w:tc>
        <w:tc>
          <w:tcPr>
            <w:tcW w:w="709" w:type="dxa"/>
            <w:shd w:val="clear" w:color="auto" w:fill="auto"/>
          </w:tcPr>
          <w:p w:rsidR="00C05B70" w:rsidRPr="00D45B38" w:rsidRDefault="00C05B70" w:rsidP="00D45B38">
            <w:pPr>
              <w:pStyle w:val="TableParagraph"/>
              <w:spacing w:before="240" w:line="276" w:lineRule="auto"/>
              <w:ind w:left="7"/>
              <w:jc w:val="center"/>
              <w:rPr>
                <w:sz w:val="20"/>
                <w:szCs w:val="20"/>
                <w:lang w:val="en-US"/>
              </w:rPr>
            </w:pPr>
            <w:r w:rsidRPr="00D45B38">
              <w:rPr>
                <w:w w:val="99"/>
                <w:sz w:val="20"/>
                <w:szCs w:val="20"/>
                <w:lang w:val="en-US"/>
              </w:rPr>
              <w:t>2</w:t>
            </w:r>
          </w:p>
        </w:tc>
        <w:tc>
          <w:tcPr>
            <w:tcW w:w="708"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w:t>
            </w:r>
          </w:p>
        </w:tc>
        <w:tc>
          <w:tcPr>
            <w:tcW w:w="849" w:type="dxa"/>
            <w:shd w:val="clear" w:color="auto" w:fill="auto"/>
          </w:tcPr>
          <w:p w:rsidR="00C05B70" w:rsidRPr="00D45B38" w:rsidRDefault="00C05B70" w:rsidP="00D45B38">
            <w:pPr>
              <w:pStyle w:val="TableParagraph"/>
              <w:spacing w:before="240" w:line="276" w:lineRule="auto"/>
              <w:ind w:left="2"/>
              <w:jc w:val="center"/>
              <w:rPr>
                <w:sz w:val="20"/>
                <w:szCs w:val="20"/>
                <w:lang w:val="en-US"/>
              </w:rPr>
            </w:pPr>
            <w:r w:rsidRPr="00D45B38">
              <w:rPr>
                <w:w w:val="99"/>
                <w:sz w:val="20"/>
                <w:szCs w:val="20"/>
                <w:lang w:val="en-US"/>
              </w:rPr>
              <w:t>-</w:t>
            </w:r>
          </w:p>
        </w:tc>
        <w:tc>
          <w:tcPr>
            <w:tcW w:w="850" w:type="dxa"/>
            <w:shd w:val="clear" w:color="auto" w:fill="auto"/>
          </w:tcPr>
          <w:p w:rsidR="00C05B70" w:rsidRPr="00D45B38" w:rsidRDefault="00C05B70" w:rsidP="00D45B38">
            <w:pPr>
              <w:pStyle w:val="TableParagraph"/>
              <w:spacing w:before="240" w:line="276" w:lineRule="auto"/>
              <w:ind w:left="1"/>
              <w:jc w:val="center"/>
              <w:rPr>
                <w:sz w:val="20"/>
                <w:szCs w:val="20"/>
                <w:lang w:val="en-US"/>
              </w:rPr>
            </w:pPr>
            <w:r w:rsidRPr="00D45B38">
              <w:rPr>
                <w:w w:val="99"/>
                <w:sz w:val="20"/>
                <w:szCs w:val="20"/>
                <w:lang w:val="en-US"/>
              </w:rPr>
              <w:t>-</w:t>
            </w:r>
          </w:p>
        </w:tc>
        <w:tc>
          <w:tcPr>
            <w:tcW w:w="827"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851"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1266" w:type="dxa"/>
            <w:shd w:val="clear" w:color="auto" w:fill="auto"/>
          </w:tcPr>
          <w:p w:rsidR="00C05B70" w:rsidRPr="00D45B38" w:rsidRDefault="00C05B70" w:rsidP="00D45B38">
            <w:pPr>
              <w:pStyle w:val="TableParagraph"/>
              <w:spacing w:before="240" w:line="276" w:lineRule="auto"/>
              <w:ind w:right="2"/>
              <w:jc w:val="center"/>
              <w:rPr>
                <w:b/>
                <w:sz w:val="20"/>
                <w:szCs w:val="20"/>
                <w:lang w:val="en-US"/>
              </w:rPr>
            </w:pPr>
            <w:r w:rsidRPr="00D45B38">
              <w:rPr>
                <w:b/>
                <w:w w:val="99"/>
                <w:sz w:val="20"/>
                <w:szCs w:val="20"/>
                <w:lang w:val="en-US"/>
              </w:rPr>
              <w:t>2</w:t>
            </w:r>
          </w:p>
        </w:tc>
      </w:tr>
      <w:tr w:rsidR="003D362A" w:rsidRPr="00D45B38" w:rsidTr="00D45B38">
        <w:trPr>
          <w:trHeight w:val="369"/>
        </w:trPr>
        <w:tc>
          <w:tcPr>
            <w:tcW w:w="1413" w:type="dxa"/>
            <w:shd w:val="clear" w:color="auto" w:fill="auto"/>
          </w:tcPr>
          <w:p w:rsidR="00C05B70" w:rsidRPr="00D45B38" w:rsidRDefault="00C05B70" w:rsidP="00D45B38">
            <w:pPr>
              <w:pStyle w:val="TableParagraph"/>
              <w:spacing w:before="240" w:line="276" w:lineRule="auto"/>
              <w:ind w:left="107"/>
              <w:jc w:val="center"/>
              <w:rPr>
                <w:sz w:val="20"/>
                <w:szCs w:val="20"/>
                <w:lang w:val="en-US"/>
              </w:rPr>
            </w:pPr>
            <w:r w:rsidRPr="00D45B38">
              <w:rPr>
                <w:spacing w:val="-2"/>
                <w:sz w:val="20"/>
                <w:szCs w:val="20"/>
                <w:lang w:val="en-US"/>
              </w:rPr>
              <w:t>Nigerija</w:t>
            </w:r>
          </w:p>
        </w:tc>
        <w:tc>
          <w:tcPr>
            <w:tcW w:w="709" w:type="dxa"/>
            <w:shd w:val="clear" w:color="auto" w:fill="auto"/>
          </w:tcPr>
          <w:p w:rsidR="00C05B70" w:rsidRPr="00D45B38" w:rsidRDefault="00C05B70" w:rsidP="00D45B38">
            <w:pPr>
              <w:pStyle w:val="TableParagraph"/>
              <w:spacing w:before="240" w:line="276" w:lineRule="auto"/>
              <w:ind w:left="7"/>
              <w:jc w:val="center"/>
              <w:rPr>
                <w:sz w:val="20"/>
                <w:szCs w:val="20"/>
                <w:lang w:val="en-US"/>
              </w:rPr>
            </w:pPr>
            <w:r w:rsidRPr="00D45B38">
              <w:rPr>
                <w:w w:val="99"/>
                <w:sz w:val="20"/>
                <w:szCs w:val="20"/>
                <w:lang w:val="en-US"/>
              </w:rPr>
              <w:t>-</w:t>
            </w:r>
          </w:p>
        </w:tc>
        <w:tc>
          <w:tcPr>
            <w:tcW w:w="708"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1</w:t>
            </w:r>
          </w:p>
        </w:tc>
        <w:tc>
          <w:tcPr>
            <w:tcW w:w="736"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w:t>
            </w:r>
          </w:p>
        </w:tc>
        <w:tc>
          <w:tcPr>
            <w:tcW w:w="849" w:type="dxa"/>
            <w:shd w:val="clear" w:color="auto" w:fill="auto"/>
          </w:tcPr>
          <w:p w:rsidR="00C05B70" w:rsidRPr="00D45B38" w:rsidRDefault="00C05B70" w:rsidP="00D45B38">
            <w:pPr>
              <w:pStyle w:val="TableParagraph"/>
              <w:spacing w:before="240" w:line="276" w:lineRule="auto"/>
              <w:ind w:left="2"/>
              <w:jc w:val="center"/>
              <w:rPr>
                <w:sz w:val="20"/>
                <w:szCs w:val="20"/>
                <w:lang w:val="en-US"/>
              </w:rPr>
            </w:pPr>
            <w:r w:rsidRPr="00D45B38">
              <w:rPr>
                <w:w w:val="99"/>
                <w:sz w:val="20"/>
                <w:szCs w:val="20"/>
                <w:lang w:val="en-US"/>
              </w:rPr>
              <w:t>-</w:t>
            </w:r>
          </w:p>
        </w:tc>
        <w:tc>
          <w:tcPr>
            <w:tcW w:w="850" w:type="dxa"/>
            <w:shd w:val="clear" w:color="auto" w:fill="auto"/>
          </w:tcPr>
          <w:p w:rsidR="00C05B70" w:rsidRPr="00D45B38" w:rsidRDefault="00C05B70" w:rsidP="00D45B38">
            <w:pPr>
              <w:pStyle w:val="TableParagraph"/>
              <w:spacing w:before="240" w:line="276" w:lineRule="auto"/>
              <w:ind w:left="1"/>
              <w:jc w:val="center"/>
              <w:rPr>
                <w:sz w:val="20"/>
                <w:szCs w:val="20"/>
                <w:lang w:val="en-US"/>
              </w:rPr>
            </w:pPr>
            <w:r w:rsidRPr="00D45B38">
              <w:rPr>
                <w:w w:val="99"/>
                <w:sz w:val="20"/>
                <w:szCs w:val="20"/>
                <w:lang w:val="en-US"/>
              </w:rPr>
              <w:t>-</w:t>
            </w:r>
          </w:p>
        </w:tc>
        <w:tc>
          <w:tcPr>
            <w:tcW w:w="827"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851"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1266" w:type="dxa"/>
            <w:shd w:val="clear" w:color="auto" w:fill="auto"/>
          </w:tcPr>
          <w:p w:rsidR="00C05B70" w:rsidRPr="00D45B38" w:rsidRDefault="00C05B70" w:rsidP="00D45B38">
            <w:pPr>
              <w:pStyle w:val="TableParagraph"/>
              <w:spacing w:before="240" w:line="276" w:lineRule="auto"/>
              <w:ind w:right="2"/>
              <w:jc w:val="center"/>
              <w:rPr>
                <w:b/>
                <w:sz w:val="20"/>
                <w:szCs w:val="20"/>
                <w:lang w:val="en-US"/>
              </w:rPr>
            </w:pPr>
            <w:r w:rsidRPr="00D45B38">
              <w:rPr>
                <w:b/>
                <w:w w:val="99"/>
                <w:sz w:val="20"/>
                <w:szCs w:val="20"/>
                <w:lang w:val="en-US"/>
              </w:rPr>
              <w:t>1</w:t>
            </w:r>
          </w:p>
        </w:tc>
      </w:tr>
      <w:tr w:rsidR="003D362A" w:rsidRPr="00D45B38" w:rsidTr="00D45B38">
        <w:trPr>
          <w:trHeight w:val="366"/>
        </w:trPr>
        <w:tc>
          <w:tcPr>
            <w:tcW w:w="1413" w:type="dxa"/>
            <w:shd w:val="clear" w:color="auto" w:fill="auto"/>
          </w:tcPr>
          <w:p w:rsidR="00C05B70" w:rsidRPr="00D45B38" w:rsidRDefault="00C05B70" w:rsidP="00D45B38">
            <w:pPr>
              <w:pStyle w:val="TableParagraph"/>
              <w:spacing w:before="240" w:line="276" w:lineRule="auto"/>
              <w:ind w:left="107"/>
              <w:jc w:val="center"/>
              <w:rPr>
                <w:sz w:val="20"/>
                <w:szCs w:val="20"/>
                <w:lang w:val="en-US"/>
              </w:rPr>
            </w:pPr>
            <w:r w:rsidRPr="00D45B38">
              <w:rPr>
                <w:spacing w:val="-2"/>
                <w:sz w:val="20"/>
                <w:szCs w:val="20"/>
                <w:lang w:val="en-US"/>
              </w:rPr>
              <w:t>Filipini</w:t>
            </w:r>
          </w:p>
        </w:tc>
        <w:tc>
          <w:tcPr>
            <w:tcW w:w="709" w:type="dxa"/>
            <w:shd w:val="clear" w:color="auto" w:fill="auto"/>
          </w:tcPr>
          <w:p w:rsidR="00C05B70" w:rsidRPr="00D45B38" w:rsidRDefault="00C05B70" w:rsidP="00D45B38">
            <w:pPr>
              <w:pStyle w:val="TableParagraph"/>
              <w:spacing w:before="240" w:line="276" w:lineRule="auto"/>
              <w:ind w:left="7"/>
              <w:jc w:val="center"/>
              <w:rPr>
                <w:sz w:val="20"/>
                <w:szCs w:val="20"/>
                <w:lang w:val="en-US"/>
              </w:rPr>
            </w:pPr>
            <w:r w:rsidRPr="00D45B38">
              <w:rPr>
                <w:w w:val="99"/>
                <w:sz w:val="20"/>
                <w:szCs w:val="20"/>
                <w:lang w:val="en-US"/>
              </w:rPr>
              <w:t>1</w:t>
            </w:r>
          </w:p>
        </w:tc>
        <w:tc>
          <w:tcPr>
            <w:tcW w:w="708"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w:t>
            </w:r>
          </w:p>
        </w:tc>
        <w:tc>
          <w:tcPr>
            <w:tcW w:w="849" w:type="dxa"/>
            <w:shd w:val="clear" w:color="auto" w:fill="auto"/>
          </w:tcPr>
          <w:p w:rsidR="00C05B70" w:rsidRPr="00D45B38" w:rsidRDefault="00C05B70" w:rsidP="00D45B38">
            <w:pPr>
              <w:pStyle w:val="TableParagraph"/>
              <w:spacing w:before="240" w:line="276" w:lineRule="auto"/>
              <w:ind w:left="2"/>
              <w:jc w:val="center"/>
              <w:rPr>
                <w:sz w:val="20"/>
                <w:szCs w:val="20"/>
                <w:lang w:val="en-US"/>
              </w:rPr>
            </w:pPr>
            <w:r w:rsidRPr="00D45B38">
              <w:rPr>
                <w:w w:val="99"/>
                <w:sz w:val="20"/>
                <w:szCs w:val="20"/>
                <w:lang w:val="en-US"/>
              </w:rPr>
              <w:t>-</w:t>
            </w:r>
          </w:p>
        </w:tc>
        <w:tc>
          <w:tcPr>
            <w:tcW w:w="850" w:type="dxa"/>
            <w:shd w:val="clear" w:color="auto" w:fill="auto"/>
          </w:tcPr>
          <w:p w:rsidR="00C05B70" w:rsidRPr="00D45B38" w:rsidRDefault="00C05B70" w:rsidP="00D45B38">
            <w:pPr>
              <w:pStyle w:val="TableParagraph"/>
              <w:spacing w:before="240" w:line="276" w:lineRule="auto"/>
              <w:ind w:left="1"/>
              <w:jc w:val="center"/>
              <w:rPr>
                <w:sz w:val="20"/>
                <w:szCs w:val="20"/>
                <w:lang w:val="en-US"/>
              </w:rPr>
            </w:pPr>
            <w:r w:rsidRPr="00D45B38">
              <w:rPr>
                <w:w w:val="99"/>
                <w:sz w:val="20"/>
                <w:szCs w:val="20"/>
                <w:lang w:val="en-US"/>
              </w:rPr>
              <w:t>-</w:t>
            </w:r>
          </w:p>
        </w:tc>
        <w:tc>
          <w:tcPr>
            <w:tcW w:w="827"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851"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1266" w:type="dxa"/>
            <w:shd w:val="clear" w:color="auto" w:fill="auto"/>
          </w:tcPr>
          <w:p w:rsidR="00C05B70" w:rsidRPr="00D45B38" w:rsidRDefault="00C05B70" w:rsidP="00D45B38">
            <w:pPr>
              <w:pStyle w:val="TableParagraph"/>
              <w:spacing w:before="240" w:line="276" w:lineRule="auto"/>
              <w:ind w:right="2"/>
              <w:jc w:val="center"/>
              <w:rPr>
                <w:b/>
                <w:sz w:val="20"/>
                <w:szCs w:val="20"/>
                <w:lang w:val="en-US"/>
              </w:rPr>
            </w:pPr>
            <w:r w:rsidRPr="00D45B38">
              <w:rPr>
                <w:b/>
                <w:w w:val="99"/>
                <w:sz w:val="20"/>
                <w:szCs w:val="20"/>
                <w:lang w:val="en-US"/>
              </w:rPr>
              <w:t>1</w:t>
            </w:r>
          </w:p>
        </w:tc>
      </w:tr>
      <w:tr w:rsidR="003D362A" w:rsidRPr="00D45B38" w:rsidTr="00D45B38">
        <w:trPr>
          <w:trHeight w:val="369"/>
        </w:trPr>
        <w:tc>
          <w:tcPr>
            <w:tcW w:w="1413" w:type="dxa"/>
            <w:shd w:val="clear" w:color="auto" w:fill="auto"/>
          </w:tcPr>
          <w:p w:rsidR="00C05B70" w:rsidRPr="00D45B38" w:rsidRDefault="00C05B70" w:rsidP="00D45B38">
            <w:pPr>
              <w:pStyle w:val="TableParagraph"/>
              <w:spacing w:before="240" w:line="276" w:lineRule="auto"/>
              <w:ind w:left="107"/>
              <w:jc w:val="center"/>
              <w:rPr>
                <w:sz w:val="20"/>
                <w:szCs w:val="20"/>
                <w:lang w:val="en-US"/>
              </w:rPr>
            </w:pPr>
            <w:r w:rsidRPr="00D45B38">
              <w:rPr>
                <w:spacing w:val="-2"/>
                <w:sz w:val="20"/>
                <w:szCs w:val="20"/>
                <w:lang w:val="en-US"/>
              </w:rPr>
              <w:t>Srbija</w:t>
            </w:r>
          </w:p>
        </w:tc>
        <w:tc>
          <w:tcPr>
            <w:tcW w:w="709" w:type="dxa"/>
            <w:shd w:val="clear" w:color="auto" w:fill="auto"/>
          </w:tcPr>
          <w:p w:rsidR="00C05B70" w:rsidRPr="00D45B38" w:rsidRDefault="00C05B70" w:rsidP="00D45B38">
            <w:pPr>
              <w:pStyle w:val="TableParagraph"/>
              <w:spacing w:before="240" w:line="276" w:lineRule="auto"/>
              <w:ind w:left="7"/>
              <w:jc w:val="center"/>
              <w:rPr>
                <w:sz w:val="20"/>
                <w:szCs w:val="20"/>
                <w:lang w:val="en-US"/>
              </w:rPr>
            </w:pPr>
            <w:r w:rsidRPr="00D45B38">
              <w:rPr>
                <w:w w:val="99"/>
                <w:sz w:val="20"/>
                <w:szCs w:val="20"/>
                <w:lang w:val="en-US"/>
              </w:rPr>
              <w:t>-</w:t>
            </w:r>
          </w:p>
        </w:tc>
        <w:tc>
          <w:tcPr>
            <w:tcW w:w="708"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1</w:t>
            </w:r>
          </w:p>
        </w:tc>
        <w:tc>
          <w:tcPr>
            <w:tcW w:w="849" w:type="dxa"/>
            <w:shd w:val="clear" w:color="auto" w:fill="auto"/>
          </w:tcPr>
          <w:p w:rsidR="00C05B70" w:rsidRPr="00D45B38" w:rsidRDefault="00C05B70" w:rsidP="00D45B38">
            <w:pPr>
              <w:pStyle w:val="TableParagraph"/>
              <w:spacing w:before="240" w:line="276" w:lineRule="auto"/>
              <w:ind w:left="2"/>
              <w:jc w:val="center"/>
              <w:rPr>
                <w:sz w:val="20"/>
                <w:szCs w:val="20"/>
                <w:lang w:val="en-US"/>
              </w:rPr>
            </w:pPr>
            <w:r w:rsidRPr="00D45B38">
              <w:rPr>
                <w:w w:val="99"/>
                <w:sz w:val="20"/>
                <w:szCs w:val="20"/>
                <w:lang w:val="en-US"/>
              </w:rPr>
              <w:t>-</w:t>
            </w:r>
          </w:p>
        </w:tc>
        <w:tc>
          <w:tcPr>
            <w:tcW w:w="850" w:type="dxa"/>
            <w:shd w:val="clear" w:color="auto" w:fill="auto"/>
          </w:tcPr>
          <w:p w:rsidR="00C05B70" w:rsidRPr="00D45B38" w:rsidRDefault="00C05B70" w:rsidP="00D45B38">
            <w:pPr>
              <w:pStyle w:val="TableParagraph"/>
              <w:spacing w:before="240" w:line="276" w:lineRule="auto"/>
              <w:ind w:left="1"/>
              <w:jc w:val="center"/>
              <w:rPr>
                <w:sz w:val="20"/>
                <w:szCs w:val="20"/>
                <w:lang w:val="en-US"/>
              </w:rPr>
            </w:pPr>
            <w:r w:rsidRPr="00D45B38">
              <w:rPr>
                <w:w w:val="99"/>
                <w:sz w:val="20"/>
                <w:szCs w:val="20"/>
                <w:lang w:val="en-US"/>
              </w:rPr>
              <w:t>-</w:t>
            </w:r>
          </w:p>
        </w:tc>
        <w:tc>
          <w:tcPr>
            <w:tcW w:w="827"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851"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1266" w:type="dxa"/>
            <w:shd w:val="clear" w:color="auto" w:fill="auto"/>
          </w:tcPr>
          <w:p w:rsidR="00C05B70" w:rsidRPr="00D45B38" w:rsidRDefault="00C05B70" w:rsidP="00D45B38">
            <w:pPr>
              <w:pStyle w:val="TableParagraph"/>
              <w:spacing w:before="240" w:line="276" w:lineRule="auto"/>
              <w:ind w:right="2"/>
              <w:jc w:val="center"/>
              <w:rPr>
                <w:b/>
                <w:sz w:val="20"/>
                <w:szCs w:val="20"/>
                <w:lang w:val="en-US"/>
              </w:rPr>
            </w:pPr>
            <w:r w:rsidRPr="00D45B38">
              <w:rPr>
                <w:b/>
                <w:w w:val="99"/>
                <w:sz w:val="20"/>
                <w:szCs w:val="20"/>
                <w:lang w:val="en-US"/>
              </w:rPr>
              <w:t>1</w:t>
            </w:r>
          </w:p>
        </w:tc>
      </w:tr>
      <w:tr w:rsidR="003D362A" w:rsidRPr="00D45B38" w:rsidTr="00D45B38">
        <w:trPr>
          <w:trHeight w:val="369"/>
        </w:trPr>
        <w:tc>
          <w:tcPr>
            <w:tcW w:w="1413" w:type="dxa"/>
            <w:shd w:val="clear" w:color="auto" w:fill="auto"/>
          </w:tcPr>
          <w:p w:rsidR="00C05B70" w:rsidRPr="00D45B38" w:rsidRDefault="00C05B70" w:rsidP="00D45B38">
            <w:pPr>
              <w:pStyle w:val="TableParagraph"/>
              <w:spacing w:before="240" w:line="276" w:lineRule="auto"/>
              <w:ind w:left="107"/>
              <w:jc w:val="center"/>
              <w:rPr>
                <w:sz w:val="20"/>
                <w:szCs w:val="20"/>
                <w:lang w:val="en-US"/>
              </w:rPr>
            </w:pPr>
            <w:r w:rsidRPr="00D45B38">
              <w:rPr>
                <w:spacing w:val="-2"/>
                <w:sz w:val="20"/>
                <w:szCs w:val="20"/>
                <w:lang w:val="en-US"/>
              </w:rPr>
              <w:t>Rumunjska</w:t>
            </w:r>
          </w:p>
        </w:tc>
        <w:tc>
          <w:tcPr>
            <w:tcW w:w="709" w:type="dxa"/>
            <w:shd w:val="clear" w:color="auto" w:fill="auto"/>
          </w:tcPr>
          <w:p w:rsidR="00C05B70" w:rsidRPr="00D45B38" w:rsidRDefault="00C05B70" w:rsidP="00D45B38">
            <w:pPr>
              <w:pStyle w:val="TableParagraph"/>
              <w:spacing w:before="240" w:line="276" w:lineRule="auto"/>
              <w:ind w:left="7"/>
              <w:jc w:val="center"/>
              <w:rPr>
                <w:sz w:val="20"/>
                <w:szCs w:val="20"/>
                <w:lang w:val="en-US"/>
              </w:rPr>
            </w:pPr>
            <w:r w:rsidRPr="00D45B38">
              <w:rPr>
                <w:w w:val="99"/>
                <w:sz w:val="20"/>
                <w:szCs w:val="20"/>
                <w:lang w:val="en-US"/>
              </w:rPr>
              <w:t>-</w:t>
            </w:r>
          </w:p>
        </w:tc>
        <w:tc>
          <w:tcPr>
            <w:tcW w:w="708"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1</w:t>
            </w:r>
          </w:p>
        </w:tc>
        <w:tc>
          <w:tcPr>
            <w:tcW w:w="736"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w:t>
            </w:r>
          </w:p>
        </w:tc>
        <w:tc>
          <w:tcPr>
            <w:tcW w:w="849" w:type="dxa"/>
            <w:shd w:val="clear" w:color="auto" w:fill="auto"/>
          </w:tcPr>
          <w:p w:rsidR="00C05B70" w:rsidRPr="00D45B38" w:rsidRDefault="00C05B70" w:rsidP="00D45B38">
            <w:pPr>
              <w:pStyle w:val="TableParagraph"/>
              <w:spacing w:before="240" w:line="276" w:lineRule="auto"/>
              <w:ind w:left="2"/>
              <w:jc w:val="center"/>
              <w:rPr>
                <w:sz w:val="20"/>
                <w:szCs w:val="20"/>
                <w:lang w:val="en-US"/>
              </w:rPr>
            </w:pPr>
            <w:r w:rsidRPr="00D45B38">
              <w:rPr>
                <w:w w:val="99"/>
                <w:sz w:val="20"/>
                <w:szCs w:val="20"/>
                <w:lang w:val="en-US"/>
              </w:rPr>
              <w:t>-</w:t>
            </w:r>
          </w:p>
        </w:tc>
        <w:tc>
          <w:tcPr>
            <w:tcW w:w="850" w:type="dxa"/>
            <w:shd w:val="clear" w:color="auto" w:fill="auto"/>
          </w:tcPr>
          <w:p w:rsidR="00C05B70" w:rsidRPr="00D45B38" w:rsidRDefault="00C05B70" w:rsidP="00D45B38">
            <w:pPr>
              <w:pStyle w:val="TableParagraph"/>
              <w:spacing w:before="240" w:line="276" w:lineRule="auto"/>
              <w:ind w:left="1"/>
              <w:jc w:val="center"/>
              <w:rPr>
                <w:sz w:val="20"/>
                <w:szCs w:val="20"/>
                <w:lang w:val="en-US"/>
              </w:rPr>
            </w:pPr>
            <w:r w:rsidRPr="00D45B38">
              <w:rPr>
                <w:w w:val="99"/>
                <w:sz w:val="20"/>
                <w:szCs w:val="20"/>
                <w:lang w:val="en-US"/>
              </w:rPr>
              <w:t>-</w:t>
            </w:r>
          </w:p>
        </w:tc>
        <w:tc>
          <w:tcPr>
            <w:tcW w:w="827"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851"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1266" w:type="dxa"/>
            <w:shd w:val="clear" w:color="auto" w:fill="auto"/>
          </w:tcPr>
          <w:p w:rsidR="00C05B70" w:rsidRPr="00D45B38" w:rsidRDefault="00C05B70" w:rsidP="00D45B38">
            <w:pPr>
              <w:pStyle w:val="TableParagraph"/>
              <w:spacing w:before="240" w:line="276" w:lineRule="auto"/>
              <w:ind w:right="2"/>
              <w:jc w:val="center"/>
              <w:rPr>
                <w:b/>
                <w:sz w:val="20"/>
                <w:szCs w:val="20"/>
                <w:lang w:val="en-US"/>
              </w:rPr>
            </w:pPr>
            <w:r w:rsidRPr="00D45B38">
              <w:rPr>
                <w:b/>
                <w:w w:val="99"/>
                <w:sz w:val="20"/>
                <w:szCs w:val="20"/>
                <w:lang w:val="en-US"/>
              </w:rPr>
              <w:t>1</w:t>
            </w:r>
          </w:p>
        </w:tc>
      </w:tr>
      <w:tr w:rsidR="003D362A" w:rsidRPr="00D45B38" w:rsidTr="00D45B38">
        <w:trPr>
          <w:trHeight w:val="366"/>
        </w:trPr>
        <w:tc>
          <w:tcPr>
            <w:tcW w:w="1413" w:type="dxa"/>
            <w:shd w:val="clear" w:color="auto" w:fill="auto"/>
          </w:tcPr>
          <w:p w:rsidR="00C05B70" w:rsidRPr="00D45B38" w:rsidRDefault="00C05B70" w:rsidP="00D45B38">
            <w:pPr>
              <w:pStyle w:val="TableParagraph"/>
              <w:spacing w:before="240" w:line="276" w:lineRule="auto"/>
              <w:ind w:left="107"/>
              <w:jc w:val="center"/>
              <w:rPr>
                <w:sz w:val="20"/>
                <w:szCs w:val="20"/>
                <w:lang w:val="en-US"/>
              </w:rPr>
            </w:pPr>
            <w:r w:rsidRPr="00D45B38">
              <w:rPr>
                <w:spacing w:val="-2"/>
                <w:sz w:val="20"/>
                <w:szCs w:val="20"/>
                <w:lang w:val="en-US"/>
              </w:rPr>
              <w:t>Slovačka</w:t>
            </w:r>
          </w:p>
        </w:tc>
        <w:tc>
          <w:tcPr>
            <w:tcW w:w="709" w:type="dxa"/>
            <w:shd w:val="clear" w:color="auto" w:fill="auto"/>
          </w:tcPr>
          <w:p w:rsidR="00C05B70" w:rsidRPr="00D45B38" w:rsidRDefault="00C05B70" w:rsidP="00D45B38">
            <w:pPr>
              <w:pStyle w:val="TableParagraph"/>
              <w:spacing w:before="240" w:line="276" w:lineRule="auto"/>
              <w:ind w:left="7"/>
              <w:jc w:val="center"/>
              <w:rPr>
                <w:sz w:val="20"/>
                <w:szCs w:val="20"/>
                <w:lang w:val="en-US"/>
              </w:rPr>
            </w:pPr>
            <w:r w:rsidRPr="00D45B38">
              <w:rPr>
                <w:w w:val="99"/>
                <w:sz w:val="20"/>
                <w:szCs w:val="20"/>
                <w:lang w:val="en-US"/>
              </w:rPr>
              <w:t>-</w:t>
            </w:r>
          </w:p>
        </w:tc>
        <w:tc>
          <w:tcPr>
            <w:tcW w:w="708"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1</w:t>
            </w:r>
          </w:p>
        </w:tc>
        <w:tc>
          <w:tcPr>
            <w:tcW w:w="849" w:type="dxa"/>
            <w:shd w:val="clear" w:color="auto" w:fill="auto"/>
          </w:tcPr>
          <w:p w:rsidR="00C05B70" w:rsidRPr="00D45B38" w:rsidRDefault="00C05B70" w:rsidP="00D45B38">
            <w:pPr>
              <w:pStyle w:val="TableParagraph"/>
              <w:spacing w:before="240" w:line="276" w:lineRule="auto"/>
              <w:ind w:left="2"/>
              <w:jc w:val="center"/>
              <w:rPr>
                <w:sz w:val="20"/>
                <w:szCs w:val="20"/>
                <w:lang w:val="en-US"/>
              </w:rPr>
            </w:pPr>
            <w:r w:rsidRPr="00D45B38">
              <w:rPr>
                <w:w w:val="99"/>
                <w:sz w:val="20"/>
                <w:szCs w:val="20"/>
                <w:lang w:val="en-US"/>
              </w:rPr>
              <w:t>-</w:t>
            </w:r>
          </w:p>
        </w:tc>
        <w:tc>
          <w:tcPr>
            <w:tcW w:w="850" w:type="dxa"/>
            <w:shd w:val="clear" w:color="auto" w:fill="auto"/>
          </w:tcPr>
          <w:p w:rsidR="00C05B70" w:rsidRPr="00D45B38" w:rsidRDefault="00C05B70" w:rsidP="00D45B38">
            <w:pPr>
              <w:pStyle w:val="TableParagraph"/>
              <w:spacing w:before="240" w:line="276" w:lineRule="auto"/>
              <w:ind w:left="1"/>
              <w:jc w:val="center"/>
              <w:rPr>
                <w:sz w:val="20"/>
                <w:szCs w:val="20"/>
                <w:lang w:val="en-US"/>
              </w:rPr>
            </w:pPr>
            <w:r w:rsidRPr="00D45B38">
              <w:rPr>
                <w:w w:val="99"/>
                <w:sz w:val="20"/>
                <w:szCs w:val="20"/>
                <w:lang w:val="en-US"/>
              </w:rPr>
              <w:t>-</w:t>
            </w:r>
          </w:p>
        </w:tc>
        <w:tc>
          <w:tcPr>
            <w:tcW w:w="827"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851"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1266" w:type="dxa"/>
            <w:shd w:val="clear" w:color="auto" w:fill="auto"/>
          </w:tcPr>
          <w:p w:rsidR="00C05B70" w:rsidRPr="00D45B38" w:rsidRDefault="00C05B70" w:rsidP="00D45B38">
            <w:pPr>
              <w:pStyle w:val="TableParagraph"/>
              <w:spacing w:before="240" w:line="276" w:lineRule="auto"/>
              <w:ind w:right="2"/>
              <w:jc w:val="center"/>
              <w:rPr>
                <w:b/>
                <w:sz w:val="20"/>
                <w:szCs w:val="20"/>
                <w:lang w:val="en-US"/>
              </w:rPr>
            </w:pPr>
            <w:r w:rsidRPr="00D45B38">
              <w:rPr>
                <w:b/>
                <w:w w:val="99"/>
                <w:sz w:val="20"/>
                <w:szCs w:val="20"/>
                <w:lang w:val="en-US"/>
              </w:rPr>
              <w:t>1</w:t>
            </w:r>
          </w:p>
        </w:tc>
      </w:tr>
      <w:tr w:rsidR="003D362A" w:rsidRPr="00D45B38" w:rsidTr="00D45B38">
        <w:trPr>
          <w:trHeight w:val="369"/>
        </w:trPr>
        <w:tc>
          <w:tcPr>
            <w:tcW w:w="1413" w:type="dxa"/>
            <w:shd w:val="clear" w:color="auto" w:fill="auto"/>
          </w:tcPr>
          <w:p w:rsidR="00C05B70" w:rsidRPr="00D45B38" w:rsidRDefault="00C05B70" w:rsidP="00D45B38">
            <w:pPr>
              <w:pStyle w:val="TableParagraph"/>
              <w:spacing w:before="240" w:line="276" w:lineRule="auto"/>
              <w:ind w:left="107"/>
              <w:jc w:val="center"/>
              <w:rPr>
                <w:sz w:val="20"/>
                <w:szCs w:val="20"/>
                <w:lang w:val="en-US"/>
              </w:rPr>
            </w:pPr>
            <w:r w:rsidRPr="00D45B38">
              <w:rPr>
                <w:spacing w:val="-5"/>
                <w:sz w:val="20"/>
                <w:szCs w:val="20"/>
                <w:lang w:val="en-US"/>
              </w:rPr>
              <w:t>SAD</w:t>
            </w:r>
          </w:p>
        </w:tc>
        <w:tc>
          <w:tcPr>
            <w:tcW w:w="709" w:type="dxa"/>
            <w:shd w:val="clear" w:color="auto" w:fill="auto"/>
          </w:tcPr>
          <w:p w:rsidR="00C05B70" w:rsidRPr="00D45B38" w:rsidRDefault="00C05B70" w:rsidP="00D45B38">
            <w:pPr>
              <w:pStyle w:val="TableParagraph"/>
              <w:spacing w:before="240" w:line="276" w:lineRule="auto"/>
              <w:ind w:left="7"/>
              <w:jc w:val="center"/>
              <w:rPr>
                <w:sz w:val="20"/>
                <w:szCs w:val="20"/>
                <w:lang w:val="en-US"/>
              </w:rPr>
            </w:pPr>
            <w:r w:rsidRPr="00D45B38">
              <w:rPr>
                <w:w w:val="99"/>
                <w:sz w:val="20"/>
                <w:szCs w:val="20"/>
                <w:lang w:val="en-US"/>
              </w:rPr>
              <w:t>-</w:t>
            </w:r>
          </w:p>
        </w:tc>
        <w:tc>
          <w:tcPr>
            <w:tcW w:w="708"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jc w:val="center"/>
              <w:rPr>
                <w:sz w:val="20"/>
                <w:szCs w:val="20"/>
                <w:lang w:val="en-US"/>
              </w:rPr>
            </w:pPr>
            <w:r w:rsidRPr="00D45B38">
              <w:rPr>
                <w:w w:val="99"/>
                <w:sz w:val="20"/>
                <w:szCs w:val="20"/>
                <w:lang w:val="en-US"/>
              </w:rPr>
              <w:t>-</w:t>
            </w:r>
          </w:p>
        </w:tc>
        <w:tc>
          <w:tcPr>
            <w:tcW w:w="849" w:type="dxa"/>
            <w:shd w:val="clear" w:color="auto" w:fill="auto"/>
          </w:tcPr>
          <w:p w:rsidR="00C05B70" w:rsidRPr="00D45B38" w:rsidRDefault="00C05B70" w:rsidP="00D45B38">
            <w:pPr>
              <w:pStyle w:val="TableParagraph"/>
              <w:spacing w:before="240" w:line="276" w:lineRule="auto"/>
              <w:ind w:left="2"/>
              <w:jc w:val="center"/>
              <w:rPr>
                <w:sz w:val="20"/>
                <w:szCs w:val="20"/>
                <w:lang w:val="en-US"/>
              </w:rPr>
            </w:pPr>
            <w:r w:rsidRPr="00D45B38">
              <w:rPr>
                <w:w w:val="99"/>
                <w:sz w:val="20"/>
                <w:szCs w:val="20"/>
                <w:lang w:val="en-US"/>
              </w:rPr>
              <w:t>-</w:t>
            </w:r>
          </w:p>
        </w:tc>
        <w:tc>
          <w:tcPr>
            <w:tcW w:w="850" w:type="dxa"/>
            <w:shd w:val="clear" w:color="auto" w:fill="auto"/>
          </w:tcPr>
          <w:p w:rsidR="00C05B70" w:rsidRPr="00D45B38" w:rsidRDefault="00C05B70" w:rsidP="00D45B38">
            <w:pPr>
              <w:pStyle w:val="TableParagraph"/>
              <w:spacing w:before="240" w:line="276" w:lineRule="auto"/>
              <w:ind w:left="1"/>
              <w:jc w:val="center"/>
              <w:rPr>
                <w:sz w:val="20"/>
                <w:szCs w:val="20"/>
                <w:lang w:val="en-US"/>
              </w:rPr>
            </w:pPr>
            <w:r w:rsidRPr="00D45B38">
              <w:rPr>
                <w:w w:val="99"/>
                <w:sz w:val="20"/>
                <w:szCs w:val="20"/>
                <w:lang w:val="en-US"/>
              </w:rPr>
              <w:t>1</w:t>
            </w:r>
          </w:p>
        </w:tc>
        <w:tc>
          <w:tcPr>
            <w:tcW w:w="827"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851"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1266" w:type="dxa"/>
            <w:shd w:val="clear" w:color="auto" w:fill="auto"/>
          </w:tcPr>
          <w:p w:rsidR="00C05B70" w:rsidRPr="00D45B38" w:rsidRDefault="00C05B70" w:rsidP="00D45B38">
            <w:pPr>
              <w:pStyle w:val="TableParagraph"/>
              <w:spacing w:before="240" w:line="276" w:lineRule="auto"/>
              <w:ind w:right="2"/>
              <w:jc w:val="center"/>
              <w:rPr>
                <w:b/>
                <w:sz w:val="20"/>
                <w:szCs w:val="20"/>
                <w:lang w:val="en-US"/>
              </w:rPr>
            </w:pPr>
            <w:r w:rsidRPr="00D45B38">
              <w:rPr>
                <w:b/>
                <w:w w:val="99"/>
                <w:sz w:val="20"/>
                <w:szCs w:val="20"/>
                <w:lang w:val="en-US"/>
              </w:rPr>
              <w:t>1</w:t>
            </w:r>
          </w:p>
        </w:tc>
      </w:tr>
      <w:tr w:rsidR="003D362A" w:rsidRPr="00D45B38" w:rsidTr="00D45B38">
        <w:trPr>
          <w:trHeight w:val="369"/>
        </w:trPr>
        <w:tc>
          <w:tcPr>
            <w:tcW w:w="1413" w:type="dxa"/>
            <w:shd w:val="clear" w:color="auto" w:fill="auto"/>
          </w:tcPr>
          <w:p w:rsidR="00C05B70" w:rsidRPr="00D45B38" w:rsidRDefault="00C05B70" w:rsidP="00D45B38">
            <w:pPr>
              <w:pStyle w:val="TableParagraph"/>
              <w:spacing w:before="240" w:line="276" w:lineRule="auto"/>
              <w:ind w:left="107"/>
              <w:jc w:val="center"/>
              <w:rPr>
                <w:spacing w:val="-5"/>
                <w:sz w:val="20"/>
                <w:szCs w:val="20"/>
                <w:lang w:val="en-US"/>
              </w:rPr>
            </w:pPr>
            <w:r w:rsidRPr="00D45B38">
              <w:rPr>
                <w:spacing w:val="-5"/>
                <w:sz w:val="20"/>
                <w:szCs w:val="20"/>
                <w:lang w:val="en-US"/>
              </w:rPr>
              <w:t>Nepal</w:t>
            </w:r>
          </w:p>
        </w:tc>
        <w:tc>
          <w:tcPr>
            <w:tcW w:w="709" w:type="dxa"/>
            <w:shd w:val="clear" w:color="auto" w:fill="auto"/>
          </w:tcPr>
          <w:p w:rsidR="00C05B70" w:rsidRPr="00D45B38" w:rsidRDefault="00C05B70" w:rsidP="00D45B38">
            <w:pPr>
              <w:pStyle w:val="TableParagraph"/>
              <w:spacing w:before="240" w:line="276" w:lineRule="auto"/>
              <w:ind w:left="7"/>
              <w:jc w:val="center"/>
              <w:rPr>
                <w:w w:val="99"/>
                <w:sz w:val="20"/>
                <w:szCs w:val="20"/>
                <w:lang w:val="en-US"/>
              </w:rPr>
            </w:pPr>
            <w:r w:rsidRPr="00D45B38">
              <w:rPr>
                <w:w w:val="99"/>
                <w:sz w:val="20"/>
                <w:szCs w:val="20"/>
                <w:lang w:val="en-US"/>
              </w:rPr>
              <w:t>-</w:t>
            </w:r>
          </w:p>
        </w:tc>
        <w:tc>
          <w:tcPr>
            <w:tcW w:w="708" w:type="dxa"/>
            <w:shd w:val="clear" w:color="auto" w:fill="auto"/>
          </w:tcPr>
          <w:p w:rsidR="00C05B70" w:rsidRPr="00D45B38" w:rsidRDefault="00C05B70" w:rsidP="00D45B38">
            <w:pPr>
              <w:pStyle w:val="TableParagraph"/>
              <w:spacing w:before="240" w:line="276" w:lineRule="auto"/>
              <w:jc w:val="center"/>
              <w:rPr>
                <w:w w:val="99"/>
                <w:sz w:val="20"/>
                <w:szCs w:val="20"/>
                <w:lang w:val="en-US"/>
              </w:rPr>
            </w:pPr>
            <w:r w:rsidRPr="00D45B38">
              <w:rPr>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jc w:val="center"/>
              <w:rPr>
                <w:w w:val="99"/>
                <w:sz w:val="20"/>
                <w:szCs w:val="20"/>
                <w:lang w:val="en-US"/>
              </w:rPr>
            </w:pPr>
            <w:r w:rsidRPr="00D45B38">
              <w:rPr>
                <w:w w:val="99"/>
                <w:sz w:val="20"/>
                <w:szCs w:val="20"/>
                <w:lang w:val="en-US"/>
              </w:rPr>
              <w:t>-</w:t>
            </w:r>
          </w:p>
        </w:tc>
        <w:tc>
          <w:tcPr>
            <w:tcW w:w="849" w:type="dxa"/>
            <w:shd w:val="clear" w:color="auto" w:fill="auto"/>
          </w:tcPr>
          <w:p w:rsidR="00C05B70" w:rsidRPr="00D45B38" w:rsidRDefault="00C05B70" w:rsidP="00D45B38">
            <w:pPr>
              <w:pStyle w:val="TableParagraph"/>
              <w:spacing w:before="240" w:line="276" w:lineRule="auto"/>
              <w:ind w:left="2"/>
              <w:jc w:val="center"/>
              <w:rPr>
                <w:w w:val="99"/>
                <w:sz w:val="20"/>
                <w:szCs w:val="20"/>
                <w:lang w:val="en-US"/>
              </w:rPr>
            </w:pPr>
            <w:r w:rsidRPr="00D45B38">
              <w:rPr>
                <w:w w:val="99"/>
                <w:sz w:val="20"/>
                <w:szCs w:val="20"/>
                <w:lang w:val="en-US"/>
              </w:rPr>
              <w:t>-</w:t>
            </w:r>
          </w:p>
        </w:tc>
        <w:tc>
          <w:tcPr>
            <w:tcW w:w="850" w:type="dxa"/>
            <w:shd w:val="clear" w:color="auto" w:fill="auto"/>
          </w:tcPr>
          <w:p w:rsidR="00C05B70" w:rsidRPr="00D45B38" w:rsidRDefault="00C05B70" w:rsidP="00D45B38">
            <w:pPr>
              <w:pStyle w:val="TableParagraph"/>
              <w:spacing w:before="240" w:line="276" w:lineRule="auto"/>
              <w:ind w:left="1"/>
              <w:jc w:val="center"/>
              <w:rPr>
                <w:w w:val="99"/>
                <w:sz w:val="20"/>
                <w:szCs w:val="20"/>
                <w:lang w:val="en-US"/>
              </w:rPr>
            </w:pPr>
            <w:r w:rsidRPr="00D45B38">
              <w:rPr>
                <w:w w:val="99"/>
                <w:sz w:val="20"/>
                <w:szCs w:val="20"/>
                <w:lang w:val="en-US"/>
              </w:rPr>
              <w:t>-</w:t>
            </w:r>
          </w:p>
        </w:tc>
        <w:tc>
          <w:tcPr>
            <w:tcW w:w="827"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4</w:t>
            </w:r>
          </w:p>
        </w:tc>
        <w:tc>
          <w:tcPr>
            <w:tcW w:w="736"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851" w:type="dxa"/>
            <w:shd w:val="clear" w:color="auto" w:fill="auto"/>
          </w:tcPr>
          <w:p w:rsidR="00C05B70" w:rsidRPr="00D45B38" w:rsidRDefault="00A24634" w:rsidP="00D45B38">
            <w:pPr>
              <w:pStyle w:val="TableParagraph"/>
              <w:spacing w:before="240" w:line="276" w:lineRule="auto"/>
              <w:ind w:right="2"/>
              <w:jc w:val="center"/>
              <w:rPr>
                <w:bCs/>
                <w:w w:val="99"/>
                <w:sz w:val="20"/>
                <w:szCs w:val="20"/>
                <w:lang w:val="en-US"/>
              </w:rPr>
            </w:pPr>
            <w:r w:rsidRPr="00D45B38">
              <w:rPr>
                <w:bCs/>
                <w:w w:val="99"/>
                <w:sz w:val="20"/>
                <w:szCs w:val="20"/>
                <w:lang w:val="en-US"/>
              </w:rPr>
              <w:t>1</w:t>
            </w:r>
          </w:p>
        </w:tc>
        <w:tc>
          <w:tcPr>
            <w:tcW w:w="1266" w:type="dxa"/>
            <w:shd w:val="clear" w:color="auto" w:fill="auto"/>
          </w:tcPr>
          <w:p w:rsidR="00C05B70" w:rsidRPr="00D45B38" w:rsidRDefault="00A24634" w:rsidP="00D45B38">
            <w:pPr>
              <w:pStyle w:val="TableParagraph"/>
              <w:spacing w:before="240" w:line="276" w:lineRule="auto"/>
              <w:ind w:right="2"/>
              <w:jc w:val="center"/>
              <w:rPr>
                <w:b/>
                <w:w w:val="99"/>
                <w:sz w:val="20"/>
                <w:szCs w:val="20"/>
                <w:lang w:val="en-US"/>
              </w:rPr>
            </w:pPr>
            <w:r w:rsidRPr="00D45B38">
              <w:rPr>
                <w:b/>
                <w:w w:val="99"/>
                <w:sz w:val="20"/>
                <w:szCs w:val="20"/>
                <w:lang w:val="en-US"/>
              </w:rPr>
              <w:t>5</w:t>
            </w:r>
          </w:p>
        </w:tc>
      </w:tr>
      <w:tr w:rsidR="003D362A" w:rsidRPr="00D45B38" w:rsidTr="00D45B38">
        <w:trPr>
          <w:trHeight w:val="369"/>
        </w:trPr>
        <w:tc>
          <w:tcPr>
            <w:tcW w:w="1413" w:type="dxa"/>
            <w:shd w:val="clear" w:color="auto" w:fill="auto"/>
          </w:tcPr>
          <w:p w:rsidR="00C05B70" w:rsidRPr="00D45B38" w:rsidRDefault="00C05B70" w:rsidP="00D45B38">
            <w:pPr>
              <w:pStyle w:val="TableParagraph"/>
              <w:spacing w:before="240" w:line="276" w:lineRule="auto"/>
              <w:ind w:left="107"/>
              <w:jc w:val="center"/>
              <w:rPr>
                <w:spacing w:val="-5"/>
                <w:sz w:val="20"/>
                <w:szCs w:val="20"/>
                <w:lang w:val="en-US"/>
              </w:rPr>
            </w:pPr>
            <w:r w:rsidRPr="00D45B38">
              <w:rPr>
                <w:spacing w:val="-5"/>
                <w:sz w:val="20"/>
                <w:szCs w:val="20"/>
                <w:lang w:val="en-US"/>
              </w:rPr>
              <w:t>Njemačka</w:t>
            </w:r>
          </w:p>
        </w:tc>
        <w:tc>
          <w:tcPr>
            <w:tcW w:w="709" w:type="dxa"/>
            <w:shd w:val="clear" w:color="auto" w:fill="auto"/>
          </w:tcPr>
          <w:p w:rsidR="00C05B70" w:rsidRPr="00D45B38" w:rsidRDefault="00C05B70" w:rsidP="00D45B38">
            <w:pPr>
              <w:pStyle w:val="TableParagraph"/>
              <w:spacing w:before="240" w:line="276" w:lineRule="auto"/>
              <w:ind w:left="7"/>
              <w:jc w:val="center"/>
              <w:rPr>
                <w:w w:val="99"/>
                <w:sz w:val="20"/>
                <w:szCs w:val="20"/>
                <w:lang w:val="en-US"/>
              </w:rPr>
            </w:pPr>
            <w:r w:rsidRPr="00D45B38">
              <w:rPr>
                <w:w w:val="99"/>
                <w:sz w:val="20"/>
                <w:szCs w:val="20"/>
                <w:lang w:val="en-US"/>
              </w:rPr>
              <w:t>-</w:t>
            </w:r>
          </w:p>
        </w:tc>
        <w:tc>
          <w:tcPr>
            <w:tcW w:w="708" w:type="dxa"/>
            <w:shd w:val="clear" w:color="auto" w:fill="auto"/>
          </w:tcPr>
          <w:p w:rsidR="00C05B70" w:rsidRPr="00D45B38" w:rsidRDefault="00C05B70" w:rsidP="00D45B38">
            <w:pPr>
              <w:pStyle w:val="TableParagraph"/>
              <w:spacing w:before="240" w:line="276" w:lineRule="auto"/>
              <w:jc w:val="center"/>
              <w:rPr>
                <w:w w:val="99"/>
                <w:sz w:val="20"/>
                <w:szCs w:val="20"/>
                <w:lang w:val="en-US"/>
              </w:rPr>
            </w:pPr>
            <w:r w:rsidRPr="00D45B38">
              <w:rPr>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jc w:val="center"/>
              <w:rPr>
                <w:w w:val="99"/>
                <w:sz w:val="20"/>
                <w:szCs w:val="20"/>
                <w:lang w:val="en-US"/>
              </w:rPr>
            </w:pPr>
            <w:r w:rsidRPr="00D45B38">
              <w:rPr>
                <w:w w:val="99"/>
                <w:sz w:val="20"/>
                <w:szCs w:val="20"/>
                <w:lang w:val="en-US"/>
              </w:rPr>
              <w:t>-</w:t>
            </w:r>
          </w:p>
        </w:tc>
        <w:tc>
          <w:tcPr>
            <w:tcW w:w="849" w:type="dxa"/>
            <w:shd w:val="clear" w:color="auto" w:fill="auto"/>
          </w:tcPr>
          <w:p w:rsidR="00C05B70" w:rsidRPr="00D45B38" w:rsidRDefault="00C05B70" w:rsidP="00D45B38">
            <w:pPr>
              <w:pStyle w:val="TableParagraph"/>
              <w:spacing w:before="240" w:line="276" w:lineRule="auto"/>
              <w:ind w:left="2"/>
              <w:jc w:val="center"/>
              <w:rPr>
                <w:w w:val="99"/>
                <w:sz w:val="20"/>
                <w:szCs w:val="20"/>
                <w:lang w:val="en-US"/>
              </w:rPr>
            </w:pPr>
            <w:r w:rsidRPr="00D45B38">
              <w:rPr>
                <w:w w:val="99"/>
                <w:sz w:val="20"/>
                <w:szCs w:val="20"/>
                <w:lang w:val="en-US"/>
              </w:rPr>
              <w:t>-</w:t>
            </w:r>
          </w:p>
        </w:tc>
        <w:tc>
          <w:tcPr>
            <w:tcW w:w="850" w:type="dxa"/>
            <w:shd w:val="clear" w:color="auto" w:fill="auto"/>
          </w:tcPr>
          <w:p w:rsidR="00C05B70" w:rsidRPr="00D45B38" w:rsidRDefault="00C05B70" w:rsidP="00D45B38">
            <w:pPr>
              <w:pStyle w:val="TableParagraph"/>
              <w:spacing w:before="240" w:line="276" w:lineRule="auto"/>
              <w:ind w:left="1"/>
              <w:jc w:val="center"/>
              <w:rPr>
                <w:w w:val="99"/>
                <w:sz w:val="20"/>
                <w:szCs w:val="20"/>
                <w:lang w:val="en-US"/>
              </w:rPr>
            </w:pPr>
            <w:r w:rsidRPr="00D45B38">
              <w:rPr>
                <w:w w:val="99"/>
                <w:sz w:val="20"/>
                <w:szCs w:val="20"/>
                <w:lang w:val="en-US"/>
              </w:rPr>
              <w:t>-</w:t>
            </w:r>
          </w:p>
        </w:tc>
        <w:tc>
          <w:tcPr>
            <w:tcW w:w="827"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1</w:t>
            </w:r>
          </w:p>
        </w:tc>
        <w:tc>
          <w:tcPr>
            <w:tcW w:w="851"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1266" w:type="dxa"/>
            <w:shd w:val="clear" w:color="auto" w:fill="auto"/>
          </w:tcPr>
          <w:p w:rsidR="00C05B70" w:rsidRPr="00D45B38" w:rsidRDefault="00C05B70" w:rsidP="00D45B38">
            <w:pPr>
              <w:pStyle w:val="TableParagraph"/>
              <w:spacing w:before="240" w:line="276" w:lineRule="auto"/>
              <w:ind w:right="2"/>
              <w:jc w:val="center"/>
              <w:rPr>
                <w:b/>
                <w:w w:val="99"/>
                <w:sz w:val="20"/>
                <w:szCs w:val="20"/>
                <w:lang w:val="en-US"/>
              </w:rPr>
            </w:pPr>
            <w:r w:rsidRPr="00D45B38">
              <w:rPr>
                <w:b/>
                <w:w w:val="99"/>
                <w:sz w:val="20"/>
                <w:szCs w:val="20"/>
                <w:lang w:val="en-US"/>
              </w:rPr>
              <w:t>1</w:t>
            </w:r>
          </w:p>
        </w:tc>
      </w:tr>
      <w:tr w:rsidR="003D362A" w:rsidRPr="00D45B38" w:rsidTr="00D45B38">
        <w:trPr>
          <w:trHeight w:val="369"/>
        </w:trPr>
        <w:tc>
          <w:tcPr>
            <w:tcW w:w="1413" w:type="dxa"/>
            <w:shd w:val="clear" w:color="auto" w:fill="auto"/>
          </w:tcPr>
          <w:p w:rsidR="00C05B70" w:rsidRPr="00D45B38" w:rsidRDefault="00C05B70" w:rsidP="00D45B38">
            <w:pPr>
              <w:pStyle w:val="TableParagraph"/>
              <w:spacing w:before="240" w:line="276" w:lineRule="auto"/>
              <w:ind w:left="107"/>
              <w:jc w:val="center"/>
              <w:rPr>
                <w:spacing w:val="-5"/>
                <w:sz w:val="20"/>
                <w:szCs w:val="20"/>
                <w:lang w:val="en-US"/>
              </w:rPr>
            </w:pPr>
            <w:r w:rsidRPr="00D45B38">
              <w:rPr>
                <w:spacing w:val="-5"/>
                <w:sz w:val="20"/>
                <w:szCs w:val="20"/>
                <w:lang w:val="en-US"/>
              </w:rPr>
              <w:t>Brazil</w:t>
            </w:r>
          </w:p>
        </w:tc>
        <w:tc>
          <w:tcPr>
            <w:tcW w:w="709" w:type="dxa"/>
            <w:shd w:val="clear" w:color="auto" w:fill="auto"/>
          </w:tcPr>
          <w:p w:rsidR="00C05B70" w:rsidRPr="00D45B38" w:rsidRDefault="00C05B70" w:rsidP="00D45B38">
            <w:pPr>
              <w:pStyle w:val="TableParagraph"/>
              <w:spacing w:before="240" w:line="276" w:lineRule="auto"/>
              <w:ind w:left="7"/>
              <w:jc w:val="center"/>
              <w:rPr>
                <w:w w:val="99"/>
                <w:sz w:val="20"/>
                <w:szCs w:val="20"/>
                <w:lang w:val="en-US"/>
              </w:rPr>
            </w:pPr>
            <w:r w:rsidRPr="00D45B38">
              <w:rPr>
                <w:w w:val="99"/>
                <w:sz w:val="20"/>
                <w:szCs w:val="20"/>
                <w:lang w:val="en-US"/>
              </w:rPr>
              <w:t>-</w:t>
            </w:r>
          </w:p>
        </w:tc>
        <w:tc>
          <w:tcPr>
            <w:tcW w:w="708" w:type="dxa"/>
            <w:shd w:val="clear" w:color="auto" w:fill="auto"/>
          </w:tcPr>
          <w:p w:rsidR="00C05B70" w:rsidRPr="00D45B38" w:rsidRDefault="00C05B70" w:rsidP="00D45B38">
            <w:pPr>
              <w:pStyle w:val="TableParagraph"/>
              <w:spacing w:before="240" w:line="276" w:lineRule="auto"/>
              <w:jc w:val="center"/>
              <w:rPr>
                <w:w w:val="99"/>
                <w:sz w:val="20"/>
                <w:szCs w:val="20"/>
                <w:lang w:val="en-US"/>
              </w:rPr>
            </w:pPr>
            <w:r w:rsidRPr="00D45B38">
              <w:rPr>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jc w:val="center"/>
              <w:rPr>
                <w:w w:val="99"/>
                <w:sz w:val="20"/>
                <w:szCs w:val="20"/>
                <w:lang w:val="en-US"/>
              </w:rPr>
            </w:pPr>
            <w:r w:rsidRPr="00D45B38">
              <w:rPr>
                <w:w w:val="99"/>
                <w:sz w:val="20"/>
                <w:szCs w:val="20"/>
                <w:lang w:val="en-US"/>
              </w:rPr>
              <w:t>-</w:t>
            </w:r>
          </w:p>
        </w:tc>
        <w:tc>
          <w:tcPr>
            <w:tcW w:w="849" w:type="dxa"/>
            <w:shd w:val="clear" w:color="auto" w:fill="auto"/>
          </w:tcPr>
          <w:p w:rsidR="00C05B70" w:rsidRPr="00D45B38" w:rsidRDefault="00C05B70" w:rsidP="00D45B38">
            <w:pPr>
              <w:pStyle w:val="TableParagraph"/>
              <w:spacing w:before="240" w:line="276" w:lineRule="auto"/>
              <w:ind w:left="2"/>
              <w:jc w:val="center"/>
              <w:rPr>
                <w:w w:val="99"/>
                <w:sz w:val="20"/>
                <w:szCs w:val="20"/>
                <w:lang w:val="en-US"/>
              </w:rPr>
            </w:pPr>
            <w:r w:rsidRPr="00D45B38">
              <w:rPr>
                <w:w w:val="99"/>
                <w:sz w:val="20"/>
                <w:szCs w:val="20"/>
                <w:lang w:val="en-US"/>
              </w:rPr>
              <w:t>-</w:t>
            </w:r>
          </w:p>
        </w:tc>
        <w:tc>
          <w:tcPr>
            <w:tcW w:w="850" w:type="dxa"/>
            <w:shd w:val="clear" w:color="auto" w:fill="auto"/>
          </w:tcPr>
          <w:p w:rsidR="00C05B70" w:rsidRPr="00D45B38" w:rsidRDefault="00C05B70" w:rsidP="00D45B38">
            <w:pPr>
              <w:pStyle w:val="TableParagraph"/>
              <w:spacing w:before="240" w:line="276" w:lineRule="auto"/>
              <w:ind w:left="1"/>
              <w:jc w:val="center"/>
              <w:rPr>
                <w:w w:val="99"/>
                <w:sz w:val="20"/>
                <w:szCs w:val="20"/>
                <w:lang w:val="en-US"/>
              </w:rPr>
            </w:pPr>
            <w:r w:rsidRPr="00D45B38">
              <w:rPr>
                <w:w w:val="99"/>
                <w:sz w:val="20"/>
                <w:szCs w:val="20"/>
                <w:lang w:val="en-US"/>
              </w:rPr>
              <w:t>-</w:t>
            </w:r>
          </w:p>
        </w:tc>
        <w:tc>
          <w:tcPr>
            <w:tcW w:w="827"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851"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4</w:t>
            </w:r>
          </w:p>
        </w:tc>
        <w:tc>
          <w:tcPr>
            <w:tcW w:w="1266" w:type="dxa"/>
            <w:shd w:val="clear" w:color="auto" w:fill="auto"/>
          </w:tcPr>
          <w:p w:rsidR="00C05B70" w:rsidRPr="00D45B38" w:rsidRDefault="00C05B70" w:rsidP="00D45B38">
            <w:pPr>
              <w:pStyle w:val="TableParagraph"/>
              <w:spacing w:before="240" w:line="276" w:lineRule="auto"/>
              <w:ind w:right="2"/>
              <w:jc w:val="center"/>
              <w:rPr>
                <w:b/>
                <w:w w:val="99"/>
                <w:sz w:val="20"/>
                <w:szCs w:val="20"/>
                <w:lang w:val="en-US"/>
              </w:rPr>
            </w:pPr>
            <w:r w:rsidRPr="00D45B38">
              <w:rPr>
                <w:b/>
                <w:w w:val="99"/>
                <w:sz w:val="20"/>
                <w:szCs w:val="20"/>
                <w:lang w:val="en-US"/>
              </w:rPr>
              <w:t>4</w:t>
            </w:r>
          </w:p>
        </w:tc>
      </w:tr>
      <w:tr w:rsidR="003D362A" w:rsidRPr="00D45B38" w:rsidTr="00D45B38">
        <w:trPr>
          <w:trHeight w:val="369"/>
        </w:trPr>
        <w:tc>
          <w:tcPr>
            <w:tcW w:w="1413" w:type="dxa"/>
            <w:shd w:val="clear" w:color="auto" w:fill="auto"/>
          </w:tcPr>
          <w:p w:rsidR="00C05B70" w:rsidRPr="00D45B38" w:rsidRDefault="00C05B70" w:rsidP="00D45B38">
            <w:pPr>
              <w:pStyle w:val="TableParagraph"/>
              <w:spacing w:before="240" w:line="276" w:lineRule="auto"/>
              <w:ind w:left="107"/>
              <w:jc w:val="center"/>
              <w:rPr>
                <w:spacing w:val="-5"/>
                <w:sz w:val="20"/>
                <w:szCs w:val="20"/>
                <w:lang w:val="en-US"/>
              </w:rPr>
            </w:pPr>
            <w:r w:rsidRPr="00D45B38">
              <w:rPr>
                <w:spacing w:val="-5"/>
                <w:sz w:val="20"/>
                <w:szCs w:val="20"/>
                <w:lang w:val="en-US"/>
              </w:rPr>
              <w:t>Uganda</w:t>
            </w:r>
          </w:p>
        </w:tc>
        <w:tc>
          <w:tcPr>
            <w:tcW w:w="709" w:type="dxa"/>
            <w:shd w:val="clear" w:color="auto" w:fill="auto"/>
          </w:tcPr>
          <w:p w:rsidR="00C05B70" w:rsidRPr="00D45B38" w:rsidRDefault="00C05B70" w:rsidP="00D45B38">
            <w:pPr>
              <w:pStyle w:val="TableParagraph"/>
              <w:spacing w:before="240" w:line="276" w:lineRule="auto"/>
              <w:ind w:left="7"/>
              <w:jc w:val="center"/>
              <w:rPr>
                <w:w w:val="99"/>
                <w:sz w:val="20"/>
                <w:szCs w:val="20"/>
                <w:lang w:val="en-US"/>
              </w:rPr>
            </w:pPr>
            <w:r w:rsidRPr="00D45B38">
              <w:rPr>
                <w:w w:val="99"/>
                <w:sz w:val="20"/>
                <w:szCs w:val="20"/>
                <w:lang w:val="en-US"/>
              </w:rPr>
              <w:t>-</w:t>
            </w:r>
          </w:p>
        </w:tc>
        <w:tc>
          <w:tcPr>
            <w:tcW w:w="708" w:type="dxa"/>
            <w:shd w:val="clear" w:color="auto" w:fill="auto"/>
          </w:tcPr>
          <w:p w:rsidR="00C05B70" w:rsidRPr="00D45B38" w:rsidRDefault="00C05B70" w:rsidP="00D45B38">
            <w:pPr>
              <w:pStyle w:val="TableParagraph"/>
              <w:spacing w:before="240" w:line="276" w:lineRule="auto"/>
              <w:jc w:val="center"/>
              <w:rPr>
                <w:w w:val="99"/>
                <w:sz w:val="20"/>
                <w:szCs w:val="20"/>
                <w:lang w:val="en-US"/>
              </w:rPr>
            </w:pPr>
            <w:r w:rsidRPr="00D45B38">
              <w:rPr>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jc w:val="center"/>
              <w:rPr>
                <w:w w:val="99"/>
                <w:sz w:val="20"/>
                <w:szCs w:val="20"/>
                <w:lang w:val="en-US"/>
              </w:rPr>
            </w:pPr>
            <w:r w:rsidRPr="00D45B38">
              <w:rPr>
                <w:w w:val="99"/>
                <w:sz w:val="20"/>
                <w:szCs w:val="20"/>
                <w:lang w:val="en-US"/>
              </w:rPr>
              <w:t>-</w:t>
            </w:r>
          </w:p>
        </w:tc>
        <w:tc>
          <w:tcPr>
            <w:tcW w:w="849" w:type="dxa"/>
            <w:shd w:val="clear" w:color="auto" w:fill="auto"/>
          </w:tcPr>
          <w:p w:rsidR="00C05B70" w:rsidRPr="00D45B38" w:rsidRDefault="00C05B70" w:rsidP="00D45B38">
            <w:pPr>
              <w:pStyle w:val="TableParagraph"/>
              <w:spacing w:before="240" w:line="276" w:lineRule="auto"/>
              <w:ind w:left="2"/>
              <w:jc w:val="center"/>
              <w:rPr>
                <w:w w:val="99"/>
                <w:sz w:val="20"/>
                <w:szCs w:val="20"/>
                <w:lang w:val="en-US"/>
              </w:rPr>
            </w:pPr>
            <w:r w:rsidRPr="00D45B38">
              <w:rPr>
                <w:w w:val="99"/>
                <w:sz w:val="20"/>
                <w:szCs w:val="20"/>
                <w:lang w:val="en-US"/>
              </w:rPr>
              <w:t>-</w:t>
            </w:r>
          </w:p>
        </w:tc>
        <w:tc>
          <w:tcPr>
            <w:tcW w:w="850" w:type="dxa"/>
            <w:shd w:val="clear" w:color="auto" w:fill="auto"/>
          </w:tcPr>
          <w:p w:rsidR="00C05B70" w:rsidRPr="00D45B38" w:rsidRDefault="00C05B70" w:rsidP="00D45B38">
            <w:pPr>
              <w:pStyle w:val="TableParagraph"/>
              <w:spacing w:before="240" w:line="276" w:lineRule="auto"/>
              <w:ind w:left="1"/>
              <w:jc w:val="center"/>
              <w:rPr>
                <w:w w:val="99"/>
                <w:sz w:val="20"/>
                <w:szCs w:val="20"/>
                <w:lang w:val="en-US"/>
              </w:rPr>
            </w:pPr>
            <w:r w:rsidRPr="00D45B38">
              <w:rPr>
                <w:w w:val="99"/>
                <w:sz w:val="20"/>
                <w:szCs w:val="20"/>
                <w:lang w:val="en-US"/>
              </w:rPr>
              <w:t>-</w:t>
            </w:r>
          </w:p>
        </w:tc>
        <w:tc>
          <w:tcPr>
            <w:tcW w:w="827"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1</w:t>
            </w:r>
          </w:p>
        </w:tc>
        <w:tc>
          <w:tcPr>
            <w:tcW w:w="851"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1266" w:type="dxa"/>
            <w:shd w:val="clear" w:color="auto" w:fill="auto"/>
          </w:tcPr>
          <w:p w:rsidR="00C05B70" w:rsidRPr="00D45B38" w:rsidRDefault="00C05B70" w:rsidP="00D45B38">
            <w:pPr>
              <w:pStyle w:val="TableParagraph"/>
              <w:spacing w:before="240" w:line="276" w:lineRule="auto"/>
              <w:ind w:right="2"/>
              <w:jc w:val="center"/>
              <w:rPr>
                <w:b/>
                <w:w w:val="99"/>
                <w:sz w:val="20"/>
                <w:szCs w:val="20"/>
                <w:lang w:val="en-US"/>
              </w:rPr>
            </w:pPr>
            <w:r w:rsidRPr="00D45B38">
              <w:rPr>
                <w:b/>
                <w:w w:val="99"/>
                <w:sz w:val="20"/>
                <w:szCs w:val="20"/>
                <w:lang w:val="en-US"/>
              </w:rPr>
              <w:t>1</w:t>
            </w:r>
          </w:p>
        </w:tc>
      </w:tr>
      <w:tr w:rsidR="003D362A" w:rsidRPr="00D45B38" w:rsidTr="00D45B38">
        <w:trPr>
          <w:trHeight w:val="369"/>
        </w:trPr>
        <w:tc>
          <w:tcPr>
            <w:tcW w:w="1413" w:type="dxa"/>
            <w:shd w:val="clear" w:color="auto" w:fill="auto"/>
          </w:tcPr>
          <w:p w:rsidR="00C05B70" w:rsidRPr="00D45B38" w:rsidRDefault="00C05B70" w:rsidP="00D45B38">
            <w:pPr>
              <w:pStyle w:val="TableParagraph"/>
              <w:spacing w:before="240" w:line="276" w:lineRule="auto"/>
              <w:ind w:left="107"/>
              <w:jc w:val="center"/>
              <w:rPr>
                <w:spacing w:val="-5"/>
                <w:sz w:val="20"/>
                <w:szCs w:val="20"/>
                <w:lang w:val="en-US"/>
              </w:rPr>
            </w:pPr>
            <w:r w:rsidRPr="00D45B38">
              <w:rPr>
                <w:spacing w:val="-5"/>
                <w:sz w:val="20"/>
                <w:szCs w:val="20"/>
                <w:lang w:val="en-US"/>
              </w:rPr>
              <w:t>Burkina Faso</w:t>
            </w:r>
          </w:p>
        </w:tc>
        <w:tc>
          <w:tcPr>
            <w:tcW w:w="709" w:type="dxa"/>
            <w:shd w:val="clear" w:color="auto" w:fill="auto"/>
          </w:tcPr>
          <w:p w:rsidR="00C05B70" w:rsidRPr="00D45B38" w:rsidRDefault="00C05B70" w:rsidP="00D45B38">
            <w:pPr>
              <w:pStyle w:val="TableParagraph"/>
              <w:spacing w:before="240" w:line="276" w:lineRule="auto"/>
              <w:ind w:left="7"/>
              <w:jc w:val="center"/>
              <w:rPr>
                <w:w w:val="99"/>
                <w:sz w:val="20"/>
                <w:szCs w:val="20"/>
                <w:lang w:val="en-US"/>
              </w:rPr>
            </w:pPr>
            <w:r w:rsidRPr="00D45B38">
              <w:rPr>
                <w:w w:val="99"/>
                <w:sz w:val="20"/>
                <w:szCs w:val="20"/>
                <w:lang w:val="en-US"/>
              </w:rPr>
              <w:t>-</w:t>
            </w:r>
          </w:p>
        </w:tc>
        <w:tc>
          <w:tcPr>
            <w:tcW w:w="708" w:type="dxa"/>
            <w:shd w:val="clear" w:color="auto" w:fill="auto"/>
          </w:tcPr>
          <w:p w:rsidR="00C05B70" w:rsidRPr="00D45B38" w:rsidRDefault="00C05B70" w:rsidP="00D45B38">
            <w:pPr>
              <w:pStyle w:val="TableParagraph"/>
              <w:spacing w:before="240" w:line="276" w:lineRule="auto"/>
              <w:jc w:val="center"/>
              <w:rPr>
                <w:w w:val="99"/>
                <w:sz w:val="20"/>
                <w:szCs w:val="20"/>
                <w:lang w:val="en-US"/>
              </w:rPr>
            </w:pPr>
            <w:r w:rsidRPr="00D45B38">
              <w:rPr>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jc w:val="center"/>
              <w:rPr>
                <w:w w:val="99"/>
                <w:sz w:val="20"/>
                <w:szCs w:val="20"/>
                <w:lang w:val="en-US"/>
              </w:rPr>
            </w:pPr>
            <w:r w:rsidRPr="00D45B38">
              <w:rPr>
                <w:w w:val="99"/>
                <w:sz w:val="20"/>
                <w:szCs w:val="20"/>
                <w:lang w:val="en-US"/>
              </w:rPr>
              <w:t>-</w:t>
            </w:r>
          </w:p>
        </w:tc>
        <w:tc>
          <w:tcPr>
            <w:tcW w:w="849" w:type="dxa"/>
            <w:shd w:val="clear" w:color="auto" w:fill="auto"/>
          </w:tcPr>
          <w:p w:rsidR="00C05B70" w:rsidRPr="00D45B38" w:rsidRDefault="00C05B70" w:rsidP="00D45B38">
            <w:pPr>
              <w:pStyle w:val="TableParagraph"/>
              <w:spacing w:before="240" w:line="276" w:lineRule="auto"/>
              <w:ind w:left="2"/>
              <w:jc w:val="center"/>
              <w:rPr>
                <w:w w:val="99"/>
                <w:sz w:val="20"/>
                <w:szCs w:val="20"/>
                <w:lang w:val="en-US"/>
              </w:rPr>
            </w:pPr>
            <w:r w:rsidRPr="00D45B38">
              <w:rPr>
                <w:w w:val="99"/>
                <w:sz w:val="20"/>
                <w:szCs w:val="20"/>
                <w:lang w:val="en-US"/>
              </w:rPr>
              <w:t>-</w:t>
            </w:r>
          </w:p>
        </w:tc>
        <w:tc>
          <w:tcPr>
            <w:tcW w:w="850" w:type="dxa"/>
            <w:shd w:val="clear" w:color="auto" w:fill="auto"/>
          </w:tcPr>
          <w:p w:rsidR="00C05B70" w:rsidRPr="00D45B38" w:rsidRDefault="00C05B70" w:rsidP="00D45B38">
            <w:pPr>
              <w:pStyle w:val="TableParagraph"/>
              <w:spacing w:before="240" w:line="276" w:lineRule="auto"/>
              <w:ind w:left="1"/>
              <w:jc w:val="center"/>
              <w:rPr>
                <w:w w:val="99"/>
                <w:sz w:val="20"/>
                <w:szCs w:val="20"/>
                <w:lang w:val="en-US"/>
              </w:rPr>
            </w:pPr>
            <w:r w:rsidRPr="00D45B38">
              <w:rPr>
                <w:w w:val="99"/>
                <w:sz w:val="20"/>
                <w:szCs w:val="20"/>
                <w:lang w:val="en-US"/>
              </w:rPr>
              <w:t>-</w:t>
            </w:r>
          </w:p>
        </w:tc>
        <w:tc>
          <w:tcPr>
            <w:tcW w:w="827"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736"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1</w:t>
            </w:r>
          </w:p>
        </w:tc>
        <w:tc>
          <w:tcPr>
            <w:tcW w:w="851" w:type="dxa"/>
            <w:shd w:val="clear" w:color="auto" w:fill="auto"/>
          </w:tcPr>
          <w:p w:rsidR="00C05B70" w:rsidRPr="00D45B38" w:rsidRDefault="00C05B70" w:rsidP="00D45B38">
            <w:pPr>
              <w:pStyle w:val="TableParagraph"/>
              <w:spacing w:before="240" w:line="276" w:lineRule="auto"/>
              <w:ind w:right="2"/>
              <w:jc w:val="center"/>
              <w:rPr>
                <w:bCs/>
                <w:w w:val="99"/>
                <w:sz w:val="20"/>
                <w:szCs w:val="20"/>
                <w:lang w:val="en-US"/>
              </w:rPr>
            </w:pPr>
            <w:r w:rsidRPr="00D45B38">
              <w:rPr>
                <w:bCs/>
                <w:w w:val="99"/>
                <w:sz w:val="20"/>
                <w:szCs w:val="20"/>
                <w:lang w:val="en-US"/>
              </w:rPr>
              <w:t>-</w:t>
            </w:r>
          </w:p>
        </w:tc>
        <w:tc>
          <w:tcPr>
            <w:tcW w:w="1266" w:type="dxa"/>
            <w:shd w:val="clear" w:color="auto" w:fill="auto"/>
          </w:tcPr>
          <w:p w:rsidR="00C05B70" w:rsidRPr="00D45B38" w:rsidRDefault="00C05B70" w:rsidP="00D45B38">
            <w:pPr>
              <w:pStyle w:val="TableParagraph"/>
              <w:spacing w:before="240" w:line="276" w:lineRule="auto"/>
              <w:ind w:right="2"/>
              <w:jc w:val="center"/>
              <w:rPr>
                <w:b/>
                <w:w w:val="99"/>
                <w:sz w:val="20"/>
                <w:szCs w:val="20"/>
                <w:lang w:val="en-US"/>
              </w:rPr>
            </w:pPr>
            <w:r w:rsidRPr="00D45B38">
              <w:rPr>
                <w:b/>
                <w:w w:val="99"/>
                <w:sz w:val="20"/>
                <w:szCs w:val="20"/>
                <w:lang w:val="en-US"/>
              </w:rPr>
              <w:t>1</w:t>
            </w:r>
          </w:p>
        </w:tc>
      </w:tr>
      <w:tr w:rsidR="003D362A" w:rsidRPr="00D45B38" w:rsidTr="00D45B38">
        <w:trPr>
          <w:trHeight w:val="369"/>
        </w:trPr>
        <w:tc>
          <w:tcPr>
            <w:tcW w:w="1413" w:type="dxa"/>
            <w:shd w:val="clear" w:color="auto" w:fill="9CC2E5"/>
          </w:tcPr>
          <w:p w:rsidR="00C05B70" w:rsidRPr="00D45B38" w:rsidRDefault="00C05B70" w:rsidP="00D45B38">
            <w:pPr>
              <w:pStyle w:val="TableParagraph"/>
              <w:spacing w:before="240" w:line="276" w:lineRule="auto"/>
              <w:ind w:left="107"/>
              <w:jc w:val="center"/>
              <w:rPr>
                <w:b/>
                <w:sz w:val="20"/>
                <w:szCs w:val="20"/>
                <w:lang w:val="en-US"/>
              </w:rPr>
            </w:pPr>
            <w:r w:rsidRPr="00D45B38">
              <w:rPr>
                <w:b/>
                <w:spacing w:val="-2"/>
                <w:sz w:val="20"/>
                <w:szCs w:val="20"/>
                <w:lang w:val="en-US"/>
              </w:rPr>
              <w:t>UKUPNO</w:t>
            </w:r>
          </w:p>
        </w:tc>
        <w:tc>
          <w:tcPr>
            <w:tcW w:w="709" w:type="dxa"/>
            <w:shd w:val="clear" w:color="auto" w:fill="9CC2E5"/>
          </w:tcPr>
          <w:p w:rsidR="00C05B70" w:rsidRPr="00D45B38" w:rsidRDefault="00C05B70" w:rsidP="00D45B38">
            <w:pPr>
              <w:pStyle w:val="TableParagraph"/>
              <w:spacing w:before="240" w:line="276" w:lineRule="auto"/>
              <w:ind w:left="137" w:right="129"/>
              <w:jc w:val="center"/>
              <w:rPr>
                <w:b/>
                <w:sz w:val="20"/>
                <w:szCs w:val="20"/>
                <w:lang w:val="en-US"/>
              </w:rPr>
            </w:pPr>
            <w:r w:rsidRPr="00D45B38">
              <w:rPr>
                <w:b/>
                <w:spacing w:val="-5"/>
                <w:sz w:val="20"/>
                <w:szCs w:val="20"/>
                <w:lang w:val="en-US"/>
              </w:rPr>
              <w:t>30</w:t>
            </w:r>
          </w:p>
        </w:tc>
        <w:tc>
          <w:tcPr>
            <w:tcW w:w="708" w:type="dxa"/>
            <w:shd w:val="clear" w:color="auto" w:fill="9CC2E5"/>
          </w:tcPr>
          <w:p w:rsidR="00C05B70" w:rsidRPr="00D45B38" w:rsidRDefault="00C05B70" w:rsidP="00D45B38">
            <w:pPr>
              <w:pStyle w:val="TableParagraph"/>
              <w:spacing w:before="240" w:line="276" w:lineRule="auto"/>
              <w:ind w:left="115" w:right="110"/>
              <w:jc w:val="center"/>
              <w:rPr>
                <w:b/>
                <w:sz w:val="20"/>
                <w:szCs w:val="20"/>
                <w:lang w:val="en-US"/>
              </w:rPr>
            </w:pPr>
            <w:r w:rsidRPr="00D45B38">
              <w:rPr>
                <w:b/>
                <w:spacing w:val="-5"/>
                <w:sz w:val="20"/>
                <w:szCs w:val="20"/>
                <w:lang w:val="en-US"/>
              </w:rPr>
              <w:t>29</w:t>
            </w:r>
          </w:p>
        </w:tc>
        <w:tc>
          <w:tcPr>
            <w:tcW w:w="736" w:type="dxa"/>
            <w:shd w:val="clear" w:color="auto" w:fill="9CC2E5"/>
          </w:tcPr>
          <w:p w:rsidR="00C05B70" w:rsidRPr="00D45B38" w:rsidRDefault="00C05B70" w:rsidP="00D45B38">
            <w:pPr>
              <w:pStyle w:val="TableParagraph"/>
              <w:spacing w:before="240" w:line="276" w:lineRule="auto"/>
              <w:ind w:left="115" w:right="109"/>
              <w:jc w:val="center"/>
              <w:rPr>
                <w:b/>
                <w:sz w:val="20"/>
                <w:szCs w:val="20"/>
                <w:lang w:val="en-US"/>
              </w:rPr>
            </w:pPr>
            <w:r w:rsidRPr="00D45B38">
              <w:rPr>
                <w:b/>
                <w:spacing w:val="-5"/>
                <w:sz w:val="20"/>
                <w:szCs w:val="20"/>
                <w:lang w:val="en-US"/>
              </w:rPr>
              <w:t>76</w:t>
            </w:r>
          </w:p>
        </w:tc>
        <w:tc>
          <w:tcPr>
            <w:tcW w:w="849" w:type="dxa"/>
            <w:shd w:val="clear" w:color="auto" w:fill="9CC2E5"/>
          </w:tcPr>
          <w:p w:rsidR="00C05B70" w:rsidRPr="00D45B38" w:rsidRDefault="00C05B70" w:rsidP="00D45B38">
            <w:pPr>
              <w:pStyle w:val="TableParagraph"/>
              <w:spacing w:before="240" w:line="276" w:lineRule="auto"/>
              <w:ind w:left="115" w:right="107"/>
              <w:jc w:val="center"/>
              <w:rPr>
                <w:b/>
                <w:sz w:val="20"/>
                <w:szCs w:val="20"/>
                <w:lang w:val="en-US"/>
              </w:rPr>
            </w:pPr>
            <w:r w:rsidRPr="00D45B38">
              <w:rPr>
                <w:b/>
                <w:spacing w:val="-5"/>
                <w:sz w:val="20"/>
                <w:szCs w:val="20"/>
                <w:lang w:val="en-US"/>
              </w:rPr>
              <w:t>27</w:t>
            </w:r>
          </w:p>
        </w:tc>
        <w:tc>
          <w:tcPr>
            <w:tcW w:w="850" w:type="dxa"/>
            <w:shd w:val="clear" w:color="auto" w:fill="9CC2E5"/>
          </w:tcPr>
          <w:p w:rsidR="00C05B70" w:rsidRPr="00D45B38" w:rsidRDefault="00C05B70" w:rsidP="00D45B38">
            <w:pPr>
              <w:pStyle w:val="TableParagraph"/>
              <w:spacing w:before="240" w:line="276" w:lineRule="auto"/>
              <w:ind w:left="115" w:right="108"/>
              <w:jc w:val="center"/>
              <w:rPr>
                <w:b/>
                <w:sz w:val="20"/>
                <w:szCs w:val="20"/>
                <w:lang w:val="en-US"/>
              </w:rPr>
            </w:pPr>
            <w:r w:rsidRPr="00D45B38">
              <w:rPr>
                <w:b/>
                <w:spacing w:val="-5"/>
                <w:sz w:val="20"/>
                <w:szCs w:val="20"/>
                <w:lang w:val="en-US"/>
              </w:rPr>
              <w:t>15</w:t>
            </w:r>
          </w:p>
        </w:tc>
        <w:tc>
          <w:tcPr>
            <w:tcW w:w="827" w:type="dxa"/>
            <w:shd w:val="clear" w:color="auto" w:fill="9CC2E5"/>
          </w:tcPr>
          <w:p w:rsidR="00C05B70" w:rsidRPr="00D45B38" w:rsidRDefault="00C05B70" w:rsidP="00D45B38">
            <w:pPr>
              <w:pStyle w:val="TableParagraph"/>
              <w:spacing w:before="240" w:line="276" w:lineRule="auto"/>
              <w:ind w:left="88" w:right="87"/>
              <w:jc w:val="center"/>
              <w:rPr>
                <w:b/>
                <w:spacing w:val="-5"/>
                <w:sz w:val="20"/>
                <w:szCs w:val="20"/>
                <w:lang w:val="en-US"/>
              </w:rPr>
            </w:pPr>
            <w:r w:rsidRPr="00D45B38">
              <w:rPr>
                <w:b/>
                <w:spacing w:val="-5"/>
                <w:sz w:val="20"/>
                <w:szCs w:val="20"/>
                <w:lang w:val="en-US"/>
              </w:rPr>
              <w:t>19</w:t>
            </w:r>
          </w:p>
        </w:tc>
        <w:tc>
          <w:tcPr>
            <w:tcW w:w="736" w:type="dxa"/>
            <w:shd w:val="clear" w:color="auto" w:fill="9CC2E5"/>
          </w:tcPr>
          <w:p w:rsidR="00C05B70" w:rsidRPr="00D45B38" w:rsidRDefault="00C05B70" w:rsidP="00D45B38">
            <w:pPr>
              <w:pStyle w:val="TableParagraph"/>
              <w:spacing w:before="240" w:line="276" w:lineRule="auto"/>
              <w:ind w:left="88" w:right="87"/>
              <w:jc w:val="center"/>
              <w:rPr>
                <w:b/>
                <w:spacing w:val="-5"/>
                <w:sz w:val="20"/>
                <w:szCs w:val="20"/>
                <w:lang w:val="en-US"/>
              </w:rPr>
            </w:pPr>
            <w:r w:rsidRPr="00D45B38">
              <w:rPr>
                <w:b/>
                <w:spacing w:val="-5"/>
                <w:sz w:val="20"/>
                <w:szCs w:val="20"/>
                <w:lang w:val="en-US"/>
              </w:rPr>
              <w:t>29</w:t>
            </w:r>
          </w:p>
        </w:tc>
        <w:tc>
          <w:tcPr>
            <w:tcW w:w="851" w:type="dxa"/>
            <w:shd w:val="clear" w:color="auto" w:fill="9CC2E5"/>
          </w:tcPr>
          <w:p w:rsidR="00C05B70" w:rsidRPr="00D45B38" w:rsidRDefault="00C05B70" w:rsidP="00D45B38">
            <w:pPr>
              <w:pStyle w:val="TableParagraph"/>
              <w:spacing w:before="240" w:line="276" w:lineRule="auto"/>
              <w:ind w:left="88" w:right="87"/>
              <w:jc w:val="center"/>
              <w:rPr>
                <w:b/>
                <w:spacing w:val="-5"/>
                <w:sz w:val="20"/>
                <w:szCs w:val="20"/>
                <w:lang w:val="en-US"/>
              </w:rPr>
            </w:pPr>
            <w:r w:rsidRPr="00D45B38">
              <w:rPr>
                <w:b/>
                <w:spacing w:val="-5"/>
                <w:sz w:val="20"/>
                <w:szCs w:val="20"/>
                <w:lang w:val="en-US"/>
              </w:rPr>
              <w:t>1</w:t>
            </w:r>
            <w:r w:rsidR="0041039C" w:rsidRPr="00D45B38">
              <w:rPr>
                <w:b/>
                <w:spacing w:val="-5"/>
                <w:sz w:val="20"/>
                <w:szCs w:val="20"/>
                <w:lang w:val="en-US"/>
              </w:rPr>
              <w:t>8</w:t>
            </w:r>
          </w:p>
        </w:tc>
        <w:tc>
          <w:tcPr>
            <w:tcW w:w="1266" w:type="dxa"/>
            <w:shd w:val="clear" w:color="auto" w:fill="9CC2E5"/>
          </w:tcPr>
          <w:p w:rsidR="00C05B70" w:rsidRPr="00D45B38" w:rsidRDefault="00C05B70" w:rsidP="00D45B38">
            <w:pPr>
              <w:pStyle w:val="TableParagraph"/>
              <w:spacing w:before="240" w:line="276" w:lineRule="auto"/>
              <w:ind w:left="88" w:right="87"/>
              <w:jc w:val="center"/>
              <w:rPr>
                <w:b/>
                <w:sz w:val="20"/>
                <w:szCs w:val="20"/>
                <w:lang w:val="en-US"/>
              </w:rPr>
            </w:pPr>
            <w:r w:rsidRPr="00D45B38">
              <w:rPr>
                <w:b/>
                <w:spacing w:val="-5"/>
                <w:sz w:val="20"/>
                <w:szCs w:val="20"/>
                <w:lang w:val="en-US"/>
              </w:rPr>
              <w:t>2</w:t>
            </w:r>
            <w:r w:rsidR="00A24634" w:rsidRPr="00D45B38">
              <w:rPr>
                <w:b/>
                <w:spacing w:val="-5"/>
                <w:sz w:val="20"/>
                <w:szCs w:val="20"/>
                <w:lang w:val="en-US"/>
              </w:rPr>
              <w:t>4</w:t>
            </w:r>
            <w:r w:rsidR="0041039C" w:rsidRPr="00D45B38">
              <w:rPr>
                <w:b/>
                <w:spacing w:val="-5"/>
                <w:sz w:val="20"/>
                <w:szCs w:val="20"/>
                <w:lang w:val="en-US"/>
              </w:rPr>
              <w:t>3</w:t>
            </w:r>
          </w:p>
        </w:tc>
      </w:tr>
    </w:tbl>
    <w:p w:rsidR="003E6E9E" w:rsidRDefault="003E6E9E" w:rsidP="003D362A">
      <w:pPr>
        <w:pStyle w:val="BodyText"/>
        <w:spacing w:before="240" w:beforeAutospacing="0" w:after="0" w:afterAutospacing="0" w:line="276" w:lineRule="auto"/>
        <w:jc w:val="both"/>
        <w:rPr>
          <w:iCs/>
        </w:rPr>
      </w:pPr>
    </w:p>
    <w:p w:rsidR="00C05B70" w:rsidRPr="003D362A" w:rsidRDefault="00C05B70" w:rsidP="003D362A">
      <w:pPr>
        <w:pStyle w:val="BodyText"/>
        <w:spacing w:before="240" w:beforeAutospacing="0" w:after="0" w:afterAutospacing="0" w:line="276" w:lineRule="auto"/>
        <w:jc w:val="both"/>
        <w:rPr>
          <w:iCs/>
        </w:rPr>
      </w:pPr>
      <w:r w:rsidRPr="003D362A">
        <w:rPr>
          <w:iCs/>
        </w:rPr>
        <w:t>Analizirajući podatke iz tablice 1. dolazi</w:t>
      </w:r>
      <w:r w:rsidR="00C907F0" w:rsidRPr="003D362A">
        <w:rPr>
          <w:iCs/>
        </w:rPr>
        <w:t xml:space="preserve"> se</w:t>
      </w:r>
      <w:r w:rsidRPr="003D362A">
        <w:rPr>
          <w:iCs/>
        </w:rPr>
        <w:t xml:space="preserve"> do zaključka da Republika Hrvatska iz države tranzita (u razdoblju prije promatranog razdoblja)</w:t>
      </w:r>
      <w:r w:rsidR="00FA1834" w:rsidRPr="00FA1834">
        <w:rPr>
          <w:iCs/>
          <w:vertAlign w:val="superscript"/>
        </w:rPr>
        <w:t>32</w:t>
      </w:r>
      <w:r w:rsidR="00BB76BE" w:rsidRPr="003D362A">
        <w:rPr>
          <w:iCs/>
        </w:rPr>
        <w:t xml:space="preserve"> postaje država odredišta odnosno država</w:t>
      </w:r>
      <w:r w:rsidRPr="003D362A">
        <w:rPr>
          <w:iCs/>
        </w:rPr>
        <w:t xml:space="preserve"> na čijem se </w:t>
      </w:r>
      <w:r w:rsidR="00BB76BE" w:rsidRPr="003D362A">
        <w:rPr>
          <w:iCs/>
        </w:rPr>
        <w:t>teritoriju eksploatiraju žrtve. Poda</w:t>
      </w:r>
      <w:r w:rsidRPr="003D362A">
        <w:rPr>
          <w:iCs/>
        </w:rPr>
        <w:t>ci za Republiku Hrvatsku prate tre</w:t>
      </w:r>
      <w:r w:rsidR="00BB76BE" w:rsidRPr="003D362A">
        <w:rPr>
          <w:iCs/>
        </w:rPr>
        <w:t>nd e</w:t>
      </w:r>
      <w:r w:rsidRPr="003D362A">
        <w:rPr>
          <w:iCs/>
        </w:rPr>
        <w:t>uropskih zemalja u kojima</w:t>
      </w:r>
      <w:r w:rsidR="00347D80" w:rsidRPr="003D362A">
        <w:rPr>
          <w:iCs/>
        </w:rPr>
        <w:t>,</w:t>
      </w:r>
      <w:r w:rsidRPr="003D362A">
        <w:rPr>
          <w:iCs/>
        </w:rPr>
        <w:t xml:space="preserve"> prema relevantnim podatcima </w:t>
      </w:r>
      <w:r w:rsidR="00347D80" w:rsidRPr="003D362A">
        <w:rPr>
          <w:iCs/>
        </w:rPr>
        <w:t>iz</w:t>
      </w:r>
      <w:r w:rsidRPr="003D362A">
        <w:rPr>
          <w:iCs/>
        </w:rPr>
        <w:t xml:space="preserve"> 2021.</w:t>
      </w:r>
      <w:r w:rsidR="00BB76BE" w:rsidRPr="003D362A">
        <w:rPr>
          <w:iCs/>
        </w:rPr>
        <w:t xml:space="preserve"> godine</w:t>
      </w:r>
      <w:r w:rsidRPr="003D362A">
        <w:rPr>
          <w:iCs/>
        </w:rPr>
        <w:t>, 44% registriranih žrtava</w:t>
      </w:r>
      <w:r w:rsidR="00347D80" w:rsidRPr="003D362A">
        <w:rPr>
          <w:iCs/>
        </w:rPr>
        <w:t xml:space="preserve"> čine</w:t>
      </w:r>
      <w:r w:rsidRPr="003D362A">
        <w:rPr>
          <w:iCs/>
        </w:rPr>
        <w:t xml:space="preserve"> državljani </w:t>
      </w:r>
      <w:r w:rsidR="00347D80" w:rsidRPr="003D362A">
        <w:rPr>
          <w:iCs/>
        </w:rPr>
        <w:t xml:space="preserve">onih </w:t>
      </w:r>
      <w:r w:rsidRPr="003D362A">
        <w:rPr>
          <w:iCs/>
        </w:rPr>
        <w:t>zem</w:t>
      </w:r>
      <w:r w:rsidR="003A4595" w:rsidRPr="003D362A">
        <w:rPr>
          <w:iCs/>
        </w:rPr>
        <w:t>a</w:t>
      </w:r>
      <w:r w:rsidRPr="003D362A">
        <w:rPr>
          <w:iCs/>
        </w:rPr>
        <w:t>lja</w:t>
      </w:r>
      <w:r w:rsidR="003A4595" w:rsidRPr="003D362A">
        <w:rPr>
          <w:iCs/>
        </w:rPr>
        <w:t xml:space="preserve"> na</w:t>
      </w:r>
      <w:r w:rsidRPr="003D362A">
        <w:rPr>
          <w:iCs/>
        </w:rPr>
        <w:t xml:space="preserve"> čijem teritoriju </w:t>
      </w:r>
      <w:r w:rsidR="00347D80" w:rsidRPr="003D362A">
        <w:rPr>
          <w:iCs/>
        </w:rPr>
        <w:t>se dogodila</w:t>
      </w:r>
      <w:r w:rsidRPr="003D362A">
        <w:rPr>
          <w:iCs/>
        </w:rPr>
        <w:t xml:space="preserve"> </w:t>
      </w:r>
      <w:r w:rsidR="00347D80" w:rsidRPr="003D362A">
        <w:rPr>
          <w:iCs/>
        </w:rPr>
        <w:t>eksploatacija žrtve</w:t>
      </w:r>
      <w:r w:rsidRPr="003D362A">
        <w:rPr>
          <w:iCs/>
        </w:rPr>
        <w:t xml:space="preserve">, što je </w:t>
      </w:r>
      <w:r w:rsidR="00347D80" w:rsidRPr="003D362A">
        <w:rPr>
          <w:iCs/>
        </w:rPr>
        <w:t xml:space="preserve">u usporedbi s razdobljem 2019.-2020. godine </w:t>
      </w:r>
      <w:r w:rsidRPr="003D362A">
        <w:rPr>
          <w:iCs/>
        </w:rPr>
        <w:t>povećanje od oko 5,2%.  Udio  državljana trećih zemalja koji su eksploatirani na teritoriju EU iznosio je 41%, što je blagi pad u usporedbi s razdobljem od 2019.</w:t>
      </w:r>
      <w:r w:rsidR="006F6771">
        <w:rPr>
          <w:iCs/>
        </w:rPr>
        <w:t xml:space="preserve"> </w:t>
      </w:r>
      <w:r w:rsidRPr="003D362A">
        <w:rPr>
          <w:iCs/>
        </w:rPr>
        <w:t>do 2020.</w:t>
      </w:r>
      <w:r w:rsidR="00BA776B">
        <w:rPr>
          <w:iCs/>
        </w:rPr>
        <w:t xml:space="preserve"> </w:t>
      </w:r>
      <w:r w:rsidRPr="003D362A">
        <w:rPr>
          <w:iCs/>
        </w:rPr>
        <w:t>godine, kada je udio državljana trećih zemalja iznosio 43%.</w:t>
      </w:r>
      <w:r w:rsidR="00FA1834" w:rsidRPr="00FA1834">
        <w:rPr>
          <w:iCs/>
          <w:vertAlign w:val="superscript"/>
        </w:rPr>
        <w:t>33</w:t>
      </w:r>
    </w:p>
    <w:p w:rsidR="00C05B70" w:rsidRPr="003D362A" w:rsidRDefault="00C05B70" w:rsidP="003D362A">
      <w:pPr>
        <w:pStyle w:val="BodyText"/>
        <w:spacing w:before="240" w:beforeAutospacing="0" w:after="0" w:afterAutospacing="0" w:line="276" w:lineRule="auto"/>
        <w:jc w:val="both"/>
        <w:rPr>
          <w:iCs/>
        </w:rPr>
      </w:pPr>
      <w:r w:rsidRPr="003D362A">
        <w:rPr>
          <w:iCs/>
        </w:rPr>
        <w:t>Iz navedenih podataka vidljivo je da je broj identificiranih žrtava u</w:t>
      </w:r>
      <w:r w:rsidR="002178AA">
        <w:rPr>
          <w:iCs/>
        </w:rPr>
        <w:t xml:space="preserve"> blagom padu</w:t>
      </w:r>
      <w:r w:rsidRPr="003D362A">
        <w:rPr>
          <w:iCs/>
        </w:rPr>
        <w:t xml:space="preserve"> (u posljednje tri godine), što je trend koji se događa na globalnoj razini, kao i u većini zemalja jugoistočne Europe (</w:t>
      </w:r>
      <w:r w:rsidR="00347D80" w:rsidRPr="003D362A">
        <w:rPr>
          <w:iCs/>
        </w:rPr>
        <w:t>vidi str.</w:t>
      </w:r>
      <w:r w:rsidRPr="003D362A">
        <w:rPr>
          <w:iCs/>
        </w:rPr>
        <w:t xml:space="preserve"> 6 i 7).</w:t>
      </w:r>
    </w:p>
    <w:p w:rsidR="006F6771" w:rsidRDefault="00C05B70" w:rsidP="00D0320B">
      <w:pPr>
        <w:pStyle w:val="BodyText"/>
        <w:spacing w:before="240" w:beforeAutospacing="0" w:after="0" w:afterAutospacing="0" w:line="276" w:lineRule="auto"/>
        <w:jc w:val="both"/>
        <w:rPr>
          <w:iCs/>
        </w:rPr>
      </w:pPr>
      <w:r w:rsidRPr="003D362A">
        <w:rPr>
          <w:iCs/>
        </w:rPr>
        <w:t xml:space="preserve">Nadalje, što se tiče dobi žrtava trgovanja ljudima najveći broj žrtava su </w:t>
      </w:r>
      <w:r w:rsidR="00BB64F8" w:rsidRPr="003D362A">
        <w:rPr>
          <w:iCs/>
        </w:rPr>
        <w:t xml:space="preserve">mladi od 19 do </w:t>
      </w:r>
      <w:r w:rsidR="00F32D94" w:rsidRPr="003D362A">
        <w:rPr>
          <w:iCs/>
        </w:rPr>
        <w:t>30 godina</w:t>
      </w:r>
      <w:r w:rsidR="00AA2B33" w:rsidRPr="003D362A">
        <w:rPr>
          <w:iCs/>
        </w:rPr>
        <w:t xml:space="preserve"> (40,08%)</w:t>
      </w:r>
      <w:r w:rsidR="00587669" w:rsidRPr="003D362A">
        <w:rPr>
          <w:iCs/>
        </w:rPr>
        <w:t xml:space="preserve"> dok d</w:t>
      </w:r>
      <w:r w:rsidR="00F30BE8" w:rsidRPr="003D362A">
        <w:rPr>
          <w:iCs/>
        </w:rPr>
        <w:t xml:space="preserve">rugu najveću skupinu žrtava u odnosu na dob čine </w:t>
      </w:r>
      <w:r w:rsidR="00BB64F8" w:rsidRPr="003D362A">
        <w:rPr>
          <w:iCs/>
        </w:rPr>
        <w:t>djeca tj. osobe mlađe od 18 godina</w:t>
      </w:r>
      <w:r w:rsidR="00AA2B33" w:rsidRPr="003D362A">
        <w:rPr>
          <w:iCs/>
        </w:rPr>
        <w:t xml:space="preserve"> (38,01%)</w:t>
      </w:r>
      <w:r w:rsidR="00BB64F8" w:rsidRPr="003D362A">
        <w:rPr>
          <w:iCs/>
        </w:rPr>
        <w:t>.</w:t>
      </w:r>
      <w:r w:rsidR="00F30BE8" w:rsidRPr="003D362A">
        <w:rPr>
          <w:iCs/>
        </w:rPr>
        <w:t xml:space="preserve"> Zajedno, ove dvije skupine čine čak 78,1</w:t>
      </w:r>
      <w:r w:rsidR="003C7BBF" w:rsidRPr="003D362A">
        <w:rPr>
          <w:iCs/>
        </w:rPr>
        <w:t>%</w:t>
      </w:r>
      <w:r w:rsidR="00F30BE8" w:rsidRPr="003D362A">
        <w:rPr>
          <w:iCs/>
        </w:rPr>
        <w:t xml:space="preserve"> svih identificiranih žrtava trgovanja ljudima u posljednjih pet godina. </w:t>
      </w:r>
    </w:p>
    <w:p w:rsidR="003E6E9E" w:rsidRDefault="003E6E9E" w:rsidP="00D0320B">
      <w:pPr>
        <w:pStyle w:val="BodyText"/>
        <w:spacing w:before="240" w:beforeAutospacing="0" w:after="0" w:afterAutospacing="0" w:line="276" w:lineRule="auto"/>
        <w:jc w:val="both"/>
        <w:rPr>
          <w:iCs/>
        </w:rPr>
      </w:pPr>
    </w:p>
    <w:p w:rsidR="003E6E9E" w:rsidRDefault="003E6E9E" w:rsidP="00D0320B">
      <w:pPr>
        <w:pStyle w:val="BodyText"/>
        <w:spacing w:before="240" w:beforeAutospacing="0" w:after="0" w:afterAutospacing="0" w:line="276" w:lineRule="auto"/>
        <w:jc w:val="both"/>
        <w:rPr>
          <w:iCs/>
        </w:rPr>
      </w:pPr>
    </w:p>
    <w:p w:rsidR="003E6E9E" w:rsidRPr="00D0320B" w:rsidRDefault="003E6E9E" w:rsidP="00D0320B">
      <w:pPr>
        <w:pStyle w:val="BodyText"/>
        <w:spacing w:before="240" w:beforeAutospacing="0" w:after="0" w:afterAutospacing="0" w:line="276" w:lineRule="auto"/>
        <w:jc w:val="both"/>
        <w:rPr>
          <w:iCs/>
        </w:rPr>
      </w:pPr>
    </w:p>
    <w:p w:rsidR="00C05B70" w:rsidRPr="003D362A" w:rsidRDefault="00C05B70" w:rsidP="003D362A">
      <w:pPr>
        <w:spacing w:before="240" w:after="0" w:line="276" w:lineRule="auto"/>
        <w:jc w:val="both"/>
        <w:rPr>
          <w:rFonts w:ascii="Times New Roman" w:hAnsi="Times New Roman"/>
          <w:i/>
          <w:sz w:val="24"/>
          <w:szCs w:val="24"/>
        </w:rPr>
      </w:pPr>
      <w:r w:rsidRPr="003D362A">
        <w:rPr>
          <w:rFonts w:ascii="Times New Roman" w:hAnsi="Times New Roman"/>
          <w:i/>
          <w:sz w:val="24"/>
          <w:szCs w:val="24"/>
        </w:rPr>
        <w:t>Tablica</w:t>
      </w:r>
      <w:r w:rsidRPr="003D362A">
        <w:rPr>
          <w:rFonts w:ascii="Times New Roman" w:hAnsi="Times New Roman"/>
          <w:i/>
          <w:spacing w:val="-3"/>
          <w:sz w:val="24"/>
          <w:szCs w:val="24"/>
        </w:rPr>
        <w:t xml:space="preserve"> </w:t>
      </w:r>
      <w:r w:rsidRPr="003D362A">
        <w:rPr>
          <w:rFonts w:ascii="Times New Roman" w:hAnsi="Times New Roman"/>
          <w:i/>
          <w:sz w:val="24"/>
          <w:szCs w:val="24"/>
        </w:rPr>
        <w:t>2:</w:t>
      </w:r>
      <w:r w:rsidRPr="003D362A">
        <w:rPr>
          <w:rFonts w:ascii="Times New Roman" w:hAnsi="Times New Roman"/>
          <w:i/>
          <w:spacing w:val="-5"/>
          <w:sz w:val="24"/>
          <w:szCs w:val="24"/>
        </w:rPr>
        <w:t xml:space="preserve"> </w:t>
      </w:r>
      <w:r w:rsidRPr="003D362A">
        <w:rPr>
          <w:rFonts w:ascii="Times New Roman" w:hAnsi="Times New Roman"/>
          <w:i/>
          <w:sz w:val="24"/>
          <w:szCs w:val="24"/>
        </w:rPr>
        <w:t>Broj</w:t>
      </w:r>
      <w:r w:rsidRPr="003D362A">
        <w:rPr>
          <w:rFonts w:ascii="Times New Roman" w:hAnsi="Times New Roman"/>
          <w:i/>
          <w:spacing w:val="-6"/>
          <w:sz w:val="24"/>
          <w:szCs w:val="24"/>
        </w:rPr>
        <w:t xml:space="preserve"> </w:t>
      </w:r>
      <w:r w:rsidRPr="003D362A">
        <w:rPr>
          <w:rFonts w:ascii="Times New Roman" w:hAnsi="Times New Roman"/>
          <w:i/>
          <w:sz w:val="24"/>
          <w:szCs w:val="24"/>
        </w:rPr>
        <w:t>identificiranih</w:t>
      </w:r>
      <w:r w:rsidRPr="003D362A">
        <w:rPr>
          <w:rFonts w:ascii="Times New Roman" w:hAnsi="Times New Roman"/>
          <w:i/>
          <w:spacing w:val="-4"/>
          <w:sz w:val="24"/>
          <w:szCs w:val="24"/>
        </w:rPr>
        <w:t xml:space="preserve"> </w:t>
      </w:r>
      <w:r w:rsidRPr="003D362A">
        <w:rPr>
          <w:rFonts w:ascii="Times New Roman" w:hAnsi="Times New Roman"/>
          <w:i/>
          <w:sz w:val="24"/>
          <w:szCs w:val="24"/>
        </w:rPr>
        <w:t>žrtava</w:t>
      </w:r>
      <w:r w:rsidRPr="003D362A">
        <w:rPr>
          <w:rFonts w:ascii="Times New Roman" w:hAnsi="Times New Roman"/>
          <w:i/>
          <w:spacing w:val="-3"/>
          <w:sz w:val="24"/>
          <w:szCs w:val="24"/>
        </w:rPr>
        <w:t xml:space="preserve"> </w:t>
      </w:r>
      <w:r w:rsidRPr="003D362A">
        <w:rPr>
          <w:rFonts w:ascii="Times New Roman" w:hAnsi="Times New Roman"/>
          <w:i/>
          <w:sz w:val="24"/>
          <w:szCs w:val="24"/>
        </w:rPr>
        <w:t>trgovanja</w:t>
      </w:r>
      <w:r w:rsidRPr="003D362A">
        <w:rPr>
          <w:rFonts w:ascii="Times New Roman" w:hAnsi="Times New Roman"/>
          <w:i/>
          <w:spacing w:val="-4"/>
          <w:sz w:val="24"/>
          <w:szCs w:val="24"/>
        </w:rPr>
        <w:t xml:space="preserve"> </w:t>
      </w:r>
      <w:r w:rsidRPr="003D362A">
        <w:rPr>
          <w:rFonts w:ascii="Times New Roman" w:hAnsi="Times New Roman"/>
          <w:i/>
          <w:sz w:val="24"/>
          <w:szCs w:val="24"/>
        </w:rPr>
        <w:t>ljudima</w:t>
      </w:r>
      <w:r w:rsidRPr="003D362A">
        <w:rPr>
          <w:rFonts w:ascii="Times New Roman" w:hAnsi="Times New Roman"/>
          <w:i/>
          <w:spacing w:val="-6"/>
          <w:sz w:val="24"/>
          <w:szCs w:val="24"/>
        </w:rPr>
        <w:t xml:space="preserve"> </w:t>
      </w:r>
      <w:r w:rsidRPr="003D362A">
        <w:rPr>
          <w:rFonts w:ascii="Times New Roman" w:hAnsi="Times New Roman"/>
          <w:i/>
          <w:sz w:val="24"/>
          <w:szCs w:val="24"/>
        </w:rPr>
        <w:t>od</w:t>
      </w:r>
      <w:r w:rsidRPr="003D362A">
        <w:rPr>
          <w:rFonts w:ascii="Times New Roman" w:hAnsi="Times New Roman"/>
          <w:i/>
          <w:spacing w:val="-5"/>
          <w:sz w:val="24"/>
          <w:szCs w:val="24"/>
        </w:rPr>
        <w:t xml:space="preserve"> </w:t>
      </w:r>
      <w:r w:rsidRPr="003D362A">
        <w:rPr>
          <w:rFonts w:ascii="Times New Roman" w:hAnsi="Times New Roman"/>
          <w:i/>
          <w:sz w:val="24"/>
          <w:szCs w:val="24"/>
        </w:rPr>
        <w:t>2016.</w:t>
      </w:r>
      <w:r w:rsidRPr="003D362A">
        <w:rPr>
          <w:rFonts w:ascii="Times New Roman" w:hAnsi="Times New Roman"/>
          <w:i/>
          <w:spacing w:val="-7"/>
          <w:sz w:val="24"/>
          <w:szCs w:val="24"/>
        </w:rPr>
        <w:t xml:space="preserve"> </w:t>
      </w:r>
      <w:r w:rsidRPr="003D362A">
        <w:rPr>
          <w:rFonts w:ascii="Times New Roman" w:hAnsi="Times New Roman"/>
          <w:i/>
          <w:sz w:val="24"/>
          <w:szCs w:val="24"/>
        </w:rPr>
        <w:t>do</w:t>
      </w:r>
      <w:r w:rsidRPr="003D362A">
        <w:rPr>
          <w:rFonts w:ascii="Times New Roman" w:hAnsi="Times New Roman"/>
          <w:i/>
          <w:spacing w:val="-4"/>
          <w:sz w:val="24"/>
          <w:szCs w:val="24"/>
        </w:rPr>
        <w:t xml:space="preserve"> 3</w:t>
      </w:r>
      <w:r w:rsidR="00DD1817">
        <w:rPr>
          <w:rFonts w:ascii="Times New Roman" w:hAnsi="Times New Roman"/>
          <w:i/>
          <w:spacing w:val="-4"/>
          <w:sz w:val="24"/>
          <w:szCs w:val="24"/>
        </w:rPr>
        <w:t>1</w:t>
      </w:r>
      <w:r w:rsidRPr="003D362A">
        <w:rPr>
          <w:rFonts w:ascii="Times New Roman" w:hAnsi="Times New Roman"/>
          <w:i/>
          <w:spacing w:val="-4"/>
          <w:sz w:val="24"/>
          <w:szCs w:val="24"/>
        </w:rPr>
        <w:t>. li</w:t>
      </w:r>
      <w:r w:rsidR="00CE7446" w:rsidRPr="003D362A">
        <w:rPr>
          <w:rFonts w:ascii="Times New Roman" w:hAnsi="Times New Roman"/>
          <w:i/>
          <w:spacing w:val="-4"/>
          <w:sz w:val="24"/>
          <w:szCs w:val="24"/>
        </w:rPr>
        <w:t xml:space="preserve">stopada </w:t>
      </w:r>
      <w:r w:rsidRPr="003D362A">
        <w:rPr>
          <w:rFonts w:ascii="Times New Roman" w:hAnsi="Times New Roman"/>
          <w:i/>
          <w:spacing w:val="-4"/>
          <w:sz w:val="24"/>
          <w:szCs w:val="24"/>
        </w:rPr>
        <w:t xml:space="preserve"> </w:t>
      </w:r>
      <w:r w:rsidRPr="003D362A">
        <w:rPr>
          <w:rFonts w:ascii="Times New Roman" w:hAnsi="Times New Roman"/>
          <w:i/>
          <w:sz w:val="24"/>
          <w:szCs w:val="24"/>
        </w:rPr>
        <w:t>2023.</w:t>
      </w:r>
      <w:r w:rsidRPr="003D362A">
        <w:rPr>
          <w:rFonts w:ascii="Times New Roman" w:hAnsi="Times New Roman"/>
          <w:i/>
          <w:spacing w:val="-5"/>
          <w:sz w:val="24"/>
          <w:szCs w:val="24"/>
        </w:rPr>
        <w:t xml:space="preserve"> </w:t>
      </w:r>
      <w:r w:rsidRPr="003D362A">
        <w:rPr>
          <w:rFonts w:ascii="Times New Roman" w:hAnsi="Times New Roman"/>
          <w:i/>
          <w:sz w:val="24"/>
          <w:szCs w:val="24"/>
        </w:rPr>
        <w:t>prema</w:t>
      </w:r>
      <w:r w:rsidRPr="003D362A">
        <w:rPr>
          <w:rFonts w:ascii="Times New Roman" w:hAnsi="Times New Roman"/>
          <w:i/>
          <w:spacing w:val="-6"/>
          <w:sz w:val="24"/>
          <w:szCs w:val="24"/>
        </w:rPr>
        <w:t xml:space="preserve"> </w:t>
      </w:r>
      <w:r w:rsidRPr="003D362A">
        <w:rPr>
          <w:rFonts w:ascii="Times New Roman" w:hAnsi="Times New Roman"/>
          <w:i/>
          <w:spacing w:val="-4"/>
          <w:sz w:val="24"/>
          <w:szCs w:val="24"/>
        </w:rPr>
        <w:t>dobi</w:t>
      </w:r>
    </w:p>
    <w:tbl>
      <w:tblPr>
        <w:tblpPr w:leftFromText="180" w:rightFromText="180" w:vertAnchor="text" w:horzAnchor="margin" w:tblpX="279" w:tblpY="255"/>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665"/>
        <w:gridCol w:w="648"/>
        <w:gridCol w:w="668"/>
        <w:gridCol w:w="754"/>
        <w:gridCol w:w="737"/>
        <w:gridCol w:w="662"/>
        <w:gridCol w:w="709"/>
        <w:gridCol w:w="850"/>
        <w:gridCol w:w="1276"/>
      </w:tblGrid>
      <w:tr w:rsidR="003D362A" w:rsidRPr="00D45B38" w:rsidTr="00D45B38">
        <w:trPr>
          <w:cantSplit/>
          <w:trHeight w:val="841"/>
        </w:trPr>
        <w:tc>
          <w:tcPr>
            <w:tcW w:w="1536" w:type="dxa"/>
            <w:tcBorders>
              <w:bottom w:val="double" w:sz="12" w:space="0" w:color="000000"/>
            </w:tcBorders>
            <w:shd w:val="clear" w:color="auto" w:fill="9CC2E5"/>
          </w:tcPr>
          <w:p w:rsidR="00C05B70" w:rsidRPr="00D45B38" w:rsidRDefault="00C05B70" w:rsidP="00D45B38">
            <w:pPr>
              <w:pStyle w:val="TableParagraph"/>
              <w:spacing w:before="240" w:line="276" w:lineRule="auto"/>
              <w:ind w:left="164" w:right="158"/>
              <w:jc w:val="center"/>
              <w:rPr>
                <w:b/>
                <w:sz w:val="20"/>
                <w:szCs w:val="20"/>
                <w:lang w:val="en-US"/>
              </w:rPr>
            </w:pPr>
            <w:r w:rsidRPr="00D45B38">
              <w:rPr>
                <w:b/>
                <w:spacing w:val="-2"/>
                <w:sz w:val="20"/>
                <w:szCs w:val="20"/>
                <w:lang w:val="en-US"/>
              </w:rPr>
              <w:t>Identificirane</w:t>
            </w:r>
            <w:r w:rsidRPr="00D45B38">
              <w:rPr>
                <w:b/>
                <w:sz w:val="20"/>
                <w:szCs w:val="20"/>
                <w:lang w:val="en-US"/>
              </w:rPr>
              <w:t>žrtve</w:t>
            </w:r>
            <w:r w:rsidRPr="00D45B38">
              <w:rPr>
                <w:b/>
                <w:spacing w:val="-7"/>
                <w:sz w:val="20"/>
                <w:szCs w:val="20"/>
                <w:lang w:val="en-US"/>
              </w:rPr>
              <w:t xml:space="preserve"> </w:t>
            </w:r>
            <w:r w:rsidRPr="00D45B38">
              <w:rPr>
                <w:b/>
                <w:sz w:val="20"/>
                <w:szCs w:val="20"/>
                <w:lang w:val="en-US"/>
              </w:rPr>
              <w:t>prema</w:t>
            </w:r>
            <w:r w:rsidRPr="00D45B38">
              <w:rPr>
                <w:b/>
                <w:spacing w:val="-5"/>
                <w:sz w:val="20"/>
                <w:szCs w:val="20"/>
                <w:lang w:val="en-US"/>
              </w:rPr>
              <w:t xml:space="preserve"> </w:t>
            </w:r>
            <w:r w:rsidRPr="00D45B38">
              <w:rPr>
                <w:b/>
                <w:spacing w:val="-4"/>
                <w:sz w:val="20"/>
                <w:szCs w:val="20"/>
                <w:lang w:val="en-US"/>
              </w:rPr>
              <w:t>dobi</w:t>
            </w:r>
          </w:p>
        </w:tc>
        <w:tc>
          <w:tcPr>
            <w:tcW w:w="665" w:type="dxa"/>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119" w:right="112"/>
              <w:jc w:val="center"/>
              <w:rPr>
                <w:b/>
                <w:sz w:val="20"/>
                <w:szCs w:val="20"/>
                <w:lang w:val="en-US"/>
              </w:rPr>
            </w:pPr>
            <w:r w:rsidRPr="00D45B38">
              <w:rPr>
                <w:b/>
                <w:spacing w:val="-4"/>
                <w:sz w:val="20"/>
                <w:szCs w:val="20"/>
                <w:lang w:val="en-US"/>
              </w:rPr>
              <w:t>2016</w:t>
            </w:r>
            <w:r w:rsidR="00DD1817" w:rsidRPr="00D45B38">
              <w:rPr>
                <w:b/>
                <w:spacing w:val="-4"/>
                <w:sz w:val="20"/>
                <w:szCs w:val="20"/>
                <w:lang w:val="en-US"/>
              </w:rPr>
              <w:t>.</w:t>
            </w:r>
          </w:p>
        </w:tc>
        <w:tc>
          <w:tcPr>
            <w:tcW w:w="648" w:type="dxa"/>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109" w:right="105"/>
              <w:jc w:val="center"/>
              <w:rPr>
                <w:b/>
                <w:sz w:val="20"/>
                <w:szCs w:val="20"/>
                <w:lang w:val="en-US"/>
              </w:rPr>
            </w:pPr>
            <w:r w:rsidRPr="00D45B38">
              <w:rPr>
                <w:b/>
                <w:spacing w:val="-4"/>
                <w:sz w:val="20"/>
                <w:szCs w:val="20"/>
                <w:lang w:val="en-US"/>
              </w:rPr>
              <w:t>2017</w:t>
            </w:r>
            <w:r w:rsidR="00DD1817" w:rsidRPr="00D45B38">
              <w:rPr>
                <w:b/>
                <w:spacing w:val="-4"/>
                <w:sz w:val="20"/>
                <w:szCs w:val="20"/>
                <w:lang w:val="en-US"/>
              </w:rPr>
              <w:t>.</w:t>
            </w:r>
          </w:p>
        </w:tc>
        <w:tc>
          <w:tcPr>
            <w:tcW w:w="668" w:type="dxa"/>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121" w:right="112"/>
              <w:jc w:val="center"/>
              <w:rPr>
                <w:b/>
                <w:sz w:val="20"/>
                <w:szCs w:val="20"/>
                <w:lang w:val="en-US"/>
              </w:rPr>
            </w:pPr>
            <w:r w:rsidRPr="00D45B38">
              <w:rPr>
                <w:b/>
                <w:spacing w:val="-4"/>
                <w:sz w:val="20"/>
                <w:szCs w:val="20"/>
                <w:lang w:val="en-US"/>
              </w:rPr>
              <w:t>2018</w:t>
            </w:r>
            <w:r w:rsidR="00DD1817" w:rsidRPr="00D45B38">
              <w:rPr>
                <w:b/>
                <w:spacing w:val="-4"/>
                <w:sz w:val="20"/>
                <w:szCs w:val="20"/>
                <w:lang w:val="en-US"/>
              </w:rPr>
              <w:t>.</w:t>
            </w:r>
          </w:p>
        </w:tc>
        <w:tc>
          <w:tcPr>
            <w:tcW w:w="754" w:type="dxa"/>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164" w:right="156"/>
              <w:jc w:val="center"/>
              <w:rPr>
                <w:b/>
                <w:sz w:val="20"/>
                <w:szCs w:val="20"/>
                <w:lang w:val="en-US"/>
              </w:rPr>
            </w:pPr>
            <w:r w:rsidRPr="00D45B38">
              <w:rPr>
                <w:b/>
                <w:spacing w:val="-4"/>
                <w:sz w:val="20"/>
                <w:szCs w:val="20"/>
                <w:lang w:val="en-US"/>
              </w:rPr>
              <w:t>2019</w:t>
            </w:r>
            <w:r w:rsidR="00DD1817" w:rsidRPr="00D45B38">
              <w:rPr>
                <w:b/>
                <w:spacing w:val="-4"/>
                <w:sz w:val="20"/>
                <w:szCs w:val="20"/>
                <w:lang w:val="en-US"/>
              </w:rPr>
              <w:t>.</w:t>
            </w:r>
          </w:p>
        </w:tc>
        <w:tc>
          <w:tcPr>
            <w:tcW w:w="737" w:type="dxa"/>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156" w:right="147"/>
              <w:jc w:val="center"/>
              <w:rPr>
                <w:b/>
                <w:sz w:val="20"/>
                <w:szCs w:val="20"/>
                <w:lang w:val="en-US"/>
              </w:rPr>
            </w:pPr>
            <w:r w:rsidRPr="00D45B38">
              <w:rPr>
                <w:b/>
                <w:spacing w:val="-4"/>
                <w:sz w:val="20"/>
                <w:szCs w:val="20"/>
                <w:lang w:val="en-US"/>
              </w:rPr>
              <w:t>2020</w:t>
            </w:r>
            <w:r w:rsidR="00DD1817" w:rsidRPr="00D45B38">
              <w:rPr>
                <w:b/>
                <w:spacing w:val="-4"/>
                <w:sz w:val="20"/>
                <w:szCs w:val="20"/>
                <w:lang w:val="en-US"/>
              </w:rPr>
              <w:t>.</w:t>
            </w:r>
          </w:p>
        </w:tc>
        <w:tc>
          <w:tcPr>
            <w:tcW w:w="662" w:type="dxa"/>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89" w:right="85"/>
              <w:jc w:val="center"/>
              <w:rPr>
                <w:b/>
                <w:spacing w:val="-2"/>
                <w:sz w:val="20"/>
                <w:szCs w:val="20"/>
                <w:lang w:val="en-US"/>
              </w:rPr>
            </w:pPr>
            <w:r w:rsidRPr="00D45B38">
              <w:rPr>
                <w:b/>
                <w:spacing w:val="-2"/>
                <w:sz w:val="20"/>
                <w:szCs w:val="20"/>
                <w:lang w:val="en-US"/>
              </w:rPr>
              <w:t>2021</w:t>
            </w:r>
            <w:r w:rsidR="00DD1817" w:rsidRPr="00D45B38">
              <w:rPr>
                <w:b/>
                <w:spacing w:val="-2"/>
                <w:sz w:val="20"/>
                <w:szCs w:val="20"/>
                <w:lang w:val="en-US"/>
              </w:rPr>
              <w:t>.</w:t>
            </w:r>
          </w:p>
        </w:tc>
        <w:tc>
          <w:tcPr>
            <w:tcW w:w="709" w:type="dxa"/>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89" w:right="85"/>
              <w:jc w:val="center"/>
              <w:rPr>
                <w:b/>
                <w:spacing w:val="-2"/>
                <w:sz w:val="20"/>
                <w:szCs w:val="20"/>
                <w:lang w:val="en-US"/>
              </w:rPr>
            </w:pPr>
            <w:r w:rsidRPr="00D45B38">
              <w:rPr>
                <w:b/>
                <w:spacing w:val="-2"/>
                <w:sz w:val="20"/>
                <w:szCs w:val="20"/>
                <w:lang w:val="en-US"/>
              </w:rPr>
              <w:t>2022</w:t>
            </w:r>
            <w:r w:rsidR="00DD1817" w:rsidRPr="00D45B38">
              <w:rPr>
                <w:b/>
                <w:spacing w:val="-2"/>
                <w:sz w:val="20"/>
                <w:szCs w:val="20"/>
                <w:lang w:val="en-US"/>
              </w:rPr>
              <w:t>.</w:t>
            </w:r>
          </w:p>
        </w:tc>
        <w:tc>
          <w:tcPr>
            <w:tcW w:w="850" w:type="dxa"/>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89" w:right="85"/>
              <w:jc w:val="center"/>
              <w:rPr>
                <w:b/>
                <w:spacing w:val="-2"/>
                <w:sz w:val="20"/>
                <w:szCs w:val="20"/>
                <w:lang w:val="en-US"/>
              </w:rPr>
            </w:pPr>
            <w:r w:rsidRPr="00D45B38">
              <w:rPr>
                <w:b/>
                <w:spacing w:val="-2"/>
                <w:sz w:val="20"/>
                <w:szCs w:val="20"/>
                <w:lang w:val="en-US"/>
              </w:rPr>
              <w:t>2023</w:t>
            </w:r>
            <w:r w:rsidR="00DD1817" w:rsidRPr="00D45B38">
              <w:rPr>
                <w:b/>
                <w:spacing w:val="-2"/>
                <w:sz w:val="20"/>
                <w:szCs w:val="20"/>
                <w:lang w:val="en-US"/>
              </w:rPr>
              <w:t>.</w:t>
            </w:r>
            <w:r w:rsidRPr="00D45B38">
              <w:rPr>
                <w:b/>
                <w:spacing w:val="-2"/>
                <w:sz w:val="20"/>
                <w:szCs w:val="20"/>
                <w:lang w:val="en-US"/>
              </w:rPr>
              <w:t xml:space="preserve"> (do 3</w:t>
            </w:r>
            <w:r w:rsidR="00CD4F58" w:rsidRPr="00D45B38">
              <w:rPr>
                <w:b/>
                <w:spacing w:val="-2"/>
                <w:sz w:val="20"/>
                <w:szCs w:val="20"/>
                <w:lang w:val="en-US"/>
              </w:rPr>
              <w:t>1.10.</w:t>
            </w:r>
            <w:r w:rsidRPr="00D45B38">
              <w:rPr>
                <w:b/>
                <w:spacing w:val="-2"/>
                <w:sz w:val="20"/>
                <w:szCs w:val="20"/>
                <w:lang w:val="en-US"/>
              </w:rPr>
              <w:t>)</w:t>
            </w:r>
          </w:p>
        </w:tc>
        <w:tc>
          <w:tcPr>
            <w:tcW w:w="1276" w:type="dxa"/>
            <w:tcBorders>
              <w:bottom w:val="double" w:sz="12" w:space="0" w:color="000000"/>
            </w:tcBorders>
            <w:shd w:val="clear" w:color="auto" w:fill="9CC2E5"/>
          </w:tcPr>
          <w:p w:rsidR="00C05B70" w:rsidRPr="00D45B38" w:rsidRDefault="00C05B70" w:rsidP="00D45B38">
            <w:pPr>
              <w:pStyle w:val="TableParagraph"/>
              <w:spacing w:before="240" w:line="276" w:lineRule="auto"/>
              <w:ind w:right="85"/>
              <w:jc w:val="center"/>
              <w:rPr>
                <w:b/>
                <w:sz w:val="20"/>
                <w:szCs w:val="20"/>
                <w:lang w:val="en-US"/>
              </w:rPr>
            </w:pPr>
            <w:r w:rsidRPr="00D45B38">
              <w:rPr>
                <w:b/>
                <w:spacing w:val="-2"/>
                <w:sz w:val="20"/>
                <w:szCs w:val="20"/>
                <w:lang w:val="en-US"/>
              </w:rPr>
              <w:t>UKUPNO</w:t>
            </w:r>
          </w:p>
        </w:tc>
      </w:tr>
      <w:tr w:rsidR="003D362A" w:rsidRPr="00D45B38" w:rsidTr="00D45B38">
        <w:trPr>
          <w:trHeight w:val="394"/>
        </w:trPr>
        <w:tc>
          <w:tcPr>
            <w:tcW w:w="1536" w:type="dxa"/>
            <w:tcBorders>
              <w:top w:val="double" w:sz="12" w:space="0" w:color="000000"/>
            </w:tcBorders>
            <w:shd w:val="clear" w:color="auto" w:fill="auto"/>
          </w:tcPr>
          <w:p w:rsidR="00C05B70" w:rsidRPr="00D45B38" w:rsidRDefault="00C05B70" w:rsidP="00D45B38">
            <w:pPr>
              <w:pStyle w:val="TableParagraph"/>
              <w:spacing w:before="240" w:line="276" w:lineRule="auto"/>
              <w:ind w:left="578"/>
              <w:rPr>
                <w:sz w:val="20"/>
                <w:szCs w:val="20"/>
                <w:lang w:val="en-US"/>
              </w:rPr>
            </w:pPr>
            <w:r w:rsidRPr="00D45B38">
              <w:rPr>
                <w:spacing w:val="-2"/>
                <w:sz w:val="20"/>
                <w:szCs w:val="20"/>
                <w:lang w:val="en-US"/>
              </w:rPr>
              <w:t>0-</w:t>
            </w:r>
            <w:r w:rsidRPr="00D45B38">
              <w:rPr>
                <w:spacing w:val="-5"/>
                <w:sz w:val="20"/>
                <w:szCs w:val="20"/>
                <w:lang w:val="en-US"/>
              </w:rPr>
              <w:t>18</w:t>
            </w:r>
          </w:p>
        </w:tc>
        <w:tc>
          <w:tcPr>
            <w:tcW w:w="665" w:type="dxa"/>
            <w:tcBorders>
              <w:top w:val="double" w:sz="12" w:space="0" w:color="000000"/>
            </w:tcBorders>
            <w:shd w:val="clear" w:color="auto" w:fill="auto"/>
          </w:tcPr>
          <w:p w:rsidR="00C05B70" w:rsidRPr="00D45B38" w:rsidRDefault="00C05B70" w:rsidP="00D45B38">
            <w:pPr>
              <w:pStyle w:val="TableParagraph"/>
              <w:spacing w:before="240" w:line="276" w:lineRule="auto"/>
              <w:ind w:left="119" w:right="112"/>
              <w:jc w:val="center"/>
              <w:rPr>
                <w:sz w:val="20"/>
                <w:szCs w:val="20"/>
                <w:lang w:val="en-US"/>
              </w:rPr>
            </w:pPr>
            <w:r w:rsidRPr="00D45B38">
              <w:rPr>
                <w:spacing w:val="-5"/>
                <w:sz w:val="20"/>
                <w:szCs w:val="20"/>
                <w:lang w:val="en-US"/>
              </w:rPr>
              <w:t>11</w:t>
            </w:r>
          </w:p>
        </w:tc>
        <w:tc>
          <w:tcPr>
            <w:tcW w:w="648" w:type="dxa"/>
            <w:tcBorders>
              <w:top w:val="double" w:sz="12" w:space="0" w:color="000000"/>
            </w:tcBorders>
            <w:shd w:val="clear" w:color="auto" w:fill="auto"/>
          </w:tcPr>
          <w:p w:rsidR="00C05B70" w:rsidRPr="00D45B38" w:rsidRDefault="00C05B70" w:rsidP="00D45B38">
            <w:pPr>
              <w:pStyle w:val="TableParagraph"/>
              <w:spacing w:before="240" w:line="276" w:lineRule="auto"/>
              <w:ind w:left="109" w:right="105"/>
              <w:jc w:val="center"/>
              <w:rPr>
                <w:sz w:val="20"/>
                <w:szCs w:val="20"/>
                <w:lang w:val="en-US"/>
              </w:rPr>
            </w:pPr>
            <w:r w:rsidRPr="00D45B38">
              <w:rPr>
                <w:spacing w:val="-5"/>
                <w:sz w:val="20"/>
                <w:szCs w:val="20"/>
                <w:lang w:val="en-US"/>
              </w:rPr>
              <w:t>14</w:t>
            </w:r>
          </w:p>
        </w:tc>
        <w:tc>
          <w:tcPr>
            <w:tcW w:w="668" w:type="dxa"/>
            <w:tcBorders>
              <w:top w:val="double" w:sz="12" w:space="0" w:color="000000"/>
            </w:tcBorders>
            <w:shd w:val="clear" w:color="auto" w:fill="auto"/>
          </w:tcPr>
          <w:p w:rsidR="00C05B70" w:rsidRPr="00D45B38" w:rsidRDefault="00C05B70" w:rsidP="00D45B38">
            <w:pPr>
              <w:pStyle w:val="TableParagraph"/>
              <w:spacing w:before="240" w:line="276" w:lineRule="auto"/>
              <w:ind w:left="9"/>
              <w:jc w:val="center"/>
              <w:rPr>
                <w:sz w:val="20"/>
                <w:szCs w:val="20"/>
                <w:lang w:val="en-US"/>
              </w:rPr>
            </w:pPr>
            <w:r w:rsidRPr="00D45B38">
              <w:rPr>
                <w:sz w:val="20"/>
                <w:szCs w:val="20"/>
                <w:lang w:val="en-US"/>
              </w:rPr>
              <w:t>4</w:t>
            </w:r>
          </w:p>
        </w:tc>
        <w:tc>
          <w:tcPr>
            <w:tcW w:w="754" w:type="dxa"/>
            <w:tcBorders>
              <w:top w:val="double" w:sz="12" w:space="0" w:color="000000"/>
            </w:tcBorders>
            <w:shd w:val="clear" w:color="auto" w:fill="auto"/>
          </w:tcPr>
          <w:p w:rsidR="00C05B70" w:rsidRPr="00D45B38" w:rsidRDefault="00C05B70" w:rsidP="00D45B38">
            <w:pPr>
              <w:pStyle w:val="TableParagraph"/>
              <w:spacing w:before="240" w:line="276" w:lineRule="auto"/>
              <w:ind w:left="164" w:right="156"/>
              <w:jc w:val="center"/>
              <w:rPr>
                <w:sz w:val="20"/>
                <w:szCs w:val="20"/>
                <w:lang w:val="en-US"/>
              </w:rPr>
            </w:pPr>
            <w:r w:rsidRPr="00D45B38">
              <w:rPr>
                <w:spacing w:val="-5"/>
                <w:sz w:val="20"/>
                <w:szCs w:val="20"/>
                <w:lang w:val="en-US"/>
              </w:rPr>
              <w:t>17</w:t>
            </w:r>
          </w:p>
        </w:tc>
        <w:tc>
          <w:tcPr>
            <w:tcW w:w="737" w:type="dxa"/>
            <w:tcBorders>
              <w:top w:val="double" w:sz="12" w:space="0" w:color="000000"/>
            </w:tcBorders>
            <w:shd w:val="clear" w:color="auto" w:fill="auto"/>
          </w:tcPr>
          <w:p w:rsidR="00C05B70" w:rsidRPr="00D45B38" w:rsidRDefault="00C05B70" w:rsidP="00D45B38">
            <w:pPr>
              <w:pStyle w:val="TableParagraph"/>
              <w:spacing w:before="240" w:line="276" w:lineRule="auto"/>
              <w:ind w:left="3"/>
              <w:jc w:val="center"/>
              <w:rPr>
                <w:sz w:val="20"/>
                <w:szCs w:val="20"/>
                <w:lang w:val="en-US"/>
              </w:rPr>
            </w:pPr>
            <w:r w:rsidRPr="00D45B38">
              <w:rPr>
                <w:w w:val="99"/>
                <w:sz w:val="20"/>
                <w:szCs w:val="20"/>
                <w:lang w:val="en-US"/>
              </w:rPr>
              <w:t>5</w:t>
            </w:r>
          </w:p>
        </w:tc>
        <w:tc>
          <w:tcPr>
            <w:tcW w:w="662" w:type="dxa"/>
            <w:tcBorders>
              <w:top w:val="double" w:sz="12" w:space="0" w:color="000000"/>
            </w:tcBorders>
            <w:shd w:val="clear" w:color="auto" w:fill="auto"/>
          </w:tcPr>
          <w:p w:rsidR="00C05B70" w:rsidRPr="00D45B38" w:rsidRDefault="00C05B70" w:rsidP="00D45B38">
            <w:pPr>
              <w:pStyle w:val="TableParagraph"/>
              <w:spacing w:before="240" w:line="276" w:lineRule="auto"/>
              <w:ind w:left="89" w:right="79"/>
              <w:jc w:val="center"/>
              <w:rPr>
                <w:bCs/>
                <w:spacing w:val="-5"/>
                <w:sz w:val="20"/>
                <w:szCs w:val="20"/>
                <w:lang w:val="en-US"/>
              </w:rPr>
            </w:pPr>
            <w:r w:rsidRPr="00D45B38">
              <w:rPr>
                <w:bCs/>
                <w:spacing w:val="-5"/>
                <w:sz w:val="20"/>
                <w:szCs w:val="20"/>
                <w:lang w:val="en-US"/>
              </w:rPr>
              <w:t>10</w:t>
            </w:r>
          </w:p>
        </w:tc>
        <w:tc>
          <w:tcPr>
            <w:tcW w:w="709" w:type="dxa"/>
            <w:tcBorders>
              <w:top w:val="double" w:sz="12" w:space="0" w:color="000000"/>
            </w:tcBorders>
            <w:shd w:val="clear" w:color="auto" w:fill="auto"/>
          </w:tcPr>
          <w:p w:rsidR="00C05B70" w:rsidRPr="00D45B38" w:rsidRDefault="00C05B70" w:rsidP="00D45B38">
            <w:pPr>
              <w:pStyle w:val="TableParagraph"/>
              <w:spacing w:before="240" w:line="276" w:lineRule="auto"/>
              <w:ind w:left="89" w:right="79"/>
              <w:jc w:val="center"/>
              <w:rPr>
                <w:bCs/>
                <w:spacing w:val="-5"/>
                <w:sz w:val="20"/>
                <w:szCs w:val="20"/>
                <w:lang w:val="en-US"/>
              </w:rPr>
            </w:pPr>
            <w:r w:rsidRPr="00D45B38">
              <w:rPr>
                <w:bCs/>
                <w:spacing w:val="-5"/>
                <w:sz w:val="20"/>
                <w:szCs w:val="20"/>
                <w:lang w:val="en-US"/>
              </w:rPr>
              <w:t>21</w:t>
            </w:r>
          </w:p>
        </w:tc>
        <w:tc>
          <w:tcPr>
            <w:tcW w:w="850" w:type="dxa"/>
            <w:tcBorders>
              <w:top w:val="double" w:sz="12" w:space="0" w:color="000000"/>
            </w:tcBorders>
            <w:shd w:val="clear" w:color="auto" w:fill="auto"/>
          </w:tcPr>
          <w:p w:rsidR="00C05B70" w:rsidRPr="00D45B38" w:rsidRDefault="00B05CFD" w:rsidP="00D45B38">
            <w:pPr>
              <w:pStyle w:val="TableParagraph"/>
              <w:spacing w:before="240" w:line="276" w:lineRule="auto"/>
              <w:ind w:left="89" w:right="79"/>
              <w:jc w:val="center"/>
              <w:rPr>
                <w:bCs/>
                <w:spacing w:val="-5"/>
                <w:sz w:val="20"/>
                <w:szCs w:val="20"/>
                <w:lang w:val="en-US"/>
              </w:rPr>
            </w:pPr>
            <w:r w:rsidRPr="00D45B38">
              <w:rPr>
                <w:bCs/>
                <w:spacing w:val="-5"/>
                <w:sz w:val="20"/>
                <w:szCs w:val="20"/>
                <w:lang w:val="en-US"/>
              </w:rPr>
              <w:t>1</w:t>
            </w:r>
            <w:r w:rsidR="00C76890" w:rsidRPr="00D45B38">
              <w:rPr>
                <w:bCs/>
                <w:spacing w:val="-5"/>
                <w:sz w:val="20"/>
                <w:szCs w:val="20"/>
                <w:lang w:val="en-US"/>
              </w:rPr>
              <w:t>1</w:t>
            </w:r>
          </w:p>
        </w:tc>
        <w:tc>
          <w:tcPr>
            <w:tcW w:w="1276" w:type="dxa"/>
            <w:tcBorders>
              <w:top w:val="double" w:sz="12" w:space="0" w:color="000000"/>
            </w:tcBorders>
            <w:shd w:val="clear" w:color="auto" w:fill="auto"/>
          </w:tcPr>
          <w:p w:rsidR="00C05B70" w:rsidRPr="00D45B38" w:rsidRDefault="00C05B70" w:rsidP="00D45B38">
            <w:pPr>
              <w:pStyle w:val="TableParagraph"/>
              <w:spacing w:before="240" w:line="276" w:lineRule="auto"/>
              <w:ind w:left="89" w:right="79"/>
              <w:jc w:val="center"/>
              <w:rPr>
                <w:b/>
                <w:sz w:val="20"/>
                <w:szCs w:val="20"/>
                <w:lang w:val="en-US"/>
              </w:rPr>
            </w:pPr>
            <w:r w:rsidRPr="00D45B38">
              <w:rPr>
                <w:b/>
                <w:spacing w:val="-5"/>
                <w:sz w:val="20"/>
                <w:szCs w:val="20"/>
                <w:lang w:val="en-US"/>
              </w:rPr>
              <w:t>9</w:t>
            </w:r>
            <w:r w:rsidR="00C76890" w:rsidRPr="00D45B38">
              <w:rPr>
                <w:b/>
                <w:spacing w:val="-5"/>
                <w:sz w:val="20"/>
                <w:szCs w:val="20"/>
                <w:lang w:val="en-US"/>
              </w:rPr>
              <w:t>3</w:t>
            </w:r>
          </w:p>
        </w:tc>
      </w:tr>
      <w:tr w:rsidR="003D362A" w:rsidRPr="00D45B38" w:rsidTr="00D45B38">
        <w:trPr>
          <w:trHeight w:val="393"/>
        </w:trPr>
        <w:tc>
          <w:tcPr>
            <w:tcW w:w="1536" w:type="dxa"/>
            <w:shd w:val="clear" w:color="auto" w:fill="auto"/>
          </w:tcPr>
          <w:p w:rsidR="00C05B70" w:rsidRPr="00D45B38" w:rsidRDefault="00C05B70" w:rsidP="00D45B38">
            <w:pPr>
              <w:pStyle w:val="TableParagraph"/>
              <w:spacing w:before="240" w:line="276" w:lineRule="auto"/>
              <w:ind w:left="508"/>
              <w:rPr>
                <w:sz w:val="20"/>
                <w:szCs w:val="20"/>
                <w:lang w:val="en-US"/>
              </w:rPr>
            </w:pPr>
            <w:r w:rsidRPr="00D45B38">
              <w:rPr>
                <w:spacing w:val="-2"/>
                <w:sz w:val="20"/>
                <w:szCs w:val="20"/>
                <w:lang w:val="en-US"/>
              </w:rPr>
              <w:t>19-</w:t>
            </w:r>
            <w:r w:rsidRPr="00D45B38">
              <w:rPr>
                <w:spacing w:val="-5"/>
                <w:sz w:val="20"/>
                <w:szCs w:val="20"/>
                <w:lang w:val="en-US"/>
              </w:rPr>
              <w:t>30</w:t>
            </w:r>
          </w:p>
        </w:tc>
        <w:tc>
          <w:tcPr>
            <w:tcW w:w="665" w:type="dxa"/>
            <w:shd w:val="clear" w:color="auto" w:fill="auto"/>
          </w:tcPr>
          <w:p w:rsidR="00C05B70" w:rsidRPr="00D45B38" w:rsidRDefault="00C05B70" w:rsidP="00D45B38">
            <w:pPr>
              <w:pStyle w:val="TableParagraph"/>
              <w:spacing w:before="240" w:line="276" w:lineRule="auto"/>
              <w:ind w:left="119" w:right="112"/>
              <w:jc w:val="center"/>
              <w:rPr>
                <w:sz w:val="20"/>
                <w:szCs w:val="20"/>
                <w:lang w:val="en-US"/>
              </w:rPr>
            </w:pPr>
            <w:r w:rsidRPr="00D45B38">
              <w:rPr>
                <w:spacing w:val="-5"/>
                <w:sz w:val="20"/>
                <w:szCs w:val="20"/>
                <w:lang w:val="en-US"/>
              </w:rPr>
              <w:t>11</w:t>
            </w:r>
          </w:p>
        </w:tc>
        <w:tc>
          <w:tcPr>
            <w:tcW w:w="648" w:type="dxa"/>
            <w:shd w:val="clear" w:color="auto" w:fill="auto"/>
          </w:tcPr>
          <w:p w:rsidR="00C05B70" w:rsidRPr="00D45B38" w:rsidRDefault="00C05B70" w:rsidP="00D45B38">
            <w:pPr>
              <w:pStyle w:val="TableParagraph"/>
              <w:spacing w:before="240" w:line="276" w:lineRule="auto"/>
              <w:ind w:left="109" w:right="105"/>
              <w:jc w:val="center"/>
              <w:rPr>
                <w:sz w:val="20"/>
                <w:szCs w:val="20"/>
                <w:lang w:val="en-US"/>
              </w:rPr>
            </w:pPr>
            <w:r w:rsidRPr="00D45B38">
              <w:rPr>
                <w:spacing w:val="-5"/>
                <w:sz w:val="20"/>
                <w:szCs w:val="20"/>
                <w:lang w:val="en-US"/>
              </w:rPr>
              <w:t>10</w:t>
            </w:r>
          </w:p>
        </w:tc>
        <w:tc>
          <w:tcPr>
            <w:tcW w:w="668" w:type="dxa"/>
            <w:shd w:val="clear" w:color="auto" w:fill="auto"/>
          </w:tcPr>
          <w:p w:rsidR="00C05B70" w:rsidRPr="00D45B38" w:rsidRDefault="00C05B70" w:rsidP="00D45B38">
            <w:pPr>
              <w:pStyle w:val="TableParagraph"/>
              <w:spacing w:before="240" w:line="276" w:lineRule="auto"/>
              <w:ind w:left="121" w:right="112"/>
              <w:jc w:val="center"/>
              <w:rPr>
                <w:sz w:val="20"/>
                <w:szCs w:val="20"/>
                <w:lang w:val="en-US"/>
              </w:rPr>
            </w:pPr>
            <w:r w:rsidRPr="00D45B38">
              <w:rPr>
                <w:spacing w:val="-5"/>
                <w:sz w:val="20"/>
                <w:szCs w:val="20"/>
                <w:lang w:val="en-US"/>
              </w:rPr>
              <w:t>53</w:t>
            </w:r>
          </w:p>
        </w:tc>
        <w:tc>
          <w:tcPr>
            <w:tcW w:w="754" w:type="dxa"/>
            <w:shd w:val="clear" w:color="auto" w:fill="auto"/>
          </w:tcPr>
          <w:p w:rsidR="00C05B70" w:rsidRPr="00D45B38" w:rsidRDefault="00C05B70" w:rsidP="00D45B38">
            <w:pPr>
              <w:pStyle w:val="TableParagraph"/>
              <w:spacing w:before="240" w:line="276" w:lineRule="auto"/>
              <w:ind w:left="6"/>
              <w:jc w:val="center"/>
              <w:rPr>
                <w:sz w:val="20"/>
                <w:szCs w:val="20"/>
                <w:lang w:val="en-US"/>
              </w:rPr>
            </w:pPr>
            <w:r w:rsidRPr="00D45B38">
              <w:rPr>
                <w:w w:val="99"/>
                <w:sz w:val="20"/>
                <w:szCs w:val="20"/>
                <w:lang w:val="en-US"/>
              </w:rPr>
              <w:t>6</w:t>
            </w:r>
          </w:p>
        </w:tc>
        <w:tc>
          <w:tcPr>
            <w:tcW w:w="737" w:type="dxa"/>
            <w:shd w:val="clear" w:color="auto" w:fill="auto"/>
          </w:tcPr>
          <w:p w:rsidR="00C05B70" w:rsidRPr="00D45B38" w:rsidRDefault="00C05B70" w:rsidP="00D45B38">
            <w:pPr>
              <w:pStyle w:val="TableParagraph"/>
              <w:spacing w:before="240" w:line="276" w:lineRule="auto"/>
              <w:ind w:left="3"/>
              <w:jc w:val="center"/>
              <w:rPr>
                <w:sz w:val="20"/>
                <w:szCs w:val="20"/>
                <w:lang w:val="en-US"/>
              </w:rPr>
            </w:pPr>
            <w:r w:rsidRPr="00D45B38">
              <w:rPr>
                <w:w w:val="99"/>
                <w:sz w:val="20"/>
                <w:szCs w:val="20"/>
                <w:lang w:val="en-US"/>
              </w:rPr>
              <w:t>5</w:t>
            </w:r>
          </w:p>
        </w:tc>
        <w:tc>
          <w:tcPr>
            <w:tcW w:w="662" w:type="dxa"/>
            <w:shd w:val="clear" w:color="auto" w:fill="auto"/>
          </w:tcPr>
          <w:p w:rsidR="00C05B70" w:rsidRPr="00D45B38" w:rsidRDefault="00C05B70" w:rsidP="00D45B38">
            <w:pPr>
              <w:pStyle w:val="TableParagraph"/>
              <w:spacing w:before="240" w:line="276" w:lineRule="auto"/>
              <w:ind w:left="89" w:right="79"/>
              <w:jc w:val="center"/>
              <w:rPr>
                <w:bCs/>
                <w:spacing w:val="-5"/>
                <w:sz w:val="20"/>
                <w:szCs w:val="20"/>
                <w:lang w:val="en-US"/>
              </w:rPr>
            </w:pPr>
            <w:r w:rsidRPr="00D45B38">
              <w:rPr>
                <w:bCs/>
                <w:spacing w:val="-5"/>
                <w:sz w:val="20"/>
                <w:szCs w:val="20"/>
                <w:lang w:val="en-US"/>
              </w:rPr>
              <w:t>3</w:t>
            </w:r>
          </w:p>
        </w:tc>
        <w:tc>
          <w:tcPr>
            <w:tcW w:w="709" w:type="dxa"/>
            <w:shd w:val="clear" w:color="auto" w:fill="auto"/>
          </w:tcPr>
          <w:p w:rsidR="00C05B70" w:rsidRPr="00D45B38" w:rsidRDefault="00C05B70" w:rsidP="00D45B38">
            <w:pPr>
              <w:pStyle w:val="TableParagraph"/>
              <w:spacing w:before="240" w:line="276" w:lineRule="auto"/>
              <w:ind w:left="89" w:right="79"/>
              <w:jc w:val="center"/>
              <w:rPr>
                <w:bCs/>
                <w:spacing w:val="-5"/>
                <w:sz w:val="20"/>
                <w:szCs w:val="20"/>
                <w:lang w:val="en-US"/>
              </w:rPr>
            </w:pPr>
            <w:r w:rsidRPr="00D45B38">
              <w:rPr>
                <w:bCs/>
                <w:spacing w:val="-5"/>
                <w:sz w:val="20"/>
                <w:szCs w:val="20"/>
                <w:lang w:val="en-US"/>
              </w:rPr>
              <w:t>5</w:t>
            </w:r>
          </w:p>
        </w:tc>
        <w:tc>
          <w:tcPr>
            <w:tcW w:w="850" w:type="dxa"/>
            <w:shd w:val="clear" w:color="auto" w:fill="auto"/>
          </w:tcPr>
          <w:p w:rsidR="00C05B70" w:rsidRPr="00D45B38" w:rsidRDefault="00B05CFD" w:rsidP="00D45B38">
            <w:pPr>
              <w:pStyle w:val="TableParagraph"/>
              <w:spacing w:before="240" w:line="276" w:lineRule="auto"/>
              <w:ind w:left="89" w:right="79"/>
              <w:jc w:val="center"/>
              <w:rPr>
                <w:bCs/>
                <w:spacing w:val="-5"/>
                <w:sz w:val="20"/>
                <w:szCs w:val="20"/>
                <w:lang w:val="en-US"/>
              </w:rPr>
            </w:pPr>
            <w:r w:rsidRPr="00D45B38">
              <w:rPr>
                <w:bCs/>
                <w:spacing w:val="-5"/>
                <w:sz w:val="20"/>
                <w:szCs w:val="20"/>
                <w:lang w:val="en-US"/>
              </w:rPr>
              <w:t>4</w:t>
            </w:r>
          </w:p>
        </w:tc>
        <w:tc>
          <w:tcPr>
            <w:tcW w:w="1276" w:type="dxa"/>
            <w:shd w:val="clear" w:color="auto" w:fill="auto"/>
          </w:tcPr>
          <w:p w:rsidR="00C05B70" w:rsidRPr="00D45B38" w:rsidRDefault="00C05B70" w:rsidP="00D45B38">
            <w:pPr>
              <w:pStyle w:val="TableParagraph"/>
              <w:spacing w:before="240" w:line="276" w:lineRule="auto"/>
              <w:ind w:left="89" w:right="79"/>
              <w:jc w:val="center"/>
              <w:rPr>
                <w:b/>
                <w:sz w:val="20"/>
                <w:szCs w:val="20"/>
                <w:lang w:val="en-US"/>
              </w:rPr>
            </w:pPr>
            <w:r w:rsidRPr="00D45B38">
              <w:rPr>
                <w:b/>
                <w:spacing w:val="-5"/>
                <w:sz w:val="20"/>
                <w:szCs w:val="20"/>
                <w:lang w:val="en-US"/>
              </w:rPr>
              <w:t>9</w:t>
            </w:r>
            <w:r w:rsidR="00B05CFD" w:rsidRPr="00D45B38">
              <w:rPr>
                <w:b/>
                <w:spacing w:val="-5"/>
                <w:sz w:val="20"/>
                <w:szCs w:val="20"/>
                <w:lang w:val="en-US"/>
              </w:rPr>
              <w:t>7</w:t>
            </w:r>
          </w:p>
        </w:tc>
      </w:tr>
      <w:tr w:rsidR="003D362A" w:rsidRPr="00D45B38" w:rsidTr="00D45B38">
        <w:trPr>
          <w:trHeight w:val="393"/>
        </w:trPr>
        <w:tc>
          <w:tcPr>
            <w:tcW w:w="1536" w:type="dxa"/>
            <w:shd w:val="clear" w:color="auto" w:fill="auto"/>
          </w:tcPr>
          <w:p w:rsidR="00C05B70" w:rsidRPr="00D45B38" w:rsidRDefault="00C05B70" w:rsidP="00D45B38">
            <w:pPr>
              <w:pStyle w:val="TableParagraph"/>
              <w:spacing w:before="240" w:line="276" w:lineRule="auto"/>
              <w:ind w:left="508"/>
              <w:rPr>
                <w:sz w:val="20"/>
                <w:szCs w:val="20"/>
                <w:lang w:val="en-US"/>
              </w:rPr>
            </w:pPr>
            <w:r w:rsidRPr="00D45B38">
              <w:rPr>
                <w:spacing w:val="-2"/>
                <w:sz w:val="20"/>
                <w:szCs w:val="20"/>
                <w:lang w:val="en-US"/>
              </w:rPr>
              <w:t>31-</w:t>
            </w:r>
            <w:r w:rsidRPr="00D45B38">
              <w:rPr>
                <w:spacing w:val="-5"/>
                <w:sz w:val="20"/>
                <w:szCs w:val="20"/>
                <w:lang w:val="en-US"/>
              </w:rPr>
              <w:t>40</w:t>
            </w:r>
          </w:p>
        </w:tc>
        <w:tc>
          <w:tcPr>
            <w:tcW w:w="665" w:type="dxa"/>
            <w:shd w:val="clear" w:color="auto" w:fill="auto"/>
          </w:tcPr>
          <w:p w:rsidR="00C05B70" w:rsidRPr="00D45B38" w:rsidRDefault="00C05B70" w:rsidP="00D45B38">
            <w:pPr>
              <w:pStyle w:val="TableParagraph"/>
              <w:spacing w:before="240" w:line="276" w:lineRule="auto"/>
              <w:ind w:left="1"/>
              <w:jc w:val="center"/>
              <w:rPr>
                <w:sz w:val="20"/>
                <w:szCs w:val="20"/>
                <w:lang w:val="en-US"/>
              </w:rPr>
            </w:pPr>
            <w:r w:rsidRPr="00D45B38">
              <w:rPr>
                <w:w w:val="99"/>
                <w:sz w:val="20"/>
                <w:szCs w:val="20"/>
                <w:lang w:val="en-US"/>
              </w:rPr>
              <w:t>4</w:t>
            </w:r>
          </w:p>
        </w:tc>
        <w:tc>
          <w:tcPr>
            <w:tcW w:w="648" w:type="dxa"/>
            <w:shd w:val="clear" w:color="auto" w:fill="auto"/>
          </w:tcPr>
          <w:p w:rsidR="00C05B70" w:rsidRPr="00D45B38" w:rsidRDefault="00C05B70" w:rsidP="00D45B38">
            <w:pPr>
              <w:pStyle w:val="TableParagraph"/>
              <w:spacing w:before="240" w:line="276" w:lineRule="auto"/>
              <w:ind w:left="4"/>
              <w:jc w:val="center"/>
              <w:rPr>
                <w:sz w:val="20"/>
                <w:szCs w:val="20"/>
                <w:lang w:val="en-US"/>
              </w:rPr>
            </w:pPr>
            <w:r w:rsidRPr="00D45B38">
              <w:rPr>
                <w:sz w:val="20"/>
                <w:szCs w:val="20"/>
                <w:lang w:val="en-US"/>
              </w:rPr>
              <w:t>3</w:t>
            </w:r>
          </w:p>
        </w:tc>
        <w:tc>
          <w:tcPr>
            <w:tcW w:w="668" w:type="dxa"/>
            <w:shd w:val="clear" w:color="auto" w:fill="auto"/>
          </w:tcPr>
          <w:p w:rsidR="00C05B70" w:rsidRPr="00D45B38" w:rsidRDefault="00C05B70" w:rsidP="00D45B38">
            <w:pPr>
              <w:pStyle w:val="TableParagraph"/>
              <w:spacing w:before="240" w:line="276" w:lineRule="auto"/>
              <w:ind w:left="121" w:right="112"/>
              <w:jc w:val="center"/>
              <w:rPr>
                <w:sz w:val="20"/>
                <w:szCs w:val="20"/>
                <w:lang w:val="en-US"/>
              </w:rPr>
            </w:pPr>
            <w:r w:rsidRPr="00D45B38">
              <w:rPr>
                <w:spacing w:val="-5"/>
                <w:sz w:val="20"/>
                <w:szCs w:val="20"/>
                <w:lang w:val="en-US"/>
              </w:rPr>
              <w:t>15</w:t>
            </w:r>
          </w:p>
        </w:tc>
        <w:tc>
          <w:tcPr>
            <w:tcW w:w="754" w:type="dxa"/>
            <w:shd w:val="clear" w:color="auto" w:fill="auto"/>
          </w:tcPr>
          <w:p w:rsidR="00C05B70" w:rsidRPr="00D45B38" w:rsidRDefault="00C05B70" w:rsidP="00D45B38">
            <w:pPr>
              <w:pStyle w:val="TableParagraph"/>
              <w:spacing w:before="240" w:line="276" w:lineRule="auto"/>
              <w:ind w:left="6"/>
              <w:jc w:val="center"/>
              <w:rPr>
                <w:sz w:val="20"/>
                <w:szCs w:val="20"/>
                <w:lang w:val="en-US"/>
              </w:rPr>
            </w:pPr>
            <w:r w:rsidRPr="00D45B38">
              <w:rPr>
                <w:w w:val="99"/>
                <w:sz w:val="20"/>
                <w:szCs w:val="20"/>
                <w:lang w:val="en-US"/>
              </w:rPr>
              <w:t>1</w:t>
            </w:r>
          </w:p>
        </w:tc>
        <w:tc>
          <w:tcPr>
            <w:tcW w:w="737" w:type="dxa"/>
            <w:shd w:val="clear" w:color="auto" w:fill="auto"/>
          </w:tcPr>
          <w:p w:rsidR="00C05B70" w:rsidRPr="00D45B38" w:rsidRDefault="00C05B70" w:rsidP="00D45B38">
            <w:pPr>
              <w:pStyle w:val="TableParagraph"/>
              <w:spacing w:before="240" w:line="276" w:lineRule="auto"/>
              <w:ind w:left="3"/>
              <w:jc w:val="center"/>
              <w:rPr>
                <w:sz w:val="20"/>
                <w:szCs w:val="20"/>
                <w:lang w:val="en-US"/>
              </w:rPr>
            </w:pPr>
            <w:r w:rsidRPr="00D45B38">
              <w:rPr>
                <w:w w:val="99"/>
                <w:sz w:val="20"/>
                <w:szCs w:val="20"/>
                <w:lang w:val="en-US"/>
              </w:rPr>
              <w:t>2</w:t>
            </w:r>
          </w:p>
        </w:tc>
        <w:tc>
          <w:tcPr>
            <w:tcW w:w="662" w:type="dxa"/>
            <w:shd w:val="clear" w:color="auto" w:fill="auto"/>
          </w:tcPr>
          <w:p w:rsidR="00C05B70" w:rsidRPr="00D45B38" w:rsidRDefault="00C05B70" w:rsidP="00D45B38">
            <w:pPr>
              <w:pStyle w:val="TableParagraph"/>
              <w:spacing w:before="240" w:line="276" w:lineRule="auto"/>
              <w:ind w:left="89" w:right="79"/>
              <w:jc w:val="center"/>
              <w:rPr>
                <w:bCs/>
                <w:spacing w:val="-5"/>
                <w:sz w:val="20"/>
                <w:szCs w:val="20"/>
                <w:lang w:val="en-US"/>
              </w:rPr>
            </w:pPr>
            <w:r w:rsidRPr="00D45B38">
              <w:rPr>
                <w:bCs/>
                <w:spacing w:val="-5"/>
                <w:sz w:val="20"/>
                <w:szCs w:val="20"/>
                <w:lang w:val="en-US"/>
              </w:rPr>
              <w:t>4</w:t>
            </w:r>
          </w:p>
        </w:tc>
        <w:tc>
          <w:tcPr>
            <w:tcW w:w="709" w:type="dxa"/>
            <w:shd w:val="clear" w:color="auto" w:fill="auto"/>
          </w:tcPr>
          <w:p w:rsidR="00C05B70" w:rsidRPr="00D45B38" w:rsidRDefault="00C05B70" w:rsidP="00D45B38">
            <w:pPr>
              <w:pStyle w:val="TableParagraph"/>
              <w:spacing w:before="240" w:line="276" w:lineRule="auto"/>
              <w:ind w:left="89" w:right="79"/>
              <w:jc w:val="center"/>
              <w:rPr>
                <w:bCs/>
                <w:spacing w:val="-5"/>
                <w:sz w:val="20"/>
                <w:szCs w:val="20"/>
                <w:lang w:val="en-US"/>
              </w:rPr>
            </w:pPr>
            <w:r w:rsidRPr="00D45B38">
              <w:rPr>
                <w:bCs/>
                <w:spacing w:val="-5"/>
                <w:sz w:val="20"/>
                <w:szCs w:val="20"/>
                <w:lang w:val="en-US"/>
              </w:rPr>
              <w:t>1</w:t>
            </w:r>
          </w:p>
        </w:tc>
        <w:tc>
          <w:tcPr>
            <w:tcW w:w="850" w:type="dxa"/>
            <w:shd w:val="clear" w:color="auto" w:fill="auto"/>
          </w:tcPr>
          <w:p w:rsidR="00C05B70" w:rsidRPr="00D45B38" w:rsidRDefault="00C05B70" w:rsidP="00D45B38">
            <w:pPr>
              <w:pStyle w:val="TableParagraph"/>
              <w:spacing w:before="240" w:line="276" w:lineRule="auto"/>
              <w:ind w:left="89" w:right="79"/>
              <w:jc w:val="center"/>
              <w:rPr>
                <w:bCs/>
                <w:spacing w:val="-5"/>
                <w:sz w:val="20"/>
                <w:szCs w:val="20"/>
                <w:lang w:val="en-US"/>
              </w:rPr>
            </w:pPr>
            <w:r w:rsidRPr="00D45B38">
              <w:rPr>
                <w:bCs/>
                <w:spacing w:val="-5"/>
                <w:sz w:val="20"/>
                <w:szCs w:val="20"/>
                <w:lang w:val="en-US"/>
              </w:rPr>
              <w:t>2</w:t>
            </w:r>
          </w:p>
        </w:tc>
        <w:tc>
          <w:tcPr>
            <w:tcW w:w="1276" w:type="dxa"/>
            <w:shd w:val="clear" w:color="auto" w:fill="auto"/>
          </w:tcPr>
          <w:p w:rsidR="00C05B70" w:rsidRPr="00D45B38" w:rsidRDefault="00C05B70" w:rsidP="00D45B38">
            <w:pPr>
              <w:pStyle w:val="TableParagraph"/>
              <w:spacing w:before="240" w:line="276" w:lineRule="auto"/>
              <w:ind w:left="89" w:right="79"/>
              <w:jc w:val="center"/>
              <w:rPr>
                <w:b/>
                <w:sz w:val="20"/>
                <w:szCs w:val="20"/>
                <w:lang w:val="en-US"/>
              </w:rPr>
            </w:pPr>
            <w:r w:rsidRPr="00D45B38">
              <w:rPr>
                <w:b/>
                <w:spacing w:val="-5"/>
                <w:sz w:val="20"/>
                <w:szCs w:val="20"/>
                <w:lang w:val="en-US"/>
              </w:rPr>
              <w:t>32</w:t>
            </w:r>
          </w:p>
        </w:tc>
      </w:tr>
      <w:tr w:rsidR="003D362A" w:rsidRPr="00D45B38" w:rsidTr="00D45B38">
        <w:trPr>
          <w:trHeight w:val="393"/>
        </w:trPr>
        <w:tc>
          <w:tcPr>
            <w:tcW w:w="1536" w:type="dxa"/>
            <w:shd w:val="clear" w:color="auto" w:fill="auto"/>
          </w:tcPr>
          <w:p w:rsidR="00C05B70" w:rsidRPr="00D45B38" w:rsidRDefault="00C05B70" w:rsidP="00D45B38">
            <w:pPr>
              <w:pStyle w:val="TableParagraph"/>
              <w:spacing w:before="240" w:line="276" w:lineRule="auto"/>
              <w:ind w:left="508"/>
              <w:rPr>
                <w:sz w:val="20"/>
                <w:szCs w:val="20"/>
                <w:lang w:val="en-US"/>
              </w:rPr>
            </w:pPr>
            <w:r w:rsidRPr="00D45B38">
              <w:rPr>
                <w:spacing w:val="-2"/>
                <w:sz w:val="20"/>
                <w:szCs w:val="20"/>
                <w:lang w:val="en-US"/>
              </w:rPr>
              <w:t>41-</w:t>
            </w:r>
            <w:r w:rsidRPr="00D45B38">
              <w:rPr>
                <w:spacing w:val="-5"/>
                <w:sz w:val="20"/>
                <w:szCs w:val="20"/>
                <w:lang w:val="en-US"/>
              </w:rPr>
              <w:t>50</w:t>
            </w:r>
          </w:p>
        </w:tc>
        <w:tc>
          <w:tcPr>
            <w:tcW w:w="665" w:type="dxa"/>
            <w:shd w:val="clear" w:color="auto" w:fill="auto"/>
          </w:tcPr>
          <w:p w:rsidR="00C05B70" w:rsidRPr="00D45B38" w:rsidRDefault="00C05B70" w:rsidP="00D45B38">
            <w:pPr>
              <w:pStyle w:val="TableParagraph"/>
              <w:spacing w:before="240" w:line="276" w:lineRule="auto"/>
              <w:ind w:left="1"/>
              <w:jc w:val="center"/>
              <w:rPr>
                <w:sz w:val="20"/>
                <w:szCs w:val="20"/>
                <w:lang w:val="en-US"/>
              </w:rPr>
            </w:pPr>
            <w:r w:rsidRPr="00D45B38">
              <w:rPr>
                <w:w w:val="99"/>
                <w:sz w:val="20"/>
                <w:szCs w:val="20"/>
                <w:lang w:val="en-US"/>
              </w:rPr>
              <w:t>1</w:t>
            </w:r>
          </w:p>
        </w:tc>
        <w:tc>
          <w:tcPr>
            <w:tcW w:w="648" w:type="dxa"/>
            <w:shd w:val="clear" w:color="auto" w:fill="auto"/>
          </w:tcPr>
          <w:p w:rsidR="00C05B70" w:rsidRPr="00D45B38" w:rsidRDefault="00C05B70" w:rsidP="00D45B38">
            <w:pPr>
              <w:pStyle w:val="TableParagraph"/>
              <w:spacing w:before="240" w:line="276" w:lineRule="auto"/>
              <w:ind w:left="4"/>
              <w:jc w:val="center"/>
              <w:rPr>
                <w:sz w:val="20"/>
                <w:szCs w:val="20"/>
                <w:lang w:val="en-US"/>
              </w:rPr>
            </w:pPr>
            <w:r w:rsidRPr="00D45B38">
              <w:rPr>
                <w:sz w:val="20"/>
                <w:szCs w:val="20"/>
                <w:lang w:val="en-US"/>
              </w:rPr>
              <w:t>2</w:t>
            </w:r>
          </w:p>
        </w:tc>
        <w:tc>
          <w:tcPr>
            <w:tcW w:w="668" w:type="dxa"/>
            <w:shd w:val="clear" w:color="auto" w:fill="auto"/>
          </w:tcPr>
          <w:p w:rsidR="00C05B70" w:rsidRPr="00D45B38" w:rsidRDefault="00C05B70" w:rsidP="00D45B38">
            <w:pPr>
              <w:pStyle w:val="TableParagraph"/>
              <w:spacing w:before="240" w:line="276" w:lineRule="auto"/>
              <w:ind w:left="9"/>
              <w:jc w:val="center"/>
              <w:rPr>
                <w:sz w:val="20"/>
                <w:szCs w:val="20"/>
                <w:lang w:val="en-US"/>
              </w:rPr>
            </w:pPr>
            <w:r w:rsidRPr="00D45B38">
              <w:rPr>
                <w:sz w:val="20"/>
                <w:szCs w:val="20"/>
                <w:lang w:val="en-US"/>
              </w:rPr>
              <w:t>4</w:t>
            </w:r>
          </w:p>
        </w:tc>
        <w:tc>
          <w:tcPr>
            <w:tcW w:w="754" w:type="dxa"/>
            <w:shd w:val="clear" w:color="auto" w:fill="auto"/>
          </w:tcPr>
          <w:p w:rsidR="00C05B70" w:rsidRPr="00D45B38" w:rsidRDefault="00C05B70" w:rsidP="00D45B38">
            <w:pPr>
              <w:pStyle w:val="TableParagraph"/>
              <w:spacing w:before="240" w:line="276" w:lineRule="auto"/>
              <w:ind w:left="6"/>
              <w:jc w:val="center"/>
              <w:rPr>
                <w:sz w:val="20"/>
                <w:szCs w:val="20"/>
                <w:lang w:val="en-US"/>
              </w:rPr>
            </w:pPr>
            <w:r w:rsidRPr="00D45B38">
              <w:rPr>
                <w:w w:val="99"/>
                <w:sz w:val="20"/>
                <w:szCs w:val="20"/>
                <w:lang w:val="en-US"/>
              </w:rPr>
              <w:t>1</w:t>
            </w:r>
          </w:p>
        </w:tc>
        <w:tc>
          <w:tcPr>
            <w:tcW w:w="737" w:type="dxa"/>
            <w:shd w:val="clear" w:color="auto" w:fill="auto"/>
          </w:tcPr>
          <w:p w:rsidR="00C05B70" w:rsidRPr="00D45B38" w:rsidRDefault="00C05B70" w:rsidP="00D45B38">
            <w:pPr>
              <w:pStyle w:val="TableParagraph"/>
              <w:spacing w:before="240" w:line="276" w:lineRule="auto"/>
              <w:ind w:left="3"/>
              <w:jc w:val="center"/>
              <w:rPr>
                <w:sz w:val="20"/>
                <w:szCs w:val="20"/>
                <w:lang w:val="en-US"/>
              </w:rPr>
            </w:pPr>
            <w:r w:rsidRPr="00D45B38">
              <w:rPr>
                <w:w w:val="99"/>
                <w:sz w:val="20"/>
                <w:szCs w:val="20"/>
                <w:lang w:val="en-US"/>
              </w:rPr>
              <w:t>2</w:t>
            </w:r>
          </w:p>
        </w:tc>
        <w:tc>
          <w:tcPr>
            <w:tcW w:w="662" w:type="dxa"/>
            <w:shd w:val="clear" w:color="auto" w:fill="auto"/>
          </w:tcPr>
          <w:p w:rsidR="00C05B70" w:rsidRPr="00D45B38" w:rsidRDefault="00C05B70" w:rsidP="00D45B38">
            <w:pPr>
              <w:pStyle w:val="TableParagraph"/>
              <w:spacing w:before="240" w:line="276" w:lineRule="auto"/>
              <w:ind w:left="89" w:right="79"/>
              <w:jc w:val="center"/>
              <w:rPr>
                <w:bCs/>
                <w:spacing w:val="-5"/>
                <w:sz w:val="20"/>
                <w:szCs w:val="20"/>
                <w:lang w:val="en-US"/>
              </w:rPr>
            </w:pPr>
            <w:r w:rsidRPr="00D45B38">
              <w:rPr>
                <w:bCs/>
                <w:spacing w:val="-5"/>
                <w:sz w:val="20"/>
                <w:szCs w:val="20"/>
                <w:lang w:val="en-US"/>
              </w:rPr>
              <w:t>2</w:t>
            </w:r>
          </w:p>
        </w:tc>
        <w:tc>
          <w:tcPr>
            <w:tcW w:w="709" w:type="dxa"/>
            <w:shd w:val="clear" w:color="auto" w:fill="auto"/>
          </w:tcPr>
          <w:p w:rsidR="00C05B70" w:rsidRPr="00D45B38" w:rsidRDefault="00C05B70" w:rsidP="00D45B38">
            <w:pPr>
              <w:pStyle w:val="TableParagraph"/>
              <w:spacing w:before="240" w:line="276" w:lineRule="auto"/>
              <w:ind w:left="89" w:right="79"/>
              <w:jc w:val="center"/>
              <w:rPr>
                <w:bCs/>
                <w:spacing w:val="-5"/>
                <w:sz w:val="20"/>
                <w:szCs w:val="20"/>
                <w:lang w:val="en-US"/>
              </w:rPr>
            </w:pPr>
            <w:r w:rsidRPr="00D45B38">
              <w:rPr>
                <w:bCs/>
                <w:spacing w:val="-5"/>
                <w:sz w:val="20"/>
                <w:szCs w:val="20"/>
                <w:lang w:val="en-US"/>
              </w:rPr>
              <w:t>1</w:t>
            </w:r>
          </w:p>
        </w:tc>
        <w:tc>
          <w:tcPr>
            <w:tcW w:w="850" w:type="dxa"/>
            <w:shd w:val="clear" w:color="auto" w:fill="auto"/>
          </w:tcPr>
          <w:p w:rsidR="00C05B70" w:rsidRPr="00D45B38" w:rsidRDefault="00C05B70" w:rsidP="00D45B38">
            <w:pPr>
              <w:pStyle w:val="TableParagraph"/>
              <w:spacing w:before="240" w:line="276" w:lineRule="auto"/>
              <w:ind w:left="89" w:right="79"/>
              <w:jc w:val="center"/>
              <w:rPr>
                <w:bCs/>
                <w:spacing w:val="-5"/>
                <w:sz w:val="20"/>
                <w:szCs w:val="20"/>
                <w:lang w:val="en-US"/>
              </w:rPr>
            </w:pPr>
            <w:r w:rsidRPr="00D45B38">
              <w:rPr>
                <w:bCs/>
                <w:spacing w:val="-5"/>
                <w:sz w:val="20"/>
                <w:szCs w:val="20"/>
                <w:lang w:val="en-US"/>
              </w:rPr>
              <w:t>-</w:t>
            </w:r>
          </w:p>
        </w:tc>
        <w:tc>
          <w:tcPr>
            <w:tcW w:w="1276" w:type="dxa"/>
            <w:shd w:val="clear" w:color="auto" w:fill="auto"/>
          </w:tcPr>
          <w:p w:rsidR="00C05B70" w:rsidRPr="00D45B38" w:rsidRDefault="00C05B70" w:rsidP="00D45B38">
            <w:pPr>
              <w:pStyle w:val="TableParagraph"/>
              <w:spacing w:before="240" w:line="276" w:lineRule="auto"/>
              <w:ind w:left="89" w:right="79"/>
              <w:jc w:val="center"/>
              <w:rPr>
                <w:b/>
                <w:sz w:val="20"/>
                <w:szCs w:val="20"/>
                <w:lang w:val="en-US"/>
              </w:rPr>
            </w:pPr>
            <w:r w:rsidRPr="00D45B38">
              <w:rPr>
                <w:b/>
                <w:spacing w:val="-5"/>
                <w:sz w:val="20"/>
                <w:szCs w:val="20"/>
                <w:lang w:val="en-US"/>
              </w:rPr>
              <w:t>13</w:t>
            </w:r>
          </w:p>
        </w:tc>
      </w:tr>
      <w:tr w:rsidR="003D362A" w:rsidRPr="00D45B38" w:rsidTr="00D45B38">
        <w:trPr>
          <w:trHeight w:val="366"/>
        </w:trPr>
        <w:tc>
          <w:tcPr>
            <w:tcW w:w="1536" w:type="dxa"/>
            <w:shd w:val="clear" w:color="auto" w:fill="auto"/>
          </w:tcPr>
          <w:p w:rsidR="00C05B70" w:rsidRPr="00D45B38" w:rsidRDefault="00C05B70" w:rsidP="00D45B38">
            <w:pPr>
              <w:pStyle w:val="TableParagraph"/>
              <w:spacing w:before="240" w:line="276" w:lineRule="auto"/>
              <w:rPr>
                <w:sz w:val="20"/>
                <w:szCs w:val="20"/>
                <w:lang w:val="en-US"/>
              </w:rPr>
            </w:pPr>
            <w:r w:rsidRPr="00D45B38">
              <w:rPr>
                <w:spacing w:val="-5"/>
                <w:sz w:val="20"/>
                <w:szCs w:val="20"/>
                <w:lang w:val="en-US"/>
              </w:rPr>
              <w:t xml:space="preserve">         &gt;50</w:t>
            </w:r>
          </w:p>
        </w:tc>
        <w:tc>
          <w:tcPr>
            <w:tcW w:w="665" w:type="dxa"/>
            <w:shd w:val="clear" w:color="auto" w:fill="auto"/>
          </w:tcPr>
          <w:p w:rsidR="00C05B70" w:rsidRPr="00D45B38" w:rsidRDefault="00C05B70" w:rsidP="00D45B38">
            <w:pPr>
              <w:pStyle w:val="TableParagraph"/>
              <w:spacing w:before="240" w:line="276" w:lineRule="auto"/>
              <w:ind w:left="1"/>
              <w:jc w:val="center"/>
              <w:rPr>
                <w:sz w:val="20"/>
                <w:szCs w:val="20"/>
                <w:lang w:val="en-US"/>
              </w:rPr>
            </w:pPr>
            <w:r w:rsidRPr="00D45B38">
              <w:rPr>
                <w:w w:val="99"/>
                <w:sz w:val="20"/>
                <w:szCs w:val="20"/>
                <w:lang w:val="en-US"/>
              </w:rPr>
              <w:t>3</w:t>
            </w:r>
          </w:p>
        </w:tc>
        <w:tc>
          <w:tcPr>
            <w:tcW w:w="648" w:type="dxa"/>
            <w:shd w:val="clear" w:color="auto" w:fill="auto"/>
          </w:tcPr>
          <w:p w:rsidR="00C05B70" w:rsidRPr="00D45B38" w:rsidRDefault="00C05B70" w:rsidP="00D45B38">
            <w:pPr>
              <w:pStyle w:val="TableParagraph"/>
              <w:spacing w:before="240" w:line="276" w:lineRule="auto"/>
              <w:ind w:left="3"/>
              <w:jc w:val="center"/>
              <w:rPr>
                <w:sz w:val="20"/>
                <w:szCs w:val="20"/>
                <w:lang w:val="en-US"/>
              </w:rPr>
            </w:pPr>
            <w:r w:rsidRPr="00D45B38">
              <w:rPr>
                <w:w w:val="99"/>
                <w:sz w:val="20"/>
                <w:szCs w:val="20"/>
                <w:lang w:val="en-US"/>
              </w:rPr>
              <w:t>-</w:t>
            </w:r>
          </w:p>
        </w:tc>
        <w:tc>
          <w:tcPr>
            <w:tcW w:w="668" w:type="dxa"/>
            <w:shd w:val="clear" w:color="auto" w:fill="auto"/>
          </w:tcPr>
          <w:p w:rsidR="00C05B70" w:rsidRPr="00D45B38" w:rsidRDefault="00C05B70" w:rsidP="00D45B38">
            <w:pPr>
              <w:pStyle w:val="TableParagraph"/>
              <w:spacing w:before="240" w:line="276" w:lineRule="auto"/>
              <w:ind w:left="8"/>
              <w:jc w:val="center"/>
              <w:rPr>
                <w:sz w:val="20"/>
                <w:szCs w:val="20"/>
                <w:lang w:val="en-US"/>
              </w:rPr>
            </w:pPr>
            <w:r w:rsidRPr="00D45B38">
              <w:rPr>
                <w:w w:val="99"/>
                <w:sz w:val="20"/>
                <w:szCs w:val="20"/>
                <w:lang w:val="en-US"/>
              </w:rPr>
              <w:t>-</w:t>
            </w:r>
          </w:p>
        </w:tc>
        <w:tc>
          <w:tcPr>
            <w:tcW w:w="754" w:type="dxa"/>
            <w:shd w:val="clear" w:color="auto" w:fill="auto"/>
          </w:tcPr>
          <w:p w:rsidR="00C05B70" w:rsidRPr="00D45B38" w:rsidRDefault="00C05B70" w:rsidP="00D45B38">
            <w:pPr>
              <w:pStyle w:val="TableParagraph"/>
              <w:spacing w:before="240" w:line="276" w:lineRule="auto"/>
              <w:ind w:left="6"/>
              <w:jc w:val="center"/>
              <w:rPr>
                <w:sz w:val="20"/>
                <w:szCs w:val="20"/>
                <w:lang w:val="en-US"/>
              </w:rPr>
            </w:pPr>
            <w:r w:rsidRPr="00D45B38">
              <w:rPr>
                <w:w w:val="99"/>
                <w:sz w:val="20"/>
                <w:szCs w:val="20"/>
                <w:lang w:val="en-US"/>
              </w:rPr>
              <w:t>2</w:t>
            </w:r>
          </w:p>
        </w:tc>
        <w:tc>
          <w:tcPr>
            <w:tcW w:w="737" w:type="dxa"/>
            <w:shd w:val="clear" w:color="auto" w:fill="auto"/>
          </w:tcPr>
          <w:p w:rsidR="00C05B70" w:rsidRPr="00D45B38" w:rsidRDefault="00C05B70" w:rsidP="00D45B38">
            <w:pPr>
              <w:pStyle w:val="TableParagraph"/>
              <w:spacing w:before="240" w:line="276" w:lineRule="auto"/>
              <w:ind w:left="3"/>
              <w:jc w:val="center"/>
              <w:rPr>
                <w:sz w:val="20"/>
                <w:szCs w:val="20"/>
                <w:lang w:val="en-US"/>
              </w:rPr>
            </w:pPr>
            <w:r w:rsidRPr="00D45B38">
              <w:rPr>
                <w:w w:val="99"/>
                <w:sz w:val="20"/>
                <w:szCs w:val="20"/>
                <w:lang w:val="en-US"/>
              </w:rPr>
              <w:t>1</w:t>
            </w:r>
          </w:p>
        </w:tc>
        <w:tc>
          <w:tcPr>
            <w:tcW w:w="662" w:type="dxa"/>
            <w:shd w:val="clear" w:color="auto" w:fill="auto"/>
          </w:tcPr>
          <w:p w:rsidR="00C05B70" w:rsidRPr="00D45B38" w:rsidRDefault="00C05B70" w:rsidP="00D45B38">
            <w:pPr>
              <w:pStyle w:val="TableParagraph"/>
              <w:spacing w:before="240" w:line="276" w:lineRule="auto"/>
              <w:ind w:left="4"/>
              <w:jc w:val="center"/>
              <w:rPr>
                <w:bCs/>
                <w:w w:val="99"/>
                <w:sz w:val="20"/>
                <w:szCs w:val="20"/>
                <w:lang w:val="en-US"/>
              </w:rPr>
            </w:pPr>
            <w:r w:rsidRPr="00D45B38">
              <w:rPr>
                <w:bCs/>
                <w:w w:val="99"/>
                <w:sz w:val="20"/>
                <w:szCs w:val="20"/>
                <w:lang w:val="en-US"/>
              </w:rPr>
              <w:t>-</w:t>
            </w:r>
          </w:p>
        </w:tc>
        <w:tc>
          <w:tcPr>
            <w:tcW w:w="709" w:type="dxa"/>
            <w:shd w:val="clear" w:color="auto" w:fill="auto"/>
          </w:tcPr>
          <w:p w:rsidR="00C05B70" w:rsidRPr="00D45B38" w:rsidRDefault="00C05B70" w:rsidP="00D45B38">
            <w:pPr>
              <w:pStyle w:val="TableParagraph"/>
              <w:spacing w:before="240" w:line="276" w:lineRule="auto"/>
              <w:ind w:left="4"/>
              <w:jc w:val="center"/>
              <w:rPr>
                <w:bCs/>
                <w:w w:val="99"/>
                <w:sz w:val="20"/>
                <w:szCs w:val="20"/>
                <w:lang w:val="en-US"/>
              </w:rPr>
            </w:pPr>
            <w:r w:rsidRPr="00D45B38">
              <w:rPr>
                <w:bCs/>
                <w:w w:val="99"/>
                <w:sz w:val="20"/>
                <w:szCs w:val="20"/>
                <w:lang w:val="en-US"/>
              </w:rPr>
              <w:t>1</w:t>
            </w:r>
          </w:p>
        </w:tc>
        <w:tc>
          <w:tcPr>
            <w:tcW w:w="850" w:type="dxa"/>
            <w:shd w:val="clear" w:color="auto" w:fill="auto"/>
          </w:tcPr>
          <w:p w:rsidR="00C05B70" w:rsidRPr="00D45B38" w:rsidRDefault="00B05CFD" w:rsidP="00D45B38">
            <w:pPr>
              <w:pStyle w:val="TableParagraph"/>
              <w:spacing w:before="240" w:line="276" w:lineRule="auto"/>
              <w:ind w:left="4"/>
              <w:jc w:val="center"/>
              <w:rPr>
                <w:bCs/>
                <w:w w:val="99"/>
                <w:sz w:val="20"/>
                <w:szCs w:val="20"/>
                <w:lang w:val="en-US"/>
              </w:rPr>
            </w:pPr>
            <w:r w:rsidRPr="00D45B38">
              <w:rPr>
                <w:bCs/>
                <w:w w:val="99"/>
                <w:sz w:val="20"/>
                <w:szCs w:val="20"/>
                <w:lang w:val="en-US"/>
              </w:rPr>
              <w:t>1</w:t>
            </w:r>
          </w:p>
        </w:tc>
        <w:tc>
          <w:tcPr>
            <w:tcW w:w="1276" w:type="dxa"/>
            <w:shd w:val="clear" w:color="auto" w:fill="auto"/>
          </w:tcPr>
          <w:p w:rsidR="00C05B70" w:rsidRPr="00D45B38" w:rsidRDefault="00B05CFD" w:rsidP="00D45B38">
            <w:pPr>
              <w:pStyle w:val="TableParagraph"/>
              <w:spacing w:before="240" w:line="276" w:lineRule="auto"/>
              <w:ind w:left="4"/>
              <w:jc w:val="center"/>
              <w:rPr>
                <w:b/>
                <w:sz w:val="20"/>
                <w:szCs w:val="20"/>
                <w:lang w:val="en-US"/>
              </w:rPr>
            </w:pPr>
            <w:r w:rsidRPr="00D45B38">
              <w:rPr>
                <w:b/>
                <w:w w:val="99"/>
                <w:sz w:val="20"/>
                <w:szCs w:val="20"/>
                <w:lang w:val="en-US"/>
              </w:rPr>
              <w:t>8</w:t>
            </w:r>
          </w:p>
        </w:tc>
      </w:tr>
      <w:tr w:rsidR="003D362A" w:rsidRPr="00D45B38" w:rsidTr="00D45B38">
        <w:trPr>
          <w:trHeight w:val="366"/>
        </w:trPr>
        <w:tc>
          <w:tcPr>
            <w:tcW w:w="1536" w:type="dxa"/>
            <w:shd w:val="clear" w:color="auto" w:fill="auto"/>
          </w:tcPr>
          <w:p w:rsidR="00C05B70" w:rsidRPr="00D45B38" w:rsidRDefault="00C05B70" w:rsidP="00D45B38">
            <w:pPr>
              <w:pStyle w:val="TableParagraph"/>
              <w:spacing w:before="240" w:line="276" w:lineRule="auto"/>
              <w:rPr>
                <w:b/>
                <w:bCs/>
                <w:spacing w:val="-5"/>
                <w:sz w:val="20"/>
                <w:szCs w:val="20"/>
                <w:lang w:val="en-US"/>
              </w:rPr>
            </w:pPr>
            <w:r w:rsidRPr="00D45B38">
              <w:rPr>
                <w:spacing w:val="-5"/>
                <w:sz w:val="20"/>
                <w:szCs w:val="20"/>
                <w:lang w:val="en-US"/>
              </w:rPr>
              <w:t xml:space="preserve">     </w:t>
            </w:r>
            <w:r w:rsidRPr="00D45B38">
              <w:rPr>
                <w:b/>
                <w:bCs/>
                <w:spacing w:val="-5"/>
                <w:sz w:val="20"/>
                <w:szCs w:val="20"/>
                <w:lang w:val="en-US"/>
              </w:rPr>
              <w:t xml:space="preserve">   UKUPNO </w:t>
            </w:r>
          </w:p>
        </w:tc>
        <w:tc>
          <w:tcPr>
            <w:tcW w:w="665" w:type="dxa"/>
            <w:shd w:val="clear" w:color="auto" w:fill="auto"/>
          </w:tcPr>
          <w:p w:rsidR="00C05B70" w:rsidRPr="00D45B38" w:rsidRDefault="00C05B70" w:rsidP="00D45B38">
            <w:pPr>
              <w:pStyle w:val="TableParagraph"/>
              <w:spacing w:before="240" w:line="276" w:lineRule="auto"/>
              <w:ind w:left="1"/>
              <w:jc w:val="center"/>
              <w:rPr>
                <w:b/>
                <w:w w:val="99"/>
                <w:sz w:val="20"/>
                <w:szCs w:val="20"/>
                <w:lang w:val="en-US"/>
              </w:rPr>
            </w:pPr>
            <w:r w:rsidRPr="00D45B38">
              <w:rPr>
                <w:b/>
                <w:w w:val="99"/>
                <w:sz w:val="20"/>
                <w:szCs w:val="20"/>
                <w:lang w:val="en-US"/>
              </w:rPr>
              <w:t>30</w:t>
            </w:r>
          </w:p>
        </w:tc>
        <w:tc>
          <w:tcPr>
            <w:tcW w:w="648" w:type="dxa"/>
            <w:shd w:val="clear" w:color="auto" w:fill="auto"/>
          </w:tcPr>
          <w:p w:rsidR="00C05B70" w:rsidRPr="00D45B38" w:rsidRDefault="00C05B70" w:rsidP="00D45B38">
            <w:pPr>
              <w:pStyle w:val="TableParagraph"/>
              <w:spacing w:before="240" w:line="276" w:lineRule="auto"/>
              <w:ind w:left="3"/>
              <w:jc w:val="center"/>
              <w:rPr>
                <w:b/>
                <w:w w:val="99"/>
                <w:sz w:val="20"/>
                <w:szCs w:val="20"/>
                <w:lang w:val="en-US"/>
              </w:rPr>
            </w:pPr>
            <w:r w:rsidRPr="00D45B38">
              <w:rPr>
                <w:b/>
                <w:w w:val="99"/>
                <w:sz w:val="20"/>
                <w:szCs w:val="20"/>
                <w:lang w:val="en-US"/>
              </w:rPr>
              <w:t>29</w:t>
            </w:r>
          </w:p>
        </w:tc>
        <w:tc>
          <w:tcPr>
            <w:tcW w:w="668" w:type="dxa"/>
            <w:shd w:val="clear" w:color="auto" w:fill="auto"/>
          </w:tcPr>
          <w:p w:rsidR="00C05B70" w:rsidRPr="00D45B38" w:rsidRDefault="00C05B70" w:rsidP="00D45B38">
            <w:pPr>
              <w:pStyle w:val="TableParagraph"/>
              <w:spacing w:before="240" w:line="276" w:lineRule="auto"/>
              <w:ind w:left="8"/>
              <w:jc w:val="center"/>
              <w:rPr>
                <w:b/>
                <w:w w:val="99"/>
                <w:sz w:val="20"/>
                <w:szCs w:val="20"/>
                <w:lang w:val="en-US"/>
              </w:rPr>
            </w:pPr>
            <w:r w:rsidRPr="00D45B38">
              <w:rPr>
                <w:b/>
                <w:w w:val="99"/>
                <w:sz w:val="20"/>
                <w:szCs w:val="20"/>
                <w:lang w:val="en-US"/>
              </w:rPr>
              <w:t>76</w:t>
            </w:r>
          </w:p>
        </w:tc>
        <w:tc>
          <w:tcPr>
            <w:tcW w:w="754" w:type="dxa"/>
            <w:shd w:val="clear" w:color="auto" w:fill="auto"/>
          </w:tcPr>
          <w:p w:rsidR="00C05B70" w:rsidRPr="00D45B38" w:rsidRDefault="00C05B70" w:rsidP="00D45B38">
            <w:pPr>
              <w:pStyle w:val="TableParagraph"/>
              <w:spacing w:before="240" w:line="276" w:lineRule="auto"/>
              <w:ind w:left="6"/>
              <w:jc w:val="center"/>
              <w:rPr>
                <w:b/>
                <w:w w:val="99"/>
                <w:sz w:val="20"/>
                <w:szCs w:val="20"/>
                <w:lang w:val="en-US"/>
              </w:rPr>
            </w:pPr>
            <w:r w:rsidRPr="00D45B38">
              <w:rPr>
                <w:b/>
                <w:w w:val="99"/>
                <w:sz w:val="20"/>
                <w:szCs w:val="20"/>
                <w:lang w:val="en-US"/>
              </w:rPr>
              <w:t>27</w:t>
            </w:r>
          </w:p>
        </w:tc>
        <w:tc>
          <w:tcPr>
            <w:tcW w:w="737" w:type="dxa"/>
            <w:shd w:val="clear" w:color="auto" w:fill="auto"/>
          </w:tcPr>
          <w:p w:rsidR="00C05B70" w:rsidRPr="00D45B38" w:rsidRDefault="00C05B70" w:rsidP="00D45B38">
            <w:pPr>
              <w:pStyle w:val="TableParagraph"/>
              <w:spacing w:before="240" w:line="276" w:lineRule="auto"/>
              <w:ind w:left="3"/>
              <w:jc w:val="center"/>
              <w:rPr>
                <w:b/>
                <w:w w:val="99"/>
                <w:sz w:val="20"/>
                <w:szCs w:val="20"/>
                <w:lang w:val="en-US"/>
              </w:rPr>
            </w:pPr>
            <w:r w:rsidRPr="00D45B38">
              <w:rPr>
                <w:b/>
                <w:w w:val="99"/>
                <w:sz w:val="20"/>
                <w:szCs w:val="20"/>
                <w:lang w:val="en-US"/>
              </w:rPr>
              <w:t>15</w:t>
            </w:r>
          </w:p>
        </w:tc>
        <w:tc>
          <w:tcPr>
            <w:tcW w:w="662" w:type="dxa"/>
            <w:shd w:val="clear" w:color="auto" w:fill="auto"/>
          </w:tcPr>
          <w:p w:rsidR="00C05B70" w:rsidRPr="00D45B38" w:rsidRDefault="00C05B70" w:rsidP="00D45B38">
            <w:pPr>
              <w:pStyle w:val="TableParagraph"/>
              <w:spacing w:before="240" w:line="276" w:lineRule="auto"/>
              <w:ind w:left="4"/>
              <w:jc w:val="center"/>
              <w:rPr>
                <w:b/>
                <w:bCs/>
                <w:w w:val="99"/>
                <w:sz w:val="20"/>
                <w:szCs w:val="20"/>
                <w:lang w:val="en-US"/>
              </w:rPr>
            </w:pPr>
            <w:r w:rsidRPr="00D45B38">
              <w:rPr>
                <w:b/>
                <w:bCs/>
                <w:w w:val="99"/>
                <w:sz w:val="20"/>
                <w:szCs w:val="20"/>
                <w:lang w:val="en-US"/>
              </w:rPr>
              <w:t>19</w:t>
            </w:r>
          </w:p>
        </w:tc>
        <w:tc>
          <w:tcPr>
            <w:tcW w:w="709" w:type="dxa"/>
            <w:shd w:val="clear" w:color="auto" w:fill="auto"/>
          </w:tcPr>
          <w:p w:rsidR="00C05B70" w:rsidRPr="00D45B38" w:rsidRDefault="00C05B70" w:rsidP="00D45B38">
            <w:pPr>
              <w:pStyle w:val="TableParagraph"/>
              <w:spacing w:before="240" w:line="276" w:lineRule="auto"/>
              <w:ind w:left="4"/>
              <w:jc w:val="center"/>
              <w:rPr>
                <w:b/>
                <w:bCs/>
                <w:w w:val="99"/>
                <w:sz w:val="20"/>
                <w:szCs w:val="20"/>
                <w:lang w:val="en-US"/>
              </w:rPr>
            </w:pPr>
            <w:r w:rsidRPr="00D45B38">
              <w:rPr>
                <w:b/>
                <w:bCs/>
                <w:w w:val="99"/>
                <w:sz w:val="20"/>
                <w:szCs w:val="20"/>
                <w:lang w:val="en-US"/>
              </w:rPr>
              <w:t>29</w:t>
            </w:r>
          </w:p>
        </w:tc>
        <w:tc>
          <w:tcPr>
            <w:tcW w:w="850" w:type="dxa"/>
            <w:shd w:val="clear" w:color="auto" w:fill="auto"/>
          </w:tcPr>
          <w:p w:rsidR="00C05B70" w:rsidRPr="00D45B38" w:rsidRDefault="00C05B70" w:rsidP="00D45B38">
            <w:pPr>
              <w:pStyle w:val="TableParagraph"/>
              <w:spacing w:before="240" w:line="276" w:lineRule="auto"/>
              <w:ind w:left="4"/>
              <w:jc w:val="center"/>
              <w:rPr>
                <w:b/>
                <w:bCs/>
                <w:w w:val="99"/>
                <w:sz w:val="20"/>
                <w:szCs w:val="20"/>
                <w:lang w:val="en-US"/>
              </w:rPr>
            </w:pPr>
            <w:r w:rsidRPr="00D45B38">
              <w:rPr>
                <w:b/>
                <w:bCs/>
                <w:w w:val="99"/>
                <w:sz w:val="20"/>
                <w:szCs w:val="20"/>
                <w:lang w:val="en-US"/>
              </w:rPr>
              <w:t>1</w:t>
            </w:r>
            <w:r w:rsidR="008C09EC" w:rsidRPr="00D45B38">
              <w:rPr>
                <w:b/>
                <w:bCs/>
                <w:w w:val="99"/>
                <w:sz w:val="20"/>
                <w:szCs w:val="20"/>
                <w:lang w:val="en-US"/>
              </w:rPr>
              <w:t>8</w:t>
            </w:r>
          </w:p>
        </w:tc>
        <w:tc>
          <w:tcPr>
            <w:tcW w:w="1276" w:type="dxa"/>
            <w:shd w:val="clear" w:color="auto" w:fill="auto"/>
          </w:tcPr>
          <w:p w:rsidR="00C05B70" w:rsidRPr="00D45B38" w:rsidRDefault="00C05B70" w:rsidP="00D45B38">
            <w:pPr>
              <w:pStyle w:val="TableParagraph"/>
              <w:spacing w:before="240" w:line="276" w:lineRule="auto"/>
              <w:ind w:left="4"/>
              <w:jc w:val="center"/>
              <w:rPr>
                <w:b/>
                <w:w w:val="99"/>
                <w:sz w:val="20"/>
                <w:szCs w:val="20"/>
                <w:lang w:val="en-US"/>
              </w:rPr>
            </w:pPr>
            <w:r w:rsidRPr="00D45B38">
              <w:rPr>
                <w:b/>
                <w:w w:val="99"/>
                <w:sz w:val="20"/>
                <w:szCs w:val="20"/>
                <w:lang w:val="en-US"/>
              </w:rPr>
              <w:t>2</w:t>
            </w:r>
            <w:r w:rsidR="00B05CFD" w:rsidRPr="00D45B38">
              <w:rPr>
                <w:b/>
                <w:w w:val="99"/>
                <w:sz w:val="20"/>
                <w:szCs w:val="20"/>
                <w:lang w:val="en-US"/>
              </w:rPr>
              <w:t>4</w:t>
            </w:r>
            <w:r w:rsidR="008C09EC" w:rsidRPr="00D45B38">
              <w:rPr>
                <w:b/>
                <w:w w:val="99"/>
                <w:sz w:val="20"/>
                <w:szCs w:val="20"/>
                <w:lang w:val="en-US"/>
              </w:rPr>
              <w:t>3</w:t>
            </w:r>
          </w:p>
        </w:tc>
      </w:tr>
    </w:tbl>
    <w:p w:rsidR="00C05B70" w:rsidRPr="003D362A" w:rsidRDefault="00C05B70" w:rsidP="003D362A">
      <w:pPr>
        <w:pStyle w:val="BodyText"/>
        <w:spacing w:before="240" w:beforeAutospacing="0" w:after="0" w:afterAutospacing="0" w:line="276" w:lineRule="auto"/>
        <w:rPr>
          <w:i/>
          <w:sz w:val="20"/>
        </w:rPr>
      </w:pPr>
    </w:p>
    <w:p w:rsidR="00347D80" w:rsidRPr="003D362A" w:rsidRDefault="00C05B70" w:rsidP="003D362A">
      <w:pPr>
        <w:tabs>
          <w:tab w:val="left" w:pos="1980"/>
        </w:tabs>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U Republici Hrvatskoj u promatranom razdoblju udio žrtava ženskog spola (žena i djevojčica) je </w:t>
      </w:r>
      <w:r w:rsidR="00D94AEB" w:rsidRPr="003D362A">
        <w:rPr>
          <w:rFonts w:ascii="Times New Roman" w:hAnsi="Times New Roman"/>
          <w:sz w:val="24"/>
          <w:szCs w:val="24"/>
        </w:rPr>
        <w:t>značajniji</w:t>
      </w:r>
      <w:r w:rsidRPr="003D362A">
        <w:rPr>
          <w:rFonts w:ascii="Times New Roman" w:hAnsi="Times New Roman"/>
          <w:sz w:val="24"/>
          <w:szCs w:val="24"/>
        </w:rPr>
        <w:t xml:space="preserve"> (</w:t>
      </w:r>
      <w:r w:rsidR="00D94AEB" w:rsidRPr="003D362A">
        <w:rPr>
          <w:rFonts w:ascii="Times New Roman" w:hAnsi="Times New Roman"/>
          <w:sz w:val="24"/>
          <w:szCs w:val="24"/>
        </w:rPr>
        <w:t>9,09</w:t>
      </w:r>
      <w:r w:rsidRPr="003D362A">
        <w:rPr>
          <w:rFonts w:ascii="Times New Roman" w:hAnsi="Times New Roman"/>
          <w:sz w:val="24"/>
          <w:szCs w:val="24"/>
        </w:rPr>
        <w:t>%)</w:t>
      </w:r>
      <w:r w:rsidR="00D94AEB" w:rsidRPr="003D362A">
        <w:rPr>
          <w:rFonts w:ascii="Times New Roman" w:hAnsi="Times New Roman"/>
          <w:sz w:val="24"/>
          <w:szCs w:val="24"/>
        </w:rPr>
        <w:t xml:space="preserve"> čime Republika Hrvatska ne odudara od trenda na razini Europske unije</w:t>
      </w:r>
      <w:r w:rsidR="00CB57B3" w:rsidRPr="003D362A">
        <w:rPr>
          <w:rFonts w:ascii="Times New Roman" w:hAnsi="Times New Roman"/>
          <w:sz w:val="24"/>
          <w:szCs w:val="24"/>
        </w:rPr>
        <w:t>.</w:t>
      </w:r>
      <w:r w:rsidR="00D94AEB" w:rsidRPr="003D362A">
        <w:rPr>
          <w:rFonts w:ascii="Times New Roman" w:hAnsi="Times New Roman"/>
          <w:sz w:val="24"/>
          <w:szCs w:val="24"/>
        </w:rPr>
        <w:t xml:space="preserve"> Naime, prema podacima EUROSTAT-a</w:t>
      </w:r>
      <w:r w:rsidR="0057757A" w:rsidRPr="003D362A">
        <w:rPr>
          <w:rFonts w:ascii="Times New Roman" w:hAnsi="Times New Roman"/>
          <w:sz w:val="24"/>
          <w:szCs w:val="24"/>
        </w:rPr>
        <w:t>, tijekom 2021. godine, identificirano je 68,4% žrtava ženskog spola (žena i djevojčica).</w:t>
      </w:r>
      <w:r w:rsidR="00FA1834" w:rsidRPr="00FA1834">
        <w:rPr>
          <w:rFonts w:ascii="Times New Roman" w:hAnsi="Times New Roman"/>
          <w:sz w:val="24"/>
          <w:szCs w:val="24"/>
          <w:vertAlign w:val="superscript"/>
        </w:rPr>
        <w:t>34</w:t>
      </w:r>
    </w:p>
    <w:p w:rsidR="00C05B70" w:rsidRPr="003D362A" w:rsidRDefault="00C05B70" w:rsidP="003D362A">
      <w:pPr>
        <w:spacing w:before="240" w:after="0" w:line="276" w:lineRule="auto"/>
        <w:jc w:val="both"/>
        <w:rPr>
          <w:rFonts w:ascii="Times New Roman" w:hAnsi="Times New Roman"/>
          <w:i/>
          <w:sz w:val="24"/>
          <w:szCs w:val="24"/>
        </w:rPr>
      </w:pPr>
      <w:r w:rsidRPr="003D362A">
        <w:rPr>
          <w:rFonts w:ascii="Times New Roman" w:hAnsi="Times New Roman"/>
          <w:i/>
          <w:sz w:val="24"/>
          <w:szCs w:val="24"/>
        </w:rPr>
        <w:t>Tablica</w:t>
      </w:r>
      <w:r w:rsidRPr="003D362A">
        <w:rPr>
          <w:rFonts w:ascii="Times New Roman" w:hAnsi="Times New Roman"/>
          <w:i/>
          <w:spacing w:val="-3"/>
          <w:sz w:val="24"/>
          <w:szCs w:val="24"/>
        </w:rPr>
        <w:t xml:space="preserve"> </w:t>
      </w:r>
      <w:r w:rsidRPr="003D362A">
        <w:rPr>
          <w:rFonts w:ascii="Times New Roman" w:hAnsi="Times New Roman"/>
          <w:i/>
          <w:sz w:val="24"/>
          <w:szCs w:val="24"/>
        </w:rPr>
        <w:t>3:</w:t>
      </w:r>
      <w:r w:rsidRPr="003D362A">
        <w:rPr>
          <w:rFonts w:ascii="Times New Roman" w:hAnsi="Times New Roman"/>
          <w:i/>
          <w:spacing w:val="-4"/>
          <w:sz w:val="24"/>
          <w:szCs w:val="24"/>
        </w:rPr>
        <w:t xml:space="preserve"> </w:t>
      </w:r>
      <w:r w:rsidRPr="003D362A">
        <w:rPr>
          <w:rFonts w:ascii="Times New Roman" w:hAnsi="Times New Roman"/>
          <w:i/>
          <w:sz w:val="24"/>
          <w:szCs w:val="24"/>
        </w:rPr>
        <w:t>Broj</w:t>
      </w:r>
      <w:r w:rsidRPr="003D362A">
        <w:rPr>
          <w:rFonts w:ascii="Times New Roman" w:hAnsi="Times New Roman"/>
          <w:i/>
          <w:spacing w:val="-5"/>
          <w:sz w:val="24"/>
          <w:szCs w:val="24"/>
        </w:rPr>
        <w:t xml:space="preserve"> </w:t>
      </w:r>
      <w:r w:rsidRPr="003D362A">
        <w:rPr>
          <w:rFonts w:ascii="Times New Roman" w:hAnsi="Times New Roman"/>
          <w:i/>
          <w:sz w:val="24"/>
          <w:szCs w:val="24"/>
        </w:rPr>
        <w:t>identificiranih</w:t>
      </w:r>
      <w:r w:rsidRPr="003D362A">
        <w:rPr>
          <w:rFonts w:ascii="Times New Roman" w:hAnsi="Times New Roman"/>
          <w:i/>
          <w:spacing w:val="-4"/>
          <w:sz w:val="24"/>
          <w:szCs w:val="24"/>
        </w:rPr>
        <w:t xml:space="preserve"> </w:t>
      </w:r>
      <w:r w:rsidRPr="003D362A">
        <w:rPr>
          <w:rFonts w:ascii="Times New Roman" w:hAnsi="Times New Roman"/>
          <w:i/>
          <w:sz w:val="24"/>
          <w:szCs w:val="24"/>
        </w:rPr>
        <w:t>žrtava</w:t>
      </w:r>
      <w:r w:rsidRPr="003D362A">
        <w:rPr>
          <w:rFonts w:ascii="Times New Roman" w:hAnsi="Times New Roman"/>
          <w:i/>
          <w:spacing w:val="-3"/>
          <w:sz w:val="24"/>
          <w:szCs w:val="24"/>
        </w:rPr>
        <w:t xml:space="preserve"> </w:t>
      </w:r>
      <w:r w:rsidRPr="003D362A">
        <w:rPr>
          <w:rFonts w:ascii="Times New Roman" w:hAnsi="Times New Roman"/>
          <w:i/>
          <w:sz w:val="24"/>
          <w:szCs w:val="24"/>
        </w:rPr>
        <w:t>trgovanja</w:t>
      </w:r>
      <w:r w:rsidRPr="003D362A">
        <w:rPr>
          <w:rFonts w:ascii="Times New Roman" w:hAnsi="Times New Roman"/>
          <w:i/>
          <w:spacing w:val="-3"/>
          <w:sz w:val="24"/>
          <w:szCs w:val="24"/>
        </w:rPr>
        <w:t xml:space="preserve"> </w:t>
      </w:r>
      <w:r w:rsidRPr="003D362A">
        <w:rPr>
          <w:rFonts w:ascii="Times New Roman" w:hAnsi="Times New Roman"/>
          <w:i/>
          <w:sz w:val="24"/>
          <w:szCs w:val="24"/>
        </w:rPr>
        <w:t>ljudima</w:t>
      </w:r>
      <w:r w:rsidRPr="003D362A">
        <w:rPr>
          <w:rFonts w:ascii="Times New Roman" w:hAnsi="Times New Roman"/>
          <w:i/>
          <w:spacing w:val="-6"/>
          <w:sz w:val="24"/>
          <w:szCs w:val="24"/>
        </w:rPr>
        <w:t xml:space="preserve"> </w:t>
      </w:r>
      <w:r w:rsidRPr="003D362A">
        <w:rPr>
          <w:rFonts w:ascii="Times New Roman" w:hAnsi="Times New Roman"/>
          <w:i/>
          <w:sz w:val="24"/>
          <w:szCs w:val="24"/>
        </w:rPr>
        <w:t>od</w:t>
      </w:r>
      <w:r w:rsidRPr="003D362A">
        <w:rPr>
          <w:rFonts w:ascii="Times New Roman" w:hAnsi="Times New Roman"/>
          <w:i/>
          <w:spacing w:val="-5"/>
          <w:sz w:val="24"/>
          <w:szCs w:val="24"/>
        </w:rPr>
        <w:t xml:space="preserve"> </w:t>
      </w:r>
      <w:r w:rsidRPr="003D362A">
        <w:rPr>
          <w:rFonts w:ascii="Times New Roman" w:hAnsi="Times New Roman"/>
          <w:i/>
          <w:sz w:val="24"/>
          <w:szCs w:val="24"/>
        </w:rPr>
        <w:t>2016.</w:t>
      </w:r>
      <w:r w:rsidRPr="003D362A">
        <w:rPr>
          <w:rFonts w:ascii="Times New Roman" w:hAnsi="Times New Roman"/>
          <w:i/>
          <w:spacing w:val="-6"/>
          <w:sz w:val="24"/>
          <w:szCs w:val="24"/>
        </w:rPr>
        <w:t xml:space="preserve"> </w:t>
      </w:r>
      <w:r w:rsidRPr="003D362A">
        <w:rPr>
          <w:rFonts w:ascii="Times New Roman" w:hAnsi="Times New Roman"/>
          <w:i/>
          <w:sz w:val="24"/>
          <w:szCs w:val="24"/>
        </w:rPr>
        <w:t>do</w:t>
      </w:r>
      <w:r w:rsidRPr="003D362A">
        <w:rPr>
          <w:rFonts w:ascii="Times New Roman" w:hAnsi="Times New Roman"/>
          <w:i/>
          <w:spacing w:val="-3"/>
          <w:sz w:val="24"/>
          <w:szCs w:val="24"/>
        </w:rPr>
        <w:t xml:space="preserve"> 3</w:t>
      </w:r>
      <w:r w:rsidR="004D1D28">
        <w:rPr>
          <w:rFonts w:ascii="Times New Roman" w:hAnsi="Times New Roman"/>
          <w:i/>
          <w:spacing w:val="-3"/>
          <w:sz w:val="24"/>
          <w:szCs w:val="24"/>
        </w:rPr>
        <w:t>1</w:t>
      </w:r>
      <w:r w:rsidRPr="003D362A">
        <w:rPr>
          <w:rFonts w:ascii="Times New Roman" w:hAnsi="Times New Roman"/>
          <w:i/>
          <w:spacing w:val="-3"/>
          <w:sz w:val="24"/>
          <w:szCs w:val="24"/>
        </w:rPr>
        <w:t>. li</w:t>
      </w:r>
      <w:r w:rsidR="00055DEA" w:rsidRPr="003D362A">
        <w:rPr>
          <w:rFonts w:ascii="Times New Roman" w:hAnsi="Times New Roman"/>
          <w:i/>
          <w:spacing w:val="-3"/>
          <w:sz w:val="24"/>
          <w:szCs w:val="24"/>
        </w:rPr>
        <w:t>stopada</w:t>
      </w:r>
      <w:r w:rsidRPr="003D362A">
        <w:rPr>
          <w:rFonts w:ascii="Times New Roman" w:hAnsi="Times New Roman"/>
          <w:i/>
          <w:spacing w:val="-3"/>
          <w:sz w:val="24"/>
          <w:szCs w:val="24"/>
        </w:rPr>
        <w:t xml:space="preserve"> </w:t>
      </w:r>
      <w:r w:rsidRPr="003D362A">
        <w:rPr>
          <w:rFonts w:ascii="Times New Roman" w:hAnsi="Times New Roman"/>
          <w:i/>
          <w:sz w:val="24"/>
          <w:szCs w:val="24"/>
        </w:rPr>
        <w:t>2023.</w:t>
      </w:r>
      <w:r w:rsidRPr="003D362A">
        <w:rPr>
          <w:rFonts w:ascii="Times New Roman" w:hAnsi="Times New Roman"/>
          <w:i/>
          <w:spacing w:val="-5"/>
          <w:sz w:val="24"/>
          <w:szCs w:val="24"/>
        </w:rPr>
        <w:t xml:space="preserve"> </w:t>
      </w:r>
      <w:r w:rsidRPr="003D362A">
        <w:rPr>
          <w:rFonts w:ascii="Times New Roman" w:hAnsi="Times New Roman"/>
          <w:i/>
          <w:sz w:val="24"/>
          <w:szCs w:val="24"/>
        </w:rPr>
        <w:t>prema</w:t>
      </w:r>
      <w:r w:rsidRPr="003D362A">
        <w:rPr>
          <w:rFonts w:ascii="Times New Roman" w:hAnsi="Times New Roman"/>
          <w:i/>
          <w:spacing w:val="-3"/>
          <w:sz w:val="24"/>
          <w:szCs w:val="24"/>
        </w:rPr>
        <w:t xml:space="preserve"> </w:t>
      </w:r>
      <w:r w:rsidRPr="003D362A">
        <w:rPr>
          <w:rFonts w:ascii="Times New Roman" w:hAnsi="Times New Roman"/>
          <w:i/>
          <w:sz w:val="24"/>
          <w:szCs w:val="24"/>
        </w:rPr>
        <w:t>dobi</w:t>
      </w:r>
      <w:r w:rsidRPr="003D362A">
        <w:rPr>
          <w:rFonts w:ascii="Times New Roman" w:hAnsi="Times New Roman"/>
          <w:i/>
          <w:spacing w:val="-5"/>
          <w:sz w:val="24"/>
          <w:szCs w:val="24"/>
        </w:rPr>
        <w:t xml:space="preserve"> </w:t>
      </w:r>
      <w:r w:rsidRPr="003D362A">
        <w:rPr>
          <w:rFonts w:ascii="Times New Roman" w:hAnsi="Times New Roman"/>
          <w:i/>
          <w:sz w:val="24"/>
          <w:szCs w:val="24"/>
        </w:rPr>
        <w:t>i</w:t>
      </w:r>
      <w:r w:rsidRPr="003D362A">
        <w:rPr>
          <w:rFonts w:ascii="Times New Roman" w:hAnsi="Times New Roman"/>
          <w:i/>
          <w:spacing w:val="-4"/>
          <w:sz w:val="24"/>
          <w:szCs w:val="24"/>
        </w:rPr>
        <w:t xml:space="preserve"> </w:t>
      </w:r>
      <w:r w:rsidRPr="003D362A">
        <w:rPr>
          <w:rFonts w:ascii="Times New Roman" w:hAnsi="Times New Roman"/>
          <w:i/>
          <w:spacing w:val="-2"/>
          <w:sz w:val="24"/>
          <w:szCs w:val="24"/>
        </w:rPr>
        <w:t>spolu</w:t>
      </w:r>
    </w:p>
    <w:tbl>
      <w:tblPr>
        <w:tblpPr w:leftFromText="180" w:rightFromText="180" w:vertAnchor="text" w:horzAnchor="margin" w:tblpXSpec="center" w:tblpY="337"/>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425"/>
        <w:gridCol w:w="426"/>
        <w:gridCol w:w="425"/>
        <w:gridCol w:w="425"/>
        <w:gridCol w:w="425"/>
        <w:gridCol w:w="426"/>
        <w:gridCol w:w="425"/>
        <w:gridCol w:w="425"/>
        <w:gridCol w:w="425"/>
        <w:gridCol w:w="426"/>
        <w:gridCol w:w="442"/>
        <w:gridCol w:w="475"/>
        <w:gridCol w:w="475"/>
        <w:gridCol w:w="450"/>
        <w:gridCol w:w="426"/>
        <w:gridCol w:w="425"/>
        <w:gridCol w:w="563"/>
        <w:gridCol w:w="425"/>
      </w:tblGrid>
      <w:tr w:rsidR="003D362A" w:rsidRPr="00D45B38" w:rsidTr="00D45B38">
        <w:trPr>
          <w:cantSplit/>
          <w:trHeight w:val="1134"/>
        </w:trPr>
        <w:tc>
          <w:tcPr>
            <w:tcW w:w="1417" w:type="dxa"/>
            <w:vMerge w:val="restart"/>
            <w:tcBorders>
              <w:bottom w:val="double" w:sz="12" w:space="0" w:color="000000"/>
            </w:tcBorders>
            <w:shd w:val="clear" w:color="auto" w:fill="9CC2E5"/>
          </w:tcPr>
          <w:p w:rsidR="00C05B70" w:rsidRPr="00D45B38" w:rsidRDefault="00DF51F7" w:rsidP="00D45B38">
            <w:pPr>
              <w:pStyle w:val="TableParagraph"/>
              <w:spacing w:before="240" w:line="276" w:lineRule="auto"/>
              <w:ind w:left="105" w:right="480"/>
              <w:jc w:val="both"/>
              <w:rPr>
                <w:b/>
                <w:sz w:val="18"/>
                <w:szCs w:val="20"/>
                <w:lang w:val="en-US"/>
              </w:rPr>
            </w:pPr>
            <w:r w:rsidRPr="00D45B38">
              <w:rPr>
                <w:b/>
                <w:sz w:val="18"/>
                <w:szCs w:val="20"/>
                <w:lang w:val="en-US"/>
              </w:rPr>
              <w:t xml:space="preserve">Žrtve </w:t>
            </w:r>
            <w:r w:rsidR="00C05B70" w:rsidRPr="00D45B38">
              <w:rPr>
                <w:b/>
                <w:sz w:val="18"/>
                <w:szCs w:val="20"/>
                <w:lang w:val="en-US"/>
              </w:rPr>
              <w:t>prema dobi i spolu</w:t>
            </w:r>
          </w:p>
        </w:tc>
        <w:tc>
          <w:tcPr>
            <w:tcW w:w="851" w:type="dxa"/>
            <w:gridSpan w:val="2"/>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278" w:right="113"/>
              <w:rPr>
                <w:b/>
                <w:sz w:val="18"/>
                <w:szCs w:val="20"/>
                <w:lang w:val="en-US"/>
              </w:rPr>
            </w:pPr>
            <w:r w:rsidRPr="00D45B38">
              <w:rPr>
                <w:b/>
                <w:spacing w:val="-2"/>
                <w:sz w:val="18"/>
                <w:szCs w:val="20"/>
                <w:lang w:val="en-US"/>
              </w:rPr>
              <w:t>2016.</w:t>
            </w:r>
          </w:p>
        </w:tc>
        <w:tc>
          <w:tcPr>
            <w:tcW w:w="850" w:type="dxa"/>
            <w:gridSpan w:val="2"/>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267" w:right="113"/>
              <w:rPr>
                <w:b/>
                <w:sz w:val="18"/>
                <w:szCs w:val="20"/>
                <w:lang w:val="en-US"/>
              </w:rPr>
            </w:pPr>
            <w:r w:rsidRPr="00D45B38">
              <w:rPr>
                <w:b/>
                <w:spacing w:val="-2"/>
                <w:sz w:val="18"/>
                <w:szCs w:val="20"/>
                <w:lang w:val="en-US"/>
              </w:rPr>
              <w:t>2017.</w:t>
            </w:r>
          </w:p>
        </w:tc>
        <w:tc>
          <w:tcPr>
            <w:tcW w:w="851" w:type="dxa"/>
            <w:gridSpan w:val="2"/>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196" w:right="113"/>
              <w:rPr>
                <w:b/>
                <w:sz w:val="18"/>
                <w:szCs w:val="20"/>
                <w:lang w:val="en-US"/>
              </w:rPr>
            </w:pPr>
            <w:r w:rsidRPr="00D45B38">
              <w:rPr>
                <w:b/>
                <w:spacing w:val="-2"/>
                <w:sz w:val="18"/>
                <w:szCs w:val="20"/>
                <w:lang w:val="en-US"/>
              </w:rPr>
              <w:t>2018.</w:t>
            </w:r>
          </w:p>
        </w:tc>
        <w:tc>
          <w:tcPr>
            <w:tcW w:w="850" w:type="dxa"/>
            <w:gridSpan w:val="2"/>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194" w:right="113"/>
              <w:rPr>
                <w:b/>
                <w:sz w:val="18"/>
                <w:szCs w:val="20"/>
                <w:lang w:val="en-US"/>
              </w:rPr>
            </w:pPr>
            <w:r w:rsidRPr="00D45B38">
              <w:rPr>
                <w:b/>
                <w:spacing w:val="-2"/>
                <w:sz w:val="18"/>
                <w:szCs w:val="20"/>
                <w:lang w:val="en-US"/>
              </w:rPr>
              <w:t>2019.</w:t>
            </w:r>
          </w:p>
        </w:tc>
        <w:tc>
          <w:tcPr>
            <w:tcW w:w="851" w:type="dxa"/>
            <w:gridSpan w:val="2"/>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191" w:right="113"/>
              <w:rPr>
                <w:b/>
                <w:sz w:val="18"/>
                <w:szCs w:val="20"/>
                <w:lang w:val="en-US"/>
              </w:rPr>
            </w:pPr>
            <w:r w:rsidRPr="00D45B38">
              <w:rPr>
                <w:b/>
                <w:spacing w:val="-2"/>
                <w:sz w:val="18"/>
                <w:szCs w:val="20"/>
                <w:lang w:val="en-US"/>
              </w:rPr>
              <w:t>2020.</w:t>
            </w:r>
          </w:p>
        </w:tc>
        <w:tc>
          <w:tcPr>
            <w:tcW w:w="917" w:type="dxa"/>
            <w:gridSpan w:val="2"/>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237" w:right="113"/>
              <w:rPr>
                <w:b/>
                <w:spacing w:val="-2"/>
                <w:sz w:val="18"/>
                <w:szCs w:val="20"/>
                <w:lang w:val="en-US"/>
              </w:rPr>
            </w:pPr>
            <w:r w:rsidRPr="00D45B38">
              <w:rPr>
                <w:b/>
                <w:spacing w:val="-2"/>
                <w:sz w:val="18"/>
                <w:szCs w:val="20"/>
                <w:lang w:val="en-US"/>
              </w:rPr>
              <w:t>2021.</w:t>
            </w:r>
          </w:p>
        </w:tc>
        <w:tc>
          <w:tcPr>
            <w:tcW w:w="925" w:type="dxa"/>
            <w:gridSpan w:val="2"/>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237" w:right="113"/>
              <w:rPr>
                <w:b/>
                <w:spacing w:val="-2"/>
                <w:sz w:val="18"/>
                <w:szCs w:val="20"/>
                <w:lang w:val="en-US"/>
              </w:rPr>
            </w:pPr>
            <w:r w:rsidRPr="00D45B38">
              <w:rPr>
                <w:b/>
                <w:spacing w:val="-2"/>
                <w:sz w:val="18"/>
                <w:szCs w:val="20"/>
                <w:lang w:val="en-US"/>
              </w:rPr>
              <w:t>2022.</w:t>
            </w:r>
          </w:p>
        </w:tc>
        <w:tc>
          <w:tcPr>
            <w:tcW w:w="851" w:type="dxa"/>
            <w:gridSpan w:val="2"/>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237" w:right="113"/>
              <w:rPr>
                <w:b/>
                <w:spacing w:val="-2"/>
                <w:sz w:val="18"/>
                <w:szCs w:val="20"/>
                <w:lang w:val="en-US"/>
              </w:rPr>
            </w:pPr>
            <w:r w:rsidRPr="00D45B38">
              <w:rPr>
                <w:b/>
                <w:spacing w:val="-2"/>
                <w:sz w:val="18"/>
                <w:szCs w:val="20"/>
                <w:lang w:val="en-US"/>
              </w:rPr>
              <w:t>2023. (do 3</w:t>
            </w:r>
            <w:r w:rsidR="00055DEA" w:rsidRPr="00D45B38">
              <w:rPr>
                <w:b/>
                <w:spacing w:val="-2"/>
                <w:sz w:val="18"/>
                <w:szCs w:val="20"/>
                <w:lang w:val="en-US"/>
              </w:rPr>
              <w:t>1.10.</w:t>
            </w:r>
            <w:r w:rsidRPr="00D45B38">
              <w:rPr>
                <w:b/>
                <w:spacing w:val="-2"/>
                <w:sz w:val="18"/>
                <w:szCs w:val="20"/>
                <w:lang w:val="en-US"/>
              </w:rPr>
              <w:t>)</w:t>
            </w:r>
          </w:p>
        </w:tc>
        <w:tc>
          <w:tcPr>
            <w:tcW w:w="988" w:type="dxa"/>
            <w:gridSpan w:val="2"/>
            <w:tcBorders>
              <w:bottom w:val="double" w:sz="12" w:space="0" w:color="000000"/>
            </w:tcBorders>
            <w:shd w:val="clear" w:color="auto" w:fill="9CC2E5"/>
            <w:textDirection w:val="btLr"/>
          </w:tcPr>
          <w:p w:rsidR="00C05B70" w:rsidRPr="00D45B38" w:rsidRDefault="00C05B70" w:rsidP="00D45B38">
            <w:pPr>
              <w:pStyle w:val="TableParagraph"/>
              <w:spacing w:before="240" w:line="276" w:lineRule="auto"/>
              <w:ind w:left="237" w:right="113"/>
              <w:rPr>
                <w:b/>
                <w:sz w:val="18"/>
                <w:szCs w:val="20"/>
                <w:lang w:val="en-US"/>
              </w:rPr>
            </w:pPr>
            <w:r w:rsidRPr="00D45B38">
              <w:rPr>
                <w:b/>
                <w:spacing w:val="-2"/>
                <w:sz w:val="18"/>
                <w:szCs w:val="20"/>
                <w:lang w:val="en-US"/>
              </w:rPr>
              <w:t>UKUPNO</w:t>
            </w:r>
          </w:p>
        </w:tc>
      </w:tr>
      <w:tr w:rsidR="00955421" w:rsidRPr="00D45B38" w:rsidTr="00D45B38">
        <w:trPr>
          <w:trHeight w:val="344"/>
        </w:trPr>
        <w:tc>
          <w:tcPr>
            <w:tcW w:w="1417" w:type="dxa"/>
            <w:vMerge/>
            <w:tcBorders>
              <w:top w:val="nil"/>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rPr>
                <w:rFonts w:ascii="Times New Roman" w:hAnsi="Times New Roman"/>
                <w:sz w:val="18"/>
                <w:szCs w:val="20"/>
                <w:lang w:val="en-US"/>
              </w:rPr>
            </w:pPr>
          </w:p>
        </w:tc>
        <w:tc>
          <w:tcPr>
            <w:tcW w:w="425"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ind w:right="117"/>
              <w:jc w:val="right"/>
              <w:rPr>
                <w:b/>
                <w:sz w:val="18"/>
                <w:szCs w:val="20"/>
                <w:lang w:val="en-US"/>
              </w:rPr>
            </w:pPr>
            <w:r w:rsidRPr="00D45B38">
              <w:rPr>
                <w:b/>
                <w:w w:val="99"/>
                <w:sz w:val="18"/>
                <w:szCs w:val="20"/>
                <w:lang w:val="en-US"/>
              </w:rPr>
              <w:t>M</w:t>
            </w:r>
          </w:p>
        </w:tc>
        <w:tc>
          <w:tcPr>
            <w:tcW w:w="426"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ind w:left="212"/>
              <w:rPr>
                <w:b/>
                <w:sz w:val="18"/>
                <w:szCs w:val="20"/>
                <w:lang w:val="en-US"/>
              </w:rPr>
            </w:pPr>
            <w:r w:rsidRPr="00D45B38">
              <w:rPr>
                <w:b/>
                <w:w w:val="99"/>
                <w:sz w:val="18"/>
                <w:szCs w:val="20"/>
                <w:lang w:val="en-US"/>
              </w:rPr>
              <w:t>Ž</w:t>
            </w:r>
          </w:p>
        </w:tc>
        <w:tc>
          <w:tcPr>
            <w:tcW w:w="425"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ind w:left="185"/>
              <w:rPr>
                <w:b/>
                <w:sz w:val="18"/>
                <w:szCs w:val="20"/>
                <w:lang w:val="en-US"/>
              </w:rPr>
            </w:pPr>
            <w:r w:rsidRPr="00D45B38">
              <w:rPr>
                <w:b/>
                <w:w w:val="99"/>
                <w:sz w:val="18"/>
                <w:szCs w:val="20"/>
                <w:lang w:val="en-US"/>
              </w:rPr>
              <w:t>M</w:t>
            </w:r>
          </w:p>
        </w:tc>
        <w:tc>
          <w:tcPr>
            <w:tcW w:w="425"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ind w:left="1"/>
              <w:jc w:val="center"/>
              <w:rPr>
                <w:b/>
                <w:sz w:val="18"/>
                <w:szCs w:val="20"/>
                <w:lang w:val="en-US"/>
              </w:rPr>
            </w:pPr>
            <w:r w:rsidRPr="00D45B38">
              <w:rPr>
                <w:b/>
                <w:w w:val="99"/>
                <w:sz w:val="18"/>
                <w:szCs w:val="20"/>
                <w:lang w:val="en-US"/>
              </w:rPr>
              <w:t>Ž</w:t>
            </w:r>
          </w:p>
        </w:tc>
        <w:tc>
          <w:tcPr>
            <w:tcW w:w="425"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ind w:left="114"/>
              <w:rPr>
                <w:b/>
                <w:sz w:val="18"/>
                <w:szCs w:val="20"/>
                <w:lang w:val="en-US"/>
              </w:rPr>
            </w:pPr>
            <w:r w:rsidRPr="00D45B38">
              <w:rPr>
                <w:b/>
                <w:w w:val="99"/>
                <w:sz w:val="18"/>
                <w:szCs w:val="20"/>
                <w:lang w:val="en-US"/>
              </w:rPr>
              <w:t>M</w:t>
            </w:r>
          </w:p>
        </w:tc>
        <w:tc>
          <w:tcPr>
            <w:tcW w:w="426"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jc w:val="center"/>
              <w:rPr>
                <w:b/>
                <w:sz w:val="18"/>
                <w:szCs w:val="20"/>
                <w:lang w:val="en-US"/>
              </w:rPr>
            </w:pPr>
            <w:r w:rsidRPr="00D45B38">
              <w:rPr>
                <w:b/>
                <w:w w:val="99"/>
                <w:sz w:val="18"/>
                <w:szCs w:val="20"/>
                <w:lang w:val="en-US"/>
              </w:rPr>
              <w:t>Ž</w:t>
            </w:r>
          </w:p>
        </w:tc>
        <w:tc>
          <w:tcPr>
            <w:tcW w:w="425"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jc w:val="center"/>
              <w:rPr>
                <w:b/>
                <w:sz w:val="18"/>
                <w:szCs w:val="20"/>
                <w:lang w:val="en-US"/>
              </w:rPr>
            </w:pPr>
            <w:r w:rsidRPr="00D45B38">
              <w:rPr>
                <w:b/>
                <w:w w:val="99"/>
                <w:sz w:val="18"/>
                <w:szCs w:val="20"/>
                <w:lang w:val="en-US"/>
              </w:rPr>
              <w:t>M</w:t>
            </w:r>
          </w:p>
        </w:tc>
        <w:tc>
          <w:tcPr>
            <w:tcW w:w="425"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ind w:left="137"/>
              <w:rPr>
                <w:b/>
                <w:sz w:val="18"/>
                <w:szCs w:val="20"/>
                <w:lang w:val="en-US"/>
              </w:rPr>
            </w:pPr>
            <w:r w:rsidRPr="00D45B38">
              <w:rPr>
                <w:b/>
                <w:w w:val="99"/>
                <w:sz w:val="18"/>
                <w:szCs w:val="20"/>
                <w:lang w:val="en-US"/>
              </w:rPr>
              <w:t>Ž</w:t>
            </w:r>
          </w:p>
        </w:tc>
        <w:tc>
          <w:tcPr>
            <w:tcW w:w="425"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ind w:right="118"/>
              <w:jc w:val="right"/>
              <w:rPr>
                <w:b/>
                <w:sz w:val="18"/>
                <w:szCs w:val="20"/>
                <w:lang w:val="en-US"/>
              </w:rPr>
            </w:pPr>
            <w:r w:rsidRPr="00D45B38">
              <w:rPr>
                <w:b/>
                <w:w w:val="99"/>
                <w:sz w:val="18"/>
                <w:szCs w:val="20"/>
                <w:lang w:val="en-US"/>
              </w:rPr>
              <w:t>M</w:t>
            </w:r>
          </w:p>
        </w:tc>
        <w:tc>
          <w:tcPr>
            <w:tcW w:w="426"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ind w:left="133"/>
              <w:rPr>
                <w:b/>
                <w:sz w:val="18"/>
                <w:szCs w:val="20"/>
                <w:lang w:val="en-US"/>
              </w:rPr>
            </w:pPr>
            <w:r w:rsidRPr="00D45B38">
              <w:rPr>
                <w:b/>
                <w:w w:val="99"/>
                <w:sz w:val="18"/>
                <w:szCs w:val="20"/>
                <w:lang w:val="en-US"/>
              </w:rPr>
              <w:t>Ž</w:t>
            </w:r>
          </w:p>
        </w:tc>
        <w:tc>
          <w:tcPr>
            <w:tcW w:w="442"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ind w:left="247"/>
              <w:rPr>
                <w:b/>
                <w:w w:val="99"/>
                <w:sz w:val="18"/>
                <w:szCs w:val="20"/>
                <w:lang w:val="en-US"/>
              </w:rPr>
            </w:pPr>
            <w:r w:rsidRPr="00D45B38">
              <w:rPr>
                <w:b/>
                <w:w w:val="99"/>
                <w:sz w:val="18"/>
                <w:szCs w:val="20"/>
                <w:lang w:val="en-US"/>
              </w:rPr>
              <w:t>M</w:t>
            </w:r>
          </w:p>
        </w:tc>
        <w:tc>
          <w:tcPr>
            <w:tcW w:w="475"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ind w:left="247"/>
              <w:rPr>
                <w:b/>
                <w:w w:val="99"/>
                <w:sz w:val="18"/>
                <w:szCs w:val="20"/>
                <w:lang w:val="en-US"/>
              </w:rPr>
            </w:pPr>
            <w:r w:rsidRPr="00D45B38">
              <w:rPr>
                <w:b/>
                <w:w w:val="99"/>
                <w:sz w:val="18"/>
                <w:szCs w:val="20"/>
                <w:lang w:val="en-US"/>
              </w:rPr>
              <w:t>Ž</w:t>
            </w:r>
          </w:p>
        </w:tc>
        <w:tc>
          <w:tcPr>
            <w:tcW w:w="475"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ind w:left="247"/>
              <w:rPr>
                <w:b/>
                <w:w w:val="99"/>
                <w:sz w:val="18"/>
                <w:szCs w:val="20"/>
                <w:lang w:val="en-US"/>
              </w:rPr>
            </w:pPr>
            <w:r w:rsidRPr="00D45B38">
              <w:rPr>
                <w:b/>
                <w:w w:val="99"/>
                <w:sz w:val="18"/>
                <w:szCs w:val="20"/>
                <w:lang w:val="en-US"/>
              </w:rPr>
              <w:t>M</w:t>
            </w:r>
          </w:p>
        </w:tc>
        <w:tc>
          <w:tcPr>
            <w:tcW w:w="450"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ind w:left="247"/>
              <w:rPr>
                <w:b/>
                <w:w w:val="99"/>
                <w:sz w:val="18"/>
                <w:szCs w:val="20"/>
                <w:lang w:val="en-US"/>
              </w:rPr>
            </w:pPr>
            <w:r w:rsidRPr="00D45B38">
              <w:rPr>
                <w:b/>
                <w:w w:val="99"/>
                <w:sz w:val="18"/>
                <w:szCs w:val="20"/>
                <w:lang w:val="en-US"/>
              </w:rPr>
              <w:t>Ž</w:t>
            </w:r>
          </w:p>
        </w:tc>
        <w:tc>
          <w:tcPr>
            <w:tcW w:w="426"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ind w:left="247"/>
              <w:jc w:val="center"/>
              <w:rPr>
                <w:b/>
                <w:w w:val="99"/>
                <w:sz w:val="18"/>
                <w:szCs w:val="20"/>
                <w:lang w:val="en-US"/>
              </w:rPr>
            </w:pPr>
            <w:r w:rsidRPr="00D45B38">
              <w:rPr>
                <w:b/>
                <w:w w:val="99"/>
                <w:sz w:val="18"/>
                <w:szCs w:val="20"/>
                <w:lang w:val="en-US"/>
              </w:rPr>
              <w:t>M</w:t>
            </w:r>
          </w:p>
        </w:tc>
        <w:tc>
          <w:tcPr>
            <w:tcW w:w="425"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ind w:left="247"/>
              <w:jc w:val="center"/>
              <w:rPr>
                <w:b/>
                <w:w w:val="99"/>
                <w:sz w:val="18"/>
                <w:szCs w:val="20"/>
                <w:lang w:val="en-US"/>
              </w:rPr>
            </w:pPr>
            <w:r w:rsidRPr="00D45B38">
              <w:rPr>
                <w:b/>
                <w:w w:val="99"/>
                <w:sz w:val="18"/>
                <w:szCs w:val="20"/>
                <w:lang w:val="en-US"/>
              </w:rPr>
              <w:t>Ž</w:t>
            </w:r>
          </w:p>
        </w:tc>
        <w:tc>
          <w:tcPr>
            <w:tcW w:w="563"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ind w:left="247"/>
              <w:jc w:val="center"/>
              <w:rPr>
                <w:b/>
                <w:sz w:val="18"/>
                <w:szCs w:val="20"/>
                <w:lang w:val="en-US"/>
              </w:rPr>
            </w:pPr>
            <w:r w:rsidRPr="00D45B38">
              <w:rPr>
                <w:b/>
                <w:w w:val="99"/>
                <w:sz w:val="18"/>
                <w:szCs w:val="20"/>
                <w:lang w:val="en-US"/>
              </w:rPr>
              <w:t>M</w:t>
            </w:r>
          </w:p>
        </w:tc>
        <w:tc>
          <w:tcPr>
            <w:tcW w:w="425" w:type="dxa"/>
            <w:tcBorders>
              <w:top w:val="double" w:sz="12" w:space="0" w:color="000000"/>
              <w:bottom w:val="double" w:sz="12" w:space="0" w:color="000000"/>
            </w:tcBorders>
            <w:shd w:val="clear" w:color="auto" w:fill="9CC2E5"/>
          </w:tcPr>
          <w:p w:rsidR="00C05B70" w:rsidRPr="00D45B38" w:rsidRDefault="00C05B70" w:rsidP="00D45B38">
            <w:pPr>
              <w:pStyle w:val="TableParagraph"/>
              <w:spacing w:before="240" w:line="276" w:lineRule="auto"/>
              <w:ind w:left="248"/>
              <w:jc w:val="center"/>
              <w:rPr>
                <w:b/>
                <w:sz w:val="18"/>
                <w:szCs w:val="20"/>
                <w:lang w:val="en-US"/>
              </w:rPr>
            </w:pPr>
            <w:r w:rsidRPr="00D45B38">
              <w:rPr>
                <w:b/>
                <w:w w:val="99"/>
                <w:sz w:val="18"/>
                <w:szCs w:val="20"/>
                <w:lang w:val="en-US"/>
              </w:rPr>
              <w:t>Ž</w:t>
            </w:r>
          </w:p>
        </w:tc>
      </w:tr>
      <w:tr w:rsidR="00955421" w:rsidRPr="00D45B38" w:rsidTr="00D45B38">
        <w:trPr>
          <w:trHeight w:val="348"/>
        </w:trPr>
        <w:tc>
          <w:tcPr>
            <w:tcW w:w="1417" w:type="dxa"/>
            <w:tcBorders>
              <w:top w:val="double" w:sz="12" w:space="0" w:color="000000"/>
            </w:tcBorders>
            <w:shd w:val="clear" w:color="auto" w:fill="auto"/>
          </w:tcPr>
          <w:p w:rsidR="00C05B70" w:rsidRPr="00D45B38" w:rsidRDefault="00C05B70" w:rsidP="00D45B38">
            <w:pPr>
              <w:pStyle w:val="TableParagraph"/>
              <w:spacing w:before="240" w:line="276" w:lineRule="auto"/>
              <w:ind w:right="921"/>
              <w:jc w:val="center"/>
              <w:rPr>
                <w:sz w:val="18"/>
                <w:szCs w:val="20"/>
                <w:lang w:val="en-US"/>
              </w:rPr>
            </w:pPr>
            <w:r w:rsidRPr="00D45B38">
              <w:rPr>
                <w:spacing w:val="-2"/>
                <w:sz w:val="18"/>
                <w:szCs w:val="20"/>
                <w:lang w:val="en-US"/>
              </w:rPr>
              <w:t>0 -</w:t>
            </w:r>
            <w:r w:rsidRPr="00D45B38">
              <w:rPr>
                <w:spacing w:val="-5"/>
                <w:sz w:val="18"/>
                <w:szCs w:val="20"/>
                <w:lang w:val="en-US"/>
              </w:rPr>
              <w:t>18</w:t>
            </w:r>
          </w:p>
        </w:tc>
        <w:tc>
          <w:tcPr>
            <w:tcW w:w="425" w:type="dxa"/>
            <w:tcBorders>
              <w:top w:val="double" w:sz="12" w:space="0" w:color="000000"/>
            </w:tcBorders>
            <w:shd w:val="clear" w:color="auto" w:fill="auto"/>
          </w:tcPr>
          <w:p w:rsidR="00C05B70" w:rsidRPr="00D45B38" w:rsidRDefault="00C05B70" w:rsidP="00D45B38">
            <w:pPr>
              <w:pStyle w:val="TableParagraph"/>
              <w:spacing w:before="240" w:line="276" w:lineRule="auto"/>
              <w:ind w:right="162"/>
              <w:jc w:val="right"/>
              <w:rPr>
                <w:sz w:val="18"/>
                <w:szCs w:val="20"/>
                <w:lang w:val="en-US"/>
              </w:rPr>
            </w:pPr>
            <w:r w:rsidRPr="00D45B38">
              <w:rPr>
                <w:w w:val="99"/>
                <w:sz w:val="18"/>
                <w:szCs w:val="20"/>
                <w:lang w:val="en-US"/>
              </w:rPr>
              <w:t>3</w:t>
            </w:r>
          </w:p>
        </w:tc>
        <w:tc>
          <w:tcPr>
            <w:tcW w:w="426" w:type="dxa"/>
            <w:tcBorders>
              <w:top w:val="double" w:sz="12" w:space="0" w:color="000000"/>
            </w:tcBorders>
            <w:shd w:val="clear" w:color="auto" w:fill="auto"/>
          </w:tcPr>
          <w:p w:rsidR="00C05B70" w:rsidRPr="00D45B38" w:rsidRDefault="00C05B70" w:rsidP="00D45B38">
            <w:pPr>
              <w:pStyle w:val="TableParagraph"/>
              <w:spacing w:before="240" w:line="276" w:lineRule="auto"/>
              <w:ind w:left="229"/>
              <w:rPr>
                <w:sz w:val="18"/>
                <w:szCs w:val="20"/>
                <w:lang w:val="en-US"/>
              </w:rPr>
            </w:pPr>
            <w:r w:rsidRPr="00D45B38">
              <w:rPr>
                <w:w w:val="99"/>
                <w:sz w:val="18"/>
                <w:szCs w:val="20"/>
                <w:lang w:val="en-US"/>
              </w:rPr>
              <w:t>8</w:t>
            </w:r>
          </w:p>
        </w:tc>
        <w:tc>
          <w:tcPr>
            <w:tcW w:w="425" w:type="dxa"/>
            <w:tcBorders>
              <w:top w:val="double" w:sz="12" w:space="0" w:color="000000"/>
            </w:tcBorders>
            <w:shd w:val="clear" w:color="auto" w:fill="auto"/>
          </w:tcPr>
          <w:p w:rsidR="00C05B70" w:rsidRPr="00D45B38" w:rsidRDefault="00C05B70" w:rsidP="00D45B38">
            <w:pPr>
              <w:pStyle w:val="TableParagraph"/>
              <w:spacing w:before="240" w:line="276" w:lineRule="auto"/>
              <w:ind w:left="231"/>
              <w:rPr>
                <w:sz w:val="18"/>
                <w:szCs w:val="20"/>
                <w:lang w:val="en-US"/>
              </w:rPr>
            </w:pPr>
            <w:r w:rsidRPr="00D45B38">
              <w:rPr>
                <w:w w:val="99"/>
                <w:sz w:val="18"/>
                <w:szCs w:val="20"/>
                <w:lang w:val="en-US"/>
              </w:rPr>
              <w:t>7</w:t>
            </w:r>
          </w:p>
        </w:tc>
        <w:tc>
          <w:tcPr>
            <w:tcW w:w="425" w:type="dxa"/>
            <w:tcBorders>
              <w:top w:val="double" w:sz="12" w:space="0" w:color="000000"/>
            </w:tcBorders>
            <w:shd w:val="clear" w:color="auto" w:fill="auto"/>
          </w:tcPr>
          <w:p w:rsidR="00C05B70" w:rsidRPr="00D45B38" w:rsidRDefault="00C05B70" w:rsidP="00D45B38">
            <w:pPr>
              <w:pStyle w:val="TableParagraph"/>
              <w:spacing w:before="240" w:line="276" w:lineRule="auto"/>
              <w:ind w:left="2"/>
              <w:jc w:val="center"/>
              <w:rPr>
                <w:sz w:val="18"/>
                <w:szCs w:val="20"/>
                <w:lang w:val="en-US"/>
              </w:rPr>
            </w:pPr>
            <w:r w:rsidRPr="00D45B38">
              <w:rPr>
                <w:w w:val="99"/>
                <w:sz w:val="18"/>
                <w:szCs w:val="20"/>
                <w:lang w:val="en-US"/>
              </w:rPr>
              <w:t>7</w:t>
            </w:r>
          </w:p>
        </w:tc>
        <w:tc>
          <w:tcPr>
            <w:tcW w:w="425" w:type="dxa"/>
            <w:tcBorders>
              <w:top w:val="double" w:sz="12" w:space="0" w:color="000000"/>
            </w:tcBorders>
            <w:shd w:val="clear" w:color="auto" w:fill="auto"/>
          </w:tcPr>
          <w:p w:rsidR="00C05B70" w:rsidRPr="00D45B38" w:rsidRDefault="00C05B70" w:rsidP="00D45B38">
            <w:pPr>
              <w:pStyle w:val="TableParagraph"/>
              <w:spacing w:before="240" w:line="276" w:lineRule="auto"/>
              <w:ind w:left="157"/>
              <w:rPr>
                <w:sz w:val="18"/>
                <w:szCs w:val="20"/>
                <w:lang w:val="en-US"/>
              </w:rPr>
            </w:pPr>
            <w:r w:rsidRPr="00D45B38">
              <w:rPr>
                <w:w w:val="99"/>
                <w:sz w:val="18"/>
                <w:szCs w:val="20"/>
                <w:lang w:val="en-US"/>
              </w:rPr>
              <w:t>2</w:t>
            </w:r>
          </w:p>
        </w:tc>
        <w:tc>
          <w:tcPr>
            <w:tcW w:w="426" w:type="dxa"/>
            <w:tcBorders>
              <w:top w:val="double" w:sz="12" w:space="0" w:color="000000"/>
            </w:tcBorders>
            <w:shd w:val="clear" w:color="auto" w:fill="auto"/>
          </w:tcPr>
          <w:p w:rsidR="00C05B70" w:rsidRPr="00D45B38" w:rsidRDefault="00C05B70" w:rsidP="00D45B38">
            <w:pPr>
              <w:pStyle w:val="TableParagraph"/>
              <w:spacing w:before="240" w:line="276" w:lineRule="auto"/>
              <w:ind w:right="1"/>
              <w:jc w:val="center"/>
              <w:rPr>
                <w:sz w:val="18"/>
                <w:szCs w:val="20"/>
                <w:lang w:val="en-US"/>
              </w:rPr>
            </w:pPr>
            <w:r w:rsidRPr="00D45B38">
              <w:rPr>
                <w:w w:val="99"/>
                <w:sz w:val="18"/>
                <w:szCs w:val="20"/>
                <w:lang w:val="en-US"/>
              </w:rPr>
              <w:t>2</w:t>
            </w:r>
          </w:p>
        </w:tc>
        <w:tc>
          <w:tcPr>
            <w:tcW w:w="425" w:type="dxa"/>
            <w:tcBorders>
              <w:top w:val="double" w:sz="12" w:space="0" w:color="000000"/>
            </w:tcBorders>
            <w:shd w:val="clear" w:color="auto" w:fill="auto"/>
          </w:tcPr>
          <w:p w:rsidR="00C05B70" w:rsidRPr="00D45B38" w:rsidRDefault="00C05B70" w:rsidP="00D45B38">
            <w:pPr>
              <w:pStyle w:val="TableParagraph"/>
              <w:spacing w:before="240" w:line="276" w:lineRule="auto"/>
              <w:ind w:right="2"/>
              <w:jc w:val="center"/>
              <w:rPr>
                <w:sz w:val="18"/>
                <w:szCs w:val="20"/>
                <w:lang w:val="en-US"/>
              </w:rPr>
            </w:pPr>
            <w:r w:rsidRPr="00D45B38">
              <w:rPr>
                <w:w w:val="99"/>
                <w:sz w:val="18"/>
                <w:szCs w:val="20"/>
                <w:lang w:val="en-US"/>
              </w:rPr>
              <w:t>7</w:t>
            </w:r>
          </w:p>
        </w:tc>
        <w:tc>
          <w:tcPr>
            <w:tcW w:w="425" w:type="dxa"/>
            <w:tcBorders>
              <w:top w:val="double" w:sz="12" w:space="0" w:color="000000"/>
            </w:tcBorders>
            <w:shd w:val="clear" w:color="auto" w:fill="auto"/>
          </w:tcPr>
          <w:p w:rsidR="00C05B70" w:rsidRPr="00D45B38" w:rsidRDefault="00C05B70" w:rsidP="00D45B38">
            <w:pPr>
              <w:pStyle w:val="TableParagraph"/>
              <w:spacing w:before="240" w:line="276" w:lineRule="auto"/>
              <w:ind w:left="106"/>
              <w:rPr>
                <w:sz w:val="18"/>
                <w:szCs w:val="20"/>
                <w:lang w:val="en-US"/>
              </w:rPr>
            </w:pPr>
            <w:r w:rsidRPr="00D45B38">
              <w:rPr>
                <w:spacing w:val="-5"/>
                <w:sz w:val="18"/>
                <w:szCs w:val="20"/>
                <w:lang w:val="en-US"/>
              </w:rPr>
              <w:t>10</w:t>
            </w:r>
          </w:p>
        </w:tc>
        <w:tc>
          <w:tcPr>
            <w:tcW w:w="425" w:type="dxa"/>
            <w:tcBorders>
              <w:top w:val="double" w:sz="12" w:space="0" w:color="000000"/>
            </w:tcBorders>
            <w:shd w:val="clear" w:color="auto" w:fill="auto"/>
          </w:tcPr>
          <w:p w:rsidR="00C05B70" w:rsidRPr="00D45B38" w:rsidRDefault="00C05B70" w:rsidP="00D45B38">
            <w:pPr>
              <w:pStyle w:val="TableParagraph"/>
              <w:spacing w:before="240" w:line="276" w:lineRule="auto"/>
              <w:ind w:right="163"/>
              <w:jc w:val="right"/>
              <w:rPr>
                <w:sz w:val="18"/>
                <w:szCs w:val="20"/>
                <w:lang w:val="en-US"/>
              </w:rPr>
            </w:pPr>
            <w:r w:rsidRPr="00D45B38">
              <w:rPr>
                <w:w w:val="99"/>
                <w:sz w:val="18"/>
                <w:szCs w:val="20"/>
                <w:lang w:val="en-US"/>
              </w:rPr>
              <w:t>1</w:t>
            </w:r>
          </w:p>
        </w:tc>
        <w:tc>
          <w:tcPr>
            <w:tcW w:w="426" w:type="dxa"/>
            <w:tcBorders>
              <w:top w:val="double" w:sz="12" w:space="0" w:color="000000"/>
            </w:tcBorders>
            <w:shd w:val="clear" w:color="auto" w:fill="auto"/>
          </w:tcPr>
          <w:p w:rsidR="00C05B70" w:rsidRPr="00D45B38" w:rsidRDefault="00C05B70" w:rsidP="00D45B38">
            <w:pPr>
              <w:pStyle w:val="TableParagraph"/>
              <w:spacing w:before="240" w:line="276" w:lineRule="auto"/>
              <w:ind w:left="150"/>
              <w:rPr>
                <w:sz w:val="18"/>
                <w:szCs w:val="20"/>
                <w:lang w:val="en-US"/>
              </w:rPr>
            </w:pPr>
            <w:r w:rsidRPr="00D45B38">
              <w:rPr>
                <w:w w:val="99"/>
                <w:sz w:val="18"/>
                <w:szCs w:val="20"/>
                <w:lang w:val="en-US"/>
              </w:rPr>
              <w:t>4</w:t>
            </w:r>
          </w:p>
        </w:tc>
        <w:tc>
          <w:tcPr>
            <w:tcW w:w="442" w:type="dxa"/>
            <w:tcBorders>
              <w:top w:val="double" w:sz="12" w:space="0" w:color="000000"/>
            </w:tcBorders>
            <w:shd w:val="clear" w:color="auto" w:fill="auto"/>
          </w:tcPr>
          <w:p w:rsidR="00C05B70" w:rsidRPr="00D45B38" w:rsidRDefault="00C05B70" w:rsidP="00D45B38">
            <w:pPr>
              <w:pStyle w:val="TableParagraph"/>
              <w:spacing w:before="240" w:line="276" w:lineRule="auto"/>
              <w:ind w:left="242"/>
              <w:rPr>
                <w:bCs/>
                <w:spacing w:val="-5"/>
                <w:sz w:val="18"/>
                <w:szCs w:val="20"/>
                <w:lang w:val="en-US"/>
              </w:rPr>
            </w:pPr>
            <w:r w:rsidRPr="00D45B38">
              <w:rPr>
                <w:bCs/>
                <w:spacing w:val="-5"/>
                <w:sz w:val="18"/>
                <w:szCs w:val="20"/>
                <w:lang w:val="en-US"/>
              </w:rPr>
              <w:t>5</w:t>
            </w:r>
          </w:p>
        </w:tc>
        <w:tc>
          <w:tcPr>
            <w:tcW w:w="475" w:type="dxa"/>
            <w:tcBorders>
              <w:top w:val="double" w:sz="12" w:space="0" w:color="000000"/>
            </w:tcBorders>
            <w:shd w:val="clear" w:color="auto" w:fill="auto"/>
          </w:tcPr>
          <w:p w:rsidR="00C05B70" w:rsidRPr="00D45B38" w:rsidRDefault="00C05B70" w:rsidP="00D45B38">
            <w:pPr>
              <w:pStyle w:val="TableParagraph"/>
              <w:spacing w:before="240" w:line="276" w:lineRule="auto"/>
              <w:ind w:left="242"/>
              <w:rPr>
                <w:bCs/>
                <w:spacing w:val="-5"/>
                <w:sz w:val="18"/>
                <w:szCs w:val="20"/>
                <w:lang w:val="en-US"/>
              </w:rPr>
            </w:pPr>
            <w:r w:rsidRPr="00D45B38">
              <w:rPr>
                <w:bCs/>
                <w:spacing w:val="-5"/>
                <w:sz w:val="18"/>
                <w:szCs w:val="20"/>
                <w:lang w:val="en-US"/>
              </w:rPr>
              <w:t>5</w:t>
            </w:r>
          </w:p>
        </w:tc>
        <w:tc>
          <w:tcPr>
            <w:tcW w:w="475" w:type="dxa"/>
            <w:tcBorders>
              <w:top w:val="double" w:sz="12" w:space="0" w:color="000000"/>
            </w:tcBorders>
            <w:shd w:val="clear" w:color="auto" w:fill="auto"/>
          </w:tcPr>
          <w:p w:rsidR="00C05B70" w:rsidRPr="00D45B38" w:rsidRDefault="00C05B70" w:rsidP="00D45B38">
            <w:pPr>
              <w:pStyle w:val="TableParagraph"/>
              <w:spacing w:before="240" w:line="276" w:lineRule="auto"/>
              <w:ind w:left="242"/>
              <w:rPr>
                <w:b/>
                <w:spacing w:val="-5"/>
                <w:sz w:val="18"/>
                <w:szCs w:val="20"/>
                <w:lang w:val="en-US"/>
              </w:rPr>
            </w:pPr>
            <w:r w:rsidRPr="00D45B38">
              <w:rPr>
                <w:b/>
                <w:spacing w:val="-5"/>
                <w:sz w:val="18"/>
                <w:szCs w:val="20"/>
                <w:lang w:val="en-US"/>
              </w:rPr>
              <w:t>-</w:t>
            </w:r>
          </w:p>
        </w:tc>
        <w:tc>
          <w:tcPr>
            <w:tcW w:w="450" w:type="dxa"/>
            <w:tcBorders>
              <w:top w:val="double" w:sz="12" w:space="0" w:color="000000"/>
            </w:tcBorders>
            <w:shd w:val="clear" w:color="auto" w:fill="auto"/>
          </w:tcPr>
          <w:p w:rsidR="00C05B70" w:rsidRPr="00D45B38" w:rsidRDefault="00C05B70" w:rsidP="00D45B38">
            <w:pPr>
              <w:pStyle w:val="TableParagraph"/>
              <w:spacing w:before="240" w:line="276" w:lineRule="auto"/>
              <w:ind w:left="242"/>
              <w:rPr>
                <w:bCs/>
                <w:spacing w:val="-5"/>
                <w:sz w:val="18"/>
                <w:szCs w:val="20"/>
                <w:lang w:val="en-US"/>
              </w:rPr>
            </w:pPr>
            <w:r w:rsidRPr="00D45B38">
              <w:rPr>
                <w:bCs/>
                <w:spacing w:val="-5"/>
                <w:sz w:val="18"/>
                <w:szCs w:val="20"/>
                <w:lang w:val="en-US"/>
              </w:rPr>
              <w:t>21</w:t>
            </w:r>
          </w:p>
        </w:tc>
        <w:tc>
          <w:tcPr>
            <w:tcW w:w="426" w:type="dxa"/>
            <w:tcBorders>
              <w:top w:val="double" w:sz="12" w:space="0" w:color="000000"/>
            </w:tcBorders>
            <w:shd w:val="clear" w:color="auto" w:fill="auto"/>
          </w:tcPr>
          <w:p w:rsidR="00C05B70" w:rsidRPr="00D45B38" w:rsidRDefault="00D94AEB" w:rsidP="00D45B38">
            <w:pPr>
              <w:pStyle w:val="TableParagraph"/>
              <w:spacing w:before="240" w:line="276" w:lineRule="auto"/>
              <w:ind w:left="242"/>
              <w:rPr>
                <w:bCs/>
                <w:spacing w:val="-5"/>
                <w:sz w:val="18"/>
                <w:szCs w:val="20"/>
                <w:lang w:val="en-US"/>
              </w:rPr>
            </w:pPr>
            <w:r w:rsidRPr="00D45B38">
              <w:rPr>
                <w:bCs/>
                <w:spacing w:val="-5"/>
                <w:sz w:val="18"/>
                <w:szCs w:val="20"/>
                <w:lang w:val="en-US"/>
              </w:rPr>
              <w:t>6</w:t>
            </w:r>
          </w:p>
        </w:tc>
        <w:tc>
          <w:tcPr>
            <w:tcW w:w="425" w:type="dxa"/>
            <w:tcBorders>
              <w:top w:val="double" w:sz="12" w:space="0" w:color="000000"/>
            </w:tcBorders>
            <w:shd w:val="clear" w:color="auto" w:fill="auto"/>
          </w:tcPr>
          <w:p w:rsidR="00C05B70" w:rsidRPr="00D45B38" w:rsidRDefault="00B026FC" w:rsidP="00D45B38">
            <w:pPr>
              <w:pStyle w:val="TableParagraph"/>
              <w:spacing w:before="240" w:line="276" w:lineRule="auto"/>
              <w:ind w:left="242"/>
              <w:rPr>
                <w:bCs/>
                <w:spacing w:val="-5"/>
                <w:sz w:val="18"/>
                <w:szCs w:val="20"/>
                <w:lang w:val="en-US"/>
              </w:rPr>
            </w:pPr>
            <w:r w:rsidRPr="00D45B38">
              <w:rPr>
                <w:bCs/>
                <w:spacing w:val="-5"/>
                <w:sz w:val="18"/>
                <w:szCs w:val="20"/>
                <w:lang w:val="en-US"/>
              </w:rPr>
              <w:t>5</w:t>
            </w:r>
          </w:p>
        </w:tc>
        <w:tc>
          <w:tcPr>
            <w:tcW w:w="563" w:type="dxa"/>
            <w:tcBorders>
              <w:top w:val="double" w:sz="12" w:space="0" w:color="000000"/>
            </w:tcBorders>
            <w:shd w:val="clear" w:color="auto" w:fill="auto"/>
          </w:tcPr>
          <w:p w:rsidR="00C05B70" w:rsidRPr="00D45B38" w:rsidRDefault="00055DEA" w:rsidP="00D45B38">
            <w:pPr>
              <w:pStyle w:val="TableParagraph"/>
              <w:spacing w:before="240" w:line="276" w:lineRule="auto"/>
              <w:ind w:left="242"/>
              <w:rPr>
                <w:b/>
                <w:sz w:val="18"/>
                <w:szCs w:val="20"/>
                <w:lang w:val="en-US"/>
              </w:rPr>
            </w:pPr>
            <w:r w:rsidRPr="00D45B38">
              <w:rPr>
                <w:b/>
                <w:spacing w:val="-5"/>
                <w:sz w:val="18"/>
                <w:szCs w:val="20"/>
                <w:lang w:val="en-US"/>
              </w:rPr>
              <w:t>31</w:t>
            </w:r>
          </w:p>
        </w:tc>
        <w:tc>
          <w:tcPr>
            <w:tcW w:w="425" w:type="dxa"/>
            <w:tcBorders>
              <w:top w:val="double" w:sz="12" w:space="0" w:color="000000"/>
            </w:tcBorders>
            <w:shd w:val="clear" w:color="auto" w:fill="auto"/>
          </w:tcPr>
          <w:p w:rsidR="00C05B70" w:rsidRPr="00D45B38" w:rsidRDefault="00C05B70" w:rsidP="00D45B38">
            <w:pPr>
              <w:pStyle w:val="TableParagraph"/>
              <w:spacing w:before="240" w:line="276" w:lineRule="auto"/>
              <w:ind w:left="217"/>
              <w:rPr>
                <w:b/>
                <w:sz w:val="18"/>
                <w:szCs w:val="20"/>
                <w:lang w:val="en-US"/>
              </w:rPr>
            </w:pPr>
            <w:r w:rsidRPr="00D45B38">
              <w:rPr>
                <w:b/>
                <w:spacing w:val="-5"/>
                <w:sz w:val="18"/>
                <w:szCs w:val="20"/>
                <w:lang w:val="en-US"/>
              </w:rPr>
              <w:t>6</w:t>
            </w:r>
            <w:r w:rsidR="00CB7926" w:rsidRPr="00D45B38">
              <w:rPr>
                <w:b/>
                <w:spacing w:val="-5"/>
                <w:sz w:val="18"/>
                <w:szCs w:val="20"/>
                <w:lang w:val="en-US"/>
              </w:rPr>
              <w:t>2</w:t>
            </w:r>
          </w:p>
        </w:tc>
      </w:tr>
      <w:tr w:rsidR="00955421" w:rsidRPr="00D45B38" w:rsidTr="00D45B38">
        <w:trPr>
          <w:trHeight w:val="345"/>
        </w:trPr>
        <w:tc>
          <w:tcPr>
            <w:tcW w:w="1417" w:type="dxa"/>
            <w:shd w:val="clear" w:color="auto" w:fill="auto"/>
          </w:tcPr>
          <w:p w:rsidR="00C05B70" w:rsidRPr="00D45B38" w:rsidRDefault="00C05B70" w:rsidP="00D45B38">
            <w:pPr>
              <w:pStyle w:val="TableParagraph"/>
              <w:spacing w:before="240" w:line="276" w:lineRule="auto"/>
              <w:ind w:right="881"/>
              <w:jc w:val="center"/>
              <w:rPr>
                <w:sz w:val="18"/>
                <w:szCs w:val="20"/>
                <w:lang w:val="en-US"/>
              </w:rPr>
            </w:pPr>
            <w:r w:rsidRPr="00D45B38">
              <w:rPr>
                <w:spacing w:val="-2"/>
                <w:sz w:val="18"/>
                <w:szCs w:val="20"/>
                <w:lang w:val="en-US"/>
              </w:rPr>
              <w:t>19-</w:t>
            </w:r>
            <w:r w:rsidRPr="00D45B38">
              <w:rPr>
                <w:spacing w:val="-5"/>
                <w:sz w:val="18"/>
                <w:szCs w:val="20"/>
                <w:lang w:val="en-US"/>
              </w:rPr>
              <w:t>30</w:t>
            </w:r>
          </w:p>
        </w:tc>
        <w:tc>
          <w:tcPr>
            <w:tcW w:w="425" w:type="dxa"/>
            <w:shd w:val="clear" w:color="auto" w:fill="auto"/>
          </w:tcPr>
          <w:p w:rsidR="00C05B70" w:rsidRPr="00D45B38" w:rsidRDefault="00C05B70" w:rsidP="00D45B38">
            <w:pPr>
              <w:pStyle w:val="TableParagraph"/>
              <w:spacing w:before="240" w:line="276" w:lineRule="auto"/>
              <w:ind w:right="162"/>
              <w:jc w:val="right"/>
              <w:rPr>
                <w:sz w:val="18"/>
                <w:szCs w:val="20"/>
                <w:lang w:val="en-US"/>
              </w:rPr>
            </w:pPr>
            <w:r w:rsidRPr="00D45B38">
              <w:rPr>
                <w:w w:val="99"/>
                <w:sz w:val="18"/>
                <w:szCs w:val="20"/>
                <w:lang w:val="en-US"/>
              </w:rPr>
              <w:t>5</w:t>
            </w:r>
          </w:p>
        </w:tc>
        <w:tc>
          <w:tcPr>
            <w:tcW w:w="426" w:type="dxa"/>
            <w:shd w:val="clear" w:color="auto" w:fill="auto"/>
          </w:tcPr>
          <w:p w:rsidR="00C05B70" w:rsidRPr="00D45B38" w:rsidRDefault="00C05B70" w:rsidP="00D45B38">
            <w:pPr>
              <w:pStyle w:val="TableParagraph"/>
              <w:spacing w:before="240" w:line="276" w:lineRule="auto"/>
              <w:ind w:left="229"/>
              <w:rPr>
                <w:sz w:val="18"/>
                <w:szCs w:val="20"/>
                <w:lang w:val="en-US"/>
              </w:rPr>
            </w:pPr>
            <w:r w:rsidRPr="00D45B38">
              <w:rPr>
                <w:w w:val="99"/>
                <w:sz w:val="18"/>
                <w:szCs w:val="20"/>
                <w:lang w:val="en-US"/>
              </w:rPr>
              <w:t>6</w:t>
            </w:r>
          </w:p>
        </w:tc>
        <w:tc>
          <w:tcPr>
            <w:tcW w:w="425" w:type="dxa"/>
            <w:shd w:val="clear" w:color="auto" w:fill="auto"/>
          </w:tcPr>
          <w:p w:rsidR="00C05B70" w:rsidRPr="00D45B38" w:rsidRDefault="00C05B70" w:rsidP="00D45B38">
            <w:pPr>
              <w:pStyle w:val="TableParagraph"/>
              <w:spacing w:before="240" w:line="276" w:lineRule="auto"/>
              <w:ind w:left="231"/>
              <w:rPr>
                <w:sz w:val="18"/>
                <w:szCs w:val="20"/>
                <w:lang w:val="en-US"/>
              </w:rPr>
            </w:pPr>
            <w:r w:rsidRPr="00D45B38">
              <w:rPr>
                <w:w w:val="99"/>
                <w:sz w:val="18"/>
                <w:szCs w:val="20"/>
                <w:lang w:val="en-US"/>
              </w:rPr>
              <w:t>5</w:t>
            </w:r>
          </w:p>
        </w:tc>
        <w:tc>
          <w:tcPr>
            <w:tcW w:w="425" w:type="dxa"/>
            <w:shd w:val="clear" w:color="auto" w:fill="auto"/>
          </w:tcPr>
          <w:p w:rsidR="00C05B70" w:rsidRPr="00D45B38" w:rsidRDefault="00C05B70" w:rsidP="00D45B38">
            <w:pPr>
              <w:pStyle w:val="TableParagraph"/>
              <w:spacing w:before="240" w:line="276" w:lineRule="auto"/>
              <w:ind w:left="2"/>
              <w:jc w:val="center"/>
              <w:rPr>
                <w:sz w:val="18"/>
                <w:szCs w:val="20"/>
                <w:lang w:val="en-US"/>
              </w:rPr>
            </w:pPr>
            <w:r w:rsidRPr="00D45B38">
              <w:rPr>
                <w:w w:val="99"/>
                <w:sz w:val="18"/>
                <w:szCs w:val="20"/>
                <w:lang w:val="en-US"/>
              </w:rPr>
              <w:t>5</w:t>
            </w:r>
          </w:p>
        </w:tc>
        <w:tc>
          <w:tcPr>
            <w:tcW w:w="425" w:type="dxa"/>
            <w:shd w:val="clear" w:color="auto" w:fill="auto"/>
          </w:tcPr>
          <w:p w:rsidR="00C05B70" w:rsidRPr="00D45B38" w:rsidRDefault="00C05B70" w:rsidP="00D45B38">
            <w:pPr>
              <w:pStyle w:val="TableParagraph"/>
              <w:spacing w:before="240" w:line="276" w:lineRule="auto"/>
              <w:ind w:left="110"/>
              <w:rPr>
                <w:sz w:val="18"/>
                <w:szCs w:val="20"/>
                <w:lang w:val="en-US"/>
              </w:rPr>
            </w:pPr>
            <w:r w:rsidRPr="00D45B38">
              <w:rPr>
                <w:spacing w:val="-5"/>
                <w:sz w:val="18"/>
                <w:szCs w:val="20"/>
                <w:lang w:val="en-US"/>
              </w:rPr>
              <w:t>29</w:t>
            </w:r>
          </w:p>
        </w:tc>
        <w:tc>
          <w:tcPr>
            <w:tcW w:w="426" w:type="dxa"/>
            <w:shd w:val="clear" w:color="auto" w:fill="auto"/>
          </w:tcPr>
          <w:p w:rsidR="00C05B70" w:rsidRPr="00D45B38" w:rsidRDefault="00C05B70" w:rsidP="00D45B38">
            <w:pPr>
              <w:pStyle w:val="TableParagraph"/>
              <w:spacing w:before="240" w:line="276" w:lineRule="auto"/>
              <w:ind w:left="83" w:right="79"/>
              <w:jc w:val="center"/>
              <w:rPr>
                <w:sz w:val="18"/>
                <w:szCs w:val="20"/>
                <w:lang w:val="en-US"/>
              </w:rPr>
            </w:pPr>
            <w:r w:rsidRPr="00D45B38">
              <w:rPr>
                <w:spacing w:val="-5"/>
                <w:sz w:val="18"/>
                <w:szCs w:val="20"/>
                <w:lang w:val="en-US"/>
              </w:rPr>
              <w:t>24</w:t>
            </w:r>
          </w:p>
        </w:tc>
        <w:tc>
          <w:tcPr>
            <w:tcW w:w="425" w:type="dxa"/>
            <w:shd w:val="clear" w:color="auto" w:fill="auto"/>
          </w:tcPr>
          <w:p w:rsidR="00C05B70" w:rsidRPr="00D45B38" w:rsidRDefault="00C05B70" w:rsidP="00D45B38">
            <w:pPr>
              <w:pStyle w:val="TableParagraph"/>
              <w:spacing w:before="240" w:line="276" w:lineRule="auto"/>
              <w:ind w:right="2"/>
              <w:jc w:val="center"/>
              <w:rPr>
                <w:sz w:val="18"/>
                <w:szCs w:val="20"/>
                <w:lang w:val="en-US"/>
              </w:rPr>
            </w:pPr>
            <w:r w:rsidRPr="00D45B38">
              <w:rPr>
                <w:w w:val="99"/>
                <w:sz w:val="18"/>
                <w:szCs w:val="20"/>
                <w:lang w:val="en-US"/>
              </w:rPr>
              <w:t>-</w:t>
            </w:r>
          </w:p>
        </w:tc>
        <w:tc>
          <w:tcPr>
            <w:tcW w:w="425" w:type="dxa"/>
            <w:shd w:val="clear" w:color="auto" w:fill="auto"/>
          </w:tcPr>
          <w:p w:rsidR="00C05B70" w:rsidRPr="00D45B38" w:rsidRDefault="00C05B70" w:rsidP="00D45B38">
            <w:pPr>
              <w:pStyle w:val="TableParagraph"/>
              <w:spacing w:before="240" w:line="276" w:lineRule="auto"/>
              <w:ind w:left="154"/>
              <w:rPr>
                <w:sz w:val="18"/>
                <w:szCs w:val="20"/>
                <w:lang w:val="en-US"/>
              </w:rPr>
            </w:pPr>
            <w:r w:rsidRPr="00D45B38">
              <w:rPr>
                <w:w w:val="99"/>
                <w:sz w:val="18"/>
                <w:szCs w:val="20"/>
                <w:lang w:val="en-US"/>
              </w:rPr>
              <w:t>6</w:t>
            </w:r>
          </w:p>
        </w:tc>
        <w:tc>
          <w:tcPr>
            <w:tcW w:w="425" w:type="dxa"/>
            <w:shd w:val="clear" w:color="auto" w:fill="auto"/>
          </w:tcPr>
          <w:p w:rsidR="00C05B70" w:rsidRPr="00D45B38" w:rsidRDefault="00C05B70" w:rsidP="00D45B38">
            <w:pPr>
              <w:pStyle w:val="TableParagraph"/>
              <w:spacing w:before="240" w:line="276" w:lineRule="auto"/>
              <w:ind w:right="163"/>
              <w:jc w:val="right"/>
              <w:rPr>
                <w:sz w:val="18"/>
                <w:szCs w:val="20"/>
                <w:lang w:val="en-US"/>
              </w:rPr>
            </w:pPr>
            <w:r w:rsidRPr="00D45B38">
              <w:rPr>
                <w:w w:val="99"/>
                <w:sz w:val="18"/>
                <w:szCs w:val="20"/>
                <w:lang w:val="en-US"/>
              </w:rPr>
              <w:t>2</w:t>
            </w:r>
          </w:p>
        </w:tc>
        <w:tc>
          <w:tcPr>
            <w:tcW w:w="426" w:type="dxa"/>
            <w:shd w:val="clear" w:color="auto" w:fill="auto"/>
          </w:tcPr>
          <w:p w:rsidR="00C05B70" w:rsidRPr="00D45B38" w:rsidRDefault="00C05B70" w:rsidP="00D45B38">
            <w:pPr>
              <w:pStyle w:val="TableParagraph"/>
              <w:spacing w:before="240" w:line="276" w:lineRule="auto"/>
              <w:ind w:left="150"/>
              <w:rPr>
                <w:sz w:val="18"/>
                <w:szCs w:val="20"/>
                <w:lang w:val="en-US"/>
              </w:rPr>
            </w:pPr>
            <w:r w:rsidRPr="00D45B38">
              <w:rPr>
                <w:w w:val="99"/>
                <w:sz w:val="18"/>
                <w:szCs w:val="20"/>
                <w:lang w:val="en-US"/>
              </w:rPr>
              <w:t>3</w:t>
            </w:r>
          </w:p>
        </w:tc>
        <w:tc>
          <w:tcPr>
            <w:tcW w:w="442" w:type="dxa"/>
            <w:shd w:val="clear" w:color="auto" w:fill="auto"/>
          </w:tcPr>
          <w:p w:rsidR="00C05B70" w:rsidRPr="00D45B38" w:rsidRDefault="00C05B70" w:rsidP="00D45B38">
            <w:pPr>
              <w:pStyle w:val="TableParagraph"/>
              <w:spacing w:before="240" w:line="276" w:lineRule="auto"/>
              <w:ind w:left="242"/>
              <w:rPr>
                <w:bCs/>
                <w:spacing w:val="-5"/>
                <w:sz w:val="18"/>
                <w:szCs w:val="20"/>
                <w:lang w:val="en-US"/>
              </w:rPr>
            </w:pPr>
            <w:r w:rsidRPr="00D45B38">
              <w:rPr>
                <w:bCs/>
                <w:spacing w:val="-5"/>
                <w:sz w:val="18"/>
                <w:szCs w:val="20"/>
                <w:lang w:val="en-US"/>
              </w:rPr>
              <w:t>-</w:t>
            </w:r>
          </w:p>
        </w:tc>
        <w:tc>
          <w:tcPr>
            <w:tcW w:w="475" w:type="dxa"/>
            <w:shd w:val="clear" w:color="auto" w:fill="auto"/>
          </w:tcPr>
          <w:p w:rsidR="00C05B70" w:rsidRPr="00D45B38" w:rsidRDefault="00C05B70" w:rsidP="00D45B38">
            <w:pPr>
              <w:pStyle w:val="TableParagraph"/>
              <w:spacing w:before="240" w:line="276" w:lineRule="auto"/>
              <w:ind w:left="242"/>
              <w:rPr>
                <w:bCs/>
                <w:spacing w:val="-5"/>
                <w:sz w:val="18"/>
                <w:szCs w:val="20"/>
                <w:lang w:val="en-US"/>
              </w:rPr>
            </w:pPr>
            <w:r w:rsidRPr="00D45B38">
              <w:rPr>
                <w:bCs/>
                <w:spacing w:val="-5"/>
                <w:sz w:val="18"/>
                <w:szCs w:val="20"/>
                <w:lang w:val="en-US"/>
              </w:rPr>
              <w:t>3</w:t>
            </w:r>
          </w:p>
        </w:tc>
        <w:tc>
          <w:tcPr>
            <w:tcW w:w="475" w:type="dxa"/>
            <w:shd w:val="clear" w:color="auto" w:fill="auto"/>
          </w:tcPr>
          <w:p w:rsidR="00C05B70" w:rsidRPr="00D45B38" w:rsidRDefault="00C05B70" w:rsidP="00D45B38">
            <w:pPr>
              <w:pStyle w:val="TableParagraph"/>
              <w:spacing w:before="240" w:line="276" w:lineRule="auto"/>
              <w:ind w:left="242"/>
              <w:rPr>
                <w:b/>
                <w:spacing w:val="-5"/>
                <w:sz w:val="18"/>
                <w:szCs w:val="20"/>
                <w:lang w:val="en-US"/>
              </w:rPr>
            </w:pPr>
            <w:r w:rsidRPr="00D45B38">
              <w:rPr>
                <w:b/>
                <w:spacing w:val="-5"/>
                <w:sz w:val="18"/>
                <w:szCs w:val="20"/>
                <w:lang w:val="en-US"/>
              </w:rPr>
              <w:t>2</w:t>
            </w:r>
          </w:p>
        </w:tc>
        <w:tc>
          <w:tcPr>
            <w:tcW w:w="450" w:type="dxa"/>
            <w:shd w:val="clear" w:color="auto" w:fill="auto"/>
          </w:tcPr>
          <w:p w:rsidR="00C05B70" w:rsidRPr="00D45B38" w:rsidRDefault="00C05B70" w:rsidP="00D45B38">
            <w:pPr>
              <w:pStyle w:val="TableParagraph"/>
              <w:spacing w:before="240" w:line="276" w:lineRule="auto"/>
              <w:ind w:left="242"/>
              <w:rPr>
                <w:bCs/>
                <w:spacing w:val="-5"/>
                <w:sz w:val="18"/>
                <w:szCs w:val="20"/>
                <w:lang w:val="en-US"/>
              </w:rPr>
            </w:pPr>
            <w:r w:rsidRPr="00D45B38">
              <w:rPr>
                <w:bCs/>
                <w:spacing w:val="-5"/>
                <w:sz w:val="18"/>
                <w:szCs w:val="20"/>
                <w:lang w:val="en-US"/>
              </w:rPr>
              <w:t>3</w:t>
            </w:r>
          </w:p>
        </w:tc>
        <w:tc>
          <w:tcPr>
            <w:tcW w:w="426" w:type="dxa"/>
            <w:shd w:val="clear" w:color="auto" w:fill="auto"/>
          </w:tcPr>
          <w:p w:rsidR="00C05B70" w:rsidRPr="00D45B38" w:rsidRDefault="00C05B70" w:rsidP="00D45B38">
            <w:pPr>
              <w:pStyle w:val="TableParagraph"/>
              <w:spacing w:before="240" w:line="276" w:lineRule="auto"/>
              <w:ind w:left="242"/>
              <w:rPr>
                <w:bCs/>
                <w:spacing w:val="-5"/>
                <w:sz w:val="18"/>
                <w:szCs w:val="20"/>
                <w:lang w:val="en-US"/>
              </w:rPr>
            </w:pPr>
            <w:r w:rsidRPr="00D45B38">
              <w:rPr>
                <w:bCs/>
                <w:spacing w:val="-5"/>
                <w:sz w:val="18"/>
                <w:szCs w:val="20"/>
                <w:lang w:val="en-US"/>
              </w:rPr>
              <w:t>1</w:t>
            </w:r>
          </w:p>
        </w:tc>
        <w:tc>
          <w:tcPr>
            <w:tcW w:w="425" w:type="dxa"/>
            <w:shd w:val="clear" w:color="auto" w:fill="auto"/>
          </w:tcPr>
          <w:p w:rsidR="00C05B70" w:rsidRPr="00D45B38" w:rsidRDefault="00055DEA" w:rsidP="00D45B38">
            <w:pPr>
              <w:pStyle w:val="TableParagraph"/>
              <w:spacing w:before="240" w:line="276" w:lineRule="auto"/>
              <w:ind w:left="242"/>
              <w:rPr>
                <w:bCs/>
                <w:spacing w:val="-5"/>
                <w:sz w:val="18"/>
                <w:szCs w:val="20"/>
                <w:lang w:val="en-US"/>
              </w:rPr>
            </w:pPr>
            <w:r w:rsidRPr="00D45B38">
              <w:rPr>
                <w:bCs/>
                <w:spacing w:val="-5"/>
                <w:sz w:val="18"/>
                <w:szCs w:val="20"/>
                <w:lang w:val="en-US"/>
              </w:rPr>
              <w:t>3</w:t>
            </w:r>
          </w:p>
        </w:tc>
        <w:tc>
          <w:tcPr>
            <w:tcW w:w="563" w:type="dxa"/>
            <w:shd w:val="clear" w:color="auto" w:fill="auto"/>
          </w:tcPr>
          <w:p w:rsidR="00C05B70" w:rsidRPr="00D45B38" w:rsidRDefault="00C05B70" w:rsidP="00D45B38">
            <w:pPr>
              <w:pStyle w:val="TableParagraph"/>
              <w:spacing w:before="240" w:line="276" w:lineRule="auto"/>
              <w:ind w:left="242"/>
              <w:rPr>
                <w:b/>
                <w:sz w:val="18"/>
                <w:szCs w:val="20"/>
                <w:lang w:val="en-US"/>
              </w:rPr>
            </w:pPr>
            <w:r w:rsidRPr="00D45B38">
              <w:rPr>
                <w:b/>
                <w:spacing w:val="-5"/>
                <w:sz w:val="18"/>
                <w:szCs w:val="20"/>
                <w:lang w:val="en-US"/>
              </w:rPr>
              <w:t>44</w:t>
            </w:r>
          </w:p>
        </w:tc>
        <w:tc>
          <w:tcPr>
            <w:tcW w:w="425" w:type="dxa"/>
            <w:shd w:val="clear" w:color="auto" w:fill="auto"/>
          </w:tcPr>
          <w:p w:rsidR="00C05B70" w:rsidRPr="00D45B38" w:rsidRDefault="00C05B70" w:rsidP="00D45B38">
            <w:pPr>
              <w:pStyle w:val="TableParagraph"/>
              <w:spacing w:before="240" w:line="276" w:lineRule="auto"/>
              <w:ind w:left="217"/>
              <w:rPr>
                <w:b/>
                <w:sz w:val="18"/>
                <w:szCs w:val="20"/>
                <w:lang w:val="en-US"/>
              </w:rPr>
            </w:pPr>
            <w:r w:rsidRPr="00D45B38">
              <w:rPr>
                <w:b/>
                <w:spacing w:val="-5"/>
                <w:sz w:val="18"/>
                <w:szCs w:val="20"/>
                <w:lang w:val="en-US"/>
              </w:rPr>
              <w:t>5</w:t>
            </w:r>
            <w:r w:rsidR="00055DEA" w:rsidRPr="00D45B38">
              <w:rPr>
                <w:b/>
                <w:spacing w:val="-5"/>
                <w:sz w:val="18"/>
                <w:szCs w:val="20"/>
                <w:lang w:val="en-US"/>
              </w:rPr>
              <w:t>3</w:t>
            </w:r>
          </w:p>
        </w:tc>
      </w:tr>
      <w:tr w:rsidR="00955421" w:rsidRPr="00D45B38" w:rsidTr="00D45B38">
        <w:trPr>
          <w:trHeight w:val="345"/>
        </w:trPr>
        <w:tc>
          <w:tcPr>
            <w:tcW w:w="1417" w:type="dxa"/>
            <w:shd w:val="clear" w:color="auto" w:fill="auto"/>
          </w:tcPr>
          <w:p w:rsidR="00C05B70" w:rsidRPr="00D45B38" w:rsidRDefault="00C05B70" w:rsidP="00D45B38">
            <w:pPr>
              <w:pStyle w:val="TableParagraph"/>
              <w:spacing w:before="240" w:line="276" w:lineRule="auto"/>
              <w:ind w:right="881"/>
              <w:jc w:val="center"/>
              <w:rPr>
                <w:sz w:val="18"/>
                <w:szCs w:val="20"/>
                <w:lang w:val="en-US"/>
              </w:rPr>
            </w:pPr>
            <w:r w:rsidRPr="00D45B38">
              <w:rPr>
                <w:spacing w:val="-2"/>
                <w:sz w:val="18"/>
                <w:szCs w:val="20"/>
                <w:lang w:val="en-US"/>
              </w:rPr>
              <w:t>31-</w:t>
            </w:r>
            <w:r w:rsidRPr="00D45B38">
              <w:rPr>
                <w:spacing w:val="-5"/>
                <w:sz w:val="18"/>
                <w:szCs w:val="20"/>
                <w:lang w:val="en-US"/>
              </w:rPr>
              <w:t>40</w:t>
            </w:r>
          </w:p>
        </w:tc>
        <w:tc>
          <w:tcPr>
            <w:tcW w:w="425" w:type="dxa"/>
            <w:shd w:val="clear" w:color="auto" w:fill="auto"/>
          </w:tcPr>
          <w:p w:rsidR="00C05B70" w:rsidRPr="00D45B38" w:rsidRDefault="00C05B70" w:rsidP="00D45B38">
            <w:pPr>
              <w:pStyle w:val="TableParagraph"/>
              <w:spacing w:before="240" w:line="276" w:lineRule="auto"/>
              <w:ind w:right="162"/>
              <w:jc w:val="right"/>
              <w:rPr>
                <w:sz w:val="18"/>
                <w:szCs w:val="20"/>
                <w:lang w:val="en-US"/>
              </w:rPr>
            </w:pPr>
            <w:r w:rsidRPr="00D45B38">
              <w:rPr>
                <w:w w:val="99"/>
                <w:sz w:val="18"/>
                <w:szCs w:val="20"/>
                <w:lang w:val="en-US"/>
              </w:rPr>
              <w:t>1</w:t>
            </w:r>
          </w:p>
        </w:tc>
        <w:tc>
          <w:tcPr>
            <w:tcW w:w="426" w:type="dxa"/>
            <w:shd w:val="clear" w:color="auto" w:fill="auto"/>
          </w:tcPr>
          <w:p w:rsidR="00C05B70" w:rsidRPr="00D45B38" w:rsidRDefault="00C05B70" w:rsidP="00D45B38">
            <w:pPr>
              <w:pStyle w:val="TableParagraph"/>
              <w:spacing w:before="240" w:line="276" w:lineRule="auto"/>
              <w:ind w:left="229"/>
              <w:rPr>
                <w:sz w:val="18"/>
                <w:szCs w:val="20"/>
                <w:lang w:val="en-US"/>
              </w:rPr>
            </w:pPr>
            <w:r w:rsidRPr="00D45B38">
              <w:rPr>
                <w:w w:val="99"/>
                <w:sz w:val="18"/>
                <w:szCs w:val="20"/>
                <w:lang w:val="en-US"/>
              </w:rPr>
              <w:t>3</w:t>
            </w:r>
          </w:p>
        </w:tc>
        <w:tc>
          <w:tcPr>
            <w:tcW w:w="425" w:type="dxa"/>
            <w:shd w:val="clear" w:color="auto" w:fill="auto"/>
          </w:tcPr>
          <w:p w:rsidR="00C05B70" w:rsidRPr="00D45B38" w:rsidRDefault="00C05B70" w:rsidP="00D45B38">
            <w:pPr>
              <w:pStyle w:val="TableParagraph"/>
              <w:spacing w:before="240" w:line="276" w:lineRule="auto"/>
              <w:ind w:left="231"/>
              <w:rPr>
                <w:sz w:val="18"/>
                <w:szCs w:val="20"/>
                <w:lang w:val="en-US"/>
              </w:rPr>
            </w:pPr>
            <w:r w:rsidRPr="00D45B38">
              <w:rPr>
                <w:w w:val="99"/>
                <w:sz w:val="18"/>
                <w:szCs w:val="20"/>
                <w:lang w:val="en-US"/>
              </w:rPr>
              <w:t>2</w:t>
            </w:r>
          </w:p>
        </w:tc>
        <w:tc>
          <w:tcPr>
            <w:tcW w:w="425" w:type="dxa"/>
            <w:shd w:val="clear" w:color="auto" w:fill="auto"/>
          </w:tcPr>
          <w:p w:rsidR="00C05B70" w:rsidRPr="00D45B38" w:rsidRDefault="00C05B70" w:rsidP="00D45B38">
            <w:pPr>
              <w:pStyle w:val="TableParagraph"/>
              <w:spacing w:before="240" w:line="276" w:lineRule="auto"/>
              <w:ind w:left="2"/>
              <w:jc w:val="center"/>
              <w:rPr>
                <w:sz w:val="18"/>
                <w:szCs w:val="20"/>
                <w:lang w:val="en-US"/>
              </w:rPr>
            </w:pPr>
            <w:r w:rsidRPr="00D45B38">
              <w:rPr>
                <w:w w:val="99"/>
                <w:sz w:val="18"/>
                <w:szCs w:val="20"/>
                <w:lang w:val="en-US"/>
              </w:rPr>
              <w:t>1</w:t>
            </w:r>
          </w:p>
        </w:tc>
        <w:tc>
          <w:tcPr>
            <w:tcW w:w="425" w:type="dxa"/>
            <w:shd w:val="clear" w:color="auto" w:fill="auto"/>
          </w:tcPr>
          <w:p w:rsidR="00C05B70" w:rsidRPr="00D45B38" w:rsidRDefault="00C05B70" w:rsidP="00D45B38">
            <w:pPr>
              <w:pStyle w:val="TableParagraph"/>
              <w:spacing w:before="240" w:line="276" w:lineRule="auto"/>
              <w:ind w:left="110"/>
              <w:rPr>
                <w:sz w:val="18"/>
                <w:szCs w:val="20"/>
                <w:lang w:val="en-US"/>
              </w:rPr>
            </w:pPr>
            <w:r w:rsidRPr="00D45B38">
              <w:rPr>
                <w:spacing w:val="-5"/>
                <w:sz w:val="18"/>
                <w:szCs w:val="20"/>
                <w:lang w:val="en-US"/>
              </w:rPr>
              <w:t>14</w:t>
            </w:r>
          </w:p>
        </w:tc>
        <w:tc>
          <w:tcPr>
            <w:tcW w:w="426" w:type="dxa"/>
            <w:shd w:val="clear" w:color="auto" w:fill="auto"/>
          </w:tcPr>
          <w:p w:rsidR="00C05B70" w:rsidRPr="00D45B38" w:rsidRDefault="00C05B70" w:rsidP="00D45B38">
            <w:pPr>
              <w:pStyle w:val="TableParagraph"/>
              <w:spacing w:before="240" w:line="276" w:lineRule="auto"/>
              <w:ind w:right="1"/>
              <w:jc w:val="center"/>
              <w:rPr>
                <w:sz w:val="18"/>
                <w:szCs w:val="20"/>
                <w:lang w:val="en-US"/>
              </w:rPr>
            </w:pPr>
            <w:r w:rsidRPr="00D45B38">
              <w:rPr>
                <w:w w:val="99"/>
                <w:sz w:val="18"/>
                <w:szCs w:val="20"/>
                <w:lang w:val="en-US"/>
              </w:rPr>
              <w:t>1</w:t>
            </w:r>
          </w:p>
        </w:tc>
        <w:tc>
          <w:tcPr>
            <w:tcW w:w="425" w:type="dxa"/>
            <w:shd w:val="clear" w:color="auto" w:fill="auto"/>
          </w:tcPr>
          <w:p w:rsidR="00C05B70" w:rsidRPr="00D45B38" w:rsidRDefault="00C05B70" w:rsidP="00D45B38">
            <w:pPr>
              <w:pStyle w:val="TableParagraph"/>
              <w:spacing w:before="240" w:line="276" w:lineRule="auto"/>
              <w:ind w:right="2"/>
              <w:jc w:val="center"/>
              <w:rPr>
                <w:sz w:val="18"/>
                <w:szCs w:val="20"/>
                <w:lang w:val="en-US"/>
              </w:rPr>
            </w:pPr>
            <w:r w:rsidRPr="00D45B38">
              <w:rPr>
                <w:w w:val="99"/>
                <w:sz w:val="18"/>
                <w:szCs w:val="20"/>
                <w:lang w:val="en-US"/>
              </w:rPr>
              <w:t>-</w:t>
            </w:r>
          </w:p>
        </w:tc>
        <w:tc>
          <w:tcPr>
            <w:tcW w:w="425" w:type="dxa"/>
            <w:shd w:val="clear" w:color="auto" w:fill="auto"/>
          </w:tcPr>
          <w:p w:rsidR="00C05B70" w:rsidRPr="00D45B38" w:rsidRDefault="00C05B70" w:rsidP="00D45B38">
            <w:pPr>
              <w:pStyle w:val="TableParagraph"/>
              <w:spacing w:before="240" w:line="276" w:lineRule="auto"/>
              <w:ind w:left="154"/>
              <w:rPr>
                <w:sz w:val="18"/>
                <w:szCs w:val="20"/>
                <w:lang w:val="en-US"/>
              </w:rPr>
            </w:pPr>
            <w:r w:rsidRPr="00D45B38">
              <w:rPr>
                <w:w w:val="99"/>
                <w:sz w:val="18"/>
                <w:szCs w:val="20"/>
                <w:lang w:val="en-US"/>
              </w:rPr>
              <w:t>1</w:t>
            </w:r>
          </w:p>
        </w:tc>
        <w:tc>
          <w:tcPr>
            <w:tcW w:w="425" w:type="dxa"/>
            <w:shd w:val="clear" w:color="auto" w:fill="auto"/>
          </w:tcPr>
          <w:p w:rsidR="00C05B70" w:rsidRPr="00D45B38" w:rsidRDefault="00C05B70" w:rsidP="00D45B38">
            <w:pPr>
              <w:pStyle w:val="TableParagraph"/>
              <w:spacing w:before="240" w:line="276" w:lineRule="auto"/>
              <w:ind w:right="163"/>
              <w:jc w:val="right"/>
              <w:rPr>
                <w:sz w:val="18"/>
                <w:szCs w:val="20"/>
                <w:lang w:val="en-US"/>
              </w:rPr>
            </w:pPr>
            <w:r w:rsidRPr="00D45B38">
              <w:rPr>
                <w:w w:val="99"/>
                <w:sz w:val="18"/>
                <w:szCs w:val="20"/>
                <w:lang w:val="en-US"/>
              </w:rPr>
              <w:t>2</w:t>
            </w:r>
          </w:p>
        </w:tc>
        <w:tc>
          <w:tcPr>
            <w:tcW w:w="426" w:type="dxa"/>
            <w:shd w:val="clear" w:color="auto" w:fill="auto"/>
          </w:tcPr>
          <w:p w:rsidR="00C05B70" w:rsidRPr="00D45B38" w:rsidRDefault="00C05B70" w:rsidP="00D45B38">
            <w:pPr>
              <w:pStyle w:val="TableParagraph"/>
              <w:spacing w:before="240" w:line="276" w:lineRule="auto"/>
              <w:ind w:left="166"/>
              <w:rPr>
                <w:sz w:val="18"/>
                <w:szCs w:val="20"/>
                <w:lang w:val="en-US"/>
              </w:rPr>
            </w:pPr>
            <w:r w:rsidRPr="00D45B38">
              <w:rPr>
                <w:w w:val="99"/>
                <w:sz w:val="18"/>
                <w:szCs w:val="20"/>
                <w:lang w:val="en-US"/>
              </w:rPr>
              <w:t>-</w:t>
            </w:r>
          </w:p>
        </w:tc>
        <w:tc>
          <w:tcPr>
            <w:tcW w:w="442" w:type="dxa"/>
            <w:shd w:val="clear" w:color="auto" w:fill="auto"/>
          </w:tcPr>
          <w:p w:rsidR="00C05B70" w:rsidRPr="00D45B38" w:rsidRDefault="00C05B70" w:rsidP="00D45B38">
            <w:pPr>
              <w:pStyle w:val="TableParagraph"/>
              <w:spacing w:before="240" w:line="276" w:lineRule="auto"/>
              <w:ind w:left="242"/>
              <w:rPr>
                <w:bCs/>
                <w:spacing w:val="-5"/>
                <w:sz w:val="18"/>
                <w:szCs w:val="20"/>
                <w:lang w:val="en-US"/>
              </w:rPr>
            </w:pPr>
            <w:r w:rsidRPr="00D45B38">
              <w:rPr>
                <w:bCs/>
                <w:spacing w:val="-5"/>
                <w:sz w:val="18"/>
                <w:szCs w:val="20"/>
                <w:lang w:val="en-US"/>
              </w:rPr>
              <w:t>4</w:t>
            </w:r>
          </w:p>
        </w:tc>
        <w:tc>
          <w:tcPr>
            <w:tcW w:w="475" w:type="dxa"/>
            <w:shd w:val="clear" w:color="auto" w:fill="auto"/>
          </w:tcPr>
          <w:p w:rsidR="00C05B70" w:rsidRPr="00D45B38" w:rsidRDefault="00C05B70" w:rsidP="00D45B38">
            <w:pPr>
              <w:pStyle w:val="TableParagraph"/>
              <w:spacing w:before="240" w:line="276" w:lineRule="auto"/>
              <w:ind w:left="242"/>
              <w:rPr>
                <w:bCs/>
                <w:spacing w:val="-5"/>
                <w:sz w:val="18"/>
                <w:szCs w:val="20"/>
                <w:lang w:val="en-US"/>
              </w:rPr>
            </w:pPr>
            <w:r w:rsidRPr="00D45B38">
              <w:rPr>
                <w:bCs/>
                <w:spacing w:val="-5"/>
                <w:sz w:val="18"/>
                <w:szCs w:val="20"/>
                <w:lang w:val="en-US"/>
              </w:rPr>
              <w:t>-</w:t>
            </w:r>
          </w:p>
        </w:tc>
        <w:tc>
          <w:tcPr>
            <w:tcW w:w="475" w:type="dxa"/>
            <w:shd w:val="clear" w:color="auto" w:fill="auto"/>
          </w:tcPr>
          <w:p w:rsidR="00C05B70" w:rsidRPr="00D45B38" w:rsidRDefault="00C05B70" w:rsidP="00D45B38">
            <w:pPr>
              <w:pStyle w:val="TableParagraph"/>
              <w:spacing w:before="240" w:line="276" w:lineRule="auto"/>
              <w:ind w:left="242"/>
              <w:rPr>
                <w:b/>
                <w:spacing w:val="-5"/>
                <w:sz w:val="18"/>
                <w:szCs w:val="20"/>
                <w:lang w:val="en-US"/>
              </w:rPr>
            </w:pPr>
            <w:r w:rsidRPr="00D45B38">
              <w:rPr>
                <w:b/>
                <w:spacing w:val="-5"/>
                <w:sz w:val="18"/>
                <w:szCs w:val="20"/>
                <w:lang w:val="en-US"/>
              </w:rPr>
              <w:t>1</w:t>
            </w:r>
          </w:p>
        </w:tc>
        <w:tc>
          <w:tcPr>
            <w:tcW w:w="450" w:type="dxa"/>
            <w:shd w:val="clear" w:color="auto" w:fill="auto"/>
          </w:tcPr>
          <w:p w:rsidR="00C05B70" w:rsidRPr="00D45B38" w:rsidRDefault="00C05B70" w:rsidP="00D45B38">
            <w:pPr>
              <w:pStyle w:val="TableParagraph"/>
              <w:spacing w:before="240" w:line="276" w:lineRule="auto"/>
              <w:ind w:left="242"/>
              <w:rPr>
                <w:bCs/>
                <w:spacing w:val="-5"/>
                <w:sz w:val="18"/>
                <w:szCs w:val="20"/>
                <w:lang w:val="en-US"/>
              </w:rPr>
            </w:pPr>
            <w:r w:rsidRPr="00D45B38">
              <w:rPr>
                <w:bCs/>
                <w:spacing w:val="-5"/>
                <w:sz w:val="18"/>
                <w:szCs w:val="20"/>
                <w:lang w:val="en-US"/>
              </w:rPr>
              <w:t>-</w:t>
            </w:r>
          </w:p>
        </w:tc>
        <w:tc>
          <w:tcPr>
            <w:tcW w:w="426" w:type="dxa"/>
            <w:shd w:val="clear" w:color="auto" w:fill="auto"/>
          </w:tcPr>
          <w:p w:rsidR="00C05B70" w:rsidRPr="00D45B38" w:rsidRDefault="00C05B70" w:rsidP="00D45B38">
            <w:pPr>
              <w:pStyle w:val="TableParagraph"/>
              <w:spacing w:before="240" w:line="276" w:lineRule="auto"/>
              <w:ind w:left="242"/>
              <w:rPr>
                <w:bCs/>
                <w:spacing w:val="-5"/>
                <w:sz w:val="18"/>
                <w:szCs w:val="20"/>
                <w:lang w:val="en-US"/>
              </w:rPr>
            </w:pPr>
            <w:r w:rsidRPr="00D45B38">
              <w:rPr>
                <w:bCs/>
                <w:spacing w:val="-5"/>
                <w:sz w:val="18"/>
                <w:szCs w:val="20"/>
                <w:lang w:val="en-US"/>
              </w:rPr>
              <w:t>-</w:t>
            </w:r>
          </w:p>
        </w:tc>
        <w:tc>
          <w:tcPr>
            <w:tcW w:w="425" w:type="dxa"/>
            <w:shd w:val="clear" w:color="auto" w:fill="auto"/>
          </w:tcPr>
          <w:p w:rsidR="00C05B70" w:rsidRPr="00D45B38" w:rsidRDefault="00C05B70" w:rsidP="00D45B38">
            <w:pPr>
              <w:pStyle w:val="TableParagraph"/>
              <w:spacing w:before="240" w:line="276" w:lineRule="auto"/>
              <w:ind w:left="242"/>
              <w:rPr>
                <w:bCs/>
                <w:spacing w:val="-5"/>
                <w:sz w:val="18"/>
                <w:szCs w:val="20"/>
                <w:lang w:val="en-US"/>
              </w:rPr>
            </w:pPr>
            <w:r w:rsidRPr="00D45B38">
              <w:rPr>
                <w:bCs/>
                <w:spacing w:val="-5"/>
                <w:sz w:val="18"/>
                <w:szCs w:val="20"/>
                <w:lang w:val="en-US"/>
              </w:rPr>
              <w:t>2</w:t>
            </w:r>
          </w:p>
        </w:tc>
        <w:tc>
          <w:tcPr>
            <w:tcW w:w="563" w:type="dxa"/>
            <w:shd w:val="clear" w:color="auto" w:fill="auto"/>
          </w:tcPr>
          <w:p w:rsidR="00C05B70" w:rsidRPr="00D45B38" w:rsidRDefault="00C05B70" w:rsidP="00D45B38">
            <w:pPr>
              <w:pStyle w:val="TableParagraph"/>
              <w:spacing w:before="240" w:line="276" w:lineRule="auto"/>
              <w:ind w:left="242"/>
              <w:rPr>
                <w:b/>
                <w:sz w:val="18"/>
                <w:szCs w:val="20"/>
                <w:lang w:val="en-US"/>
              </w:rPr>
            </w:pPr>
            <w:r w:rsidRPr="00D45B38">
              <w:rPr>
                <w:b/>
                <w:spacing w:val="-5"/>
                <w:sz w:val="18"/>
                <w:szCs w:val="20"/>
                <w:lang w:val="en-US"/>
              </w:rPr>
              <w:t>24</w:t>
            </w:r>
          </w:p>
        </w:tc>
        <w:tc>
          <w:tcPr>
            <w:tcW w:w="425" w:type="dxa"/>
            <w:shd w:val="clear" w:color="auto" w:fill="auto"/>
          </w:tcPr>
          <w:p w:rsidR="00C05B70" w:rsidRPr="00D45B38" w:rsidRDefault="00C05B70" w:rsidP="00D45B38">
            <w:pPr>
              <w:pStyle w:val="TableParagraph"/>
              <w:spacing w:before="240" w:line="276" w:lineRule="auto"/>
              <w:ind w:left="265"/>
              <w:rPr>
                <w:b/>
                <w:sz w:val="18"/>
                <w:szCs w:val="20"/>
                <w:lang w:val="en-US"/>
              </w:rPr>
            </w:pPr>
            <w:r w:rsidRPr="00D45B38">
              <w:rPr>
                <w:b/>
                <w:w w:val="99"/>
                <w:sz w:val="18"/>
                <w:szCs w:val="20"/>
                <w:lang w:val="en-US"/>
              </w:rPr>
              <w:t>8</w:t>
            </w:r>
          </w:p>
        </w:tc>
      </w:tr>
      <w:tr w:rsidR="00955421" w:rsidRPr="00D45B38" w:rsidTr="00D45B38">
        <w:trPr>
          <w:trHeight w:val="345"/>
        </w:trPr>
        <w:tc>
          <w:tcPr>
            <w:tcW w:w="1417" w:type="dxa"/>
            <w:shd w:val="clear" w:color="auto" w:fill="auto"/>
          </w:tcPr>
          <w:p w:rsidR="00C05B70" w:rsidRPr="00D45B38" w:rsidRDefault="00C05B70" w:rsidP="00D45B38">
            <w:pPr>
              <w:pStyle w:val="TableParagraph"/>
              <w:spacing w:before="240" w:line="276" w:lineRule="auto"/>
              <w:ind w:right="881"/>
              <w:jc w:val="center"/>
              <w:rPr>
                <w:sz w:val="18"/>
                <w:szCs w:val="20"/>
                <w:lang w:val="en-US"/>
              </w:rPr>
            </w:pPr>
            <w:r w:rsidRPr="00D45B38">
              <w:rPr>
                <w:spacing w:val="-2"/>
                <w:sz w:val="18"/>
                <w:szCs w:val="20"/>
                <w:lang w:val="en-US"/>
              </w:rPr>
              <w:t>41-</w:t>
            </w:r>
            <w:r w:rsidRPr="00D45B38">
              <w:rPr>
                <w:spacing w:val="-5"/>
                <w:sz w:val="18"/>
                <w:szCs w:val="20"/>
                <w:lang w:val="en-US"/>
              </w:rPr>
              <w:t>50</w:t>
            </w:r>
          </w:p>
        </w:tc>
        <w:tc>
          <w:tcPr>
            <w:tcW w:w="425" w:type="dxa"/>
            <w:shd w:val="clear" w:color="auto" w:fill="auto"/>
          </w:tcPr>
          <w:p w:rsidR="00C05B70" w:rsidRPr="00D45B38" w:rsidRDefault="00C05B70" w:rsidP="00D45B38">
            <w:pPr>
              <w:pStyle w:val="TableParagraph"/>
              <w:spacing w:before="240" w:line="276" w:lineRule="auto"/>
              <w:ind w:right="179"/>
              <w:jc w:val="right"/>
              <w:rPr>
                <w:sz w:val="18"/>
                <w:szCs w:val="20"/>
                <w:lang w:val="en-US"/>
              </w:rPr>
            </w:pPr>
            <w:r w:rsidRPr="00D45B38">
              <w:rPr>
                <w:w w:val="99"/>
                <w:sz w:val="18"/>
                <w:szCs w:val="20"/>
                <w:lang w:val="en-US"/>
              </w:rPr>
              <w:t>-</w:t>
            </w:r>
          </w:p>
        </w:tc>
        <w:tc>
          <w:tcPr>
            <w:tcW w:w="426" w:type="dxa"/>
            <w:shd w:val="clear" w:color="auto" w:fill="auto"/>
          </w:tcPr>
          <w:p w:rsidR="00C05B70" w:rsidRPr="00D45B38" w:rsidRDefault="00C05B70" w:rsidP="00D45B38">
            <w:pPr>
              <w:pStyle w:val="TableParagraph"/>
              <w:spacing w:before="240" w:line="276" w:lineRule="auto"/>
              <w:ind w:left="229"/>
              <w:rPr>
                <w:sz w:val="18"/>
                <w:szCs w:val="20"/>
                <w:lang w:val="en-US"/>
              </w:rPr>
            </w:pPr>
            <w:r w:rsidRPr="00D45B38">
              <w:rPr>
                <w:w w:val="99"/>
                <w:sz w:val="18"/>
                <w:szCs w:val="20"/>
                <w:lang w:val="en-US"/>
              </w:rPr>
              <w:t>1</w:t>
            </w:r>
          </w:p>
        </w:tc>
        <w:tc>
          <w:tcPr>
            <w:tcW w:w="425" w:type="dxa"/>
            <w:shd w:val="clear" w:color="auto" w:fill="auto"/>
          </w:tcPr>
          <w:p w:rsidR="00C05B70" w:rsidRPr="00D45B38" w:rsidRDefault="00C05B70" w:rsidP="00D45B38">
            <w:pPr>
              <w:pStyle w:val="TableParagraph"/>
              <w:spacing w:before="240" w:line="276" w:lineRule="auto"/>
              <w:ind w:left="231"/>
              <w:rPr>
                <w:sz w:val="18"/>
                <w:szCs w:val="20"/>
                <w:lang w:val="en-US"/>
              </w:rPr>
            </w:pPr>
            <w:r w:rsidRPr="00D45B38">
              <w:rPr>
                <w:w w:val="99"/>
                <w:sz w:val="18"/>
                <w:szCs w:val="20"/>
                <w:lang w:val="en-US"/>
              </w:rPr>
              <w:t>2</w:t>
            </w:r>
          </w:p>
        </w:tc>
        <w:tc>
          <w:tcPr>
            <w:tcW w:w="425" w:type="dxa"/>
            <w:shd w:val="clear" w:color="auto" w:fill="auto"/>
          </w:tcPr>
          <w:p w:rsidR="00C05B70" w:rsidRPr="00D45B38" w:rsidRDefault="00C05B70" w:rsidP="00D45B38">
            <w:pPr>
              <w:pStyle w:val="TableParagraph"/>
              <w:spacing w:before="240" w:line="276" w:lineRule="auto"/>
              <w:ind w:left="2"/>
              <w:jc w:val="center"/>
              <w:rPr>
                <w:sz w:val="18"/>
                <w:szCs w:val="20"/>
                <w:lang w:val="en-US"/>
              </w:rPr>
            </w:pPr>
            <w:r w:rsidRPr="00D45B38">
              <w:rPr>
                <w:w w:val="99"/>
                <w:sz w:val="18"/>
                <w:szCs w:val="20"/>
                <w:lang w:val="en-US"/>
              </w:rPr>
              <w:t>-</w:t>
            </w:r>
          </w:p>
        </w:tc>
        <w:tc>
          <w:tcPr>
            <w:tcW w:w="425" w:type="dxa"/>
            <w:shd w:val="clear" w:color="auto" w:fill="auto"/>
          </w:tcPr>
          <w:p w:rsidR="00C05B70" w:rsidRPr="00D45B38" w:rsidRDefault="00C05B70" w:rsidP="00D45B38">
            <w:pPr>
              <w:pStyle w:val="TableParagraph"/>
              <w:spacing w:before="240" w:line="276" w:lineRule="auto"/>
              <w:ind w:left="157"/>
              <w:rPr>
                <w:sz w:val="18"/>
                <w:szCs w:val="20"/>
                <w:lang w:val="en-US"/>
              </w:rPr>
            </w:pPr>
            <w:r w:rsidRPr="00D45B38">
              <w:rPr>
                <w:w w:val="99"/>
                <w:sz w:val="18"/>
                <w:szCs w:val="20"/>
                <w:lang w:val="en-US"/>
              </w:rPr>
              <w:t>3</w:t>
            </w:r>
          </w:p>
        </w:tc>
        <w:tc>
          <w:tcPr>
            <w:tcW w:w="426" w:type="dxa"/>
            <w:shd w:val="clear" w:color="auto" w:fill="auto"/>
          </w:tcPr>
          <w:p w:rsidR="00C05B70" w:rsidRPr="00D45B38" w:rsidRDefault="00C05B70" w:rsidP="00D45B38">
            <w:pPr>
              <w:pStyle w:val="TableParagraph"/>
              <w:spacing w:before="240" w:line="276" w:lineRule="auto"/>
              <w:ind w:right="1"/>
              <w:jc w:val="center"/>
              <w:rPr>
                <w:sz w:val="18"/>
                <w:szCs w:val="20"/>
                <w:lang w:val="en-US"/>
              </w:rPr>
            </w:pPr>
            <w:r w:rsidRPr="00D45B38">
              <w:rPr>
                <w:w w:val="99"/>
                <w:sz w:val="18"/>
                <w:szCs w:val="20"/>
                <w:lang w:val="en-US"/>
              </w:rPr>
              <w:t>1</w:t>
            </w:r>
          </w:p>
        </w:tc>
        <w:tc>
          <w:tcPr>
            <w:tcW w:w="425" w:type="dxa"/>
            <w:shd w:val="clear" w:color="auto" w:fill="auto"/>
          </w:tcPr>
          <w:p w:rsidR="00C05B70" w:rsidRPr="00D45B38" w:rsidRDefault="00C05B70" w:rsidP="00D45B38">
            <w:pPr>
              <w:pStyle w:val="TableParagraph"/>
              <w:spacing w:before="240" w:line="276" w:lineRule="auto"/>
              <w:ind w:right="2"/>
              <w:jc w:val="center"/>
              <w:rPr>
                <w:sz w:val="18"/>
                <w:szCs w:val="20"/>
                <w:lang w:val="en-US"/>
              </w:rPr>
            </w:pPr>
            <w:r w:rsidRPr="00D45B38">
              <w:rPr>
                <w:w w:val="99"/>
                <w:sz w:val="18"/>
                <w:szCs w:val="20"/>
                <w:lang w:val="en-US"/>
              </w:rPr>
              <w:t>-</w:t>
            </w:r>
          </w:p>
        </w:tc>
        <w:tc>
          <w:tcPr>
            <w:tcW w:w="425" w:type="dxa"/>
            <w:shd w:val="clear" w:color="auto" w:fill="auto"/>
          </w:tcPr>
          <w:p w:rsidR="00C05B70" w:rsidRPr="00D45B38" w:rsidRDefault="00C05B70" w:rsidP="00D45B38">
            <w:pPr>
              <w:pStyle w:val="TableParagraph"/>
              <w:spacing w:before="240" w:line="276" w:lineRule="auto"/>
              <w:ind w:left="154"/>
              <w:rPr>
                <w:sz w:val="18"/>
                <w:szCs w:val="20"/>
                <w:lang w:val="en-US"/>
              </w:rPr>
            </w:pPr>
            <w:r w:rsidRPr="00D45B38">
              <w:rPr>
                <w:w w:val="99"/>
                <w:sz w:val="18"/>
                <w:szCs w:val="20"/>
                <w:lang w:val="en-US"/>
              </w:rPr>
              <w:t>1</w:t>
            </w:r>
          </w:p>
        </w:tc>
        <w:tc>
          <w:tcPr>
            <w:tcW w:w="425" w:type="dxa"/>
            <w:shd w:val="clear" w:color="auto" w:fill="auto"/>
          </w:tcPr>
          <w:p w:rsidR="00C05B70" w:rsidRPr="00D45B38" w:rsidRDefault="00C05B70" w:rsidP="00D45B38">
            <w:pPr>
              <w:pStyle w:val="TableParagraph"/>
              <w:spacing w:before="240" w:line="276" w:lineRule="auto"/>
              <w:ind w:right="163"/>
              <w:jc w:val="right"/>
              <w:rPr>
                <w:sz w:val="18"/>
                <w:szCs w:val="20"/>
                <w:lang w:val="en-US"/>
              </w:rPr>
            </w:pPr>
            <w:r w:rsidRPr="00D45B38">
              <w:rPr>
                <w:w w:val="99"/>
                <w:sz w:val="18"/>
                <w:szCs w:val="20"/>
                <w:lang w:val="en-US"/>
              </w:rPr>
              <w:t>2</w:t>
            </w:r>
          </w:p>
        </w:tc>
        <w:tc>
          <w:tcPr>
            <w:tcW w:w="426" w:type="dxa"/>
            <w:shd w:val="clear" w:color="auto" w:fill="auto"/>
          </w:tcPr>
          <w:p w:rsidR="00C05B70" w:rsidRPr="00D45B38" w:rsidRDefault="00C05B70" w:rsidP="00D45B38">
            <w:pPr>
              <w:pStyle w:val="TableParagraph"/>
              <w:spacing w:before="240" w:line="276" w:lineRule="auto"/>
              <w:ind w:left="166"/>
              <w:rPr>
                <w:sz w:val="18"/>
                <w:szCs w:val="20"/>
                <w:lang w:val="en-US"/>
              </w:rPr>
            </w:pPr>
            <w:r w:rsidRPr="00D45B38">
              <w:rPr>
                <w:w w:val="99"/>
                <w:sz w:val="18"/>
                <w:szCs w:val="20"/>
                <w:lang w:val="en-US"/>
              </w:rPr>
              <w:t>-</w:t>
            </w:r>
          </w:p>
        </w:tc>
        <w:tc>
          <w:tcPr>
            <w:tcW w:w="442" w:type="dxa"/>
            <w:shd w:val="clear" w:color="auto" w:fill="auto"/>
          </w:tcPr>
          <w:p w:rsidR="00C05B70" w:rsidRPr="00D45B38" w:rsidRDefault="00C05B70" w:rsidP="00D45B38">
            <w:pPr>
              <w:pStyle w:val="TableParagraph"/>
              <w:spacing w:before="240" w:line="276" w:lineRule="auto"/>
              <w:ind w:left="290"/>
              <w:rPr>
                <w:bCs/>
                <w:w w:val="99"/>
                <w:sz w:val="18"/>
                <w:szCs w:val="20"/>
                <w:lang w:val="en-US"/>
              </w:rPr>
            </w:pPr>
            <w:r w:rsidRPr="00D45B38">
              <w:rPr>
                <w:bCs/>
                <w:w w:val="99"/>
                <w:sz w:val="18"/>
                <w:szCs w:val="20"/>
                <w:lang w:val="en-US"/>
              </w:rPr>
              <w:t>1</w:t>
            </w:r>
          </w:p>
        </w:tc>
        <w:tc>
          <w:tcPr>
            <w:tcW w:w="475" w:type="dxa"/>
            <w:shd w:val="clear" w:color="auto" w:fill="auto"/>
          </w:tcPr>
          <w:p w:rsidR="00C05B70" w:rsidRPr="00D45B38" w:rsidRDefault="00C05B70" w:rsidP="00D45B38">
            <w:pPr>
              <w:pStyle w:val="TableParagraph"/>
              <w:spacing w:before="240" w:line="276" w:lineRule="auto"/>
              <w:ind w:left="290"/>
              <w:rPr>
                <w:bCs/>
                <w:w w:val="99"/>
                <w:sz w:val="18"/>
                <w:szCs w:val="20"/>
                <w:lang w:val="en-US"/>
              </w:rPr>
            </w:pPr>
            <w:r w:rsidRPr="00D45B38">
              <w:rPr>
                <w:bCs/>
                <w:w w:val="99"/>
                <w:sz w:val="18"/>
                <w:szCs w:val="20"/>
                <w:lang w:val="en-US"/>
              </w:rPr>
              <w:t>1</w:t>
            </w:r>
          </w:p>
        </w:tc>
        <w:tc>
          <w:tcPr>
            <w:tcW w:w="475" w:type="dxa"/>
            <w:shd w:val="clear" w:color="auto" w:fill="auto"/>
          </w:tcPr>
          <w:p w:rsidR="00C05B70" w:rsidRPr="00D45B38" w:rsidRDefault="00C05B70" w:rsidP="00D45B38">
            <w:pPr>
              <w:pStyle w:val="TableParagraph"/>
              <w:spacing w:before="240" w:line="276" w:lineRule="auto"/>
              <w:ind w:left="290"/>
              <w:rPr>
                <w:b/>
                <w:w w:val="99"/>
                <w:sz w:val="18"/>
                <w:szCs w:val="20"/>
                <w:lang w:val="en-US"/>
              </w:rPr>
            </w:pPr>
            <w:r w:rsidRPr="00D45B38">
              <w:rPr>
                <w:b/>
                <w:w w:val="99"/>
                <w:sz w:val="18"/>
                <w:szCs w:val="20"/>
                <w:lang w:val="en-US"/>
              </w:rPr>
              <w:t>1</w:t>
            </w:r>
          </w:p>
        </w:tc>
        <w:tc>
          <w:tcPr>
            <w:tcW w:w="450" w:type="dxa"/>
            <w:shd w:val="clear" w:color="auto" w:fill="auto"/>
          </w:tcPr>
          <w:p w:rsidR="00C05B70" w:rsidRPr="00D45B38" w:rsidRDefault="00C05B70" w:rsidP="00D45B38">
            <w:pPr>
              <w:pStyle w:val="TableParagraph"/>
              <w:spacing w:before="240" w:line="276" w:lineRule="auto"/>
              <w:ind w:left="290"/>
              <w:rPr>
                <w:bCs/>
                <w:w w:val="99"/>
                <w:sz w:val="18"/>
                <w:szCs w:val="20"/>
                <w:lang w:val="en-US"/>
              </w:rPr>
            </w:pPr>
            <w:r w:rsidRPr="00D45B38">
              <w:rPr>
                <w:bCs/>
                <w:w w:val="99"/>
                <w:sz w:val="18"/>
                <w:szCs w:val="20"/>
                <w:lang w:val="en-US"/>
              </w:rPr>
              <w:t>-</w:t>
            </w:r>
          </w:p>
        </w:tc>
        <w:tc>
          <w:tcPr>
            <w:tcW w:w="426" w:type="dxa"/>
            <w:shd w:val="clear" w:color="auto" w:fill="auto"/>
          </w:tcPr>
          <w:p w:rsidR="00C05B70" w:rsidRPr="00D45B38" w:rsidRDefault="00C05B70" w:rsidP="00D45B38">
            <w:pPr>
              <w:pStyle w:val="TableParagraph"/>
              <w:spacing w:before="240" w:line="276" w:lineRule="auto"/>
              <w:ind w:left="290"/>
              <w:rPr>
                <w:bCs/>
                <w:w w:val="99"/>
                <w:sz w:val="18"/>
                <w:szCs w:val="20"/>
                <w:lang w:val="en-US"/>
              </w:rPr>
            </w:pPr>
            <w:r w:rsidRPr="00D45B38">
              <w:rPr>
                <w:bCs/>
                <w:w w:val="99"/>
                <w:sz w:val="18"/>
                <w:szCs w:val="20"/>
                <w:lang w:val="en-US"/>
              </w:rPr>
              <w:t>-</w:t>
            </w:r>
          </w:p>
        </w:tc>
        <w:tc>
          <w:tcPr>
            <w:tcW w:w="425" w:type="dxa"/>
            <w:shd w:val="clear" w:color="auto" w:fill="auto"/>
          </w:tcPr>
          <w:p w:rsidR="00C05B70" w:rsidRPr="00D45B38" w:rsidRDefault="00C05B70" w:rsidP="00D45B38">
            <w:pPr>
              <w:pStyle w:val="TableParagraph"/>
              <w:spacing w:before="240" w:line="276" w:lineRule="auto"/>
              <w:ind w:left="290"/>
              <w:rPr>
                <w:bCs/>
                <w:w w:val="99"/>
                <w:sz w:val="18"/>
                <w:szCs w:val="20"/>
                <w:lang w:val="en-US"/>
              </w:rPr>
            </w:pPr>
            <w:r w:rsidRPr="00D45B38">
              <w:rPr>
                <w:bCs/>
                <w:w w:val="99"/>
                <w:sz w:val="18"/>
                <w:szCs w:val="20"/>
                <w:lang w:val="en-US"/>
              </w:rPr>
              <w:t>-</w:t>
            </w:r>
          </w:p>
        </w:tc>
        <w:tc>
          <w:tcPr>
            <w:tcW w:w="563" w:type="dxa"/>
            <w:shd w:val="clear" w:color="auto" w:fill="auto"/>
          </w:tcPr>
          <w:p w:rsidR="00C05B70" w:rsidRPr="00D45B38" w:rsidRDefault="00C05B70" w:rsidP="00D45B38">
            <w:pPr>
              <w:pStyle w:val="TableParagraph"/>
              <w:spacing w:before="240" w:line="276" w:lineRule="auto"/>
              <w:ind w:left="290"/>
              <w:rPr>
                <w:b/>
                <w:sz w:val="18"/>
                <w:szCs w:val="20"/>
                <w:lang w:val="en-US"/>
              </w:rPr>
            </w:pPr>
            <w:r w:rsidRPr="00D45B38">
              <w:rPr>
                <w:b/>
                <w:w w:val="99"/>
                <w:sz w:val="18"/>
                <w:szCs w:val="20"/>
                <w:lang w:val="en-US"/>
              </w:rPr>
              <w:t>9</w:t>
            </w:r>
          </w:p>
        </w:tc>
        <w:tc>
          <w:tcPr>
            <w:tcW w:w="425" w:type="dxa"/>
            <w:shd w:val="clear" w:color="auto" w:fill="auto"/>
          </w:tcPr>
          <w:p w:rsidR="00C05B70" w:rsidRPr="00D45B38" w:rsidRDefault="00C05B70" w:rsidP="00D45B38">
            <w:pPr>
              <w:pStyle w:val="TableParagraph"/>
              <w:spacing w:before="240" w:line="276" w:lineRule="auto"/>
              <w:ind w:left="265"/>
              <w:rPr>
                <w:b/>
                <w:sz w:val="18"/>
                <w:szCs w:val="20"/>
                <w:lang w:val="en-US"/>
              </w:rPr>
            </w:pPr>
            <w:r w:rsidRPr="00D45B38">
              <w:rPr>
                <w:b/>
                <w:w w:val="99"/>
                <w:sz w:val="18"/>
                <w:szCs w:val="20"/>
                <w:lang w:val="en-US"/>
              </w:rPr>
              <w:t>4</w:t>
            </w:r>
          </w:p>
        </w:tc>
      </w:tr>
      <w:tr w:rsidR="00955421" w:rsidRPr="00D45B38" w:rsidTr="00D45B38">
        <w:trPr>
          <w:trHeight w:val="348"/>
        </w:trPr>
        <w:tc>
          <w:tcPr>
            <w:tcW w:w="1417" w:type="dxa"/>
            <w:shd w:val="clear" w:color="auto" w:fill="auto"/>
          </w:tcPr>
          <w:p w:rsidR="00C05B70" w:rsidRPr="00D45B38" w:rsidRDefault="00C05B70" w:rsidP="00D45B38">
            <w:pPr>
              <w:pStyle w:val="TableParagraph"/>
              <w:spacing w:before="240" w:line="276" w:lineRule="auto"/>
              <w:ind w:right="878"/>
              <w:jc w:val="center"/>
              <w:rPr>
                <w:sz w:val="18"/>
                <w:szCs w:val="20"/>
                <w:lang w:val="en-US"/>
              </w:rPr>
            </w:pPr>
            <w:r w:rsidRPr="00D45B38">
              <w:rPr>
                <w:spacing w:val="-2"/>
                <w:sz w:val="18"/>
                <w:szCs w:val="20"/>
                <w:lang w:val="en-US"/>
              </w:rPr>
              <w:lastRenderedPageBreak/>
              <w:t>ostalo</w:t>
            </w:r>
          </w:p>
        </w:tc>
        <w:tc>
          <w:tcPr>
            <w:tcW w:w="425" w:type="dxa"/>
            <w:shd w:val="clear" w:color="auto" w:fill="auto"/>
          </w:tcPr>
          <w:p w:rsidR="00C05B70" w:rsidRPr="00D45B38" w:rsidRDefault="00C05B70" w:rsidP="00D45B38">
            <w:pPr>
              <w:pStyle w:val="TableParagraph"/>
              <w:spacing w:before="240" w:line="276" w:lineRule="auto"/>
              <w:ind w:right="179"/>
              <w:jc w:val="right"/>
              <w:rPr>
                <w:sz w:val="18"/>
                <w:szCs w:val="20"/>
                <w:lang w:val="en-US"/>
              </w:rPr>
            </w:pPr>
            <w:r w:rsidRPr="00D45B38">
              <w:rPr>
                <w:w w:val="99"/>
                <w:sz w:val="18"/>
                <w:szCs w:val="20"/>
                <w:lang w:val="en-US"/>
              </w:rPr>
              <w:t>-</w:t>
            </w:r>
          </w:p>
        </w:tc>
        <w:tc>
          <w:tcPr>
            <w:tcW w:w="426" w:type="dxa"/>
            <w:shd w:val="clear" w:color="auto" w:fill="auto"/>
          </w:tcPr>
          <w:p w:rsidR="00C05B70" w:rsidRPr="00D45B38" w:rsidRDefault="00C05B70" w:rsidP="00D45B38">
            <w:pPr>
              <w:pStyle w:val="TableParagraph"/>
              <w:spacing w:before="240" w:line="276" w:lineRule="auto"/>
              <w:ind w:left="229"/>
              <w:rPr>
                <w:sz w:val="18"/>
                <w:szCs w:val="20"/>
                <w:lang w:val="en-US"/>
              </w:rPr>
            </w:pPr>
            <w:r w:rsidRPr="00D45B38">
              <w:rPr>
                <w:w w:val="99"/>
                <w:sz w:val="18"/>
                <w:szCs w:val="20"/>
                <w:lang w:val="en-US"/>
              </w:rPr>
              <w:t>3</w:t>
            </w:r>
          </w:p>
        </w:tc>
        <w:tc>
          <w:tcPr>
            <w:tcW w:w="425" w:type="dxa"/>
            <w:shd w:val="clear" w:color="auto" w:fill="auto"/>
          </w:tcPr>
          <w:p w:rsidR="00C05B70" w:rsidRPr="00D45B38" w:rsidRDefault="00C05B70" w:rsidP="00D45B38">
            <w:pPr>
              <w:pStyle w:val="TableParagraph"/>
              <w:spacing w:before="240" w:line="276" w:lineRule="auto"/>
              <w:ind w:left="248"/>
              <w:rPr>
                <w:sz w:val="18"/>
                <w:szCs w:val="20"/>
                <w:lang w:val="en-US"/>
              </w:rPr>
            </w:pPr>
            <w:r w:rsidRPr="00D45B38">
              <w:rPr>
                <w:w w:val="99"/>
                <w:sz w:val="18"/>
                <w:szCs w:val="20"/>
                <w:lang w:val="en-US"/>
              </w:rPr>
              <w:t>-</w:t>
            </w:r>
          </w:p>
        </w:tc>
        <w:tc>
          <w:tcPr>
            <w:tcW w:w="425" w:type="dxa"/>
            <w:shd w:val="clear" w:color="auto" w:fill="auto"/>
          </w:tcPr>
          <w:p w:rsidR="00C05B70" w:rsidRPr="00D45B38" w:rsidRDefault="00C05B70" w:rsidP="00D45B38">
            <w:pPr>
              <w:pStyle w:val="TableParagraph"/>
              <w:spacing w:before="240" w:line="276" w:lineRule="auto"/>
              <w:ind w:left="2"/>
              <w:jc w:val="center"/>
              <w:rPr>
                <w:sz w:val="18"/>
                <w:szCs w:val="20"/>
                <w:lang w:val="en-US"/>
              </w:rPr>
            </w:pPr>
            <w:r w:rsidRPr="00D45B38">
              <w:rPr>
                <w:w w:val="99"/>
                <w:sz w:val="18"/>
                <w:szCs w:val="20"/>
                <w:lang w:val="en-US"/>
              </w:rPr>
              <w:t>-</w:t>
            </w:r>
          </w:p>
        </w:tc>
        <w:tc>
          <w:tcPr>
            <w:tcW w:w="425" w:type="dxa"/>
            <w:shd w:val="clear" w:color="auto" w:fill="auto"/>
          </w:tcPr>
          <w:p w:rsidR="00C05B70" w:rsidRPr="00D45B38" w:rsidRDefault="00C05B70" w:rsidP="00D45B38">
            <w:pPr>
              <w:pStyle w:val="TableParagraph"/>
              <w:spacing w:before="240" w:line="276" w:lineRule="auto"/>
              <w:ind w:left="174"/>
              <w:rPr>
                <w:sz w:val="18"/>
                <w:szCs w:val="20"/>
                <w:lang w:val="en-US"/>
              </w:rPr>
            </w:pPr>
            <w:r w:rsidRPr="00D45B38">
              <w:rPr>
                <w:w w:val="99"/>
                <w:sz w:val="18"/>
                <w:szCs w:val="20"/>
                <w:lang w:val="en-US"/>
              </w:rPr>
              <w:t>-</w:t>
            </w:r>
          </w:p>
        </w:tc>
        <w:tc>
          <w:tcPr>
            <w:tcW w:w="426" w:type="dxa"/>
            <w:shd w:val="clear" w:color="auto" w:fill="auto"/>
          </w:tcPr>
          <w:p w:rsidR="00C05B70" w:rsidRPr="00D45B38" w:rsidRDefault="00C05B70" w:rsidP="00D45B38">
            <w:pPr>
              <w:pStyle w:val="TableParagraph"/>
              <w:spacing w:before="240" w:line="276" w:lineRule="auto"/>
              <w:ind w:right="1"/>
              <w:jc w:val="center"/>
              <w:rPr>
                <w:sz w:val="18"/>
                <w:szCs w:val="20"/>
                <w:lang w:val="en-US"/>
              </w:rPr>
            </w:pPr>
            <w:r w:rsidRPr="00D45B38">
              <w:rPr>
                <w:w w:val="99"/>
                <w:sz w:val="18"/>
                <w:szCs w:val="20"/>
                <w:lang w:val="en-US"/>
              </w:rPr>
              <w:t>-</w:t>
            </w:r>
          </w:p>
        </w:tc>
        <w:tc>
          <w:tcPr>
            <w:tcW w:w="425" w:type="dxa"/>
            <w:shd w:val="clear" w:color="auto" w:fill="auto"/>
          </w:tcPr>
          <w:p w:rsidR="00C05B70" w:rsidRPr="00D45B38" w:rsidRDefault="00C05B70" w:rsidP="00D45B38">
            <w:pPr>
              <w:pStyle w:val="TableParagraph"/>
              <w:spacing w:before="240" w:line="276" w:lineRule="auto"/>
              <w:ind w:right="2"/>
              <w:jc w:val="center"/>
              <w:rPr>
                <w:sz w:val="18"/>
                <w:szCs w:val="20"/>
                <w:lang w:val="en-US"/>
              </w:rPr>
            </w:pPr>
            <w:r w:rsidRPr="00D45B38">
              <w:rPr>
                <w:w w:val="99"/>
                <w:sz w:val="18"/>
                <w:szCs w:val="20"/>
                <w:lang w:val="en-US"/>
              </w:rPr>
              <w:t>1</w:t>
            </w:r>
          </w:p>
        </w:tc>
        <w:tc>
          <w:tcPr>
            <w:tcW w:w="425" w:type="dxa"/>
            <w:shd w:val="clear" w:color="auto" w:fill="auto"/>
          </w:tcPr>
          <w:p w:rsidR="00C05B70" w:rsidRPr="00D45B38" w:rsidRDefault="00C05B70" w:rsidP="00D45B38">
            <w:pPr>
              <w:pStyle w:val="TableParagraph"/>
              <w:spacing w:before="240" w:line="276" w:lineRule="auto"/>
              <w:ind w:left="154"/>
              <w:rPr>
                <w:sz w:val="18"/>
                <w:szCs w:val="20"/>
                <w:lang w:val="en-US"/>
              </w:rPr>
            </w:pPr>
            <w:r w:rsidRPr="00D45B38">
              <w:rPr>
                <w:w w:val="99"/>
                <w:sz w:val="18"/>
                <w:szCs w:val="20"/>
                <w:lang w:val="en-US"/>
              </w:rPr>
              <w:t>1</w:t>
            </w:r>
          </w:p>
        </w:tc>
        <w:tc>
          <w:tcPr>
            <w:tcW w:w="425" w:type="dxa"/>
            <w:shd w:val="clear" w:color="auto" w:fill="auto"/>
          </w:tcPr>
          <w:p w:rsidR="00C05B70" w:rsidRPr="00D45B38" w:rsidRDefault="00C05B70" w:rsidP="00D45B38">
            <w:pPr>
              <w:pStyle w:val="TableParagraph"/>
              <w:spacing w:before="240" w:line="276" w:lineRule="auto"/>
              <w:ind w:right="163"/>
              <w:jc w:val="right"/>
              <w:rPr>
                <w:sz w:val="18"/>
                <w:szCs w:val="20"/>
                <w:lang w:val="en-US"/>
              </w:rPr>
            </w:pPr>
            <w:r w:rsidRPr="00D45B38">
              <w:rPr>
                <w:w w:val="99"/>
                <w:sz w:val="18"/>
                <w:szCs w:val="20"/>
                <w:lang w:val="en-US"/>
              </w:rPr>
              <w:t>1</w:t>
            </w:r>
          </w:p>
        </w:tc>
        <w:tc>
          <w:tcPr>
            <w:tcW w:w="426" w:type="dxa"/>
            <w:shd w:val="clear" w:color="auto" w:fill="auto"/>
          </w:tcPr>
          <w:p w:rsidR="00C05B70" w:rsidRPr="00D45B38" w:rsidRDefault="00C05B70" w:rsidP="00D45B38">
            <w:pPr>
              <w:pStyle w:val="TableParagraph"/>
              <w:spacing w:before="240" w:line="276" w:lineRule="auto"/>
              <w:ind w:left="166"/>
              <w:rPr>
                <w:sz w:val="18"/>
                <w:szCs w:val="20"/>
                <w:lang w:val="en-US"/>
              </w:rPr>
            </w:pPr>
            <w:r w:rsidRPr="00D45B38">
              <w:rPr>
                <w:w w:val="99"/>
                <w:sz w:val="18"/>
                <w:szCs w:val="20"/>
                <w:lang w:val="en-US"/>
              </w:rPr>
              <w:t>-</w:t>
            </w:r>
          </w:p>
        </w:tc>
        <w:tc>
          <w:tcPr>
            <w:tcW w:w="442" w:type="dxa"/>
            <w:shd w:val="clear" w:color="auto" w:fill="auto"/>
          </w:tcPr>
          <w:p w:rsidR="00C05B70" w:rsidRPr="00D45B38" w:rsidRDefault="00C05B70" w:rsidP="00D45B38">
            <w:pPr>
              <w:pStyle w:val="TableParagraph"/>
              <w:spacing w:before="240" w:line="276" w:lineRule="auto"/>
              <w:ind w:left="290"/>
              <w:rPr>
                <w:b/>
                <w:w w:val="99"/>
                <w:sz w:val="18"/>
                <w:szCs w:val="20"/>
                <w:lang w:val="en-US"/>
              </w:rPr>
            </w:pPr>
            <w:r w:rsidRPr="00D45B38">
              <w:rPr>
                <w:b/>
                <w:w w:val="99"/>
                <w:sz w:val="18"/>
                <w:szCs w:val="20"/>
                <w:lang w:val="en-US"/>
              </w:rPr>
              <w:t>-</w:t>
            </w:r>
          </w:p>
        </w:tc>
        <w:tc>
          <w:tcPr>
            <w:tcW w:w="475" w:type="dxa"/>
            <w:shd w:val="clear" w:color="auto" w:fill="auto"/>
          </w:tcPr>
          <w:p w:rsidR="00C05B70" w:rsidRPr="00D45B38" w:rsidRDefault="00C05B70" w:rsidP="00D45B38">
            <w:pPr>
              <w:pStyle w:val="TableParagraph"/>
              <w:spacing w:before="240" w:line="276" w:lineRule="auto"/>
              <w:ind w:left="290"/>
              <w:rPr>
                <w:b/>
                <w:w w:val="99"/>
                <w:sz w:val="18"/>
                <w:szCs w:val="20"/>
                <w:lang w:val="en-US"/>
              </w:rPr>
            </w:pPr>
            <w:r w:rsidRPr="00D45B38">
              <w:rPr>
                <w:b/>
                <w:w w:val="99"/>
                <w:sz w:val="18"/>
                <w:szCs w:val="20"/>
                <w:lang w:val="en-US"/>
              </w:rPr>
              <w:t>-</w:t>
            </w:r>
          </w:p>
        </w:tc>
        <w:tc>
          <w:tcPr>
            <w:tcW w:w="475" w:type="dxa"/>
            <w:shd w:val="clear" w:color="auto" w:fill="auto"/>
          </w:tcPr>
          <w:p w:rsidR="00C05B70" w:rsidRPr="00D45B38" w:rsidRDefault="00C05B70" w:rsidP="00D45B38">
            <w:pPr>
              <w:pStyle w:val="TableParagraph"/>
              <w:spacing w:before="240" w:line="276" w:lineRule="auto"/>
              <w:ind w:left="290"/>
              <w:rPr>
                <w:b/>
                <w:w w:val="99"/>
                <w:sz w:val="18"/>
                <w:szCs w:val="20"/>
                <w:lang w:val="en-US"/>
              </w:rPr>
            </w:pPr>
            <w:r w:rsidRPr="00D45B38">
              <w:rPr>
                <w:b/>
                <w:w w:val="99"/>
                <w:sz w:val="18"/>
                <w:szCs w:val="20"/>
                <w:lang w:val="en-US"/>
              </w:rPr>
              <w:t>-</w:t>
            </w:r>
          </w:p>
        </w:tc>
        <w:tc>
          <w:tcPr>
            <w:tcW w:w="450" w:type="dxa"/>
            <w:shd w:val="clear" w:color="auto" w:fill="auto"/>
          </w:tcPr>
          <w:p w:rsidR="00C05B70" w:rsidRPr="00D45B38" w:rsidRDefault="00C05B70" w:rsidP="00D45B38">
            <w:pPr>
              <w:pStyle w:val="TableParagraph"/>
              <w:spacing w:before="240" w:line="276" w:lineRule="auto"/>
              <w:ind w:left="290"/>
              <w:rPr>
                <w:bCs/>
                <w:w w:val="99"/>
                <w:sz w:val="18"/>
                <w:szCs w:val="20"/>
                <w:lang w:val="en-US"/>
              </w:rPr>
            </w:pPr>
            <w:r w:rsidRPr="00D45B38">
              <w:rPr>
                <w:bCs/>
                <w:w w:val="99"/>
                <w:sz w:val="18"/>
                <w:szCs w:val="20"/>
                <w:lang w:val="en-US"/>
              </w:rPr>
              <w:t>1</w:t>
            </w:r>
          </w:p>
        </w:tc>
        <w:tc>
          <w:tcPr>
            <w:tcW w:w="426" w:type="dxa"/>
            <w:shd w:val="clear" w:color="auto" w:fill="auto"/>
          </w:tcPr>
          <w:p w:rsidR="00C05B70" w:rsidRPr="00D45B38" w:rsidRDefault="00C05B70" w:rsidP="00D45B38">
            <w:pPr>
              <w:pStyle w:val="TableParagraph"/>
              <w:spacing w:before="240" w:line="276" w:lineRule="auto"/>
              <w:ind w:left="290"/>
              <w:rPr>
                <w:bCs/>
                <w:w w:val="99"/>
                <w:sz w:val="18"/>
                <w:szCs w:val="20"/>
                <w:lang w:val="en-US"/>
              </w:rPr>
            </w:pPr>
            <w:r w:rsidRPr="00D45B38">
              <w:rPr>
                <w:bCs/>
                <w:w w:val="99"/>
                <w:sz w:val="18"/>
                <w:szCs w:val="20"/>
                <w:lang w:val="en-US"/>
              </w:rPr>
              <w:t>-</w:t>
            </w:r>
          </w:p>
        </w:tc>
        <w:tc>
          <w:tcPr>
            <w:tcW w:w="425" w:type="dxa"/>
            <w:shd w:val="clear" w:color="auto" w:fill="auto"/>
          </w:tcPr>
          <w:p w:rsidR="00C05B70" w:rsidRPr="00D45B38" w:rsidRDefault="00055DEA" w:rsidP="00D45B38">
            <w:pPr>
              <w:pStyle w:val="TableParagraph"/>
              <w:spacing w:before="240" w:line="276" w:lineRule="auto"/>
              <w:ind w:left="290"/>
              <w:rPr>
                <w:bCs/>
                <w:w w:val="99"/>
                <w:sz w:val="18"/>
                <w:szCs w:val="20"/>
                <w:lang w:val="en-US"/>
              </w:rPr>
            </w:pPr>
            <w:r w:rsidRPr="00D45B38">
              <w:rPr>
                <w:bCs/>
                <w:w w:val="99"/>
                <w:sz w:val="18"/>
                <w:szCs w:val="20"/>
                <w:lang w:val="en-US"/>
              </w:rPr>
              <w:t>1</w:t>
            </w:r>
          </w:p>
        </w:tc>
        <w:tc>
          <w:tcPr>
            <w:tcW w:w="563" w:type="dxa"/>
            <w:shd w:val="clear" w:color="auto" w:fill="auto"/>
          </w:tcPr>
          <w:p w:rsidR="00C05B70" w:rsidRPr="00D45B38" w:rsidRDefault="00C05B70" w:rsidP="00D45B38">
            <w:pPr>
              <w:pStyle w:val="TableParagraph"/>
              <w:spacing w:before="240" w:line="276" w:lineRule="auto"/>
              <w:ind w:left="290"/>
              <w:rPr>
                <w:b/>
                <w:sz w:val="18"/>
                <w:szCs w:val="20"/>
                <w:lang w:val="en-US"/>
              </w:rPr>
            </w:pPr>
            <w:r w:rsidRPr="00D45B38">
              <w:rPr>
                <w:b/>
                <w:w w:val="99"/>
                <w:sz w:val="18"/>
                <w:szCs w:val="20"/>
                <w:lang w:val="en-US"/>
              </w:rPr>
              <w:t>2</w:t>
            </w:r>
          </w:p>
        </w:tc>
        <w:tc>
          <w:tcPr>
            <w:tcW w:w="425" w:type="dxa"/>
            <w:shd w:val="clear" w:color="auto" w:fill="auto"/>
          </w:tcPr>
          <w:p w:rsidR="00C05B70" w:rsidRPr="00D45B38" w:rsidRDefault="00055DEA" w:rsidP="00D45B38">
            <w:pPr>
              <w:pStyle w:val="TableParagraph"/>
              <w:spacing w:before="240" w:line="276" w:lineRule="auto"/>
              <w:ind w:left="265"/>
              <w:rPr>
                <w:b/>
                <w:sz w:val="18"/>
                <w:szCs w:val="20"/>
                <w:lang w:val="en-US"/>
              </w:rPr>
            </w:pPr>
            <w:r w:rsidRPr="00D45B38">
              <w:rPr>
                <w:b/>
                <w:w w:val="99"/>
                <w:sz w:val="18"/>
                <w:szCs w:val="20"/>
                <w:lang w:val="en-US"/>
              </w:rPr>
              <w:t>6</w:t>
            </w:r>
          </w:p>
        </w:tc>
      </w:tr>
      <w:tr w:rsidR="00955421" w:rsidRPr="00D45B38" w:rsidTr="00D45B38">
        <w:trPr>
          <w:trHeight w:val="365"/>
        </w:trPr>
        <w:tc>
          <w:tcPr>
            <w:tcW w:w="1417" w:type="dxa"/>
            <w:shd w:val="clear" w:color="auto" w:fill="9CC2E5"/>
          </w:tcPr>
          <w:p w:rsidR="00C05B70" w:rsidRPr="00D45B38" w:rsidRDefault="00C05B70" w:rsidP="00D45B38">
            <w:pPr>
              <w:pStyle w:val="TableParagraph"/>
              <w:spacing w:before="240" w:line="276" w:lineRule="auto"/>
              <w:ind w:left="105"/>
              <w:rPr>
                <w:b/>
                <w:sz w:val="18"/>
                <w:szCs w:val="20"/>
                <w:lang w:val="en-US"/>
              </w:rPr>
            </w:pPr>
            <w:r w:rsidRPr="00D45B38">
              <w:rPr>
                <w:b/>
                <w:spacing w:val="-2"/>
                <w:sz w:val="18"/>
                <w:szCs w:val="20"/>
                <w:lang w:val="en-US"/>
              </w:rPr>
              <w:t>UKUPNO</w:t>
            </w:r>
          </w:p>
        </w:tc>
        <w:tc>
          <w:tcPr>
            <w:tcW w:w="425" w:type="dxa"/>
            <w:shd w:val="clear" w:color="auto" w:fill="9CC2E5"/>
          </w:tcPr>
          <w:p w:rsidR="00C05B70" w:rsidRPr="00D45B38" w:rsidRDefault="00C05B70" w:rsidP="00D45B38">
            <w:pPr>
              <w:pStyle w:val="TableParagraph"/>
              <w:spacing w:before="240" w:line="276" w:lineRule="auto"/>
              <w:ind w:right="162"/>
              <w:jc w:val="right"/>
              <w:rPr>
                <w:b/>
                <w:sz w:val="18"/>
                <w:szCs w:val="20"/>
                <w:lang w:val="en-US"/>
              </w:rPr>
            </w:pPr>
            <w:r w:rsidRPr="00D45B38">
              <w:rPr>
                <w:b/>
                <w:w w:val="99"/>
                <w:sz w:val="18"/>
                <w:szCs w:val="20"/>
                <w:lang w:val="en-US"/>
              </w:rPr>
              <w:t>9</w:t>
            </w:r>
          </w:p>
        </w:tc>
        <w:tc>
          <w:tcPr>
            <w:tcW w:w="426" w:type="dxa"/>
            <w:shd w:val="clear" w:color="auto" w:fill="9CC2E5"/>
          </w:tcPr>
          <w:p w:rsidR="00C05B70" w:rsidRPr="00D45B38" w:rsidRDefault="00C05B70" w:rsidP="00D45B38">
            <w:pPr>
              <w:pStyle w:val="TableParagraph"/>
              <w:spacing w:before="240" w:line="276" w:lineRule="auto"/>
              <w:ind w:left="179"/>
              <w:rPr>
                <w:b/>
                <w:sz w:val="18"/>
                <w:szCs w:val="20"/>
                <w:lang w:val="en-US"/>
              </w:rPr>
            </w:pPr>
            <w:r w:rsidRPr="00D45B38">
              <w:rPr>
                <w:b/>
                <w:spacing w:val="-5"/>
                <w:sz w:val="18"/>
                <w:szCs w:val="20"/>
                <w:lang w:val="en-US"/>
              </w:rPr>
              <w:t>21</w:t>
            </w:r>
          </w:p>
        </w:tc>
        <w:tc>
          <w:tcPr>
            <w:tcW w:w="425" w:type="dxa"/>
            <w:shd w:val="clear" w:color="auto" w:fill="9CC2E5"/>
          </w:tcPr>
          <w:p w:rsidR="00C05B70" w:rsidRPr="00D45B38" w:rsidRDefault="00C05B70" w:rsidP="00D45B38">
            <w:pPr>
              <w:pStyle w:val="TableParagraph"/>
              <w:spacing w:before="240" w:line="276" w:lineRule="auto"/>
              <w:ind w:left="171"/>
              <w:rPr>
                <w:b/>
                <w:sz w:val="18"/>
                <w:szCs w:val="20"/>
                <w:lang w:val="en-US"/>
              </w:rPr>
            </w:pPr>
            <w:r w:rsidRPr="00D45B38">
              <w:rPr>
                <w:b/>
                <w:spacing w:val="-5"/>
                <w:sz w:val="18"/>
                <w:szCs w:val="20"/>
                <w:lang w:val="en-US"/>
              </w:rPr>
              <w:t>16</w:t>
            </w:r>
          </w:p>
        </w:tc>
        <w:tc>
          <w:tcPr>
            <w:tcW w:w="425" w:type="dxa"/>
            <w:shd w:val="clear" w:color="auto" w:fill="9CC2E5"/>
          </w:tcPr>
          <w:p w:rsidR="00C05B70" w:rsidRPr="00D45B38" w:rsidRDefault="00C05B70" w:rsidP="00D45B38">
            <w:pPr>
              <w:pStyle w:val="TableParagraph"/>
              <w:spacing w:before="240" w:line="276" w:lineRule="auto"/>
              <w:ind w:left="83" w:right="80"/>
              <w:jc w:val="center"/>
              <w:rPr>
                <w:b/>
                <w:sz w:val="18"/>
                <w:szCs w:val="20"/>
                <w:lang w:val="en-US"/>
              </w:rPr>
            </w:pPr>
            <w:r w:rsidRPr="00D45B38">
              <w:rPr>
                <w:b/>
                <w:spacing w:val="-5"/>
                <w:sz w:val="18"/>
                <w:szCs w:val="20"/>
                <w:lang w:val="en-US"/>
              </w:rPr>
              <w:t>13</w:t>
            </w:r>
          </w:p>
        </w:tc>
        <w:tc>
          <w:tcPr>
            <w:tcW w:w="425" w:type="dxa"/>
            <w:shd w:val="clear" w:color="auto" w:fill="9CC2E5"/>
          </w:tcPr>
          <w:p w:rsidR="00C05B70" w:rsidRPr="00D45B38" w:rsidRDefault="00C05B70" w:rsidP="00D45B38">
            <w:pPr>
              <w:pStyle w:val="TableParagraph"/>
              <w:spacing w:before="240" w:line="276" w:lineRule="auto"/>
              <w:ind w:left="97"/>
              <w:rPr>
                <w:b/>
                <w:sz w:val="18"/>
                <w:szCs w:val="20"/>
                <w:lang w:val="en-US"/>
              </w:rPr>
            </w:pPr>
            <w:r w:rsidRPr="00D45B38">
              <w:rPr>
                <w:b/>
                <w:spacing w:val="-5"/>
                <w:sz w:val="18"/>
                <w:szCs w:val="20"/>
                <w:lang w:val="en-US"/>
              </w:rPr>
              <w:t>48</w:t>
            </w:r>
          </w:p>
        </w:tc>
        <w:tc>
          <w:tcPr>
            <w:tcW w:w="426" w:type="dxa"/>
            <w:shd w:val="clear" w:color="auto" w:fill="9CC2E5"/>
          </w:tcPr>
          <w:p w:rsidR="00C05B70" w:rsidRPr="00D45B38" w:rsidRDefault="00C05B70" w:rsidP="00D45B38">
            <w:pPr>
              <w:pStyle w:val="TableParagraph"/>
              <w:spacing w:before="240" w:line="276" w:lineRule="auto"/>
              <w:ind w:left="81" w:right="81"/>
              <w:jc w:val="center"/>
              <w:rPr>
                <w:b/>
                <w:sz w:val="18"/>
                <w:szCs w:val="20"/>
                <w:lang w:val="en-US"/>
              </w:rPr>
            </w:pPr>
            <w:r w:rsidRPr="00D45B38">
              <w:rPr>
                <w:b/>
                <w:spacing w:val="-5"/>
                <w:sz w:val="18"/>
                <w:szCs w:val="20"/>
                <w:lang w:val="en-US"/>
              </w:rPr>
              <w:t>28</w:t>
            </w:r>
          </w:p>
        </w:tc>
        <w:tc>
          <w:tcPr>
            <w:tcW w:w="425" w:type="dxa"/>
            <w:shd w:val="clear" w:color="auto" w:fill="9CC2E5"/>
          </w:tcPr>
          <w:p w:rsidR="00C05B70" w:rsidRPr="00D45B38" w:rsidRDefault="00C05B70" w:rsidP="00D45B38">
            <w:pPr>
              <w:pStyle w:val="TableParagraph"/>
              <w:spacing w:before="240" w:line="276" w:lineRule="auto"/>
              <w:ind w:right="1"/>
              <w:jc w:val="center"/>
              <w:rPr>
                <w:b/>
                <w:sz w:val="18"/>
                <w:szCs w:val="20"/>
                <w:lang w:val="en-US"/>
              </w:rPr>
            </w:pPr>
            <w:r w:rsidRPr="00D45B38">
              <w:rPr>
                <w:b/>
                <w:sz w:val="18"/>
                <w:szCs w:val="20"/>
                <w:lang w:val="en-US"/>
              </w:rPr>
              <w:t>8</w:t>
            </w:r>
          </w:p>
        </w:tc>
        <w:tc>
          <w:tcPr>
            <w:tcW w:w="425" w:type="dxa"/>
            <w:shd w:val="clear" w:color="auto" w:fill="9CC2E5"/>
          </w:tcPr>
          <w:p w:rsidR="00C05B70" w:rsidRPr="00D45B38" w:rsidRDefault="00C05B70" w:rsidP="00D45B38">
            <w:pPr>
              <w:pStyle w:val="TableParagraph"/>
              <w:spacing w:before="240" w:line="276" w:lineRule="auto"/>
              <w:ind w:left="94"/>
              <w:rPr>
                <w:b/>
                <w:sz w:val="18"/>
                <w:szCs w:val="20"/>
                <w:lang w:val="en-US"/>
              </w:rPr>
            </w:pPr>
            <w:r w:rsidRPr="00D45B38">
              <w:rPr>
                <w:b/>
                <w:spacing w:val="-5"/>
                <w:sz w:val="18"/>
                <w:szCs w:val="20"/>
                <w:lang w:val="en-US"/>
              </w:rPr>
              <w:t>19</w:t>
            </w:r>
          </w:p>
        </w:tc>
        <w:tc>
          <w:tcPr>
            <w:tcW w:w="425" w:type="dxa"/>
            <w:shd w:val="clear" w:color="auto" w:fill="9CC2E5"/>
          </w:tcPr>
          <w:p w:rsidR="00C05B70" w:rsidRPr="00D45B38" w:rsidRDefault="00C05B70" w:rsidP="00D45B38">
            <w:pPr>
              <w:pStyle w:val="TableParagraph"/>
              <w:spacing w:before="240" w:line="276" w:lineRule="auto"/>
              <w:ind w:right="157"/>
              <w:jc w:val="right"/>
              <w:rPr>
                <w:b/>
                <w:sz w:val="18"/>
                <w:szCs w:val="20"/>
                <w:lang w:val="en-US"/>
              </w:rPr>
            </w:pPr>
            <w:r w:rsidRPr="00D45B38">
              <w:rPr>
                <w:b/>
                <w:sz w:val="18"/>
                <w:szCs w:val="20"/>
                <w:lang w:val="en-US"/>
              </w:rPr>
              <w:t>8</w:t>
            </w:r>
          </w:p>
        </w:tc>
        <w:tc>
          <w:tcPr>
            <w:tcW w:w="426" w:type="dxa"/>
            <w:shd w:val="clear" w:color="auto" w:fill="9CC2E5"/>
          </w:tcPr>
          <w:p w:rsidR="00C05B70" w:rsidRPr="00D45B38" w:rsidRDefault="00C05B70" w:rsidP="00D45B38">
            <w:pPr>
              <w:pStyle w:val="TableParagraph"/>
              <w:spacing w:before="240" w:line="276" w:lineRule="auto"/>
              <w:ind w:left="145"/>
              <w:rPr>
                <w:b/>
                <w:sz w:val="18"/>
                <w:szCs w:val="20"/>
                <w:lang w:val="en-US"/>
              </w:rPr>
            </w:pPr>
            <w:r w:rsidRPr="00D45B38">
              <w:rPr>
                <w:b/>
                <w:sz w:val="18"/>
                <w:szCs w:val="20"/>
                <w:lang w:val="en-US"/>
              </w:rPr>
              <w:t>7</w:t>
            </w:r>
          </w:p>
        </w:tc>
        <w:tc>
          <w:tcPr>
            <w:tcW w:w="442" w:type="dxa"/>
            <w:shd w:val="clear" w:color="auto" w:fill="9CC2E5"/>
          </w:tcPr>
          <w:p w:rsidR="00C05B70" w:rsidRPr="00D45B38" w:rsidRDefault="00C05B70" w:rsidP="00D45B38">
            <w:pPr>
              <w:pStyle w:val="TableParagraph"/>
              <w:spacing w:before="240" w:line="276" w:lineRule="auto"/>
              <w:ind w:left="242"/>
              <w:rPr>
                <w:b/>
                <w:spacing w:val="-5"/>
                <w:sz w:val="18"/>
                <w:szCs w:val="20"/>
                <w:lang w:val="en-US"/>
              </w:rPr>
            </w:pPr>
            <w:r w:rsidRPr="00D45B38">
              <w:rPr>
                <w:b/>
                <w:spacing w:val="-5"/>
                <w:sz w:val="18"/>
                <w:szCs w:val="20"/>
                <w:lang w:val="en-US"/>
              </w:rPr>
              <w:t>10</w:t>
            </w:r>
          </w:p>
        </w:tc>
        <w:tc>
          <w:tcPr>
            <w:tcW w:w="475" w:type="dxa"/>
            <w:shd w:val="clear" w:color="auto" w:fill="9CC2E5"/>
          </w:tcPr>
          <w:p w:rsidR="00C05B70" w:rsidRPr="00D45B38" w:rsidRDefault="00C05B70" w:rsidP="00D45B38">
            <w:pPr>
              <w:pStyle w:val="TableParagraph"/>
              <w:spacing w:before="240" w:line="276" w:lineRule="auto"/>
              <w:ind w:left="242"/>
              <w:rPr>
                <w:b/>
                <w:spacing w:val="-5"/>
                <w:sz w:val="18"/>
                <w:szCs w:val="20"/>
                <w:lang w:val="en-US"/>
              </w:rPr>
            </w:pPr>
            <w:r w:rsidRPr="00D45B38">
              <w:rPr>
                <w:b/>
                <w:spacing w:val="-5"/>
                <w:sz w:val="18"/>
                <w:szCs w:val="20"/>
                <w:lang w:val="en-US"/>
              </w:rPr>
              <w:t>9</w:t>
            </w:r>
          </w:p>
        </w:tc>
        <w:tc>
          <w:tcPr>
            <w:tcW w:w="475" w:type="dxa"/>
            <w:shd w:val="clear" w:color="auto" w:fill="9CC2E5"/>
          </w:tcPr>
          <w:p w:rsidR="00C05B70" w:rsidRPr="00D45B38" w:rsidRDefault="00C05B70" w:rsidP="00D45B38">
            <w:pPr>
              <w:pStyle w:val="TableParagraph"/>
              <w:spacing w:before="240" w:line="276" w:lineRule="auto"/>
              <w:ind w:left="242"/>
              <w:rPr>
                <w:b/>
                <w:spacing w:val="-5"/>
                <w:sz w:val="18"/>
                <w:szCs w:val="20"/>
                <w:lang w:val="en-US"/>
              </w:rPr>
            </w:pPr>
            <w:r w:rsidRPr="00D45B38">
              <w:rPr>
                <w:b/>
                <w:spacing w:val="-5"/>
                <w:sz w:val="18"/>
                <w:szCs w:val="20"/>
                <w:lang w:val="en-US"/>
              </w:rPr>
              <w:t>4</w:t>
            </w:r>
          </w:p>
        </w:tc>
        <w:tc>
          <w:tcPr>
            <w:tcW w:w="450" w:type="dxa"/>
            <w:shd w:val="clear" w:color="auto" w:fill="9CC2E5"/>
          </w:tcPr>
          <w:p w:rsidR="00C05B70" w:rsidRPr="00D45B38" w:rsidRDefault="00C05B70" w:rsidP="00D45B38">
            <w:pPr>
              <w:pStyle w:val="TableParagraph"/>
              <w:spacing w:before="240" w:line="276" w:lineRule="auto"/>
              <w:ind w:left="242"/>
              <w:rPr>
                <w:b/>
                <w:spacing w:val="-5"/>
                <w:sz w:val="18"/>
                <w:szCs w:val="20"/>
                <w:lang w:val="en-US"/>
              </w:rPr>
            </w:pPr>
            <w:r w:rsidRPr="00D45B38">
              <w:rPr>
                <w:b/>
                <w:spacing w:val="-5"/>
                <w:sz w:val="18"/>
                <w:szCs w:val="20"/>
                <w:lang w:val="en-US"/>
              </w:rPr>
              <w:t>25</w:t>
            </w:r>
          </w:p>
        </w:tc>
        <w:tc>
          <w:tcPr>
            <w:tcW w:w="426" w:type="dxa"/>
            <w:shd w:val="clear" w:color="auto" w:fill="9CC2E5"/>
          </w:tcPr>
          <w:p w:rsidR="00C05B70" w:rsidRPr="00D45B38" w:rsidRDefault="00055DEA" w:rsidP="00D45B38">
            <w:pPr>
              <w:pStyle w:val="TableParagraph"/>
              <w:spacing w:before="240" w:line="276" w:lineRule="auto"/>
              <w:ind w:left="242"/>
              <w:rPr>
                <w:b/>
                <w:spacing w:val="-5"/>
                <w:sz w:val="18"/>
                <w:szCs w:val="20"/>
                <w:lang w:val="en-US"/>
              </w:rPr>
            </w:pPr>
            <w:r w:rsidRPr="00D45B38">
              <w:rPr>
                <w:b/>
                <w:spacing w:val="-5"/>
                <w:sz w:val="18"/>
                <w:szCs w:val="20"/>
                <w:lang w:val="en-US"/>
              </w:rPr>
              <w:t>7</w:t>
            </w:r>
          </w:p>
        </w:tc>
        <w:tc>
          <w:tcPr>
            <w:tcW w:w="425" w:type="dxa"/>
            <w:shd w:val="clear" w:color="auto" w:fill="9CC2E5"/>
          </w:tcPr>
          <w:p w:rsidR="00C05B70" w:rsidRPr="00D45B38" w:rsidRDefault="00055DEA" w:rsidP="00D45B38">
            <w:pPr>
              <w:pStyle w:val="TableParagraph"/>
              <w:spacing w:before="240" w:line="276" w:lineRule="auto"/>
              <w:ind w:left="242"/>
              <w:rPr>
                <w:b/>
                <w:spacing w:val="-5"/>
                <w:sz w:val="18"/>
                <w:szCs w:val="20"/>
                <w:lang w:val="en-US"/>
              </w:rPr>
            </w:pPr>
            <w:r w:rsidRPr="00D45B38">
              <w:rPr>
                <w:b/>
                <w:spacing w:val="-5"/>
                <w:sz w:val="18"/>
                <w:szCs w:val="20"/>
                <w:lang w:val="en-US"/>
              </w:rPr>
              <w:t>1</w:t>
            </w:r>
            <w:r w:rsidR="00B026FC" w:rsidRPr="00D45B38">
              <w:rPr>
                <w:b/>
                <w:spacing w:val="-5"/>
                <w:sz w:val="18"/>
                <w:szCs w:val="20"/>
                <w:lang w:val="en-US"/>
              </w:rPr>
              <w:t>1</w:t>
            </w:r>
          </w:p>
        </w:tc>
        <w:tc>
          <w:tcPr>
            <w:tcW w:w="563" w:type="dxa"/>
            <w:shd w:val="clear" w:color="auto" w:fill="9CC2E5"/>
          </w:tcPr>
          <w:p w:rsidR="00C05B70" w:rsidRPr="00D45B38" w:rsidRDefault="00C05B70" w:rsidP="00D45B38">
            <w:pPr>
              <w:pStyle w:val="TableParagraph"/>
              <w:spacing w:before="240" w:line="276" w:lineRule="auto"/>
              <w:ind w:left="242"/>
              <w:rPr>
                <w:b/>
                <w:sz w:val="18"/>
                <w:szCs w:val="20"/>
                <w:lang w:val="en-US"/>
              </w:rPr>
            </w:pPr>
            <w:r w:rsidRPr="00D45B38">
              <w:rPr>
                <w:b/>
                <w:spacing w:val="-5"/>
                <w:sz w:val="18"/>
                <w:szCs w:val="20"/>
                <w:lang w:val="en-US"/>
              </w:rPr>
              <w:t>1</w:t>
            </w:r>
            <w:r w:rsidR="00055DEA" w:rsidRPr="00D45B38">
              <w:rPr>
                <w:b/>
                <w:spacing w:val="-5"/>
                <w:sz w:val="18"/>
                <w:szCs w:val="20"/>
                <w:lang w:val="en-US"/>
              </w:rPr>
              <w:t>10</w:t>
            </w:r>
          </w:p>
        </w:tc>
        <w:tc>
          <w:tcPr>
            <w:tcW w:w="425" w:type="dxa"/>
            <w:shd w:val="clear" w:color="auto" w:fill="9CC2E5"/>
          </w:tcPr>
          <w:p w:rsidR="00C05B70" w:rsidRPr="00D45B38" w:rsidRDefault="00C05B70" w:rsidP="00D45B38">
            <w:pPr>
              <w:pStyle w:val="TableParagraph"/>
              <w:spacing w:before="240" w:line="276" w:lineRule="auto"/>
              <w:ind w:left="217"/>
              <w:rPr>
                <w:b/>
                <w:sz w:val="18"/>
                <w:szCs w:val="20"/>
                <w:lang w:val="en-US"/>
              </w:rPr>
            </w:pPr>
            <w:r w:rsidRPr="00D45B38">
              <w:rPr>
                <w:b/>
                <w:spacing w:val="-5"/>
                <w:sz w:val="18"/>
                <w:szCs w:val="20"/>
                <w:lang w:val="en-US"/>
              </w:rPr>
              <w:t>13</w:t>
            </w:r>
            <w:r w:rsidR="00CB7926" w:rsidRPr="00D45B38">
              <w:rPr>
                <w:b/>
                <w:spacing w:val="-5"/>
                <w:sz w:val="18"/>
                <w:szCs w:val="20"/>
                <w:lang w:val="en-US"/>
              </w:rPr>
              <w:t>3</w:t>
            </w:r>
          </w:p>
        </w:tc>
      </w:tr>
    </w:tbl>
    <w:p w:rsidR="00D0320B" w:rsidRDefault="00D0320B" w:rsidP="00695C65">
      <w:pPr>
        <w:spacing w:before="240" w:after="0" w:line="276" w:lineRule="auto"/>
        <w:jc w:val="both"/>
        <w:rPr>
          <w:rFonts w:ascii="Times New Roman" w:hAnsi="Times New Roman"/>
          <w:sz w:val="20"/>
        </w:rPr>
      </w:pPr>
      <w:r>
        <w:rPr>
          <w:rFonts w:ascii="Times New Roman" w:hAnsi="Times New Roman"/>
          <w:sz w:val="20"/>
        </w:rPr>
        <w:t>32</w:t>
      </w:r>
      <w:r w:rsidRPr="00D0320B">
        <w:rPr>
          <w:rFonts w:ascii="Times New Roman" w:hAnsi="Times New Roman"/>
          <w:sz w:val="20"/>
        </w:rPr>
        <w:t>I. Milković: „Trgovanje ljudima – studija slučaja“, dostupno na poveznici: https://hrcak.srce.hr/fi</w:t>
      </w:r>
      <w:r>
        <w:rPr>
          <w:rFonts w:ascii="Times New Roman" w:hAnsi="Times New Roman"/>
          <w:sz w:val="20"/>
        </w:rPr>
        <w:t>le/381417, pogledano 11.7.2023.</w:t>
      </w:r>
    </w:p>
    <w:p w:rsidR="004F48F3" w:rsidRPr="00D0320B" w:rsidRDefault="00D0320B" w:rsidP="00695C65">
      <w:pPr>
        <w:spacing w:before="240" w:after="0" w:line="276" w:lineRule="auto"/>
        <w:jc w:val="both"/>
        <w:rPr>
          <w:rFonts w:ascii="Times New Roman" w:hAnsi="Times New Roman"/>
          <w:sz w:val="20"/>
        </w:rPr>
      </w:pPr>
      <w:r>
        <w:rPr>
          <w:rFonts w:ascii="Times New Roman" w:hAnsi="Times New Roman"/>
          <w:sz w:val="20"/>
        </w:rPr>
        <w:t>33</w:t>
      </w:r>
      <w:r w:rsidRPr="00D0320B">
        <w:rPr>
          <w:rFonts w:ascii="Times New Roman" w:hAnsi="Times New Roman"/>
          <w:sz w:val="20"/>
        </w:rPr>
        <w:t>https://ec.europa.eu/eurostat/statistics-explained/index.php?title=Trafficking_in_human_beings_statistics, pogledano 11.7.2023.</w:t>
      </w:r>
    </w:p>
    <w:p w:rsidR="00D0320B" w:rsidRPr="003D362A" w:rsidRDefault="00FA1834" w:rsidP="00695C65">
      <w:pPr>
        <w:spacing w:before="240" w:after="0" w:line="276" w:lineRule="auto"/>
        <w:jc w:val="both"/>
        <w:rPr>
          <w:rFonts w:ascii="Times New Roman" w:hAnsi="Times New Roman"/>
          <w:sz w:val="20"/>
        </w:rPr>
      </w:pPr>
      <w:r>
        <w:rPr>
          <w:rFonts w:ascii="Times New Roman" w:hAnsi="Times New Roman"/>
          <w:sz w:val="20"/>
        </w:rPr>
        <w:t>34</w:t>
      </w:r>
      <w:r w:rsidRPr="00FA1834">
        <w:rPr>
          <w:rFonts w:ascii="Times New Roman" w:hAnsi="Times New Roman"/>
          <w:sz w:val="20"/>
        </w:rPr>
        <w:t>https://ec.europa.eu/eurostat/statistics-explained/index.php?title=Trafficking_in_human_beings_statistics#Number_of_registered_victims_and_of_suspected_and_convicted_traffickers, pogledano 24.10.2023.</w:t>
      </w:r>
    </w:p>
    <w:p w:rsidR="00C05B70" w:rsidRPr="00F15C3D" w:rsidRDefault="000A6FE2" w:rsidP="003D362A">
      <w:pPr>
        <w:pStyle w:val="Heading3"/>
        <w:spacing w:before="240" w:line="276" w:lineRule="auto"/>
        <w:rPr>
          <w:rFonts w:ascii="Times New Roman" w:hAnsi="Times New Roman"/>
          <w:b/>
          <w:bCs/>
          <w:color w:val="auto"/>
        </w:rPr>
      </w:pPr>
      <w:bookmarkStart w:id="13" w:name="_Toc140500635"/>
      <w:bookmarkStart w:id="14" w:name="_Toc149756198"/>
      <w:r w:rsidRPr="00F15C3D">
        <w:rPr>
          <w:rFonts w:ascii="Times New Roman" w:hAnsi="Times New Roman"/>
          <w:b/>
          <w:bCs/>
          <w:color w:val="auto"/>
        </w:rPr>
        <w:t>3.2</w:t>
      </w:r>
      <w:r w:rsidR="00C05B70" w:rsidRPr="00F15C3D">
        <w:rPr>
          <w:rFonts w:ascii="Times New Roman" w:hAnsi="Times New Roman"/>
          <w:b/>
          <w:bCs/>
          <w:color w:val="auto"/>
        </w:rPr>
        <w:t>. Oblici eksploatacije žrtava u Republici Hrvatskoj</w:t>
      </w:r>
      <w:bookmarkEnd w:id="13"/>
      <w:bookmarkEnd w:id="14"/>
    </w:p>
    <w:p w:rsidR="007F5F96" w:rsidRPr="003D362A"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Iako </w:t>
      </w:r>
      <w:r w:rsidR="007F5F96" w:rsidRPr="003D362A">
        <w:rPr>
          <w:rFonts w:ascii="Times New Roman" w:hAnsi="Times New Roman"/>
          <w:sz w:val="24"/>
          <w:szCs w:val="24"/>
        </w:rPr>
        <w:t>se trgovanje ljudima pojavljuje u različitim oblicima i s različitom svrhom eksploatacije</w:t>
      </w:r>
      <w:r w:rsidRPr="003D362A">
        <w:rPr>
          <w:rFonts w:ascii="Times New Roman" w:hAnsi="Times New Roman"/>
          <w:sz w:val="24"/>
          <w:szCs w:val="24"/>
        </w:rPr>
        <w:t xml:space="preserve"> ono što je svim</w:t>
      </w:r>
      <w:r w:rsidR="007F5F96" w:rsidRPr="003D362A">
        <w:rPr>
          <w:rFonts w:ascii="Times New Roman" w:hAnsi="Times New Roman"/>
          <w:sz w:val="24"/>
          <w:szCs w:val="24"/>
        </w:rPr>
        <w:t xml:space="preserve"> oblicima</w:t>
      </w:r>
      <w:r w:rsidRPr="003D362A">
        <w:rPr>
          <w:rFonts w:ascii="Times New Roman" w:hAnsi="Times New Roman"/>
          <w:sz w:val="24"/>
          <w:szCs w:val="24"/>
        </w:rPr>
        <w:t xml:space="preserve"> zajedničko je</w:t>
      </w:r>
      <w:r w:rsidR="007F5F96" w:rsidRPr="003D362A">
        <w:rPr>
          <w:rFonts w:ascii="Times New Roman" w:hAnsi="Times New Roman"/>
          <w:sz w:val="24"/>
          <w:szCs w:val="24"/>
        </w:rPr>
        <w:t>st</w:t>
      </w:r>
      <w:r w:rsidRPr="003D362A">
        <w:rPr>
          <w:rFonts w:ascii="Times New Roman" w:hAnsi="Times New Roman"/>
          <w:sz w:val="24"/>
          <w:szCs w:val="24"/>
        </w:rPr>
        <w:t xml:space="preserve"> način </w:t>
      </w:r>
      <w:r w:rsidR="007F5F96" w:rsidRPr="003D362A">
        <w:rPr>
          <w:rFonts w:ascii="Times New Roman" w:hAnsi="Times New Roman"/>
          <w:sz w:val="24"/>
          <w:szCs w:val="24"/>
        </w:rPr>
        <w:t>na koji</w:t>
      </w:r>
      <w:r w:rsidRPr="003D362A">
        <w:rPr>
          <w:rFonts w:ascii="Times New Roman" w:hAnsi="Times New Roman"/>
          <w:sz w:val="24"/>
          <w:szCs w:val="24"/>
        </w:rPr>
        <w:t xml:space="preserve"> pojedina osoba posta</w:t>
      </w:r>
      <w:r w:rsidR="007F5F96" w:rsidRPr="003D362A">
        <w:rPr>
          <w:rFonts w:ascii="Times New Roman" w:hAnsi="Times New Roman"/>
          <w:sz w:val="24"/>
          <w:szCs w:val="24"/>
        </w:rPr>
        <w:t>je</w:t>
      </w:r>
      <w:r w:rsidR="001B5012" w:rsidRPr="003D362A">
        <w:rPr>
          <w:rFonts w:ascii="Times New Roman" w:hAnsi="Times New Roman"/>
          <w:sz w:val="24"/>
          <w:szCs w:val="24"/>
        </w:rPr>
        <w:t xml:space="preserve"> žrtva trgovanja ljudima. </w:t>
      </w:r>
      <w:bookmarkStart w:id="15" w:name="_Hlk146705184"/>
      <w:r w:rsidR="007F5F96" w:rsidRPr="003D362A">
        <w:rPr>
          <w:rFonts w:ascii="Times New Roman" w:hAnsi="Times New Roman"/>
          <w:sz w:val="24"/>
          <w:szCs w:val="24"/>
        </w:rPr>
        <w:t>Z</w:t>
      </w:r>
      <w:r w:rsidRPr="003D362A">
        <w:rPr>
          <w:rFonts w:ascii="Times New Roman" w:hAnsi="Times New Roman"/>
          <w:sz w:val="24"/>
          <w:szCs w:val="24"/>
        </w:rPr>
        <w:t xml:space="preserve">ajedničke karakteristike </w:t>
      </w:r>
      <w:r w:rsidR="007F5F96" w:rsidRPr="003D362A">
        <w:rPr>
          <w:rFonts w:ascii="Times New Roman" w:hAnsi="Times New Roman"/>
          <w:sz w:val="24"/>
          <w:szCs w:val="24"/>
        </w:rPr>
        <w:t xml:space="preserve">načina, koje </w:t>
      </w:r>
      <w:r w:rsidRPr="003D362A">
        <w:rPr>
          <w:rFonts w:ascii="Times New Roman" w:hAnsi="Times New Roman"/>
          <w:sz w:val="24"/>
          <w:szCs w:val="24"/>
        </w:rPr>
        <w:t xml:space="preserve">ujedno predstavljaju i tri elementa kaznenog djela </w:t>
      </w:r>
      <w:r w:rsidR="007F5F96" w:rsidRPr="003D362A">
        <w:rPr>
          <w:rFonts w:ascii="Times New Roman" w:hAnsi="Times New Roman"/>
          <w:sz w:val="24"/>
          <w:szCs w:val="24"/>
        </w:rPr>
        <w:t>obuhvaćaju:</w:t>
      </w:r>
    </w:p>
    <w:p w:rsidR="007F5F96" w:rsidRPr="003D362A" w:rsidRDefault="00C05B70" w:rsidP="003D362A">
      <w:pPr>
        <w:pStyle w:val="ListParagraph"/>
        <w:numPr>
          <w:ilvl w:val="0"/>
          <w:numId w:val="10"/>
        </w:numPr>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 vrbovanje</w:t>
      </w:r>
      <w:r w:rsidR="007F5F96" w:rsidRPr="003D362A">
        <w:rPr>
          <w:rFonts w:ascii="Times New Roman" w:hAnsi="Times New Roman"/>
          <w:sz w:val="24"/>
          <w:szCs w:val="24"/>
        </w:rPr>
        <w:t xml:space="preserve"> koje uključuje</w:t>
      </w:r>
      <w:r w:rsidRPr="003D362A">
        <w:rPr>
          <w:rFonts w:ascii="Times New Roman" w:hAnsi="Times New Roman"/>
          <w:sz w:val="24"/>
          <w:szCs w:val="24"/>
        </w:rPr>
        <w:t xml:space="preserve"> prijevoz, transfer, pružanje utočišta i prihvat osoba, zatim,</w:t>
      </w:r>
    </w:p>
    <w:p w:rsidR="007F5F96" w:rsidRPr="003D362A" w:rsidRDefault="00C05B70" w:rsidP="003D362A">
      <w:pPr>
        <w:pStyle w:val="ListParagraph"/>
        <w:numPr>
          <w:ilvl w:val="0"/>
          <w:numId w:val="10"/>
        </w:numPr>
        <w:spacing w:before="240" w:after="0" w:line="276" w:lineRule="auto"/>
        <w:jc w:val="both"/>
        <w:rPr>
          <w:rFonts w:ascii="Times New Roman" w:hAnsi="Times New Roman"/>
          <w:sz w:val="24"/>
          <w:szCs w:val="24"/>
        </w:rPr>
      </w:pPr>
      <w:r w:rsidRPr="003D362A">
        <w:rPr>
          <w:rFonts w:ascii="Times New Roman" w:hAnsi="Times New Roman"/>
          <w:sz w:val="24"/>
          <w:szCs w:val="24"/>
        </w:rPr>
        <w:t>prijetnj</w:t>
      </w:r>
      <w:r w:rsidR="007F5F96" w:rsidRPr="003D362A">
        <w:rPr>
          <w:rFonts w:ascii="Times New Roman" w:hAnsi="Times New Roman"/>
          <w:sz w:val="24"/>
          <w:szCs w:val="24"/>
        </w:rPr>
        <w:t>u</w:t>
      </w:r>
      <w:r w:rsidRPr="003D362A">
        <w:rPr>
          <w:rFonts w:ascii="Times New Roman" w:hAnsi="Times New Roman"/>
          <w:sz w:val="24"/>
          <w:szCs w:val="24"/>
        </w:rPr>
        <w:t xml:space="preserve"> ili uporab</w:t>
      </w:r>
      <w:r w:rsidR="007F5F96" w:rsidRPr="003D362A">
        <w:rPr>
          <w:rFonts w:ascii="Times New Roman" w:hAnsi="Times New Roman"/>
          <w:sz w:val="24"/>
          <w:szCs w:val="24"/>
        </w:rPr>
        <w:t>u</w:t>
      </w:r>
      <w:r w:rsidRPr="003D362A">
        <w:rPr>
          <w:rFonts w:ascii="Times New Roman" w:hAnsi="Times New Roman"/>
          <w:sz w:val="24"/>
          <w:szCs w:val="24"/>
        </w:rPr>
        <w:t xml:space="preserve"> sile ili drugih oblika prinude, otmic</w:t>
      </w:r>
      <w:r w:rsidR="007F5F96" w:rsidRPr="003D362A">
        <w:rPr>
          <w:rFonts w:ascii="Times New Roman" w:hAnsi="Times New Roman"/>
          <w:sz w:val="24"/>
          <w:szCs w:val="24"/>
        </w:rPr>
        <w:t>u</w:t>
      </w:r>
      <w:r w:rsidRPr="003D362A">
        <w:rPr>
          <w:rFonts w:ascii="Times New Roman" w:hAnsi="Times New Roman"/>
          <w:sz w:val="24"/>
          <w:szCs w:val="24"/>
        </w:rPr>
        <w:t xml:space="preserve">, </w:t>
      </w:r>
      <w:r w:rsidR="007F5F96" w:rsidRPr="003D362A">
        <w:rPr>
          <w:rFonts w:ascii="Times New Roman" w:hAnsi="Times New Roman"/>
          <w:sz w:val="24"/>
          <w:szCs w:val="24"/>
        </w:rPr>
        <w:t>prijevaru</w:t>
      </w:r>
      <w:r w:rsidRPr="003D362A">
        <w:rPr>
          <w:rFonts w:ascii="Times New Roman" w:hAnsi="Times New Roman"/>
          <w:sz w:val="24"/>
          <w:szCs w:val="24"/>
        </w:rPr>
        <w:t xml:space="preserve">, </w:t>
      </w:r>
      <w:r w:rsidR="007F5F96" w:rsidRPr="003D362A">
        <w:rPr>
          <w:rFonts w:ascii="Times New Roman" w:hAnsi="Times New Roman"/>
          <w:sz w:val="24"/>
          <w:szCs w:val="24"/>
        </w:rPr>
        <w:t xml:space="preserve">zloporabu </w:t>
      </w:r>
      <w:r w:rsidRPr="003D362A">
        <w:rPr>
          <w:rFonts w:ascii="Times New Roman" w:hAnsi="Times New Roman"/>
          <w:sz w:val="24"/>
          <w:szCs w:val="24"/>
        </w:rPr>
        <w:t>ovlasti ili položaja bespomoćnosti ili davanje ili primanje plaćanja ili sredstava da bi se postigla privola osobe koja ima kontrolu nad drugom osobom</w:t>
      </w:r>
      <w:r w:rsidR="007F5F96" w:rsidRPr="003D362A">
        <w:rPr>
          <w:rFonts w:ascii="Times New Roman" w:hAnsi="Times New Roman"/>
          <w:sz w:val="24"/>
          <w:szCs w:val="24"/>
        </w:rPr>
        <w:t xml:space="preserve"> te</w:t>
      </w:r>
    </w:p>
    <w:p w:rsidR="00C05B70" w:rsidRPr="003D362A" w:rsidRDefault="00C05B70" w:rsidP="003D362A">
      <w:pPr>
        <w:pStyle w:val="ListParagraph"/>
        <w:numPr>
          <w:ilvl w:val="0"/>
          <w:numId w:val="10"/>
        </w:numPr>
        <w:spacing w:before="240" w:after="0" w:line="276" w:lineRule="auto"/>
        <w:jc w:val="both"/>
        <w:rPr>
          <w:rFonts w:ascii="Times New Roman" w:hAnsi="Times New Roman"/>
          <w:sz w:val="24"/>
          <w:szCs w:val="24"/>
        </w:rPr>
      </w:pPr>
      <w:r w:rsidRPr="003D362A">
        <w:rPr>
          <w:rFonts w:ascii="Times New Roman" w:hAnsi="Times New Roman"/>
          <w:sz w:val="24"/>
          <w:szCs w:val="24"/>
        </w:rPr>
        <w:t>namjeru kojom počinitelj ostvaruje radnju počinjenja, a to je iskorištavanje odnosno izrabljivanje.</w:t>
      </w:r>
      <w:r w:rsidR="00FA1834" w:rsidRPr="00FA1834">
        <w:rPr>
          <w:rFonts w:ascii="Times New Roman" w:hAnsi="Times New Roman"/>
          <w:sz w:val="24"/>
          <w:szCs w:val="24"/>
          <w:vertAlign w:val="superscript"/>
        </w:rPr>
        <w:t>35</w:t>
      </w:r>
    </w:p>
    <w:bookmarkEnd w:id="15"/>
    <w:p w:rsidR="00275B9A" w:rsidRPr="003D362A" w:rsidRDefault="00275B9A" w:rsidP="003D362A">
      <w:pPr>
        <w:tabs>
          <w:tab w:val="left" w:pos="1950"/>
        </w:tabs>
        <w:spacing w:before="240" w:after="0" w:line="276" w:lineRule="auto"/>
        <w:jc w:val="both"/>
        <w:rPr>
          <w:rFonts w:ascii="Times New Roman" w:hAnsi="Times New Roman"/>
          <w:sz w:val="24"/>
          <w:szCs w:val="24"/>
        </w:rPr>
      </w:pPr>
      <w:r w:rsidRPr="003D362A">
        <w:rPr>
          <w:rFonts w:ascii="Times New Roman" w:hAnsi="Times New Roman"/>
          <w:sz w:val="24"/>
          <w:szCs w:val="24"/>
        </w:rPr>
        <w:t>Razvojem novih tehnologija svakodnevno se razvijaju i novi oblici vrbovanja, ali i eksploatacije, koja vrlo često uključuje spolnu eksploataciju putem interneta, primjerice sexting</w:t>
      </w:r>
      <w:r w:rsidR="00FA1834" w:rsidRPr="00FA1834">
        <w:rPr>
          <w:rFonts w:ascii="Times New Roman" w:hAnsi="Times New Roman"/>
          <w:sz w:val="24"/>
          <w:szCs w:val="24"/>
          <w:vertAlign w:val="superscript"/>
        </w:rPr>
        <w:t>36</w:t>
      </w:r>
      <w:r w:rsidRPr="003D362A">
        <w:rPr>
          <w:rFonts w:ascii="Times New Roman" w:hAnsi="Times New Roman"/>
          <w:sz w:val="24"/>
          <w:szCs w:val="24"/>
        </w:rPr>
        <w:t>, sextortion</w:t>
      </w:r>
      <w:r w:rsidR="00FA1834" w:rsidRPr="00FA1834">
        <w:rPr>
          <w:rFonts w:ascii="Times New Roman" w:hAnsi="Times New Roman"/>
          <w:sz w:val="24"/>
          <w:szCs w:val="24"/>
          <w:vertAlign w:val="superscript"/>
        </w:rPr>
        <w:t>37</w:t>
      </w:r>
      <w:r w:rsidR="00CF28CA">
        <w:rPr>
          <w:rFonts w:ascii="Times New Roman" w:hAnsi="Times New Roman"/>
          <w:sz w:val="24"/>
          <w:szCs w:val="24"/>
        </w:rPr>
        <w:t>, spolno</w:t>
      </w:r>
      <w:r w:rsidRPr="003D362A">
        <w:rPr>
          <w:rFonts w:ascii="Times New Roman" w:hAnsi="Times New Roman"/>
          <w:sz w:val="24"/>
          <w:szCs w:val="24"/>
        </w:rPr>
        <w:t xml:space="preserve"> iskorištavanje djece, vrbovanje ili namamljivanje poznatije kao grooming</w:t>
      </w:r>
      <w:r w:rsidR="00FA1834" w:rsidRPr="00FA1834">
        <w:rPr>
          <w:rFonts w:ascii="Times New Roman" w:hAnsi="Times New Roman"/>
          <w:sz w:val="24"/>
          <w:szCs w:val="24"/>
          <w:vertAlign w:val="superscript"/>
        </w:rPr>
        <w:t>38</w:t>
      </w:r>
      <w:r w:rsidRPr="003D362A">
        <w:rPr>
          <w:rFonts w:ascii="Times New Roman" w:hAnsi="Times New Roman"/>
          <w:sz w:val="24"/>
          <w:szCs w:val="24"/>
        </w:rPr>
        <w:t xml:space="preserve"> i niz drugih oblika. </w:t>
      </w:r>
    </w:p>
    <w:p w:rsidR="00275B9A" w:rsidRPr="003D362A" w:rsidRDefault="00275B9A" w:rsidP="003D362A">
      <w:pPr>
        <w:tabs>
          <w:tab w:val="left" w:pos="1950"/>
        </w:tabs>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Zabrinjavajući je podatak da u odnosu na 2021. godinu kada u Republici Hrvatskoj nije evidentiran ni jedan ovakav slučaj trgovanja ljudima, već naredne godine broj žrtava porastao je na 17, a u prvih </w:t>
      </w:r>
      <w:r w:rsidR="003149B0" w:rsidRPr="003D362A">
        <w:rPr>
          <w:rFonts w:ascii="Times New Roman" w:hAnsi="Times New Roman"/>
          <w:sz w:val="24"/>
          <w:szCs w:val="24"/>
        </w:rPr>
        <w:t>deset</w:t>
      </w:r>
      <w:r w:rsidRPr="003D362A">
        <w:rPr>
          <w:rFonts w:ascii="Times New Roman" w:hAnsi="Times New Roman"/>
          <w:sz w:val="24"/>
          <w:szCs w:val="24"/>
        </w:rPr>
        <w:t xml:space="preserve"> mjeseci ove godine već su evidentirane </w:t>
      </w:r>
      <w:r w:rsidR="001B5012" w:rsidRPr="003D362A">
        <w:rPr>
          <w:rFonts w:ascii="Times New Roman" w:hAnsi="Times New Roman"/>
          <w:sz w:val="24"/>
          <w:szCs w:val="24"/>
        </w:rPr>
        <w:t>4 žrtve. Također, dostupni poda</w:t>
      </w:r>
      <w:r w:rsidRPr="003D362A">
        <w:rPr>
          <w:rFonts w:ascii="Times New Roman" w:hAnsi="Times New Roman"/>
          <w:sz w:val="24"/>
          <w:szCs w:val="24"/>
        </w:rPr>
        <w:t xml:space="preserve">ci za prošlu i prvih </w:t>
      </w:r>
      <w:r w:rsidR="003149B0" w:rsidRPr="003D362A">
        <w:rPr>
          <w:rFonts w:ascii="Times New Roman" w:hAnsi="Times New Roman"/>
          <w:sz w:val="24"/>
          <w:szCs w:val="24"/>
        </w:rPr>
        <w:t>deset</w:t>
      </w:r>
      <w:r w:rsidRPr="003D362A">
        <w:rPr>
          <w:rFonts w:ascii="Times New Roman" w:hAnsi="Times New Roman"/>
          <w:sz w:val="24"/>
          <w:szCs w:val="24"/>
        </w:rPr>
        <w:t xml:space="preserve"> mjeseci ove godine pokazuju da </w:t>
      </w:r>
      <w:r w:rsidR="003149B0" w:rsidRPr="003D362A">
        <w:rPr>
          <w:rFonts w:ascii="Times New Roman" w:hAnsi="Times New Roman"/>
          <w:sz w:val="24"/>
          <w:szCs w:val="24"/>
        </w:rPr>
        <w:t xml:space="preserve">je većina </w:t>
      </w:r>
      <w:r w:rsidRPr="003D362A">
        <w:rPr>
          <w:rFonts w:ascii="Times New Roman" w:hAnsi="Times New Roman"/>
          <w:sz w:val="24"/>
          <w:szCs w:val="24"/>
        </w:rPr>
        <w:t xml:space="preserve"> spolno eksploatira</w:t>
      </w:r>
      <w:r w:rsidR="003149B0" w:rsidRPr="003D362A">
        <w:rPr>
          <w:rFonts w:ascii="Times New Roman" w:hAnsi="Times New Roman"/>
          <w:sz w:val="24"/>
          <w:szCs w:val="24"/>
        </w:rPr>
        <w:t>nih</w:t>
      </w:r>
      <w:r w:rsidRPr="003D362A">
        <w:rPr>
          <w:rFonts w:ascii="Times New Roman" w:hAnsi="Times New Roman"/>
          <w:sz w:val="24"/>
          <w:szCs w:val="24"/>
        </w:rPr>
        <w:t xml:space="preserve"> žrt</w:t>
      </w:r>
      <w:r w:rsidR="003149B0" w:rsidRPr="003D362A">
        <w:rPr>
          <w:rFonts w:ascii="Times New Roman" w:hAnsi="Times New Roman"/>
          <w:sz w:val="24"/>
          <w:szCs w:val="24"/>
        </w:rPr>
        <w:t>ava</w:t>
      </w:r>
      <w:r w:rsidRPr="003D362A">
        <w:rPr>
          <w:rFonts w:ascii="Times New Roman" w:hAnsi="Times New Roman"/>
          <w:sz w:val="24"/>
          <w:szCs w:val="24"/>
        </w:rPr>
        <w:t xml:space="preserve"> isko</w:t>
      </w:r>
      <w:r w:rsidR="001B5012" w:rsidRPr="003D362A">
        <w:rPr>
          <w:rFonts w:ascii="Times New Roman" w:hAnsi="Times New Roman"/>
          <w:sz w:val="24"/>
          <w:szCs w:val="24"/>
        </w:rPr>
        <w:t>rištavan</w:t>
      </w:r>
      <w:r w:rsidR="003149B0" w:rsidRPr="003D362A">
        <w:rPr>
          <w:rFonts w:ascii="Times New Roman" w:hAnsi="Times New Roman"/>
          <w:sz w:val="24"/>
          <w:szCs w:val="24"/>
        </w:rPr>
        <w:t>a</w:t>
      </w:r>
      <w:r w:rsidR="001B5012" w:rsidRPr="003D362A">
        <w:rPr>
          <w:rFonts w:ascii="Times New Roman" w:hAnsi="Times New Roman"/>
          <w:sz w:val="24"/>
          <w:szCs w:val="24"/>
        </w:rPr>
        <w:t xml:space="preserve"> putem interneta. Poda</w:t>
      </w:r>
      <w:r w:rsidRPr="003D362A">
        <w:rPr>
          <w:rFonts w:ascii="Times New Roman" w:hAnsi="Times New Roman"/>
          <w:sz w:val="24"/>
          <w:szCs w:val="24"/>
        </w:rPr>
        <w:t>ci Republike Hrvatske nažalost prate negativne trendove prisutne i u drugim državama – iz podataka jasno proizlazi da su žrtve u većini slučajeva maloljetne djevojčice dok su počinitelji muškarci mlađe životne u dobi 20–30 godina.</w:t>
      </w:r>
    </w:p>
    <w:p w:rsidR="001A22CC" w:rsidRDefault="007F5F96"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U odnosu na</w:t>
      </w:r>
      <w:r w:rsidR="00C05B70" w:rsidRPr="003D362A">
        <w:rPr>
          <w:rFonts w:ascii="Times New Roman" w:hAnsi="Times New Roman"/>
          <w:sz w:val="24"/>
          <w:szCs w:val="24"/>
        </w:rPr>
        <w:t xml:space="preserve"> </w:t>
      </w:r>
      <w:r w:rsidR="00275B9A" w:rsidRPr="003D362A">
        <w:rPr>
          <w:rFonts w:ascii="Times New Roman" w:hAnsi="Times New Roman"/>
          <w:sz w:val="24"/>
          <w:szCs w:val="24"/>
        </w:rPr>
        <w:t xml:space="preserve">identificirane </w:t>
      </w:r>
      <w:r w:rsidRPr="003D362A">
        <w:rPr>
          <w:rFonts w:ascii="Times New Roman" w:hAnsi="Times New Roman"/>
          <w:sz w:val="24"/>
          <w:szCs w:val="24"/>
        </w:rPr>
        <w:t xml:space="preserve">oblike </w:t>
      </w:r>
      <w:r w:rsidR="00C05B70" w:rsidRPr="003D362A">
        <w:rPr>
          <w:rFonts w:ascii="Times New Roman" w:hAnsi="Times New Roman"/>
          <w:sz w:val="24"/>
          <w:szCs w:val="24"/>
        </w:rPr>
        <w:t>eksploatacije žrtava trgovanja ljudima  na teritoriju Republike Hrvatske</w:t>
      </w:r>
      <w:r w:rsidRPr="003D362A">
        <w:rPr>
          <w:rFonts w:ascii="Times New Roman" w:hAnsi="Times New Roman"/>
          <w:sz w:val="24"/>
          <w:szCs w:val="24"/>
        </w:rPr>
        <w:t>, zabilježeni su:</w:t>
      </w:r>
      <w:r w:rsidR="00C05B70" w:rsidRPr="003D362A">
        <w:rPr>
          <w:rFonts w:ascii="Times New Roman" w:hAnsi="Times New Roman"/>
          <w:sz w:val="24"/>
          <w:szCs w:val="24"/>
        </w:rPr>
        <w:t xml:space="preserve"> spoln</w:t>
      </w:r>
      <w:r w:rsidRPr="003D362A">
        <w:rPr>
          <w:rFonts w:ascii="Times New Roman" w:hAnsi="Times New Roman"/>
          <w:sz w:val="24"/>
          <w:szCs w:val="24"/>
        </w:rPr>
        <w:t>a</w:t>
      </w:r>
      <w:r w:rsidR="00C05B70" w:rsidRPr="003D362A">
        <w:rPr>
          <w:rFonts w:ascii="Times New Roman" w:hAnsi="Times New Roman"/>
          <w:sz w:val="24"/>
          <w:szCs w:val="24"/>
        </w:rPr>
        <w:t xml:space="preserve"> i radn</w:t>
      </w:r>
      <w:r w:rsidRPr="003D362A">
        <w:rPr>
          <w:rFonts w:ascii="Times New Roman" w:hAnsi="Times New Roman"/>
          <w:sz w:val="24"/>
          <w:szCs w:val="24"/>
        </w:rPr>
        <w:t>a</w:t>
      </w:r>
      <w:r w:rsidR="00C05B70" w:rsidRPr="003D362A">
        <w:rPr>
          <w:rFonts w:ascii="Times New Roman" w:hAnsi="Times New Roman"/>
          <w:sz w:val="24"/>
          <w:szCs w:val="24"/>
        </w:rPr>
        <w:t xml:space="preserve"> </w:t>
      </w:r>
      <w:r w:rsidRPr="003D362A">
        <w:rPr>
          <w:rFonts w:ascii="Times New Roman" w:hAnsi="Times New Roman"/>
          <w:sz w:val="24"/>
          <w:szCs w:val="24"/>
        </w:rPr>
        <w:t>eksploatacija</w:t>
      </w:r>
      <w:r w:rsidR="00C05B70" w:rsidRPr="003D362A">
        <w:rPr>
          <w:rFonts w:ascii="Times New Roman" w:hAnsi="Times New Roman"/>
          <w:sz w:val="24"/>
          <w:szCs w:val="24"/>
        </w:rPr>
        <w:t xml:space="preserve">, </w:t>
      </w:r>
      <w:r w:rsidRPr="003D362A">
        <w:rPr>
          <w:rFonts w:ascii="Times New Roman" w:hAnsi="Times New Roman"/>
          <w:sz w:val="24"/>
          <w:szCs w:val="24"/>
        </w:rPr>
        <w:t>prisilni brakovi</w:t>
      </w:r>
      <w:r w:rsidR="003442B8">
        <w:rPr>
          <w:rFonts w:ascii="Times New Roman" w:hAnsi="Times New Roman"/>
          <w:sz w:val="24"/>
          <w:szCs w:val="24"/>
        </w:rPr>
        <w:t xml:space="preserve">, </w:t>
      </w:r>
      <w:r w:rsidR="00C05B70" w:rsidRPr="003D362A">
        <w:rPr>
          <w:rFonts w:ascii="Times New Roman" w:hAnsi="Times New Roman"/>
          <w:sz w:val="24"/>
          <w:szCs w:val="24"/>
        </w:rPr>
        <w:t>činjenje protupravnih radnji</w:t>
      </w:r>
      <w:r w:rsidR="00F31F9F">
        <w:rPr>
          <w:rFonts w:ascii="Times New Roman" w:hAnsi="Times New Roman"/>
          <w:sz w:val="24"/>
          <w:szCs w:val="24"/>
        </w:rPr>
        <w:t xml:space="preserve"> (</w:t>
      </w:r>
      <w:r w:rsidR="001A22CC">
        <w:rPr>
          <w:rFonts w:ascii="Times New Roman" w:hAnsi="Times New Roman"/>
          <w:sz w:val="24"/>
          <w:szCs w:val="24"/>
        </w:rPr>
        <w:t>prosjačenje</w:t>
      </w:r>
      <w:r w:rsidR="00F31F9F">
        <w:rPr>
          <w:rFonts w:ascii="Times New Roman" w:hAnsi="Times New Roman"/>
          <w:sz w:val="24"/>
          <w:szCs w:val="24"/>
        </w:rPr>
        <w:t>,</w:t>
      </w:r>
      <w:r w:rsidR="001A22CC">
        <w:rPr>
          <w:rFonts w:ascii="Times New Roman" w:hAnsi="Times New Roman"/>
          <w:sz w:val="24"/>
          <w:szCs w:val="24"/>
        </w:rPr>
        <w:t xml:space="preserve"> </w:t>
      </w:r>
      <w:r w:rsidRPr="003D362A">
        <w:rPr>
          <w:rFonts w:ascii="Times New Roman" w:hAnsi="Times New Roman"/>
          <w:sz w:val="24"/>
          <w:szCs w:val="24"/>
        </w:rPr>
        <w:t>krađa</w:t>
      </w:r>
      <w:r w:rsidR="001A22CC">
        <w:rPr>
          <w:rFonts w:ascii="Times New Roman" w:hAnsi="Times New Roman"/>
          <w:sz w:val="24"/>
          <w:szCs w:val="24"/>
        </w:rPr>
        <w:t>, odavanje prostituciji) te ropstvo</w:t>
      </w:r>
      <w:r w:rsidR="00C05B70" w:rsidRPr="003D362A">
        <w:rPr>
          <w:rFonts w:ascii="Times New Roman" w:hAnsi="Times New Roman"/>
          <w:sz w:val="24"/>
          <w:szCs w:val="24"/>
        </w:rPr>
        <w:t xml:space="preserve">. Prema dostupnim podacima Ministarstva unutarnjih poslova </w:t>
      </w:r>
      <w:r w:rsidR="00275B9A" w:rsidRPr="003D362A">
        <w:rPr>
          <w:rFonts w:ascii="Times New Roman" w:hAnsi="Times New Roman"/>
          <w:sz w:val="24"/>
          <w:szCs w:val="24"/>
        </w:rPr>
        <w:t xml:space="preserve">u </w:t>
      </w:r>
      <w:r w:rsidRPr="003D362A">
        <w:rPr>
          <w:rFonts w:ascii="Times New Roman" w:hAnsi="Times New Roman"/>
          <w:sz w:val="24"/>
          <w:szCs w:val="24"/>
        </w:rPr>
        <w:t>T</w:t>
      </w:r>
      <w:r w:rsidR="00C05B70" w:rsidRPr="003D362A">
        <w:rPr>
          <w:rFonts w:ascii="Times New Roman" w:hAnsi="Times New Roman"/>
          <w:sz w:val="24"/>
          <w:szCs w:val="24"/>
        </w:rPr>
        <w:t>ablici</w:t>
      </w:r>
      <w:r w:rsidRPr="003D362A">
        <w:rPr>
          <w:rFonts w:ascii="Times New Roman" w:hAnsi="Times New Roman"/>
          <w:sz w:val="24"/>
          <w:szCs w:val="24"/>
        </w:rPr>
        <w:t xml:space="preserve"> br. 4</w:t>
      </w:r>
      <w:r w:rsidR="00C05B70" w:rsidRPr="003D362A">
        <w:rPr>
          <w:rFonts w:ascii="Times New Roman" w:hAnsi="Times New Roman"/>
          <w:sz w:val="24"/>
          <w:szCs w:val="24"/>
        </w:rPr>
        <w:t xml:space="preserve"> prikazane su vrste eksploatacije u </w:t>
      </w:r>
      <w:r w:rsidR="00C05B70" w:rsidRPr="003D362A">
        <w:rPr>
          <w:rFonts w:ascii="Times New Roman" w:hAnsi="Times New Roman"/>
          <w:sz w:val="24"/>
          <w:szCs w:val="24"/>
        </w:rPr>
        <w:lastRenderedPageBreak/>
        <w:t>predmetima trgovanja ljudima u razdoblju od 2016. godine do 3</w:t>
      </w:r>
      <w:r w:rsidR="00F31F9F">
        <w:rPr>
          <w:rFonts w:ascii="Times New Roman" w:hAnsi="Times New Roman"/>
          <w:sz w:val="24"/>
          <w:szCs w:val="24"/>
        </w:rPr>
        <w:t>1</w:t>
      </w:r>
      <w:r w:rsidR="004D71AB" w:rsidRPr="003D362A">
        <w:rPr>
          <w:rFonts w:ascii="Times New Roman" w:hAnsi="Times New Roman"/>
          <w:sz w:val="24"/>
          <w:szCs w:val="24"/>
        </w:rPr>
        <w:t>.</w:t>
      </w:r>
      <w:r w:rsidR="00C05B70" w:rsidRPr="003D362A">
        <w:rPr>
          <w:rFonts w:ascii="Times New Roman" w:hAnsi="Times New Roman"/>
          <w:sz w:val="24"/>
          <w:szCs w:val="24"/>
        </w:rPr>
        <w:t xml:space="preserve"> li</w:t>
      </w:r>
      <w:r w:rsidR="004D71AB" w:rsidRPr="003D362A">
        <w:rPr>
          <w:rFonts w:ascii="Times New Roman" w:hAnsi="Times New Roman"/>
          <w:sz w:val="24"/>
          <w:szCs w:val="24"/>
        </w:rPr>
        <w:t>stopada</w:t>
      </w:r>
      <w:r w:rsidR="00C05B70" w:rsidRPr="003D362A">
        <w:rPr>
          <w:rFonts w:ascii="Times New Roman" w:hAnsi="Times New Roman"/>
          <w:sz w:val="24"/>
          <w:szCs w:val="24"/>
        </w:rPr>
        <w:t xml:space="preserve"> 2023. godine.</w:t>
      </w:r>
      <w:r w:rsidR="001B5012" w:rsidRPr="003D362A">
        <w:rPr>
          <w:rFonts w:ascii="Times New Roman" w:hAnsi="Times New Roman"/>
          <w:sz w:val="24"/>
          <w:szCs w:val="24"/>
        </w:rPr>
        <w:t xml:space="preserve"> </w:t>
      </w:r>
      <w:r w:rsidR="00275B9A" w:rsidRPr="003D362A">
        <w:rPr>
          <w:rFonts w:ascii="Times New Roman" w:hAnsi="Times New Roman"/>
          <w:sz w:val="24"/>
          <w:szCs w:val="24"/>
        </w:rPr>
        <w:t>V</w:t>
      </w:r>
      <w:r w:rsidR="00C05B70" w:rsidRPr="003D362A">
        <w:rPr>
          <w:rFonts w:ascii="Times New Roman" w:hAnsi="Times New Roman"/>
          <w:sz w:val="24"/>
          <w:szCs w:val="24"/>
        </w:rPr>
        <w:t>idljivo je da se najveći broj predmeta odnosi na eksploataciju u svrhu činjenja protupravnih radnji</w:t>
      </w:r>
      <w:r w:rsidR="001A22CC">
        <w:rPr>
          <w:rFonts w:ascii="Times New Roman" w:hAnsi="Times New Roman"/>
          <w:sz w:val="24"/>
          <w:szCs w:val="24"/>
        </w:rPr>
        <w:t xml:space="preserve"> </w:t>
      </w:r>
      <w:r w:rsidR="001A22CC" w:rsidRPr="001A22CC">
        <w:rPr>
          <w:rFonts w:ascii="Times New Roman" w:hAnsi="Times New Roman"/>
          <w:sz w:val="24"/>
          <w:szCs w:val="24"/>
        </w:rPr>
        <w:t>(prosjačenje, krađa, odavanje prostituciji) te ropstvo</w:t>
      </w:r>
      <w:r w:rsidR="001A22CC">
        <w:rPr>
          <w:rFonts w:ascii="Times New Roman" w:hAnsi="Times New Roman"/>
          <w:sz w:val="24"/>
          <w:szCs w:val="24"/>
        </w:rPr>
        <w:t>.</w:t>
      </w:r>
    </w:p>
    <w:p w:rsidR="00AA2FD3" w:rsidRPr="003D362A" w:rsidRDefault="00401AAB"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Ovaj oblik eksploatacije, žrtvu trgovanja ljudima čini istovremeno i počiniteljem kaznenog djela, a za identificirane žrtve trgovanja </w:t>
      </w:r>
      <w:r w:rsidR="00A63181" w:rsidRPr="003D362A">
        <w:rPr>
          <w:rFonts w:ascii="Times New Roman" w:hAnsi="Times New Roman"/>
          <w:sz w:val="24"/>
          <w:szCs w:val="24"/>
        </w:rPr>
        <w:t xml:space="preserve">koje su </w:t>
      </w:r>
      <w:r w:rsidR="003378EC" w:rsidRPr="003D362A">
        <w:rPr>
          <w:rFonts w:ascii="Times New Roman" w:hAnsi="Times New Roman"/>
          <w:sz w:val="24"/>
          <w:szCs w:val="24"/>
        </w:rPr>
        <w:t xml:space="preserve">eksploatirane </w:t>
      </w:r>
      <w:r w:rsidR="004E468E" w:rsidRPr="003D362A">
        <w:rPr>
          <w:rFonts w:ascii="Times New Roman" w:hAnsi="Times New Roman"/>
          <w:sz w:val="24"/>
          <w:szCs w:val="24"/>
        </w:rPr>
        <w:t xml:space="preserve">za </w:t>
      </w:r>
      <w:r w:rsidRPr="003D362A">
        <w:rPr>
          <w:rFonts w:ascii="Times New Roman" w:hAnsi="Times New Roman"/>
          <w:sz w:val="24"/>
          <w:szCs w:val="24"/>
        </w:rPr>
        <w:t xml:space="preserve">činjenje protupravnih radnji u Republici Hrvatskoj – </w:t>
      </w:r>
      <w:r w:rsidR="00275B9A" w:rsidRPr="003D362A">
        <w:rPr>
          <w:rFonts w:ascii="Times New Roman" w:hAnsi="Times New Roman"/>
          <w:sz w:val="24"/>
          <w:szCs w:val="24"/>
        </w:rPr>
        <w:t>navedeno</w:t>
      </w:r>
      <w:r w:rsidR="003378EC" w:rsidRPr="003D362A">
        <w:rPr>
          <w:rFonts w:ascii="Times New Roman" w:hAnsi="Times New Roman"/>
          <w:sz w:val="24"/>
          <w:szCs w:val="24"/>
        </w:rPr>
        <w:t xml:space="preserve"> ima i druge </w:t>
      </w:r>
      <w:r w:rsidR="004E468E" w:rsidRPr="003D362A">
        <w:rPr>
          <w:rFonts w:ascii="Times New Roman" w:hAnsi="Times New Roman"/>
          <w:sz w:val="24"/>
          <w:szCs w:val="24"/>
        </w:rPr>
        <w:t>posljedice</w:t>
      </w:r>
      <w:r w:rsidRPr="003D362A">
        <w:rPr>
          <w:rFonts w:ascii="Times New Roman" w:hAnsi="Times New Roman"/>
          <w:sz w:val="24"/>
          <w:szCs w:val="24"/>
        </w:rPr>
        <w:t>. Naime, prema saznanjima iz prakse, nerijetko se događa da žrtve trgovanja ljudima koje su</w:t>
      </w:r>
      <w:r w:rsidR="003378EC" w:rsidRPr="003D362A">
        <w:rPr>
          <w:rFonts w:ascii="Times New Roman" w:hAnsi="Times New Roman"/>
          <w:sz w:val="24"/>
          <w:szCs w:val="24"/>
        </w:rPr>
        <w:t xml:space="preserve"> eksploatirane u svrhu činjenja</w:t>
      </w:r>
      <w:r w:rsidRPr="003D362A">
        <w:rPr>
          <w:rFonts w:ascii="Times New Roman" w:hAnsi="Times New Roman"/>
          <w:sz w:val="24"/>
          <w:szCs w:val="24"/>
        </w:rPr>
        <w:t xml:space="preserve"> pro</w:t>
      </w:r>
      <w:r w:rsidR="00AA2FD3" w:rsidRPr="003D362A">
        <w:rPr>
          <w:rFonts w:ascii="Times New Roman" w:hAnsi="Times New Roman"/>
          <w:sz w:val="24"/>
          <w:szCs w:val="24"/>
        </w:rPr>
        <w:t>tupravnih radnji</w:t>
      </w:r>
      <w:r w:rsidRPr="003D362A">
        <w:rPr>
          <w:rFonts w:ascii="Times New Roman" w:hAnsi="Times New Roman"/>
          <w:sz w:val="24"/>
          <w:szCs w:val="24"/>
        </w:rPr>
        <w:t xml:space="preserve"> </w:t>
      </w:r>
      <w:r w:rsidR="00AA2FD3" w:rsidRPr="003D362A">
        <w:rPr>
          <w:rFonts w:ascii="Times New Roman" w:hAnsi="Times New Roman"/>
          <w:sz w:val="24"/>
          <w:szCs w:val="24"/>
        </w:rPr>
        <w:t xml:space="preserve">budu </w:t>
      </w:r>
      <w:r w:rsidR="003378EC" w:rsidRPr="003D362A">
        <w:rPr>
          <w:rFonts w:ascii="Times New Roman" w:hAnsi="Times New Roman"/>
          <w:sz w:val="24"/>
          <w:szCs w:val="24"/>
        </w:rPr>
        <w:t>osuđene za djela koja im se stavljaju na teret (prosjačenje, krađa,</w:t>
      </w:r>
      <w:r w:rsidR="003A4D54">
        <w:rPr>
          <w:rFonts w:ascii="Times New Roman" w:hAnsi="Times New Roman"/>
          <w:sz w:val="24"/>
          <w:szCs w:val="24"/>
        </w:rPr>
        <w:t xml:space="preserve"> </w:t>
      </w:r>
      <w:r w:rsidR="009E2C39" w:rsidRPr="003D362A">
        <w:rPr>
          <w:rFonts w:ascii="Times New Roman" w:hAnsi="Times New Roman"/>
          <w:sz w:val="24"/>
          <w:szCs w:val="24"/>
        </w:rPr>
        <w:t>prijevara te preprodaja droge</w:t>
      </w:r>
      <w:r w:rsidR="003378EC" w:rsidRPr="003D362A">
        <w:rPr>
          <w:rFonts w:ascii="Times New Roman" w:hAnsi="Times New Roman"/>
          <w:sz w:val="24"/>
          <w:szCs w:val="24"/>
        </w:rPr>
        <w:t>) te tek naknadno, kada se završi postupak vezan uz kazneno djelo trgovanja ljudima, oslobođene</w:t>
      </w:r>
      <w:r w:rsidR="00AA2FD3" w:rsidRPr="003D362A">
        <w:rPr>
          <w:rFonts w:ascii="Times New Roman" w:hAnsi="Times New Roman"/>
          <w:sz w:val="24"/>
          <w:szCs w:val="24"/>
        </w:rPr>
        <w:t xml:space="preserve"> </w:t>
      </w:r>
      <w:r w:rsidR="003378EC" w:rsidRPr="003D362A">
        <w:rPr>
          <w:rFonts w:ascii="Times New Roman" w:hAnsi="Times New Roman"/>
          <w:sz w:val="24"/>
          <w:szCs w:val="24"/>
        </w:rPr>
        <w:t>izvršenja izrečene kazne zbog činjenja istih radnji</w:t>
      </w:r>
      <w:r w:rsidR="00FA1834" w:rsidRPr="00FA1834">
        <w:rPr>
          <w:rFonts w:ascii="Times New Roman" w:hAnsi="Times New Roman"/>
          <w:sz w:val="24"/>
          <w:szCs w:val="24"/>
          <w:vertAlign w:val="superscript"/>
        </w:rPr>
        <w:t>39</w:t>
      </w:r>
      <w:r w:rsidR="003378EC" w:rsidRPr="003D362A">
        <w:rPr>
          <w:rFonts w:ascii="Times New Roman" w:hAnsi="Times New Roman"/>
          <w:sz w:val="24"/>
          <w:szCs w:val="24"/>
        </w:rPr>
        <w:t xml:space="preserve">. </w:t>
      </w:r>
    </w:p>
    <w:p w:rsidR="00C05B70" w:rsidRPr="003D362A" w:rsidRDefault="00275B9A"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Također</w:t>
      </w:r>
      <w:r w:rsidR="00B21BEE" w:rsidRPr="003D362A">
        <w:rPr>
          <w:rFonts w:ascii="Times New Roman" w:hAnsi="Times New Roman"/>
          <w:sz w:val="24"/>
          <w:szCs w:val="24"/>
        </w:rPr>
        <w:t>, prema podacima GRETA-e, u razdoblju od 2016</w:t>
      </w:r>
      <w:r w:rsidR="00F34406" w:rsidRPr="003D362A">
        <w:rPr>
          <w:rFonts w:ascii="Times New Roman" w:hAnsi="Times New Roman"/>
          <w:sz w:val="24"/>
          <w:szCs w:val="24"/>
        </w:rPr>
        <w:t>.</w:t>
      </w:r>
      <w:r w:rsidR="00B21BEE" w:rsidRPr="003D362A">
        <w:rPr>
          <w:rFonts w:ascii="Times New Roman" w:hAnsi="Times New Roman"/>
          <w:sz w:val="24"/>
          <w:szCs w:val="24"/>
        </w:rPr>
        <w:t xml:space="preserve"> godine do danas samo je šest  identificiranih žrtava trgovanja ljudima vodilo ili još uvijek vodi  parnični postupak za naknadu štete. Istovremeno, samo u jednom postupku je prvostupanjskom presudom Općinskog suda u Osijeku presuđeno u korist žrtve i dosuđena je nakn</w:t>
      </w:r>
      <w:r w:rsidRPr="003D362A">
        <w:rPr>
          <w:rFonts w:ascii="Times New Roman" w:hAnsi="Times New Roman"/>
          <w:sz w:val="24"/>
          <w:szCs w:val="24"/>
        </w:rPr>
        <w:t>a</w:t>
      </w:r>
      <w:r w:rsidR="00B21BEE" w:rsidRPr="003D362A">
        <w:rPr>
          <w:rFonts w:ascii="Times New Roman" w:hAnsi="Times New Roman"/>
          <w:sz w:val="24"/>
          <w:szCs w:val="24"/>
        </w:rPr>
        <w:t>da štete u iznosu od  143.650,00 kuna tj. 19.065,63 eura</w:t>
      </w:r>
      <w:r w:rsidR="00E91DEA" w:rsidRPr="003D362A">
        <w:rPr>
          <w:rFonts w:ascii="Times New Roman" w:hAnsi="Times New Roman"/>
          <w:sz w:val="24"/>
          <w:szCs w:val="24"/>
        </w:rPr>
        <w:t>.</w:t>
      </w:r>
      <w:r w:rsidR="00FA1834" w:rsidRPr="00FA1834">
        <w:rPr>
          <w:rFonts w:ascii="Times New Roman" w:hAnsi="Times New Roman"/>
          <w:sz w:val="24"/>
          <w:szCs w:val="24"/>
          <w:vertAlign w:val="superscript"/>
        </w:rPr>
        <w:t>40</w:t>
      </w:r>
    </w:p>
    <w:p w:rsidR="00C05B70" w:rsidRPr="003D362A" w:rsidRDefault="00C05B70" w:rsidP="003D362A">
      <w:pPr>
        <w:widowControl w:val="0"/>
        <w:autoSpaceDE w:val="0"/>
        <w:autoSpaceDN w:val="0"/>
        <w:spacing w:before="240" w:after="0" w:line="276" w:lineRule="auto"/>
        <w:jc w:val="both"/>
        <w:rPr>
          <w:rFonts w:ascii="Times New Roman" w:eastAsia="Times New Roman" w:hAnsi="Times New Roman"/>
          <w:i/>
          <w:iCs/>
          <w:kern w:val="0"/>
          <w:sz w:val="24"/>
          <w:szCs w:val="24"/>
        </w:rPr>
      </w:pPr>
      <w:r w:rsidRPr="003D362A">
        <w:rPr>
          <w:rFonts w:ascii="Times New Roman" w:hAnsi="Times New Roman"/>
          <w:i/>
          <w:sz w:val="24"/>
          <w:szCs w:val="24"/>
        </w:rPr>
        <w:t>T</w:t>
      </w:r>
      <w:r w:rsidRPr="003D362A">
        <w:rPr>
          <w:rFonts w:ascii="Times New Roman" w:eastAsia="Times New Roman" w:hAnsi="Times New Roman"/>
          <w:i/>
          <w:iCs/>
          <w:kern w:val="0"/>
          <w:sz w:val="24"/>
          <w:szCs w:val="24"/>
        </w:rPr>
        <w:t>ablica</w:t>
      </w:r>
      <w:r w:rsidRPr="003D362A">
        <w:rPr>
          <w:rFonts w:ascii="Times New Roman" w:eastAsia="Times New Roman" w:hAnsi="Times New Roman"/>
          <w:i/>
          <w:iCs/>
          <w:spacing w:val="-4"/>
          <w:kern w:val="0"/>
          <w:sz w:val="24"/>
          <w:szCs w:val="24"/>
        </w:rPr>
        <w:t xml:space="preserve"> 4</w:t>
      </w:r>
      <w:r w:rsidRPr="003D362A">
        <w:rPr>
          <w:rFonts w:ascii="Times New Roman" w:eastAsia="Times New Roman" w:hAnsi="Times New Roman"/>
          <w:i/>
          <w:iCs/>
          <w:kern w:val="0"/>
          <w:sz w:val="24"/>
          <w:szCs w:val="24"/>
        </w:rPr>
        <w:t>:</w:t>
      </w:r>
      <w:r w:rsidRPr="003D362A">
        <w:rPr>
          <w:rFonts w:ascii="Times New Roman" w:eastAsia="Times New Roman" w:hAnsi="Times New Roman"/>
          <w:i/>
          <w:iCs/>
          <w:spacing w:val="-4"/>
          <w:kern w:val="0"/>
          <w:sz w:val="24"/>
          <w:szCs w:val="24"/>
        </w:rPr>
        <w:t xml:space="preserve"> </w:t>
      </w:r>
      <w:r w:rsidRPr="003D362A">
        <w:rPr>
          <w:rFonts w:ascii="Times New Roman" w:eastAsia="Times New Roman" w:hAnsi="Times New Roman"/>
          <w:i/>
          <w:iCs/>
          <w:kern w:val="0"/>
          <w:sz w:val="24"/>
          <w:szCs w:val="24"/>
        </w:rPr>
        <w:t>Broj</w:t>
      </w:r>
      <w:r w:rsidRPr="003D362A">
        <w:rPr>
          <w:rFonts w:ascii="Times New Roman" w:eastAsia="Times New Roman" w:hAnsi="Times New Roman"/>
          <w:i/>
          <w:iCs/>
          <w:spacing w:val="-6"/>
          <w:kern w:val="0"/>
          <w:sz w:val="24"/>
          <w:szCs w:val="24"/>
        </w:rPr>
        <w:t xml:space="preserve"> </w:t>
      </w:r>
      <w:r w:rsidRPr="003D362A">
        <w:rPr>
          <w:rFonts w:ascii="Times New Roman" w:eastAsia="Times New Roman" w:hAnsi="Times New Roman"/>
          <w:i/>
          <w:iCs/>
          <w:kern w:val="0"/>
          <w:sz w:val="24"/>
          <w:szCs w:val="24"/>
        </w:rPr>
        <w:t>identificiranih</w:t>
      </w:r>
      <w:r w:rsidRPr="003D362A">
        <w:rPr>
          <w:rFonts w:ascii="Times New Roman" w:eastAsia="Times New Roman" w:hAnsi="Times New Roman"/>
          <w:i/>
          <w:iCs/>
          <w:spacing w:val="-4"/>
          <w:kern w:val="0"/>
          <w:sz w:val="24"/>
          <w:szCs w:val="24"/>
        </w:rPr>
        <w:t xml:space="preserve"> </w:t>
      </w:r>
      <w:r w:rsidRPr="003D362A">
        <w:rPr>
          <w:rFonts w:ascii="Times New Roman" w:eastAsia="Times New Roman" w:hAnsi="Times New Roman"/>
          <w:i/>
          <w:iCs/>
          <w:kern w:val="0"/>
          <w:sz w:val="24"/>
          <w:szCs w:val="24"/>
        </w:rPr>
        <w:t>žrtava</w:t>
      </w:r>
      <w:r w:rsidRPr="003D362A">
        <w:rPr>
          <w:rFonts w:ascii="Times New Roman" w:eastAsia="Times New Roman" w:hAnsi="Times New Roman"/>
          <w:i/>
          <w:iCs/>
          <w:spacing w:val="-4"/>
          <w:kern w:val="0"/>
          <w:sz w:val="24"/>
          <w:szCs w:val="24"/>
        </w:rPr>
        <w:t xml:space="preserve"> </w:t>
      </w:r>
      <w:r w:rsidRPr="003D362A">
        <w:rPr>
          <w:rFonts w:ascii="Times New Roman" w:eastAsia="Times New Roman" w:hAnsi="Times New Roman"/>
          <w:i/>
          <w:iCs/>
          <w:kern w:val="0"/>
          <w:sz w:val="24"/>
          <w:szCs w:val="24"/>
        </w:rPr>
        <w:t>trgovanja</w:t>
      </w:r>
      <w:r w:rsidRPr="003D362A">
        <w:rPr>
          <w:rFonts w:ascii="Times New Roman" w:eastAsia="Times New Roman" w:hAnsi="Times New Roman"/>
          <w:i/>
          <w:iCs/>
          <w:spacing w:val="-4"/>
          <w:kern w:val="0"/>
          <w:sz w:val="24"/>
          <w:szCs w:val="24"/>
        </w:rPr>
        <w:t xml:space="preserve"> </w:t>
      </w:r>
      <w:r w:rsidRPr="003D362A">
        <w:rPr>
          <w:rFonts w:ascii="Times New Roman" w:eastAsia="Times New Roman" w:hAnsi="Times New Roman"/>
          <w:i/>
          <w:iCs/>
          <w:kern w:val="0"/>
          <w:sz w:val="24"/>
          <w:szCs w:val="24"/>
        </w:rPr>
        <w:t>ljudima</w:t>
      </w:r>
      <w:r w:rsidRPr="003D362A">
        <w:rPr>
          <w:rFonts w:ascii="Times New Roman" w:eastAsia="Times New Roman" w:hAnsi="Times New Roman"/>
          <w:i/>
          <w:iCs/>
          <w:spacing w:val="-6"/>
          <w:kern w:val="0"/>
          <w:sz w:val="24"/>
          <w:szCs w:val="24"/>
        </w:rPr>
        <w:t xml:space="preserve"> </w:t>
      </w:r>
      <w:r w:rsidRPr="003D362A">
        <w:rPr>
          <w:rFonts w:ascii="Times New Roman" w:eastAsia="Times New Roman" w:hAnsi="Times New Roman"/>
          <w:i/>
          <w:iCs/>
          <w:kern w:val="0"/>
          <w:sz w:val="24"/>
          <w:szCs w:val="24"/>
        </w:rPr>
        <w:t>od</w:t>
      </w:r>
      <w:r w:rsidRPr="003D362A">
        <w:rPr>
          <w:rFonts w:ascii="Times New Roman" w:eastAsia="Times New Roman" w:hAnsi="Times New Roman"/>
          <w:i/>
          <w:iCs/>
          <w:spacing w:val="-6"/>
          <w:kern w:val="0"/>
          <w:sz w:val="24"/>
          <w:szCs w:val="24"/>
        </w:rPr>
        <w:t xml:space="preserve"> </w:t>
      </w:r>
      <w:r w:rsidRPr="003D362A">
        <w:rPr>
          <w:rFonts w:ascii="Times New Roman" w:eastAsia="Times New Roman" w:hAnsi="Times New Roman"/>
          <w:i/>
          <w:iCs/>
          <w:kern w:val="0"/>
          <w:sz w:val="24"/>
          <w:szCs w:val="24"/>
        </w:rPr>
        <w:t>2016.</w:t>
      </w:r>
      <w:r w:rsidRPr="003D362A">
        <w:rPr>
          <w:rFonts w:ascii="Times New Roman" w:eastAsia="Times New Roman" w:hAnsi="Times New Roman"/>
          <w:i/>
          <w:iCs/>
          <w:spacing w:val="-6"/>
          <w:kern w:val="0"/>
          <w:sz w:val="24"/>
          <w:szCs w:val="24"/>
        </w:rPr>
        <w:t xml:space="preserve"> </w:t>
      </w:r>
      <w:r w:rsidRPr="003D362A">
        <w:rPr>
          <w:rFonts w:ascii="Times New Roman" w:eastAsia="Times New Roman" w:hAnsi="Times New Roman"/>
          <w:i/>
          <w:iCs/>
          <w:kern w:val="0"/>
          <w:sz w:val="24"/>
          <w:szCs w:val="24"/>
        </w:rPr>
        <w:t>do</w:t>
      </w:r>
      <w:r w:rsidRPr="003D362A">
        <w:rPr>
          <w:rFonts w:ascii="Times New Roman" w:eastAsia="Times New Roman" w:hAnsi="Times New Roman"/>
          <w:i/>
          <w:iCs/>
          <w:spacing w:val="-4"/>
          <w:kern w:val="0"/>
          <w:sz w:val="24"/>
          <w:szCs w:val="24"/>
        </w:rPr>
        <w:t xml:space="preserve"> 3</w:t>
      </w:r>
      <w:r w:rsidR="00800CF4" w:rsidRPr="003D362A">
        <w:rPr>
          <w:rFonts w:ascii="Times New Roman" w:eastAsia="Times New Roman" w:hAnsi="Times New Roman"/>
          <w:i/>
          <w:iCs/>
          <w:spacing w:val="-4"/>
          <w:kern w:val="0"/>
          <w:sz w:val="24"/>
          <w:szCs w:val="24"/>
        </w:rPr>
        <w:t>1. listopada</w:t>
      </w:r>
      <w:r w:rsidRPr="003D362A">
        <w:rPr>
          <w:rFonts w:ascii="Times New Roman" w:eastAsia="Times New Roman" w:hAnsi="Times New Roman"/>
          <w:i/>
          <w:iCs/>
          <w:spacing w:val="-4"/>
          <w:kern w:val="0"/>
          <w:sz w:val="24"/>
          <w:szCs w:val="24"/>
        </w:rPr>
        <w:t xml:space="preserve"> </w:t>
      </w:r>
      <w:r w:rsidRPr="003D362A">
        <w:rPr>
          <w:rFonts w:ascii="Times New Roman" w:eastAsia="Times New Roman" w:hAnsi="Times New Roman"/>
          <w:i/>
          <w:iCs/>
          <w:kern w:val="0"/>
          <w:sz w:val="24"/>
          <w:szCs w:val="24"/>
        </w:rPr>
        <w:t>2023.</w:t>
      </w:r>
      <w:r w:rsidRPr="003D362A">
        <w:rPr>
          <w:rFonts w:ascii="Times New Roman" w:eastAsia="Times New Roman" w:hAnsi="Times New Roman"/>
          <w:i/>
          <w:iCs/>
          <w:spacing w:val="-5"/>
          <w:kern w:val="0"/>
          <w:sz w:val="24"/>
          <w:szCs w:val="24"/>
        </w:rPr>
        <w:t xml:space="preserve"> </w:t>
      </w:r>
      <w:r w:rsidRPr="003D362A">
        <w:rPr>
          <w:rFonts w:ascii="Times New Roman" w:eastAsia="Times New Roman" w:hAnsi="Times New Roman"/>
          <w:i/>
          <w:iCs/>
          <w:kern w:val="0"/>
          <w:sz w:val="24"/>
          <w:szCs w:val="24"/>
        </w:rPr>
        <w:t>prema</w:t>
      </w:r>
      <w:r w:rsidRPr="003D362A">
        <w:rPr>
          <w:rFonts w:ascii="Times New Roman" w:eastAsia="Times New Roman" w:hAnsi="Times New Roman"/>
          <w:i/>
          <w:iCs/>
          <w:spacing w:val="-4"/>
          <w:kern w:val="0"/>
          <w:sz w:val="24"/>
          <w:szCs w:val="24"/>
        </w:rPr>
        <w:t xml:space="preserve"> </w:t>
      </w:r>
      <w:r w:rsidRPr="003D362A">
        <w:rPr>
          <w:rFonts w:ascii="Times New Roman" w:eastAsia="Times New Roman" w:hAnsi="Times New Roman"/>
          <w:i/>
          <w:iCs/>
          <w:kern w:val="0"/>
          <w:sz w:val="24"/>
          <w:szCs w:val="24"/>
        </w:rPr>
        <w:t>vrsti</w:t>
      </w:r>
      <w:r w:rsidRPr="003D362A">
        <w:rPr>
          <w:rFonts w:ascii="Times New Roman" w:eastAsia="Times New Roman" w:hAnsi="Times New Roman"/>
          <w:i/>
          <w:iCs/>
          <w:spacing w:val="-6"/>
          <w:kern w:val="0"/>
          <w:sz w:val="24"/>
          <w:szCs w:val="24"/>
        </w:rPr>
        <w:t xml:space="preserve"> </w:t>
      </w:r>
      <w:r w:rsidRPr="003D362A">
        <w:rPr>
          <w:rFonts w:ascii="Times New Roman" w:eastAsia="Times New Roman" w:hAnsi="Times New Roman"/>
          <w:i/>
          <w:iCs/>
          <w:spacing w:val="-2"/>
          <w:kern w:val="0"/>
          <w:sz w:val="24"/>
          <w:szCs w:val="24"/>
        </w:rPr>
        <w:t>eksploatacije</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3"/>
        <w:gridCol w:w="1006"/>
        <w:gridCol w:w="567"/>
        <w:gridCol w:w="708"/>
        <w:gridCol w:w="709"/>
        <w:gridCol w:w="709"/>
        <w:gridCol w:w="992"/>
        <w:gridCol w:w="851"/>
        <w:gridCol w:w="992"/>
        <w:gridCol w:w="992"/>
      </w:tblGrid>
      <w:tr w:rsidR="00C35157" w:rsidRPr="00D45B38" w:rsidTr="00D45B38">
        <w:trPr>
          <w:cantSplit/>
          <w:trHeight w:val="1156"/>
        </w:trPr>
        <w:tc>
          <w:tcPr>
            <w:tcW w:w="1683" w:type="dxa"/>
            <w:tcBorders>
              <w:bottom w:val="double" w:sz="12" w:space="0" w:color="000000"/>
            </w:tcBorders>
            <w:shd w:val="clear" w:color="auto" w:fill="9CC2E5"/>
            <w:vAlign w:val="bottom"/>
          </w:tcPr>
          <w:p w:rsidR="007F4D71" w:rsidRPr="00D45B38" w:rsidRDefault="004603FB" w:rsidP="00D45B38">
            <w:pPr>
              <w:widowControl w:val="0"/>
              <w:autoSpaceDE w:val="0"/>
              <w:autoSpaceDN w:val="0"/>
              <w:spacing w:before="240" w:after="0" w:line="276" w:lineRule="auto"/>
              <w:ind w:left="105"/>
              <w:rPr>
                <w:rFonts w:ascii="Times New Roman" w:eastAsia="Times New Roman" w:hAnsi="Times New Roman"/>
                <w:b/>
                <w:spacing w:val="-4"/>
                <w:sz w:val="20"/>
                <w:szCs w:val="20"/>
              </w:rPr>
            </w:pPr>
            <w:r>
              <w:rPr>
                <w:noProof/>
                <w:lang w:eastAsia="hr-HR"/>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2540</wp:posOffset>
                      </wp:positionV>
                      <wp:extent cx="1038225" cy="762000"/>
                      <wp:effectExtent l="0" t="0" r="9525" b="0"/>
                      <wp:wrapNone/>
                      <wp:docPr id="1954430024" name="Ravni povez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7620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304273" id="Ravni poveznik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pt" to="82.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" strokecolor="windowText" strokeweight=".5pt">
                      <v:stroke joinstyle="miter"/>
                      <o:lock v:ext="edit" shapetype="f"/>
                    </v:line>
                  </w:pict>
                </mc:Fallback>
              </mc:AlternateContent>
            </w:r>
            <w:r w:rsidR="00C05B70" w:rsidRPr="00D45B38">
              <w:rPr>
                <w:rFonts w:ascii="Times New Roman" w:eastAsia="Times New Roman" w:hAnsi="Times New Roman"/>
                <w:b/>
                <w:sz w:val="20"/>
                <w:szCs w:val="20"/>
              </w:rPr>
              <w:t>Vrsta</w:t>
            </w:r>
            <w:r w:rsidR="007F4D71" w:rsidRPr="00D45B38">
              <w:rPr>
                <w:rFonts w:ascii="Times New Roman" w:eastAsia="Times New Roman" w:hAnsi="Times New Roman"/>
                <w:b/>
                <w:sz w:val="20"/>
                <w:szCs w:val="20"/>
              </w:rPr>
              <w:t xml:space="preserve">       </w:t>
            </w:r>
            <w:r w:rsidR="00C05B70" w:rsidRPr="00D45B38">
              <w:rPr>
                <w:rFonts w:ascii="Times New Roman" w:eastAsia="Times New Roman" w:hAnsi="Times New Roman"/>
                <w:b/>
                <w:spacing w:val="-4"/>
                <w:sz w:val="20"/>
                <w:szCs w:val="20"/>
              </w:rPr>
              <w:t xml:space="preserve"> </w:t>
            </w:r>
            <w:r w:rsidR="007F4D71" w:rsidRPr="00D45B38">
              <w:rPr>
                <w:rFonts w:ascii="Times New Roman" w:eastAsia="Times New Roman" w:hAnsi="Times New Roman"/>
                <w:b/>
                <w:spacing w:val="-4"/>
                <w:sz w:val="20"/>
                <w:szCs w:val="20"/>
              </w:rPr>
              <w:t>godine</w:t>
            </w:r>
          </w:p>
          <w:p w:rsidR="00C05B70" w:rsidRPr="00D45B38" w:rsidRDefault="00C05B70" w:rsidP="00D45B38">
            <w:pPr>
              <w:widowControl w:val="0"/>
              <w:autoSpaceDE w:val="0"/>
              <w:autoSpaceDN w:val="0"/>
              <w:spacing w:before="240" w:after="0" w:line="276" w:lineRule="auto"/>
              <w:ind w:left="105"/>
              <w:rPr>
                <w:rFonts w:ascii="Times New Roman" w:eastAsia="Times New Roman" w:hAnsi="Times New Roman"/>
                <w:b/>
                <w:sz w:val="20"/>
                <w:szCs w:val="20"/>
              </w:rPr>
            </w:pPr>
            <w:r w:rsidRPr="00D45B38">
              <w:rPr>
                <w:rFonts w:ascii="Times New Roman" w:eastAsia="Times New Roman" w:hAnsi="Times New Roman"/>
                <w:b/>
                <w:spacing w:val="-2"/>
                <w:sz w:val="20"/>
                <w:szCs w:val="20"/>
              </w:rPr>
              <w:t>eksploatacije</w:t>
            </w:r>
          </w:p>
        </w:tc>
        <w:tc>
          <w:tcPr>
            <w:tcW w:w="1006" w:type="dxa"/>
            <w:tcBorders>
              <w:bottom w:val="double" w:sz="12" w:space="0" w:color="000000"/>
            </w:tcBorders>
            <w:shd w:val="clear" w:color="auto" w:fill="9CC2E5"/>
            <w:textDirection w:val="btLr"/>
            <w:vAlign w:val="bottom"/>
          </w:tcPr>
          <w:p w:rsidR="00C05B70" w:rsidRPr="00D45B38" w:rsidRDefault="00C05B70" w:rsidP="00D45B38">
            <w:pPr>
              <w:widowControl w:val="0"/>
              <w:autoSpaceDE w:val="0"/>
              <w:autoSpaceDN w:val="0"/>
              <w:spacing w:before="240" w:after="0" w:line="276" w:lineRule="auto"/>
              <w:ind w:left="274" w:right="267"/>
              <w:jc w:val="center"/>
              <w:rPr>
                <w:rFonts w:ascii="Times New Roman" w:eastAsia="Times New Roman" w:hAnsi="Times New Roman"/>
                <w:b/>
                <w:sz w:val="20"/>
                <w:szCs w:val="20"/>
                <w:lang w:val="en-US"/>
              </w:rPr>
            </w:pPr>
            <w:r w:rsidRPr="00D45B38">
              <w:rPr>
                <w:rFonts w:ascii="Times New Roman" w:eastAsia="Times New Roman" w:hAnsi="Times New Roman"/>
                <w:b/>
                <w:spacing w:val="-2"/>
                <w:sz w:val="20"/>
                <w:szCs w:val="20"/>
                <w:lang w:val="en-US"/>
              </w:rPr>
              <w:t>2016.</w:t>
            </w:r>
          </w:p>
        </w:tc>
        <w:tc>
          <w:tcPr>
            <w:tcW w:w="567" w:type="dxa"/>
            <w:tcBorders>
              <w:bottom w:val="double" w:sz="12" w:space="0" w:color="000000"/>
            </w:tcBorders>
            <w:shd w:val="clear" w:color="auto" w:fill="9CC2E5"/>
            <w:textDirection w:val="btLr"/>
            <w:vAlign w:val="bottom"/>
          </w:tcPr>
          <w:p w:rsidR="00C05B70" w:rsidRPr="00D45B38" w:rsidRDefault="00C05B70" w:rsidP="00D45B38">
            <w:pPr>
              <w:widowControl w:val="0"/>
              <w:autoSpaceDE w:val="0"/>
              <w:autoSpaceDN w:val="0"/>
              <w:spacing w:before="240" w:after="0" w:line="276" w:lineRule="auto"/>
              <w:ind w:left="185" w:right="176"/>
              <w:jc w:val="center"/>
              <w:rPr>
                <w:rFonts w:ascii="Times New Roman" w:eastAsia="Times New Roman" w:hAnsi="Times New Roman"/>
                <w:b/>
                <w:sz w:val="20"/>
                <w:szCs w:val="20"/>
                <w:lang w:val="en-US"/>
              </w:rPr>
            </w:pPr>
            <w:r w:rsidRPr="00D45B38">
              <w:rPr>
                <w:rFonts w:ascii="Times New Roman" w:eastAsia="Times New Roman" w:hAnsi="Times New Roman"/>
                <w:b/>
                <w:spacing w:val="-2"/>
                <w:sz w:val="20"/>
                <w:szCs w:val="20"/>
                <w:lang w:val="en-US"/>
              </w:rPr>
              <w:t>2017.</w:t>
            </w:r>
          </w:p>
        </w:tc>
        <w:tc>
          <w:tcPr>
            <w:tcW w:w="708" w:type="dxa"/>
            <w:tcBorders>
              <w:bottom w:val="double" w:sz="12" w:space="0" w:color="000000"/>
            </w:tcBorders>
            <w:shd w:val="clear" w:color="auto" w:fill="9CC2E5"/>
            <w:textDirection w:val="btLr"/>
            <w:vAlign w:val="bottom"/>
          </w:tcPr>
          <w:p w:rsidR="00C05B70" w:rsidRPr="00D45B38" w:rsidRDefault="00C05B70" w:rsidP="00D45B38">
            <w:pPr>
              <w:widowControl w:val="0"/>
              <w:autoSpaceDE w:val="0"/>
              <w:autoSpaceDN w:val="0"/>
              <w:spacing w:before="240" w:after="0" w:line="276" w:lineRule="auto"/>
              <w:ind w:left="180" w:right="172"/>
              <w:jc w:val="center"/>
              <w:rPr>
                <w:rFonts w:ascii="Times New Roman" w:eastAsia="Times New Roman" w:hAnsi="Times New Roman"/>
                <w:b/>
                <w:sz w:val="20"/>
                <w:szCs w:val="20"/>
                <w:lang w:val="en-US"/>
              </w:rPr>
            </w:pPr>
            <w:r w:rsidRPr="00D45B38">
              <w:rPr>
                <w:rFonts w:ascii="Times New Roman" w:eastAsia="Times New Roman" w:hAnsi="Times New Roman"/>
                <w:b/>
                <w:spacing w:val="-2"/>
                <w:sz w:val="20"/>
                <w:szCs w:val="20"/>
                <w:lang w:val="en-US"/>
              </w:rPr>
              <w:t>2018.</w:t>
            </w:r>
          </w:p>
        </w:tc>
        <w:tc>
          <w:tcPr>
            <w:tcW w:w="709" w:type="dxa"/>
            <w:tcBorders>
              <w:bottom w:val="double" w:sz="12" w:space="0" w:color="000000"/>
            </w:tcBorders>
            <w:shd w:val="clear" w:color="auto" w:fill="9CC2E5"/>
            <w:textDirection w:val="btLr"/>
            <w:vAlign w:val="bottom"/>
          </w:tcPr>
          <w:p w:rsidR="00C05B70" w:rsidRPr="00D45B38" w:rsidRDefault="00C05B70" w:rsidP="00D45B38">
            <w:pPr>
              <w:widowControl w:val="0"/>
              <w:autoSpaceDE w:val="0"/>
              <w:autoSpaceDN w:val="0"/>
              <w:spacing w:before="240" w:after="0" w:line="276" w:lineRule="auto"/>
              <w:ind w:left="183" w:right="169"/>
              <w:jc w:val="center"/>
              <w:rPr>
                <w:rFonts w:ascii="Times New Roman" w:eastAsia="Times New Roman" w:hAnsi="Times New Roman"/>
                <w:b/>
                <w:sz w:val="20"/>
                <w:szCs w:val="20"/>
                <w:lang w:val="en-US"/>
              </w:rPr>
            </w:pPr>
            <w:r w:rsidRPr="00D45B38">
              <w:rPr>
                <w:rFonts w:ascii="Times New Roman" w:eastAsia="Times New Roman" w:hAnsi="Times New Roman"/>
                <w:b/>
                <w:spacing w:val="-2"/>
                <w:sz w:val="20"/>
                <w:szCs w:val="20"/>
                <w:lang w:val="en-US"/>
              </w:rPr>
              <w:t>2019.</w:t>
            </w:r>
          </w:p>
        </w:tc>
        <w:tc>
          <w:tcPr>
            <w:tcW w:w="709" w:type="dxa"/>
            <w:tcBorders>
              <w:bottom w:val="double" w:sz="12" w:space="0" w:color="000000"/>
            </w:tcBorders>
            <w:shd w:val="clear" w:color="auto" w:fill="9CC2E5"/>
            <w:textDirection w:val="btLr"/>
            <w:vAlign w:val="bottom"/>
          </w:tcPr>
          <w:p w:rsidR="00C05B70" w:rsidRPr="00D45B38" w:rsidRDefault="00C05B70" w:rsidP="00D45B38">
            <w:pPr>
              <w:widowControl w:val="0"/>
              <w:autoSpaceDE w:val="0"/>
              <w:autoSpaceDN w:val="0"/>
              <w:spacing w:before="240" w:after="0" w:line="276" w:lineRule="auto"/>
              <w:ind w:left="187" w:right="172"/>
              <w:jc w:val="center"/>
              <w:rPr>
                <w:rFonts w:ascii="Times New Roman" w:eastAsia="Times New Roman" w:hAnsi="Times New Roman"/>
                <w:b/>
                <w:sz w:val="20"/>
                <w:szCs w:val="20"/>
                <w:lang w:val="en-US"/>
              </w:rPr>
            </w:pPr>
            <w:r w:rsidRPr="00D45B38">
              <w:rPr>
                <w:rFonts w:ascii="Times New Roman" w:eastAsia="Times New Roman" w:hAnsi="Times New Roman"/>
                <w:b/>
                <w:spacing w:val="-2"/>
                <w:sz w:val="20"/>
                <w:szCs w:val="20"/>
                <w:lang w:val="en-US"/>
              </w:rPr>
              <w:t>2020.</w:t>
            </w:r>
          </w:p>
        </w:tc>
        <w:tc>
          <w:tcPr>
            <w:tcW w:w="992" w:type="dxa"/>
            <w:tcBorders>
              <w:bottom w:val="double" w:sz="12" w:space="0" w:color="000000"/>
            </w:tcBorders>
            <w:shd w:val="clear" w:color="auto" w:fill="9CC2E5"/>
            <w:textDirection w:val="btLr"/>
            <w:vAlign w:val="bottom"/>
          </w:tcPr>
          <w:p w:rsidR="00C05B70" w:rsidRPr="00D45B38" w:rsidRDefault="00C05B70" w:rsidP="00D45B38">
            <w:pPr>
              <w:widowControl w:val="0"/>
              <w:autoSpaceDE w:val="0"/>
              <w:autoSpaceDN w:val="0"/>
              <w:spacing w:before="240" w:after="0" w:line="276" w:lineRule="auto"/>
              <w:ind w:left="305" w:right="299"/>
              <w:jc w:val="center"/>
              <w:rPr>
                <w:rFonts w:ascii="Times New Roman" w:eastAsia="Times New Roman" w:hAnsi="Times New Roman"/>
                <w:b/>
                <w:spacing w:val="-2"/>
                <w:sz w:val="20"/>
                <w:szCs w:val="20"/>
                <w:lang w:val="en-US"/>
              </w:rPr>
            </w:pPr>
            <w:r w:rsidRPr="00D45B38">
              <w:rPr>
                <w:rFonts w:ascii="Times New Roman" w:eastAsia="Times New Roman" w:hAnsi="Times New Roman"/>
                <w:b/>
                <w:spacing w:val="-2"/>
                <w:sz w:val="20"/>
                <w:szCs w:val="20"/>
                <w:lang w:val="en-US"/>
              </w:rPr>
              <w:t>2021.</w:t>
            </w:r>
          </w:p>
        </w:tc>
        <w:tc>
          <w:tcPr>
            <w:tcW w:w="851" w:type="dxa"/>
            <w:tcBorders>
              <w:bottom w:val="double" w:sz="12" w:space="0" w:color="000000"/>
            </w:tcBorders>
            <w:shd w:val="clear" w:color="auto" w:fill="9CC2E5"/>
            <w:textDirection w:val="btLr"/>
            <w:vAlign w:val="bottom"/>
          </w:tcPr>
          <w:p w:rsidR="00C05B70" w:rsidRPr="00D45B38" w:rsidRDefault="00C05B70" w:rsidP="00D45B38">
            <w:pPr>
              <w:widowControl w:val="0"/>
              <w:autoSpaceDE w:val="0"/>
              <w:autoSpaceDN w:val="0"/>
              <w:spacing w:before="240" w:after="0" w:line="276" w:lineRule="auto"/>
              <w:ind w:left="305" w:right="299"/>
              <w:jc w:val="center"/>
              <w:rPr>
                <w:rFonts w:ascii="Times New Roman" w:eastAsia="Times New Roman" w:hAnsi="Times New Roman"/>
                <w:b/>
                <w:spacing w:val="-2"/>
                <w:sz w:val="20"/>
                <w:szCs w:val="20"/>
                <w:lang w:val="en-US"/>
              </w:rPr>
            </w:pPr>
            <w:r w:rsidRPr="00D45B38">
              <w:rPr>
                <w:rFonts w:ascii="Times New Roman" w:eastAsia="Times New Roman" w:hAnsi="Times New Roman"/>
                <w:b/>
                <w:spacing w:val="-2"/>
                <w:sz w:val="20"/>
                <w:szCs w:val="20"/>
                <w:lang w:val="en-US"/>
              </w:rPr>
              <w:t>2022.</w:t>
            </w:r>
          </w:p>
        </w:tc>
        <w:tc>
          <w:tcPr>
            <w:tcW w:w="992" w:type="dxa"/>
            <w:tcBorders>
              <w:bottom w:val="double" w:sz="12" w:space="0" w:color="000000"/>
            </w:tcBorders>
            <w:shd w:val="clear" w:color="auto" w:fill="9CC2E5"/>
            <w:textDirection w:val="btLr"/>
          </w:tcPr>
          <w:p w:rsidR="00C05B70" w:rsidRPr="00D45B38" w:rsidRDefault="00C05B70" w:rsidP="00D45B38">
            <w:pPr>
              <w:widowControl w:val="0"/>
              <w:autoSpaceDE w:val="0"/>
              <w:autoSpaceDN w:val="0"/>
              <w:spacing w:before="240" w:after="0" w:line="276" w:lineRule="auto"/>
              <w:ind w:left="305" w:right="299"/>
              <w:jc w:val="center"/>
              <w:rPr>
                <w:rFonts w:ascii="Times New Roman" w:eastAsia="Times New Roman" w:hAnsi="Times New Roman"/>
                <w:b/>
                <w:spacing w:val="-2"/>
                <w:sz w:val="20"/>
                <w:szCs w:val="20"/>
                <w:lang w:val="en-US"/>
              </w:rPr>
            </w:pPr>
            <w:r w:rsidRPr="00D45B38">
              <w:rPr>
                <w:rFonts w:ascii="Times New Roman" w:eastAsia="Times New Roman" w:hAnsi="Times New Roman"/>
                <w:b/>
                <w:spacing w:val="-2"/>
                <w:sz w:val="20"/>
                <w:szCs w:val="20"/>
                <w:lang w:val="en-US"/>
              </w:rPr>
              <w:t xml:space="preserve">2023. (do </w:t>
            </w:r>
            <w:r w:rsidR="00F15C3D" w:rsidRPr="00D45B38">
              <w:rPr>
                <w:rFonts w:ascii="Times New Roman" w:eastAsia="Times New Roman" w:hAnsi="Times New Roman"/>
                <w:b/>
                <w:spacing w:val="-2"/>
                <w:sz w:val="20"/>
                <w:szCs w:val="20"/>
                <w:lang w:val="en-US"/>
              </w:rPr>
              <w:t>3</w:t>
            </w:r>
            <w:r w:rsidR="00D846E1" w:rsidRPr="00D45B38">
              <w:rPr>
                <w:rFonts w:ascii="Times New Roman" w:eastAsia="Times New Roman" w:hAnsi="Times New Roman"/>
                <w:b/>
                <w:spacing w:val="-2"/>
                <w:sz w:val="20"/>
                <w:szCs w:val="20"/>
                <w:lang w:val="en-US"/>
              </w:rPr>
              <w:t>1.1</w:t>
            </w:r>
            <w:r w:rsidR="00F15C3D" w:rsidRPr="00D45B38">
              <w:rPr>
                <w:rFonts w:ascii="Times New Roman" w:eastAsia="Times New Roman" w:hAnsi="Times New Roman"/>
                <w:b/>
                <w:spacing w:val="-2"/>
                <w:sz w:val="20"/>
                <w:szCs w:val="20"/>
                <w:lang w:val="en-US"/>
              </w:rPr>
              <w:t>0</w:t>
            </w:r>
            <w:r w:rsidR="00D846E1" w:rsidRPr="00D45B38">
              <w:rPr>
                <w:rFonts w:ascii="Times New Roman" w:eastAsia="Times New Roman" w:hAnsi="Times New Roman"/>
                <w:b/>
                <w:spacing w:val="-2"/>
                <w:sz w:val="20"/>
                <w:szCs w:val="20"/>
                <w:lang w:val="en-US"/>
              </w:rPr>
              <w:t>.</w:t>
            </w:r>
            <w:r w:rsidRPr="00D45B38">
              <w:rPr>
                <w:rFonts w:ascii="Times New Roman" w:eastAsia="Times New Roman" w:hAnsi="Times New Roman"/>
                <w:b/>
                <w:spacing w:val="-2"/>
                <w:sz w:val="20"/>
                <w:szCs w:val="20"/>
                <w:lang w:val="en-US"/>
              </w:rPr>
              <w:t>)</w:t>
            </w:r>
          </w:p>
        </w:tc>
        <w:tc>
          <w:tcPr>
            <w:tcW w:w="992" w:type="dxa"/>
            <w:tcBorders>
              <w:bottom w:val="double" w:sz="12" w:space="0" w:color="000000"/>
            </w:tcBorders>
            <w:shd w:val="clear" w:color="auto" w:fill="9CC2E5"/>
            <w:textDirection w:val="btLr"/>
            <w:vAlign w:val="bottom"/>
          </w:tcPr>
          <w:p w:rsidR="00C05B70" w:rsidRPr="00D45B38" w:rsidRDefault="00C05B70" w:rsidP="00D45B38">
            <w:pPr>
              <w:widowControl w:val="0"/>
              <w:autoSpaceDE w:val="0"/>
              <w:autoSpaceDN w:val="0"/>
              <w:spacing w:before="240" w:after="0" w:line="276" w:lineRule="auto"/>
              <w:ind w:left="305" w:right="299"/>
              <w:jc w:val="center"/>
              <w:rPr>
                <w:rFonts w:ascii="Times New Roman" w:eastAsia="Times New Roman" w:hAnsi="Times New Roman"/>
                <w:b/>
                <w:sz w:val="20"/>
                <w:szCs w:val="20"/>
                <w:lang w:val="en-US"/>
              </w:rPr>
            </w:pPr>
            <w:r w:rsidRPr="00D45B38">
              <w:rPr>
                <w:rFonts w:ascii="Times New Roman" w:eastAsia="Times New Roman" w:hAnsi="Times New Roman"/>
                <w:b/>
                <w:spacing w:val="-2"/>
                <w:sz w:val="20"/>
                <w:szCs w:val="20"/>
                <w:lang w:val="en-US"/>
              </w:rPr>
              <w:t>UKUPNO</w:t>
            </w:r>
          </w:p>
        </w:tc>
      </w:tr>
      <w:tr w:rsidR="003B2BF4" w:rsidRPr="00D45B38" w:rsidTr="00D45B38">
        <w:trPr>
          <w:trHeight w:val="369"/>
        </w:trPr>
        <w:tc>
          <w:tcPr>
            <w:tcW w:w="1683" w:type="dxa"/>
            <w:shd w:val="clear" w:color="auto" w:fill="auto"/>
            <w:vAlign w:val="bottom"/>
          </w:tcPr>
          <w:p w:rsidR="003B2BF4" w:rsidRPr="00D45B38" w:rsidRDefault="003B2BF4" w:rsidP="00D45B38">
            <w:pPr>
              <w:widowControl w:val="0"/>
              <w:autoSpaceDE w:val="0"/>
              <w:autoSpaceDN w:val="0"/>
              <w:spacing w:before="240" w:after="0" w:line="276" w:lineRule="auto"/>
              <w:ind w:left="105"/>
              <w:rPr>
                <w:rFonts w:ascii="Times New Roman" w:eastAsia="Times New Roman" w:hAnsi="Times New Roman"/>
                <w:spacing w:val="-2"/>
                <w:sz w:val="20"/>
                <w:szCs w:val="20"/>
                <w:lang w:val="en-US"/>
              </w:rPr>
            </w:pPr>
            <w:r w:rsidRPr="00D45B38">
              <w:rPr>
                <w:rFonts w:ascii="Times New Roman" w:eastAsia="Times New Roman" w:hAnsi="Times New Roman"/>
                <w:spacing w:val="-2"/>
                <w:sz w:val="20"/>
                <w:szCs w:val="20"/>
                <w:lang w:val="en-US"/>
              </w:rPr>
              <w:t>Činjenje protupravnih radnji</w:t>
            </w:r>
          </w:p>
        </w:tc>
        <w:tc>
          <w:tcPr>
            <w:tcW w:w="1006" w:type="dxa"/>
            <w:shd w:val="clear" w:color="auto" w:fill="auto"/>
            <w:vAlign w:val="bottom"/>
          </w:tcPr>
          <w:p w:rsidR="003B2BF4" w:rsidRPr="00D45B38" w:rsidRDefault="003B2BF4" w:rsidP="00D45B38">
            <w:pPr>
              <w:widowControl w:val="0"/>
              <w:autoSpaceDE w:val="0"/>
              <w:autoSpaceDN w:val="0"/>
              <w:spacing w:before="240" w:after="0" w:line="276" w:lineRule="auto"/>
              <w:ind w:left="271" w:right="267"/>
              <w:jc w:val="center"/>
              <w:rPr>
                <w:rFonts w:ascii="Times New Roman" w:eastAsia="Times New Roman" w:hAnsi="Times New Roman"/>
                <w:spacing w:val="-5"/>
                <w:sz w:val="20"/>
                <w:szCs w:val="20"/>
                <w:lang w:val="en-US"/>
              </w:rPr>
            </w:pPr>
            <w:r w:rsidRPr="00D45B38">
              <w:rPr>
                <w:rFonts w:ascii="Times New Roman" w:eastAsia="Times New Roman" w:hAnsi="Times New Roman"/>
                <w:spacing w:val="-5"/>
                <w:sz w:val="20"/>
                <w:szCs w:val="20"/>
                <w:lang w:val="en-US"/>
              </w:rPr>
              <w:t>2</w:t>
            </w:r>
          </w:p>
        </w:tc>
        <w:tc>
          <w:tcPr>
            <w:tcW w:w="567" w:type="dxa"/>
            <w:shd w:val="clear" w:color="auto" w:fill="auto"/>
            <w:vAlign w:val="bottom"/>
          </w:tcPr>
          <w:p w:rsidR="003B2BF4" w:rsidRPr="00D45B38" w:rsidRDefault="003B2BF4" w:rsidP="00D45B38">
            <w:pPr>
              <w:widowControl w:val="0"/>
              <w:autoSpaceDE w:val="0"/>
              <w:autoSpaceDN w:val="0"/>
              <w:spacing w:before="240" w:after="0" w:line="276" w:lineRule="auto"/>
              <w:ind w:left="5"/>
              <w:jc w:val="center"/>
              <w:rPr>
                <w:rFonts w:ascii="Times New Roman" w:eastAsia="Times New Roman" w:hAnsi="Times New Roman"/>
                <w:w w:val="99"/>
                <w:sz w:val="20"/>
                <w:szCs w:val="20"/>
                <w:lang w:val="en-US"/>
              </w:rPr>
            </w:pPr>
            <w:r w:rsidRPr="00D45B38">
              <w:rPr>
                <w:rFonts w:ascii="Times New Roman" w:eastAsia="Times New Roman" w:hAnsi="Times New Roman"/>
                <w:w w:val="99"/>
                <w:sz w:val="20"/>
                <w:szCs w:val="20"/>
                <w:lang w:val="en-US"/>
              </w:rPr>
              <w:t>18</w:t>
            </w:r>
          </w:p>
        </w:tc>
        <w:tc>
          <w:tcPr>
            <w:tcW w:w="708" w:type="dxa"/>
            <w:shd w:val="clear" w:color="auto" w:fill="auto"/>
            <w:vAlign w:val="bottom"/>
          </w:tcPr>
          <w:p w:rsidR="003B2BF4" w:rsidRPr="00D45B38" w:rsidRDefault="002A066D" w:rsidP="00D45B38">
            <w:pPr>
              <w:widowControl w:val="0"/>
              <w:autoSpaceDE w:val="0"/>
              <w:autoSpaceDN w:val="0"/>
              <w:spacing w:before="240" w:after="0" w:line="276" w:lineRule="auto"/>
              <w:ind w:left="177" w:right="172"/>
              <w:jc w:val="center"/>
              <w:rPr>
                <w:rFonts w:ascii="Times New Roman" w:eastAsia="Times New Roman" w:hAnsi="Times New Roman"/>
                <w:spacing w:val="-5"/>
                <w:sz w:val="20"/>
                <w:szCs w:val="20"/>
                <w:lang w:val="en-US"/>
              </w:rPr>
            </w:pPr>
            <w:r w:rsidRPr="00D45B38">
              <w:rPr>
                <w:rFonts w:ascii="Times New Roman" w:eastAsia="Times New Roman" w:hAnsi="Times New Roman"/>
                <w:spacing w:val="-5"/>
                <w:sz w:val="20"/>
                <w:szCs w:val="20"/>
                <w:lang w:val="en-US"/>
              </w:rPr>
              <w:t>60</w:t>
            </w:r>
          </w:p>
        </w:tc>
        <w:tc>
          <w:tcPr>
            <w:tcW w:w="709" w:type="dxa"/>
            <w:shd w:val="clear" w:color="auto" w:fill="auto"/>
            <w:vAlign w:val="bottom"/>
          </w:tcPr>
          <w:p w:rsidR="003B2BF4" w:rsidRPr="00D45B38" w:rsidRDefault="0087005F" w:rsidP="00D45B38">
            <w:pPr>
              <w:widowControl w:val="0"/>
              <w:autoSpaceDE w:val="0"/>
              <w:autoSpaceDN w:val="0"/>
              <w:spacing w:before="240" w:after="0" w:line="276" w:lineRule="auto"/>
              <w:ind w:left="181" w:right="172"/>
              <w:jc w:val="center"/>
              <w:rPr>
                <w:rFonts w:ascii="Times New Roman" w:eastAsia="Times New Roman" w:hAnsi="Times New Roman"/>
                <w:spacing w:val="-4"/>
                <w:position w:val="-6"/>
                <w:sz w:val="20"/>
                <w:szCs w:val="20"/>
                <w:lang w:val="en-US"/>
              </w:rPr>
            </w:pPr>
            <w:r w:rsidRPr="00D45B38">
              <w:rPr>
                <w:rFonts w:ascii="Times New Roman" w:eastAsia="Times New Roman" w:hAnsi="Times New Roman"/>
                <w:spacing w:val="-4"/>
                <w:position w:val="-6"/>
                <w:sz w:val="20"/>
                <w:szCs w:val="20"/>
                <w:lang w:val="en-US"/>
              </w:rPr>
              <w:t>8</w:t>
            </w:r>
          </w:p>
        </w:tc>
        <w:tc>
          <w:tcPr>
            <w:tcW w:w="709" w:type="dxa"/>
            <w:shd w:val="clear" w:color="auto" w:fill="auto"/>
            <w:vAlign w:val="bottom"/>
          </w:tcPr>
          <w:p w:rsidR="003B2BF4" w:rsidRPr="00D45B38" w:rsidRDefault="0087005F" w:rsidP="00D45B38">
            <w:pPr>
              <w:widowControl w:val="0"/>
              <w:autoSpaceDE w:val="0"/>
              <w:autoSpaceDN w:val="0"/>
              <w:spacing w:before="240" w:after="0" w:line="276" w:lineRule="auto"/>
              <w:ind w:left="10"/>
              <w:jc w:val="center"/>
              <w:rPr>
                <w:rFonts w:ascii="Times New Roman" w:eastAsia="Times New Roman" w:hAnsi="Times New Roman"/>
                <w:w w:val="99"/>
                <w:sz w:val="20"/>
                <w:szCs w:val="20"/>
                <w:lang w:val="en-US"/>
              </w:rPr>
            </w:pPr>
            <w:r w:rsidRPr="00D45B38">
              <w:rPr>
                <w:rFonts w:ascii="Times New Roman" w:eastAsia="Times New Roman" w:hAnsi="Times New Roman"/>
                <w:w w:val="99"/>
                <w:sz w:val="20"/>
                <w:szCs w:val="20"/>
                <w:lang w:val="en-US"/>
              </w:rPr>
              <w:t>4</w:t>
            </w:r>
          </w:p>
        </w:tc>
        <w:tc>
          <w:tcPr>
            <w:tcW w:w="992" w:type="dxa"/>
            <w:shd w:val="clear" w:color="auto" w:fill="auto"/>
            <w:vAlign w:val="bottom"/>
          </w:tcPr>
          <w:p w:rsidR="003B2BF4" w:rsidRPr="00D45B38" w:rsidRDefault="00D73CAA" w:rsidP="00D45B38">
            <w:pPr>
              <w:widowControl w:val="0"/>
              <w:autoSpaceDE w:val="0"/>
              <w:autoSpaceDN w:val="0"/>
              <w:spacing w:before="240" w:after="0" w:line="276" w:lineRule="auto"/>
              <w:ind w:left="305" w:right="294"/>
              <w:jc w:val="center"/>
              <w:rPr>
                <w:rFonts w:ascii="Times New Roman" w:eastAsia="Times New Roman" w:hAnsi="Times New Roman"/>
                <w:bCs/>
                <w:spacing w:val="-5"/>
                <w:sz w:val="20"/>
                <w:szCs w:val="20"/>
                <w:lang w:val="en-US"/>
              </w:rPr>
            </w:pPr>
            <w:r w:rsidRPr="00D45B38">
              <w:rPr>
                <w:rFonts w:ascii="Times New Roman" w:eastAsia="Times New Roman" w:hAnsi="Times New Roman"/>
                <w:bCs/>
                <w:spacing w:val="-5"/>
                <w:sz w:val="20"/>
                <w:szCs w:val="20"/>
                <w:lang w:val="en-US"/>
              </w:rPr>
              <w:t>7</w:t>
            </w:r>
          </w:p>
        </w:tc>
        <w:tc>
          <w:tcPr>
            <w:tcW w:w="851" w:type="dxa"/>
            <w:shd w:val="clear" w:color="auto" w:fill="auto"/>
            <w:vAlign w:val="bottom"/>
          </w:tcPr>
          <w:p w:rsidR="003B2BF4" w:rsidRPr="00D45B38" w:rsidRDefault="00E67D94" w:rsidP="00D45B38">
            <w:pPr>
              <w:widowControl w:val="0"/>
              <w:autoSpaceDE w:val="0"/>
              <w:autoSpaceDN w:val="0"/>
              <w:spacing w:before="240" w:after="0" w:line="276" w:lineRule="auto"/>
              <w:ind w:left="305" w:right="294"/>
              <w:jc w:val="center"/>
              <w:rPr>
                <w:rFonts w:ascii="Times New Roman" w:eastAsia="Times New Roman" w:hAnsi="Times New Roman"/>
                <w:bCs/>
                <w:spacing w:val="-5"/>
                <w:sz w:val="20"/>
                <w:szCs w:val="20"/>
                <w:lang w:val="en-US"/>
              </w:rPr>
            </w:pPr>
            <w:r w:rsidRPr="00D45B38">
              <w:rPr>
                <w:rFonts w:ascii="Times New Roman" w:eastAsia="Times New Roman" w:hAnsi="Times New Roman"/>
                <w:bCs/>
                <w:spacing w:val="-5"/>
                <w:sz w:val="20"/>
                <w:szCs w:val="20"/>
                <w:lang w:val="en-US"/>
              </w:rPr>
              <w:t>7</w:t>
            </w:r>
          </w:p>
        </w:tc>
        <w:tc>
          <w:tcPr>
            <w:tcW w:w="992" w:type="dxa"/>
            <w:shd w:val="clear" w:color="auto" w:fill="auto"/>
            <w:vAlign w:val="bottom"/>
          </w:tcPr>
          <w:p w:rsidR="003B2BF4" w:rsidRPr="00D45B38" w:rsidRDefault="00C7302D" w:rsidP="00D45B38">
            <w:pPr>
              <w:widowControl w:val="0"/>
              <w:autoSpaceDE w:val="0"/>
              <w:autoSpaceDN w:val="0"/>
              <w:spacing w:before="240" w:after="0" w:line="276" w:lineRule="auto"/>
              <w:ind w:left="305" w:right="294"/>
              <w:jc w:val="center"/>
              <w:rPr>
                <w:rFonts w:ascii="Times New Roman" w:eastAsia="Times New Roman" w:hAnsi="Times New Roman"/>
                <w:bCs/>
                <w:spacing w:val="-5"/>
                <w:sz w:val="20"/>
                <w:szCs w:val="20"/>
                <w:lang w:val="en-US"/>
              </w:rPr>
            </w:pPr>
            <w:r w:rsidRPr="00D45B38">
              <w:rPr>
                <w:rFonts w:ascii="Times New Roman" w:eastAsia="Times New Roman" w:hAnsi="Times New Roman"/>
                <w:bCs/>
                <w:spacing w:val="-5"/>
                <w:sz w:val="20"/>
                <w:szCs w:val="20"/>
                <w:lang w:val="en-US"/>
              </w:rPr>
              <w:t>9</w:t>
            </w:r>
          </w:p>
        </w:tc>
        <w:tc>
          <w:tcPr>
            <w:tcW w:w="992" w:type="dxa"/>
            <w:shd w:val="clear" w:color="auto" w:fill="auto"/>
            <w:vAlign w:val="bottom"/>
          </w:tcPr>
          <w:p w:rsidR="003B2BF4" w:rsidRPr="00D45B38" w:rsidRDefault="00237EB1" w:rsidP="00D45B38">
            <w:pPr>
              <w:widowControl w:val="0"/>
              <w:autoSpaceDE w:val="0"/>
              <w:autoSpaceDN w:val="0"/>
              <w:spacing w:before="240" w:after="0" w:line="276" w:lineRule="auto"/>
              <w:ind w:left="305" w:right="294"/>
              <w:jc w:val="center"/>
              <w:rPr>
                <w:rFonts w:ascii="Times New Roman" w:eastAsia="Times New Roman" w:hAnsi="Times New Roman"/>
                <w:b/>
                <w:spacing w:val="-5"/>
                <w:sz w:val="20"/>
                <w:szCs w:val="20"/>
                <w:lang w:val="en-US"/>
              </w:rPr>
            </w:pPr>
            <w:r w:rsidRPr="00D45B38">
              <w:rPr>
                <w:rFonts w:ascii="Times New Roman" w:eastAsia="Times New Roman" w:hAnsi="Times New Roman"/>
                <w:b/>
                <w:spacing w:val="-5"/>
                <w:sz w:val="20"/>
                <w:szCs w:val="20"/>
                <w:lang w:val="en-US"/>
              </w:rPr>
              <w:t>115</w:t>
            </w:r>
          </w:p>
        </w:tc>
      </w:tr>
      <w:tr w:rsidR="007F4D71" w:rsidRPr="00D45B38" w:rsidTr="00D45B38">
        <w:trPr>
          <w:trHeight w:val="369"/>
        </w:trPr>
        <w:tc>
          <w:tcPr>
            <w:tcW w:w="1683" w:type="dxa"/>
            <w:shd w:val="clear" w:color="auto" w:fill="auto"/>
            <w:vAlign w:val="bottom"/>
          </w:tcPr>
          <w:p w:rsidR="00C05B70" w:rsidRPr="00D45B38" w:rsidRDefault="00C05B70" w:rsidP="00D45B38">
            <w:pPr>
              <w:widowControl w:val="0"/>
              <w:autoSpaceDE w:val="0"/>
              <w:autoSpaceDN w:val="0"/>
              <w:spacing w:before="240" w:after="0" w:line="276" w:lineRule="auto"/>
              <w:ind w:left="105"/>
              <w:rPr>
                <w:rFonts w:ascii="Times New Roman" w:eastAsia="Times New Roman" w:hAnsi="Times New Roman"/>
                <w:sz w:val="20"/>
                <w:szCs w:val="20"/>
              </w:rPr>
            </w:pPr>
            <w:r w:rsidRPr="00D45B38">
              <w:rPr>
                <w:rFonts w:ascii="Times New Roman" w:eastAsia="Times New Roman" w:hAnsi="Times New Roman"/>
                <w:spacing w:val="-2"/>
                <w:sz w:val="20"/>
                <w:szCs w:val="20"/>
              </w:rPr>
              <w:t>S</w:t>
            </w:r>
            <w:r w:rsidR="00AB0BEC" w:rsidRPr="00D45B38">
              <w:rPr>
                <w:rFonts w:ascii="Times New Roman" w:eastAsia="Times New Roman" w:hAnsi="Times New Roman"/>
                <w:spacing w:val="-2"/>
                <w:sz w:val="20"/>
                <w:szCs w:val="20"/>
              </w:rPr>
              <w:t>polna</w:t>
            </w:r>
          </w:p>
        </w:tc>
        <w:tc>
          <w:tcPr>
            <w:tcW w:w="1006" w:type="dxa"/>
            <w:shd w:val="clear" w:color="auto" w:fill="auto"/>
            <w:vAlign w:val="bottom"/>
          </w:tcPr>
          <w:p w:rsidR="00C05B70" w:rsidRPr="00D45B38" w:rsidRDefault="00C05B70" w:rsidP="00D45B38">
            <w:pPr>
              <w:widowControl w:val="0"/>
              <w:autoSpaceDE w:val="0"/>
              <w:autoSpaceDN w:val="0"/>
              <w:spacing w:before="240" w:after="0" w:line="276" w:lineRule="auto"/>
              <w:ind w:left="271" w:right="267"/>
              <w:jc w:val="center"/>
              <w:rPr>
                <w:rFonts w:ascii="Times New Roman" w:eastAsia="Times New Roman" w:hAnsi="Times New Roman"/>
                <w:sz w:val="20"/>
                <w:szCs w:val="20"/>
                <w:lang w:val="en-US"/>
              </w:rPr>
            </w:pPr>
            <w:r w:rsidRPr="00D45B38">
              <w:rPr>
                <w:rFonts w:ascii="Times New Roman" w:eastAsia="Times New Roman" w:hAnsi="Times New Roman"/>
                <w:spacing w:val="-5"/>
                <w:sz w:val="20"/>
                <w:szCs w:val="20"/>
                <w:lang w:val="en-US"/>
              </w:rPr>
              <w:t>1</w:t>
            </w:r>
            <w:r w:rsidR="00F85B36" w:rsidRPr="00D45B38">
              <w:rPr>
                <w:rFonts w:ascii="Times New Roman" w:eastAsia="Times New Roman" w:hAnsi="Times New Roman"/>
                <w:spacing w:val="-5"/>
                <w:sz w:val="20"/>
                <w:szCs w:val="20"/>
                <w:lang w:val="en-US"/>
              </w:rPr>
              <w:t>6</w:t>
            </w:r>
          </w:p>
        </w:tc>
        <w:tc>
          <w:tcPr>
            <w:tcW w:w="567" w:type="dxa"/>
            <w:shd w:val="clear" w:color="auto" w:fill="auto"/>
            <w:vAlign w:val="bottom"/>
          </w:tcPr>
          <w:p w:rsidR="00C05B70" w:rsidRPr="00D45B38" w:rsidRDefault="00C05B70" w:rsidP="00D45B38">
            <w:pPr>
              <w:widowControl w:val="0"/>
              <w:autoSpaceDE w:val="0"/>
              <w:autoSpaceDN w:val="0"/>
              <w:spacing w:before="240" w:after="0" w:line="276" w:lineRule="auto"/>
              <w:ind w:left="5"/>
              <w:jc w:val="center"/>
              <w:rPr>
                <w:rFonts w:ascii="Times New Roman" w:eastAsia="Times New Roman" w:hAnsi="Times New Roman"/>
                <w:sz w:val="20"/>
                <w:szCs w:val="20"/>
                <w:lang w:val="en-US"/>
              </w:rPr>
            </w:pPr>
            <w:r w:rsidRPr="00D45B38">
              <w:rPr>
                <w:rFonts w:ascii="Times New Roman" w:eastAsia="Times New Roman" w:hAnsi="Times New Roman"/>
                <w:w w:val="99"/>
                <w:sz w:val="20"/>
                <w:szCs w:val="20"/>
                <w:lang w:val="en-US"/>
              </w:rPr>
              <w:t>9</w:t>
            </w:r>
          </w:p>
        </w:tc>
        <w:tc>
          <w:tcPr>
            <w:tcW w:w="708" w:type="dxa"/>
            <w:shd w:val="clear" w:color="auto" w:fill="auto"/>
            <w:vAlign w:val="bottom"/>
          </w:tcPr>
          <w:p w:rsidR="00C05B70" w:rsidRPr="00D45B38" w:rsidRDefault="00C05B70" w:rsidP="00D45B38">
            <w:pPr>
              <w:widowControl w:val="0"/>
              <w:autoSpaceDE w:val="0"/>
              <w:autoSpaceDN w:val="0"/>
              <w:spacing w:before="240" w:after="0" w:line="276" w:lineRule="auto"/>
              <w:ind w:left="177" w:right="172"/>
              <w:jc w:val="center"/>
              <w:rPr>
                <w:rFonts w:ascii="Times New Roman" w:eastAsia="Times New Roman" w:hAnsi="Times New Roman"/>
                <w:sz w:val="20"/>
                <w:szCs w:val="20"/>
                <w:lang w:val="en-US"/>
              </w:rPr>
            </w:pPr>
            <w:r w:rsidRPr="00D45B38">
              <w:rPr>
                <w:rFonts w:ascii="Times New Roman" w:eastAsia="Times New Roman" w:hAnsi="Times New Roman"/>
                <w:spacing w:val="-5"/>
                <w:sz w:val="20"/>
                <w:szCs w:val="20"/>
                <w:lang w:val="en-US"/>
              </w:rPr>
              <w:t>10</w:t>
            </w:r>
          </w:p>
        </w:tc>
        <w:tc>
          <w:tcPr>
            <w:tcW w:w="709" w:type="dxa"/>
            <w:shd w:val="clear" w:color="auto" w:fill="auto"/>
            <w:vAlign w:val="bottom"/>
          </w:tcPr>
          <w:p w:rsidR="00C05B70" w:rsidRPr="00D45B38" w:rsidRDefault="00C05B70" w:rsidP="00D45B38">
            <w:pPr>
              <w:widowControl w:val="0"/>
              <w:autoSpaceDE w:val="0"/>
              <w:autoSpaceDN w:val="0"/>
              <w:spacing w:before="240" w:after="0" w:line="276" w:lineRule="auto"/>
              <w:ind w:left="181" w:right="172"/>
              <w:jc w:val="center"/>
              <w:rPr>
                <w:rFonts w:ascii="Times New Roman" w:eastAsia="Times New Roman" w:hAnsi="Times New Roman"/>
                <w:sz w:val="20"/>
                <w:szCs w:val="20"/>
                <w:lang w:val="en-US"/>
              </w:rPr>
            </w:pPr>
            <w:r w:rsidRPr="00D45B38">
              <w:rPr>
                <w:rFonts w:ascii="Times New Roman" w:eastAsia="Times New Roman" w:hAnsi="Times New Roman"/>
                <w:spacing w:val="-4"/>
                <w:position w:val="-6"/>
                <w:sz w:val="20"/>
                <w:szCs w:val="20"/>
                <w:lang w:val="en-US"/>
              </w:rPr>
              <w:t>13</w:t>
            </w:r>
          </w:p>
        </w:tc>
        <w:tc>
          <w:tcPr>
            <w:tcW w:w="709" w:type="dxa"/>
            <w:shd w:val="clear" w:color="auto" w:fill="auto"/>
            <w:vAlign w:val="bottom"/>
          </w:tcPr>
          <w:p w:rsidR="00C05B70" w:rsidRPr="00D45B38" w:rsidRDefault="00C05B70" w:rsidP="00D45B38">
            <w:pPr>
              <w:widowControl w:val="0"/>
              <w:autoSpaceDE w:val="0"/>
              <w:autoSpaceDN w:val="0"/>
              <w:spacing w:before="240" w:after="0" w:line="276" w:lineRule="auto"/>
              <w:ind w:left="10"/>
              <w:jc w:val="center"/>
              <w:rPr>
                <w:rFonts w:ascii="Times New Roman" w:eastAsia="Times New Roman" w:hAnsi="Times New Roman"/>
                <w:sz w:val="20"/>
                <w:szCs w:val="20"/>
                <w:lang w:val="en-US"/>
              </w:rPr>
            </w:pPr>
            <w:r w:rsidRPr="00D45B38">
              <w:rPr>
                <w:rFonts w:ascii="Times New Roman" w:eastAsia="Times New Roman" w:hAnsi="Times New Roman"/>
                <w:w w:val="99"/>
                <w:sz w:val="20"/>
                <w:szCs w:val="20"/>
                <w:lang w:val="en-US"/>
              </w:rPr>
              <w:t>4</w:t>
            </w:r>
          </w:p>
        </w:tc>
        <w:tc>
          <w:tcPr>
            <w:tcW w:w="992" w:type="dxa"/>
            <w:shd w:val="clear" w:color="auto" w:fill="auto"/>
            <w:vAlign w:val="bottom"/>
          </w:tcPr>
          <w:p w:rsidR="00C05B70" w:rsidRPr="00D45B38" w:rsidRDefault="00C05B70" w:rsidP="00D45B38">
            <w:pPr>
              <w:widowControl w:val="0"/>
              <w:autoSpaceDE w:val="0"/>
              <w:autoSpaceDN w:val="0"/>
              <w:spacing w:before="240" w:after="0" w:line="276" w:lineRule="auto"/>
              <w:ind w:left="305" w:right="294"/>
              <w:jc w:val="center"/>
              <w:rPr>
                <w:rFonts w:ascii="Times New Roman" w:eastAsia="Times New Roman" w:hAnsi="Times New Roman"/>
                <w:bCs/>
                <w:spacing w:val="-5"/>
                <w:sz w:val="20"/>
                <w:szCs w:val="20"/>
                <w:lang w:val="en-US"/>
              </w:rPr>
            </w:pPr>
            <w:r w:rsidRPr="00D45B38">
              <w:rPr>
                <w:rFonts w:ascii="Times New Roman" w:eastAsia="Times New Roman" w:hAnsi="Times New Roman"/>
                <w:bCs/>
                <w:spacing w:val="-5"/>
                <w:sz w:val="20"/>
                <w:szCs w:val="20"/>
                <w:lang w:val="en-US"/>
              </w:rPr>
              <w:t>7</w:t>
            </w:r>
          </w:p>
        </w:tc>
        <w:tc>
          <w:tcPr>
            <w:tcW w:w="851" w:type="dxa"/>
            <w:shd w:val="clear" w:color="auto" w:fill="auto"/>
            <w:vAlign w:val="bottom"/>
          </w:tcPr>
          <w:p w:rsidR="00C05B70" w:rsidRPr="00D45B38" w:rsidRDefault="00C05B70" w:rsidP="00D45B38">
            <w:pPr>
              <w:widowControl w:val="0"/>
              <w:autoSpaceDE w:val="0"/>
              <w:autoSpaceDN w:val="0"/>
              <w:spacing w:before="240" w:after="0" w:line="276" w:lineRule="auto"/>
              <w:ind w:left="305" w:right="294"/>
              <w:jc w:val="center"/>
              <w:rPr>
                <w:rFonts w:ascii="Times New Roman" w:eastAsia="Times New Roman" w:hAnsi="Times New Roman"/>
                <w:bCs/>
                <w:spacing w:val="-5"/>
                <w:sz w:val="20"/>
                <w:szCs w:val="20"/>
                <w:lang w:val="en-US"/>
              </w:rPr>
            </w:pPr>
            <w:r w:rsidRPr="00D45B38">
              <w:rPr>
                <w:rFonts w:ascii="Times New Roman" w:eastAsia="Times New Roman" w:hAnsi="Times New Roman"/>
                <w:bCs/>
                <w:spacing w:val="-5"/>
                <w:sz w:val="20"/>
                <w:szCs w:val="20"/>
                <w:lang w:val="en-US"/>
              </w:rPr>
              <w:t>19</w:t>
            </w:r>
          </w:p>
        </w:tc>
        <w:tc>
          <w:tcPr>
            <w:tcW w:w="992" w:type="dxa"/>
            <w:shd w:val="clear" w:color="auto" w:fill="auto"/>
            <w:vAlign w:val="bottom"/>
          </w:tcPr>
          <w:p w:rsidR="00C05B70" w:rsidRPr="00D45B38" w:rsidRDefault="00C7302D" w:rsidP="00D45B38">
            <w:pPr>
              <w:widowControl w:val="0"/>
              <w:autoSpaceDE w:val="0"/>
              <w:autoSpaceDN w:val="0"/>
              <w:spacing w:before="240" w:after="0" w:line="276" w:lineRule="auto"/>
              <w:ind w:left="305" w:right="294"/>
              <w:jc w:val="center"/>
              <w:rPr>
                <w:rFonts w:ascii="Times New Roman" w:eastAsia="Times New Roman" w:hAnsi="Times New Roman"/>
                <w:bCs/>
                <w:spacing w:val="-5"/>
                <w:sz w:val="20"/>
                <w:szCs w:val="20"/>
                <w:lang w:val="en-US"/>
              </w:rPr>
            </w:pPr>
            <w:r w:rsidRPr="00D45B38">
              <w:rPr>
                <w:rFonts w:ascii="Times New Roman" w:eastAsia="Times New Roman" w:hAnsi="Times New Roman"/>
                <w:bCs/>
                <w:spacing w:val="-5"/>
                <w:sz w:val="20"/>
                <w:szCs w:val="20"/>
                <w:lang w:val="en-US"/>
              </w:rPr>
              <w:t>8</w:t>
            </w:r>
          </w:p>
        </w:tc>
        <w:tc>
          <w:tcPr>
            <w:tcW w:w="992" w:type="dxa"/>
            <w:shd w:val="clear" w:color="auto" w:fill="auto"/>
            <w:vAlign w:val="bottom"/>
          </w:tcPr>
          <w:p w:rsidR="00C05B70" w:rsidRPr="00D45B38" w:rsidRDefault="00C05B70" w:rsidP="00D45B38">
            <w:pPr>
              <w:widowControl w:val="0"/>
              <w:autoSpaceDE w:val="0"/>
              <w:autoSpaceDN w:val="0"/>
              <w:spacing w:before="240" w:after="0" w:line="276" w:lineRule="auto"/>
              <w:ind w:left="305" w:right="294"/>
              <w:jc w:val="center"/>
              <w:rPr>
                <w:rFonts w:ascii="Times New Roman" w:eastAsia="Times New Roman" w:hAnsi="Times New Roman"/>
                <w:b/>
                <w:sz w:val="20"/>
                <w:szCs w:val="20"/>
                <w:lang w:val="en-US"/>
              </w:rPr>
            </w:pPr>
            <w:r w:rsidRPr="00D45B38">
              <w:rPr>
                <w:rFonts w:ascii="Times New Roman" w:eastAsia="Times New Roman" w:hAnsi="Times New Roman"/>
                <w:b/>
                <w:spacing w:val="-5"/>
                <w:sz w:val="20"/>
                <w:szCs w:val="20"/>
                <w:lang w:val="en-US"/>
              </w:rPr>
              <w:t>8</w:t>
            </w:r>
            <w:r w:rsidR="00237EB1" w:rsidRPr="00D45B38">
              <w:rPr>
                <w:rFonts w:ascii="Times New Roman" w:eastAsia="Times New Roman" w:hAnsi="Times New Roman"/>
                <w:b/>
                <w:spacing w:val="-5"/>
                <w:sz w:val="20"/>
                <w:szCs w:val="20"/>
                <w:lang w:val="en-US"/>
              </w:rPr>
              <w:t>6</w:t>
            </w:r>
          </w:p>
        </w:tc>
      </w:tr>
      <w:tr w:rsidR="007F4D71" w:rsidRPr="00D45B38" w:rsidTr="00D45B38">
        <w:trPr>
          <w:trHeight w:val="369"/>
        </w:trPr>
        <w:tc>
          <w:tcPr>
            <w:tcW w:w="1683" w:type="dxa"/>
            <w:shd w:val="clear" w:color="auto" w:fill="auto"/>
            <w:vAlign w:val="bottom"/>
          </w:tcPr>
          <w:p w:rsidR="00C05B70" w:rsidRPr="00D45B38" w:rsidRDefault="00C05B70" w:rsidP="00D45B38">
            <w:pPr>
              <w:widowControl w:val="0"/>
              <w:autoSpaceDE w:val="0"/>
              <w:autoSpaceDN w:val="0"/>
              <w:spacing w:before="240" w:after="0" w:line="276" w:lineRule="auto"/>
              <w:ind w:left="105"/>
              <w:rPr>
                <w:rFonts w:ascii="Times New Roman" w:eastAsia="Times New Roman" w:hAnsi="Times New Roman"/>
                <w:spacing w:val="-2"/>
                <w:sz w:val="20"/>
                <w:szCs w:val="20"/>
              </w:rPr>
            </w:pPr>
            <w:r w:rsidRPr="00D45B38">
              <w:rPr>
                <w:rFonts w:ascii="Times New Roman" w:eastAsia="Times New Roman" w:hAnsi="Times New Roman"/>
                <w:spacing w:val="-2"/>
                <w:sz w:val="20"/>
                <w:szCs w:val="20"/>
              </w:rPr>
              <w:t>Radna</w:t>
            </w:r>
          </w:p>
        </w:tc>
        <w:tc>
          <w:tcPr>
            <w:tcW w:w="1006" w:type="dxa"/>
            <w:shd w:val="clear" w:color="auto" w:fill="auto"/>
            <w:vAlign w:val="bottom"/>
          </w:tcPr>
          <w:p w:rsidR="00C05B70" w:rsidRPr="00D45B38" w:rsidRDefault="00C05B70" w:rsidP="00D45B38">
            <w:pPr>
              <w:widowControl w:val="0"/>
              <w:autoSpaceDE w:val="0"/>
              <w:autoSpaceDN w:val="0"/>
              <w:spacing w:before="240" w:after="0" w:line="276" w:lineRule="auto"/>
              <w:ind w:left="271" w:right="267"/>
              <w:jc w:val="center"/>
              <w:rPr>
                <w:rFonts w:ascii="Times New Roman" w:eastAsia="Times New Roman" w:hAnsi="Times New Roman"/>
                <w:spacing w:val="-5"/>
                <w:sz w:val="20"/>
                <w:szCs w:val="20"/>
                <w:lang w:val="en-US"/>
              </w:rPr>
            </w:pPr>
            <w:r w:rsidRPr="00D45B38">
              <w:rPr>
                <w:rFonts w:ascii="Times New Roman" w:eastAsia="Times New Roman" w:hAnsi="Times New Roman"/>
                <w:spacing w:val="-5"/>
                <w:sz w:val="20"/>
                <w:szCs w:val="20"/>
                <w:lang w:val="en-US"/>
              </w:rPr>
              <w:t>1</w:t>
            </w:r>
            <w:r w:rsidR="00F85B36" w:rsidRPr="00D45B38">
              <w:rPr>
                <w:rFonts w:ascii="Times New Roman" w:eastAsia="Times New Roman" w:hAnsi="Times New Roman"/>
                <w:spacing w:val="-5"/>
                <w:sz w:val="20"/>
                <w:szCs w:val="20"/>
                <w:lang w:val="en-US"/>
              </w:rPr>
              <w:t>2</w:t>
            </w:r>
          </w:p>
        </w:tc>
        <w:tc>
          <w:tcPr>
            <w:tcW w:w="567" w:type="dxa"/>
            <w:shd w:val="clear" w:color="auto" w:fill="auto"/>
            <w:vAlign w:val="bottom"/>
          </w:tcPr>
          <w:p w:rsidR="00C05B70" w:rsidRPr="00D45B38" w:rsidRDefault="00C05B70" w:rsidP="00D45B38">
            <w:pPr>
              <w:widowControl w:val="0"/>
              <w:autoSpaceDE w:val="0"/>
              <w:autoSpaceDN w:val="0"/>
              <w:spacing w:before="240" w:after="0" w:line="276" w:lineRule="auto"/>
              <w:ind w:left="5"/>
              <w:jc w:val="center"/>
              <w:rPr>
                <w:rFonts w:ascii="Times New Roman" w:eastAsia="Times New Roman" w:hAnsi="Times New Roman"/>
                <w:w w:val="99"/>
                <w:sz w:val="20"/>
                <w:szCs w:val="20"/>
                <w:lang w:val="en-US"/>
              </w:rPr>
            </w:pPr>
            <w:r w:rsidRPr="00D45B38">
              <w:rPr>
                <w:rFonts w:ascii="Times New Roman" w:eastAsia="Times New Roman" w:hAnsi="Times New Roman"/>
                <w:spacing w:val="-5"/>
                <w:sz w:val="20"/>
                <w:szCs w:val="20"/>
                <w:lang w:val="en-US"/>
              </w:rPr>
              <w:t>14</w:t>
            </w:r>
          </w:p>
        </w:tc>
        <w:tc>
          <w:tcPr>
            <w:tcW w:w="708" w:type="dxa"/>
            <w:shd w:val="clear" w:color="auto" w:fill="auto"/>
            <w:vAlign w:val="bottom"/>
          </w:tcPr>
          <w:p w:rsidR="00C05B70" w:rsidRPr="00D45B38" w:rsidRDefault="00C05B70" w:rsidP="00D45B38">
            <w:pPr>
              <w:widowControl w:val="0"/>
              <w:autoSpaceDE w:val="0"/>
              <w:autoSpaceDN w:val="0"/>
              <w:spacing w:before="240" w:after="0" w:line="276" w:lineRule="auto"/>
              <w:ind w:left="177" w:right="172"/>
              <w:jc w:val="center"/>
              <w:rPr>
                <w:rFonts w:ascii="Times New Roman" w:eastAsia="Times New Roman" w:hAnsi="Times New Roman"/>
                <w:spacing w:val="-5"/>
                <w:sz w:val="20"/>
                <w:szCs w:val="20"/>
                <w:lang w:val="en-US"/>
              </w:rPr>
            </w:pPr>
            <w:r w:rsidRPr="00D45B38">
              <w:rPr>
                <w:rFonts w:ascii="Times New Roman" w:eastAsia="Times New Roman" w:hAnsi="Times New Roman"/>
                <w:spacing w:val="-5"/>
                <w:position w:val="-6"/>
                <w:sz w:val="20"/>
                <w:szCs w:val="20"/>
                <w:lang w:val="en-US"/>
              </w:rPr>
              <w:t>5</w:t>
            </w:r>
          </w:p>
        </w:tc>
        <w:tc>
          <w:tcPr>
            <w:tcW w:w="709" w:type="dxa"/>
            <w:shd w:val="clear" w:color="auto" w:fill="auto"/>
            <w:vAlign w:val="bottom"/>
          </w:tcPr>
          <w:p w:rsidR="00C05B70" w:rsidRPr="00D45B38" w:rsidRDefault="00C05B70" w:rsidP="00D45B38">
            <w:pPr>
              <w:widowControl w:val="0"/>
              <w:autoSpaceDE w:val="0"/>
              <w:autoSpaceDN w:val="0"/>
              <w:spacing w:before="240" w:after="0" w:line="276" w:lineRule="auto"/>
              <w:ind w:left="181" w:right="172"/>
              <w:jc w:val="center"/>
              <w:rPr>
                <w:rFonts w:ascii="Times New Roman" w:eastAsia="Times New Roman" w:hAnsi="Times New Roman"/>
                <w:spacing w:val="-4"/>
                <w:position w:val="-6"/>
                <w:sz w:val="20"/>
                <w:szCs w:val="20"/>
                <w:lang w:val="en-US"/>
              </w:rPr>
            </w:pPr>
            <w:r w:rsidRPr="00D45B38">
              <w:rPr>
                <w:rFonts w:ascii="Times New Roman" w:eastAsia="Times New Roman" w:hAnsi="Times New Roman"/>
                <w:w w:val="99"/>
                <w:sz w:val="20"/>
                <w:szCs w:val="20"/>
                <w:lang w:val="en-US"/>
              </w:rPr>
              <w:t>5</w:t>
            </w:r>
          </w:p>
        </w:tc>
        <w:tc>
          <w:tcPr>
            <w:tcW w:w="709" w:type="dxa"/>
            <w:shd w:val="clear" w:color="auto" w:fill="auto"/>
            <w:vAlign w:val="bottom"/>
          </w:tcPr>
          <w:p w:rsidR="00C05B70" w:rsidRPr="00D45B38" w:rsidRDefault="00C05B70" w:rsidP="00D45B38">
            <w:pPr>
              <w:widowControl w:val="0"/>
              <w:autoSpaceDE w:val="0"/>
              <w:autoSpaceDN w:val="0"/>
              <w:spacing w:before="240" w:after="0" w:line="276" w:lineRule="auto"/>
              <w:ind w:left="10"/>
              <w:jc w:val="center"/>
              <w:rPr>
                <w:rFonts w:ascii="Times New Roman" w:eastAsia="Times New Roman" w:hAnsi="Times New Roman"/>
                <w:w w:val="99"/>
                <w:sz w:val="20"/>
                <w:szCs w:val="20"/>
                <w:lang w:val="en-US"/>
              </w:rPr>
            </w:pPr>
            <w:r w:rsidRPr="00D45B38">
              <w:rPr>
                <w:rFonts w:ascii="Times New Roman" w:eastAsia="Times New Roman" w:hAnsi="Times New Roman"/>
                <w:w w:val="99"/>
                <w:sz w:val="20"/>
                <w:szCs w:val="20"/>
                <w:lang w:val="en-US"/>
              </w:rPr>
              <w:t>6</w:t>
            </w:r>
          </w:p>
        </w:tc>
        <w:tc>
          <w:tcPr>
            <w:tcW w:w="992" w:type="dxa"/>
            <w:shd w:val="clear" w:color="auto" w:fill="auto"/>
            <w:vAlign w:val="bottom"/>
          </w:tcPr>
          <w:p w:rsidR="00C05B70" w:rsidRPr="00D45B38" w:rsidRDefault="00C05B70" w:rsidP="00D45B38">
            <w:pPr>
              <w:widowControl w:val="0"/>
              <w:autoSpaceDE w:val="0"/>
              <w:autoSpaceDN w:val="0"/>
              <w:spacing w:before="240" w:after="0" w:line="276" w:lineRule="auto"/>
              <w:ind w:left="305" w:right="294"/>
              <w:jc w:val="center"/>
              <w:rPr>
                <w:rFonts w:ascii="Times New Roman" w:eastAsia="Times New Roman" w:hAnsi="Times New Roman"/>
                <w:bCs/>
                <w:spacing w:val="-5"/>
                <w:sz w:val="20"/>
                <w:szCs w:val="20"/>
                <w:lang w:val="en-US"/>
              </w:rPr>
            </w:pPr>
            <w:r w:rsidRPr="00D45B38">
              <w:rPr>
                <w:rFonts w:ascii="Times New Roman" w:eastAsia="Times New Roman" w:hAnsi="Times New Roman"/>
                <w:bCs/>
                <w:spacing w:val="-5"/>
                <w:sz w:val="20"/>
                <w:szCs w:val="20"/>
                <w:lang w:val="en-US"/>
              </w:rPr>
              <w:t>6</w:t>
            </w:r>
          </w:p>
        </w:tc>
        <w:tc>
          <w:tcPr>
            <w:tcW w:w="851" w:type="dxa"/>
            <w:shd w:val="clear" w:color="auto" w:fill="auto"/>
            <w:vAlign w:val="bottom"/>
          </w:tcPr>
          <w:p w:rsidR="00C05B70" w:rsidRPr="00D45B38" w:rsidRDefault="00E67D94" w:rsidP="00D45B38">
            <w:pPr>
              <w:widowControl w:val="0"/>
              <w:autoSpaceDE w:val="0"/>
              <w:autoSpaceDN w:val="0"/>
              <w:spacing w:before="240" w:after="0" w:line="276" w:lineRule="auto"/>
              <w:ind w:left="305" w:right="294"/>
              <w:jc w:val="center"/>
              <w:rPr>
                <w:rFonts w:ascii="Times New Roman" w:eastAsia="Times New Roman" w:hAnsi="Times New Roman"/>
                <w:bCs/>
                <w:spacing w:val="-5"/>
                <w:sz w:val="20"/>
                <w:szCs w:val="20"/>
                <w:lang w:val="en-US"/>
              </w:rPr>
            </w:pPr>
            <w:r w:rsidRPr="00D45B38">
              <w:rPr>
                <w:rFonts w:ascii="Times New Roman" w:eastAsia="Times New Roman" w:hAnsi="Times New Roman"/>
                <w:bCs/>
                <w:spacing w:val="-5"/>
                <w:sz w:val="20"/>
                <w:szCs w:val="20"/>
                <w:lang w:val="en-US"/>
              </w:rPr>
              <w:t>3</w:t>
            </w:r>
          </w:p>
        </w:tc>
        <w:tc>
          <w:tcPr>
            <w:tcW w:w="992" w:type="dxa"/>
            <w:shd w:val="clear" w:color="auto" w:fill="auto"/>
            <w:vAlign w:val="bottom"/>
          </w:tcPr>
          <w:p w:rsidR="00C05B70" w:rsidRPr="00D45B38" w:rsidRDefault="00D846E1" w:rsidP="00D45B38">
            <w:pPr>
              <w:widowControl w:val="0"/>
              <w:autoSpaceDE w:val="0"/>
              <w:autoSpaceDN w:val="0"/>
              <w:spacing w:before="240" w:after="0" w:line="276" w:lineRule="auto"/>
              <w:ind w:left="305" w:right="294"/>
              <w:jc w:val="center"/>
              <w:rPr>
                <w:rFonts w:ascii="Times New Roman" w:eastAsia="Times New Roman" w:hAnsi="Times New Roman"/>
                <w:bCs/>
                <w:spacing w:val="-5"/>
                <w:sz w:val="20"/>
                <w:szCs w:val="20"/>
                <w:lang w:val="en-US"/>
              </w:rPr>
            </w:pPr>
            <w:r w:rsidRPr="00D45B38">
              <w:rPr>
                <w:rFonts w:ascii="Times New Roman" w:eastAsia="Times New Roman" w:hAnsi="Times New Roman"/>
                <w:bCs/>
                <w:spacing w:val="-5"/>
                <w:sz w:val="20"/>
                <w:szCs w:val="20"/>
                <w:lang w:val="en-US"/>
              </w:rPr>
              <w:t>3</w:t>
            </w:r>
          </w:p>
        </w:tc>
        <w:tc>
          <w:tcPr>
            <w:tcW w:w="992" w:type="dxa"/>
            <w:shd w:val="clear" w:color="auto" w:fill="auto"/>
            <w:vAlign w:val="bottom"/>
          </w:tcPr>
          <w:p w:rsidR="00C05B70" w:rsidRPr="00D45B38" w:rsidRDefault="00C05B70" w:rsidP="00D45B38">
            <w:pPr>
              <w:widowControl w:val="0"/>
              <w:autoSpaceDE w:val="0"/>
              <w:autoSpaceDN w:val="0"/>
              <w:spacing w:before="240" w:after="0" w:line="276" w:lineRule="auto"/>
              <w:ind w:left="305" w:right="294"/>
              <w:jc w:val="center"/>
              <w:rPr>
                <w:rFonts w:ascii="Times New Roman" w:eastAsia="Times New Roman" w:hAnsi="Times New Roman"/>
                <w:b/>
                <w:spacing w:val="-5"/>
                <w:sz w:val="20"/>
                <w:szCs w:val="20"/>
                <w:lang w:val="en-US"/>
              </w:rPr>
            </w:pPr>
            <w:r w:rsidRPr="00D45B38">
              <w:rPr>
                <w:rFonts w:ascii="Times New Roman" w:eastAsia="Times New Roman" w:hAnsi="Times New Roman"/>
                <w:b/>
                <w:spacing w:val="-5"/>
                <w:sz w:val="20"/>
                <w:szCs w:val="20"/>
                <w:lang w:val="en-US"/>
              </w:rPr>
              <w:t>5</w:t>
            </w:r>
            <w:r w:rsidR="00237EB1" w:rsidRPr="00D45B38">
              <w:rPr>
                <w:rFonts w:ascii="Times New Roman" w:eastAsia="Times New Roman" w:hAnsi="Times New Roman"/>
                <w:b/>
                <w:spacing w:val="-5"/>
                <w:sz w:val="20"/>
                <w:szCs w:val="20"/>
                <w:lang w:val="en-US"/>
              </w:rPr>
              <w:t>4</w:t>
            </w:r>
          </w:p>
        </w:tc>
      </w:tr>
      <w:tr w:rsidR="007F4D71" w:rsidRPr="00D45B38" w:rsidTr="00D45B38">
        <w:trPr>
          <w:trHeight w:val="862"/>
        </w:trPr>
        <w:tc>
          <w:tcPr>
            <w:tcW w:w="1683" w:type="dxa"/>
            <w:shd w:val="clear" w:color="auto" w:fill="auto"/>
            <w:vAlign w:val="bottom"/>
          </w:tcPr>
          <w:p w:rsidR="00C05B70" w:rsidRPr="00D45B38" w:rsidRDefault="00C05B70" w:rsidP="00D45B38">
            <w:pPr>
              <w:widowControl w:val="0"/>
              <w:autoSpaceDE w:val="0"/>
              <w:autoSpaceDN w:val="0"/>
              <w:spacing w:before="240" w:after="0" w:line="276" w:lineRule="auto"/>
              <w:ind w:left="105"/>
              <w:rPr>
                <w:rFonts w:ascii="Times New Roman" w:eastAsia="Times New Roman" w:hAnsi="Times New Roman"/>
                <w:spacing w:val="-2"/>
                <w:sz w:val="20"/>
                <w:szCs w:val="20"/>
              </w:rPr>
            </w:pPr>
            <w:r w:rsidRPr="00D45B38">
              <w:rPr>
                <w:rFonts w:ascii="Times New Roman" w:eastAsia="Times New Roman" w:hAnsi="Times New Roman"/>
                <w:spacing w:val="-2"/>
                <w:sz w:val="20"/>
                <w:szCs w:val="20"/>
              </w:rPr>
              <w:t>Nedozvoljeni,</w:t>
            </w:r>
          </w:p>
          <w:p w:rsidR="00C05B70" w:rsidRPr="00D45B38" w:rsidRDefault="00C05B70" w:rsidP="00D45B38">
            <w:pPr>
              <w:widowControl w:val="0"/>
              <w:autoSpaceDE w:val="0"/>
              <w:autoSpaceDN w:val="0"/>
              <w:spacing w:before="240" w:after="0" w:line="276" w:lineRule="auto"/>
              <w:ind w:left="105"/>
              <w:rPr>
                <w:rFonts w:ascii="Times New Roman" w:eastAsia="Times New Roman" w:hAnsi="Times New Roman"/>
                <w:spacing w:val="-2"/>
                <w:sz w:val="20"/>
                <w:szCs w:val="20"/>
              </w:rPr>
            </w:pPr>
            <w:r w:rsidRPr="00D45B38">
              <w:rPr>
                <w:rFonts w:ascii="Times New Roman" w:eastAsia="Times New Roman" w:hAnsi="Times New Roman"/>
                <w:spacing w:val="-2"/>
                <w:sz w:val="20"/>
                <w:szCs w:val="20"/>
              </w:rPr>
              <w:t>prislini brak</w:t>
            </w:r>
          </w:p>
        </w:tc>
        <w:tc>
          <w:tcPr>
            <w:tcW w:w="1006" w:type="dxa"/>
            <w:shd w:val="clear" w:color="auto" w:fill="auto"/>
            <w:vAlign w:val="bottom"/>
          </w:tcPr>
          <w:p w:rsidR="00C05B70" w:rsidRPr="00D45B38" w:rsidRDefault="00C05B70" w:rsidP="00D45B38">
            <w:pPr>
              <w:widowControl w:val="0"/>
              <w:autoSpaceDE w:val="0"/>
              <w:autoSpaceDN w:val="0"/>
              <w:spacing w:before="240" w:after="0" w:line="276" w:lineRule="auto"/>
              <w:rPr>
                <w:rFonts w:ascii="Times New Roman" w:eastAsia="Times New Roman" w:hAnsi="Times New Roman"/>
                <w:sz w:val="20"/>
                <w:szCs w:val="20"/>
                <w:lang w:val="en-US"/>
              </w:rPr>
            </w:pPr>
          </w:p>
          <w:p w:rsidR="00C05B70" w:rsidRPr="00D45B38" w:rsidRDefault="00F85B36" w:rsidP="00D45B38">
            <w:pPr>
              <w:widowControl w:val="0"/>
              <w:autoSpaceDE w:val="0"/>
              <w:autoSpaceDN w:val="0"/>
              <w:spacing w:before="240" w:after="0" w:line="276" w:lineRule="auto"/>
              <w:ind w:left="271" w:right="267"/>
              <w:jc w:val="center"/>
              <w:rPr>
                <w:rFonts w:ascii="Times New Roman" w:eastAsia="Times New Roman" w:hAnsi="Times New Roman"/>
                <w:spacing w:val="-5"/>
                <w:sz w:val="20"/>
                <w:szCs w:val="20"/>
                <w:lang w:val="en-US"/>
              </w:rPr>
            </w:pPr>
            <w:r w:rsidRPr="00D45B38">
              <w:rPr>
                <w:rFonts w:ascii="Times New Roman" w:eastAsia="Times New Roman" w:hAnsi="Times New Roman"/>
                <w:w w:val="99"/>
                <w:sz w:val="20"/>
                <w:szCs w:val="20"/>
                <w:lang w:val="en-US"/>
              </w:rPr>
              <w:t>1</w:t>
            </w:r>
          </w:p>
        </w:tc>
        <w:tc>
          <w:tcPr>
            <w:tcW w:w="567" w:type="dxa"/>
            <w:shd w:val="clear" w:color="auto" w:fill="auto"/>
            <w:vAlign w:val="bottom"/>
          </w:tcPr>
          <w:p w:rsidR="00C05B70" w:rsidRPr="00D45B38" w:rsidRDefault="00C05B70" w:rsidP="00D45B38">
            <w:pPr>
              <w:widowControl w:val="0"/>
              <w:autoSpaceDE w:val="0"/>
              <w:autoSpaceDN w:val="0"/>
              <w:spacing w:before="240" w:after="0" w:line="276" w:lineRule="auto"/>
              <w:rPr>
                <w:rFonts w:ascii="Times New Roman" w:eastAsia="Times New Roman" w:hAnsi="Times New Roman"/>
                <w:sz w:val="20"/>
                <w:szCs w:val="20"/>
                <w:lang w:val="en-US"/>
              </w:rPr>
            </w:pPr>
          </w:p>
          <w:p w:rsidR="00C05B70" w:rsidRPr="00D45B38" w:rsidRDefault="00C05B70" w:rsidP="00D45B38">
            <w:pPr>
              <w:widowControl w:val="0"/>
              <w:autoSpaceDE w:val="0"/>
              <w:autoSpaceDN w:val="0"/>
              <w:spacing w:before="240" w:after="0" w:line="276" w:lineRule="auto"/>
              <w:ind w:left="5"/>
              <w:jc w:val="center"/>
              <w:rPr>
                <w:rFonts w:ascii="Times New Roman" w:eastAsia="Times New Roman" w:hAnsi="Times New Roman"/>
                <w:w w:val="99"/>
                <w:sz w:val="20"/>
                <w:szCs w:val="20"/>
                <w:lang w:val="en-US"/>
              </w:rPr>
            </w:pPr>
            <w:r w:rsidRPr="00D45B38">
              <w:rPr>
                <w:rFonts w:ascii="Times New Roman" w:eastAsia="Times New Roman" w:hAnsi="Times New Roman"/>
                <w:w w:val="99"/>
                <w:sz w:val="20"/>
                <w:szCs w:val="20"/>
                <w:lang w:val="en-US"/>
              </w:rPr>
              <w:t>1</w:t>
            </w:r>
          </w:p>
        </w:tc>
        <w:tc>
          <w:tcPr>
            <w:tcW w:w="708" w:type="dxa"/>
            <w:shd w:val="clear" w:color="auto" w:fill="auto"/>
            <w:vAlign w:val="bottom"/>
          </w:tcPr>
          <w:p w:rsidR="00C05B70" w:rsidRPr="00D45B38" w:rsidRDefault="00C05B70" w:rsidP="00D45B38">
            <w:pPr>
              <w:widowControl w:val="0"/>
              <w:autoSpaceDE w:val="0"/>
              <w:autoSpaceDN w:val="0"/>
              <w:spacing w:before="240" w:after="0" w:line="276" w:lineRule="auto"/>
              <w:rPr>
                <w:rFonts w:ascii="Times New Roman" w:eastAsia="Times New Roman" w:hAnsi="Times New Roman"/>
                <w:sz w:val="20"/>
                <w:szCs w:val="20"/>
                <w:lang w:val="en-US"/>
              </w:rPr>
            </w:pPr>
          </w:p>
          <w:p w:rsidR="00C05B70" w:rsidRPr="00D45B38" w:rsidRDefault="00C05B70" w:rsidP="00D45B38">
            <w:pPr>
              <w:widowControl w:val="0"/>
              <w:autoSpaceDE w:val="0"/>
              <w:autoSpaceDN w:val="0"/>
              <w:spacing w:before="240" w:after="0" w:line="276" w:lineRule="auto"/>
              <w:ind w:left="177" w:right="172"/>
              <w:jc w:val="center"/>
              <w:rPr>
                <w:rFonts w:ascii="Times New Roman" w:eastAsia="Times New Roman" w:hAnsi="Times New Roman"/>
                <w:spacing w:val="-5"/>
                <w:sz w:val="20"/>
                <w:szCs w:val="20"/>
                <w:lang w:val="en-US"/>
              </w:rPr>
            </w:pPr>
            <w:r w:rsidRPr="00D45B38">
              <w:rPr>
                <w:rFonts w:ascii="Times New Roman" w:eastAsia="Times New Roman" w:hAnsi="Times New Roman"/>
                <w:w w:val="99"/>
                <w:sz w:val="20"/>
                <w:szCs w:val="20"/>
                <w:lang w:val="en-US"/>
              </w:rPr>
              <w:t>1</w:t>
            </w:r>
          </w:p>
        </w:tc>
        <w:tc>
          <w:tcPr>
            <w:tcW w:w="709" w:type="dxa"/>
            <w:shd w:val="clear" w:color="auto" w:fill="auto"/>
            <w:vAlign w:val="bottom"/>
          </w:tcPr>
          <w:p w:rsidR="00C05B70" w:rsidRPr="00D45B38" w:rsidRDefault="00C05B70" w:rsidP="00D45B38">
            <w:pPr>
              <w:widowControl w:val="0"/>
              <w:autoSpaceDE w:val="0"/>
              <w:autoSpaceDN w:val="0"/>
              <w:spacing w:before="240" w:after="0" w:line="276" w:lineRule="auto"/>
              <w:rPr>
                <w:rFonts w:ascii="Times New Roman" w:eastAsia="Times New Roman" w:hAnsi="Times New Roman"/>
                <w:sz w:val="20"/>
                <w:szCs w:val="20"/>
                <w:lang w:val="en-US"/>
              </w:rPr>
            </w:pPr>
          </w:p>
          <w:p w:rsidR="00C05B70" w:rsidRPr="00D45B38" w:rsidRDefault="00C05B70" w:rsidP="00D45B38">
            <w:pPr>
              <w:widowControl w:val="0"/>
              <w:autoSpaceDE w:val="0"/>
              <w:autoSpaceDN w:val="0"/>
              <w:spacing w:before="240" w:after="0" w:line="276" w:lineRule="auto"/>
              <w:ind w:left="181" w:right="172"/>
              <w:jc w:val="center"/>
              <w:rPr>
                <w:rFonts w:ascii="Times New Roman" w:eastAsia="Times New Roman" w:hAnsi="Times New Roman"/>
                <w:spacing w:val="-4"/>
                <w:position w:val="-6"/>
                <w:sz w:val="20"/>
                <w:szCs w:val="20"/>
                <w:lang w:val="en-US"/>
              </w:rPr>
            </w:pPr>
            <w:r w:rsidRPr="00D45B38">
              <w:rPr>
                <w:rFonts w:ascii="Times New Roman" w:eastAsia="Times New Roman" w:hAnsi="Times New Roman"/>
                <w:w w:val="99"/>
                <w:sz w:val="20"/>
                <w:szCs w:val="20"/>
                <w:lang w:val="en-US"/>
              </w:rPr>
              <w:t>1</w:t>
            </w:r>
          </w:p>
        </w:tc>
        <w:tc>
          <w:tcPr>
            <w:tcW w:w="709" w:type="dxa"/>
            <w:shd w:val="clear" w:color="auto" w:fill="auto"/>
            <w:vAlign w:val="bottom"/>
          </w:tcPr>
          <w:p w:rsidR="00C05B70" w:rsidRPr="00D45B38" w:rsidRDefault="00C05B70" w:rsidP="00D45B38">
            <w:pPr>
              <w:widowControl w:val="0"/>
              <w:autoSpaceDE w:val="0"/>
              <w:autoSpaceDN w:val="0"/>
              <w:spacing w:before="240" w:after="0" w:line="276" w:lineRule="auto"/>
              <w:rPr>
                <w:rFonts w:ascii="Times New Roman" w:eastAsia="Times New Roman" w:hAnsi="Times New Roman"/>
                <w:sz w:val="20"/>
                <w:szCs w:val="20"/>
                <w:lang w:val="en-US"/>
              </w:rPr>
            </w:pPr>
          </w:p>
          <w:p w:rsidR="00C05B70" w:rsidRPr="00D45B38" w:rsidRDefault="00C05B70" w:rsidP="00D45B38">
            <w:pPr>
              <w:widowControl w:val="0"/>
              <w:autoSpaceDE w:val="0"/>
              <w:autoSpaceDN w:val="0"/>
              <w:spacing w:before="240" w:after="0" w:line="276" w:lineRule="auto"/>
              <w:ind w:left="10"/>
              <w:jc w:val="center"/>
              <w:rPr>
                <w:rFonts w:ascii="Times New Roman" w:eastAsia="Times New Roman" w:hAnsi="Times New Roman"/>
                <w:w w:val="99"/>
                <w:sz w:val="20"/>
                <w:szCs w:val="20"/>
                <w:lang w:val="en-US"/>
              </w:rPr>
            </w:pPr>
            <w:r w:rsidRPr="00D45B38">
              <w:rPr>
                <w:rFonts w:ascii="Times New Roman" w:eastAsia="Times New Roman" w:hAnsi="Times New Roman"/>
                <w:w w:val="99"/>
                <w:sz w:val="20"/>
                <w:szCs w:val="20"/>
                <w:lang w:val="en-US"/>
              </w:rPr>
              <w:t>1</w:t>
            </w:r>
          </w:p>
        </w:tc>
        <w:tc>
          <w:tcPr>
            <w:tcW w:w="992" w:type="dxa"/>
            <w:shd w:val="clear" w:color="auto" w:fill="auto"/>
            <w:vAlign w:val="bottom"/>
          </w:tcPr>
          <w:p w:rsidR="00C05B70" w:rsidRPr="00D45B38" w:rsidRDefault="00D73CAA" w:rsidP="00D45B38">
            <w:pPr>
              <w:widowControl w:val="0"/>
              <w:autoSpaceDE w:val="0"/>
              <w:autoSpaceDN w:val="0"/>
              <w:spacing w:before="240" w:after="0" w:line="276" w:lineRule="auto"/>
              <w:jc w:val="center"/>
              <w:rPr>
                <w:rFonts w:ascii="Times New Roman" w:eastAsia="Times New Roman" w:hAnsi="Times New Roman"/>
                <w:bCs/>
                <w:sz w:val="20"/>
                <w:szCs w:val="20"/>
                <w:lang w:val="en-US"/>
              </w:rPr>
            </w:pPr>
            <w:r w:rsidRPr="00D45B38">
              <w:rPr>
                <w:rFonts w:ascii="Times New Roman" w:eastAsia="Times New Roman" w:hAnsi="Times New Roman"/>
                <w:bCs/>
                <w:sz w:val="20"/>
                <w:szCs w:val="20"/>
                <w:lang w:val="en-US"/>
              </w:rPr>
              <w:t>1</w:t>
            </w:r>
          </w:p>
        </w:tc>
        <w:tc>
          <w:tcPr>
            <w:tcW w:w="851" w:type="dxa"/>
            <w:shd w:val="clear" w:color="auto" w:fill="auto"/>
            <w:vAlign w:val="bottom"/>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bCs/>
                <w:sz w:val="20"/>
                <w:szCs w:val="20"/>
                <w:lang w:val="en-US"/>
              </w:rPr>
            </w:pPr>
            <w:r w:rsidRPr="00D45B38">
              <w:rPr>
                <w:rFonts w:ascii="Times New Roman" w:eastAsia="Times New Roman" w:hAnsi="Times New Roman"/>
                <w:bCs/>
                <w:sz w:val="20"/>
                <w:szCs w:val="20"/>
                <w:lang w:val="en-US"/>
              </w:rPr>
              <w:t>-</w:t>
            </w:r>
          </w:p>
        </w:tc>
        <w:tc>
          <w:tcPr>
            <w:tcW w:w="992" w:type="dxa"/>
            <w:shd w:val="clear" w:color="auto" w:fill="auto"/>
            <w:vAlign w:val="bottom"/>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bCs/>
                <w:sz w:val="20"/>
                <w:szCs w:val="20"/>
                <w:lang w:val="en-US"/>
              </w:rPr>
            </w:pPr>
            <w:r w:rsidRPr="00D45B38">
              <w:rPr>
                <w:rFonts w:ascii="Times New Roman" w:eastAsia="Times New Roman" w:hAnsi="Times New Roman"/>
                <w:bCs/>
                <w:sz w:val="20"/>
                <w:szCs w:val="20"/>
                <w:lang w:val="en-US"/>
              </w:rPr>
              <w:t>1</w:t>
            </w:r>
          </w:p>
        </w:tc>
        <w:tc>
          <w:tcPr>
            <w:tcW w:w="992" w:type="dxa"/>
            <w:shd w:val="clear" w:color="auto" w:fill="auto"/>
            <w:vAlign w:val="bottom"/>
          </w:tcPr>
          <w:p w:rsidR="00C05B70" w:rsidRPr="00D45B38" w:rsidRDefault="00C05B70" w:rsidP="00D45B38">
            <w:pPr>
              <w:widowControl w:val="0"/>
              <w:autoSpaceDE w:val="0"/>
              <w:autoSpaceDN w:val="0"/>
              <w:spacing w:before="240" w:after="0" w:line="276" w:lineRule="auto"/>
              <w:rPr>
                <w:rFonts w:ascii="Times New Roman" w:eastAsia="Times New Roman" w:hAnsi="Times New Roman"/>
                <w:sz w:val="20"/>
                <w:szCs w:val="20"/>
                <w:lang w:val="en-US"/>
              </w:rPr>
            </w:pPr>
          </w:p>
          <w:p w:rsidR="00C05B70" w:rsidRPr="00D45B38" w:rsidRDefault="00237EB1" w:rsidP="00D45B38">
            <w:pPr>
              <w:widowControl w:val="0"/>
              <w:autoSpaceDE w:val="0"/>
              <w:autoSpaceDN w:val="0"/>
              <w:spacing w:before="240" w:after="0" w:line="276" w:lineRule="auto"/>
              <w:ind w:left="305" w:right="294"/>
              <w:jc w:val="center"/>
              <w:rPr>
                <w:rFonts w:ascii="Times New Roman" w:eastAsia="Times New Roman" w:hAnsi="Times New Roman"/>
                <w:b/>
                <w:spacing w:val="-5"/>
                <w:sz w:val="20"/>
                <w:szCs w:val="20"/>
                <w:lang w:val="en-US"/>
              </w:rPr>
            </w:pPr>
            <w:r w:rsidRPr="00D45B38">
              <w:rPr>
                <w:rFonts w:ascii="Times New Roman" w:eastAsia="Times New Roman" w:hAnsi="Times New Roman"/>
                <w:b/>
                <w:w w:val="99"/>
                <w:sz w:val="20"/>
                <w:szCs w:val="20"/>
                <w:lang w:val="en-US"/>
              </w:rPr>
              <w:t>7</w:t>
            </w:r>
          </w:p>
        </w:tc>
      </w:tr>
      <w:tr w:rsidR="007F4D71" w:rsidRPr="00D45B38" w:rsidTr="00D45B38">
        <w:trPr>
          <w:trHeight w:val="369"/>
        </w:trPr>
        <w:tc>
          <w:tcPr>
            <w:tcW w:w="1683" w:type="dxa"/>
            <w:shd w:val="clear" w:color="auto" w:fill="auto"/>
            <w:vAlign w:val="bottom"/>
          </w:tcPr>
          <w:p w:rsidR="00C05B70" w:rsidRPr="00D45B38" w:rsidRDefault="00C05B70" w:rsidP="00D45B38">
            <w:pPr>
              <w:widowControl w:val="0"/>
              <w:autoSpaceDE w:val="0"/>
              <w:autoSpaceDN w:val="0"/>
              <w:spacing w:before="240" w:after="0" w:line="276" w:lineRule="auto"/>
              <w:ind w:left="105"/>
              <w:rPr>
                <w:rFonts w:ascii="Times New Roman" w:eastAsia="Times New Roman" w:hAnsi="Times New Roman"/>
                <w:spacing w:val="-2"/>
                <w:sz w:val="20"/>
                <w:szCs w:val="20"/>
              </w:rPr>
            </w:pPr>
            <w:r w:rsidRPr="00D45B38">
              <w:rPr>
                <w:rFonts w:ascii="Times New Roman" w:eastAsia="Times New Roman" w:hAnsi="Times New Roman"/>
                <w:spacing w:val="-2"/>
                <w:sz w:val="20"/>
                <w:szCs w:val="20"/>
              </w:rPr>
              <w:t>Ropstvo</w:t>
            </w:r>
          </w:p>
        </w:tc>
        <w:tc>
          <w:tcPr>
            <w:tcW w:w="1006" w:type="dxa"/>
            <w:shd w:val="clear" w:color="auto" w:fill="auto"/>
            <w:vAlign w:val="bottom"/>
          </w:tcPr>
          <w:p w:rsidR="00C05B70" w:rsidRPr="00D45B38" w:rsidRDefault="00C05B70" w:rsidP="00D45B38">
            <w:pPr>
              <w:widowControl w:val="0"/>
              <w:autoSpaceDE w:val="0"/>
              <w:autoSpaceDN w:val="0"/>
              <w:spacing w:before="240" w:after="0" w:line="276" w:lineRule="auto"/>
              <w:ind w:left="271" w:right="267"/>
              <w:jc w:val="center"/>
              <w:rPr>
                <w:rFonts w:ascii="Times New Roman" w:eastAsia="Times New Roman" w:hAnsi="Times New Roman"/>
                <w:spacing w:val="-5"/>
                <w:sz w:val="20"/>
                <w:szCs w:val="20"/>
                <w:lang w:val="en-US"/>
              </w:rPr>
            </w:pPr>
            <w:r w:rsidRPr="00D45B38">
              <w:rPr>
                <w:rFonts w:ascii="Times New Roman" w:eastAsia="Times New Roman" w:hAnsi="Times New Roman"/>
                <w:w w:val="99"/>
                <w:sz w:val="20"/>
                <w:szCs w:val="20"/>
                <w:lang w:val="en-US"/>
              </w:rPr>
              <w:t>-</w:t>
            </w:r>
          </w:p>
        </w:tc>
        <w:tc>
          <w:tcPr>
            <w:tcW w:w="567" w:type="dxa"/>
            <w:shd w:val="clear" w:color="auto" w:fill="auto"/>
            <w:vAlign w:val="bottom"/>
          </w:tcPr>
          <w:p w:rsidR="00C05B70" w:rsidRPr="00D45B38" w:rsidRDefault="00C05B70" w:rsidP="00D45B38">
            <w:pPr>
              <w:widowControl w:val="0"/>
              <w:autoSpaceDE w:val="0"/>
              <w:autoSpaceDN w:val="0"/>
              <w:spacing w:before="240" w:after="0" w:line="276" w:lineRule="auto"/>
              <w:ind w:left="5"/>
              <w:jc w:val="center"/>
              <w:rPr>
                <w:rFonts w:ascii="Times New Roman" w:eastAsia="Times New Roman" w:hAnsi="Times New Roman"/>
                <w:w w:val="99"/>
                <w:sz w:val="20"/>
                <w:szCs w:val="20"/>
                <w:lang w:val="en-US"/>
              </w:rPr>
            </w:pPr>
            <w:r w:rsidRPr="00D45B38">
              <w:rPr>
                <w:rFonts w:ascii="Times New Roman" w:eastAsia="Times New Roman" w:hAnsi="Times New Roman"/>
                <w:w w:val="99"/>
                <w:sz w:val="20"/>
                <w:szCs w:val="20"/>
                <w:lang w:val="en-US"/>
              </w:rPr>
              <w:t>-</w:t>
            </w:r>
          </w:p>
        </w:tc>
        <w:tc>
          <w:tcPr>
            <w:tcW w:w="708" w:type="dxa"/>
            <w:shd w:val="clear" w:color="auto" w:fill="auto"/>
            <w:vAlign w:val="bottom"/>
          </w:tcPr>
          <w:p w:rsidR="00C05B70" w:rsidRPr="00D45B38" w:rsidRDefault="00C05B70" w:rsidP="00D45B38">
            <w:pPr>
              <w:widowControl w:val="0"/>
              <w:autoSpaceDE w:val="0"/>
              <w:autoSpaceDN w:val="0"/>
              <w:spacing w:before="240" w:after="0" w:line="276" w:lineRule="auto"/>
              <w:ind w:left="177" w:right="172"/>
              <w:jc w:val="center"/>
              <w:rPr>
                <w:rFonts w:ascii="Times New Roman" w:eastAsia="Times New Roman" w:hAnsi="Times New Roman"/>
                <w:spacing w:val="-5"/>
                <w:sz w:val="20"/>
                <w:szCs w:val="20"/>
                <w:lang w:val="en-US"/>
              </w:rPr>
            </w:pPr>
            <w:r w:rsidRPr="00D45B38">
              <w:rPr>
                <w:rFonts w:ascii="Times New Roman" w:eastAsia="Times New Roman" w:hAnsi="Times New Roman"/>
                <w:w w:val="99"/>
                <w:sz w:val="20"/>
                <w:szCs w:val="20"/>
                <w:lang w:val="en-US"/>
              </w:rPr>
              <w:t>-</w:t>
            </w:r>
          </w:p>
        </w:tc>
        <w:tc>
          <w:tcPr>
            <w:tcW w:w="709" w:type="dxa"/>
            <w:shd w:val="clear" w:color="auto" w:fill="auto"/>
            <w:vAlign w:val="bottom"/>
          </w:tcPr>
          <w:p w:rsidR="00C05B70" w:rsidRPr="00D45B38" w:rsidRDefault="00C05B70" w:rsidP="00D45B38">
            <w:pPr>
              <w:widowControl w:val="0"/>
              <w:autoSpaceDE w:val="0"/>
              <w:autoSpaceDN w:val="0"/>
              <w:spacing w:before="240" w:after="0" w:line="276" w:lineRule="auto"/>
              <w:ind w:left="181" w:right="172"/>
              <w:jc w:val="center"/>
              <w:rPr>
                <w:rFonts w:ascii="Times New Roman" w:eastAsia="Times New Roman" w:hAnsi="Times New Roman"/>
                <w:spacing w:val="-4"/>
                <w:position w:val="-6"/>
                <w:sz w:val="20"/>
                <w:szCs w:val="20"/>
                <w:lang w:val="en-US"/>
              </w:rPr>
            </w:pPr>
            <w:r w:rsidRPr="00D45B38">
              <w:rPr>
                <w:rFonts w:ascii="Times New Roman" w:eastAsia="Times New Roman" w:hAnsi="Times New Roman"/>
                <w:w w:val="99"/>
                <w:sz w:val="20"/>
                <w:szCs w:val="20"/>
                <w:lang w:val="en-US"/>
              </w:rPr>
              <w:t>1</w:t>
            </w:r>
          </w:p>
        </w:tc>
        <w:tc>
          <w:tcPr>
            <w:tcW w:w="709" w:type="dxa"/>
            <w:shd w:val="clear" w:color="auto" w:fill="auto"/>
            <w:vAlign w:val="bottom"/>
          </w:tcPr>
          <w:p w:rsidR="00C05B70" w:rsidRPr="00D45B38" w:rsidRDefault="00C05B70" w:rsidP="00D45B38">
            <w:pPr>
              <w:widowControl w:val="0"/>
              <w:autoSpaceDE w:val="0"/>
              <w:autoSpaceDN w:val="0"/>
              <w:spacing w:before="240" w:after="0" w:line="276" w:lineRule="auto"/>
              <w:ind w:left="10"/>
              <w:jc w:val="center"/>
              <w:rPr>
                <w:rFonts w:ascii="Times New Roman" w:eastAsia="Times New Roman" w:hAnsi="Times New Roman"/>
                <w:w w:val="99"/>
                <w:sz w:val="20"/>
                <w:szCs w:val="20"/>
                <w:lang w:val="en-US"/>
              </w:rPr>
            </w:pPr>
            <w:r w:rsidRPr="00D45B38">
              <w:rPr>
                <w:rFonts w:ascii="Times New Roman" w:eastAsia="Times New Roman" w:hAnsi="Times New Roman"/>
                <w:w w:val="99"/>
                <w:sz w:val="20"/>
                <w:szCs w:val="20"/>
                <w:lang w:val="en-US"/>
              </w:rPr>
              <w:t>1</w:t>
            </w:r>
          </w:p>
        </w:tc>
        <w:tc>
          <w:tcPr>
            <w:tcW w:w="992" w:type="dxa"/>
            <w:shd w:val="clear" w:color="auto" w:fill="auto"/>
            <w:vAlign w:val="bottom"/>
          </w:tcPr>
          <w:p w:rsidR="00C05B70" w:rsidRPr="00D45B38" w:rsidRDefault="00C05B70" w:rsidP="00D45B38">
            <w:pPr>
              <w:widowControl w:val="0"/>
              <w:autoSpaceDE w:val="0"/>
              <w:autoSpaceDN w:val="0"/>
              <w:spacing w:before="240" w:after="0" w:line="276" w:lineRule="auto"/>
              <w:ind w:left="305" w:right="294"/>
              <w:jc w:val="center"/>
              <w:rPr>
                <w:rFonts w:ascii="Times New Roman" w:eastAsia="Times New Roman" w:hAnsi="Times New Roman"/>
                <w:bCs/>
                <w:w w:val="99"/>
                <w:sz w:val="20"/>
                <w:szCs w:val="20"/>
                <w:lang w:val="en-US"/>
              </w:rPr>
            </w:pPr>
            <w:r w:rsidRPr="00D45B38">
              <w:rPr>
                <w:rFonts w:ascii="Times New Roman" w:eastAsia="Times New Roman" w:hAnsi="Times New Roman"/>
                <w:bCs/>
                <w:w w:val="99"/>
                <w:sz w:val="20"/>
                <w:szCs w:val="20"/>
                <w:lang w:val="en-US"/>
              </w:rPr>
              <w:t>-</w:t>
            </w:r>
          </w:p>
        </w:tc>
        <w:tc>
          <w:tcPr>
            <w:tcW w:w="851" w:type="dxa"/>
            <w:shd w:val="clear" w:color="auto" w:fill="auto"/>
            <w:vAlign w:val="bottom"/>
          </w:tcPr>
          <w:p w:rsidR="00C05B70" w:rsidRPr="00D45B38" w:rsidRDefault="00C05B70" w:rsidP="00D45B38">
            <w:pPr>
              <w:widowControl w:val="0"/>
              <w:autoSpaceDE w:val="0"/>
              <w:autoSpaceDN w:val="0"/>
              <w:spacing w:before="240" w:after="0" w:line="276" w:lineRule="auto"/>
              <w:ind w:left="305" w:right="294"/>
              <w:jc w:val="center"/>
              <w:rPr>
                <w:rFonts w:ascii="Times New Roman" w:eastAsia="Times New Roman" w:hAnsi="Times New Roman"/>
                <w:bCs/>
                <w:w w:val="99"/>
                <w:sz w:val="20"/>
                <w:szCs w:val="20"/>
                <w:lang w:val="en-US"/>
              </w:rPr>
            </w:pPr>
            <w:r w:rsidRPr="00D45B38">
              <w:rPr>
                <w:rFonts w:ascii="Times New Roman" w:eastAsia="Times New Roman" w:hAnsi="Times New Roman"/>
                <w:bCs/>
                <w:w w:val="99"/>
                <w:sz w:val="20"/>
                <w:szCs w:val="20"/>
                <w:lang w:val="en-US"/>
              </w:rPr>
              <w:t>-</w:t>
            </w:r>
          </w:p>
        </w:tc>
        <w:tc>
          <w:tcPr>
            <w:tcW w:w="992" w:type="dxa"/>
            <w:shd w:val="clear" w:color="auto" w:fill="auto"/>
            <w:vAlign w:val="bottom"/>
          </w:tcPr>
          <w:p w:rsidR="00C05B70" w:rsidRPr="00D45B38" w:rsidRDefault="00C05B70" w:rsidP="00D45B38">
            <w:pPr>
              <w:widowControl w:val="0"/>
              <w:autoSpaceDE w:val="0"/>
              <w:autoSpaceDN w:val="0"/>
              <w:spacing w:before="240" w:after="0" w:line="276" w:lineRule="auto"/>
              <w:ind w:left="305" w:right="294"/>
              <w:jc w:val="center"/>
              <w:rPr>
                <w:rFonts w:ascii="Times New Roman" w:eastAsia="Times New Roman" w:hAnsi="Times New Roman"/>
                <w:bCs/>
                <w:w w:val="99"/>
                <w:sz w:val="20"/>
                <w:szCs w:val="20"/>
                <w:lang w:val="en-US"/>
              </w:rPr>
            </w:pPr>
            <w:r w:rsidRPr="00D45B38">
              <w:rPr>
                <w:rFonts w:ascii="Times New Roman" w:eastAsia="Times New Roman" w:hAnsi="Times New Roman"/>
                <w:bCs/>
                <w:w w:val="99"/>
                <w:sz w:val="20"/>
                <w:szCs w:val="20"/>
                <w:lang w:val="en-US"/>
              </w:rPr>
              <w:t>-</w:t>
            </w:r>
          </w:p>
        </w:tc>
        <w:tc>
          <w:tcPr>
            <w:tcW w:w="992" w:type="dxa"/>
            <w:shd w:val="clear" w:color="auto" w:fill="auto"/>
            <w:vAlign w:val="bottom"/>
          </w:tcPr>
          <w:p w:rsidR="00C05B70" w:rsidRPr="00D45B38" w:rsidRDefault="00C05B70" w:rsidP="00D45B38">
            <w:pPr>
              <w:widowControl w:val="0"/>
              <w:autoSpaceDE w:val="0"/>
              <w:autoSpaceDN w:val="0"/>
              <w:spacing w:before="240" w:after="0" w:line="276" w:lineRule="auto"/>
              <w:ind w:left="305" w:right="294"/>
              <w:jc w:val="center"/>
              <w:rPr>
                <w:rFonts w:ascii="Times New Roman" w:eastAsia="Times New Roman" w:hAnsi="Times New Roman"/>
                <w:b/>
                <w:spacing w:val="-5"/>
                <w:sz w:val="20"/>
                <w:szCs w:val="20"/>
                <w:lang w:val="en-US"/>
              </w:rPr>
            </w:pPr>
            <w:r w:rsidRPr="00D45B38">
              <w:rPr>
                <w:rFonts w:ascii="Times New Roman" w:eastAsia="Times New Roman" w:hAnsi="Times New Roman"/>
                <w:b/>
                <w:w w:val="99"/>
                <w:sz w:val="20"/>
                <w:szCs w:val="20"/>
                <w:lang w:val="en-US"/>
              </w:rPr>
              <w:t>2</w:t>
            </w:r>
          </w:p>
        </w:tc>
      </w:tr>
      <w:tr w:rsidR="003B2BF4" w:rsidRPr="00D45B38" w:rsidDel="003B2BF4" w:rsidTr="00D45B38">
        <w:trPr>
          <w:trHeight w:val="369"/>
        </w:trPr>
        <w:tc>
          <w:tcPr>
            <w:tcW w:w="1683" w:type="dxa"/>
            <w:shd w:val="clear" w:color="auto" w:fill="auto"/>
            <w:vAlign w:val="bottom"/>
          </w:tcPr>
          <w:p w:rsidR="003B2BF4" w:rsidRPr="00D45B38" w:rsidDel="003B2BF4" w:rsidRDefault="003B2BF4" w:rsidP="00D45B38">
            <w:pPr>
              <w:widowControl w:val="0"/>
              <w:autoSpaceDE w:val="0"/>
              <w:autoSpaceDN w:val="0"/>
              <w:spacing w:before="240" w:after="0" w:line="276" w:lineRule="auto"/>
              <w:ind w:left="105"/>
              <w:rPr>
                <w:rFonts w:ascii="Times New Roman" w:eastAsia="Times New Roman" w:hAnsi="Times New Roman"/>
                <w:b/>
                <w:spacing w:val="-2"/>
                <w:sz w:val="20"/>
                <w:szCs w:val="20"/>
                <w:lang w:val="en-US"/>
              </w:rPr>
            </w:pPr>
            <w:r w:rsidRPr="00D45B38">
              <w:rPr>
                <w:rFonts w:ascii="Times New Roman" w:eastAsia="Times New Roman" w:hAnsi="Times New Roman"/>
                <w:b/>
                <w:spacing w:val="-2"/>
                <w:sz w:val="20"/>
                <w:szCs w:val="20"/>
                <w:lang w:val="en-US"/>
              </w:rPr>
              <w:t>UKUPNO</w:t>
            </w:r>
          </w:p>
        </w:tc>
        <w:tc>
          <w:tcPr>
            <w:tcW w:w="1006" w:type="dxa"/>
            <w:shd w:val="clear" w:color="auto" w:fill="auto"/>
            <w:vAlign w:val="bottom"/>
          </w:tcPr>
          <w:p w:rsidR="003B2BF4" w:rsidRPr="00D45B38" w:rsidDel="003B2BF4" w:rsidRDefault="003B2BF4" w:rsidP="00D45B38">
            <w:pPr>
              <w:widowControl w:val="0"/>
              <w:autoSpaceDE w:val="0"/>
              <w:autoSpaceDN w:val="0"/>
              <w:spacing w:before="240" w:after="0" w:line="276" w:lineRule="auto"/>
              <w:ind w:left="271" w:right="267"/>
              <w:jc w:val="center"/>
              <w:rPr>
                <w:rFonts w:ascii="Times New Roman" w:eastAsia="Times New Roman" w:hAnsi="Times New Roman"/>
                <w:b/>
                <w:spacing w:val="-5"/>
                <w:sz w:val="20"/>
                <w:szCs w:val="20"/>
                <w:lang w:val="en-US"/>
              </w:rPr>
            </w:pPr>
            <w:r w:rsidRPr="00D45B38">
              <w:rPr>
                <w:rFonts w:ascii="Times New Roman" w:eastAsia="Times New Roman" w:hAnsi="Times New Roman"/>
                <w:b/>
                <w:spacing w:val="-5"/>
                <w:sz w:val="20"/>
                <w:szCs w:val="20"/>
                <w:lang w:val="en-US"/>
              </w:rPr>
              <w:t>31</w:t>
            </w:r>
            <w:r w:rsidR="00FA1834" w:rsidRPr="00D45B38">
              <w:rPr>
                <w:rFonts w:ascii="Times New Roman" w:eastAsia="Times New Roman" w:hAnsi="Times New Roman"/>
                <w:b/>
                <w:spacing w:val="-5"/>
                <w:sz w:val="20"/>
                <w:szCs w:val="20"/>
                <w:vertAlign w:val="superscript"/>
                <w:lang w:val="en-US"/>
              </w:rPr>
              <w:t>41</w:t>
            </w:r>
          </w:p>
        </w:tc>
        <w:tc>
          <w:tcPr>
            <w:tcW w:w="567" w:type="dxa"/>
            <w:shd w:val="clear" w:color="auto" w:fill="auto"/>
            <w:vAlign w:val="bottom"/>
          </w:tcPr>
          <w:p w:rsidR="003B2BF4" w:rsidRPr="00D45B38" w:rsidDel="003B2BF4" w:rsidRDefault="003C14AD" w:rsidP="00D45B38">
            <w:pPr>
              <w:widowControl w:val="0"/>
              <w:autoSpaceDE w:val="0"/>
              <w:autoSpaceDN w:val="0"/>
              <w:spacing w:before="240" w:after="0" w:line="276" w:lineRule="auto"/>
              <w:ind w:left="5"/>
              <w:jc w:val="center"/>
              <w:rPr>
                <w:rFonts w:ascii="Times New Roman" w:eastAsia="Times New Roman" w:hAnsi="Times New Roman"/>
                <w:b/>
                <w:w w:val="99"/>
                <w:sz w:val="20"/>
                <w:szCs w:val="20"/>
                <w:lang w:val="en-US"/>
              </w:rPr>
            </w:pPr>
            <w:r w:rsidRPr="00D45B38">
              <w:rPr>
                <w:rFonts w:ascii="Times New Roman" w:eastAsia="Times New Roman" w:hAnsi="Times New Roman"/>
                <w:b/>
                <w:w w:val="99"/>
                <w:sz w:val="20"/>
                <w:szCs w:val="20"/>
                <w:lang w:val="en-US"/>
              </w:rPr>
              <w:t>42</w:t>
            </w:r>
            <w:r w:rsidR="00FA1834" w:rsidRPr="00D45B38">
              <w:rPr>
                <w:rFonts w:ascii="Times New Roman" w:eastAsia="Times New Roman" w:hAnsi="Times New Roman"/>
                <w:b/>
                <w:w w:val="99"/>
                <w:sz w:val="20"/>
                <w:szCs w:val="20"/>
                <w:vertAlign w:val="superscript"/>
                <w:lang w:val="en-US"/>
              </w:rPr>
              <w:t>42</w:t>
            </w:r>
          </w:p>
        </w:tc>
        <w:tc>
          <w:tcPr>
            <w:tcW w:w="708" w:type="dxa"/>
            <w:shd w:val="clear" w:color="auto" w:fill="auto"/>
            <w:vAlign w:val="bottom"/>
          </w:tcPr>
          <w:p w:rsidR="003B2BF4" w:rsidRPr="00D45B38" w:rsidDel="003B2BF4" w:rsidRDefault="002A066D" w:rsidP="00D45B38">
            <w:pPr>
              <w:widowControl w:val="0"/>
              <w:autoSpaceDE w:val="0"/>
              <w:autoSpaceDN w:val="0"/>
              <w:spacing w:before="240" w:after="0" w:line="276" w:lineRule="auto"/>
              <w:ind w:left="177" w:right="172"/>
              <w:jc w:val="center"/>
              <w:rPr>
                <w:rFonts w:ascii="Times New Roman" w:eastAsia="Times New Roman" w:hAnsi="Times New Roman"/>
                <w:b/>
                <w:spacing w:val="-5"/>
                <w:sz w:val="20"/>
                <w:szCs w:val="20"/>
                <w:lang w:val="en-US"/>
              </w:rPr>
            </w:pPr>
            <w:r w:rsidRPr="00D45B38">
              <w:rPr>
                <w:rFonts w:ascii="Times New Roman" w:eastAsia="Times New Roman" w:hAnsi="Times New Roman"/>
                <w:b/>
                <w:spacing w:val="-5"/>
                <w:sz w:val="20"/>
                <w:szCs w:val="20"/>
                <w:lang w:val="en-US"/>
              </w:rPr>
              <w:t>76</w:t>
            </w:r>
            <w:r w:rsidR="00FA1834" w:rsidRPr="00D45B38">
              <w:rPr>
                <w:rFonts w:ascii="Times New Roman" w:eastAsia="Times New Roman" w:hAnsi="Times New Roman"/>
                <w:b/>
                <w:spacing w:val="-5"/>
                <w:sz w:val="20"/>
                <w:szCs w:val="20"/>
                <w:vertAlign w:val="superscript"/>
                <w:lang w:val="en-US"/>
              </w:rPr>
              <w:t>43</w:t>
            </w:r>
          </w:p>
        </w:tc>
        <w:tc>
          <w:tcPr>
            <w:tcW w:w="709" w:type="dxa"/>
            <w:shd w:val="clear" w:color="auto" w:fill="auto"/>
            <w:vAlign w:val="bottom"/>
          </w:tcPr>
          <w:p w:rsidR="003B2BF4" w:rsidRPr="00D45B38" w:rsidDel="003B2BF4" w:rsidRDefault="0087005F" w:rsidP="00D45B38">
            <w:pPr>
              <w:widowControl w:val="0"/>
              <w:autoSpaceDE w:val="0"/>
              <w:autoSpaceDN w:val="0"/>
              <w:spacing w:before="240" w:after="0" w:line="276" w:lineRule="auto"/>
              <w:ind w:left="181" w:right="172"/>
              <w:jc w:val="center"/>
              <w:rPr>
                <w:rFonts w:ascii="Times New Roman" w:eastAsia="Times New Roman" w:hAnsi="Times New Roman"/>
                <w:b/>
                <w:spacing w:val="-4"/>
                <w:position w:val="-6"/>
                <w:sz w:val="20"/>
                <w:szCs w:val="20"/>
                <w:lang w:val="en-US"/>
              </w:rPr>
            </w:pPr>
            <w:r w:rsidRPr="00D45B38">
              <w:rPr>
                <w:rFonts w:ascii="Times New Roman" w:eastAsia="Times New Roman" w:hAnsi="Times New Roman"/>
                <w:b/>
                <w:spacing w:val="-4"/>
                <w:position w:val="-6"/>
                <w:sz w:val="20"/>
                <w:szCs w:val="20"/>
                <w:lang w:val="en-US"/>
              </w:rPr>
              <w:t>28</w:t>
            </w:r>
            <w:r w:rsidR="00FA1834" w:rsidRPr="00D45B38">
              <w:rPr>
                <w:rFonts w:ascii="Times New Roman" w:eastAsia="Times New Roman" w:hAnsi="Times New Roman"/>
                <w:b/>
                <w:spacing w:val="-4"/>
                <w:position w:val="-6"/>
                <w:sz w:val="20"/>
                <w:szCs w:val="20"/>
                <w:vertAlign w:val="superscript"/>
                <w:lang w:val="en-US"/>
              </w:rPr>
              <w:t>44</w:t>
            </w:r>
          </w:p>
        </w:tc>
        <w:tc>
          <w:tcPr>
            <w:tcW w:w="709" w:type="dxa"/>
            <w:shd w:val="clear" w:color="auto" w:fill="auto"/>
            <w:vAlign w:val="bottom"/>
          </w:tcPr>
          <w:p w:rsidR="003B2BF4" w:rsidRPr="00D45B38" w:rsidDel="003B2BF4" w:rsidRDefault="0087005F" w:rsidP="00D45B38">
            <w:pPr>
              <w:widowControl w:val="0"/>
              <w:autoSpaceDE w:val="0"/>
              <w:autoSpaceDN w:val="0"/>
              <w:spacing w:before="240" w:after="0" w:line="276" w:lineRule="auto"/>
              <w:ind w:left="10"/>
              <w:jc w:val="center"/>
              <w:rPr>
                <w:rFonts w:ascii="Times New Roman" w:eastAsia="Times New Roman" w:hAnsi="Times New Roman"/>
                <w:b/>
                <w:w w:val="99"/>
                <w:sz w:val="20"/>
                <w:szCs w:val="20"/>
                <w:lang w:val="en-US"/>
              </w:rPr>
            </w:pPr>
            <w:r w:rsidRPr="00D45B38">
              <w:rPr>
                <w:rFonts w:ascii="Times New Roman" w:eastAsia="Times New Roman" w:hAnsi="Times New Roman"/>
                <w:b/>
                <w:w w:val="99"/>
                <w:sz w:val="20"/>
                <w:szCs w:val="20"/>
                <w:lang w:val="en-US"/>
              </w:rPr>
              <w:t>16</w:t>
            </w:r>
            <w:r w:rsidR="00FA1834" w:rsidRPr="00D45B38">
              <w:rPr>
                <w:rFonts w:ascii="Times New Roman" w:eastAsia="Times New Roman" w:hAnsi="Times New Roman"/>
                <w:b/>
                <w:w w:val="99"/>
                <w:sz w:val="20"/>
                <w:szCs w:val="20"/>
                <w:vertAlign w:val="superscript"/>
                <w:lang w:val="en-US"/>
              </w:rPr>
              <w:t>45</w:t>
            </w:r>
          </w:p>
        </w:tc>
        <w:tc>
          <w:tcPr>
            <w:tcW w:w="992" w:type="dxa"/>
            <w:shd w:val="clear" w:color="auto" w:fill="auto"/>
            <w:vAlign w:val="bottom"/>
          </w:tcPr>
          <w:p w:rsidR="003B2BF4" w:rsidRPr="00D45B38" w:rsidDel="003B2BF4" w:rsidRDefault="00D73CAA" w:rsidP="00D45B38">
            <w:pPr>
              <w:widowControl w:val="0"/>
              <w:autoSpaceDE w:val="0"/>
              <w:autoSpaceDN w:val="0"/>
              <w:spacing w:before="240" w:after="0" w:line="276" w:lineRule="auto"/>
              <w:ind w:left="305" w:right="294"/>
              <w:jc w:val="center"/>
              <w:rPr>
                <w:rFonts w:ascii="Times New Roman" w:eastAsia="Times New Roman" w:hAnsi="Times New Roman"/>
                <w:b/>
                <w:bCs/>
                <w:spacing w:val="-5"/>
                <w:sz w:val="20"/>
                <w:szCs w:val="20"/>
                <w:lang w:val="en-US"/>
              </w:rPr>
            </w:pPr>
            <w:r w:rsidRPr="00D45B38">
              <w:rPr>
                <w:rFonts w:ascii="Times New Roman" w:eastAsia="Times New Roman" w:hAnsi="Times New Roman"/>
                <w:b/>
                <w:bCs/>
                <w:spacing w:val="-5"/>
                <w:sz w:val="20"/>
                <w:szCs w:val="20"/>
                <w:lang w:val="en-US"/>
              </w:rPr>
              <w:t>21</w:t>
            </w:r>
            <w:r w:rsidR="00FA1834" w:rsidRPr="00D45B38">
              <w:rPr>
                <w:rFonts w:ascii="Times New Roman" w:eastAsia="Times New Roman" w:hAnsi="Times New Roman"/>
                <w:b/>
                <w:bCs/>
                <w:spacing w:val="-5"/>
                <w:sz w:val="20"/>
                <w:szCs w:val="20"/>
                <w:vertAlign w:val="superscript"/>
                <w:lang w:val="en-US"/>
              </w:rPr>
              <w:t>46</w:t>
            </w:r>
          </w:p>
        </w:tc>
        <w:tc>
          <w:tcPr>
            <w:tcW w:w="851" w:type="dxa"/>
            <w:shd w:val="clear" w:color="auto" w:fill="auto"/>
            <w:vAlign w:val="bottom"/>
          </w:tcPr>
          <w:p w:rsidR="003B2BF4" w:rsidRPr="00D45B38" w:rsidDel="003B2BF4" w:rsidRDefault="00E67D94" w:rsidP="00D45B38">
            <w:pPr>
              <w:widowControl w:val="0"/>
              <w:autoSpaceDE w:val="0"/>
              <w:autoSpaceDN w:val="0"/>
              <w:spacing w:before="240" w:after="0" w:line="276" w:lineRule="auto"/>
              <w:ind w:left="305" w:right="294"/>
              <w:jc w:val="center"/>
              <w:rPr>
                <w:rFonts w:ascii="Times New Roman" w:eastAsia="Times New Roman" w:hAnsi="Times New Roman"/>
                <w:b/>
                <w:bCs/>
                <w:spacing w:val="-5"/>
                <w:sz w:val="20"/>
                <w:szCs w:val="20"/>
                <w:lang w:val="en-US"/>
              </w:rPr>
            </w:pPr>
            <w:r w:rsidRPr="00D45B38">
              <w:rPr>
                <w:rFonts w:ascii="Times New Roman" w:eastAsia="Times New Roman" w:hAnsi="Times New Roman"/>
                <w:b/>
                <w:bCs/>
                <w:spacing w:val="-5"/>
                <w:sz w:val="20"/>
                <w:szCs w:val="20"/>
                <w:lang w:val="en-US"/>
              </w:rPr>
              <w:t>29</w:t>
            </w:r>
          </w:p>
        </w:tc>
        <w:tc>
          <w:tcPr>
            <w:tcW w:w="992" w:type="dxa"/>
            <w:shd w:val="clear" w:color="auto" w:fill="auto"/>
            <w:vAlign w:val="bottom"/>
          </w:tcPr>
          <w:p w:rsidR="003B2BF4" w:rsidRPr="00D45B38" w:rsidDel="003B2BF4" w:rsidRDefault="00C7302D" w:rsidP="00D45B38">
            <w:pPr>
              <w:widowControl w:val="0"/>
              <w:autoSpaceDE w:val="0"/>
              <w:autoSpaceDN w:val="0"/>
              <w:spacing w:before="240" w:after="0" w:line="276" w:lineRule="auto"/>
              <w:ind w:left="305" w:right="294"/>
              <w:jc w:val="center"/>
              <w:rPr>
                <w:rFonts w:ascii="Times New Roman" w:eastAsia="Times New Roman" w:hAnsi="Times New Roman"/>
                <w:b/>
                <w:bCs/>
                <w:spacing w:val="-5"/>
                <w:sz w:val="20"/>
                <w:szCs w:val="20"/>
                <w:lang w:val="en-US"/>
              </w:rPr>
            </w:pPr>
            <w:r w:rsidRPr="00D45B38">
              <w:rPr>
                <w:rFonts w:ascii="Times New Roman" w:eastAsia="Times New Roman" w:hAnsi="Times New Roman"/>
                <w:b/>
                <w:bCs/>
                <w:spacing w:val="-5"/>
                <w:sz w:val="20"/>
                <w:szCs w:val="20"/>
                <w:lang w:val="en-US"/>
              </w:rPr>
              <w:t>21</w:t>
            </w:r>
            <w:r w:rsidR="00FA1834" w:rsidRPr="00D45B38">
              <w:rPr>
                <w:rFonts w:ascii="Times New Roman" w:eastAsia="Times New Roman" w:hAnsi="Times New Roman"/>
                <w:b/>
                <w:bCs/>
                <w:spacing w:val="-5"/>
                <w:sz w:val="20"/>
                <w:szCs w:val="20"/>
                <w:vertAlign w:val="superscript"/>
                <w:lang w:val="en-US"/>
              </w:rPr>
              <w:t>47</w:t>
            </w:r>
          </w:p>
        </w:tc>
        <w:tc>
          <w:tcPr>
            <w:tcW w:w="992" w:type="dxa"/>
            <w:shd w:val="clear" w:color="auto" w:fill="auto"/>
            <w:vAlign w:val="bottom"/>
          </w:tcPr>
          <w:p w:rsidR="003B2BF4" w:rsidRPr="00D45B38" w:rsidDel="003B2BF4" w:rsidRDefault="00237EB1" w:rsidP="00D45B38">
            <w:pPr>
              <w:widowControl w:val="0"/>
              <w:autoSpaceDE w:val="0"/>
              <w:autoSpaceDN w:val="0"/>
              <w:spacing w:before="240" w:after="0" w:line="276" w:lineRule="auto"/>
              <w:ind w:left="305" w:right="294"/>
              <w:jc w:val="center"/>
              <w:rPr>
                <w:rFonts w:ascii="Times New Roman" w:eastAsia="Times New Roman" w:hAnsi="Times New Roman"/>
                <w:b/>
                <w:spacing w:val="-5"/>
                <w:sz w:val="20"/>
                <w:szCs w:val="20"/>
                <w:lang w:val="en-US"/>
              </w:rPr>
            </w:pPr>
            <w:r w:rsidRPr="00D45B38">
              <w:rPr>
                <w:rFonts w:ascii="Times New Roman" w:eastAsia="Times New Roman" w:hAnsi="Times New Roman"/>
                <w:b/>
                <w:spacing w:val="-5"/>
                <w:sz w:val="20"/>
                <w:szCs w:val="20"/>
                <w:lang w:val="en-US"/>
              </w:rPr>
              <w:t>264</w:t>
            </w:r>
          </w:p>
        </w:tc>
      </w:tr>
    </w:tbl>
    <w:p w:rsidR="00A825AA"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Prema vrsti eksploatacije</w:t>
      </w:r>
      <w:r w:rsidR="00C857F9" w:rsidRPr="003D362A">
        <w:rPr>
          <w:rFonts w:ascii="Times New Roman" w:hAnsi="Times New Roman"/>
          <w:sz w:val="24"/>
          <w:szCs w:val="24"/>
        </w:rPr>
        <w:t xml:space="preserve"> (Tablica 5.) </w:t>
      </w:r>
      <w:r w:rsidRPr="003D362A">
        <w:rPr>
          <w:rFonts w:ascii="Times New Roman" w:hAnsi="Times New Roman"/>
          <w:sz w:val="24"/>
          <w:szCs w:val="24"/>
        </w:rPr>
        <w:t xml:space="preserve"> podaci pokazuju kako su </w:t>
      </w:r>
      <w:r w:rsidR="003378EC" w:rsidRPr="003D362A">
        <w:rPr>
          <w:rFonts w:ascii="Times New Roman" w:hAnsi="Times New Roman"/>
          <w:sz w:val="24"/>
          <w:szCs w:val="24"/>
        </w:rPr>
        <w:t xml:space="preserve">kao žrtve </w:t>
      </w:r>
      <w:r w:rsidRPr="003D362A">
        <w:rPr>
          <w:rFonts w:ascii="Times New Roman" w:hAnsi="Times New Roman"/>
          <w:sz w:val="24"/>
          <w:szCs w:val="24"/>
        </w:rPr>
        <w:t>ropstv</w:t>
      </w:r>
      <w:r w:rsidR="003378EC" w:rsidRPr="003D362A">
        <w:rPr>
          <w:rFonts w:ascii="Times New Roman" w:hAnsi="Times New Roman"/>
          <w:sz w:val="24"/>
          <w:szCs w:val="24"/>
        </w:rPr>
        <w:t>a</w:t>
      </w:r>
      <w:r w:rsidRPr="003D362A">
        <w:rPr>
          <w:rFonts w:ascii="Times New Roman" w:hAnsi="Times New Roman"/>
          <w:sz w:val="24"/>
          <w:szCs w:val="24"/>
        </w:rPr>
        <w:t xml:space="preserve"> i </w:t>
      </w:r>
      <w:r w:rsidR="003378EC" w:rsidRPr="003D362A">
        <w:rPr>
          <w:rFonts w:ascii="Times New Roman" w:hAnsi="Times New Roman"/>
          <w:sz w:val="24"/>
          <w:szCs w:val="24"/>
        </w:rPr>
        <w:t xml:space="preserve">preprodaje </w:t>
      </w:r>
      <w:r w:rsidRPr="003D362A">
        <w:rPr>
          <w:rFonts w:ascii="Times New Roman" w:hAnsi="Times New Roman"/>
          <w:sz w:val="24"/>
          <w:szCs w:val="24"/>
        </w:rPr>
        <w:t xml:space="preserve">droge registrirani </w:t>
      </w:r>
      <w:r w:rsidR="00B21BEE" w:rsidRPr="003D362A">
        <w:rPr>
          <w:rFonts w:ascii="Times New Roman" w:hAnsi="Times New Roman"/>
          <w:sz w:val="24"/>
          <w:szCs w:val="24"/>
        </w:rPr>
        <w:t xml:space="preserve">isključivo </w:t>
      </w:r>
      <w:r w:rsidRPr="003D362A">
        <w:rPr>
          <w:rFonts w:ascii="Times New Roman" w:hAnsi="Times New Roman"/>
          <w:sz w:val="24"/>
          <w:szCs w:val="24"/>
        </w:rPr>
        <w:t xml:space="preserve">muškarci dok su žrtve nedozvoljenog odnosno prisilnog braka bile žene. </w:t>
      </w:r>
      <w:r w:rsidR="00C857F9" w:rsidRPr="003D362A">
        <w:rPr>
          <w:rFonts w:ascii="Times New Roman" w:hAnsi="Times New Roman"/>
          <w:sz w:val="24"/>
          <w:szCs w:val="24"/>
        </w:rPr>
        <w:t>Također,</w:t>
      </w:r>
      <w:r w:rsidRPr="003D362A">
        <w:rPr>
          <w:rFonts w:ascii="Times New Roman" w:hAnsi="Times New Roman"/>
          <w:sz w:val="24"/>
          <w:szCs w:val="24"/>
        </w:rPr>
        <w:t xml:space="preserve"> vidljiva je značajna razlika između broja muškaraca (9) i žena (7</w:t>
      </w:r>
      <w:r w:rsidR="008F25F8" w:rsidRPr="003D362A">
        <w:rPr>
          <w:rFonts w:ascii="Times New Roman" w:hAnsi="Times New Roman"/>
          <w:sz w:val="24"/>
          <w:szCs w:val="24"/>
        </w:rPr>
        <w:t>7</w:t>
      </w:r>
      <w:r w:rsidRPr="003D362A">
        <w:rPr>
          <w:rFonts w:ascii="Times New Roman" w:hAnsi="Times New Roman"/>
          <w:sz w:val="24"/>
          <w:szCs w:val="24"/>
        </w:rPr>
        <w:t>) koji su spolno eksploatirani. Takav omjer potvrđuje i Globalno izvješće o trgovanju ljudima</w:t>
      </w:r>
      <w:r w:rsidR="00FA1834" w:rsidRPr="00FA1834">
        <w:rPr>
          <w:rFonts w:ascii="Times New Roman" w:hAnsi="Times New Roman"/>
          <w:sz w:val="24"/>
          <w:szCs w:val="24"/>
          <w:vertAlign w:val="superscript"/>
        </w:rPr>
        <w:t>48</w:t>
      </w:r>
      <w:r w:rsidRPr="003D362A">
        <w:rPr>
          <w:rFonts w:ascii="Times New Roman" w:hAnsi="Times New Roman"/>
          <w:sz w:val="24"/>
          <w:szCs w:val="24"/>
        </w:rPr>
        <w:t xml:space="preserve"> u kojemu je navedeno kako je </w:t>
      </w:r>
      <w:r w:rsidR="00C857F9" w:rsidRPr="003D362A">
        <w:rPr>
          <w:rFonts w:ascii="Times New Roman" w:hAnsi="Times New Roman"/>
          <w:sz w:val="24"/>
          <w:szCs w:val="24"/>
        </w:rPr>
        <w:t>među</w:t>
      </w:r>
      <w:r w:rsidRPr="003D362A">
        <w:rPr>
          <w:rFonts w:ascii="Times New Roman" w:hAnsi="Times New Roman"/>
          <w:sz w:val="24"/>
          <w:szCs w:val="24"/>
        </w:rPr>
        <w:t xml:space="preserve"> žrtva</w:t>
      </w:r>
      <w:r w:rsidR="00C857F9" w:rsidRPr="003D362A">
        <w:rPr>
          <w:rFonts w:ascii="Times New Roman" w:hAnsi="Times New Roman"/>
          <w:sz w:val="24"/>
          <w:szCs w:val="24"/>
        </w:rPr>
        <w:t>ma</w:t>
      </w:r>
      <w:r w:rsidRPr="003D362A">
        <w:rPr>
          <w:rFonts w:ascii="Times New Roman" w:hAnsi="Times New Roman"/>
          <w:sz w:val="24"/>
          <w:szCs w:val="24"/>
        </w:rPr>
        <w:t xml:space="preserve"> s</w:t>
      </w:r>
      <w:r w:rsidR="00AB0BEC">
        <w:rPr>
          <w:rFonts w:ascii="Times New Roman" w:hAnsi="Times New Roman"/>
          <w:sz w:val="24"/>
          <w:szCs w:val="24"/>
        </w:rPr>
        <w:t>polne</w:t>
      </w:r>
      <w:r w:rsidRPr="003D362A">
        <w:rPr>
          <w:rFonts w:ascii="Times New Roman" w:hAnsi="Times New Roman"/>
          <w:sz w:val="24"/>
          <w:szCs w:val="24"/>
        </w:rPr>
        <w:t xml:space="preserve"> eksploatacije identificirano dvije trećine žena. </w:t>
      </w:r>
      <w:r w:rsidR="00C857F9" w:rsidRPr="003D362A">
        <w:rPr>
          <w:rFonts w:ascii="Times New Roman" w:hAnsi="Times New Roman"/>
          <w:sz w:val="24"/>
          <w:szCs w:val="24"/>
        </w:rPr>
        <w:t xml:space="preserve">Suprotno podacima UNODC-a prema kojima je u posljednjem desetljeću primijećen porast identifikacije žrtava radne eksploatacije (koji je za 2020. godinu, iznosio 39% od </w:t>
      </w:r>
      <w:r w:rsidR="00C857F9" w:rsidRPr="003D362A">
        <w:rPr>
          <w:rFonts w:ascii="Times New Roman" w:hAnsi="Times New Roman"/>
          <w:sz w:val="24"/>
          <w:szCs w:val="24"/>
        </w:rPr>
        <w:lastRenderedPageBreak/>
        <w:t xml:space="preserve">ukupnog broja globalno identificiranih žrtava), od 2017. godine u </w:t>
      </w:r>
      <w:r w:rsidRPr="003D362A">
        <w:rPr>
          <w:rFonts w:ascii="Times New Roman" w:hAnsi="Times New Roman"/>
          <w:sz w:val="24"/>
          <w:szCs w:val="24"/>
        </w:rPr>
        <w:t xml:space="preserve">Republici Hrvatskoj </w:t>
      </w:r>
      <w:r w:rsidR="00C857F9" w:rsidRPr="003D362A">
        <w:rPr>
          <w:rFonts w:ascii="Times New Roman" w:hAnsi="Times New Roman"/>
          <w:sz w:val="24"/>
          <w:szCs w:val="24"/>
        </w:rPr>
        <w:t xml:space="preserve">bilježi se pad identificiranih slučajeva </w:t>
      </w:r>
      <w:r w:rsidRPr="003D362A">
        <w:rPr>
          <w:rFonts w:ascii="Times New Roman" w:hAnsi="Times New Roman"/>
          <w:sz w:val="24"/>
          <w:szCs w:val="24"/>
        </w:rPr>
        <w:t>radn</w:t>
      </w:r>
      <w:r w:rsidR="00C857F9" w:rsidRPr="003D362A">
        <w:rPr>
          <w:rFonts w:ascii="Times New Roman" w:hAnsi="Times New Roman"/>
          <w:sz w:val="24"/>
          <w:szCs w:val="24"/>
        </w:rPr>
        <w:t>e</w:t>
      </w:r>
      <w:r w:rsidRPr="003D362A">
        <w:rPr>
          <w:rFonts w:ascii="Times New Roman" w:hAnsi="Times New Roman"/>
          <w:sz w:val="24"/>
          <w:szCs w:val="24"/>
        </w:rPr>
        <w:t xml:space="preserve"> eksploatacij</w:t>
      </w:r>
      <w:r w:rsidR="00C857F9" w:rsidRPr="003D362A">
        <w:rPr>
          <w:rFonts w:ascii="Times New Roman" w:hAnsi="Times New Roman"/>
          <w:sz w:val="24"/>
          <w:szCs w:val="24"/>
        </w:rPr>
        <w:t>e.</w:t>
      </w:r>
    </w:p>
    <w:p w:rsidR="00BB51AD" w:rsidRDefault="00BB51AD" w:rsidP="003D362A">
      <w:pPr>
        <w:spacing w:before="240" w:after="0" w:line="276" w:lineRule="auto"/>
        <w:jc w:val="both"/>
        <w:rPr>
          <w:rFonts w:ascii="Times New Roman" w:hAnsi="Times New Roman"/>
          <w:sz w:val="24"/>
          <w:szCs w:val="24"/>
        </w:rPr>
      </w:pPr>
    </w:p>
    <w:p w:rsidR="00BB51AD" w:rsidRPr="003D362A" w:rsidRDefault="00BB51AD" w:rsidP="003D362A">
      <w:pPr>
        <w:spacing w:before="240" w:after="0" w:line="276" w:lineRule="auto"/>
        <w:jc w:val="both"/>
        <w:rPr>
          <w:rFonts w:ascii="Times New Roman" w:hAnsi="Times New Roman"/>
          <w:sz w:val="24"/>
          <w:szCs w:val="24"/>
        </w:rPr>
      </w:pPr>
    </w:p>
    <w:p w:rsidR="00C05B70" w:rsidRPr="003D362A" w:rsidRDefault="00C05B70" w:rsidP="003D362A">
      <w:pPr>
        <w:widowControl w:val="0"/>
        <w:autoSpaceDE w:val="0"/>
        <w:autoSpaceDN w:val="0"/>
        <w:spacing w:before="240" w:after="0" w:line="276" w:lineRule="auto"/>
        <w:jc w:val="both"/>
        <w:rPr>
          <w:rFonts w:ascii="Times New Roman" w:eastAsia="Times New Roman" w:hAnsi="Times New Roman"/>
          <w:i/>
          <w:kern w:val="0"/>
          <w:sz w:val="24"/>
          <w:szCs w:val="24"/>
        </w:rPr>
      </w:pPr>
      <w:r w:rsidRPr="003D362A">
        <w:rPr>
          <w:rFonts w:ascii="Times New Roman" w:eastAsia="Times New Roman" w:hAnsi="Times New Roman"/>
          <w:i/>
          <w:kern w:val="0"/>
          <w:sz w:val="24"/>
          <w:szCs w:val="24"/>
        </w:rPr>
        <w:t>Tablica</w:t>
      </w:r>
      <w:r w:rsidRPr="003D362A">
        <w:rPr>
          <w:rFonts w:ascii="Times New Roman" w:eastAsia="Times New Roman" w:hAnsi="Times New Roman"/>
          <w:i/>
          <w:spacing w:val="-4"/>
          <w:kern w:val="0"/>
          <w:sz w:val="24"/>
          <w:szCs w:val="24"/>
        </w:rPr>
        <w:t xml:space="preserve"> </w:t>
      </w:r>
      <w:r w:rsidRPr="003D362A">
        <w:rPr>
          <w:rFonts w:ascii="Times New Roman" w:eastAsia="Times New Roman" w:hAnsi="Times New Roman"/>
          <w:i/>
          <w:kern w:val="0"/>
          <w:sz w:val="24"/>
          <w:szCs w:val="24"/>
        </w:rPr>
        <w:t xml:space="preserve"> 5:</w:t>
      </w:r>
      <w:r w:rsidRPr="003D362A">
        <w:rPr>
          <w:rFonts w:ascii="Times New Roman" w:eastAsia="Times New Roman" w:hAnsi="Times New Roman"/>
          <w:i/>
          <w:spacing w:val="40"/>
          <w:kern w:val="0"/>
          <w:sz w:val="24"/>
          <w:szCs w:val="24"/>
        </w:rPr>
        <w:t xml:space="preserve"> </w:t>
      </w:r>
      <w:r w:rsidRPr="003D362A">
        <w:rPr>
          <w:rFonts w:ascii="Times New Roman" w:eastAsia="Times New Roman" w:hAnsi="Times New Roman"/>
          <w:i/>
          <w:kern w:val="0"/>
          <w:sz w:val="24"/>
          <w:szCs w:val="24"/>
        </w:rPr>
        <w:t>Identificirane</w:t>
      </w:r>
      <w:r w:rsidRPr="003D362A">
        <w:rPr>
          <w:rFonts w:ascii="Times New Roman" w:eastAsia="Times New Roman" w:hAnsi="Times New Roman"/>
          <w:i/>
          <w:spacing w:val="-5"/>
          <w:kern w:val="0"/>
          <w:sz w:val="24"/>
          <w:szCs w:val="24"/>
        </w:rPr>
        <w:t xml:space="preserve"> </w:t>
      </w:r>
      <w:r w:rsidRPr="003D362A">
        <w:rPr>
          <w:rFonts w:ascii="Times New Roman" w:eastAsia="Times New Roman" w:hAnsi="Times New Roman"/>
          <w:i/>
          <w:kern w:val="0"/>
          <w:sz w:val="24"/>
          <w:szCs w:val="24"/>
        </w:rPr>
        <w:t>žrtve</w:t>
      </w:r>
      <w:r w:rsidRPr="003D362A">
        <w:rPr>
          <w:rFonts w:ascii="Times New Roman" w:eastAsia="Times New Roman" w:hAnsi="Times New Roman"/>
          <w:i/>
          <w:spacing w:val="-4"/>
          <w:kern w:val="0"/>
          <w:sz w:val="24"/>
          <w:szCs w:val="24"/>
        </w:rPr>
        <w:t xml:space="preserve"> </w:t>
      </w:r>
      <w:r w:rsidRPr="003D362A">
        <w:rPr>
          <w:rFonts w:ascii="Times New Roman" w:eastAsia="Times New Roman" w:hAnsi="Times New Roman"/>
          <w:i/>
          <w:kern w:val="0"/>
          <w:sz w:val="24"/>
          <w:szCs w:val="24"/>
        </w:rPr>
        <w:t>trgovanja</w:t>
      </w:r>
      <w:r w:rsidRPr="003D362A">
        <w:rPr>
          <w:rFonts w:ascii="Times New Roman" w:eastAsia="Times New Roman" w:hAnsi="Times New Roman"/>
          <w:i/>
          <w:spacing w:val="-4"/>
          <w:kern w:val="0"/>
          <w:sz w:val="24"/>
          <w:szCs w:val="24"/>
        </w:rPr>
        <w:t xml:space="preserve"> </w:t>
      </w:r>
      <w:r w:rsidRPr="003D362A">
        <w:rPr>
          <w:rFonts w:ascii="Times New Roman" w:eastAsia="Times New Roman" w:hAnsi="Times New Roman"/>
          <w:i/>
          <w:kern w:val="0"/>
          <w:sz w:val="24"/>
          <w:szCs w:val="24"/>
        </w:rPr>
        <w:t>ljudima</w:t>
      </w:r>
      <w:r w:rsidRPr="003D362A">
        <w:rPr>
          <w:rFonts w:ascii="Times New Roman" w:eastAsia="Times New Roman" w:hAnsi="Times New Roman"/>
          <w:i/>
          <w:spacing w:val="-4"/>
          <w:kern w:val="0"/>
          <w:sz w:val="24"/>
          <w:szCs w:val="24"/>
        </w:rPr>
        <w:t xml:space="preserve"> </w:t>
      </w:r>
      <w:r w:rsidRPr="003D362A">
        <w:rPr>
          <w:rFonts w:ascii="Times New Roman" w:eastAsia="Times New Roman" w:hAnsi="Times New Roman"/>
          <w:i/>
          <w:kern w:val="0"/>
          <w:sz w:val="24"/>
          <w:szCs w:val="24"/>
        </w:rPr>
        <w:t>po</w:t>
      </w:r>
      <w:r w:rsidRPr="003D362A">
        <w:rPr>
          <w:rFonts w:ascii="Times New Roman" w:eastAsia="Times New Roman" w:hAnsi="Times New Roman"/>
          <w:i/>
          <w:spacing w:val="-5"/>
          <w:kern w:val="0"/>
          <w:sz w:val="24"/>
          <w:szCs w:val="24"/>
        </w:rPr>
        <w:t xml:space="preserve"> </w:t>
      </w:r>
      <w:r w:rsidRPr="003D362A">
        <w:rPr>
          <w:rFonts w:ascii="Times New Roman" w:eastAsia="Times New Roman" w:hAnsi="Times New Roman"/>
          <w:i/>
          <w:kern w:val="0"/>
          <w:sz w:val="24"/>
          <w:szCs w:val="24"/>
        </w:rPr>
        <w:t>vrsti</w:t>
      </w:r>
      <w:r w:rsidRPr="003D362A">
        <w:rPr>
          <w:rFonts w:ascii="Times New Roman" w:eastAsia="Times New Roman" w:hAnsi="Times New Roman"/>
          <w:i/>
          <w:spacing w:val="-6"/>
          <w:kern w:val="0"/>
          <w:sz w:val="24"/>
          <w:szCs w:val="24"/>
        </w:rPr>
        <w:t xml:space="preserve"> </w:t>
      </w:r>
      <w:r w:rsidRPr="003D362A">
        <w:rPr>
          <w:rFonts w:ascii="Times New Roman" w:eastAsia="Times New Roman" w:hAnsi="Times New Roman"/>
          <w:i/>
          <w:kern w:val="0"/>
          <w:sz w:val="24"/>
          <w:szCs w:val="24"/>
        </w:rPr>
        <w:t>eksploatacije</w:t>
      </w:r>
      <w:r w:rsidRPr="003D362A">
        <w:rPr>
          <w:rFonts w:ascii="Times New Roman" w:eastAsia="Times New Roman" w:hAnsi="Times New Roman"/>
          <w:i/>
          <w:spacing w:val="-4"/>
          <w:kern w:val="0"/>
          <w:sz w:val="24"/>
          <w:szCs w:val="24"/>
        </w:rPr>
        <w:t xml:space="preserve"> </w:t>
      </w:r>
      <w:r w:rsidRPr="003D362A">
        <w:rPr>
          <w:rFonts w:ascii="Times New Roman" w:eastAsia="Times New Roman" w:hAnsi="Times New Roman"/>
          <w:i/>
          <w:kern w:val="0"/>
          <w:sz w:val="24"/>
          <w:szCs w:val="24"/>
        </w:rPr>
        <w:t>i</w:t>
      </w:r>
      <w:r w:rsidRPr="003D362A">
        <w:rPr>
          <w:rFonts w:ascii="Times New Roman" w:eastAsia="Times New Roman" w:hAnsi="Times New Roman"/>
          <w:i/>
          <w:spacing w:val="-6"/>
          <w:kern w:val="0"/>
          <w:sz w:val="24"/>
          <w:szCs w:val="24"/>
        </w:rPr>
        <w:t xml:space="preserve"> </w:t>
      </w:r>
      <w:r w:rsidRPr="003D362A">
        <w:rPr>
          <w:rFonts w:ascii="Times New Roman" w:eastAsia="Times New Roman" w:hAnsi="Times New Roman"/>
          <w:i/>
          <w:kern w:val="0"/>
          <w:sz w:val="24"/>
          <w:szCs w:val="24"/>
        </w:rPr>
        <w:t>spolu</w:t>
      </w:r>
      <w:r w:rsidRPr="003D362A">
        <w:rPr>
          <w:rFonts w:ascii="Times New Roman" w:eastAsia="Times New Roman" w:hAnsi="Times New Roman"/>
          <w:i/>
          <w:spacing w:val="-3"/>
          <w:kern w:val="0"/>
          <w:sz w:val="24"/>
          <w:szCs w:val="24"/>
        </w:rPr>
        <w:t xml:space="preserve"> </w:t>
      </w:r>
      <w:r w:rsidRPr="003D362A">
        <w:rPr>
          <w:rFonts w:ascii="Times New Roman" w:eastAsia="Times New Roman" w:hAnsi="Times New Roman"/>
          <w:i/>
          <w:kern w:val="0"/>
          <w:sz w:val="24"/>
          <w:szCs w:val="24"/>
        </w:rPr>
        <w:t>(2016.</w:t>
      </w:r>
      <w:r w:rsidRPr="003D362A">
        <w:rPr>
          <w:rFonts w:ascii="Times New Roman" w:eastAsia="Times New Roman" w:hAnsi="Times New Roman"/>
          <w:i/>
          <w:spacing w:val="1"/>
          <w:kern w:val="0"/>
          <w:sz w:val="24"/>
          <w:szCs w:val="24"/>
        </w:rPr>
        <w:t xml:space="preserve"> </w:t>
      </w:r>
      <w:r w:rsidRPr="003D362A">
        <w:rPr>
          <w:rFonts w:ascii="Times New Roman" w:eastAsia="Times New Roman" w:hAnsi="Times New Roman"/>
          <w:i/>
          <w:kern w:val="0"/>
          <w:sz w:val="24"/>
          <w:szCs w:val="24"/>
        </w:rPr>
        <w:t>–</w:t>
      </w:r>
      <w:r w:rsidRPr="003D362A">
        <w:rPr>
          <w:rFonts w:ascii="Times New Roman" w:eastAsia="Times New Roman" w:hAnsi="Times New Roman"/>
          <w:i/>
          <w:spacing w:val="-4"/>
          <w:kern w:val="0"/>
          <w:sz w:val="24"/>
          <w:szCs w:val="24"/>
        </w:rPr>
        <w:t xml:space="preserve"> </w:t>
      </w:r>
      <w:r w:rsidR="00FA0774">
        <w:rPr>
          <w:rFonts w:ascii="Times New Roman" w:eastAsia="Times New Roman" w:hAnsi="Times New Roman"/>
          <w:i/>
          <w:spacing w:val="-4"/>
          <w:kern w:val="0"/>
          <w:sz w:val="24"/>
          <w:szCs w:val="24"/>
        </w:rPr>
        <w:t xml:space="preserve"> 31. listopada </w:t>
      </w:r>
      <w:r w:rsidRPr="003D362A">
        <w:rPr>
          <w:rFonts w:ascii="Times New Roman" w:eastAsia="Times New Roman" w:hAnsi="Times New Roman"/>
          <w:i/>
          <w:spacing w:val="-2"/>
          <w:kern w:val="0"/>
          <w:sz w:val="24"/>
          <w:szCs w:val="24"/>
        </w:rPr>
        <w:t>2023.)</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426"/>
        <w:gridCol w:w="425"/>
        <w:gridCol w:w="425"/>
        <w:gridCol w:w="425"/>
        <w:gridCol w:w="567"/>
        <w:gridCol w:w="284"/>
        <w:gridCol w:w="443"/>
        <w:gridCol w:w="407"/>
        <w:gridCol w:w="426"/>
        <w:gridCol w:w="283"/>
        <w:gridCol w:w="709"/>
        <w:gridCol w:w="850"/>
        <w:gridCol w:w="567"/>
        <w:gridCol w:w="851"/>
        <w:gridCol w:w="425"/>
        <w:gridCol w:w="709"/>
        <w:gridCol w:w="709"/>
        <w:gridCol w:w="708"/>
      </w:tblGrid>
      <w:tr w:rsidR="00D95780" w:rsidRPr="00D45B38" w:rsidTr="00D45B38">
        <w:trPr>
          <w:cantSplit/>
          <w:trHeight w:val="1115"/>
        </w:trPr>
        <w:tc>
          <w:tcPr>
            <w:tcW w:w="993" w:type="dxa"/>
            <w:vMerge w:val="restart"/>
            <w:tcBorders>
              <w:bottom w:val="double" w:sz="12" w:space="0" w:color="000000"/>
            </w:tcBorders>
            <w:shd w:val="clear" w:color="auto" w:fill="9CC2E5"/>
            <w:textDirection w:val="btLr"/>
          </w:tcPr>
          <w:p w:rsidR="00C05B70" w:rsidRPr="00D45B38" w:rsidRDefault="00C05B70" w:rsidP="00D45B38">
            <w:pPr>
              <w:widowControl w:val="0"/>
              <w:tabs>
                <w:tab w:val="left" w:pos="1483"/>
              </w:tabs>
              <w:autoSpaceDE w:val="0"/>
              <w:autoSpaceDN w:val="0"/>
              <w:spacing w:before="240" w:after="0" w:line="276" w:lineRule="auto"/>
              <w:ind w:left="105" w:right="99"/>
              <w:jc w:val="center"/>
              <w:rPr>
                <w:rFonts w:ascii="Times New Roman" w:eastAsia="Times New Roman" w:hAnsi="Times New Roman"/>
                <w:b/>
                <w:sz w:val="16"/>
                <w:szCs w:val="16"/>
                <w:lang w:val="en-US"/>
              </w:rPr>
            </w:pPr>
            <w:r w:rsidRPr="00D45B38">
              <w:rPr>
                <w:rFonts w:ascii="Times New Roman" w:eastAsia="Times New Roman" w:hAnsi="Times New Roman"/>
                <w:b/>
                <w:spacing w:val="-2"/>
                <w:sz w:val="16"/>
                <w:szCs w:val="16"/>
                <w:lang w:val="en-US"/>
              </w:rPr>
              <w:t>Vrsta eksploatacije</w:t>
            </w:r>
            <w:r w:rsidRPr="00D45B38">
              <w:rPr>
                <w:rFonts w:ascii="Times New Roman" w:eastAsia="Times New Roman" w:hAnsi="Times New Roman"/>
                <w:b/>
                <w:sz w:val="16"/>
                <w:szCs w:val="16"/>
                <w:lang w:val="en-US"/>
              </w:rPr>
              <w:tab/>
            </w:r>
            <w:r w:rsidRPr="00D45B38">
              <w:rPr>
                <w:rFonts w:ascii="Times New Roman" w:eastAsia="Times New Roman" w:hAnsi="Times New Roman"/>
                <w:b/>
                <w:spacing w:val="-10"/>
                <w:sz w:val="16"/>
                <w:szCs w:val="16"/>
                <w:lang w:val="en-US"/>
              </w:rPr>
              <w:t>i</w:t>
            </w:r>
            <w:r w:rsidRPr="00D45B38">
              <w:rPr>
                <w:rFonts w:ascii="Times New Roman" w:eastAsia="Times New Roman" w:hAnsi="Times New Roman"/>
                <w:b/>
                <w:spacing w:val="-4"/>
                <w:sz w:val="16"/>
                <w:szCs w:val="16"/>
                <w:lang w:val="en-US"/>
              </w:rPr>
              <w:t xml:space="preserve"> spol</w:t>
            </w:r>
          </w:p>
        </w:tc>
        <w:tc>
          <w:tcPr>
            <w:tcW w:w="851" w:type="dxa"/>
            <w:gridSpan w:val="2"/>
            <w:tcBorders>
              <w:bottom w:val="double" w:sz="12" w:space="0" w:color="000000"/>
            </w:tcBorders>
            <w:shd w:val="clear" w:color="auto" w:fill="9CC2E5"/>
            <w:textDirection w:val="btLr"/>
          </w:tcPr>
          <w:p w:rsidR="00C05B70" w:rsidRPr="00D45B38" w:rsidRDefault="00C05B70" w:rsidP="00D45B38">
            <w:pPr>
              <w:widowControl w:val="0"/>
              <w:autoSpaceDE w:val="0"/>
              <w:autoSpaceDN w:val="0"/>
              <w:spacing w:before="240" w:after="0" w:line="276" w:lineRule="auto"/>
              <w:ind w:left="218" w:right="113"/>
              <w:rPr>
                <w:rFonts w:ascii="Times New Roman" w:eastAsia="Times New Roman" w:hAnsi="Times New Roman"/>
                <w:b/>
                <w:sz w:val="16"/>
                <w:szCs w:val="16"/>
                <w:lang w:val="en-US"/>
              </w:rPr>
            </w:pPr>
            <w:r w:rsidRPr="00D45B38">
              <w:rPr>
                <w:rFonts w:ascii="Times New Roman" w:eastAsia="Times New Roman" w:hAnsi="Times New Roman"/>
                <w:b/>
                <w:spacing w:val="-2"/>
                <w:sz w:val="16"/>
                <w:szCs w:val="16"/>
                <w:lang w:val="en-US"/>
              </w:rPr>
              <w:t>2016.</w:t>
            </w:r>
          </w:p>
        </w:tc>
        <w:tc>
          <w:tcPr>
            <w:tcW w:w="850" w:type="dxa"/>
            <w:gridSpan w:val="2"/>
            <w:tcBorders>
              <w:bottom w:val="double" w:sz="12" w:space="0" w:color="000000"/>
            </w:tcBorders>
            <w:shd w:val="clear" w:color="auto" w:fill="9CC2E5"/>
            <w:textDirection w:val="btLr"/>
          </w:tcPr>
          <w:p w:rsidR="00C05B70" w:rsidRPr="00D45B38" w:rsidRDefault="00C05B70" w:rsidP="00D45B38">
            <w:pPr>
              <w:widowControl w:val="0"/>
              <w:autoSpaceDE w:val="0"/>
              <w:autoSpaceDN w:val="0"/>
              <w:spacing w:before="240" w:after="0" w:line="276" w:lineRule="auto"/>
              <w:ind w:left="198" w:right="113"/>
              <w:rPr>
                <w:rFonts w:ascii="Times New Roman" w:eastAsia="Times New Roman" w:hAnsi="Times New Roman"/>
                <w:b/>
                <w:sz w:val="16"/>
                <w:szCs w:val="16"/>
                <w:lang w:val="en-US"/>
              </w:rPr>
            </w:pPr>
            <w:r w:rsidRPr="00D45B38">
              <w:rPr>
                <w:rFonts w:ascii="Times New Roman" w:eastAsia="Times New Roman" w:hAnsi="Times New Roman"/>
                <w:b/>
                <w:spacing w:val="-2"/>
                <w:sz w:val="16"/>
                <w:szCs w:val="16"/>
                <w:lang w:val="en-US"/>
              </w:rPr>
              <w:t>2017.</w:t>
            </w:r>
          </w:p>
        </w:tc>
        <w:tc>
          <w:tcPr>
            <w:tcW w:w="851" w:type="dxa"/>
            <w:gridSpan w:val="2"/>
            <w:tcBorders>
              <w:bottom w:val="double" w:sz="12" w:space="0" w:color="000000"/>
            </w:tcBorders>
            <w:shd w:val="clear" w:color="auto" w:fill="9CC2E5"/>
            <w:textDirection w:val="btLr"/>
          </w:tcPr>
          <w:p w:rsidR="00C05B70" w:rsidRPr="00D45B38" w:rsidRDefault="00C05B70" w:rsidP="00D45B38">
            <w:pPr>
              <w:widowControl w:val="0"/>
              <w:autoSpaceDE w:val="0"/>
              <w:autoSpaceDN w:val="0"/>
              <w:spacing w:before="240" w:after="0" w:line="276" w:lineRule="auto"/>
              <w:ind w:left="267" w:right="113"/>
              <w:rPr>
                <w:rFonts w:ascii="Times New Roman" w:eastAsia="Times New Roman" w:hAnsi="Times New Roman"/>
                <w:b/>
                <w:sz w:val="16"/>
                <w:szCs w:val="16"/>
                <w:lang w:val="en-US"/>
              </w:rPr>
            </w:pPr>
            <w:r w:rsidRPr="00D45B38">
              <w:rPr>
                <w:rFonts w:ascii="Times New Roman" w:eastAsia="Times New Roman" w:hAnsi="Times New Roman"/>
                <w:b/>
                <w:spacing w:val="-2"/>
                <w:sz w:val="16"/>
                <w:szCs w:val="16"/>
                <w:lang w:val="en-US"/>
              </w:rPr>
              <w:t>2018.</w:t>
            </w:r>
          </w:p>
        </w:tc>
        <w:tc>
          <w:tcPr>
            <w:tcW w:w="850" w:type="dxa"/>
            <w:gridSpan w:val="2"/>
            <w:tcBorders>
              <w:bottom w:val="double" w:sz="12" w:space="0" w:color="000000"/>
            </w:tcBorders>
            <w:shd w:val="clear" w:color="auto" w:fill="9CC2E5"/>
            <w:textDirection w:val="btLr"/>
          </w:tcPr>
          <w:p w:rsidR="00C05B70" w:rsidRPr="00D45B38" w:rsidRDefault="00C05B70" w:rsidP="00D45B38">
            <w:pPr>
              <w:widowControl w:val="0"/>
              <w:autoSpaceDE w:val="0"/>
              <w:autoSpaceDN w:val="0"/>
              <w:spacing w:before="240" w:after="0" w:line="276" w:lineRule="auto"/>
              <w:ind w:left="328" w:right="113"/>
              <w:rPr>
                <w:rFonts w:ascii="Times New Roman" w:eastAsia="Times New Roman" w:hAnsi="Times New Roman"/>
                <w:b/>
                <w:sz w:val="16"/>
                <w:szCs w:val="16"/>
                <w:lang w:val="en-US"/>
              </w:rPr>
            </w:pPr>
            <w:r w:rsidRPr="00D45B38">
              <w:rPr>
                <w:rFonts w:ascii="Times New Roman" w:eastAsia="Times New Roman" w:hAnsi="Times New Roman"/>
                <w:b/>
                <w:spacing w:val="-2"/>
                <w:sz w:val="16"/>
                <w:szCs w:val="16"/>
                <w:lang w:val="en-US"/>
              </w:rPr>
              <w:t>2019.</w:t>
            </w:r>
          </w:p>
        </w:tc>
        <w:tc>
          <w:tcPr>
            <w:tcW w:w="709" w:type="dxa"/>
            <w:gridSpan w:val="2"/>
            <w:tcBorders>
              <w:bottom w:val="double" w:sz="12" w:space="0" w:color="000000"/>
            </w:tcBorders>
            <w:shd w:val="clear" w:color="auto" w:fill="9CC2E5"/>
            <w:textDirection w:val="btLr"/>
          </w:tcPr>
          <w:p w:rsidR="00C05B70" w:rsidRPr="00D45B38" w:rsidRDefault="00C05B70" w:rsidP="00D45B38">
            <w:pPr>
              <w:widowControl w:val="0"/>
              <w:autoSpaceDE w:val="0"/>
              <w:autoSpaceDN w:val="0"/>
              <w:spacing w:before="240" w:after="0" w:line="276" w:lineRule="auto"/>
              <w:ind w:left="274" w:right="113"/>
              <w:rPr>
                <w:rFonts w:ascii="Times New Roman" w:eastAsia="Times New Roman" w:hAnsi="Times New Roman"/>
                <w:b/>
                <w:sz w:val="16"/>
                <w:szCs w:val="16"/>
                <w:lang w:val="en-US"/>
              </w:rPr>
            </w:pPr>
            <w:r w:rsidRPr="00D45B38">
              <w:rPr>
                <w:rFonts w:ascii="Times New Roman" w:eastAsia="Times New Roman" w:hAnsi="Times New Roman"/>
                <w:b/>
                <w:spacing w:val="-2"/>
                <w:sz w:val="16"/>
                <w:szCs w:val="16"/>
                <w:lang w:val="en-US"/>
              </w:rPr>
              <w:t>2020.</w:t>
            </w:r>
          </w:p>
        </w:tc>
        <w:tc>
          <w:tcPr>
            <w:tcW w:w="1559" w:type="dxa"/>
            <w:gridSpan w:val="2"/>
            <w:tcBorders>
              <w:bottom w:val="double" w:sz="12" w:space="0" w:color="000000"/>
            </w:tcBorders>
            <w:shd w:val="clear" w:color="auto" w:fill="9CC2E5"/>
            <w:textDirection w:val="btLr"/>
          </w:tcPr>
          <w:p w:rsidR="00C05B70" w:rsidRPr="00D45B38" w:rsidRDefault="00C05B70" w:rsidP="00D45B38">
            <w:pPr>
              <w:widowControl w:val="0"/>
              <w:autoSpaceDE w:val="0"/>
              <w:autoSpaceDN w:val="0"/>
              <w:spacing w:before="240" w:after="0" w:line="276" w:lineRule="auto"/>
              <w:ind w:left="113" w:right="113"/>
              <w:jc w:val="center"/>
              <w:rPr>
                <w:rFonts w:ascii="Times New Roman" w:eastAsia="Times New Roman" w:hAnsi="Times New Roman"/>
                <w:b/>
                <w:spacing w:val="-2"/>
                <w:sz w:val="16"/>
                <w:szCs w:val="16"/>
                <w:lang w:val="en-US"/>
              </w:rPr>
            </w:pPr>
            <w:r w:rsidRPr="00D45B38">
              <w:rPr>
                <w:rFonts w:ascii="Times New Roman" w:eastAsia="Times New Roman" w:hAnsi="Times New Roman"/>
                <w:b/>
                <w:spacing w:val="-2"/>
                <w:sz w:val="16"/>
                <w:szCs w:val="16"/>
                <w:lang w:val="en-US"/>
              </w:rPr>
              <w:t>2021.</w:t>
            </w:r>
          </w:p>
        </w:tc>
        <w:tc>
          <w:tcPr>
            <w:tcW w:w="1418" w:type="dxa"/>
            <w:gridSpan w:val="2"/>
            <w:tcBorders>
              <w:bottom w:val="double" w:sz="12" w:space="0" w:color="000000"/>
            </w:tcBorders>
            <w:shd w:val="clear" w:color="auto" w:fill="9CC2E5"/>
            <w:textDirection w:val="btLr"/>
          </w:tcPr>
          <w:p w:rsidR="00C05B70" w:rsidRPr="00D45B38" w:rsidRDefault="00C05B70" w:rsidP="00D45B38">
            <w:pPr>
              <w:widowControl w:val="0"/>
              <w:autoSpaceDE w:val="0"/>
              <w:autoSpaceDN w:val="0"/>
              <w:spacing w:before="240" w:after="0" w:line="276" w:lineRule="auto"/>
              <w:ind w:left="113" w:right="113"/>
              <w:jc w:val="center"/>
              <w:rPr>
                <w:rFonts w:ascii="Times New Roman" w:eastAsia="Times New Roman" w:hAnsi="Times New Roman"/>
                <w:b/>
                <w:spacing w:val="-2"/>
                <w:sz w:val="16"/>
                <w:szCs w:val="16"/>
                <w:lang w:val="en-US"/>
              </w:rPr>
            </w:pPr>
            <w:r w:rsidRPr="00D45B38">
              <w:rPr>
                <w:rFonts w:ascii="Times New Roman" w:eastAsia="Times New Roman" w:hAnsi="Times New Roman"/>
                <w:b/>
                <w:spacing w:val="-2"/>
                <w:sz w:val="16"/>
                <w:szCs w:val="16"/>
                <w:lang w:val="en-US"/>
              </w:rPr>
              <w:t>2022.</w:t>
            </w:r>
          </w:p>
        </w:tc>
        <w:tc>
          <w:tcPr>
            <w:tcW w:w="1134" w:type="dxa"/>
            <w:gridSpan w:val="2"/>
            <w:tcBorders>
              <w:bottom w:val="double" w:sz="12" w:space="0" w:color="000000"/>
            </w:tcBorders>
            <w:shd w:val="clear" w:color="auto" w:fill="9CC2E5"/>
            <w:textDirection w:val="btLr"/>
          </w:tcPr>
          <w:p w:rsidR="00C05B70" w:rsidRPr="00D45B38" w:rsidRDefault="00C05B70" w:rsidP="00D45B38">
            <w:pPr>
              <w:widowControl w:val="0"/>
              <w:autoSpaceDE w:val="0"/>
              <w:autoSpaceDN w:val="0"/>
              <w:spacing w:before="240" w:after="0" w:line="276" w:lineRule="auto"/>
              <w:ind w:left="386" w:right="113"/>
              <w:jc w:val="center"/>
              <w:rPr>
                <w:rFonts w:ascii="Times New Roman" w:eastAsia="Times New Roman" w:hAnsi="Times New Roman"/>
                <w:b/>
                <w:spacing w:val="-2"/>
                <w:sz w:val="16"/>
                <w:szCs w:val="16"/>
                <w:lang w:val="en-US"/>
              </w:rPr>
            </w:pPr>
            <w:r w:rsidRPr="00D45B38">
              <w:rPr>
                <w:rFonts w:ascii="Times New Roman" w:eastAsia="Times New Roman" w:hAnsi="Times New Roman"/>
                <w:b/>
                <w:spacing w:val="-2"/>
                <w:sz w:val="16"/>
                <w:szCs w:val="16"/>
                <w:lang w:val="en-US"/>
              </w:rPr>
              <w:t>2023. (do 3</w:t>
            </w:r>
            <w:r w:rsidR="00800CF4" w:rsidRPr="00D45B38">
              <w:rPr>
                <w:rFonts w:ascii="Times New Roman" w:eastAsia="Times New Roman" w:hAnsi="Times New Roman"/>
                <w:b/>
                <w:spacing w:val="-2"/>
                <w:sz w:val="16"/>
                <w:szCs w:val="16"/>
                <w:lang w:val="en-US"/>
              </w:rPr>
              <w:t>1.10.</w:t>
            </w:r>
            <w:r w:rsidRPr="00D45B38">
              <w:rPr>
                <w:rFonts w:ascii="Times New Roman" w:eastAsia="Times New Roman" w:hAnsi="Times New Roman"/>
                <w:b/>
                <w:spacing w:val="-2"/>
                <w:sz w:val="16"/>
                <w:szCs w:val="16"/>
                <w:lang w:val="en-US"/>
              </w:rPr>
              <w:t>)</w:t>
            </w:r>
          </w:p>
        </w:tc>
        <w:tc>
          <w:tcPr>
            <w:tcW w:w="1417" w:type="dxa"/>
            <w:gridSpan w:val="2"/>
            <w:tcBorders>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ind w:left="386"/>
              <w:rPr>
                <w:rFonts w:ascii="Times New Roman" w:eastAsia="Times New Roman" w:hAnsi="Times New Roman"/>
                <w:b/>
                <w:sz w:val="16"/>
                <w:szCs w:val="16"/>
                <w:lang w:val="en-US"/>
              </w:rPr>
            </w:pPr>
            <w:r w:rsidRPr="00D45B38">
              <w:rPr>
                <w:rFonts w:ascii="Times New Roman" w:eastAsia="Times New Roman" w:hAnsi="Times New Roman"/>
                <w:b/>
                <w:spacing w:val="-2"/>
                <w:sz w:val="16"/>
                <w:szCs w:val="16"/>
                <w:lang w:val="en-US"/>
              </w:rPr>
              <w:t>UKUPNO</w:t>
            </w:r>
          </w:p>
        </w:tc>
      </w:tr>
      <w:tr w:rsidR="00D95780" w:rsidRPr="00D45B38" w:rsidTr="00D45B38">
        <w:trPr>
          <w:trHeight w:val="1115"/>
        </w:trPr>
        <w:tc>
          <w:tcPr>
            <w:tcW w:w="993" w:type="dxa"/>
            <w:vMerge/>
            <w:tcBorders>
              <w:top w:val="nil"/>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rPr>
                <w:rFonts w:ascii="Times New Roman" w:eastAsia="Times New Roman" w:hAnsi="Times New Roman"/>
                <w:sz w:val="16"/>
                <w:szCs w:val="16"/>
                <w:lang w:val="en-US"/>
              </w:rPr>
            </w:pPr>
          </w:p>
        </w:tc>
        <w:tc>
          <w:tcPr>
            <w:tcW w:w="426"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b/>
                <w:sz w:val="16"/>
                <w:szCs w:val="16"/>
                <w:lang w:val="en-US"/>
              </w:rPr>
            </w:pPr>
            <w:r w:rsidRPr="00D45B38">
              <w:rPr>
                <w:rFonts w:ascii="Times New Roman" w:eastAsia="Times New Roman" w:hAnsi="Times New Roman"/>
                <w:b/>
                <w:w w:val="99"/>
                <w:sz w:val="16"/>
                <w:szCs w:val="16"/>
                <w:lang w:val="en-US"/>
              </w:rPr>
              <w:t>M</w:t>
            </w:r>
          </w:p>
        </w:tc>
        <w:tc>
          <w:tcPr>
            <w:tcW w:w="425"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ind w:right="136"/>
              <w:jc w:val="right"/>
              <w:rPr>
                <w:rFonts w:ascii="Times New Roman" w:eastAsia="Times New Roman" w:hAnsi="Times New Roman"/>
                <w:b/>
                <w:sz w:val="16"/>
                <w:szCs w:val="16"/>
                <w:lang w:val="en-US"/>
              </w:rPr>
            </w:pPr>
            <w:r w:rsidRPr="00D45B38">
              <w:rPr>
                <w:rFonts w:ascii="Times New Roman" w:eastAsia="Times New Roman" w:hAnsi="Times New Roman"/>
                <w:b/>
                <w:w w:val="99"/>
                <w:sz w:val="16"/>
                <w:szCs w:val="16"/>
                <w:lang w:val="en-US"/>
              </w:rPr>
              <w:t>Ž</w:t>
            </w:r>
          </w:p>
        </w:tc>
        <w:tc>
          <w:tcPr>
            <w:tcW w:w="425"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ind w:left="2"/>
              <w:jc w:val="center"/>
              <w:rPr>
                <w:rFonts w:ascii="Times New Roman" w:eastAsia="Times New Roman" w:hAnsi="Times New Roman"/>
                <w:b/>
                <w:sz w:val="16"/>
                <w:szCs w:val="16"/>
                <w:lang w:val="en-US"/>
              </w:rPr>
            </w:pPr>
            <w:r w:rsidRPr="00D45B38">
              <w:rPr>
                <w:rFonts w:ascii="Times New Roman" w:eastAsia="Times New Roman" w:hAnsi="Times New Roman"/>
                <w:b/>
                <w:w w:val="99"/>
                <w:sz w:val="16"/>
                <w:szCs w:val="16"/>
                <w:lang w:val="en-US"/>
              </w:rPr>
              <w:t>M</w:t>
            </w:r>
          </w:p>
        </w:tc>
        <w:tc>
          <w:tcPr>
            <w:tcW w:w="425"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ind w:left="143"/>
              <w:rPr>
                <w:rFonts w:ascii="Times New Roman" w:eastAsia="Times New Roman" w:hAnsi="Times New Roman"/>
                <w:b/>
                <w:sz w:val="16"/>
                <w:szCs w:val="16"/>
                <w:lang w:val="en-US"/>
              </w:rPr>
            </w:pPr>
            <w:r w:rsidRPr="00D45B38">
              <w:rPr>
                <w:rFonts w:ascii="Times New Roman" w:eastAsia="Times New Roman" w:hAnsi="Times New Roman"/>
                <w:b/>
                <w:w w:val="99"/>
                <w:sz w:val="16"/>
                <w:szCs w:val="16"/>
                <w:lang w:val="en-US"/>
              </w:rPr>
              <w:t>Ž</w:t>
            </w:r>
          </w:p>
        </w:tc>
        <w:tc>
          <w:tcPr>
            <w:tcW w:w="567"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ind w:left="3"/>
              <w:jc w:val="center"/>
              <w:rPr>
                <w:rFonts w:ascii="Times New Roman" w:eastAsia="Times New Roman" w:hAnsi="Times New Roman"/>
                <w:b/>
                <w:sz w:val="16"/>
                <w:szCs w:val="16"/>
                <w:lang w:val="en-US"/>
              </w:rPr>
            </w:pPr>
            <w:r w:rsidRPr="00D45B38">
              <w:rPr>
                <w:rFonts w:ascii="Times New Roman" w:eastAsia="Times New Roman" w:hAnsi="Times New Roman"/>
                <w:b/>
                <w:w w:val="99"/>
                <w:sz w:val="16"/>
                <w:szCs w:val="16"/>
                <w:lang w:val="en-US"/>
              </w:rPr>
              <w:t>M</w:t>
            </w:r>
          </w:p>
        </w:tc>
        <w:tc>
          <w:tcPr>
            <w:tcW w:w="284"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ind w:right="138"/>
              <w:jc w:val="right"/>
              <w:rPr>
                <w:rFonts w:ascii="Times New Roman" w:eastAsia="Times New Roman" w:hAnsi="Times New Roman"/>
                <w:b/>
                <w:sz w:val="16"/>
                <w:szCs w:val="16"/>
                <w:lang w:val="en-US"/>
              </w:rPr>
            </w:pPr>
            <w:r w:rsidRPr="00D45B38">
              <w:rPr>
                <w:rFonts w:ascii="Times New Roman" w:eastAsia="Times New Roman" w:hAnsi="Times New Roman"/>
                <w:b/>
                <w:w w:val="99"/>
                <w:sz w:val="16"/>
                <w:szCs w:val="16"/>
                <w:lang w:val="en-US"/>
              </w:rPr>
              <w:t>Ž</w:t>
            </w:r>
          </w:p>
        </w:tc>
        <w:tc>
          <w:tcPr>
            <w:tcW w:w="443"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b/>
                <w:sz w:val="16"/>
                <w:szCs w:val="16"/>
                <w:lang w:val="en-US"/>
              </w:rPr>
            </w:pPr>
            <w:r w:rsidRPr="00D45B38">
              <w:rPr>
                <w:rFonts w:ascii="Times New Roman" w:eastAsia="Times New Roman" w:hAnsi="Times New Roman"/>
                <w:b/>
                <w:w w:val="99"/>
                <w:sz w:val="16"/>
                <w:szCs w:val="16"/>
                <w:lang w:val="en-US"/>
              </w:rPr>
              <w:t>M</w:t>
            </w:r>
          </w:p>
        </w:tc>
        <w:tc>
          <w:tcPr>
            <w:tcW w:w="407"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ind w:right="202"/>
              <w:jc w:val="right"/>
              <w:rPr>
                <w:rFonts w:ascii="Times New Roman" w:eastAsia="Times New Roman" w:hAnsi="Times New Roman"/>
                <w:b/>
                <w:sz w:val="16"/>
                <w:szCs w:val="16"/>
                <w:lang w:val="en-US"/>
              </w:rPr>
            </w:pPr>
            <w:r w:rsidRPr="00D45B38">
              <w:rPr>
                <w:rFonts w:ascii="Times New Roman" w:eastAsia="Times New Roman" w:hAnsi="Times New Roman"/>
                <w:b/>
                <w:w w:val="99"/>
                <w:sz w:val="16"/>
                <w:szCs w:val="16"/>
                <w:lang w:val="en-US"/>
              </w:rPr>
              <w:t>Ž</w:t>
            </w:r>
          </w:p>
        </w:tc>
        <w:tc>
          <w:tcPr>
            <w:tcW w:w="426"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b/>
                <w:sz w:val="16"/>
                <w:szCs w:val="16"/>
                <w:lang w:val="en-US"/>
              </w:rPr>
            </w:pPr>
            <w:r w:rsidRPr="00D45B38">
              <w:rPr>
                <w:rFonts w:ascii="Times New Roman" w:eastAsia="Times New Roman" w:hAnsi="Times New Roman"/>
                <w:b/>
                <w:w w:val="99"/>
                <w:sz w:val="16"/>
                <w:szCs w:val="16"/>
                <w:lang w:val="en-US"/>
              </w:rPr>
              <w:t>M</w:t>
            </w:r>
          </w:p>
        </w:tc>
        <w:tc>
          <w:tcPr>
            <w:tcW w:w="283"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ind w:right="1"/>
              <w:jc w:val="center"/>
              <w:rPr>
                <w:rFonts w:ascii="Times New Roman" w:eastAsia="Times New Roman" w:hAnsi="Times New Roman"/>
                <w:b/>
                <w:sz w:val="16"/>
                <w:szCs w:val="16"/>
                <w:lang w:val="en-US"/>
              </w:rPr>
            </w:pPr>
            <w:r w:rsidRPr="00D45B38">
              <w:rPr>
                <w:rFonts w:ascii="Times New Roman" w:eastAsia="Times New Roman" w:hAnsi="Times New Roman"/>
                <w:b/>
                <w:w w:val="99"/>
                <w:sz w:val="16"/>
                <w:szCs w:val="16"/>
                <w:lang w:val="en-US"/>
              </w:rPr>
              <w:t>Ž</w:t>
            </w:r>
          </w:p>
        </w:tc>
        <w:tc>
          <w:tcPr>
            <w:tcW w:w="709"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ind w:right="4"/>
              <w:jc w:val="center"/>
              <w:rPr>
                <w:rFonts w:ascii="Times New Roman" w:eastAsia="Times New Roman" w:hAnsi="Times New Roman"/>
                <w:b/>
                <w:w w:val="99"/>
                <w:sz w:val="16"/>
                <w:szCs w:val="16"/>
                <w:lang w:val="en-US"/>
              </w:rPr>
            </w:pPr>
            <w:r w:rsidRPr="00D45B38">
              <w:rPr>
                <w:rFonts w:ascii="Times New Roman" w:eastAsia="Times New Roman" w:hAnsi="Times New Roman"/>
                <w:b/>
                <w:w w:val="99"/>
                <w:sz w:val="16"/>
                <w:szCs w:val="16"/>
                <w:lang w:val="en-US"/>
              </w:rPr>
              <w:t>M</w:t>
            </w:r>
          </w:p>
        </w:tc>
        <w:tc>
          <w:tcPr>
            <w:tcW w:w="850"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ind w:right="4"/>
              <w:jc w:val="center"/>
              <w:rPr>
                <w:rFonts w:ascii="Times New Roman" w:eastAsia="Times New Roman" w:hAnsi="Times New Roman"/>
                <w:b/>
                <w:w w:val="99"/>
                <w:sz w:val="16"/>
                <w:szCs w:val="16"/>
                <w:lang w:val="en-US"/>
              </w:rPr>
            </w:pPr>
            <w:r w:rsidRPr="00D45B38">
              <w:rPr>
                <w:rFonts w:ascii="Times New Roman" w:eastAsia="Times New Roman" w:hAnsi="Times New Roman"/>
                <w:b/>
                <w:w w:val="99"/>
                <w:sz w:val="16"/>
                <w:szCs w:val="16"/>
                <w:lang w:val="en-US"/>
              </w:rPr>
              <w:t>Ž</w:t>
            </w:r>
          </w:p>
        </w:tc>
        <w:tc>
          <w:tcPr>
            <w:tcW w:w="567"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ind w:right="4"/>
              <w:jc w:val="center"/>
              <w:rPr>
                <w:rFonts w:ascii="Times New Roman" w:eastAsia="Times New Roman" w:hAnsi="Times New Roman"/>
                <w:b/>
                <w:w w:val="99"/>
                <w:sz w:val="16"/>
                <w:szCs w:val="16"/>
                <w:lang w:val="en-US"/>
              </w:rPr>
            </w:pPr>
            <w:r w:rsidRPr="00D45B38">
              <w:rPr>
                <w:rFonts w:ascii="Times New Roman" w:eastAsia="Times New Roman" w:hAnsi="Times New Roman"/>
                <w:b/>
                <w:w w:val="99"/>
                <w:sz w:val="16"/>
                <w:szCs w:val="16"/>
                <w:lang w:val="en-US"/>
              </w:rPr>
              <w:t>M</w:t>
            </w:r>
          </w:p>
        </w:tc>
        <w:tc>
          <w:tcPr>
            <w:tcW w:w="851"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ind w:right="4"/>
              <w:jc w:val="center"/>
              <w:rPr>
                <w:rFonts w:ascii="Times New Roman" w:eastAsia="Times New Roman" w:hAnsi="Times New Roman"/>
                <w:b/>
                <w:w w:val="99"/>
                <w:sz w:val="16"/>
                <w:szCs w:val="16"/>
                <w:lang w:val="en-US"/>
              </w:rPr>
            </w:pPr>
            <w:r w:rsidRPr="00D45B38">
              <w:rPr>
                <w:rFonts w:ascii="Times New Roman" w:eastAsia="Times New Roman" w:hAnsi="Times New Roman"/>
                <w:b/>
                <w:w w:val="99"/>
                <w:sz w:val="16"/>
                <w:szCs w:val="16"/>
                <w:lang w:val="en-US"/>
              </w:rPr>
              <w:t>Ž</w:t>
            </w:r>
          </w:p>
        </w:tc>
        <w:tc>
          <w:tcPr>
            <w:tcW w:w="425"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ind w:right="4"/>
              <w:jc w:val="center"/>
              <w:rPr>
                <w:rFonts w:ascii="Times New Roman" w:eastAsia="Times New Roman" w:hAnsi="Times New Roman"/>
                <w:b/>
                <w:w w:val="99"/>
                <w:sz w:val="16"/>
                <w:szCs w:val="16"/>
                <w:lang w:val="en-US"/>
              </w:rPr>
            </w:pPr>
            <w:r w:rsidRPr="00D45B38">
              <w:rPr>
                <w:rFonts w:ascii="Times New Roman" w:eastAsia="Times New Roman" w:hAnsi="Times New Roman"/>
                <w:b/>
                <w:w w:val="99"/>
                <w:sz w:val="16"/>
                <w:szCs w:val="16"/>
                <w:lang w:val="en-US"/>
              </w:rPr>
              <w:t>M</w:t>
            </w:r>
          </w:p>
        </w:tc>
        <w:tc>
          <w:tcPr>
            <w:tcW w:w="709"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ind w:right="4"/>
              <w:jc w:val="center"/>
              <w:rPr>
                <w:rFonts w:ascii="Times New Roman" w:eastAsia="Times New Roman" w:hAnsi="Times New Roman"/>
                <w:b/>
                <w:w w:val="99"/>
                <w:sz w:val="16"/>
                <w:szCs w:val="16"/>
                <w:lang w:val="en-US"/>
              </w:rPr>
            </w:pPr>
            <w:r w:rsidRPr="00D45B38">
              <w:rPr>
                <w:rFonts w:ascii="Times New Roman" w:eastAsia="Times New Roman" w:hAnsi="Times New Roman"/>
                <w:b/>
                <w:w w:val="99"/>
                <w:sz w:val="16"/>
                <w:szCs w:val="16"/>
                <w:lang w:val="en-US"/>
              </w:rPr>
              <w:t>Ž</w:t>
            </w:r>
          </w:p>
        </w:tc>
        <w:tc>
          <w:tcPr>
            <w:tcW w:w="709"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ind w:right="4"/>
              <w:jc w:val="center"/>
              <w:rPr>
                <w:rFonts w:ascii="Times New Roman" w:eastAsia="Times New Roman" w:hAnsi="Times New Roman"/>
                <w:b/>
                <w:sz w:val="16"/>
                <w:szCs w:val="16"/>
                <w:lang w:val="en-US"/>
              </w:rPr>
            </w:pPr>
            <w:r w:rsidRPr="00D45B38">
              <w:rPr>
                <w:rFonts w:ascii="Times New Roman" w:eastAsia="Times New Roman" w:hAnsi="Times New Roman"/>
                <w:b/>
                <w:w w:val="99"/>
                <w:sz w:val="16"/>
                <w:szCs w:val="16"/>
                <w:lang w:val="en-US"/>
              </w:rPr>
              <w:t>M</w:t>
            </w:r>
          </w:p>
        </w:tc>
        <w:tc>
          <w:tcPr>
            <w:tcW w:w="708" w:type="dxa"/>
            <w:tcBorders>
              <w:top w:val="double" w:sz="12" w:space="0" w:color="000000"/>
              <w:bottom w:val="double" w:sz="12" w:space="0" w:color="000000"/>
            </w:tcBorders>
            <w:shd w:val="clear" w:color="auto" w:fill="9CC2E5"/>
          </w:tcPr>
          <w:p w:rsidR="00C05B70" w:rsidRPr="00D45B38" w:rsidRDefault="00C05B70" w:rsidP="00D45B38">
            <w:pPr>
              <w:widowControl w:val="0"/>
              <w:autoSpaceDE w:val="0"/>
              <w:autoSpaceDN w:val="0"/>
              <w:spacing w:before="240" w:after="0" w:line="276" w:lineRule="auto"/>
              <w:ind w:right="3"/>
              <w:jc w:val="center"/>
              <w:rPr>
                <w:rFonts w:ascii="Times New Roman" w:eastAsia="Times New Roman" w:hAnsi="Times New Roman"/>
                <w:b/>
                <w:sz w:val="16"/>
                <w:szCs w:val="16"/>
                <w:lang w:val="en-US"/>
              </w:rPr>
            </w:pPr>
            <w:r w:rsidRPr="00D45B38">
              <w:rPr>
                <w:rFonts w:ascii="Times New Roman" w:eastAsia="Times New Roman" w:hAnsi="Times New Roman"/>
                <w:b/>
                <w:w w:val="99"/>
                <w:sz w:val="16"/>
                <w:szCs w:val="16"/>
                <w:lang w:val="en-US"/>
              </w:rPr>
              <w:t>Ž</w:t>
            </w:r>
          </w:p>
        </w:tc>
      </w:tr>
      <w:tr w:rsidR="00D95780" w:rsidRPr="00D45B38" w:rsidTr="00D45B38">
        <w:trPr>
          <w:trHeight w:val="1115"/>
        </w:trPr>
        <w:tc>
          <w:tcPr>
            <w:tcW w:w="993" w:type="dxa"/>
            <w:tcBorders>
              <w:top w:val="double" w:sz="12" w:space="0" w:color="000000"/>
            </w:tcBorders>
            <w:shd w:val="clear" w:color="auto" w:fill="auto"/>
          </w:tcPr>
          <w:p w:rsidR="00C05B70" w:rsidRPr="00D45B38" w:rsidRDefault="00C05B70" w:rsidP="00D45B38">
            <w:pPr>
              <w:widowControl w:val="0"/>
              <w:autoSpaceDE w:val="0"/>
              <w:autoSpaceDN w:val="0"/>
              <w:spacing w:before="240" w:after="0" w:line="276" w:lineRule="auto"/>
              <w:ind w:left="105"/>
              <w:jc w:val="center"/>
              <w:rPr>
                <w:rFonts w:ascii="Times New Roman" w:eastAsia="Times New Roman" w:hAnsi="Times New Roman"/>
                <w:sz w:val="16"/>
                <w:szCs w:val="16"/>
                <w:lang w:val="en-US"/>
              </w:rPr>
            </w:pPr>
            <w:r w:rsidRPr="00D45B38">
              <w:rPr>
                <w:rFonts w:ascii="Times New Roman" w:eastAsia="Times New Roman" w:hAnsi="Times New Roman"/>
                <w:spacing w:val="-2"/>
                <w:sz w:val="16"/>
                <w:szCs w:val="16"/>
                <w:lang w:val="en-US"/>
              </w:rPr>
              <w:t>Činjenje protupravnih radnji</w:t>
            </w:r>
          </w:p>
        </w:tc>
        <w:tc>
          <w:tcPr>
            <w:tcW w:w="426" w:type="dxa"/>
            <w:tcBorders>
              <w:top w:val="double" w:sz="12" w:space="0" w:color="000000"/>
            </w:tcBorders>
            <w:shd w:val="clear" w:color="auto" w:fill="auto"/>
            <w:vAlign w:val="center"/>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425" w:type="dxa"/>
            <w:tcBorders>
              <w:top w:val="double" w:sz="12" w:space="0" w:color="000000"/>
            </w:tcBorders>
            <w:shd w:val="clear" w:color="auto" w:fill="auto"/>
            <w:vAlign w:val="center"/>
          </w:tcPr>
          <w:p w:rsidR="00C05B70" w:rsidRPr="00D45B38" w:rsidRDefault="002A3619" w:rsidP="00D45B38">
            <w:pPr>
              <w:widowControl w:val="0"/>
              <w:autoSpaceDE w:val="0"/>
              <w:autoSpaceDN w:val="0"/>
              <w:spacing w:before="240" w:after="0" w:line="276" w:lineRule="auto"/>
              <w:ind w:right="169"/>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2</w:t>
            </w:r>
          </w:p>
        </w:tc>
        <w:tc>
          <w:tcPr>
            <w:tcW w:w="425" w:type="dxa"/>
            <w:tcBorders>
              <w:top w:val="double" w:sz="12" w:space="0" w:color="000000"/>
            </w:tcBorders>
            <w:shd w:val="clear" w:color="auto" w:fill="auto"/>
            <w:vAlign w:val="center"/>
          </w:tcPr>
          <w:p w:rsidR="00C05B70" w:rsidRPr="00D45B38" w:rsidRDefault="00C05B70" w:rsidP="00D45B38">
            <w:pPr>
              <w:widowControl w:val="0"/>
              <w:autoSpaceDE w:val="0"/>
              <w:autoSpaceDN w:val="0"/>
              <w:spacing w:before="240" w:after="0" w:line="276" w:lineRule="auto"/>
              <w:ind w:right="92"/>
              <w:jc w:val="center"/>
              <w:rPr>
                <w:rFonts w:ascii="Times New Roman" w:eastAsia="Times New Roman" w:hAnsi="Times New Roman"/>
                <w:sz w:val="16"/>
                <w:szCs w:val="16"/>
                <w:lang w:val="en-US"/>
              </w:rPr>
            </w:pPr>
            <w:r w:rsidRPr="00D45B38">
              <w:rPr>
                <w:rFonts w:ascii="Times New Roman" w:eastAsia="Times New Roman" w:hAnsi="Times New Roman"/>
                <w:spacing w:val="-5"/>
                <w:sz w:val="16"/>
                <w:szCs w:val="16"/>
                <w:lang w:val="en-US"/>
              </w:rPr>
              <w:t>14</w:t>
            </w:r>
          </w:p>
        </w:tc>
        <w:tc>
          <w:tcPr>
            <w:tcW w:w="425" w:type="dxa"/>
            <w:tcBorders>
              <w:top w:val="double" w:sz="12" w:space="0" w:color="000000"/>
            </w:tcBorders>
            <w:shd w:val="clear" w:color="auto" w:fill="auto"/>
            <w:vAlign w:val="center"/>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4</w:t>
            </w:r>
          </w:p>
        </w:tc>
        <w:tc>
          <w:tcPr>
            <w:tcW w:w="567" w:type="dxa"/>
            <w:tcBorders>
              <w:top w:val="double" w:sz="12" w:space="0" w:color="000000"/>
            </w:tcBorders>
            <w:shd w:val="clear" w:color="auto" w:fill="auto"/>
            <w:vAlign w:val="center"/>
          </w:tcPr>
          <w:p w:rsidR="00C05B70" w:rsidRPr="00D45B38" w:rsidRDefault="00C05B70" w:rsidP="00D45B38">
            <w:pPr>
              <w:widowControl w:val="0"/>
              <w:autoSpaceDE w:val="0"/>
              <w:autoSpaceDN w:val="0"/>
              <w:spacing w:before="240" w:after="0" w:line="276" w:lineRule="auto"/>
              <w:ind w:right="160"/>
              <w:jc w:val="center"/>
              <w:rPr>
                <w:rFonts w:ascii="Times New Roman" w:eastAsia="Times New Roman" w:hAnsi="Times New Roman"/>
                <w:sz w:val="16"/>
                <w:szCs w:val="16"/>
                <w:lang w:val="en-US"/>
              </w:rPr>
            </w:pPr>
            <w:r w:rsidRPr="00D45B38">
              <w:rPr>
                <w:rFonts w:ascii="Times New Roman" w:eastAsia="Times New Roman" w:hAnsi="Times New Roman"/>
                <w:spacing w:val="-5"/>
                <w:sz w:val="16"/>
                <w:szCs w:val="16"/>
                <w:lang w:val="en-US"/>
              </w:rPr>
              <w:t>45</w:t>
            </w:r>
          </w:p>
        </w:tc>
        <w:tc>
          <w:tcPr>
            <w:tcW w:w="284" w:type="dxa"/>
            <w:tcBorders>
              <w:top w:val="double" w:sz="12" w:space="0" w:color="000000"/>
            </w:tcBorders>
            <w:shd w:val="clear" w:color="auto" w:fill="auto"/>
            <w:vAlign w:val="center"/>
          </w:tcPr>
          <w:p w:rsidR="00C05B70" w:rsidRPr="00D45B38" w:rsidRDefault="00C05B70" w:rsidP="00D45B38">
            <w:pPr>
              <w:widowControl w:val="0"/>
              <w:autoSpaceDE w:val="0"/>
              <w:autoSpaceDN w:val="0"/>
              <w:spacing w:before="240" w:after="0" w:line="276" w:lineRule="auto"/>
              <w:ind w:right="101"/>
              <w:jc w:val="center"/>
              <w:rPr>
                <w:rFonts w:ascii="Times New Roman" w:eastAsia="Times New Roman" w:hAnsi="Times New Roman"/>
                <w:sz w:val="16"/>
                <w:szCs w:val="16"/>
                <w:lang w:val="en-US"/>
              </w:rPr>
            </w:pPr>
            <w:r w:rsidRPr="00D45B38">
              <w:rPr>
                <w:rFonts w:ascii="Times New Roman" w:eastAsia="Times New Roman" w:hAnsi="Times New Roman"/>
                <w:spacing w:val="-5"/>
                <w:sz w:val="16"/>
                <w:szCs w:val="16"/>
                <w:lang w:val="en-US"/>
              </w:rPr>
              <w:t>15</w:t>
            </w:r>
          </w:p>
        </w:tc>
        <w:tc>
          <w:tcPr>
            <w:tcW w:w="443" w:type="dxa"/>
            <w:tcBorders>
              <w:top w:val="double" w:sz="12" w:space="0" w:color="000000"/>
            </w:tcBorders>
            <w:shd w:val="clear" w:color="auto" w:fill="auto"/>
            <w:vAlign w:val="center"/>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2</w:t>
            </w:r>
          </w:p>
        </w:tc>
        <w:tc>
          <w:tcPr>
            <w:tcW w:w="407" w:type="dxa"/>
            <w:tcBorders>
              <w:top w:val="double" w:sz="12" w:space="0" w:color="000000"/>
            </w:tcBorders>
            <w:shd w:val="clear" w:color="auto" w:fill="auto"/>
            <w:vAlign w:val="center"/>
          </w:tcPr>
          <w:p w:rsidR="00C05B70" w:rsidRPr="00D45B38" w:rsidRDefault="00C05B70" w:rsidP="00D45B38">
            <w:pPr>
              <w:widowControl w:val="0"/>
              <w:autoSpaceDE w:val="0"/>
              <w:autoSpaceDN w:val="0"/>
              <w:spacing w:before="240" w:after="0" w:line="276" w:lineRule="auto"/>
              <w:ind w:right="219"/>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6</w:t>
            </w:r>
          </w:p>
        </w:tc>
        <w:tc>
          <w:tcPr>
            <w:tcW w:w="426" w:type="dxa"/>
            <w:tcBorders>
              <w:top w:val="double" w:sz="12" w:space="0" w:color="000000"/>
            </w:tcBorders>
            <w:shd w:val="clear" w:color="auto" w:fill="auto"/>
            <w:vAlign w:val="center"/>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3</w:t>
            </w:r>
          </w:p>
        </w:tc>
        <w:tc>
          <w:tcPr>
            <w:tcW w:w="283" w:type="dxa"/>
            <w:tcBorders>
              <w:top w:val="double" w:sz="12" w:space="0" w:color="000000"/>
            </w:tcBorders>
            <w:shd w:val="clear" w:color="auto" w:fill="auto"/>
            <w:vAlign w:val="center"/>
          </w:tcPr>
          <w:p w:rsidR="00C05B70" w:rsidRPr="00D45B38" w:rsidRDefault="00C05B70" w:rsidP="00D45B38">
            <w:pPr>
              <w:widowControl w:val="0"/>
              <w:autoSpaceDE w:val="0"/>
              <w:autoSpaceDN w:val="0"/>
              <w:spacing w:before="240" w:after="0" w:line="276" w:lineRule="auto"/>
              <w:ind w:right="1"/>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1</w:t>
            </w:r>
          </w:p>
        </w:tc>
        <w:tc>
          <w:tcPr>
            <w:tcW w:w="709" w:type="dxa"/>
            <w:tcBorders>
              <w:top w:val="double" w:sz="12" w:space="0" w:color="000000"/>
            </w:tcBorders>
            <w:shd w:val="clear" w:color="auto" w:fill="auto"/>
            <w:vAlign w:val="center"/>
          </w:tcPr>
          <w:p w:rsidR="00C05B70" w:rsidRPr="00D45B38" w:rsidRDefault="005474F8"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4</w:t>
            </w:r>
          </w:p>
        </w:tc>
        <w:tc>
          <w:tcPr>
            <w:tcW w:w="850" w:type="dxa"/>
            <w:tcBorders>
              <w:top w:val="double" w:sz="12" w:space="0" w:color="000000"/>
            </w:tcBorders>
            <w:shd w:val="clear" w:color="auto" w:fill="auto"/>
            <w:vAlign w:val="center"/>
          </w:tcPr>
          <w:p w:rsidR="00C05B70" w:rsidRPr="00D45B38" w:rsidRDefault="005474F8"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3</w:t>
            </w:r>
          </w:p>
        </w:tc>
        <w:tc>
          <w:tcPr>
            <w:tcW w:w="567" w:type="dxa"/>
            <w:tcBorders>
              <w:top w:val="double" w:sz="12" w:space="0" w:color="000000"/>
            </w:tcBorders>
            <w:shd w:val="clear" w:color="auto" w:fill="auto"/>
            <w:vAlign w:val="center"/>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w:t>
            </w:r>
          </w:p>
        </w:tc>
        <w:tc>
          <w:tcPr>
            <w:tcW w:w="851" w:type="dxa"/>
            <w:tcBorders>
              <w:top w:val="double" w:sz="12" w:space="0" w:color="000000"/>
            </w:tcBorders>
            <w:shd w:val="clear" w:color="auto" w:fill="auto"/>
            <w:vAlign w:val="center"/>
          </w:tcPr>
          <w:p w:rsidR="00C05B70" w:rsidRPr="00D45B38" w:rsidRDefault="000B3131"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8</w:t>
            </w:r>
          </w:p>
        </w:tc>
        <w:tc>
          <w:tcPr>
            <w:tcW w:w="425" w:type="dxa"/>
            <w:tcBorders>
              <w:top w:val="double" w:sz="12" w:space="0" w:color="000000"/>
            </w:tcBorders>
            <w:shd w:val="clear" w:color="auto" w:fill="auto"/>
            <w:vAlign w:val="center"/>
          </w:tcPr>
          <w:p w:rsidR="00C05B70" w:rsidRPr="00D45B38" w:rsidRDefault="00644A60"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6</w:t>
            </w:r>
          </w:p>
        </w:tc>
        <w:tc>
          <w:tcPr>
            <w:tcW w:w="709" w:type="dxa"/>
            <w:tcBorders>
              <w:top w:val="double" w:sz="12" w:space="0" w:color="000000"/>
            </w:tcBorders>
            <w:shd w:val="clear" w:color="auto" w:fill="auto"/>
            <w:vAlign w:val="center"/>
          </w:tcPr>
          <w:p w:rsidR="00C05B70" w:rsidRPr="00D45B38" w:rsidRDefault="00644A60"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3</w:t>
            </w:r>
          </w:p>
        </w:tc>
        <w:tc>
          <w:tcPr>
            <w:tcW w:w="709" w:type="dxa"/>
            <w:tcBorders>
              <w:top w:val="double" w:sz="12" w:space="0" w:color="000000"/>
            </w:tcBorders>
            <w:shd w:val="clear" w:color="auto" w:fill="auto"/>
            <w:vAlign w:val="center"/>
          </w:tcPr>
          <w:p w:rsidR="00C05B70" w:rsidRPr="00D45B38" w:rsidRDefault="00C90389" w:rsidP="00D45B38">
            <w:pPr>
              <w:widowControl w:val="0"/>
              <w:autoSpaceDE w:val="0"/>
              <w:autoSpaceDN w:val="0"/>
              <w:spacing w:before="240" w:after="0" w:line="276" w:lineRule="auto"/>
              <w:ind w:right="237"/>
              <w:jc w:val="center"/>
              <w:rPr>
                <w:rFonts w:ascii="Times New Roman" w:eastAsia="Times New Roman" w:hAnsi="Times New Roman"/>
                <w:sz w:val="16"/>
                <w:szCs w:val="16"/>
                <w:lang w:val="en-US"/>
              </w:rPr>
            </w:pPr>
            <w:r w:rsidRPr="00D45B38">
              <w:rPr>
                <w:rFonts w:ascii="Times New Roman" w:eastAsia="Times New Roman" w:hAnsi="Times New Roman"/>
                <w:spacing w:val="-5"/>
                <w:sz w:val="16"/>
                <w:szCs w:val="16"/>
                <w:lang w:val="en-US"/>
              </w:rPr>
              <w:t>74</w:t>
            </w:r>
          </w:p>
        </w:tc>
        <w:tc>
          <w:tcPr>
            <w:tcW w:w="708" w:type="dxa"/>
            <w:tcBorders>
              <w:top w:val="double" w:sz="12" w:space="0" w:color="000000"/>
            </w:tcBorders>
            <w:shd w:val="clear" w:color="auto" w:fill="auto"/>
            <w:vAlign w:val="center"/>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i/>
                <w:sz w:val="16"/>
                <w:szCs w:val="16"/>
                <w:lang w:val="en-US"/>
              </w:rPr>
            </w:pPr>
          </w:p>
          <w:p w:rsidR="00C05B70" w:rsidRPr="00D45B38" w:rsidRDefault="009A1891" w:rsidP="00D45B38">
            <w:pPr>
              <w:widowControl w:val="0"/>
              <w:autoSpaceDE w:val="0"/>
              <w:autoSpaceDN w:val="0"/>
              <w:spacing w:before="240" w:after="0" w:line="276" w:lineRule="auto"/>
              <w:ind w:left="301" w:right="301"/>
              <w:jc w:val="center"/>
              <w:rPr>
                <w:rFonts w:ascii="Times New Roman" w:eastAsia="Times New Roman" w:hAnsi="Times New Roman"/>
                <w:sz w:val="16"/>
                <w:szCs w:val="16"/>
                <w:lang w:val="en-US"/>
              </w:rPr>
            </w:pPr>
            <w:r w:rsidRPr="00D45B38">
              <w:rPr>
                <w:rFonts w:ascii="Times New Roman" w:eastAsia="Times New Roman" w:hAnsi="Times New Roman"/>
                <w:spacing w:val="-5"/>
                <w:sz w:val="16"/>
                <w:szCs w:val="16"/>
                <w:lang w:val="en-US"/>
              </w:rPr>
              <w:t>42</w:t>
            </w:r>
          </w:p>
        </w:tc>
      </w:tr>
      <w:tr w:rsidR="00D95780" w:rsidRPr="00D45B38" w:rsidTr="00D45B38">
        <w:trPr>
          <w:trHeight w:val="1115"/>
        </w:trPr>
        <w:tc>
          <w:tcPr>
            <w:tcW w:w="993" w:type="dxa"/>
            <w:shd w:val="clear" w:color="auto" w:fill="auto"/>
          </w:tcPr>
          <w:p w:rsidR="00C05B70" w:rsidRPr="00D45B38" w:rsidRDefault="00C05B70" w:rsidP="00D45B38">
            <w:pPr>
              <w:widowControl w:val="0"/>
              <w:autoSpaceDE w:val="0"/>
              <w:autoSpaceDN w:val="0"/>
              <w:spacing w:before="240" w:after="0" w:line="276" w:lineRule="auto"/>
              <w:ind w:left="105"/>
              <w:jc w:val="center"/>
              <w:rPr>
                <w:rFonts w:ascii="Times New Roman" w:eastAsia="Times New Roman" w:hAnsi="Times New Roman"/>
                <w:sz w:val="16"/>
                <w:szCs w:val="16"/>
                <w:lang w:val="en-US"/>
              </w:rPr>
            </w:pPr>
            <w:r w:rsidRPr="00D45B38">
              <w:rPr>
                <w:rFonts w:ascii="Times New Roman" w:eastAsia="Times New Roman" w:hAnsi="Times New Roman"/>
                <w:spacing w:val="-2"/>
                <w:sz w:val="16"/>
                <w:szCs w:val="16"/>
                <w:lang w:val="en-US"/>
              </w:rPr>
              <w:t>S</w:t>
            </w:r>
            <w:r w:rsidR="00AB0BEC" w:rsidRPr="00D45B38">
              <w:rPr>
                <w:rFonts w:ascii="Times New Roman" w:eastAsia="Times New Roman" w:hAnsi="Times New Roman"/>
                <w:spacing w:val="-2"/>
                <w:sz w:val="16"/>
                <w:szCs w:val="16"/>
                <w:lang w:val="en-US"/>
              </w:rPr>
              <w:t>polna</w:t>
            </w:r>
          </w:p>
        </w:tc>
        <w:tc>
          <w:tcPr>
            <w:tcW w:w="426" w:type="dxa"/>
            <w:shd w:val="clear" w:color="auto" w:fill="auto"/>
          </w:tcPr>
          <w:p w:rsidR="00C05B70" w:rsidRPr="00D45B38" w:rsidRDefault="00C05B70" w:rsidP="00D45B38">
            <w:pPr>
              <w:widowControl w:val="0"/>
              <w:autoSpaceDE w:val="0"/>
              <w:autoSpaceDN w:val="0"/>
              <w:spacing w:before="240" w:after="0" w:line="276" w:lineRule="auto"/>
              <w:ind w:left="3"/>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2</w:t>
            </w:r>
          </w:p>
        </w:tc>
        <w:tc>
          <w:tcPr>
            <w:tcW w:w="425" w:type="dxa"/>
            <w:shd w:val="clear" w:color="auto" w:fill="auto"/>
          </w:tcPr>
          <w:p w:rsidR="00C05B70" w:rsidRPr="00D45B38" w:rsidRDefault="00C05B70" w:rsidP="00D45B38">
            <w:pPr>
              <w:widowControl w:val="0"/>
              <w:autoSpaceDE w:val="0"/>
              <w:autoSpaceDN w:val="0"/>
              <w:spacing w:before="240" w:after="0" w:line="276" w:lineRule="auto"/>
              <w:ind w:right="98"/>
              <w:jc w:val="center"/>
              <w:rPr>
                <w:rFonts w:ascii="Times New Roman" w:eastAsia="Times New Roman" w:hAnsi="Times New Roman"/>
                <w:sz w:val="16"/>
                <w:szCs w:val="16"/>
                <w:lang w:val="en-US"/>
              </w:rPr>
            </w:pPr>
            <w:r w:rsidRPr="00D45B38">
              <w:rPr>
                <w:rFonts w:ascii="Times New Roman" w:eastAsia="Times New Roman" w:hAnsi="Times New Roman"/>
                <w:spacing w:val="-5"/>
                <w:sz w:val="16"/>
                <w:szCs w:val="16"/>
                <w:lang w:val="en-US"/>
              </w:rPr>
              <w:t>1</w:t>
            </w:r>
            <w:r w:rsidR="003A385A" w:rsidRPr="00D45B38">
              <w:rPr>
                <w:rFonts w:ascii="Times New Roman" w:eastAsia="Times New Roman" w:hAnsi="Times New Roman"/>
                <w:spacing w:val="-5"/>
                <w:sz w:val="16"/>
                <w:szCs w:val="16"/>
                <w:lang w:val="en-US"/>
              </w:rPr>
              <w:t>4</w:t>
            </w:r>
          </w:p>
        </w:tc>
        <w:tc>
          <w:tcPr>
            <w:tcW w:w="425" w:type="dxa"/>
            <w:shd w:val="clear" w:color="auto" w:fill="auto"/>
          </w:tcPr>
          <w:p w:rsidR="00C05B70" w:rsidRPr="00D45B38" w:rsidRDefault="00C05B70" w:rsidP="00D45B38">
            <w:pPr>
              <w:widowControl w:val="0"/>
              <w:autoSpaceDE w:val="0"/>
              <w:autoSpaceDN w:val="0"/>
              <w:spacing w:before="240" w:after="0" w:line="276" w:lineRule="auto"/>
              <w:ind w:left="5"/>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1</w:t>
            </w:r>
          </w:p>
        </w:tc>
        <w:tc>
          <w:tcPr>
            <w:tcW w:w="425" w:type="dxa"/>
            <w:shd w:val="clear" w:color="auto" w:fill="auto"/>
          </w:tcPr>
          <w:p w:rsidR="00C05B70" w:rsidRPr="00D45B38" w:rsidRDefault="00C05B70" w:rsidP="00D45B38">
            <w:pPr>
              <w:widowControl w:val="0"/>
              <w:autoSpaceDE w:val="0"/>
              <w:autoSpaceDN w:val="0"/>
              <w:spacing w:before="240" w:after="0" w:line="276" w:lineRule="auto"/>
              <w:ind w:left="160"/>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8</w:t>
            </w:r>
          </w:p>
        </w:tc>
        <w:tc>
          <w:tcPr>
            <w:tcW w:w="567" w:type="dxa"/>
            <w:shd w:val="clear" w:color="auto" w:fill="auto"/>
          </w:tcPr>
          <w:p w:rsidR="00C05B70" w:rsidRPr="00D45B38" w:rsidRDefault="00C05B70" w:rsidP="00D45B38">
            <w:pPr>
              <w:widowControl w:val="0"/>
              <w:autoSpaceDE w:val="0"/>
              <w:autoSpaceDN w:val="0"/>
              <w:spacing w:before="240" w:after="0" w:line="276" w:lineRule="auto"/>
              <w:ind w:left="6"/>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284" w:type="dxa"/>
            <w:shd w:val="clear" w:color="auto" w:fill="auto"/>
          </w:tcPr>
          <w:p w:rsidR="00C05B70" w:rsidRPr="00D45B38" w:rsidRDefault="00C05B70" w:rsidP="00D45B38">
            <w:pPr>
              <w:widowControl w:val="0"/>
              <w:autoSpaceDE w:val="0"/>
              <w:autoSpaceDN w:val="0"/>
              <w:spacing w:before="240" w:after="0" w:line="276" w:lineRule="auto"/>
              <w:ind w:right="101"/>
              <w:jc w:val="center"/>
              <w:rPr>
                <w:rFonts w:ascii="Times New Roman" w:eastAsia="Times New Roman" w:hAnsi="Times New Roman"/>
                <w:sz w:val="16"/>
                <w:szCs w:val="16"/>
                <w:lang w:val="en-US"/>
              </w:rPr>
            </w:pPr>
            <w:r w:rsidRPr="00D45B38">
              <w:rPr>
                <w:rFonts w:ascii="Times New Roman" w:eastAsia="Times New Roman" w:hAnsi="Times New Roman"/>
                <w:spacing w:val="-5"/>
                <w:sz w:val="16"/>
                <w:szCs w:val="16"/>
                <w:lang w:val="en-US"/>
              </w:rPr>
              <w:t>10</w:t>
            </w:r>
          </w:p>
        </w:tc>
        <w:tc>
          <w:tcPr>
            <w:tcW w:w="443"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5</w:t>
            </w:r>
          </w:p>
        </w:tc>
        <w:tc>
          <w:tcPr>
            <w:tcW w:w="407" w:type="dxa"/>
            <w:shd w:val="clear" w:color="auto" w:fill="auto"/>
          </w:tcPr>
          <w:p w:rsidR="00C05B70" w:rsidRPr="00D45B38" w:rsidRDefault="00C05B70" w:rsidP="00D45B38">
            <w:pPr>
              <w:widowControl w:val="0"/>
              <w:autoSpaceDE w:val="0"/>
              <w:autoSpaceDN w:val="0"/>
              <w:spacing w:before="240" w:after="0" w:line="276" w:lineRule="auto"/>
              <w:ind w:right="219"/>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8</w:t>
            </w:r>
          </w:p>
        </w:tc>
        <w:tc>
          <w:tcPr>
            <w:tcW w:w="426"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283" w:type="dxa"/>
            <w:shd w:val="clear" w:color="auto" w:fill="auto"/>
          </w:tcPr>
          <w:p w:rsidR="00C05B70" w:rsidRPr="00D45B38" w:rsidRDefault="00C05B70" w:rsidP="00D45B38">
            <w:pPr>
              <w:widowControl w:val="0"/>
              <w:autoSpaceDE w:val="0"/>
              <w:autoSpaceDN w:val="0"/>
              <w:spacing w:before="240" w:after="0" w:line="276" w:lineRule="auto"/>
              <w:ind w:right="1"/>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4</w:t>
            </w:r>
          </w:p>
        </w:tc>
        <w:tc>
          <w:tcPr>
            <w:tcW w:w="709" w:type="dxa"/>
            <w:shd w:val="clear" w:color="auto" w:fill="auto"/>
          </w:tcPr>
          <w:p w:rsidR="00C05B70" w:rsidRPr="00D45B38" w:rsidRDefault="00C05B70" w:rsidP="00D45B38">
            <w:pPr>
              <w:widowControl w:val="0"/>
              <w:autoSpaceDE w:val="0"/>
              <w:autoSpaceDN w:val="0"/>
              <w:spacing w:before="240" w:after="0" w:line="276" w:lineRule="auto"/>
              <w:ind w:right="1"/>
              <w:jc w:val="center"/>
              <w:rPr>
                <w:rFonts w:ascii="Times New Roman" w:eastAsia="Times New Roman" w:hAnsi="Times New Roman"/>
                <w:iCs/>
                <w:w w:val="99"/>
                <w:sz w:val="16"/>
                <w:szCs w:val="16"/>
                <w:lang w:val="en-US"/>
              </w:rPr>
            </w:pPr>
            <w:r w:rsidRPr="00D45B38">
              <w:rPr>
                <w:rFonts w:ascii="Times New Roman" w:eastAsia="Times New Roman" w:hAnsi="Times New Roman"/>
                <w:iCs/>
                <w:w w:val="99"/>
                <w:sz w:val="16"/>
                <w:szCs w:val="16"/>
                <w:lang w:val="en-US"/>
              </w:rPr>
              <w:t>1</w:t>
            </w:r>
          </w:p>
        </w:tc>
        <w:tc>
          <w:tcPr>
            <w:tcW w:w="850" w:type="dxa"/>
            <w:shd w:val="clear" w:color="auto" w:fill="auto"/>
          </w:tcPr>
          <w:p w:rsidR="00C05B70" w:rsidRPr="00D45B38" w:rsidRDefault="00C05B70" w:rsidP="00D45B38">
            <w:pPr>
              <w:widowControl w:val="0"/>
              <w:autoSpaceDE w:val="0"/>
              <w:autoSpaceDN w:val="0"/>
              <w:spacing w:before="240" w:after="0" w:line="276" w:lineRule="auto"/>
              <w:ind w:right="1"/>
              <w:jc w:val="center"/>
              <w:rPr>
                <w:rFonts w:ascii="Times New Roman" w:eastAsia="Times New Roman" w:hAnsi="Times New Roman"/>
                <w:iCs/>
                <w:w w:val="99"/>
                <w:sz w:val="16"/>
                <w:szCs w:val="16"/>
                <w:lang w:val="en-US"/>
              </w:rPr>
            </w:pPr>
            <w:r w:rsidRPr="00D45B38">
              <w:rPr>
                <w:rFonts w:ascii="Times New Roman" w:eastAsia="Times New Roman" w:hAnsi="Times New Roman"/>
                <w:iCs/>
                <w:w w:val="99"/>
                <w:sz w:val="16"/>
                <w:szCs w:val="16"/>
                <w:lang w:val="en-US"/>
              </w:rPr>
              <w:t>6</w:t>
            </w:r>
          </w:p>
        </w:tc>
        <w:tc>
          <w:tcPr>
            <w:tcW w:w="567" w:type="dxa"/>
            <w:shd w:val="clear" w:color="auto" w:fill="auto"/>
          </w:tcPr>
          <w:p w:rsidR="00C05B70" w:rsidRPr="00D45B38" w:rsidRDefault="00C05B70" w:rsidP="00D45B38">
            <w:pPr>
              <w:widowControl w:val="0"/>
              <w:autoSpaceDE w:val="0"/>
              <w:autoSpaceDN w:val="0"/>
              <w:spacing w:before="240" w:after="0" w:line="276" w:lineRule="auto"/>
              <w:ind w:right="1"/>
              <w:jc w:val="center"/>
              <w:rPr>
                <w:rFonts w:ascii="Times New Roman" w:eastAsia="Times New Roman" w:hAnsi="Times New Roman"/>
                <w:iCs/>
                <w:w w:val="99"/>
                <w:sz w:val="16"/>
                <w:szCs w:val="16"/>
                <w:lang w:val="en-US"/>
              </w:rPr>
            </w:pPr>
            <w:r w:rsidRPr="00D45B38">
              <w:rPr>
                <w:rFonts w:ascii="Times New Roman" w:eastAsia="Times New Roman" w:hAnsi="Times New Roman"/>
                <w:iCs/>
                <w:w w:val="99"/>
                <w:sz w:val="16"/>
                <w:szCs w:val="16"/>
                <w:lang w:val="en-US"/>
              </w:rPr>
              <w:t>-</w:t>
            </w:r>
          </w:p>
        </w:tc>
        <w:tc>
          <w:tcPr>
            <w:tcW w:w="851" w:type="dxa"/>
            <w:shd w:val="clear" w:color="auto" w:fill="auto"/>
          </w:tcPr>
          <w:p w:rsidR="00C05B70" w:rsidRPr="00D45B38" w:rsidRDefault="00C05B70" w:rsidP="00D45B38">
            <w:pPr>
              <w:widowControl w:val="0"/>
              <w:autoSpaceDE w:val="0"/>
              <w:autoSpaceDN w:val="0"/>
              <w:spacing w:before="240" w:after="0" w:line="276" w:lineRule="auto"/>
              <w:ind w:right="1"/>
              <w:jc w:val="center"/>
              <w:rPr>
                <w:rFonts w:ascii="Times New Roman" w:eastAsia="Times New Roman" w:hAnsi="Times New Roman"/>
                <w:iCs/>
                <w:w w:val="99"/>
                <w:sz w:val="16"/>
                <w:szCs w:val="16"/>
                <w:lang w:val="en-US"/>
              </w:rPr>
            </w:pPr>
            <w:r w:rsidRPr="00D45B38">
              <w:rPr>
                <w:rFonts w:ascii="Times New Roman" w:eastAsia="Times New Roman" w:hAnsi="Times New Roman"/>
                <w:iCs/>
                <w:w w:val="99"/>
                <w:sz w:val="16"/>
                <w:szCs w:val="16"/>
                <w:lang w:val="en-US"/>
              </w:rPr>
              <w:t>19</w:t>
            </w:r>
          </w:p>
        </w:tc>
        <w:tc>
          <w:tcPr>
            <w:tcW w:w="425" w:type="dxa"/>
            <w:shd w:val="clear" w:color="auto" w:fill="auto"/>
          </w:tcPr>
          <w:p w:rsidR="00C05B70" w:rsidRPr="00D45B38" w:rsidRDefault="00C05B70" w:rsidP="00D45B38">
            <w:pPr>
              <w:widowControl w:val="0"/>
              <w:autoSpaceDE w:val="0"/>
              <w:autoSpaceDN w:val="0"/>
              <w:spacing w:before="240" w:after="0" w:line="276" w:lineRule="auto"/>
              <w:ind w:right="1"/>
              <w:jc w:val="center"/>
              <w:rPr>
                <w:rFonts w:ascii="Times New Roman" w:eastAsia="Times New Roman" w:hAnsi="Times New Roman"/>
                <w:iCs/>
                <w:w w:val="99"/>
                <w:sz w:val="16"/>
                <w:szCs w:val="16"/>
                <w:lang w:val="en-US"/>
              </w:rPr>
            </w:pPr>
            <w:r w:rsidRPr="00D45B38">
              <w:rPr>
                <w:rFonts w:ascii="Times New Roman" w:eastAsia="Times New Roman" w:hAnsi="Times New Roman"/>
                <w:iCs/>
                <w:w w:val="99"/>
                <w:sz w:val="16"/>
                <w:szCs w:val="16"/>
                <w:lang w:val="en-US"/>
              </w:rPr>
              <w:t>-</w:t>
            </w:r>
          </w:p>
        </w:tc>
        <w:tc>
          <w:tcPr>
            <w:tcW w:w="709" w:type="dxa"/>
            <w:shd w:val="clear" w:color="auto" w:fill="auto"/>
          </w:tcPr>
          <w:p w:rsidR="00C05B70" w:rsidRPr="00D45B38" w:rsidRDefault="007F2F87" w:rsidP="00D45B38">
            <w:pPr>
              <w:widowControl w:val="0"/>
              <w:autoSpaceDE w:val="0"/>
              <w:autoSpaceDN w:val="0"/>
              <w:spacing w:before="240" w:after="0" w:line="276" w:lineRule="auto"/>
              <w:ind w:right="1"/>
              <w:jc w:val="center"/>
              <w:rPr>
                <w:rFonts w:ascii="Times New Roman" w:eastAsia="Times New Roman" w:hAnsi="Times New Roman"/>
                <w:iCs/>
                <w:w w:val="99"/>
                <w:sz w:val="16"/>
                <w:szCs w:val="16"/>
                <w:lang w:val="en-US"/>
              </w:rPr>
            </w:pPr>
            <w:r w:rsidRPr="00D45B38">
              <w:rPr>
                <w:rFonts w:ascii="Times New Roman" w:eastAsia="Times New Roman" w:hAnsi="Times New Roman"/>
                <w:iCs/>
                <w:w w:val="99"/>
                <w:sz w:val="16"/>
                <w:szCs w:val="16"/>
                <w:lang w:val="en-US"/>
              </w:rPr>
              <w:t>8</w:t>
            </w:r>
          </w:p>
        </w:tc>
        <w:tc>
          <w:tcPr>
            <w:tcW w:w="709" w:type="dxa"/>
            <w:shd w:val="clear" w:color="auto" w:fill="auto"/>
          </w:tcPr>
          <w:p w:rsidR="00C05B70" w:rsidRPr="00D45B38" w:rsidRDefault="00C05B70" w:rsidP="00D45B38">
            <w:pPr>
              <w:widowControl w:val="0"/>
              <w:autoSpaceDE w:val="0"/>
              <w:autoSpaceDN w:val="0"/>
              <w:spacing w:before="240" w:after="0" w:line="276" w:lineRule="auto"/>
              <w:ind w:right="1"/>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9</w:t>
            </w:r>
          </w:p>
        </w:tc>
        <w:tc>
          <w:tcPr>
            <w:tcW w:w="708" w:type="dxa"/>
            <w:shd w:val="clear" w:color="auto" w:fill="auto"/>
          </w:tcPr>
          <w:p w:rsidR="00C05B70" w:rsidRPr="00D45B38" w:rsidRDefault="00C05B70" w:rsidP="00D45B38">
            <w:pPr>
              <w:widowControl w:val="0"/>
              <w:autoSpaceDE w:val="0"/>
              <w:autoSpaceDN w:val="0"/>
              <w:spacing w:before="240" w:after="0" w:line="276" w:lineRule="auto"/>
              <w:ind w:left="301" w:right="301"/>
              <w:jc w:val="center"/>
              <w:rPr>
                <w:rFonts w:ascii="Times New Roman" w:eastAsia="Times New Roman" w:hAnsi="Times New Roman"/>
                <w:sz w:val="16"/>
                <w:szCs w:val="16"/>
                <w:lang w:val="en-US"/>
              </w:rPr>
            </w:pPr>
            <w:r w:rsidRPr="00D45B38">
              <w:rPr>
                <w:rFonts w:ascii="Times New Roman" w:eastAsia="Times New Roman" w:hAnsi="Times New Roman"/>
                <w:spacing w:val="-5"/>
                <w:sz w:val="16"/>
                <w:szCs w:val="16"/>
                <w:lang w:val="en-US"/>
              </w:rPr>
              <w:t>7</w:t>
            </w:r>
            <w:r w:rsidR="00800CF4" w:rsidRPr="00D45B38">
              <w:rPr>
                <w:rFonts w:ascii="Times New Roman" w:eastAsia="Times New Roman" w:hAnsi="Times New Roman"/>
                <w:spacing w:val="-5"/>
                <w:sz w:val="16"/>
                <w:szCs w:val="16"/>
                <w:lang w:val="en-US"/>
              </w:rPr>
              <w:t>7</w:t>
            </w:r>
          </w:p>
        </w:tc>
      </w:tr>
      <w:tr w:rsidR="00D95780" w:rsidRPr="00D45B38" w:rsidTr="00D45B38">
        <w:trPr>
          <w:trHeight w:val="1115"/>
        </w:trPr>
        <w:tc>
          <w:tcPr>
            <w:tcW w:w="993" w:type="dxa"/>
            <w:shd w:val="clear" w:color="auto" w:fill="auto"/>
          </w:tcPr>
          <w:p w:rsidR="00C05B70" w:rsidRPr="00D45B38" w:rsidRDefault="00C05B70" w:rsidP="00D45B38">
            <w:pPr>
              <w:widowControl w:val="0"/>
              <w:autoSpaceDE w:val="0"/>
              <w:autoSpaceDN w:val="0"/>
              <w:spacing w:before="240" w:after="0" w:line="276" w:lineRule="auto"/>
              <w:ind w:left="105"/>
              <w:jc w:val="center"/>
              <w:rPr>
                <w:rFonts w:ascii="Times New Roman" w:eastAsia="Times New Roman" w:hAnsi="Times New Roman"/>
                <w:sz w:val="16"/>
                <w:szCs w:val="16"/>
                <w:lang w:val="en-US"/>
              </w:rPr>
            </w:pPr>
            <w:r w:rsidRPr="00D45B38">
              <w:rPr>
                <w:rFonts w:ascii="Times New Roman" w:eastAsia="Times New Roman" w:hAnsi="Times New Roman"/>
                <w:spacing w:val="-2"/>
                <w:sz w:val="16"/>
                <w:szCs w:val="16"/>
                <w:lang w:val="en-US"/>
              </w:rPr>
              <w:t>Radna</w:t>
            </w:r>
          </w:p>
        </w:tc>
        <w:tc>
          <w:tcPr>
            <w:tcW w:w="426" w:type="dxa"/>
            <w:shd w:val="clear" w:color="auto" w:fill="auto"/>
          </w:tcPr>
          <w:p w:rsidR="00C05B70" w:rsidRPr="00D45B38" w:rsidRDefault="00C05B70" w:rsidP="00D45B38">
            <w:pPr>
              <w:widowControl w:val="0"/>
              <w:autoSpaceDE w:val="0"/>
              <w:autoSpaceDN w:val="0"/>
              <w:spacing w:before="240" w:after="0" w:line="276" w:lineRule="auto"/>
              <w:ind w:left="3"/>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7</w:t>
            </w:r>
          </w:p>
        </w:tc>
        <w:tc>
          <w:tcPr>
            <w:tcW w:w="425" w:type="dxa"/>
            <w:shd w:val="clear" w:color="auto" w:fill="auto"/>
          </w:tcPr>
          <w:p w:rsidR="00C05B70" w:rsidRPr="00D45B38" w:rsidRDefault="002A3619" w:rsidP="00D45B38">
            <w:pPr>
              <w:widowControl w:val="0"/>
              <w:autoSpaceDE w:val="0"/>
              <w:autoSpaceDN w:val="0"/>
              <w:spacing w:before="240" w:after="0" w:line="276" w:lineRule="auto"/>
              <w:ind w:right="152"/>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5</w:t>
            </w:r>
          </w:p>
        </w:tc>
        <w:tc>
          <w:tcPr>
            <w:tcW w:w="425" w:type="dxa"/>
            <w:shd w:val="clear" w:color="auto" w:fill="auto"/>
          </w:tcPr>
          <w:p w:rsidR="00C05B70" w:rsidRPr="00D45B38" w:rsidRDefault="00C05B70" w:rsidP="00D45B38">
            <w:pPr>
              <w:widowControl w:val="0"/>
              <w:autoSpaceDE w:val="0"/>
              <w:autoSpaceDN w:val="0"/>
              <w:spacing w:before="240" w:after="0" w:line="276" w:lineRule="auto"/>
              <w:ind w:left="5"/>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9</w:t>
            </w:r>
          </w:p>
        </w:tc>
        <w:tc>
          <w:tcPr>
            <w:tcW w:w="425" w:type="dxa"/>
            <w:shd w:val="clear" w:color="auto" w:fill="auto"/>
          </w:tcPr>
          <w:p w:rsidR="00C05B70" w:rsidRPr="00D45B38" w:rsidRDefault="00C05B70" w:rsidP="00D45B38">
            <w:pPr>
              <w:widowControl w:val="0"/>
              <w:autoSpaceDE w:val="0"/>
              <w:autoSpaceDN w:val="0"/>
              <w:spacing w:before="240" w:after="0" w:line="276" w:lineRule="auto"/>
              <w:ind w:left="160"/>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5</w:t>
            </w:r>
          </w:p>
        </w:tc>
        <w:tc>
          <w:tcPr>
            <w:tcW w:w="567" w:type="dxa"/>
            <w:shd w:val="clear" w:color="auto" w:fill="auto"/>
          </w:tcPr>
          <w:p w:rsidR="00C05B70" w:rsidRPr="00D45B38" w:rsidRDefault="00C05B70" w:rsidP="00D45B38">
            <w:pPr>
              <w:widowControl w:val="0"/>
              <w:autoSpaceDE w:val="0"/>
              <w:autoSpaceDN w:val="0"/>
              <w:spacing w:before="240" w:after="0" w:line="276" w:lineRule="auto"/>
              <w:ind w:left="6"/>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3</w:t>
            </w:r>
          </w:p>
        </w:tc>
        <w:tc>
          <w:tcPr>
            <w:tcW w:w="284" w:type="dxa"/>
            <w:shd w:val="clear" w:color="auto" w:fill="auto"/>
          </w:tcPr>
          <w:p w:rsidR="00C05B70" w:rsidRPr="00D45B38" w:rsidRDefault="00C05B70" w:rsidP="00D45B38">
            <w:pPr>
              <w:widowControl w:val="0"/>
              <w:autoSpaceDE w:val="0"/>
              <w:autoSpaceDN w:val="0"/>
              <w:spacing w:before="240" w:after="0" w:line="276" w:lineRule="auto"/>
              <w:ind w:right="155"/>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2</w:t>
            </w:r>
          </w:p>
        </w:tc>
        <w:tc>
          <w:tcPr>
            <w:tcW w:w="443"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407" w:type="dxa"/>
            <w:shd w:val="clear" w:color="auto" w:fill="auto"/>
          </w:tcPr>
          <w:p w:rsidR="00C05B70" w:rsidRPr="00D45B38" w:rsidRDefault="00C05B70" w:rsidP="00D45B38">
            <w:pPr>
              <w:widowControl w:val="0"/>
              <w:autoSpaceDE w:val="0"/>
              <w:autoSpaceDN w:val="0"/>
              <w:spacing w:before="240" w:after="0" w:line="276" w:lineRule="auto"/>
              <w:ind w:right="219"/>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5</w:t>
            </w:r>
          </w:p>
        </w:tc>
        <w:tc>
          <w:tcPr>
            <w:tcW w:w="426"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4</w:t>
            </w:r>
          </w:p>
        </w:tc>
        <w:tc>
          <w:tcPr>
            <w:tcW w:w="283" w:type="dxa"/>
            <w:shd w:val="clear" w:color="auto" w:fill="auto"/>
          </w:tcPr>
          <w:p w:rsidR="00C05B70" w:rsidRPr="00D45B38" w:rsidRDefault="00C05B70" w:rsidP="00D45B38">
            <w:pPr>
              <w:widowControl w:val="0"/>
              <w:autoSpaceDE w:val="0"/>
              <w:autoSpaceDN w:val="0"/>
              <w:spacing w:before="240" w:after="0" w:line="276" w:lineRule="auto"/>
              <w:ind w:right="1"/>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2</w:t>
            </w:r>
          </w:p>
        </w:tc>
        <w:tc>
          <w:tcPr>
            <w:tcW w:w="709" w:type="dxa"/>
            <w:shd w:val="clear" w:color="auto" w:fill="auto"/>
          </w:tcPr>
          <w:p w:rsidR="00C05B70" w:rsidRPr="00D45B38" w:rsidRDefault="00C05B70" w:rsidP="00D45B38">
            <w:pPr>
              <w:widowControl w:val="0"/>
              <w:autoSpaceDE w:val="0"/>
              <w:autoSpaceDN w:val="0"/>
              <w:spacing w:before="240" w:after="0" w:line="276" w:lineRule="auto"/>
              <w:ind w:left="237" w:right="237"/>
              <w:jc w:val="center"/>
              <w:rPr>
                <w:rFonts w:ascii="Times New Roman" w:eastAsia="Times New Roman" w:hAnsi="Times New Roman"/>
                <w:iCs/>
                <w:spacing w:val="-5"/>
                <w:sz w:val="16"/>
                <w:szCs w:val="16"/>
                <w:lang w:val="en-US"/>
              </w:rPr>
            </w:pPr>
            <w:r w:rsidRPr="00D45B38">
              <w:rPr>
                <w:rFonts w:ascii="Times New Roman" w:eastAsia="Times New Roman" w:hAnsi="Times New Roman"/>
                <w:iCs/>
                <w:spacing w:val="-5"/>
                <w:sz w:val="16"/>
                <w:szCs w:val="16"/>
                <w:lang w:val="en-US"/>
              </w:rPr>
              <w:t>5</w:t>
            </w:r>
          </w:p>
        </w:tc>
        <w:tc>
          <w:tcPr>
            <w:tcW w:w="850" w:type="dxa"/>
            <w:shd w:val="clear" w:color="auto" w:fill="auto"/>
          </w:tcPr>
          <w:p w:rsidR="00C05B70" w:rsidRPr="00D45B38" w:rsidRDefault="00C05B70" w:rsidP="00D45B38">
            <w:pPr>
              <w:widowControl w:val="0"/>
              <w:autoSpaceDE w:val="0"/>
              <w:autoSpaceDN w:val="0"/>
              <w:spacing w:before="240" w:after="0" w:line="276" w:lineRule="auto"/>
              <w:ind w:left="237" w:right="237"/>
              <w:jc w:val="center"/>
              <w:rPr>
                <w:rFonts w:ascii="Times New Roman" w:eastAsia="Times New Roman" w:hAnsi="Times New Roman"/>
                <w:iCs/>
                <w:spacing w:val="-5"/>
                <w:sz w:val="16"/>
                <w:szCs w:val="16"/>
                <w:lang w:val="en-US"/>
              </w:rPr>
            </w:pPr>
            <w:r w:rsidRPr="00D45B38">
              <w:rPr>
                <w:rFonts w:ascii="Times New Roman" w:eastAsia="Times New Roman" w:hAnsi="Times New Roman"/>
                <w:iCs/>
                <w:spacing w:val="-5"/>
                <w:sz w:val="16"/>
                <w:szCs w:val="16"/>
                <w:lang w:val="en-US"/>
              </w:rPr>
              <w:t>1</w:t>
            </w:r>
          </w:p>
        </w:tc>
        <w:tc>
          <w:tcPr>
            <w:tcW w:w="567" w:type="dxa"/>
            <w:shd w:val="clear" w:color="auto" w:fill="auto"/>
          </w:tcPr>
          <w:p w:rsidR="00C05B70" w:rsidRPr="00D45B38" w:rsidRDefault="00C05B70" w:rsidP="00D45B38">
            <w:pPr>
              <w:widowControl w:val="0"/>
              <w:autoSpaceDE w:val="0"/>
              <w:autoSpaceDN w:val="0"/>
              <w:spacing w:before="240" w:after="0" w:line="276" w:lineRule="auto"/>
              <w:ind w:left="237" w:right="237"/>
              <w:jc w:val="center"/>
              <w:rPr>
                <w:rFonts w:ascii="Times New Roman" w:eastAsia="Times New Roman" w:hAnsi="Times New Roman"/>
                <w:iCs/>
                <w:spacing w:val="-5"/>
                <w:sz w:val="16"/>
                <w:szCs w:val="16"/>
                <w:lang w:val="en-US"/>
              </w:rPr>
            </w:pPr>
            <w:r w:rsidRPr="00D45B38">
              <w:rPr>
                <w:rFonts w:ascii="Times New Roman" w:eastAsia="Times New Roman" w:hAnsi="Times New Roman"/>
                <w:iCs/>
                <w:spacing w:val="-5"/>
                <w:sz w:val="16"/>
                <w:szCs w:val="16"/>
                <w:lang w:val="en-US"/>
              </w:rPr>
              <w:t>4</w:t>
            </w:r>
          </w:p>
        </w:tc>
        <w:tc>
          <w:tcPr>
            <w:tcW w:w="851" w:type="dxa"/>
            <w:shd w:val="clear" w:color="auto" w:fill="auto"/>
          </w:tcPr>
          <w:p w:rsidR="00C05B70" w:rsidRPr="00D45B38" w:rsidRDefault="00C05B70" w:rsidP="00D45B38">
            <w:pPr>
              <w:widowControl w:val="0"/>
              <w:autoSpaceDE w:val="0"/>
              <w:autoSpaceDN w:val="0"/>
              <w:spacing w:before="240" w:after="0" w:line="276" w:lineRule="auto"/>
              <w:ind w:left="237" w:right="237"/>
              <w:jc w:val="center"/>
              <w:rPr>
                <w:rFonts w:ascii="Times New Roman" w:eastAsia="Times New Roman" w:hAnsi="Times New Roman"/>
                <w:iCs/>
                <w:spacing w:val="-5"/>
                <w:sz w:val="16"/>
                <w:szCs w:val="16"/>
                <w:lang w:val="en-US"/>
              </w:rPr>
            </w:pPr>
            <w:r w:rsidRPr="00D45B38">
              <w:rPr>
                <w:rFonts w:ascii="Times New Roman" w:eastAsia="Times New Roman" w:hAnsi="Times New Roman"/>
                <w:iCs/>
                <w:spacing w:val="-5"/>
                <w:sz w:val="16"/>
                <w:szCs w:val="16"/>
                <w:lang w:val="en-US"/>
              </w:rPr>
              <w:t>-</w:t>
            </w:r>
          </w:p>
        </w:tc>
        <w:tc>
          <w:tcPr>
            <w:tcW w:w="425" w:type="dxa"/>
            <w:shd w:val="clear" w:color="auto" w:fill="auto"/>
          </w:tcPr>
          <w:p w:rsidR="00C05B70" w:rsidRPr="00D45B38" w:rsidRDefault="00800CF4" w:rsidP="00D45B38">
            <w:pPr>
              <w:widowControl w:val="0"/>
              <w:autoSpaceDE w:val="0"/>
              <w:autoSpaceDN w:val="0"/>
              <w:spacing w:before="240" w:after="0" w:line="276" w:lineRule="auto"/>
              <w:ind w:left="237" w:right="237"/>
              <w:jc w:val="center"/>
              <w:rPr>
                <w:rFonts w:ascii="Times New Roman" w:eastAsia="Times New Roman" w:hAnsi="Times New Roman"/>
                <w:iCs/>
                <w:spacing w:val="-5"/>
                <w:sz w:val="16"/>
                <w:szCs w:val="16"/>
                <w:lang w:val="en-US"/>
              </w:rPr>
            </w:pPr>
            <w:r w:rsidRPr="00D45B38">
              <w:rPr>
                <w:rFonts w:ascii="Times New Roman" w:eastAsia="Times New Roman" w:hAnsi="Times New Roman"/>
                <w:iCs/>
                <w:spacing w:val="-5"/>
                <w:sz w:val="16"/>
                <w:szCs w:val="16"/>
                <w:lang w:val="en-US"/>
              </w:rPr>
              <w:t>2</w:t>
            </w:r>
          </w:p>
        </w:tc>
        <w:tc>
          <w:tcPr>
            <w:tcW w:w="709" w:type="dxa"/>
            <w:shd w:val="clear" w:color="auto" w:fill="auto"/>
          </w:tcPr>
          <w:p w:rsidR="00C05B70" w:rsidRPr="00D45B38" w:rsidRDefault="00800CF4" w:rsidP="00D45B38">
            <w:pPr>
              <w:widowControl w:val="0"/>
              <w:autoSpaceDE w:val="0"/>
              <w:autoSpaceDN w:val="0"/>
              <w:spacing w:before="240" w:after="0" w:line="276" w:lineRule="auto"/>
              <w:ind w:left="237" w:right="237"/>
              <w:jc w:val="center"/>
              <w:rPr>
                <w:rFonts w:ascii="Times New Roman" w:eastAsia="Times New Roman" w:hAnsi="Times New Roman"/>
                <w:iCs/>
                <w:spacing w:val="-5"/>
                <w:sz w:val="16"/>
                <w:szCs w:val="16"/>
                <w:lang w:val="en-US"/>
              </w:rPr>
            </w:pPr>
            <w:r w:rsidRPr="00D45B38">
              <w:rPr>
                <w:rFonts w:ascii="Times New Roman" w:eastAsia="Times New Roman" w:hAnsi="Times New Roman"/>
                <w:iCs/>
                <w:spacing w:val="-5"/>
                <w:sz w:val="16"/>
                <w:szCs w:val="16"/>
                <w:lang w:val="en-US"/>
              </w:rPr>
              <w:t>1</w:t>
            </w:r>
          </w:p>
        </w:tc>
        <w:tc>
          <w:tcPr>
            <w:tcW w:w="709" w:type="dxa"/>
            <w:shd w:val="clear" w:color="auto" w:fill="auto"/>
          </w:tcPr>
          <w:p w:rsidR="00C05B70" w:rsidRPr="00D45B38" w:rsidRDefault="00C05B70" w:rsidP="00D45B38">
            <w:pPr>
              <w:widowControl w:val="0"/>
              <w:autoSpaceDE w:val="0"/>
              <w:autoSpaceDN w:val="0"/>
              <w:spacing w:before="240" w:after="0" w:line="276" w:lineRule="auto"/>
              <w:ind w:left="237" w:right="237"/>
              <w:jc w:val="center"/>
              <w:rPr>
                <w:rFonts w:ascii="Times New Roman" w:eastAsia="Times New Roman" w:hAnsi="Times New Roman"/>
                <w:sz w:val="16"/>
                <w:szCs w:val="16"/>
                <w:lang w:val="en-US"/>
              </w:rPr>
            </w:pPr>
            <w:r w:rsidRPr="00D45B38">
              <w:rPr>
                <w:rFonts w:ascii="Times New Roman" w:eastAsia="Times New Roman" w:hAnsi="Times New Roman"/>
                <w:spacing w:val="-5"/>
                <w:sz w:val="16"/>
                <w:szCs w:val="16"/>
                <w:lang w:val="en-US"/>
              </w:rPr>
              <w:t>3</w:t>
            </w:r>
            <w:r w:rsidR="00800CF4" w:rsidRPr="00D45B38">
              <w:rPr>
                <w:rFonts w:ascii="Times New Roman" w:eastAsia="Times New Roman" w:hAnsi="Times New Roman"/>
                <w:spacing w:val="-5"/>
                <w:sz w:val="16"/>
                <w:szCs w:val="16"/>
                <w:lang w:val="en-US"/>
              </w:rPr>
              <w:t>4</w:t>
            </w:r>
          </w:p>
        </w:tc>
        <w:tc>
          <w:tcPr>
            <w:tcW w:w="708" w:type="dxa"/>
            <w:shd w:val="clear" w:color="auto" w:fill="auto"/>
          </w:tcPr>
          <w:p w:rsidR="00C05B70" w:rsidRPr="00D45B38" w:rsidRDefault="00C05B70" w:rsidP="00D45B38">
            <w:pPr>
              <w:widowControl w:val="0"/>
              <w:autoSpaceDE w:val="0"/>
              <w:autoSpaceDN w:val="0"/>
              <w:spacing w:before="240" w:after="0" w:line="276" w:lineRule="auto"/>
              <w:ind w:left="301" w:right="301"/>
              <w:jc w:val="center"/>
              <w:rPr>
                <w:rFonts w:ascii="Times New Roman" w:eastAsia="Times New Roman" w:hAnsi="Times New Roman"/>
                <w:sz w:val="16"/>
                <w:szCs w:val="16"/>
                <w:lang w:val="en-US"/>
              </w:rPr>
            </w:pPr>
            <w:r w:rsidRPr="00D45B38">
              <w:rPr>
                <w:rFonts w:ascii="Times New Roman" w:eastAsia="Times New Roman" w:hAnsi="Times New Roman"/>
                <w:spacing w:val="-5"/>
                <w:sz w:val="16"/>
                <w:szCs w:val="16"/>
                <w:lang w:val="en-US"/>
              </w:rPr>
              <w:t>2</w:t>
            </w:r>
            <w:r w:rsidR="00AE1B97" w:rsidRPr="00D45B38">
              <w:rPr>
                <w:rFonts w:ascii="Times New Roman" w:eastAsia="Times New Roman" w:hAnsi="Times New Roman"/>
                <w:spacing w:val="-5"/>
                <w:sz w:val="16"/>
                <w:szCs w:val="16"/>
                <w:lang w:val="en-US"/>
              </w:rPr>
              <w:t>1</w:t>
            </w:r>
          </w:p>
        </w:tc>
      </w:tr>
      <w:tr w:rsidR="00D95780" w:rsidRPr="00D45B38" w:rsidTr="00D45B38">
        <w:trPr>
          <w:trHeight w:val="1115"/>
        </w:trPr>
        <w:tc>
          <w:tcPr>
            <w:tcW w:w="993" w:type="dxa"/>
            <w:shd w:val="clear" w:color="auto" w:fill="auto"/>
          </w:tcPr>
          <w:p w:rsidR="00C05B70" w:rsidRPr="00D45B38" w:rsidRDefault="00C05B70" w:rsidP="00D45B38">
            <w:pPr>
              <w:widowControl w:val="0"/>
              <w:autoSpaceDE w:val="0"/>
              <w:autoSpaceDN w:val="0"/>
              <w:spacing w:before="240" w:after="0" w:line="276" w:lineRule="auto"/>
              <w:ind w:left="105" w:right="228"/>
              <w:jc w:val="center"/>
              <w:rPr>
                <w:rFonts w:ascii="Times New Roman" w:eastAsia="Times New Roman" w:hAnsi="Times New Roman"/>
                <w:sz w:val="16"/>
                <w:szCs w:val="16"/>
                <w:lang w:val="en-US"/>
              </w:rPr>
            </w:pPr>
            <w:r w:rsidRPr="00D45B38">
              <w:rPr>
                <w:rFonts w:ascii="Times New Roman" w:eastAsia="Times New Roman" w:hAnsi="Times New Roman"/>
                <w:sz w:val="16"/>
                <w:szCs w:val="16"/>
                <w:lang w:val="en-US"/>
              </w:rPr>
              <w:t>Nedozvoljeni</w:t>
            </w:r>
            <w:r w:rsidRPr="00D45B38">
              <w:rPr>
                <w:rFonts w:ascii="Times New Roman" w:eastAsia="Times New Roman" w:hAnsi="Times New Roman"/>
                <w:spacing w:val="-14"/>
                <w:sz w:val="16"/>
                <w:szCs w:val="16"/>
                <w:lang w:val="en-US"/>
              </w:rPr>
              <w:t xml:space="preserve"> </w:t>
            </w:r>
            <w:r w:rsidR="00115270" w:rsidRPr="00D45B38">
              <w:rPr>
                <w:rFonts w:ascii="Times New Roman" w:eastAsia="Times New Roman" w:hAnsi="Times New Roman"/>
                <w:sz w:val="16"/>
                <w:szCs w:val="16"/>
                <w:lang w:val="en-US"/>
              </w:rPr>
              <w:t>/</w:t>
            </w:r>
            <w:r w:rsidRPr="00D45B38">
              <w:rPr>
                <w:rFonts w:ascii="Times New Roman" w:eastAsia="Times New Roman" w:hAnsi="Times New Roman"/>
                <w:sz w:val="16"/>
                <w:szCs w:val="16"/>
                <w:lang w:val="en-US"/>
              </w:rPr>
              <w:t>prisilni brak</w:t>
            </w:r>
          </w:p>
        </w:tc>
        <w:tc>
          <w:tcPr>
            <w:tcW w:w="426"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425" w:type="dxa"/>
            <w:shd w:val="clear" w:color="auto" w:fill="auto"/>
          </w:tcPr>
          <w:p w:rsidR="00C05B70" w:rsidRPr="00D45B38" w:rsidRDefault="003A385A" w:rsidP="00D45B38">
            <w:pPr>
              <w:widowControl w:val="0"/>
              <w:autoSpaceDE w:val="0"/>
              <w:autoSpaceDN w:val="0"/>
              <w:spacing w:before="240" w:after="0" w:line="276" w:lineRule="auto"/>
              <w:ind w:right="169"/>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1</w:t>
            </w:r>
          </w:p>
        </w:tc>
        <w:tc>
          <w:tcPr>
            <w:tcW w:w="425"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425"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1</w:t>
            </w:r>
          </w:p>
        </w:tc>
        <w:tc>
          <w:tcPr>
            <w:tcW w:w="567"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284" w:type="dxa"/>
            <w:shd w:val="clear" w:color="auto" w:fill="auto"/>
          </w:tcPr>
          <w:p w:rsidR="00C05B70" w:rsidRPr="00D45B38" w:rsidRDefault="00C05B70" w:rsidP="00D45B38">
            <w:pPr>
              <w:widowControl w:val="0"/>
              <w:autoSpaceDE w:val="0"/>
              <w:autoSpaceDN w:val="0"/>
              <w:spacing w:before="240" w:after="0" w:line="276" w:lineRule="auto"/>
              <w:ind w:right="155"/>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1</w:t>
            </w:r>
          </w:p>
        </w:tc>
        <w:tc>
          <w:tcPr>
            <w:tcW w:w="443"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407" w:type="dxa"/>
            <w:shd w:val="clear" w:color="auto" w:fill="auto"/>
          </w:tcPr>
          <w:p w:rsidR="00C05B70" w:rsidRPr="00D45B38" w:rsidRDefault="00C05B70" w:rsidP="00D45B38">
            <w:pPr>
              <w:widowControl w:val="0"/>
              <w:autoSpaceDE w:val="0"/>
              <w:autoSpaceDN w:val="0"/>
              <w:spacing w:before="240" w:after="0" w:line="276" w:lineRule="auto"/>
              <w:ind w:right="219"/>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1</w:t>
            </w:r>
          </w:p>
        </w:tc>
        <w:tc>
          <w:tcPr>
            <w:tcW w:w="426"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283" w:type="dxa"/>
            <w:shd w:val="clear" w:color="auto" w:fill="auto"/>
          </w:tcPr>
          <w:p w:rsidR="00C05B70" w:rsidRPr="00D45B38" w:rsidRDefault="00C05B70" w:rsidP="00D45B38">
            <w:pPr>
              <w:widowControl w:val="0"/>
              <w:autoSpaceDE w:val="0"/>
              <w:autoSpaceDN w:val="0"/>
              <w:spacing w:before="240" w:after="0" w:line="276" w:lineRule="auto"/>
              <w:ind w:right="1"/>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1</w:t>
            </w:r>
          </w:p>
        </w:tc>
        <w:tc>
          <w:tcPr>
            <w:tcW w:w="709"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w:t>
            </w:r>
          </w:p>
        </w:tc>
        <w:tc>
          <w:tcPr>
            <w:tcW w:w="850" w:type="dxa"/>
            <w:shd w:val="clear" w:color="auto" w:fill="auto"/>
          </w:tcPr>
          <w:p w:rsidR="00C05B70" w:rsidRPr="00D45B38" w:rsidRDefault="005474F8"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1</w:t>
            </w:r>
          </w:p>
        </w:tc>
        <w:tc>
          <w:tcPr>
            <w:tcW w:w="567"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w:t>
            </w:r>
          </w:p>
        </w:tc>
        <w:tc>
          <w:tcPr>
            <w:tcW w:w="851"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w:t>
            </w:r>
          </w:p>
        </w:tc>
        <w:tc>
          <w:tcPr>
            <w:tcW w:w="425"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w:t>
            </w:r>
          </w:p>
        </w:tc>
        <w:tc>
          <w:tcPr>
            <w:tcW w:w="709"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1</w:t>
            </w:r>
          </w:p>
        </w:tc>
        <w:tc>
          <w:tcPr>
            <w:tcW w:w="709" w:type="dxa"/>
            <w:shd w:val="clear" w:color="auto" w:fill="auto"/>
          </w:tcPr>
          <w:p w:rsidR="00C05B70" w:rsidRPr="00D45B38" w:rsidRDefault="00C05B70" w:rsidP="00D45B38">
            <w:pPr>
              <w:widowControl w:val="0"/>
              <w:autoSpaceDE w:val="0"/>
              <w:autoSpaceDN w:val="0"/>
              <w:spacing w:before="240" w:after="0" w:line="276" w:lineRule="auto"/>
              <w:ind w:right="1"/>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708" w:type="dxa"/>
            <w:shd w:val="clear" w:color="auto" w:fill="auto"/>
          </w:tcPr>
          <w:p w:rsidR="00C05B70" w:rsidRPr="00D45B38" w:rsidRDefault="000F4404" w:rsidP="00D45B38">
            <w:pPr>
              <w:widowControl w:val="0"/>
              <w:autoSpaceDE w:val="0"/>
              <w:autoSpaceDN w:val="0"/>
              <w:spacing w:before="240" w:after="0" w:line="276" w:lineRule="auto"/>
              <w:ind w:right="3"/>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7</w:t>
            </w:r>
          </w:p>
        </w:tc>
      </w:tr>
      <w:tr w:rsidR="00D95780" w:rsidRPr="00D45B38" w:rsidTr="00D45B38">
        <w:trPr>
          <w:trHeight w:val="1115"/>
        </w:trPr>
        <w:tc>
          <w:tcPr>
            <w:tcW w:w="993" w:type="dxa"/>
            <w:shd w:val="clear" w:color="auto" w:fill="auto"/>
          </w:tcPr>
          <w:p w:rsidR="00C05B70" w:rsidRPr="00D45B38" w:rsidRDefault="00115270" w:rsidP="00D45B38">
            <w:pPr>
              <w:widowControl w:val="0"/>
              <w:autoSpaceDE w:val="0"/>
              <w:autoSpaceDN w:val="0"/>
              <w:spacing w:before="240" w:after="0" w:line="276" w:lineRule="auto"/>
              <w:ind w:left="105" w:right="228"/>
              <w:jc w:val="center"/>
              <w:rPr>
                <w:rFonts w:ascii="Times New Roman" w:eastAsia="Times New Roman" w:hAnsi="Times New Roman"/>
                <w:sz w:val="16"/>
                <w:szCs w:val="16"/>
                <w:lang w:val="en-US"/>
              </w:rPr>
            </w:pPr>
            <w:r w:rsidRPr="00D45B38">
              <w:rPr>
                <w:rFonts w:ascii="Times New Roman" w:eastAsia="Times New Roman" w:hAnsi="Times New Roman"/>
                <w:spacing w:val="-2"/>
                <w:sz w:val="16"/>
                <w:szCs w:val="16"/>
                <w:lang w:val="en-US"/>
              </w:rPr>
              <w:t>Ropstvo</w:t>
            </w:r>
          </w:p>
        </w:tc>
        <w:tc>
          <w:tcPr>
            <w:tcW w:w="426"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425" w:type="dxa"/>
            <w:shd w:val="clear" w:color="auto" w:fill="auto"/>
          </w:tcPr>
          <w:p w:rsidR="00C05B70" w:rsidRPr="00D45B38" w:rsidRDefault="00C05B70" w:rsidP="00D45B38">
            <w:pPr>
              <w:widowControl w:val="0"/>
              <w:autoSpaceDE w:val="0"/>
              <w:autoSpaceDN w:val="0"/>
              <w:spacing w:before="240" w:after="0" w:line="276" w:lineRule="auto"/>
              <w:ind w:right="169"/>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425"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425"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567"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284" w:type="dxa"/>
            <w:shd w:val="clear" w:color="auto" w:fill="auto"/>
          </w:tcPr>
          <w:p w:rsidR="00C05B70" w:rsidRPr="00D45B38" w:rsidRDefault="00C05B70" w:rsidP="00D45B38">
            <w:pPr>
              <w:widowControl w:val="0"/>
              <w:autoSpaceDE w:val="0"/>
              <w:autoSpaceDN w:val="0"/>
              <w:spacing w:before="240" w:after="0" w:line="276" w:lineRule="auto"/>
              <w:ind w:right="171"/>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443"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1</w:t>
            </w:r>
          </w:p>
        </w:tc>
        <w:tc>
          <w:tcPr>
            <w:tcW w:w="407" w:type="dxa"/>
            <w:shd w:val="clear" w:color="auto" w:fill="auto"/>
          </w:tcPr>
          <w:p w:rsidR="00C05B70" w:rsidRPr="00D45B38" w:rsidRDefault="00C05B70" w:rsidP="00D45B38">
            <w:pPr>
              <w:widowControl w:val="0"/>
              <w:autoSpaceDE w:val="0"/>
              <w:autoSpaceDN w:val="0"/>
              <w:spacing w:before="240" w:after="0" w:line="276" w:lineRule="auto"/>
              <w:ind w:right="235"/>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426"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1</w:t>
            </w:r>
          </w:p>
        </w:tc>
        <w:tc>
          <w:tcPr>
            <w:tcW w:w="283"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c>
          <w:tcPr>
            <w:tcW w:w="709"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w:t>
            </w:r>
          </w:p>
        </w:tc>
        <w:tc>
          <w:tcPr>
            <w:tcW w:w="850"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w:t>
            </w:r>
          </w:p>
        </w:tc>
        <w:tc>
          <w:tcPr>
            <w:tcW w:w="567"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w:t>
            </w:r>
          </w:p>
        </w:tc>
        <w:tc>
          <w:tcPr>
            <w:tcW w:w="851"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w:t>
            </w:r>
          </w:p>
        </w:tc>
        <w:tc>
          <w:tcPr>
            <w:tcW w:w="425"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w:t>
            </w:r>
          </w:p>
        </w:tc>
        <w:tc>
          <w:tcPr>
            <w:tcW w:w="709" w:type="dxa"/>
            <w:shd w:val="clear" w:color="auto" w:fill="auto"/>
          </w:tcPr>
          <w:p w:rsidR="00C05B70" w:rsidRPr="00D45B38" w:rsidRDefault="00C05B70" w:rsidP="00D45B38">
            <w:pPr>
              <w:widowControl w:val="0"/>
              <w:autoSpaceDE w:val="0"/>
              <w:autoSpaceDN w:val="0"/>
              <w:spacing w:before="240" w:after="0" w:line="276" w:lineRule="auto"/>
              <w:jc w:val="center"/>
              <w:rPr>
                <w:rFonts w:ascii="Times New Roman" w:eastAsia="Times New Roman" w:hAnsi="Times New Roman"/>
                <w:iCs/>
                <w:sz w:val="16"/>
                <w:szCs w:val="16"/>
                <w:lang w:val="en-US"/>
              </w:rPr>
            </w:pPr>
            <w:r w:rsidRPr="00D45B38">
              <w:rPr>
                <w:rFonts w:ascii="Times New Roman" w:eastAsia="Times New Roman" w:hAnsi="Times New Roman"/>
                <w:iCs/>
                <w:sz w:val="16"/>
                <w:szCs w:val="16"/>
                <w:lang w:val="en-US"/>
              </w:rPr>
              <w:t>-</w:t>
            </w:r>
          </w:p>
        </w:tc>
        <w:tc>
          <w:tcPr>
            <w:tcW w:w="709" w:type="dxa"/>
            <w:shd w:val="clear" w:color="auto" w:fill="auto"/>
          </w:tcPr>
          <w:p w:rsidR="00C05B70" w:rsidRPr="00D45B38" w:rsidRDefault="00C05B70" w:rsidP="00D45B38">
            <w:pPr>
              <w:widowControl w:val="0"/>
              <w:autoSpaceDE w:val="0"/>
              <w:autoSpaceDN w:val="0"/>
              <w:spacing w:before="240" w:after="0" w:line="276" w:lineRule="auto"/>
              <w:ind w:right="1"/>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2</w:t>
            </w:r>
          </w:p>
        </w:tc>
        <w:tc>
          <w:tcPr>
            <w:tcW w:w="708" w:type="dxa"/>
            <w:shd w:val="clear" w:color="auto" w:fill="auto"/>
          </w:tcPr>
          <w:p w:rsidR="00C05B70" w:rsidRPr="00D45B38" w:rsidRDefault="00C05B70" w:rsidP="00D45B38">
            <w:pPr>
              <w:widowControl w:val="0"/>
              <w:autoSpaceDE w:val="0"/>
              <w:autoSpaceDN w:val="0"/>
              <w:spacing w:before="240" w:after="0" w:line="276" w:lineRule="auto"/>
              <w:ind w:right="2"/>
              <w:jc w:val="center"/>
              <w:rPr>
                <w:rFonts w:ascii="Times New Roman" w:eastAsia="Times New Roman" w:hAnsi="Times New Roman"/>
                <w:sz w:val="16"/>
                <w:szCs w:val="16"/>
                <w:lang w:val="en-US"/>
              </w:rPr>
            </w:pPr>
            <w:r w:rsidRPr="00D45B38">
              <w:rPr>
                <w:rFonts w:ascii="Times New Roman" w:eastAsia="Times New Roman" w:hAnsi="Times New Roman"/>
                <w:w w:val="99"/>
                <w:sz w:val="16"/>
                <w:szCs w:val="16"/>
                <w:lang w:val="en-US"/>
              </w:rPr>
              <w:t>-</w:t>
            </w:r>
          </w:p>
        </w:tc>
      </w:tr>
      <w:tr w:rsidR="00D95780" w:rsidRPr="00D45B38" w:rsidTr="00D45B38">
        <w:trPr>
          <w:trHeight w:val="1115"/>
        </w:trPr>
        <w:tc>
          <w:tcPr>
            <w:tcW w:w="993" w:type="dxa"/>
            <w:shd w:val="clear" w:color="auto" w:fill="9CC2E5"/>
          </w:tcPr>
          <w:p w:rsidR="00D0320B" w:rsidRPr="00D45B38" w:rsidRDefault="00C05B70" w:rsidP="00D45B38">
            <w:pPr>
              <w:widowControl w:val="0"/>
              <w:autoSpaceDE w:val="0"/>
              <w:autoSpaceDN w:val="0"/>
              <w:spacing w:before="240" w:after="0" w:line="276" w:lineRule="auto"/>
              <w:ind w:left="105"/>
              <w:rPr>
                <w:rFonts w:ascii="Times New Roman" w:eastAsia="Times New Roman" w:hAnsi="Times New Roman"/>
                <w:b/>
                <w:sz w:val="16"/>
                <w:szCs w:val="16"/>
                <w:lang w:val="en-US"/>
              </w:rPr>
            </w:pPr>
            <w:r w:rsidRPr="00D45B38">
              <w:rPr>
                <w:rFonts w:ascii="Times New Roman" w:eastAsia="Times New Roman" w:hAnsi="Times New Roman"/>
                <w:b/>
                <w:spacing w:val="-2"/>
                <w:sz w:val="16"/>
                <w:szCs w:val="16"/>
                <w:lang w:val="en-US"/>
              </w:rPr>
              <w:t>UKUPNO</w:t>
            </w:r>
          </w:p>
          <w:p w:rsidR="00D0320B" w:rsidRPr="00D45B38" w:rsidRDefault="00D0320B" w:rsidP="00D45B38">
            <w:pPr>
              <w:widowControl w:val="0"/>
              <w:autoSpaceDE w:val="0"/>
              <w:autoSpaceDN w:val="0"/>
              <w:spacing w:after="0" w:line="240" w:lineRule="auto"/>
              <w:rPr>
                <w:rFonts w:ascii="Times New Roman" w:eastAsia="Times New Roman" w:hAnsi="Times New Roman"/>
                <w:sz w:val="16"/>
                <w:szCs w:val="16"/>
                <w:lang w:val="en-US"/>
              </w:rPr>
            </w:pPr>
          </w:p>
          <w:p w:rsidR="00C05B70" w:rsidRPr="00D45B38" w:rsidRDefault="00C05B70" w:rsidP="00D45B38">
            <w:pPr>
              <w:widowControl w:val="0"/>
              <w:autoSpaceDE w:val="0"/>
              <w:autoSpaceDN w:val="0"/>
              <w:spacing w:after="0" w:line="240" w:lineRule="auto"/>
              <w:rPr>
                <w:rFonts w:ascii="Times New Roman" w:eastAsia="Times New Roman" w:hAnsi="Times New Roman"/>
                <w:sz w:val="16"/>
                <w:szCs w:val="16"/>
                <w:lang w:val="en-US"/>
              </w:rPr>
            </w:pPr>
          </w:p>
        </w:tc>
        <w:tc>
          <w:tcPr>
            <w:tcW w:w="426" w:type="dxa"/>
            <w:shd w:val="clear" w:color="auto" w:fill="9CC2E5"/>
          </w:tcPr>
          <w:p w:rsidR="00C05B70" w:rsidRPr="00D45B38" w:rsidRDefault="00C05B70" w:rsidP="00D45B38">
            <w:pPr>
              <w:widowControl w:val="0"/>
              <w:autoSpaceDE w:val="0"/>
              <w:autoSpaceDN w:val="0"/>
              <w:spacing w:before="240" w:after="0" w:line="276" w:lineRule="auto"/>
              <w:ind w:left="3"/>
              <w:rPr>
                <w:rFonts w:ascii="Times New Roman" w:eastAsia="Times New Roman" w:hAnsi="Times New Roman"/>
                <w:b/>
                <w:sz w:val="16"/>
                <w:szCs w:val="16"/>
                <w:lang w:val="en-US"/>
              </w:rPr>
            </w:pPr>
            <w:r w:rsidRPr="00D45B38">
              <w:rPr>
                <w:rFonts w:ascii="Times New Roman" w:eastAsia="Times New Roman" w:hAnsi="Times New Roman"/>
                <w:b/>
                <w:w w:val="99"/>
                <w:sz w:val="16"/>
                <w:szCs w:val="16"/>
                <w:lang w:val="en-US"/>
              </w:rPr>
              <w:t>9</w:t>
            </w:r>
          </w:p>
        </w:tc>
        <w:tc>
          <w:tcPr>
            <w:tcW w:w="425" w:type="dxa"/>
            <w:shd w:val="clear" w:color="auto" w:fill="9CC2E5"/>
          </w:tcPr>
          <w:p w:rsidR="00C05B70" w:rsidRPr="00D45B38" w:rsidRDefault="00C05B70" w:rsidP="00D45B38">
            <w:pPr>
              <w:widowControl w:val="0"/>
              <w:autoSpaceDE w:val="0"/>
              <w:autoSpaceDN w:val="0"/>
              <w:spacing w:before="240" w:after="0" w:line="276" w:lineRule="auto"/>
              <w:ind w:right="98"/>
              <w:rPr>
                <w:rFonts w:ascii="Times New Roman" w:eastAsia="Times New Roman" w:hAnsi="Times New Roman"/>
                <w:b/>
                <w:sz w:val="16"/>
                <w:szCs w:val="16"/>
                <w:lang w:val="en-US"/>
              </w:rPr>
            </w:pPr>
            <w:r w:rsidRPr="00D45B38">
              <w:rPr>
                <w:rFonts w:ascii="Times New Roman" w:eastAsia="Times New Roman" w:hAnsi="Times New Roman"/>
                <w:b/>
                <w:spacing w:val="-5"/>
                <w:sz w:val="16"/>
                <w:szCs w:val="16"/>
                <w:lang w:val="en-US"/>
              </w:rPr>
              <w:t>22</w:t>
            </w:r>
          </w:p>
        </w:tc>
        <w:tc>
          <w:tcPr>
            <w:tcW w:w="425" w:type="dxa"/>
            <w:shd w:val="clear" w:color="auto" w:fill="9CC2E5"/>
          </w:tcPr>
          <w:p w:rsidR="00C05B70" w:rsidRPr="00D45B38" w:rsidRDefault="00C05B70" w:rsidP="00D45B38">
            <w:pPr>
              <w:widowControl w:val="0"/>
              <w:autoSpaceDE w:val="0"/>
              <w:autoSpaceDN w:val="0"/>
              <w:spacing w:before="240" w:after="0" w:line="276" w:lineRule="auto"/>
              <w:ind w:left="98" w:right="92"/>
              <w:rPr>
                <w:rFonts w:ascii="Times New Roman" w:eastAsia="Times New Roman" w:hAnsi="Times New Roman"/>
                <w:b/>
                <w:sz w:val="16"/>
                <w:szCs w:val="16"/>
                <w:lang w:val="en-US"/>
              </w:rPr>
            </w:pPr>
            <w:r w:rsidRPr="00D45B38">
              <w:rPr>
                <w:rFonts w:ascii="Times New Roman" w:eastAsia="Times New Roman" w:hAnsi="Times New Roman"/>
                <w:b/>
                <w:spacing w:val="-5"/>
                <w:sz w:val="16"/>
                <w:szCs w:val="16"/>
                <w:lang w:val="en-US"/>
              </w:rPr>
              <w:t>24</w:t>
            </w:r>
          </w:p>
        </w:tc>
        <w:tc>
          <w:tcPr>
            <w:tcW w:w="425" w:type="dxa"/>
            <w:shd w:val="clear" w:color="auto" w:fill="9CC2E5"/>
          </w:tcPr>
          <w:p w:rsidR="00C05B70" w:rsidRPr="00D45B38" w:rsidRDefault="00C05B70" w:rsidP="00D45B38">
            <w:pPr>
              <w:widowControl w:val="0"/>
              <w:autoSpaceDE w:val="0"/>
              <w:autoSpaceDN w:val="0"/>
              <w:spacing w:before="240" w:after="0" w:line="276" w:lineRule="auto"/>
              <w:ind w:left="112"/>
              <w:rPr>
                <w:rFonts w:ascii="Times New Roman" w:eastAsia="Times New Roman" w:hAnsi="Times New Roman"/>
                <w:b/>
                <w:sz w:val="16"/>
                <w:szCs w:val="16"/>
                <w:lang w:val="en-US"/>
              </w:rPr>
            </w:pPr>
            <w:r w:rsidRPr="00D45B38">
              <w:rPr>
                <w:rFonts w:ascii="Times New Roman" w:eastAsia="Times New Roman" w:hAnsi="Times New Roman"/>
                <w:b/>
                <w:spacing w:val="-5"/>
                <w:sz w:val="16"/>
                <w:szCs w:val="16"/>
                <w:lang w:val="en-US"/>
              </w:rPr>
              <w:t>18</w:t>
            </w:r>
          </w:p>
        </w:tc>
        <w:tc>
          <w:tcPr>
            <w:tcW w:w="567" w:type="dxa"/>
            <w:shd w:val="clear" w:color="auto" w:fill="9CC2E5"/>
          </w:tcPr>
          <w:p w:rsidR="00C05B70" w:rsidRPr="00D45B38" w:rsidRDefault="00C05B70" w:rsidP="00D45B38">
            <w:pPr>
              <w:widowControl w:val="0"/>
              <w:autoSpaceDE w:val="0"/>
              <w:autoSpaceDN w:val="0"/>
              <w:spacing w:before="240" w:after="0" w:line="276" w:lineRule="auto"/>
              <w:ind w:left="167" w:right="160"/>
              <w:rPr>
                <w:rFonts w:ascii="Times New Roman" w:eastAsia="Times New Roman" w:hAnsi="Times New Roman"/>
                <w:b/>
                <w:sz w:val="16"/>
                <w:szCs w:val="16"/>
                <w:lang w:val="en-US"/>
              </w:rPr>
            </w:pPr>
            <w:r w:rsidRPr="00D45B38">
              <w:rPr>
                <w:rFonts w:ascii="Times New Roman" w:eastAsia="Times New Roman" w:hAnsi="Times New Roman"/>
                <w:b/>
                <w:spacing w:val="-5"/>
                <w:sz w:val="16"/>
                <w:szCs w:val="16"/>
                <w:lang w:val="en-US"/>
              </w:rPr>
              <w:t>48</w:t>
            </w:r>
          </w:p>
        </w:tc>
        <w:tc>
          <w:tcPr>
            <w:tcW w:w="284" w:type="dxa"/>
            <w:shd w:val="clear" w:color="auto" w:fill="9CC2E5"/>
          </w:tcPr>
          <w:p w:rsidR="00C05B70" w:rsidRPr="00D45B38" w:rsidRDefault="00C05B70" w:rsidP="00D45B38">
            <w:pPr>
              <w:widowControl w:val="0"/>
              <w:autoSpaceDE w:val="0"/>
              <w:autoSpaceDN w:val="0"/>
              <w:spacing w:before="240" w:after="0" w:line="276" w:lineRule="auto"/>
              <w:ind w:right="101"/>
              <w:rPr>
                <w:rFonts w:ascii="Times New Roman" w:eastAsia="Times New Roman" w:hAnsi="Times New Roman"/>
                <w:b/>
                <w:sz w:val="16"/>
                <w:szCs w:val="16"/>
                <w:lang w:val="en-US"/>
              </w:rPr>
            </w:pPr>
            <w:r w:rsidRPr="00D45B38">
              <w:rPr>
                <w:rFonts w:ascii="Times New Roman" w:eastAsia="Times New Roman" w:hAnsi="Times New Roman"/>
                <w:b/>
                <w:spacing w:val="-5"/>
                <w:sz w:val="16"/>
                <w:szCs w:val="16"/>
                <w:lang w:val="en-US"/>
              </w:rPr>
              <w:t>28</w:t>
            </w:r>
          </w:p>
        </w:tc>
        <w:tc>
          <w:tcPr>
            <w:tcW w:w="443" w:type="dxa"/>
            <w:shd w:val="clear" w:color="auto" w:fill="9CC2E5"/>
          </w:tcPr>
          <w:p w:rsidR="00C05B70" w:rsidRPr="00D45B38" w:rsidRDefault="00C05B70" w:rsidP="00D45B38">
            <w:pPr>
              <w:widowControl w:val="0"/>
              <w:autoSpaceDE w:val="0"/>
              <w:autoSpaceDN w:val="0"/>
              <w:spacing w:before="240" w:after="0" w:line="276" w:lineRule="auto"/>
              <w:rPr>
                <w:rFonts w:ascii="Times New Roman" w:eastAsia="Times New Roman" w:hAnsi="Times New Roman"/>
                <w:b/>
                <w:sz w:val="16"/>
                <w:szCs w:val="16"/>
                <w:lang w:val="en-US"/>
              </w:rPr>
            </w:pPr>
            <w:r w:rsidRPr="00D45B38">
              <w:rPr>
                <w:rFonts w:ascii="Times New Roman" w:eastAsia="Times New Roman" w:hAnsi="Times New Roman"/>
                <w:b/>
                <w:w w:val="99"/>
                <w:sz w:val="16"/>
                <w:szCs w:val="16"/>
                <w:lang w:val="en-US"/>
              </w:rPr>
              <w:t>8</w:t>
            </w:r>
          </w:p>
        </w:tc>
        <w:tc>
          <w:tcPr>
            <w:tcW w:w="407" w:type="dxa"/>
            <w:shd w:val="clear" w:color="auto" w:fill="9CC2E5"/>
          </w:tcPr>
          <w:p w:rsidR="00C05B70" w:rsidRPr="00D45B38" w:rsidRDefault="00C05B70" w:rsidP="00D45B38">
            <w:pPr>
              <w:widowControl w:val="0"/>
              <w:autoSpaceDE w:val="0"/>
              <w:autoSpaceDN w:val="0"/>
              <w:spacing w:before="240" w:after="0" w:line="276" w:lineRule="auto"/>
              <w:ind w:right="167"/>
              <w:rPr>
                <w:rFonts w:ascii="Times New Roman" w:eastAsia="Times New Roman" w:hAnsi="Times New Roman"/>
                <w:b/>
                <w:sz w:val="16"/>
                <w:szCs w:val="16"/>
                <w:lang w:val="en-US"/>
              </w:rPr>
            </w:pPr>
            <w:r w:rsidRPr="00D45B38">
              <w:rPr>
                <w:rFonts w:ascii="Times New Roman" w:eastAsia="Times New Roman" w:hAnsi="Times New Roman"/>
                <w:b/>
                <w:spacing w:val="-5"/>
                <w:sz w:val="16"/>
                <w:szCs w:val="16"/>
                <w:lang w:val="en-US"/>
              </w:rPr>
              <w:t>20</w:t>
            </w:r>
          </w:p>
        </w:tc>
        <w:tc>
          <w:tcPr>
            <w:tcW w:w="426" w:type="dxa"/>
            <w:shd w:val="clear" w:color="auto" w:fill="9CC2E5"/>
          </w:tcPr>
          <w:p w:rsidR="00C05B70" w:rsidRPr="00D45B38" w:rsidRDefault="00C05B70" w:rsidP="00D45B38">
            <w:pPr>
              <w:widowControl w:val="0"/>
              <w:autoSpaceDE w:val="0"/>
              <w:autoSpaceDN w:val="0"/>
              <w:spacing w:before="240" w:after="0" w:line="276" w:lineRule="auto"/>
              <w:rPr>
                <w:rFonts w:ascii="Times New Roman" w:eastAsia="Times New Roman" w:hAnsi="Times New Roman"/>
                <w:b/>
                <w:sz w:val="16"/>
                <w:szCs w:val="16"/>
                <w:lang w:val="en-US"/>
              </w:rPr>
            </w:pPr>
            <w:r w:rsidRPr="00D45B38">
              <w:rPr>
                <w:rFonts w:ascii="Times New Roman" w:eastAsia="Times New Roman" w:hAnsi="Times New Roman"/>
                <w:b/>
                <w:w w:val="99"/>
                <w:sz w:val="16"/>
                <w:szCs w:val="16"/>
                <w:lang w:val="en-US"/>
              </w:rPr>
              <w:t>8</w:t>
            </w:r>
          </w:p>
        </w:tc>
        <w:tc>
          <w:tcPr>
            <w:tcW w:w="283" w:type="dxa"/>
            <w:shd w:val="clear" w:color="auto" w:fill="9CC2E5"/>
          </w:tcPr>
          <w:p w:rsidR="00C05B70" w:rsidRPr="00D45B38" w:rsidRDefault="00C05B70" w:rsidP="00D45B38">
            <w:pPr>
              <w:widowControl w:val="0"/>
              <w:autoSpaceDE w:val="0"/>
              <w:autoSpaceDN w:val="0"/>
              <w:spacing w:before="240" w:after="0" w:line="276" w:lineRule="auto"/>
              <w:ind w:right="1"/>
              <w:rPr>
                <w:rFonts w:ascii="Times New Roman" w:eastAsia="Times New Roman" w:hAnsi="Times New Roman"/>
                <w:b/>
                <w:sz w:val="16"/>
                <w:szCs w:val="16"/>
                <w:lang w:val="en-US"/>
              </w:rPr>
            </w:pPr>
            <w:r w:rsidRPr="00D45B38">
              <w:rPr>
                <w:rFonts w:ascii="Times New Roman" w:eastAsia="Times New Roman" w:hAnsi="Times New Roman"/>
                <w:b/>
                <w:w w:val="99"/>
                <w:sz w:val="16"/>
                <w:szCs w:val="16"/>
                <w:lang w:val="en-US"/>
              </w:rPr>
              <w:t>8</w:t>
            </w:r>
          </w:p>
        </w:tc>
        <w:tc>
          <w:tcPr>
            <w:tcW w:w="709" w:type="dxa"/>
            <w:shd w:val="clear" w:color="auto" w:fill="9CC2E5"/>
          </w:tcPr>
          <w:p w:rsidR="00C05B70" w:rsidRPr="00D45B38" w:rsidRDefault="00C05B70" w:rsidP="00D45B38">
            <w:pPr>
              <w:widowControl w:val="0"/>
              <w:autoSpaceDE w:val="0"/>
              <w:autoSpaceDN w:val="0"/>
              <w:spacing w:before="240" w:after="0" w:line="276" w:lineRule="auto"/>
              <w:ind w:left="237" w:right="237"/>
              <w:rPr>
                <w:rFonts w:ascii="Times New Roman" w:eastAsia="Times New Roman" w:hAnsi="Times New Roman"/>
                <w:b/>
                <w:spacing w:val="-5"/>
                <w:sz w:val="16"/>
                <w:szCs w:val="16"/>
                <w:lang w:val="en-US"/>
              </w:rPr>
            </w:pPr>
            <w:r w:rsidRPr="00D45B38">
              <w:rPr>
                <w:rFonts w:ascii="Times New Roman" w:eastAsia="Times New Roman" w:hAnsi="Times New Roman"/>
                <w:b/>
                <w:spacing w:val="-5"/>
                <w:sz w:val="16"/>
                <w:szCs w:val="16"/>
                <w:lang w:val="en-US"/>
              </w:rPr>
              <w:t>10</w:t>
            </w:r>
          </w:p>
        </w:tc>
        <w:tc>
          <w:tcPr>
            <w:tcW w:w="850" w:type="dxa"/>
            <w:shd w:val="clear" w:color="auto" w:fill="9CC2E5"/>
          </w:tcPr>
          <w:p w:rsidR="00C05B70" w:rsidRPr="00D45B38" w:rsidRDefault="00C05B70" w:rsidP="00D45B38">
            <w:pPr>
              <w:widowControl w:val="0"/>
              <w:autoSpaceDE w:val="0"/>
              <w:autoSpaceDN w:val="0"/>
              <w:spacing w:before="240" w:after="0" w:line="276" w:lineRule="auto"/>
              <w:ind w:left="237" w:right="237"/>
              <w:rPr>
                <w:rFonts w:ascii="Times New Roman" w:eastAsia="Times New Roman" w:hAnsi="Times New Roman"/>
                <w:b/>
                <w:spacing w:val="-5"/>
                <w:sz w:val="16"/>
                <w:szCs w:val="16"/>
                <w:lang w:val="en-US"/>
              </w:rPr>
            </w:pPr>
            <w:r w:rsidRPr="00D45B38">
              <w:rPr>
                <w:rFonts w:ascii="Times New Roman" w:eastAsia="Times New Roman" w:hAnsi="Times New Roman"/>
                <w:b/>
                <w:spacing w:val="-5"/>
                <w:sz w:val="16"/>
                <w:szCs w:val="16"/>
                <w:lang w:val="en-US"/>
              </w:rPr>
              <w:t>1</w:t>
            </w:r>
            <w:r w:rsidR="005F0F75" w:rsidRPr="00D45B38">
              <w:rPr>
                <w:rFonts w:ascii="Times New Roman" w:eastAsia="Times New Roman" w:hAnsi="Times New Roman"/>
                <w:b/>
                <w:spacing w:val="-5"/>
                <w:sz w:val="16"/>
                <w:szCs w:val="16"/>
                <w:lang w:val="en-US"/>
              </w:rPr>
              <w:t>1</w:t>
            </w:r>
            <w:r w:rsidR="00C67736" w:rsidRPr="00D45B38">
              <w:rPr>
                <w:rFonts w:ascii="Times New Roman" w:eastAsia="Times New Roman" w:hAnsi="Times New Roman"/>
                <w:b/>
                <w:spacing w:val="-5"/>
                <w:sz w:val="16"/>
                <w:szCs w:val="16"/>
                <w:vertAlign w:val="superscript"/>
                <w:lang w:val="en-US"/>
              </w:rPr>
              <w:t>49</w:t>
            </w:r>
          </w:p>
        </w:tc>
        <w:tc>
          <w:tcPr>
            <w:tcW w:w="567" w:type="dxa"/>
            <w:shd w:val="clear" w:color="auto" w:fill="9CC2E5"/>
          </w:tcPr>
          <w:p w:rsidR="00C05B70" w:rsidRPr="00D45B38" w:rsidRDefault="00C05B70" w:rsidP="00D45B38">
            <w:pPr>
              <w:widowControl w:val="0"/>
              <w:autoSpaceDE w:val="0"/>
              <w:autoSpaceDN w:val="0"/>
              <w:spacing w:before="240" w:after="0" w:line="276" w:lineRule="auto"/>
              <w:ind w:left="237" w:right="237"/>
              <w:rPr>
                <w:rFonts w:ascii="Times New Roman" w:eastAsia="Times New Roman" w:hAnsi="Times New Roman"/>
                <w:b/>
                <w:spacing w:val="-5"/>
                <w:sz w:val="16"/>
                <w:szCs w:val="16"/>
                <w:lang w:val="en-US"/>
              </w:rPr>
            </w:pPr>
            <w:r w:rsidRPr="00D45B38">
              <w:rPr>
                <w:rFonts w:ascii="Times New Roman" w:eastAsia="Times New Roman" w:hAnsi="Times New Roman"/>
                <w:b/>
                <w:spacing w:val="-5"/>
                <w:sz w:val="16"/>
                <w:szCs w:val="16"/>
                <w:lang w:val="en-US"/>
              </w:rPr>
              <w:t>4</w:t>
            </w:r>
          </w:p>
        </w:tc>
        <w:tc>
          <w:tcPr>
            <w:tcW w:w="851" w:type="dxa"/>
            <w:shd w:val="clear" w:color="auto" w:fill="9CC2E5"/>
          </w:tcPr>
          <w:p w:rsidR="00C05B70" w:rsidRPr="00D45B38" w:rsidRDefault="00C05B70" w:rsidP="00D45B38">
            <w:pPr>
              <w:widowControl w:val="0"/>
              <w:autoSpaceDE w:val="0"/>
              <w:autoSpaceDN w:val="0"/>
              <w:spacing w:before="240" w:after="0" w:line="276" w:lineRule="auto"/>
              <w:ind w:left="237" w:right="237"/>
              <w:rPr>
                <w:rFonts w:ascii="Times New Roman" w:eastAsia="Times New Roman" w:hAnsi="Times New Roman"/>
                <w:b/>
                <w:spacing w:val="-5"/>
                <w:sz w:val="16"/>
                <w:szCs w:val="16"/>
                <w:lang w:val="en-US"/>
              </w:rPr>
            </w:pPr>
            <w:r w:rsidRPr="00D45B38">
              <w:rPr>
                <w:rFonts w:ascii="Times New Roman" w:eastAsia="Times New Roman" w:hAnsi="Times New Roman"/>
                <w:b/>
                <w:spacing w:val="-5"/>
                <w:sz w:val="16"/>
                <w:szCs w:val="16"/>
                <w:lang w:val="en-US"/>
              </w:rPr>
              <w:t>27</w:t>
            </w:r>
            <w:r w:rsidR="00C67736" w:rsidRPr="00D45B38">
              <w:rPr>
                <w:rFonts w:ascii="Times New Roman" w:eastAsia="Times New Roman" w:hAnsi="Times New Roman"/>
                <w:b/>
                <w:spacing w:val="-5"/>
                <w:sz w:val="16"/>
                <w:szCs w:val="16"/>
                <w:vertAlign w:val="superscript"/>
                <w:lang w:val="en-US"/>
              </w:rPr>
              <w:t>50</w:t>
            </w:r>
          </w:p>
        </w:tc>
        <w:tc>
          <w:tcPr>
            <w:tcW w:w="425" w:type="dxa"/>
            <w:shd w:val="clear" w:color="auto" w:fill="9CC2E5"/>
          </w:tcPr>
          <w:p w:rsidR="00C05B70" w:rsidRPr="00D45B38" w:rsidRDefault="00AC5EFC" w:rsidP="00D45B38">
            <w:pPr>
              <w:widowControl w:val="0"/>
              <w:autoSpaceDE w:val="0"/>
              <w:autoSpaceDN w:val="0"/>
              <w:spacing w:before="240" w:after="0" w:line="276" w:lineRule="auto"/>
              <w:ind w:left="237" w:right="237"/>
              <w:rPr>
                <w:rFonts w:ascii="Times New Roman" w:eastAsia="Times New Roman" w:hAnsi="Times New Roman"/>
                <w:b/>
                <w:spacing w:val="-5"/>
                <w:sz w:val="16"/>
                <w:szCs w:val="16"/>
                <w:lang w:val="en-US"/>
              </w:rPr>
            </w:pPr>
            <w:r w:rsidRPr="00D45B38">
              <w:rPr>
                <w:rFonts w:ascii="Times New Roman" w:eastAsia="Times New Roman" w:hAnsi="Times New Roman"/>
                <w:b/>
                <w:spacing w:val="-5"/>
                <w:sz w:val="16"/>
                <w:szCs w:val="16"/>
                <w:lang w:val="en-US"/>
              </w:rPr>
              <w:t>8</w:t>
            </w:r>
          </w:p>
        </w:tc>
        <w:tc>
          <w:tcPr>
            <w:tcW w:w="709" w:type="dxa"/>
            <w:shd w:val="clear" w:color="auto" w:fill="9CC2E5"/>
          </w:tcPr>
          <w:p w:rsidR="00C05B70" w:rsidRPr="00D45B38" w:rsidRDefault="00AC5EFC" w:rsidP="00D45B38">
            <w:pPr>
              <w:widowControl w:val="0"/>
              <w:autoSpaceDE w:val="0"/>
              <w:autoSpaceDN w:val="0"/>
              <w:spacing w:before="240" w:after="0" w:line="276" w:lineRule="auto"/>
              <w:ind w:left="237" w:right="237"/>
              <w:rPr>
                <w:rFonts w:ascii="Times New Roman" w:eastAsia="Times New Roman" w:hAnsi="Times New Roman"/>
                <w:b/>
                <w:spacing w:val="-5"/>
                <w:sz w:val="16"/>
                <w:szCs w:val="16"/>
                <w:lang w:val="en-US"/>
              </w:rPr>
            </w:pPr>
            <w:r w:rsidRPr="00D45B38">
              <w:rPr>
                <w:rFonts w:ascii="Times New Roman" w:eastAsia="Times New Roman" w:hAnsi="Times New Roman"/>
                <w:b/>
                <w:spacing w:val="-5"/>
                <w:sz w:val="16"/>
                <w:szCs w:val="16"/>
                <w:lang w:val="en-US"/>
              </w:rPr>
              <w:t>13</w:t>
            </w:r>
          </w:p>
        </w:tc>
        <w:tc>
          <w:tcPr>
            <w:tcW w:w="709" w:type="dxa"/>
            <w:shd w:val="clear" w:color="auto" w:fill="9CC2E5"/>
          </w:tcPr>
          <w:p w:rsidR="00C05B70" w:rsidRPr="00D45B38" w:rsidRDefault="00C05B70" w:rsidP="00D45B38">
            <w:pPr>
              <w:widowControl w:val="0"/>
              <w:autoSpaceDE w:val="0"/>
              <w:autoSpaceDN w:val="0"/>
              <w:spacing w:before="240" w:after="0" w:line="276" w:lineRule="auto"/>
              <w:ind w:left="237" w:right="237"/>
              <w:rPr>
                <w:rFonts w:ascii="Times New Roman" w:eastAsia="Times New Roman" w:hAnsi="Times New Roman"/>
                <w:b/>
                <w:sz w:val="16"/>
                <w:szCs w:val="16"/>
                <w:lang w:val="en-US"/>
              </w:rPr>
            </w:pPr>
            <w:r w:rsidRPr="00D45B38">
              <w:rPr>
                <w:rFonts w:ascii="Times New Roman" w:eastAsia="Times New Roman" w:hAnsi="Times New Roman"/>
                <w:b/>
                <w:spacing w:val="-5"/>
                <w:sz w:val="16"/>
                <w:szCs w:val="16"/>
                <w:lang w:val="en-US"/>
              </w:rPr>
              <w:t>11</w:t>
            </w:r>
            <w:r w:rsidR="002955A0" w:rsidRPr="00D45B38">
              <w:rPr>
                <w:rFonts w:ascii="Times New Roman" w:eastAsia="Times New Roman" w:hAnsi="Times New Roman"/>
                <w:b/>
                <w:spacing w:val="-5"/>
                <w:sz w:val="16"/>
                <w:szCs w:val="16"/>
                <w:lang w:val="en-US"/>
              </w:rPr>
              <w:t>9</w:t>
            </w:r>
          </w:p>
        </w:tc>
        <w:tc>
          <w:tcPr>
            <w:tcW w:w="708" w:type="dxa"/>
            <w:shd w:val="clear" w:color="auto" w:fill="9CC2E5"/>
          </w:tcPr>
          <w:p w:rsidR="00C05B70" w:rsidRPr="00D45B38" w:rsidRDefault="00C05B70" w:rsidP="00D45B38">
            <w:pPr>
              <w:widowControl w:val="0"/>
              <w:autoSpaceDE w:val="0"/>
              <w:autoSpaceDN w:val="0"/>
              <w:spacing w:before="240" w:after="0" w:line="276" w:lineRule="auto"/>
              <w:ind w:left="301" w:right="301"/>
              <w:rPr>
                <w:rFonts w:ascii="Times New Roman" w:eastAsia="Times New Roman" w:hAnsi="Times New Roman"/>
                <w:b/>
                <w:sz w:val="16"/>
                <w:szCs w:val="16"/>
                <w:lang w:val="en-US"/>
              </w:rPr>
            </w:pPr>
            <w:r w:rsidRPr="00D45B38">
              <w:rPr>
                <w:rFonts w:ascii="Times New Roman" w:eastAsia="Times New Roman" w:hAnsi="Times New Roman"/>
                <w:b/>
                <w:spacing w:val="-5"/>
                <w:sz w:val="16"/>
                <w:szCs w:val="16"/>
                <w:lang w:val="en-US"/>
              </w:rPr>
              <w:t>14</w:t>
            </w:r>
            <w:r w:rsidR="000F4404" w:rsidRPr="00D45B38">
              <w:rPr>
                <w:rFonts w:ascii="Times New Roman" w:eastAsia="Times New Roman" w:hAnsi="Times New Roman"/>
                <w:b/>
                <w:spacing w:val="-5"/>
                <w:sz w:val="16"/>
                <w:szCs w:val="16"/>
                <w:lang w:val="en-US"/>
              </w:rPr>
              <w:t>7</w:t>
            </w:r>
          </w:p>
        </w:tc>
      </w:tr>
    </w:tbl>
    <w:p w:rsidR="00D0320B" w:rsidRDefault="00D0320B" w:rsidP="003D362A">
      <w:pPr>
        <w:pStyle w:val="Heading3"/>
        <w:spacing w:before="240" w:line="276" w:lineRule="auto"/>
        <w:rPr>
          <w:rFonts w:ascii="Times New Roman" w:hAnsi="Times New Roman"/>
          <w:b/>
          <w:bCs/>
          <w:color w:val="auto"/>
        </w:rPr>
      </w:pPr>
      <w:bookmarkStart w:id="16" w:name="_Toc149756199"/>
    </w:p>
    <w:p w:rsidR="00093892" w:rsidRPr="00093892" w:rsidRDefault="00093892" w:rsidP="00093892">
      <w:pPr>
        <w:jc w:val="both"/>
        <w:rPr>
          <w:rFonts w:ascii="Times New Roman" w:hAnsi="Times New Roman"/>
          <w:sz w:val="20"/>
          <w:szCs w:val="20"/>
        </w:rPr>
      </w:pPr>
      <w:r w:rsidRPr="00093892">
        <w:rPr>
          <w:rFonts w:ascii="Times New Roman" w:hAnsi="Times New Roman"/>
          <w:sz w:val="20"/>
          <w:szCs w:val="20"/>
        </w:rPr>
        <w:t>35D. Derenčinović, Nisu na prodaju - o pravima žrtava trgovanja ljudima nakon presude Europskog suda za ljudska prava u predmetu Rantsev protiv Cipra i Rusije, str. 54-55, dostupno na poveznici: https://hrcak.srce.hr/file/101893</w:t>
      </w:r>
    </w:p>
    <w:p w:rsidR="00093892" w:rsidRPr="00093892" w:rsidRDefault="00093892" w:rsidP="00093892">
      <w:pPr>
        <w:jc w:val="both"/>
        <w:rPr>
          <w:rFonts w:ascii="Times New Roman" w:hAnsi="Times New Roman"/>
          <w:sz w:val="20"/>
          <w:szCs w:val="20"/>
        </w:rPr>
      </w:pPr>
      <w:r w:rsidRPr="00093892">
        <w:rPr>
          <w:rFonts w:ascii="Times New Roman" w:hAnsi="Times New Roman"/>
          <w:sz w:val="20"/>
          <w:szCs w:val="20"/>
        </w:rPr>
        <w:t>36Sexsting – pojam se odnosi na slanje spolno eksplicitnih poruka i fotografija, prvenstveno putem mobitela</w:t>
      </w:r>
    </w:p>
    <w:p w:rsidR="00093892" w:rsidRPr="00093892" w:rsidRDefault="00093892" w:rsidP="00093892">
      <w:pPr>
        <w:jc w:val="both"/>
        <w:rPr>
          <w:rFonts w:ascii="Times New Roman" w:hAnsi="Times New Roman"/>
          <w:sz w:val="20"/>
          <w:szCs w:val="20"/>
        </w:rPr>
      </w:pPr>
      <w:r w:rsidRPr="00093892">
        <w:rPr>
          <w:rFonts w:ascii="Times New Roman" w:hAnsi="Times New Roman"/>
          <w:sz w:val="20"/>
          <w:szCs w:val="20"/>
        </w:rPr>
        <w:t>37Sexstortion – pojam se odnosi na ucjenu ili iznudu na temelju spolnog sadržaja</w:t>
      </w:r>
    </w:p>
    <w:p w:rsidR="00093892" w:rsidRPr="00093892" w:rsidRDefault="00093892" w:rsidP="00093892">
      <w:pPr>
        <w:jc w:val="both"/>
        <w:rPr>
          <w:rFonts w:ascii="Times New Roman" w:hAnsi="Times New Roman"/>
          <w:sz w:val="20"/>
          <w:szCs w:val="20"/>
        </w:rPr>
      </w:pPr>
      <w:r w:rsidRPr="00093892">
        <w:rPr>
          <w:rFonts w:ascii="Times New Roman" w:hAnsi="Times New Roman"/>
          <w:sz w:val="20"/>
          <w:szCs w:val="20"/>
        </w:rPr>
        <w:lastRenderedPageBreak/>
        <w:t>38Grooming – pojam koji opisuje uspostavu odnosa povjerenja i emocionalne povezanosti između djeteta i (najčešće) odrasle osobe koji se gradi nekom komunikacijskom tehnologijom s ciljem vrbovanja i iskorištavanja maloljetnika u spolne svrhe.</w:t>
      </w:r>
    </w:p>
    <w:p w:rsidR="00093892" w:rsidRPr="00093892" w:rsidRDefault="00093892" w:rsidP="00093892">
      <w:pPr>
        <w:jc w:val="both"/>
        <w:rPr>
          <w:rFonts w:ascii="Times New Roman" w:hAnsi="Times New Roman"/>
          <w:sz w:val="20"/>
          <w:szCs w:val="20"/>
        </w:rPr>
      </w:pPr>
      <w:r w:rsidRPr="00093892">
        <w:rPr>
          <w:rFonts w:ascii="Times New Roman" w:hAnsi="Times New Roman"/>
          <w:sz w:val="20"/>
          <w:szCs w:val="20"/>
        </w:rPr>
        <w:t xml:space="preserve">39Postupci povezani s činjenjem protupravnih radnji uglavnom su manje razine složenosti u odnosu na postupke u kojima se potencijalne počinitelje procesuira za kazneno dijela trgovanja ljudima pa je stoga i njihovo ukupno trajanje kraće.  </w:t>
      </w:r>
    </w:p>
    <w:p w:rsidR="00093892" w:rsidRPr="00093892" w:rsidRDefault="00093892" w:rsidP="00093892">
      <w:pPr>
        <w:jc w:val="both"/>
        <w:rPr>
          <w:rFonts w:ascii="Times New Roman" w:hAnsi="Times New Roman"/>
          <w:sz w:val="20"/>
          <w:szCs w:val="20"/>
        </w:rPr>
      </w:pPr>
      <w:r w:rsidRPr="00093892">
        <w:rPr>
          <w:rFonts w:ascii="Times New Roman" w:hAnsi="Times New Roman"/>
          <w:sz w:val="20"/>
          <w:szCs w:val="20"/>
        </w:rPr>
        <w:t>40Evaluacija Nacionalnog referalnog sustava suzbijanja trgovanja ljudima, Ured za ljudska prava i prava nacionalnih manjina, str. 13.</w:t>
      </w:r>
    </w:p>
    <w:p w:rsidR="00093892" w:rsidRPr="00093892" w:rsidRDefault="00093892" w:rsidP="00093892">
      <w:pPr>
        <w:jc w:val="both"/>
        <w:rPr>
          <w:rFonts w:ascii="Times New Roman" w:hAnsi="Times New Roman"/>
          <w:sz w:val="20"/>
          <w:szCs w:val="20"/>
        </w:rPr>
      </w:pPr>
      <w:r w:rsidRPr="00093892">
        <w:rPr>
          <w:rFonts w:ascii="Times New Roman" w:hAnsi="Times New Roman"/>
          <w:sz w:val="20"/>
          <w:szCs w:val="20"/>
        </w:rPr>
        <w:t xml:space="preserve">41Jedna žrtva je i radno i spolno eksploatirana.  </w:t>
      </w:r>
    </w:p>
    <w:p w:rsidR="00093892" w:rsidRPr="00093892" w:rsidRDefault="00093892" w:rsidP="00093892">
      <w:pPr>
        <w:jc w:val="both"/>
        <w:rPr>
          <w:rFonts w:ascii="Times New Roman" w:hAnsi="Times New Roman"/>
          <w:sz w:val="20"/>
          <w:szCs w:val="20"/>
        </w:rPr>
      </w:pPr>
      <w:r w:rsidRPr="00093892">
        <w:rPr>
          <w:rFonts w:ascii="Times New Roman" w:hAnsi="Times New Roman"/>
          <w:sz w:val="20"/>
          <w:szCs w:val="20"/>
        </w:rPr>
        <w:t>42Deset žrtava je eksploatirano i radno i za činjenje protupravnih radnji, a jedna žrtva je eksploatirana i radno i spolno i za činjenje protupravnih radnji.</w:t>
      </w:r>
    </w:p>
    <w:p w:rsidR="00093892" w:rsidRPr="00093892" w:rsidRDefault="00093892" w:rsidP="00093892">
      <w:pPr>
        <w:jc w:val="both"/>
        <w:rPr>
          <w:rFonts w:ascii="Times New Roman" w:hAnsi="Times New Roman"/>
          <w:sz w:val="20"/>
          <w:szCs w:val="20"/>
        </w:rPr>
      </w:pPr>
      <w:r w:rsidRPr="00093892">
        <w:rPr>
          <w:rFonts w:ascii="Times New Roman" w:hAnsi="Times New Roman"/>
          <w:sz w:val="20"/>
          <w:szCs w:val="20"/>
        </w:rPr>
        <w:t>43Jedna žrtva je i radno i spolno eksploatirana. Za jednu žrtvu je oglašena prodaja na društvenim mrežama (eksploatacija u pokušaju).</w:t>
      </w:r>
    </w:p>
    <w:p w:rsidR="00093892" w:rsidRPr="00093892" w:rsidRDefault="00093892" w:rsidP="00093892">
      <w:pPr>
        <w:jc w:val="both"/>
        <w:rPr>
          <w:rFonts w:ascii="Times New Roman" w:hAnsi="Times New Roman"/>
          <w:sz w:val="20"/>
          <w:szCs w:val="20"/>
        </w:rPr>
      </w:pPr>
      <w:r w:rsidRPr="00093892">
        <w:rPr>
          <w:rFonts w:ascii="Times New Roman" w:hAnsi="Times New Roman"/>
          <w:sz w:val="20"/>
          <w:szCs w:val="20"/>
        </w:rPr>
        <w:t>44Jedna žrtva je radno eksploatirana, kao i za činjenje protupravnih radnji prosjačenja.</w:t>
      </w:r>
    </w:p>
    <w:p w:rsidR="00093892" w:rsidRPr="00093892" w:rsidRDefault="00093892" w:rsidP="00093892">
      <w:pPr>
        <w:jc w:val="both"/>
        <w:rPr>
          <w:rFonts w:ascii="Times New Roman" w:hAnsi="Times New Roman"/>
          <w:sz w:val="20"/>
          <w:szCs w:val="20"/>
        </w:rPr>
      </w:pPr>
      <w:r w:rsidRPr="00093892">
        <w:rPr>
          <w:rFonts w:ascii="Times New Roman" w:hAnsi="Times New Roman"/>
          <w:sz w:val="20"/>
          <w:szCs w:val="20"/>
        </w:rPr>
        <w:t>45Jedna žrtva je spolno i radno eksploatirana</w:t>
      </w:r>
    </w:p>
    <w:p w:rsidR="00093892" w:rsidRPr="00093892" w:rsidRDefault="00093892" w:rsidP="00093892">
      <w:pPr>
        <w:jc w:val="both"/>
        <w:rPr>
          <w:rFonts w:ascii="Times New Roman" w:hAnsi="Times New Roman"/>
          <w:sz w:val="20"/>
          <w:szCs w:val="20"/>
        </w:rPr>
      </w:pPr>
      <w:r w:rsidRPr="00093892">
        <w:rPr>
          <w:rFonts w:ascii="Times New Roman" w:hAnsi="Times New Roman"/>
          <w:sz w:val="20"/>
          <w:szCs w:val="20"/>
        </w:rPr>
        <w:t>46Jedna žrtva eksploatirana je radno i spolno te u svrhu sklapanja prisilnog braka.</w:t>
      </w:r>
    </w:p>
    <w:p w:rsidR="00093892" w:rsidRDefault="00093892" w:rsidP="00093892">
      <w:pPr>
        <w:jc w:val="both"/>
        <w:rPr>
          <w:rFonts w:ascii="Times New Roman" w:hAnsi="Times New Roman"/>
          <w:sz w:val="20"/>
          <w:szCs w:val="20"/>
        </w:rPr>
      </w:pPr>
      <w:r w:rsidRPr="00093892">
        <w:rPr>
          <w:rFonts w:ascii="Times New Roman" w:hAnsi="Times New Roman"/>
          <w:sz w:val="20"/>
          <w:szCs w:val="20"/>
        </w:rPr>
        <w:t>47Jedna žrtva eksploatirana je rado, spolno i za činjenje protupravnih radnji dok je druga žrtva eksploatirana radno i za činjenje protupravnih radnji.</w:t>
      </w:r>
    </w:p>
    <w:p w:rsidR="00093892" w:rsidRPr="00093892" w:rsidRDefault="00093892" w:rsidP="00093892">
      <w:pPr>
        <w:jc w:val="both"/>
        <w:rPr>
          <w:rFonts w:ascii="Times New Roman" w:hAnsi="Times New Roman"/>
          <w:sz w:val="20"/>
          <w:szCs w:val="20"/>
        </w:rPr>
      </w:pPr>
      <w:r>
        <w:rPr>
          <w:rFonts w:ascii="Times New Roman" w:hAnsi="Times New Roman"/>
          <w:sz w:val="20"/>
          <w:szCs w:val="20"/>
        </w:rPr>
        <w:t>49</w:t>
      </w:r>
      <w:r w:rsidRPr="00093892">
        <w:rPr>
          <w:rFonts w:ascii="Times New Roman" w:hAnsi="Times New Roman"/>
          <w:sz w:val="20"/>
          <w:szCs w:val="20"/>
        </w:rPr>
        <w:t>Jedna žrtva eksploatirana je s dvije osnove – radna i spolna.</w:t>
      </w:r>
    </w:p>
    <w:p w:rsidR="00093892" w:rsidRPr="00093892" w:rsidRDefault="00093892" w:rsidP="00093892">
      <w:pPr>
        <w:jc w:val="both"/>
        <w:rPr>
          <w:rFonts w:ascii="Times New Roman" w:hAnsi="Times New Roman"/>
          <w:sz w:val="20"/>
          <w:szCs w:val="20"/>
        </w:rPr>
      </w:pPr>
      <w:r>
        <w:rPr>
          <w:rFonts w:ascii="Times New Roman" w:hAnsi="Times New Roman"/>
          <w:sz w:val="20"/>
          <w:szCs w:val="20"/>
        </w:rPr>
        <w:t>50</w:t>
      </w:r>
      <w:r w:rsidRPr="00093892">
        <w:rPr>
          <w:rFonts w:ascii="Times New Roman" w:hAnsi="Times New Roman"/>
          <w:sz w:val="20"/>
          <w:szCs w:val="20"/>
        </w:rPr>
        <w:t>Dvije žrtve eksploatirane s dvije osnove – prosjačenje i krađa.</w:t>
      </w:r>
    </w:p>
    <w:p w:rsidR="000A6FE2" w:rsidRPr="00C35157" w:rsidRDefault="00E84E92" w:rsidP="003D362A">
      <w:pPr>
        <w:pStyle w:val="Heading3"/>
        <w:spacing w:before="240" w:line="276" w:lineRule="auto"/>
        <w:rPr>
          <w:rFonts w:ascii="Times New Roman" w:hAnsi="Times New Roman"/>
          <w:b/>
          <w:bCs/>
          <w:color w:val="auto"/>
        </w:rPr>
      </w:pPr>
      <w:r w:rsidRPr="00C35157">
        <w:rPr>
          <w:rFonts w:ascii="Times New Roman" w:hAnsi="Times New Roman"/>
          <w:b/>
          <w:bCs/>
          <w:color w:val="auto"/>
        </w:rPr>
        <w:t>3.3. Prava žrtava trgovanja u Republici Hrvatskoj</w:t>
      </w:r>
      <w:bookmarkEnd w:id="16"/>
    </w:p>
    <w:p w:rsidR="003940AC" w:rsidRDefault="00E84E92" w:rsidP="00BB51AD">
      <w:pPr>
        <w:pStyle w:val="ListParagraph"/>
        <w:spacing w:before="240" w:after="0" w:line="276" w:lineRule="auto"/>
        <w:ind w:left="0"/>
        <w:jc w:val="both"/>
        <w:rPr>
          <w:rFonts w:ascii="Times New Roman" w:hAnsi="Times New Roman"/>
          <w:sz w:val="24"/>
          <w:szCs w:val="24"/>
        </w:rPr>
      </w:pPr>
      <w:r w:rsidRPr="003D362A">
        <w:rPr>
          <w:rFonts w:ascii="Times New Roman" w:hAnsi="Times New Roman"/>
          <w:sz w:val="24"/>
          <w:szCs w:val="24"/>
        </w:rPr>
        <w:t>P</w:t>
      </w:r>
      <w:r w:rsidR="005E174C" w:rsidRPr="003D362A">
        <w:rPr>
          <w:rFonts w:ascii="Times New Roman" w:hAnsi="Times New Roman"/>
          <w:sz w:val="24"/>
          <w:szCs w:val="24"/>
        </w:rPr>
        <w:t xml:space="preserve">ružanje </w:t>
      </w:r>
      <w:r w:rsidRPr="003D362A">
        <w:rPr>
          <w:rFonts w:ascii="Times New Roman" w:hAnsi="Times New Roman"/>
          <w:sz w:val="24"/>
          <w:szCs w:val="24"/>
        </w:rPr>
        <w:t xml:space="preserve">pomoći i zaštite žrtvama jedna od najvažnijih sastavnica sustava trgovanja ljudima. Žrtve </w:t>
      </w:r>
      <w:r w:rsidR="003940AC" w:rsidRPr="003D362A">
        <w:rPr>
          <w:rFonts w:ascii="Times New Roman" w:hAnsi="Times New Roman"/>
          <w:sz w:val="24"/>
          <w:szCs w:val="24"/>
        </w:rPr>
        <w:t>trgovanj</w:t>
      </w:r>
      <w:r w:rsidR="003940AC">
        <w:rPr>
          <w:rFonts w:ascii="Times New Roman" w:hAnsi="Times New Roman"/>
          <w:sz w:val="24"/>
          <w:szCs w:val="24"/>
        </w:rPr>
        <w:t>a</w:t>
      </w:r>
      <w:r w:rsidR="003940AC" w:rsidRPr="003D362A">
        <w:rPr>
          <w:rFonts w:ascii="Times New Roman" w:hAnsi="Times New Roman"/>
          <w:sz w:val="24"/>
          <w:szCs w:val="24"/>
        </w:rPr>
        <w:t xml:space="preserve"> </w:t>
      </w:r>
      <w:r w:rsidRPr="003D362A">
        <w:rPr>
          <w:rFonts w:ascii="Times New Roman" w:hAnsi="Times New Roman"/>
          <w:sz w:val="24"/>
          <w:szCs w:val="24"/>
        </w:rPr>
        <w:t>ljudima fizički i psihički su zlostavljane, ucjenjivane, manipulira se njihovim pravnim ili so</w:t>
      </w:r>
      <w:r w:rsidR="005E174C" w:rsidRPr="003D362A">
        <w:rPr>
          <w:rFonts w:ascii="Times New Roman" w:hAnsi="Times New Roman"/>
          <w:sz w:val="24"/>
          <w:szCs w:val="24"/>
        </w:rPr>
        <w:t>cijalnim statusom. Zlostavljanje</w:t>
      </w:r>
      <w:r w:rsidRPr="003D362A">
        <w:rPr>
          <w:rFonts w:ascii="Times New Roman" w:hAnsi="Times New Roman"/>
          <w:sz w:val="24"/>
          <w:szCs w:val="24"/>
        </w:rPr>
        <w:t xml:space="preserve"> kod žrtava izazva dugotrajne fizičke, psihičke i socijalne posljedice kao i poteškoće u svakodnevnom funkcioniranju te u odnosu s obiteljima i bližnjima. </w:t>
      </w:r>
    </w:p>
    <w:p w:rsidR="003940AC" w:rsidRDefault="003940AC">
      <w:pPr>
        <w:pStyle w:val="ListParagraph"/>
        <w:spacing w:before="240" w:after="0" w:line="276" w:lineRule="auto"/>
        <w:ind w:left="0" w:firstLine="567"/>
        <w:jc w:val="both"/>
        <w:rPr>
          <w:rFonts w:ascii="Times New Roman" w:hAnsi="Times New Roman"/>
          <w:sz w:val="24"/>
          <w:szCs w:val="24"/>
        </w:rPr>
      </w:pPr>
    </w:p>
    <w:p w:rsidR="003940AC" w:rsidRDefault="00E84E92" w:rsidP="00BB51AD">
      <w:pPr>
        <w:pStyle w:val="ListParagraph"/>
        <w:spacing w:before="240" w:after="0" w:line="276" w:lineRule="auto"/>
        <w:ind w:left="0"/>
        <w:jc w:val="both"/>
        <w:rPr>
          <w:rFonts w:ascii="Times New Roman" w:hAnsi="Times New Roman"/>
          <w:sz w:val="24"/>
          <w:szCs w:val="24"/>
        </w:rPr>
      </w:pPr>
      <w:r w:rsidRPr="003D362A">
        <w:rPr>
          <w:rFonts w:ascii="Times New Roman" w:hAnsi="Times New Roman"/>
          <w:sz w:val="24"/>
          <w:szCs w:val="24"/>
        </w:rPr>
        <w:t>U Republici Hrvatskoj uspostavljen je specijalizirani, sveobuhvatni i interdisciplinarni sustav koji primarno brine o interesima žrtava trgovanja počevši od rane identifikacije te pružanje pomoći</w:t>
      </w:r>
      <w:r w:rsidR="006F6771">
        <w:rPr>
          <w:rFonts w:ascii="Times New Roman" w:hAnsi="Times New Roman"/>
          <w:sz w:val="24"/>
          <w:szCs w:val="24"/>
        </w:rPr>
        <w:t>,</w:t>
      </w:r>
      <w:r w:rsidRPr="003D362A">
        <w:rPr>
          <w:rFonts w:ascii="Times New Roman" w:hAnsi="Times New Roman"/>
          <w:sz w:val="24"/>
          <w:szCs w:val="24"/>
        </w:rPr>
        <w:t xml:space="preserve"> od zdravstvene, psihološke, socijalne, pravne pa sve do osiguravanja sigurnog smještaja i dobrovoljnog povratka u zemlju porijekla. Zbog kompleksnosti problematike, traumat</w:t>
      </w:r>
      <w:r w:rsidR="003940AC">
        <w:rPr>
          <w:rFonts w:ascii="Times New Roman" w:hAnsi="Times New Roman"/>
          <w:sz w:val="24"/>
          <w:szCs w:val="24"/>
        </w:rPr>
        <w:t>ičnih</w:t>
      </w:r>
      <w:r w:rsidRPr="003D362A">
        <w:rPr>
          <w:rFonts w:ascii="Times New Roman" w:hAnsi="Times New Roman"/>
          <w:sz w:val="24"/>
          <w:szCs w:val="24"/>
        </w:rPr>
        <w:t xml:space="preserve"> iskustva žrt</w:t>
      </w:r>
      <w:r w:rsidR="003940AC">
        <w:rPr>
          <w:rFonts w:ascii="Times New Roman" w:hAnsi="Times New Roman"/>
          <w:sz w:val="24"/>
          <w:szCs w:val="24"/>
        </w:rPr>
        <w:t>ava</w:t>
      </w:r>
      <w:r w:rsidRPr="003D362A">
        <w:rPr>
          <w:rFonts w:ascii="Times New Roman" w:hAnsi="Times New Roman"/>
          <w:sz w:val="24"/>
          <w:szCs w:val="24"/>
        </w:rPr>
        <w:t xml:space="preserve">, izrada individualnih </w:t>
      </w:r>
      <w:r w:rsidR="006F6771">
        <w:rPr>
          <w:rFonts w:ascii="Times New Roman" w:hAnsi="Times New Roman"/>
          <w:sz w:val="24"/>
          <w:szCs w:val="24"/>
        </w:rPr>
        <w:t xml:space="preserve">planova i </w:t>
      </w:r>
      <w:r w:rsidRPr="003D362A">
        <w:rPr>
          <w:rFonts w:ascii="Times New Roman" w:hAnsi="Times New Roman"/>
          <w:sz w:val="24"/>
          <w:szCs w:val="24"/>
        </w:rPr>
        <w:t xml:space="preserve">programa zahtjeva visoku razinu stručnosti </w:t>
      </w:r>
      <w:r w:rsidR="006F6771">
        <w:rPr>
          <w:rFonts w:ascii="Times New Roman" w:hAnsi="Times New Roman"/>
          <w:sz w:val="24"/>
          <w:szCs w:val="24"/>
        </w:rPr>
        <w:t xml:space="preserve">kao i </w:t>
      </w:r>
      <w:r w:rsidRPr="003D362A">
        <w:rPr>
          <w:rFonts w:ascii="Times New Roman" w:hAnsi="Times New Roman"/>
          <w:sz w:val="24"/>
          <w:szCs w:val="24"/>
        </w:rPr>
        <w:t>suradnju nadležnih tijela s organizacijama civilnog društva</w:t>
      </w:r>
      <w:r w:rsidR="006F6771">
        <w:rPr>
          <w:rFonts w:ascii="Times New Roman" w:hAnsi="Times New Roman"/>
          <w:sz w:val="24"/>
          <w:szCs w:val="24"/>
        </w:rPr>
        <w:t xml:space="preserve">. </w:t>
      </w:r>
    </w:p>
    <w:p w:rsidR="003940AC" w:rsidRDefault="003940AC">
      <w:pPr>
        <w:pStyle w:val="ListParagraph"/>
        <w:spacing w:before="240" w:after="0" w:line="276" w:lineRule="auto"/>
        <w:ind w:left="0" w:firstLine="567"/>
        <w:jc w:val="both"/>
        <w:rPr>
          <w:rFonts w:ascii="Times New Roman" w:hAnsi="Times New Roman"/>
          <w:sz w:val="24"/>
          <w:szCs w:val="24"/>
        </w:rPr>
      </w:pPr>
    </w:p>
    <w:p w:rsidR="00DB127C" w:rsidRPr="003D362A" w:rsidRDefault="004E4032" w:rsidP="00BB51AD">
      <w:pPr>
        <w:pStyle w:val="ListParagraph"/>
        <w:spacing w:before="240" w:after="0" w:line="276" w:lineRule="auto"/>
        <w:ind w:left="0"/>
        <w:jc w:val="both"/>
        <w:rPr>
          <w:rFonts w:ascii="Times New Roman" w:hAnsi="Times New Roman"/>
          <w:sz w:val="24"/>
          <w:szCs w:val="24"/>
        </w:rPr>
      </w:pPr>
      <w:r w:rsidRPr="003D362A">
        <w:rPr>
          <w:rFonts w:ascii="Times New Roman" w:hAnsi="Times New Roman"/>
          <w:sz w:val="24"/>
          <w:szCs w:val="24"/>
        </w:rPr>
        <w:t>Protokolom za identifikaciju, pomoć i zaštitu žrtava trgovanja ljudima</w:t>
      </w:r>
      <w:r w:rsidR="00BF1C91" w:rsidRPr="003D362A">
        <w:rPr>
          <w:rFonts w:ascii="Times New Roman" w:hAnsi="Times New Roman"/>
          <w:sz w:val="24"/>
          <w:szCs w:val="24"/>
        </w:rPr>
        <w:t xml:space="preserve"> propisano</w:t>
      </w:r>
      <w:r w:rsidRPr="003D362A">
        <w:rPr>
          <w:rFonts w:ascii="Times New Roman" w:hAnsi="Times New Roman"/>
          <w:sz w:val="24"/>
          <w:szCs w:val="24"/>
        </w:rPr>
        <w:t xml:space="preserve"> je koja tijela sudjeluju u pružanju pomoći i zaštite</w:t>
      </w:r>
      <w:r w:rsidR="003940AC">
        <w:rPr>
          <w:rFonts w:ascii="Times New Roman" w:hAnsi="Times New Roman"/>
          <w:sz w:val="24"/>
          <w:szCs w:val="24"/>
        </w:rPr>
        <w:t xml:space="preserve"> kao i</w:t>
      </w:r>
      <w:r w:rsidRPr="003D362A">
        <w:rPr>
          <w:rFonts w:ascii="Times New Roman" w:hAnsi="Times New Roman"/>
          <w:sz w:val="24"/>
          <w:szCs w:val="24"/>
        </w:rPr>
        <w:t xml:space="preserve"> koja prava ostvaruju žrtve trgovanja ljudima. </w:t>
      </w:r>
      <w:r w:rsidR="003940AC">
        <w:rPr>
          <w:rFonts w:ascii="Times New Roman" w:hAnsi="Times New Roman"/>
          <w:sz w:val="24"/>
          <w:szCs w:val="24"/>
        </w:rPr>
        <w:t>Tako je ž</w:t>
      </w:r>
      <w:r w:rsidR="007E620D" w:rsidRPr="003D362A">
        <w:rPr>
          <w:rFonts w:ascii="Times New Roman" w:hAnsi="Times New Roman"/>
          <w:sz w:val="24"/>
          <w:szCs w:val="24"/>
        </w:rPr>
        <w:t>rtvama</w:t>
      </w:r>
      <w:r w:rsidR="003940AC">
        <w:rPr>
          <w:rFonts w:ascii="Times New Roman" w:hAnsi="Times New Roman"/>
          <w:sz w:val="24"/>
          <w:szCs w:val="24"/>
        </w:rPr>
        <w:t xml:space="preserve"> trgovanja ljudima</w:t>
      </w:r>
      <w:r w:rsidR="007E620D" w:rsidRPr="003D362A">
        <w:rPr>
          <w:rFonts w:ascii="Times New Roman" w:hAnsi="Times New Roman"/>
          <w:sz w:val="24"/>
          <w:szCs w:val="24"/>
        </w:rPr>
        <w:t xml:space="preserve"> omogućeno pravo na siguran </w:t>
      </w:r>
      <w:r w:rsidR="00DE40C6" w:rsidRPr="003D362A">
        <w:rPr>
          <w:rFonts w:ascii="Times New Roman" w:hAnsi="Times New Roman"/>
          <w:sz w:val="24"/>
          <w:szCs w:val="24"/>
        </w:rPr>
        <w:t>odnosno privremeni smještaj do donošenja konačne odluke o prihvaćanju programa pomoći i zaštite</w:t>
      </w:r>
      <w:r w:rsidR="003940AC">
        <w:rPr>
          <w:rFonts w:ascii="Times New Roman" w:hAnsi="Times New Roman"/>
          <w:sz w:val="24"/>
          <w:szCs w:val="24"/>
        </w:rPr>
        <w:t>, a u</w:t>
      </w:r>
      <w:r w:rsidR="00DE40C6" w:rsidRPr="003D362A">
        <w:rPr>
          <w:rFonts w:ascii="Times New Roman" w:hAnsi="Times New Roman"/>
          <w:sz w:val="24"/>
          <w:szCs w:val="24"/>
        </w:rPr>
        <w:t xml:space="preserve"> sklopu provedbe programa pomoći i zaštite osigurava se humanitarna, psihosocijalna</w:t>
      </w:r>
      <w:r w:rsidR="001D548B" w:rsidRPr="001D548B">
        <w:rPr>
          <w:rFonts w:ascii="Times New Roman" w:hAnsi="Times New Roman"/>
          <w:sz w:val="24"/>
          <w:szCs w:val="24"/>
          <w:vertAlign w:val="superscript"/>
        </w:rPr>
        <w:t>51</w:t>
      </w:r>
      <w:r w:rsidR="00DE40C6" w:rsidRPr="003D362A">
        <w:rPr>
          <w:rFonts w:ascii="Times New Roman" w:hAnsi="Times New Roman"/>
          <w:sz w:val="24"/>
          <w:szCs w:val="24"/>
        </w:rPr>
        <w:t>, zdravstvena</w:t>
      </w:r>
      <w:r w:rsidR="001D548B" w:rsidRPr="001D548B">
        <w:rPr>
          <w:rFonts w:ascii="Times New Roman" w:hAnsi="Times New Roman"/>
          <w:sz w:val="24"/>
          <w:szCs w:val="24"/>
          <w:vertAlign w:val="superscript"/>
        </w:rPr>
        <w:t>52</w:t>
      </w:r>
      <w:r w:rsidR="00DE40C6" w:rsidRPr="003D362A">
        <w:rPr>
          <w:rFonts w:ascii="Times New Roman" w:hAnsi="Times New Roman"/>
          <w:sz w:val="24"/>
          <w:szCs w:val="24"/>
        </w:rPr>
        <w:t xml:space="preserve"> </w:t>
      </w:r>
      <w:r w:rsidR="00835FCF" w:rsidRPr="003D362A">
        <w:rPr>
          <w:rFonts w:ascii="Times New Roman" w:hAnsi="Times New Roman"/>
          <w:sz w:val="24"/>
          <w:szCs w:val="24"/>
        </w:rPr>
        <w:t>i pravna pomoć.</w:t>
      </w:r>
      <w:r w:rsidR="001D548B" w:rsidRPr="001D548B">
        <w:rPr>
          <w:rFonts w:ascii="Times New Roman" w:hAnsi="Times New Roman"/>
          <w:sz w:val="24"/>
          <w:szCs w:val="24"/>
          <w:vertAlign w:val="superscript"/>
        </w:rPr>
        <w:t>53</w:t>
      </w:r>
    </w:p>
    <w:p w:rsidR="00EF1532" w:rsidRPr="003D362A" w:rsidRDefault="00EF1532" w:rsidP="00C35157">
      <w:pPr>
        <w:pStyle w:val="ListParagraph"/>
        <w:spacing w:before="240" w:after="0" w:line="276" w:lineRule="auto"/>
        <w:ind w:left="0" w:firstLine="567"/>
        <w:jc w:val="both"/>
        <w:rPr>
          <w:rFonts w:ascii="Times New Roman" w:hAnsi="Times New Roman"/>
          <w:sz w:val="24"/>
          <w:szCs w:val="24"/>
        </w:rPr>
      </w:pPr>
    </w:p>
    <w:p w:rsidR="00AA05C7" w:rsidRDefault="00AA05C7" w:rsidP="00BB51AD">
      <w:pPr>
        <w:pStyle w:val="ListParagraph"/>
        <w:spacing w:before="240" w:after="0" w:line="276" w:lineRule="auto"/>
        <w:ind w:left="0"/>
        <w:jc w:val="both"/>
        <w:rPr>
          <w:rFonts w:ascii="Times New Roman" w:hAnsi="Times New Roman"/>
          <w:sz w:val="24"/>
          <w:szCs w:val="24"/>
        </w:rPr>
      </w:pPr>
      <w:r w:rsidRPr="003D362A">
        <w:rPr>
          <w:rFonts w:ascii="Times New Roman" w:hAnsi="Times New Roman"/>
          <w:sz w:val="24"/>
          <w:szCs w:val="24"/>
        </w:rPr>
        <w:lastRenderedPageBreak/>
        <w:t>U sklopu pravne pomoći žrtvama se omogućuje u potpunosti praćenje prilikom provedbe kaznenog postupka. Pa je tako Zakonom o kaznenom postupku</w:t>
      </w:r>
      <w:r w:rsidR="003940AC">
        <w:rPr>
          <w:rFonts w:ascii="Times New Roman" w:hAnsi="Times New Roman"/>
          <w:sz w:val="24"/>
          <w:szCs w:val="24"/>
        </w:rPr>
        <w:t xml:space="preserve"> uređeno</w:t>
      </w:r>
      <w:r w:rsidRPr="003D362A">
        <w:rPr>
          <w:rFonts w:ascii="Times New Roman" w:hAnsi="Times New Roman"/>
          <w:sz w:val="24"/>
          <w:szCs w:val="24"/>
        </w:rPr>
        <w:t xml:space="preserve"> da će prije ispitivanja žrtve, tijelo koje provodi ispitivanje u suradnji s tijelima, organizacijama ili ustanovama za pomoć i podršku žrtvama kaznenih djela provesti pojedinačnu procjenu žrtve. Pojedinačna procjena žrtve uključuje utvrđivanje postoji li potreba za primjenom posebnih mjera zaštite u odnosu na žrtvu te ako postoji, koje posebne mjere zaštite bi se trebale primijeniti (poseban način ispitivanja žrtve, uporaba komunikacijskih tehnologija radi izbjegavanja vizualnog kontakta s počiniteljem i druge mjere propisane zakonom). Kada je žrtva kaznenog djela dijete, pretpostavit će se da postoji potreba za primjenom posebnih mjera zaštite te utvrditi koje posebne mjere zaštite treba primijeniti. Pri poduzimanju pojedinačne procjene žrtve osobito se uzimaju u obzir osobne značajke žrtve, vrsta ili narav kaznenog djela i okolnosti počinjenja kaznenog djela. Pri tome se posebna pažnja posvećuje žrtvama koje su pretrpjele značajnu štetu zbog težine kaznenog djela, žrtvama kaznenog djela počinjenog zbog nekog osobnog svojstva žrtve, te žrtvama koje njihov odnos s počiniteljem čini osobito ranjivima. Pojedinačna procjena žrtve na odgovarajući način uključuje osobito žrtve terorizma, organiziranog kriminala, trgovanja ljudima, rodno uvjetovanog nasilja, nasilja u bliskim odnosima, spolnog nasilja i spolnog iskorištavanja ili zločina iz mržnje te žrtve s invalidnošću. Pojedinačna procjena žrtve provodi se uz sudjelovanje žrtve i uzimajući u obzir njezine želje, uključujući i želju da se ne koriste posebne mjere zaštite propisane zakonom. Tijelo koje vodi postupak će broj ispitivanja žrtve za koju je utvrđena posebna potreba zaštite svesti na najmanju moguću mjeru. Državni odvjetnik može predložiti da se takav svjedok ispita na dokaznom ročištu.</w:t>
      </w:r>
    </w:p>
    <w:p w:rsidR="001D548B" w:rsidRPr="003D362A" w:rsidRDefault="001D548B" w:rsidP="00C35157">
      <w:pPr>
        <w:pStyle w:val="ListParagraph"/>
        <w:spacing w:before="240" w:after="0" w:line="276" w:lineRule="auto"/>
        <w:ind w:left="0" w:firstLine="567"/>
        <w:jc w:val="both"/>
        <w:rPr>
          <w:rFonts w:ascii="Times New Roman" w:hAnsi="Times New Roman"/>
          <w:sz w:val="24"/>
          <w:szCs w:val="24"/>
        </w:rPr>
      </w:pPr>
    </w:p>
    <w:p w:rsidR="000F4B29" w:rsidRPr="003D362A" w:rsidRDefault="000F4B29" w:rsidP="00BB51AD">
      <w:pPr>
        <w:pStyle w:val="ListParagraph"/>
        <w:spacing w:before="240" w:after="0" w:line="276" w:lineRule="auto"/>
        <w:ind w:left="0"/>
        <w:jc w:val="both"/>
        <w:rPr>
          <w:rFonts w:ascii="Times New Roman" w:hAnsi="Times New Roman"/>
          <w:sz w:val="24"/>
          <w:szCs w:val="24"/>
        </w:rPr>
      </w:pPr>
      <w:r w:rsidRPr="003D362A">
        <w:rPr>
          <w:rFonts w:ascii="Times New Roman" w:hAnsi="Times New Roman"/>
          <w:sz w:val="24"/>
          <w:szCs w:val="24"/>
        </w:rPr>
        <w:t xml:space="preserve">Osim navedenoga žrtve imaju pravo </w:t>
      </w:r>
      <w:r w:rsidR="009C0D16" w:rsidRPr="003D362A">
        <w:rPr>
          <w:rFonts w:ascii="Times New Roman" w:hAnsi="Times New Roman"/>
          <w:sz w:val="24"/>
          <w:szCs w:val="24"/>
        </w:rPr>
        <w:t>i, prije ispitivanja, razgovarati sa savjetnikom, na teret proračunskih sredstava, na opunomoćenika na teret proračunskih sredstava, da ju u policiji i državnom odvjetništvu ispituje osoba istog spola te da ju, ako je to moguće, u slučaju ponovnog ispitivanja ispituje ta ista osoba, uskratiti odgovor na pitanja koja nisu u vezi s kaznenim djelom, a odnose se na strogo osobni život žrtve, zahtijevati da bude ispitana putem audio-video uređaja, na tajnost osobnih podataka te zahtijevati isključenje javnosti s rasprave.</w:t>
      </w:r>
      <w:r w:rsidR="00D74DFA" w:rsidRPr="003D362A">
        <w:rPr>
          <w:rFonts w:ascii="Times New Roman" w:hAnsi="Times New Roman"/>
          <w:sz w:val="24"/>
          <w:szCs w:val="24"/>
        </w:rPr>
        <w:t xml:space="preserve"> Dok žrtva u odnosu na koju su utvrđene posebne potrebe zaštite ima pravo na sve prethodno navedeno izuzev prava na opunomoćenika na teret proračunskih sredstava.</w:t>
      </w:r>
      <w:r w:rsidR="001D548B" w:rsidRPr="001D548B">
        <w:rPr>
          <w:rFonts w:ascii="Times New Roman" w:hAnsi="Times New Roman"/>
          <w:sz w:val="24"/>
          <w:szCs w:val="24"/>
          <w:vertAlign w:val="superscript"/>
        </w:rPr>
        <w:t>54</w:t>
      </w:r>
    </w:p>
    <w:p w:rsidR="00076220" w:rsidRPr="00076220" w:rsidRDefault="00076220" w:rsidP="00076220">
      <w:pPr>
        <w:spacing w:before="240" w:after="0" w:line="276" w:lineRule="auto"/>
        <w:jc w:val="both"/>
        <w:rPr>
          <w:rFonts w:ascii="Times New Roman" w:hAnsi="Times New Roman"/>
          <w:sz w:val="20"/>
          <w:szCs w:val="20"/>
        </w:rPr>
      </w:pPr>
      <w:r>
        <w:rPr>
          <w:rFonts w:ascii="Times New Roman" w:hAnsi="Times New Roman"/>
          <w:sz w:val="20"/>
          <w:szCs w:val="20"/>
        </w:rPr>
        <w:t>51</w:t>
      </w:r>
      <w:r w:rsidRPr="00076220">
        <w:rPr>
          <w:rFonts w:ascii="Times New Roman" w:hAnsi="Times New Roman"/>
          <w:sz w:val="20"/>
          <w:szCs w:val="20"/>
        </w:rPr>
        <w:t xml:space="preserve">Psihosocijalne potrebe razlikuju se od osobe do osobe, najčešće su to sigurnost i zaštita, mogućnost komuniciranja na jeziku koji razumije, zadovoljenje osnovnih egzistencijalnih potreba (higijena i prehrana te odijevanje), povezanost s obitelji, briga i razumijevanje, školovanja i zapošljavanje, spajanje s obitelji te dobrovoljna repatrijaacija.  </w:t>
      </w:r>
    </w:p>
    <w:p w:rsidR="00076220" w:rsidRPr="00076220" w:rsidRDefault="00076220" w:rsidP="00076220">
      <w:pPr>
        <w:spacing w:before="240" w:after="0" w:line="276" w:lineRule="auto"/>
        <w:jc w:val="both"/>
        <w:rPr>
          <w:rFonts w:ascii="Times New Roman" w:hAnsi="Times New Roman"/>
          <w:sz w:val="20"/>
          <w:szCs w:val="20"/>
        </w:rPr>
      </w:pPr>
      <w:r>
        <w:rPr>
          <w:rFonts w:ascii="Times New Roman" w:hAnsi="Times New Roman"/>
          <w:sz w:val="20"/>
          <w:szCs w:val="20"/>
        </w:rPr>
        <w:t>52</w:t>
      </w:r>
      <w:r w:rsidRPr="00076220">
        <w:rPr>
          <w:rFonts w:ascii="Times New Roman" w:hAnsi="Times New Roman"/>
          <w:sz w:val="20"/>
          <w:szCs w:val="20"/>
        </w:rPr>
        <w:t>U najvećoj mjeri zdravstvene poteškoće odnose se na umor i gubitak težine, neurološke, gastrointestinalne i kardiovaskularne probleme te poteškoće s vidom i problemi s kožom.</w:t>
      </w:r>
    </w:p>
    <w:p w:rsidR="00076220" w:rsidRPr="00076220" w:rsidRDefault="00076220" w:rsidP="00076220">
      <w:pPr>
        <w:spacing w:before="240" w:after="0" w:line="276" w:lineRule="auto"/>
        <w:jc w:val="both"/>
        <w:rPr>
          <w:rFonts w:ascii="Times New Roman" w:hAnsi="Times New Roman"/>
          <w:sz w:val="20"/>
          <w:szCs w:val="20"/>
        </w:rPr>
      </w:pPr>
      <w:r>
        <w:rPr>
          <w:rFonts w:ascii="Times New Roman" w:hAnsi="Times New Roman"/>
          <w:sz w:val="20"/>
          <w:szCs w:val="20"/>
        </w:rPr>
        <w:t>53</w:t>
      </w:r>
      <w:r w:rsidRPr="00076220">
        <w:rPr>
          <w:rFonts w:ascii="Times New Roman" w:hAnsi="Times New Roman"/>
          <w:sz w:val="20"/>
          <w:szCs w:val="20"/>
        </w:rPr>
        <w:t>https://pravamanjina.gov.hr/UserDocsImages/dokumenti/Protokol%20za%20identifikaciju,%20pomo%C4%87%20i%20za%C5%A1titu%20%C5%BErtava%20trgovanja%20ljudima.pdf, pogledano 24.10.2023.</w:t>
      </w:r>
    </w:p>
    <w:p w:rsidR="003940AC" w:rsidRDefault="00076220" w:rsidP="003D362A">
      <w:pPr>
        <w:spacing w:before="240" w:after="0" w:line="276" w:lineRule="auto"/>
        <w:jc w:val="both"/>
        <w:rPr>
          <w:rFonts w:ascii="Times New Roman" w:hAnsi="Times New Roman"/>
          <w:sz w:val="20"/>
          <w:szCs w:val="20"/>
        </w:rPr>
      </w:pPr>
      <w:r>
        <w:rPr>
          <w:rFonts w:ascii="Times New Roman" w:hAnsi="Times New Roman"/>
          <w:sz w:val="20"/>
          <w:szCs w:val="20"/>
        </w:rPr>
        <w:t>54</w:t>
      </w:r>
      <w:r w:rsidRPr="00076220">
        <w:rPr>
          <w:rFonts w:ascii="Times New Roman" w:hAnsi="Times New Roman"/>
          <w:sz w:val="20"/>
          <w:szCs w:val="20"/>
        </w:rPr>
        <w:t>Zakon o kaznenom postupku („Narodne novine“ broj  152/08, 76/09, 80/11, 121/11, 91/12, 143/12, 56/13, 145/13, 152/14, 70/17, 126/19, 126/19, 130/20, 80/22)</w:t>
      </w:r>
      <w:r>
        <w:rPr>
          <w:rFonts w:ascii="Times New Roman" w:hAnsi="Times New Roman"/>
          <w:sz w:val="20"/>
          <w:szCs w:val="20"/>
        </w:rPr>
        <w:t>.</w:t>
      </w:r>
    </w:p>
    <w:p w:rsidR="00BB51AD" w:rsidRDefault="00BB51AD" w:rsidP="003D362A">
      <w:pPr>
        <w:spacing w:before="240" w:after="0" w:line="276" w:lineRule="auto"/>
        <w:jc w:val="both"/>
        <w:rPr>
          <w:rFonts w:ascii="Times New Roman" w:hAnsi="Times New Roman"/>
          <w:sz w:val="20"/>
          <w:szCs w:val="20"/>
        </w:rPr>
      </w:pPr>
    </w:p>
    <w:p w:rsidR="00BB51AD" w:rsidRDefault="00BB51AD" w:rsidP="003D362A">
      <w:pPr>
        <w:spacing w:before="240" w:after="0" w:line="276" w:lineRule="auto"/>
        <w:jc w:val="both"/>
        <w:rPr>
          <w:rFonts w:ascii="Times New Roman" w:hAnsi="Times New Roman"/>
          <w:sz w:val="20"/>
          <w:szCs w:val="20"/>
        </w:rPr>
      </w:pPr>
    </w:p>
    <w:p w:rsidR="00BB51AD" w:rsidRPr="00076220" w:rsidRDefault="00BB51AD" w:rsidP="003D362A">
      <w:pPr>
        <w:spacing w:before="240" w:after="0" w:line="276" w:lineRule="auto"/>
        <w:jc w:val="both"/>
        <w:rPr>
          <w:rFonts w:ascii="Times New Roman" w:hAnsi="Times New Roman"/>
          <w:sz w:val="20"/>
          <w:szCs w:val="20"/>
        </w:rPr>
      </w:pPr>
    </w:p>
    <w:p w:rsidR="00C05B70" w:rsidRPr="00C35157" w:rsidRDefault="00C35157" w:rsidP="003D362A">
      <w:pPr>
        <w:pStyle w:val="Heading2"/>
        <w:spacing w:before="240" w:line="276" w:lineRule="auto"/>
        <w:rPr>
          <w:rFonts w:ascii="Times New Roman" w:hAnsi="Times New Roman"/>
          <w:b/>
          <w:bCs/>
          <w:color w:val="auto"/>
          <w:sz w:val="28"/>
          <w:szCs w:val="28"/>
        </w:rPr>
      </w:pPr>
      <w:bookmarkStart w:id="17" w:name="_Toc140500636"/>
      <w:bookmarkStart w:id="18" w:name="_Toc149756200"/>
      <w:r w:rsidRPr="00C35157">
        <w:rPr>
          <w:rFonts w:ascii="Times New Roman" w:hAnsi="Times New Roman"/>
          <w:b/>
          <w:bCs/>
          <w:color w:val="auto"/>
          <w:sz w:val="28"/>
          <w:szCs w:val="28"/>
        </w:rPr>
        <w:t>4. ZAKLJUČCI, POTENCIJALI I GLAVNI IZAZOVI</w:t>
      </w:r>
      <w:bookmarkEnd w:id="17"/>
      <w:bookmarkEnd w:id="18"/>
    </w:p>
    <w:p w:rsidR="000F5E2D" w:rsidRPr="003D362A"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Imajući u vidu podatke iznesene u </w:t>
      </w:r>
      <w:r w:rsidR="00C857F9" w:rsidRPr="003D362A">
        <w:rPr>
          <w:rFonts w:ascii="Times New Roman" w:hAnsi="Times New Roman"/>
          <w:sz w:val="24"/>
          <w:szCs w:val="24"/>
        </w:rPr>
        <w:t>prethodnom poglavlju</w:t>
      </w:r>
      <w:r w:rsidRPr="003D362A">
        <w:rPr>
          <w:rFonts w:ascii="Times New Roman" w:hAnsi="Times New Roman"/>
          <w:sz w:val="24"/>
          <w:szCs w:val="24"/>
        </w:rPr>
        <w:t xml:space="preserve"> </w:t>
      </w:r>
      <w:r w:rsidR="002A003C" w:rsidRPr="003D362A">
        <w:rPr>
          <w:rFonts w:ascii="Times New Roman" w:hAnsi="Times New Roman"/>
          <w:sz w:val="24"/>
          <w:szCs w:val="24"/>
        </w:rPr>
        <w:t>može se zaključiti da isti u nekoj mjeri imaju tendenciju praćenja postojećih</w:t>
      </w:r>
      <w:r w:rsidR="000F5E2D" w:rsidRPr="003D362A">
        <w:rPr>
          <w:rFonts w:ascii="Times New Roman" w:hAnsi="Times New Roman"/>
          <w:sz w:val="24"/>
          <w:szCs w:val="24"/>
        </w:rPr>
        <w:t xml:space="preserve"> europskih</w:t>
      </w:r>
      <w:r w:rsidR="002A003C" w:rsidRPr="003D362A">
        <w:rPr>
          <w:rFonts w:ascii="Times New Roman" w:hAnsi="Times New Roman"/>
          <w:sz w:val="24"/>
          <w:szCs w:val="24"/>
        </w:rPr>
        <w:t xml:space="preserve"> </w:t>
      </w:r>
      <w:r w:rsidRPr="003D362A">
        <w:rPr>
          <w:rFonts w:ascii="Times New Roman" w:hAnsi="Times New Roman"/>
          <w:sz w:val="24"/>
          <w:szCs w:val="24"/>
        </w:rPr>
        <w:t>trendova,</w:t>
      </w:r>
      <w:r w:rsidR="002A003C" w:rsidRPr="003D362A">
        <w:rPr>
          <w:rFonts w:ascii="Times New Roman" w:hAnsi="Times New Roman"/>
          <w:sz w:val="24"/>
          <w:szCs w:val="24"/>
        </w:rPr>
        <w:t xml:space="preserve"> no ipak treba naglasiti kako zbog relativno malog broja</w:t>
      </w:r>
      <w:r w:rsidR="000F5E2D" w:rsidRPr="003D362A">
        <w:rPr>
          <w:rFonts w:ascii="Times New Roman" w:hAnsi="Times New Roman"/>
          <w:sz w:val="24"/>
          <w:szCs w:val="24"/>
        </w:rPr>
        <w:t xml:space="preserve"> ukupno</w:t>
      </w:r>
      <w:r w:rsidR="002A003C" w:rsidRPr="003D362A">
        <w:rPr>
          <w:rFonts w:ascii="Times New Roman" w:hAnsi="Times New Roman"/>
          <w:sz w:val="24"/>
          <w:szCs w:val="24"/>
        </w:rPr>
        <w:t xml:space="preserve"> identificiranih slučajeva</w:t>
      </w:r>
      <w:r w:rsidRPr="003D362A">
        <w:rPr>
          <w:rFonts w:ascii="Times New Roman" w:hAnsi="Times New Roman"/>
          <w:sz w:val="24"/>
          <w:szCs w:val="24"/>
        </w:rPr>
        <w:t xml:space="preserve"> </w:t>
      </w:r>
      <w:r w:rsidR="002A003C" w:rsidRPr="003D362A">
        <w:rPr>
          <w:rFonts w:ascii="Times New Roman" w:hAnsi="Times New Roman"/>
          <w:sz w:val="24"/>
          <w:szCs w:val="24"/>
        </w:rPr>
        <w:t>treba zadržati</w:t>
      </w:r>
      <w:r w:rsidR="00990C8B" w:rsidRPr="003D362A">
        <w:rPr>
          <w:rFonts w:ascii="Times New Roman" w:hAnsi="Times New Roman"/>
          <w:sz w:val="24"/>
          <w:szCs w:val="24"/>
        </w:rPr>
        <w:t xml:space="preserve"> </w:t>
      </w:r>
      <w:r w:rsidR="002A003C" w:rsidRPr="003D362A">
        <w:rPr>
          <w:rFonts w:ascii="Times New Roman" w:hAnsi="Times New Roman"/>
          <w:sz w:val="24"/>
          <w:szCs w:val="24"/>
        </w:rPr>
        <w:t>opreznost pri zaključivanju</w:t>
      </w:r>
      <w:r w:rsidR="00990C8B" w:rsidRPr="003D362A">
        <w:rPr>
          <w:rFonts w:ascii="Times New Roman" w:hAnsi="Times New Roman"/>
          <w:sz w:val="24"/>
          <w:szCs w:val="24"/>
        </w:rPr>
        <w:t>. Podaci</w:t>
      </w:r>
      <w:r w:rsidR="00C32C44" w:rsidRPr="003D362A">
        <w:rPr>
          <w:rFonts w:ascii="Times New Roman" w:hAnsi="Times New Roman"/>
          <w:sz w:val="24"/>
          <w:szCs w:val="24"/>
        </w:rPr>
        <w:t xml:space="preserve"> </w:t>
      </w:r>
      <w:r w:rsidR="000F5E2D" w:rsidRPr="003D362A">
        <w:rPr>
          <w:rFonts w:ascii="Times New Roman" w:hAnsi="Times New Roman"/>
          <w:sz w:val="24"/>
          <w:szCs w:val="24"/>
        </w:rPr>
        <w:t>ukupno promatranog razdoblja</w:t>
      </w:r>
      <w:r w:rsidR="006B4ADA" w:rsidRPr="003D362A">
        <w:rPr>
          <w:rFonts w:ascii="Times New Roman" w:hAnsi="Times New Roman"/>
          <w:sz w:val="24"/>
          <w:szCs w:val="24"/>
        </w:rPr>
        <w:t xml:space="preserve">, tj. od 2016. do </w:t>
      </w:r>
      <w:r w:rsidR="00B20321">
        <w:rPr>
          <w:rFonts w:ascii="Times New Roman" w:hAnsi="Times New Roman"/>
          <w:sz w:val="24"/>
          <w:szCs w:val="24"/>
        </w:rPr>
        <w:t xml:space="preserve">31. </w:t>
      </w:r>
      <w:r w:rsidR="003B0B71" w:rsidRPr="003D362A">
        <w:rPr>
          <w:rFonts w:ascii="Times New Roman" w:hAnsi="Times New Roman"/>
          <w:sz w:val="24"/>
          <w:szCs w:val="24"/>
        </w:rPr>
        <w:t xml:space="preserve">listopada </w:t>
      </w:r>
      <w:r w:rsidR="006B4ADA" w:rsidRPr="003D362A">
        <w:rPr>
          <w:rFonts w:ascii="Times New Roman" w:hAnsi="Times New Roman"/>
          <w:sz w:val="24"/>
          <w:szCs w:val="24"/>
        </w:rPr>
        <w:t>2023. godine</w:t>
      </w:r>
      <w:r w:rsidR="00990C8B" w:rsidRPr="003D362A">
        <w:rPr>
          <w:rFonts w:ascii="Times New Roman" w:hAnsi="Times New Roman"/>
          <w:sz w:val="24"/>
          <w:szCs w:val="24"/>
        </w:rPr>
        <w:t xml:space="preserve"> ipak dozvoljavaju dva važna zaključka o ključn</w:t>
      </w:r>
      <w:r w:rsidR="003B0B71" w:rsidRPr="003D362A">
        <w:rPr>
          <w:rFonts w:ascii="Times New Roman" w:hAnsi="Times New Roman"/>
          <w:sz w:val="24"/>
          <w:szCs w:val="24"/>
        </w:rPr>
        <w:t>im</w:t>
      </w:r>
      <w:r w:rsidR="00990C8B" w:rsidRPr="003D362A">
        <w:rPr>
          <w:rFonts w:ascii="Times New Roman" w:hAnsi="Times New Roman"/>
          <w:sz w:val="24"/>
          <w:szCs w:val="24"/>
        </w:rPr>
        <w:t xml:space="preserve"> ciljan</w:t>
      </w:r>
      <w:r w:rsidR="003B0B71" w:rsidRPr="003D362A">
        <w:rPr>
          <w:rFonts w:ascii="Times New Roman" w:hAnsi="Times New Roman"/>
          <w:sz w:val="24"/>
          <w:szCs w:val="24"/>
        </w:rPr>
        <w:t>im</w:t>
      </w:r>
      <w:r w:rsidR="00990C8B" w:rsidRPr="003D362A">
        <w:rPr>
          <w:rFonts w:ascii="Times New Roman" w:hAnsi="Times New Roman"/>
          <w:sz w:val="24"/>
          <w:szCs w:val="24"/>
        </w:rPr>
        <w:t xml:space="preserve"> skupi</w:t>
      </w:r>
      <w:r w:rsidR="003B0B71" w:rsidRPr="003D362A">
        <w:rPr>
          <w:rFonts w:ascii="Times New Roman" w:hAnsi="Times New Roman"/>
          <w:sz w:val="24"/>
          <w:szCs w:val="24"/>
        </w:rPr>
        <w:t>nama</w:t>
      </w:r>
      <w:r w:rsidR="00990C8B" w:rsidRPr="003D362A">
        <w:rPr>
          <w:rFonts w:ascii="Times New Roman" w:hAnsi="Times New Roman"/>
          <w:sz w:val="24"/>
          <w:szCs w:val="24"/>
        </w:rPr>
        <w:t xml:space="preserve"> i ključnim oblicima eksploatacije</w:t>
      </w:r>
      <w:r w:rsidR="006B4ADA" w:rsidRPr="003D362A">
        <w:rPr>
          <w:rFonts w:ascii="Times New Roman" w:hAnsi="Times New Roman"/>
          <w:sz w:val="24"/>
          <w:szCs w:val="24"/>
        </w:rPr>
        <w:t>.</w:t>
      </w:r>
      <w:r w:rsidR="000F5E2D" w:rsidRPr="003D362A">
        <w:rPr>
          <w:rFonts w:ascii="Times New Roman" w:hAnsi="Times New Roman"/>
          <w:sz w:val="24"/>
          <w:szCs w:val="24"/>
        </w:rPr>
        <w:t xml:space="preserve"> </w:t>
      </w:r>
      <w:r w:rsidR="00C32C44" w:rsidRPr="003D362A">
        <w:rPr>
          <w:rFonts w:ascii="Times New Roman" w:hAnsi="Times New Roman"/>
          <w:sz w:val="24"/>
          <w:szCs w:val="24"/>
        </w:rPr>
        <w:t xml:space="preserve">Tako se kao </w:t>
      </w:r>
      <w:r w:rsidR="00990C8B" w:rsidRPr="003D362A">
        <w:rPr>
          <w:rFonts w:ascii="Times New Roman" w:hAnsi="Times New Roman"/>
          <w:sz w:val="24"/>
          <w:szCs w:val="24"/>
        </w:rPr>
        <w:t>ključn</w:t>
      </w:r>
      <w:r w:rsidR="003B0B71" w:rsidRPr="003D362A">
        <w:rPr>
          <w:rFonts w:ascii="Times New Roman" w:hAnsi="Times New Roman"/>
          <w:sz w:val="24"/>
          <w:szCs w:val="24"/>
        </w:rPr>
        <w:t>e</w:t>
      </w:r>
      <w:r w:rsidR="00C32C44" w:rsidRPr="003D362A">
        <w:rPr>
          <w:rFonts w:ascii="Times New Roman" w:hAnsi="Times New Roman"/>
          <w:sz w:val="24"/>
          <w:szCs w:val="24"/>
        </w:rPr>
        <w:t xml:space="preserve"> ciljan</w:t>
      </w:r>
      <w:r w:rsidR="003B0B71" w:rsidRPr="003D362A">
        <w:rPr>
          <w:rFonts w:ascii="Times New Roman" w:hAnsi="Times New Roman"/>
          <w:sz w:val="24"/>
          <w:szCs w:val="24"/>
        </w:rPr>
        <w:t>e</w:t>
      </w:r>
      <w:r w:rsidR="00C32C44" w:rsidRPr="003D362A">
        <w:rPr>
          <w:rFonts w:ascii="Times New Roman" w:hAnsi="Times New Roman"/>
          <w:sz w:val="24"/>
          <w:szCs w:val="24"/>
        </w:rPr>
        <w:t xml:space="preserve"> skupin</w:t>
      </w:r>
      <w:r w:rsidR="003B0B71" w:rsidRPr="003D362A">
        <w:rPr>
          <w:rFonts w:ascii="Times New Roman" w:hAnsi="Times New Roman"/>
          <w:sz w:val="24"/>
          <w:szCs w:val="24"/>
        </w:rPr>
        <w:t>e</w:t>
      </w:r>
      <w:r w:rsidR="00990C8B" w:rsidRPr="003D362A">
        <w:rPr>
          <w:rFonts w:ascii="Times New Roman" w:hAnsi="Times New Roman"/>
          <w:sz w:val="24"/>
          <w:szCs w:val="24"/>
        </w:rPr>
        <w:t>, posebno</w:t>
      </w:r>
      <w:r w:rsidR="00C32C44" w:rsidRPr="003D362A">
        <w:rPr>
          <w:rFonts w:ascii="Times New Roman" w:hAnsi="Times New Roman"/>
          <w:sz w:val="24"/>
          <w:szCs w:val="24"/>
        </w:rPr>
        <w:t xml:space="preserve"> u kontekstu budućeg djelovanja ističu</w:t>
      </w:r>
      <w:r w:rsidR="002F5C45" w:rsidRPr="003D362A">
        <w:rPr>
          <w:rFonts w:ascii="Times New Roman" w:hAnsi="Times New Roman"/>
          <w:sz w:val="24"/>
          <w:szCs w:val="24"/>
        </w:rPr>
        <w:t xml:space="preserve"> </w:t>
      </w:r>
      <w:r w:rsidR="003B0B71" w:rsidRPr="003D362A">
        <w:rPr>
          <w:rFonts w:ascii="Times New Roman" w:hAnsi="Times New Roman"/>
          <w:sz w:val="24"/>
          <w:szCs w:val="24"/>
        </w:rPr>
        <w:t xml:space="preserve">mladi od 19 – 30 godina te </w:t>
      </w:r>
      <w:r w:rsidR="006B4ADA" w:rsidRPr="003D362A">
        <w:rPr>
          <w:rFonts w:ascii="Times New Roman" w:hAnsi="Times New Roman"/>
          <w:sz w:val="24"/>
          <w:szCs w:val="24"/>
        </w:rPr>
        <w:t xml:space="preserve">maloljetnici </w:t>
      </w:r>
      <w:r w:rsidR="00C32C44" w:rsidRPr="003D362A">
        <w:rPr>
          <w:rFonts w:ascii="Times New Roman" w:hAnsi="Times New Roman"/>
          <w:sz w:val="24"/>
          <w:szCs w:val="24"/>
        </w:rPr>
        <w:t xml:space="preserve">koji u </w:t>
      </w:r>
      <w:r w:rsidR="002A003C" w:rsidRPr="003D362A">
        <w:rPr>
          <w:rFonts w:ascii="Times New Roman" w:hAnsi="Times New Roman"/>
          <w:sz w:val="24"/>
          <w:szCs w:val="24"/>
        </w:rPr>
        <w:t>ukupnoj populaciji identificiranih žrtava</w:t>
      </w:r>
      <w:r w:rsidR="006B4ADA" w:rsidRPr="003D362A">
        <w:rPr>
          <w:rFonts w:ascii="Times New Roman" w:hAnsi="Times New Roman"/>
          <w:sz w:val="24"/>
          <w:szCs w:val="24"/>
        </w:rPr>
        <w:t xml:space="preserve"> u posljednjih pet godina</w:t>
      </w:r>
      <w:r w:rsidR="00C32C44" w:rsidRPr="003D362A">
        <w:rPr>
          <w:rFonts w:ascii="Times New Roman" w:hAnsi="Times New Roman"/>
          <w:sz w:val="24"/>
          <w:szCs w:val="24"/>
        </w:rPr>
        <w:t xml:space="preserve"> čine</w:t>
      </w:r>
      <w:r w:rsidR="006B4ADA" w:rsidRPr="003D362A">
        <w:rPr>
          <w:rFonts w:ascii="Times New Roman" w:hAnsi="Times New Roman"/>
          <w:sz w:val="24"/>
          <w:szCs w:val="24"/>
        </w:rPr>
        <w:t xml:space="preserve"> gotovo </w:t>
      </w:r>
      <w:r w:rsidR="003B0B71" w:rsidRPr="00D424C8">
        <w:rPr>
          <w:rFonts w:ascii="Times New Roman" w:hAnsi="Times New Roman"/>
          <w:sz w:val="24"/>
          <w:szCs w:val="24"/>
        </w:rPr>
        <w:t>8</w:t>
      </w:r>
      <w:r w:rsidR="006B4ADA" w:rsidRPr="00D424C8">
        <w:rPr>
          <w:rFonts w:ascii="Times New Roman" w:hAnsi="Times New Roman"/>
          <w:sz w:val="24"/>
          <w:szCs w:val="24"/>
        </w:rPr>
        <w:t xml:space="preserve">0% </w:t>
      </w:r>
      <w:r w:rsidR="002A003C" w:rsidRPr="003D362A">
        <w:rPr>
          <w:rFonts w:ascii="Times New Roman" w:hAnsi="Times New Roman"/>
          <w:sz w:val="24"/>
          <w:szCs w:val="24"/>
        </w:rPr>
        <w:t>(</w:t>
      </w:r>
      <w:r w:rsidR="003B0B71" w:rsidRPr="003D362A">
        <w:rPr>
          <w:rFonts w:ascii="Times New Roman" w:hAnsi="Times New Roman"/>
          <w:sz w:val="24"/>
          <w:szCs w:val="24"/>
        </w:rPr>
        <w:t>78</w:t>
      </w:r>
      <w:r w:rsidR="000F5E2D" w:rsidRPr="003D362A">
        <w:rPr>
          <w:rFonts w:ascii="Times New Roman" w:hAnsi="Times New Roman"/>
          <w:sz w:val="24"/>
          <w:szCs w:val="24"/>
        </w:rPr>
        <w:t>,</w:t>
      </w:r>
      <w:r w:rsidR="003B0B71" w:rsidRPr="003D362A">
        <w:rPr>
          <w:rFonts w:ascii="Times New Roman" w:hAnsi="Times New Roman"/>
          <w:sz w:val="24"/>
          <w:szCs w:val="24"/>
        </w:rPr>
        <w:t>09</w:t>
      </w:r>
      <w:r w:rsidR="002A003C" w:rsidRPr="003D362A">
        <w:rPr>
          <w:rFonts w:ascii="Times New Roman" w:hAnsi="Times New Roman"/>
          <w:sz w:val="24"/>
          <w:szCs w:val="24"/>
        </w:rPr>
        <w:t>%)</w:t>
      </w:r>
      <w:r w:rsidR="00C32C44" w:rsidRPr="003D362A">
        <w:rPr>
          <w:rFonts w:ascii="Times New Roman" w:hAnsi="Times New Roman"/>
          <w:sz w:val="24"/>
          <w:szCs w:val="24"/>
        </w:rPr>
        <w:t>, dok se</w:t>
      </w:r>
      <w:r w:rsidR="006B4ADA" w:rsidRPr="003D362A">
        <w:rPr>
          <w:rFonts w:ascii="Times New Roman" w:hAnsi="Times New Roman"/>
          <w:sz w:val="24"/>
          <w:szCs w:val="24"/>
        </w:rPr>
        <w:t xml:space="preserve"> u </w:t>
      </w:r>
      <w:r w:rsidR="002F5C45" w:rsidRPr="003D362A">
        <w:rPr>
          <w:rFonts w:ascii="Times New Roman" w:hAnsi="Times New Roman"/>
          <w:sz w:val="24"/>
          <w:szCs w:val="24"/>
        </w:rPr>
        <w:t>odnosu na oblik eksploatacije</w:t>
      </w:r>
      <w:r w:rsidR="00C32C44" w:rsidRPr="003D362A">
        <w:rPr>
          <w:rFonts w:ascii="Times New Roman" w:hAnsi="Times New Roman"/>
          <w:sz w:val="24"/>
          <w:szCs w:val="24"/>
        </w:rPr>
        <w:t xml:space="preserve"> </w:t>
      </w:r>
      <w:r w:rsidR="002F5C45" w:rsidRPr="003D362A">
        <w:rPr>
          <w:rFonts w:ascii="Times New Roman" w:hAnsi="Times New Roman"/>
          <w:sz w:val="24"/>
          <w:szCs w:val="24"/>
        </w:rPr>
        <w:t xml:space="preserve">ističu </w:t>
      </w:r>
      <w:r w:rsidR="004F018D" w:rsidRPr="003D362A">
        <w:rPr>
          <w:rFonts w:ascii="Times New Roman" w:hAnsi="Times New Roman"/>
          <w:i/>
          <w:sz w:val="24"/>
          <w:szCs w:val="24"/>
        </w:rPr>
        <w:t>činjenje protupravnih radnji</w:t>
      </w:r>
      <w:r w:rsidR="004F018D" w:rsidRPr="003D362A">
        <w:rPr>
          <w:rFonts w:ascii="Times New Roman" w:hAnsi="Times New Roman"/>
          <w:sz w:val="24"/>
          <w:szCs w:val="24"/>
        </w:rPr>
        <w:t xml:space="preserve"> i </w:t>
      </w:r>
      <w:r w:rsidR="003B0B71" w:rsidRPr="003D362A">
        <w:rPr>
          <w:rFonts w:ascii="Times New Roman" w:hAnsi="Times New Roman"/>
          <w:i/>
          <w:sz w:val="24"/>
          <w:szCs w:val="24"/>
        </w:rPr>
        <w:t>s</w:t>
      </w:r>
      <w:r w:rsidR="00AB0BEC">
        <w:rPr>
          <w:rFonts w:ascii="Times New Roman" w:hAnsi="Times New Roman"/>
          <w:i/>
          <w:sz w:val="24"/>
          <w:szCs w:val="24"/>
        </w:rPr>
        <w:t>polne</w:t>
      </w:r>
      <w:r w:rsidR="004F018D" w:rsidRPr="003D362A">
        <w:rPr>
          <w:rFonts w:ascii="Times New Roman" w:hAnsi="Times New Roman"/>
          <w:i/>
          <w:sz w:val="24"/>
          <w:szCs w:val="24"/>
        </w:rPr>
        <w:t xml:space="preserve"> </w:t>
      </w:r>
      <w:r w:rsidR="003B0B71" w:rsidRPr="003D362A">
        <w:rPr>
          <w:rFonts w:ascii="Times New Roman" w:hAnsi="Times New Roman"/>
          <w:i/>
          <w:sz w:val="24"/>
          <w:szCs w:val="24"/>
        </w:rPr>
        <w:t xml:space="preserve">eksploatacije </w:t>
      </w:r>
      <w:r w:rsidR="004F018D" w:rsidRPr="003D362A">
        <w:rPr>
          <w:rFonts w:ascii="Times New Roman" w:hAnsi="Times New Roman"/>
          <w:sz w:val="24"/>
          <w:szCs w:val="24"/>
        </w:rPr>
        <w:t>koje zajedno čine gotovo 68% svih identificiranih oblika eksploatacije.</w:t>
      </w:r>
      <w:r w:rsidR="003B0B71" w:rsidRPr="003D362A">
        <w:rPr>
          <w:rFonts w:ascii="Times New Roman" w:hAnsi="Times New Roman"/>
          <w:sz w:val="24"/>
          <w:szCs w:val="24"/>
        </w:rPr>
        <w:t xml:space="preserve"> </w:t>
      </w:r>
    </w:p>
    <w:p w:rsidR="006A5B1A" w:rsidRPr="003D362A" w:rsidRDefault="00B21BEE" w:rsidP="003D362A">
      <w:pPr>
        <w:tabs>
          <w:tab w:val="left" w:pos="1950"/>
        </w:tabs>
        <w:spacing w:before="240" w:after="0" w:line="276" w:lineRule="auto"/>
        <w:jc w:val="both"/>
        <w:rPr>
          <w:rFonts w:ascii="Times New Roman" w:hAnsi="Times New Roman"/>
          <w:sz w:val="24"/>
          <w:szCs w:val="24"/>
        </w:rPr>
      </w:pPr>
      <w:r w:rsidRPr="003D362A">
        <w:rPr>
          <w:rFonts w:ascii="Times New Roman" w:hAnsi="Times New Roman"/>
          <w:sz w:val="24"/>
          <w:szCs w:val="24"/>
        </w:rPr>
        <w:t>U odnosu na djecu i mlade, posebnu pozornost valja usmjeriti na prevenciju</w:t>
      </w:r>
      <w:r w:rsidR="00731337" w:rsidRPr="003D362A">
        <w:rPr>
          <w:rFonts w:ascii="Times New Roman" w:hAnsi="Times New Roman"/>
          <w:sz w:val="24"/>
          <w:szCs w:val="24"/>
        </w:rPr>
        <w:t xml:space="preserve"> </w:t>
      </w:r>
      <w:r w:rsidR="00CC7FFE" w:rsidRPr="003D362A">
        <w:rPr>
          <w:rFonts w:ascii="Times New Roman" w:hAnsi="Times New Roman"/>
          <w:sz w:val="24"/>
          <w:szCs w:val="24"/>
        </w:rPr>
        <w:t>od najranije dobi koja</w:t>
      </w:r>
      <w:r w:rsidR="00731337" w:rsidRPr="003D362A">
        <w:rPr>
          <w:rFonts w:ascii="Times New Roman" w:hAnsi="Times New Roman"/>
          <w:sz w:val="24"/>
          <w:szCs w:val="24"/>
        </w:rPr>
        <w:t xml:space="preserve">, između ostalog </w:t>
      </w:r>
      <w:r w:rsidR="00CC7FFE" w:rsidRPr="003D362A">
        <w:rPr>
          <w:rFonts w:ascii="Times New Roman" w:hAnsi="Times New Roman"/>
          <w:sz w:val="24"/>
          <w:szCs w:val="24"/>
        </w:rPr>
        <w:t xml:space="preserve">mora </w:t>
      </w:r>
      <w:r w:rsidR="00731337" w:rsidRPr="003D362A">
        <w:rPr>
          <w:rFonts w:ascii="Times New Roman" w:hAnsi="Times New Roman"/>
          <w:sz w:val="24"/>
          <w:szCs w:val="24"/>
        </w:rPr>
        <w:t>uključivati i prepoznavanje novih oblika vrbovanja</w:t>
      </w:r>
      <w:r w:rsidR="00D20338" w:rsidRPr="003D362A">
        <w:rPr>
          <w:rFonts w:ascii="Times New Roman" w:hAnsi="Times New Roman"/>
          <w:sz w:val="24"/>
          <w:szCs w:val="24"/>
        </w:rPr>
        <w:t xml:space="preserve"> </w:t>
      </w:r>
      <w:r w:rsidR="00CC7FFE" w:rsidRPr="003D362A">
        <w:rPr>
          <w:rFonts w:ascii="Times New Roman" w:hAnsi="Times New Roman"/>
          <w:sz w:val="24"/>
          <w:szCs w:val="24"/>
        </w:rPr>
        <w:t>te slijediti dinamiku njihova pojavljivanja</w:t>
      </w:r>
      <w:r w:rsidR="00990C8B" w:rsidRPr="003D362A">
        <w:rPr>
          <w:rFonts w:ascii="Times New Roman" w:hAnsi="Times New Roman"/>
          <w:sz w:val="24"/>
          <w:szCs w:val="24"/>
        </w:rPr>
        <w:t xml:space="preserve"> na globalnoj sceni</w:t>
      </w:r>
      <w:r w:rsidR="00731337" w:rsidRPr="003D362A">
        <w:rPr>
          <w:rFonts w:ascii="Times New Roman" w:hAnsi="Times New Roman"/>
          <w:sz w:val="24"/>
          <w:szCs w:val="24"/>
        </w:rPr>
        <w:t>. Poseban izazov</w:t>
      </w:r>
      <w:r w:rsidR="00990C8B" w:rsidRPr="003D362A">
        <w:rPr>
          <w:rFonts w:ascii="Times New Roman" w:hAnsi="Times New Roman"/>
          <w:sz w:val="24"/>
          <w:szCs w:val="24"/>
        </w:rPr>
        <w:t xml:space="preserve"> u tom smislu</w:t>
      </w:r>
      <w:r w:rsidR="00CC7FFE" w:rsidRPr="003D362A">
        <w:rPr>
          <w:rFonts w:ascii="Times New Roman" w:hAnsi="Times New Roman"/>
          <w:sz w:val="24"/>
          <w:szCs w:val="24"/>
        </w:rPr>
        <w:t xml:space="preserve"> </w:t>
      </w:r>
      <w:r w:rsidR="00731337" w:rsidRPr="003D362A">
        <w:rPr>
          <w:rFonts w:ascii="Times New Roman" w:hAnsi="Times New Roman"/>
          <w:sz w:val="24"/>
          <w:szCs w:val="24"/>
        </w:rPr>
        <w:t xml:space="preserve">predstavlja </w:t>
      </w:r>
      <w:r w:rsidR="00D20338" w:rsidRPr="003D362A">
        <w:rPr>
          <w:rFonts w:ascii="Times New Roman" w:hAnsi="Times New Roman"/>
          <w:sz w:val="24"/>
          <w:szCs w:val="24"/>
        </w:rPr>
        <w:t>nadogradnja</w:t>
      </w:r>
      <w:r w:rsidR="00731337" w:rsidRPr="003D362A">
        <w:rPr>
          <w:rFonts w:ascii="Times New Roman" w:hAnsi="Times New Roman"/>
          <w:sz w:val="24"/>
          <w:szCs w:val="24"/>
        </w:rPr>
        <w:t xml:space="preserve"> </w:t>
      </w:r>
      <w:r w:rsidR="00990C8B" w:rsidRPr="003D362A">
        <w:rPr>
          <w:rFonts w:ascii="Times New Roman" w:hAnsi="Times New Roman"/>
          <w:sz w:val="24"/>
          <w:szCs w:val="24"/>
        </w:rPr>
        <w:t xml:space="preserve">postojećih edukativnih </w:t>
      </w:r>
      <w:r w:rsidR="00731337" w:rsidRPr="003D362A">
        <w:rPr>
          <w:rFonts w:ascii="Times New Roman" w:hAnsi="Times New Roman"/>
          <w:sz w:val="24"/>
          <w:szCs w:val="24"/>
        </w:rPr>
        <w:t xml:space="preserve">sadržaja </w:t>
      </w:r>
      <w:r w:rsidR="00D20338" w:rsidRPr="003D362A">
        <w:rPr>
          <w:rFonts w:ascii="Times New Roman" w:hAnsi="Times New Roman"/>
          <w:sz w:val="24"/>
          <w:szCs w:val="24"/>
        </w:rPr>
        <w:t>u</w:t>
      </w:r>
      <w:r w:rsidR="00CC7FFE" w:rsidRPr="003D362A">
        <w:rPr>
          <w:rFonts w:ascii="Times New Roman" w:hAnsi="Times New Roman"/>
          <w:sz w:val="24"/>
          <w:szCs w:val="24"/>
        </w:rPr>
        <w:t xml:space="preserve"> </w:t>
      </w:r>
      <w:r w:rsidR="00D20338" w:rsidRPr="003D362A">
        <w:rPr>
          <w:rFonts w:ascii="Times New Roman" w:hAnsi="Times New Roman"/>
          <w:sz w:val="24"/>
          <w:szCs w:val="24"/>
        </w:rPr>
        <w:t>skla</w:t>
      </w:r>
      <w:r w:rsidR="00CC7FFE" w:rsidRPr="003D362A">
        <w:rPr>
          <w:rFonts w:ascii="Times New Roman" w:hAnsi="Times New Roman"/>
          <w:sz w:val="24"/>
          <w:szCs w:val="24"/>
        </w:rPr>
        <w:t>du</w:t>
      </w:r>
      <w:r w:rsidR="00D20338" w:rsidRPr="003D362A">
        <w:rPr>
          <w:rFonts w:ascii="Times New Roman" w:hAnsi="Times New Roman"/>
          <w:sz w:val="24"/>
          <w:szCs w:val="24"/>
        </w:rPr>
        <w:t xml:space="preserve"> s psihosocijalnim razvojem djece različite dobi, uz istovremeno adekvatnu razinu informacija i vještina koje će </w:t>
      </w:r>
      <w:r w:rsidR="00CC7FFE" w:rsidRPr="003D362A">
        <w:rPr>
          <w:rFonts w:ascii="Times New Roman" w:hAnsi="Times New Roman"/>
          <w:sz w:val="24"/>
          <w:szCs w:val="24"/>
        </w:rPr>
        <w:t xml:space="preserve">omogućiti </w:t>
      </w:r>
      <w:r w:rsidR="00D20338" w:rsidRPr="003D362A">
        <w:rPr>
          <w:rFonts w:ascii="Times New Roman" w:hAnsi="Times New Roman"/>
          <w:sz w:val="24"/>
          <w:szCs w:val="24"/>
        </w:rPr>
        <w:t>osnaži</w:t>
      </w:r>
      <w:r w:rsidR="00CC7FFE" w:rsidRPr="003D362A">
        <w:rPr>
          <w:rFonts w:ascii="Times New Roman" w:hAnsi="Times New Roman"/>
          <w:sz w:val="24"/>
          <w:szCs w:val="24"/>
        </w:rPr>
        <w:t>vanje</w:t>
      </w:r>
      <w:r w:rsidR="00D20338" w:rsidRPr="003D362A">
        <w:rPr>
          <w:rFonts w:ascii="Times New Roman" w:hAnsi="Times New Roman"/>
          <w:sz w:val="24"/>
          <w:szCs w:val="24"/>
        </w:rPr>
        <w:t xml:space="preserve"> postojeć</w:t>
      </w:r>
      <w:r w:rsidR="00CC7FFE" w:rsidRPr="003D362A">
        <w:rPr>
          <w:rFonts w:ascii="Times New Roman" w:hAnsi="Times New Roman"/>
          <w:sz w:val="24"/>
          <w:szCs w:val="24"/>
        </w:rPr>
        <w:t>ih</w:t>
      </w:r>
      <w:r w:rsidR="00D20338" w:rsidRPr="003D362A">
        <w:rPr>
          <w:rFonts w:ascii="Times New Roman" w:hAnsi="Times New Roman"/>
          <w:sz w:val="24"/>
          <w:szCs w:val="24"/>
        </w:rPr>
        <w:t xml:space="preserve"> i stv</w:t>
      </w:r>
      <w:r w:rsidR="00CC7FFE" w:rsidRPr="003D362A">
        <w:rPr>
          <w:rFonts w:ascii="Times New Roman" w:hAnsi="Times New Roman"/>
          <w:sz w:val="24"/>
          <w:szCs w:val="24"/>
        </w:rPr>
        <w:t>aranje</w:t>
      </w:r>
      <w:r w:rsidR="00D20338" w:rsidRPr="003D362A">
        <w:rPr>
          <w:rFonts w:ascii="Times New Roman" w:hAnsi="Times New Roman"/>
          <w:sz w:val="24"/>
          <w:szCs w:val="24"/>
        </w:rPr>
        <w:t xml:space="preserve"> nov</w:t>
      </w:r>
      <w:r w:rsidR="00CC7FFE" w:rsidRPr="003D362A">
        <w:rPr>
          <w:rFonts w:ascii="Times New Roman" w:hAnsi="Times New Roman"/>
          <w:sz w:val="24"/>
          <w:szCs w:val="24"/>
        </w:rPr>
        <w:t>ih</w:t>
      </w:r>
      <w:r w:rsidR="00D20338" w:rsidRPr="003D362A">
        <w:rPr>
          <w:rFonts w:ascii="Times New Roman" w:hAnsi="Times New Roman"/>
          <w:sz w:val="24"/>
          <w:szCs w:val="24"/>
        </w:rPr>
        <w:t xml:space="preserve"> faktor</w:t>
      </w:r>
      <w:r w:rsidR="00CC7FFE" w:rsidRPr="003D362A">
        <w:rPr>
          <w:rFonts w:ascii="Times New Roman" w:hAnsi="Times New Roman"/>
          <w:sz w:val="24"/>
          <w:szCs w:val="24"/>
        </w:rPr>
        <w:t>a</w:t>
      </w:r>
      <w:r w:rsidR="00D20338" w:rsidRPr="003D362A">
        <w:rPr>
          <w:rFonts w:ascii="Times New Roman" w:hAnsi="Times New Roman"/>
          <w:sz w:val="24"/>
          <w:szCs w:val="24"/>
        </w:rPr>
        <w:t xml:space="preserve"> za</w:t>
      </w:r>
      <w:r w:rsidR="00CC7FFE" w:rsidRPr="003D362A">
        <w:rPr>
          <w:rFonts w:ascii="Times New Roman" w:hAnsi="Times New Roman"/>
          <w:sz w:val="24"/>
          <w:szCs w:val="24"/>
        </w:rPr>
        <w:t xml:space="preserve">štite </w:t>
      </w:r>
      <w:r w:rsidR="004D3A8F" w:rsidRPr="003D362A">
        <w:rPr>
          <w:rFonts w:ascii="Times New Roman" w:hAnsi="Times New Roman"/>
          <w:sz w:val="24"/>
          <w:szCs w:val="24"/>
        </w:rPr>
        <w:t>novim generacijama</w:t>
      </w:r>
      <w:r w:rsidR="00B93D4A" w:rsidRPr="003D362A">
        <w:rPr>
          <w:rFonts w:ascii="Times New Roman" w:hAnsi="Times New Roman"/>
          <w:sz w:val="24"/>
          <w:szCs w:val="24"/>
        </w:rPr>
        <w:t xml:space="preserve">. </w:t>
      </w:r>
      <w:r w:rsidR="00D20338" w:rsidRPr="003D362A">
        <w:rPr>
          <w:rFonts w:ascii="Times New Roman" w:hAnsi="Times New Roman"/>
          <w:sz w:val="24"/>
          <w:szCs w:val="24"/>
        </w:rPr>
        <w:t xml:space="preserve">Potencijal za </w:t>
      </w:r>
      <w:r w:rsidR="00CC7FFE" w:rsidRPr="003D362A">
        <w:rPr>
          <w:rFonts w:ascii="Times New Roman" w:hAnsi="Times New Roman"/>
          <w:sz w:val="24"/>
          <w:szCs w:val="24"/>
        </w:rPr>
        <w:t>dodatno unapređenje prevencijskih aktivnosti, ali i dodatno obrazovanje djelatnika u odgojno obrazovnim institucijama</w:t>
      </w:r>
      <w:r w:rsidR="00D20338" w:rsidRPr="003D362A">
        <w:rPr>
          <w:rFonts w:ascii="Times New Roman" w:hAnsi="Times New Roman"/>
          <w:sz w:val="24"/>
          <w:szCs w:val="24"/>
        </w:rPr>
        <w:t xml:space="preserve"> nalazi se u</w:t>
      </w:r>
      <w:r w:rsidR="00CC7FFE" w:rsidRPr="003D362A">
        <w:rPr>
          <w:rFonts w:ascii="Times New Roman" w:hAnsi="Times New Roman"/>
          <w:sz w:val="24"/>
          <w:szCs w:val="24"/>
        </w:rPr>
        <w:t xml:space="preserve"> postojećem sustavu edukacija budući </w:t>
      </w:r>
      <w:r w:rsidR="00A86853" w:rsidRPr="003D362A">
        <w:rPr>
          <w:rFonts w:ascii="Times New Roman" w:hAnsi="Times New Roman"/>
          <w:sz w:val="24"/>
          <w:szCs w:val="24"/>
        </w:rPr>
        <w:t xml:space="preserve">da </w:t>
      </w:r>
      <w:r w:rsidR="00CC7FFE" w:rsidRPr="003D362A">
        <w:rPr>
          <w:rFonts w:ascii="Times New Roman" w:hAnsi="Times New Roman"/>
          <w:sz w:val="24"/>
          <w:szCs w:val="24"/>
        </w:rPr>
        <w:t>je tema trgovanja ljudima već integrirana u kurikulum građanskog odgoja,  od prvog razreda osnovne škole pa do kraja srednje škole.</w:t>
      </w:r>
    </w:p>
    <w:p w:rsidR="00D20338" w:rsidRPr="003D362A" w:rsidRDefault="00CC7FFE"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U odnosu na najčešći oblik eksploatacije u Republici Hrvatskoj, tj. činjenje protupravnih radnji</w:t>
      </w:r>
      <w:r w:rsidR="006A5B1A" w:rsidRPr="003D362A">
        <w:rPr>
          <w:rFonts w:ascii="Times New Roman" w:hAnsi="Times New Roman"/>
          <w:sz w:val="24"/>
          <w:szCs w:val="24"/>
        </w:rPr>
        <w:t xml:space="preserve"> i procesuiranje žrtve trgovanja ljudima kao počinitelja kaznenog djela</w:t>
      </w:r>
      <w:r w:rsidRPr="003D362A">
        <w:rPr>
          <w:rFonts w:ascii="Times New Roman" w:hAnsi="Times New Roman"/>
          <w:sz w:val="24"/>
          <w:szCs w:val="24"/>
        </w:rPr>
        <w:t>, u narednom bi razdoblju bilo potrebno detaljnije analizirati zakonodavn</w:t>
      </w:r>
      <w:r w:rsidR="006A5B1A" w:rsidRPr="003D362A">
        <w:rPr>
          <w:rFonts w:ascii="Times New Roman" w:hAnsi="Times New Roman"/>
          <w:sz w:val="24"/>
          <w:szCs w:val="24"/>
        </w:rPr>
        <w:t>u</w:t>
      </w:r>
      <w:r w:rsidRPr="003D362A">
        <w:rPr>
          <w:rFonts w:ascii="Times New Roman" w:hAnsi="Times New Roman"/>
          <w:sz w:val="24"/>
          <w:szCs w:val="24"/>
        </w:rPr>
        <w:t xml:space="preserve"> praks</w:t>
      </w:r>
      <w:r w:rsidR="006A5B1A" w:rsidRPr="003D362A">
        <w:rPr>
          <w:rFonts w:ascii="Times New Roman" w:hAnsi="Times New Roman"/>
          <w:sz w:val="24"/>
          <w:szCs w:val="24"/>
        </w:rPr>
        <w:t>u te provjeriti opravdanost</w:t>
      </w:r>
      <w:r w:rsidRPr="003D362A">
        <w:rPr>
          <w:rFonts w:ascii="Times New Roman" w:hAnsi="Times New Roman"/>
          <w:sz w:val="24"/>
          <w:szCs w:val="24"/>
        </w:rPr>
        <w:t xml:space="preserve"> </w:t>
      </w:r>
      <w:r w:rsidR="006A5B1A" w:rsidRPr="003D362A">
        <w:rPr>
          <w:rFonts w:ascii="Times New Roman" w:hAnsi="Times New Roman"/>
          <w:sz w:val="24"/>
          <w:szCs w:val="24"/>
        </w:rPr>
        <w:t xml:space="preserve">uvođenja zakonske klauzule o nekažnjavanju žrtava trgovanja ljudima u skladu s preporukom </w:t>
      </w:r>
      <w:r w:rsidR="00392754" w:rsidRPr="003D362A">
        <w:rPr>
          <w:rFonts w:ascii="Times New Roman" w:hAnsi="Times New Roman"/>
          <w:sz w:val="24"/>
          <w:szCs w:val="24"/>
        </w:rPr>
        <w:t>GRETA-e i Državnog tajništva SAD-a</w:t>
      </w:r>
      <w:r w:rsidRPr="003D362A">
        <w:rPr>
          <w:rFonts w:ascii="Times New Roman" w:hAnsi="Times New Roman"/>
          <w:sz w:val="24"/>
          <w:szCs w:val="24"/>
        </w:rPr>
        <w:t xml:space="preserve">. Ukoliko se ukaže potreba, </w:t>
      </w:r>
      <w:r w:rsidR="004D3A8F" w:rsidRPr="003D362A">
        <w:rPr>
          <w:rFonts w:ascii="Times New Roman" w:hAnsi="Times New Roman"/>
          <w:sz w:val="24"/>
          <w:szCs w:val="24"/>
        </w:rPr>
        <w:t>potrebno je pristupiti i</w:t>
      </w:r>
      <w:r w:rsidRPr="003D362A">
        <w:rPr>
          <w:rFonts w:ascii="Times New Roman" w:hAnsi="Times New Roman"/>
          <w:sz w:val="24"/>
          <w:szCs w:val="24"/>
        </w:rPr>
        <w:t xml:space="preserve"> izmjena</w:t>
      </w:r>
      <w:r w:rsidR="004D3A8F" w:rsidRPr="003D362A">
        <w:rPr>
          <w:rFonts w:ascii="Times New Roman" w:hAnsi="Times New Roman"/>
          <w:sz w:val="24"/>
          <w:szCs w:val="24"/>
        </w:rPr>
        <w:t>ma</w:t>
      </w:r>
      <w:r w:rsidRPr="003D362A">
        <w:rPr>
          <w:rFonts w:ascii="Times New Roman" w:hAnsi="Times New Roman"/>
          <w:sz w:val="24"/>
          <w:szCs w:val="24"/>
        </w:rPr>
        <w:t xml:space="preserve"> i dopunama Zakona o kaznenom postupku na način da se u isti uvede odredba o nekažnjavanju</w:t>
      </w:r>
      <w:r w:rsidR="004D3A8F" w:rsidRPr="003D362A">
        <w:rPr>
          <w:rFonts w:ascii="Times New Roman" w:hAnsi="Times New Roman"/>
          <w:sz w:val="24"/>
          <w:szCs w:val="24"/>
        </w:rPr>
        <w:t>.</w:t>
      </w:r>
    </w:p>
    <w:p w:rsidR="0042183D" w:rsidRPr="003D362A" w:rsidRDefault="0042183D"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Tako</w:t>
      </w:r>
      <w:r w:rsidR="00392754" w:rsidRPr="003D362A">
        <w:rPr>
          <w:rFonts w:ascii="Times New Roman" w:hAnsi="Times New Roman"/>
          <w:sz w:val="24"/>
          <w:szCs w:val="24"/>
        </w:rPr>
        <w:t>đer, u skladu s preporukom GRETA-e i Državnog tajništva SAD-a</w:t>
      </w:r>
      <w:r w:rsidR="000F78A1" w:rsidRPr="003D362A">
        <w:rPr>
          <w:rFonts w:ascii="Times New Roman" w:hAnsi="Times New Roman"/>
          <w:sz w:val="24"/>
          <w:szCs w:val="24"/>
        </w:rPr>
        <w:t>, a nastavno na mali broj parnični</w:t>
      </w:r>
      <w:r w:rsidR="004D3A8F" w:rsidRPr="003D362A">
        <w:rPr>
          <w:rFonts w:ascii="Times New Roman" w:hAnsi="Times New Roman"/>
          <w:sz w:val="24"/>
          <w:szCs w:val="24"/>
        </w:rPr>
        <w:t>h</w:t>
      </w:r>
      <w:r w:rsidR="000F78A1" w:rsidRPr="003D362A">
        <w:rPr>
          <w:rFonts w:ascii="Times New Roman" w:hAnsi="Times New Roman"/>
          <w:sz w:val="24"/>
          <w:szCs w:val="24"/>
        </w:rPr>
        <w:t xml:space="preserve"> postupaka za naknadu štete žrtvama trgovanja ljudima, </w:t>
      </w:r>
      <w:r w:rsidRPr="003D362A">
        <w:rPr>
          <w:rFonts w:ascii="Times New Roman" w:hAnsi="Times New Roman"/>
          <w:sz w:val="24"/>
          <w:szCs w:val="24"/>
        </w:rPr>
        <w:t xml:space="preserve">u budućem je razdoblju potrebno uređenjem zakonodavstva i kontinuiranim  edukacijama sudaca postići dosuđivanje naknade štete u istom predmetu u kojem se odlučuje o krivnji počinitelja kaznenog dijela trgovanja ljudima. </w:t>
      </w:r>
    </w:p>
    <w:p w:rsidR="00ED71E2" w:rsidRPr="003D362A" w:rsidRDefault="00CB1B38" w:rsidP="003D362A">
      <w:pPr>
        <w:tabs>
          <w:tab w:val="left" w:pos="1950"/>
        </w:tabs>
        <w:spacing w:before="240" w:after="0" w:line="276" w:lineRule="auto"/>
        <w:jc w:val="both"/>
        <w:rPr>
          <w:rFonts w:ascii="Times New Roman" w:hAnsi="Times New Roman"/>
          <w:sz w:val="24"/>
          <w:szCs w:val="24"/>
        </w:rPr>
      </w:pPr>
      <w:r w:rsidRPr="00CB1B38">
        <w:rPr>
          <w:rFonts w:ascii="Times New Roman" w:hAnsi="Times New Roman"/>
          <w:sz w:val="24"/>
          <w:szCs w:val="24"/>
        </w:rPr>
        <w:t xml:space="preserve">Glede spolne eksploatacije, kao drugog najčešćeg oblika eksploatacije, ukazuje se potrebnim intenzivirati policijske aktivnosti u cilju otkrivanja internetskih sadržaja kojima se koriste počinitelji kaznenih djela trgovanja ljudima, kao i mapiranja rizičnog kibernetičkog područja </w:t>
      </w:r>
      <w:r w:rsidRPr="00CB1B38">
        <w:rPr>
          <w:rFonts w:ascii="Times New Roman" w:hAnsi="Times New Roman"/>
          <w:sz w:val="24"/>
          <w:szCs w:val="24"/>
        </w:rPr>
        <w:lastRenderedPageBreak/>
        <w:t>uključujući i Darkweb</w:t>
      </w:r>
      <w:r>
        <w:rPr>
          <w:rFonts w:ascii="Times New Roman" w:hAnsi="Times New Roman"/>
          <w:sz w:val="24"/>
          <w:szCs w:val="24"/>
        </w:rPr>
        <w:t xml:space="preserve">. </w:t>
      </w:r>
      <w:r w:rsidR="00FC7510" w:rsidRPr="003D362A">
        <w:rPr>
          <w:rFonts w:ascii="Times New Roman" w:hAnsi="Times New Roman"/>
          <w:sz w:val="24"/>
          <w:szCs w:val="24"/>
        </w:rPr>
        <w:t>S</w:t>
      </w:r>
      <w:r w:rsidR="00ED71E2" w:rsidRPr="003D362A">
        <w:rPr>
          <w:rFonts w:ascii="Times New Roman" w:hAnsi="Times New Roman"/>
          <w:sz w:val="24"/>
          <w:szCs w:val="24"/>
        </w:rPr>
        <w:t xml:space="preserve"> posebnom pažnjom </w:t>
      </w:r>
      <w:r w:rsidR="00FC7510" w:rsidRPr="003D362A">
        <w:rPr>
          <w:rFonts w:ascii="Times New Roman" w:hAnsi="Times New Roman"/>
          <w:sz w:val="24"/>
          <w:szCs w:val="24"/>
        </w:rPr>
        <w:t xml:space="preserve">potrebno je pristupiti provjerama </w:t>
      </w:r>
      <w:r w:rsidR="00ED71E2" w:rsidRPr="003D362A">
        <w:rPr>
          <w:rFonts w:ascii="Times New Roman" w:hAnsi="Times New Roman"/>
          <w:sz w:val="24"/>
          <w:szCs w:val="24"/>
        </w:rPr>
        <w:t xml:space="preserve">djece bez pratnje radi otkrivanja potencijalnih slučajeva trgovanja djece. </w:t>
      </w:r>
    </w:p>
    <w:p w:rsidR="00ED71E2" w:rsidRPr="003D362A" w:rsidRDefault="000F78A1" w:rsidP="003D362A">
      <w:pPr>
        <w:tabs>
          <w:tab w:val="left" w:pos="2090"/>
        </w:tabs>
        <w:spacing w:before="240" w:after="0" w:line="276" w:lineRule="auto"/>
        <w:jc w:val="both"/>
        <w:rPr>
          <w:rFonts w:ascii="Times New Roman" w:hAnsi="Times New Roman"/>
          <w:sz w:val="24"/>
          <w:szCs w:val="24"/>
        </w:rPr>
      </w:pPr>
      <w:r w:rsidRPr="003D362A">
        <w:rPr>
          <w:rFonts w:ascii="Times New Roman" w:hAnsi="Times New Roman"/>
          <w:sz w:val="24"/>
          <w:szCs w:val="24"/>
        </w:rPr>
        <w:t>Nadalje, u skladu s preporukama</w:t>
      </w:r>
      <w:r w:rsidR="00392754" w:rsidRPr="003D362A">
        <w:rPr>
          <w:rFonts w:ascii="Times New Roman" w:hAnsi="Times New Roman"/>
          <w:sz w:val="24"/>
          <w:szCs w:val="24"/>
        </w:rPr>
        <w:t xml:space="preserve"> GRETA-e i Državnog tajništva SAD-a</w:t>
      </w:r>
      <w:r w:rsidRPr="003D362A">
        <w:rPr>
          <w:rFonts w:ascii="Times New Roman" w:hAnsi="Times New Roman"/>
          <w:sz w:val="24"/>
          <w:szCs w:val="24"/>
        </w:rPr>
        <w:t xml:space="preserve"> potrebno je provoditi daljnja usavršavanja i edukacije svih uključenih u nacionalni referalni sustav. </w:t>
      </w:r>
      <w:r w:rsidR="00E41265" w:rsidRPr="003D362A">
        <w:rPr>
          <w:rFonts w:ascii="Times New Roman" w:hAnsi="Times New Roman"/>
          <w:sz w:val="24"/>
          <w:szCs w:val="24"/>
        </w:rPr>
        <w:t>Potrebno je</w:t>
      </w:r>
      <w:r w:rsidRPr="003D362A">
        <w:rPr>
          <w:rFonts w:ascii="Times New Roman" w:hAnsi="Times New Roman"/>
          <w:sz w:val="24"/>
          <w:szCs w:val="24"/>
        </w:rPr>
        <w:t xml:space="preserve"> nastaviti s edukacijama i dodatno unaprijediti edukacije usmjerene na policijske službenike u vidu identificiranja žrtava i prepoznavanja kaznenog djela trgovanja ljudima</w:t>
      </w:r>
      <w:r w:rsidR="00ED71E2" w:rsidRPr="003D362A">
        <w:rPr>
          <w:rFonts w:ascii="Times New Roman" w:hAnsi="Times New Roman"/>
          <w:sz w:val="24"/>
          <w:szCs w:val="24"/>
        </w:rPr>
        <w:t xml:space="preserve">, ali i poticati proaktivan pristup policijskih službenika kod identifikacije žrtava, kao i </w:t>
      </w:r>
      <w:r w:rsidR="00FC7510" w:rsidRPr="003D362A">
        <w:rPr>
          <w:rFonts w:ascii="Times New Roman" w:hAnsi="Times New Roman"/>
          <w:sz w:val="24"/>
          <w:szCs w:val="24"/>
        </w:rPr>
        <w:t>izraditi standardne operativne procedure u postupcima trgovanja ljudima.</w:t>
      </w:r>
    </w:p>
    <w:p w:rsidR="002F420D" w:rsidRPr="003D362A" w:rsidRDefault="00FC7510" w:rsidP="003D362A">
      <w:pPr>
        <w:tabs>
          <w:tab w:val="left" w:pos="2090"/>
        </w:tabs>
        <w:spacing w:before="240" w:after="0" w:line="276" w:lineRule="auto"/>
        <w:jc w:val="both"/>
        <w:rPr>
          <w:rFonts w:ascii="Times New Roman" w:hAnsi="Times New Roman"/>
          <w:sz w:val="24"/>
          <w:szCs w:val="24"/>
        </w:rPr>
      </w:pPr>
      <w:r w:rsidRPr="003D362A">
        <w:rPr>
          <w:rFonts w:ascii="Times New Roman" w:hAnsi="Times New Roman"/>
          <w:sz w:val="24"/>
          <w:szCs w:val="24"/>
        </w:rPr>
        <w:t>Daljnje edukacije i usavršavanja potrebna su i drugim ciljanim skupinama, poput državnih odvjetnika</w:t>
      </w:r>
      <w:r w:rsidR="000F78A1" w:rsidRPr="003D362A">
        <w:rPr>
          <w:rFonts w:ascii="Times New Roman" w:hAnsi="Times New Roman"/>
          <w:sz w:val="24"/>
          <w:szCs w:val="24"/>
        </w:rPr>
        <w:t xml:space="preserve"> vezano uz pravnu kvalifikaciju djela te sud</w:t>
      </w:r>
      <w:r w:rsidRPr="003D362A">
        <w:rPr>
          <w:rFonts w:ascii="Times New Roman" w:hAnsi="Times New Roman"/>
          <w:sz w:val="24"/>
          <w:szCs w:val="24"/>
        </w:rPr>
        <w:t>a</w:t>
      </w:r>
      <w:r w:rsidR="000F78A1" w:rsidRPr="003D362A">
        <w:rPr>
          <w:rFonts w:ascii="Times New Roman" w:hAnsi="Times New Roman"/>
          <w:sz w:val="24"/>
          <w:szCs w:val="24"/>
        </w:rPr>
        <w:t>c</w:t>
      </w:r>
      <w:r w:rsidRPr="003D362A">
        <w:rPr>
          <w:rFonts w:ascii="Times New Roman" w:hAnsi="Times New Roman"/>
          <w:sz w:val="24"/>
          <w:szCs w:val="24"/>
        </w:rPr>
        <w:t>a</w:t>
      </w:r>
      <w:r w:rsidR="000F78A1" w:rsidRPr="003D362A">
        <w:rPr>
          <w:rFonts w:ascii="Times New Roman" w:hAnsi="Times New Roman"/>
          <w:sz w:val="24"/>
          <w:szCs w:val="24"/>
        </w:rPr>
        <w:t xml:space="preserve"> radi podizanja senzibiliteta u odnosu na žrtve trgovanja ljudima i dosuđivanja naknade štete. </w:t>
      </w:r>
      <w:r w:rsidR="002F420D" w:rsidRPr="003D362A">
        <w:rPr>
          <w:rFonts w:ascii="Times New Roman" w:hAnsi="Times New Roman"/>
          <w:sz w:val="24"/>
          <w:szCs w:val="24"/>
        </w:rPr>
        <w:t>Edukacije</w:t>
      </w:r>
      <w:r w:rsidR="000F78A1" w:rsidRPr="003D362A">
        <w:rPr>
          <w:rFonts w:ascii="Times New Roman" w:hAnsi="Times New Roman"/>
          <w:sz w:val="24"/>
          <w:szCs w:val="24"/>
        </w:rPr>
        <w:t xml:space="preserve"> je potrebno provoditi i s </w:t>
      </w:r>
      <w:r w:rsidRPr="003D362A">
        <w:rPr>
          <w:rFonts w:ascii="Times New Roman" w:hAnsi="Times New Roman"/>
          <w:sz w:val="24"/>
          <w:szCs w:val="24"/>
        </w:rPr>
        <w:t>djelatnicima</w:t>
      </w:r>
      <w:r w:rsidR="00E41265" w:rsidRPr="003D362A">
        <w:rPr>
          <w:rFonts w:ascii="Times New Roman" w:hAnsi="Times New Roman"/>
          <w:sz w:val="24"/>
          <w:szCs w:val="24"/>
        </w:rPr>
        <w:t xml:space="preserve"> </w:t>
      </w:r>
      <w:r w:rsidR="000F78A1" w:rsidRPr="003D362A">
        <w:rPr>
          <w:rFonts w:ascii="Times New Roman" w:hAnsi="Times New Roman"/>
          <w:sz w:val="24"/>
          <w:szCs w:val="24"/>
        </w:rPr>
        <w:t>ustanova socijalne i zdravstvene skrbi i drugih tijela državne uprave kao i provoditi</w:t>
      </w:r>
      <w:r w:rsidR="002F420D" w:rsidRPr="003D362A">
        <w:rPr>
          <w:rFonts w:ascii="Times New Roman" w:hAnsi="Times New Roman"/>
          <w:sz w:val="24"/>
          <w:szCs w:val="24"/>
        </w:rPr>
        <w:t xml:space="preserve"> </w:t>
      </w:r>
      <w:r w:rsidR="000F78A1" w:rsidRPr="003D362A">
        <w:rPr>
          <w:rFonts w:ascii="Times New Roman" w:hAnsi="Times New Roman"/>
          <w:sz w:val="24"/>
          <w:szCs w:val="24"/>
        </w:rPr>
        <w:t xml:space="preserve">posebne edukacije </w:t>
      </w:r>
      <w:r w:rsidR="00E41265" w:rsidRPr="003D362A">
        <w:rPr>
          <w:rFonts w:ascii="Times New Roman" w:hAnsi="Times New Roman"/>
          <w:sz w:val="24"/>
          <w:szCs w:val="24"/>
        </w:rPr>
        <w:t xml:space="preserve">poput onih </w:t>
      </w:r>
      <w:r w:rsidR="000F78A1" w:rsidRPr="003D362A">
        <w:rPr>
          <w:rFonts w:ascii="Times New Roman" w:hAnsi="Times New Roman"/>
          <w:sz w:val="24"/>
          <w:szCs w:val="24"/>
        </w:rPr>
        <w:t>usmjeren</w:t>
      </w:r>
      <w:r w:rsidR="00E41265" w:rsidRPr="003D362A">
        <w:rPr>
          <w:rFonts w:ascii="Times New Roman" w:hAnsi="Times New Roman"/>
          <w:sz w:val="24"/>
          <w:szCs w:val="24"/>
        </w:rPr>
        <w:t>ih</w:t>
      </w:r>
      <w:r w:rsidR="000F78A1" w:rsidRPr="003D362A">
        <w:rPr>
          <w:rFonts w:ascii="Times New Roman" w:hAnsi="Times New Roman"/>
          <w:sz w:val="24"/>
          <w:szCs w:val="24"/>
        </w:rPr>
        <w:t xml:space="preserve"> odvjetnicima u svrhu pružanja pravne pomoći žrtvama trgovanja. </w:t>
      </w:r>
      <w:r w:rsidR="00E41265" w:rsidRPr="003D362A">
        <w:rPr>
          <w:rFonts w:ascii="Times New Roman" w:hAnsi="Times New Roman"/>
          <w:sz w:val="24"/>
          <w:szCs w:val="24"/>
        </w:rPr>
        <w:t xml:space="preserve"> </w:t>
      </w:r>
    </w:p>
    <w:p w:rsidR="002F420D" w:rsidRPr="003D362A" w:rsidRDefault="002F420D" w:rsidP="003D362A">
      <w:pPr>
        <w:tabs>
          <w:tab w:val="left" w:pos="2090"/>
        </w:tabs>
        <w:spacing w:before="240" w:after="0" w:line="276" w:lineRule="auto"/>
        <w:jc w:val="both"/>
        <w:rPr>
          <w:rFonts w:ascii="Times New Roman" w:hAnsi="Times New Roman"/>
          <w:sz w:val="24"/>
          <w:szCs w:val="24"/>
        </w:rPr>
      </w:pPr>
      <w:r w:rsidRPr="003D362A">
        <w:rPr>
          <w:rFonts w:ascii="Times New Roman" w:hAnsi="Times New Roman"/>
          <w:sz w:val="24"/>
          <w:szCs w:val="24"/>
        </w:rPr>
        <w:t>Kako je informiranost i upućenost u problematiku trgovanja ljudima jedan od osnovnih preduvjeta za suzbijanje ovog kaznenog djela, tako je u budućem razdoblju preventivne aktivnosti potrebno planira</w:t>
      </w:r>
      <w:r w:rsidR="00990C8B" w:rsidRPr="003D362A">
        <w:rPr>
          <w:rFonts w:ascii="Times New Roman" w:hAnsi="Times New Roman"/>
          <w:sz w:val="24"/>
          <w:szCs w:val="24"/>
        </w:rPr>
        <w:t xml:space="preserve">ti i u kontekstu šire javnosti, a s ciljem unapređenja </w:t>
      </w:r>
      <w:r w:rsidRPr="003D362A">
        <w:rPr>
          <w:rFonts w:ascii="Times New Roman" w:hAnsi="Times New Roman"/>
          <w:sz w:val="24"/>
          <w:szCs w:val="24"/>
        </w:rPr>
        <w:t>ukupnog znanja o trgovanju ljudima na području Republike Hrvatske</w:t>
      </w:r>
      <w:r w:rsidR="00990C8B" w:rsidRPr="003D362A">
        <w:rPr>
          <w:rFonts w:ascii="Times New Roman" w:hAnsi="Times New Roman"/>
          <w:sz w:val="24"/>
          <w:szCs w:val="24"/>
        </w:rPr>
        <w:t xml:space="preserve"> posebnu pozornost trebalo bi posvetiti </w:t>
      </w:r>
      <w:r w:rsidR="00FC7510" w:rsidRPr="003D362A">
        <w:rPr>
          <w:rFonts w:ascii="Times New Roman" w:hAnsi="Times New Roman"/>
          <w:sz w:val="24"/>
          <w:szCs w:val="24"/>
        </w:rPr>
        <w:t xml:space="preserve">dubinskim </w:t>
      </w:r>
      <w:r w:rsidR="00990C8B" w:rsidRPr="003D362A">
        <w:rPr>
          <w:rFonts w:ascii="Times New Roman" w:hAnsi="Times New Roman"/>
          <w:sz w:val="24"/>
          <w:szCs w:val="24"/>
        </w:rPr>
        <w:t xml:space="preserve">istraživanjima </w:t>
      </w:r>
      <w:r w:rsidR="00FC7510" w:rsidRPr="003D362A">
        <w:rPr>
          <w:rFonts w:ascii="Times New Roman" w:hAnsi="Times New Roman"/>
          <w:sz w:val="24"/>
          <w:szCs w:val="24"/>
        </w:rPr>
        <w:t xml:space="preserve">sa svim dionicima nacionalnog referalnog sustava </w:t>
      </w:r>
      <w:r w:rsidR="00990C8B" w:rsidRPr="003D362A">
        <w:rPr>
          <w:rFonts w:ascii="Times New Roman" w:hAnsi="Times New Roman"/>
          <w:sz w:val="24"/>
          <w:szCs w:val="24"/>
        </w:rPr>
        <w:t xml:space="preserve">koja svojim rezultatima mogu </w:t>
      </w:r>
      <w:r w:rsidR="00FC7510" w:rsidRPr="003D362A">
        <w:rPr>
          <w:rFonts w:ascii="Times New Roman" w:hAnsi="Times New Roman"/>
          <w:sz w:val="24"/>
          <w:szCs w:val="24"/>
        </w:rPr>
        <w:t>značajno doprinijeti kreiranju budućih mjera i aktivnosti.</w:t>
      </w:r>
    </w:p>
    <w:p w:rsidR="00FC7510" w:rsidRPr="003D362A" w:rsidRDefault="004D3A8F" w:rsidP="003D362A">
      <w:pPr>
        <w:tabs>
          <w:tab w:val="left" w:pos="2090"/>
        </w:tabs>
        <w:spacing w:before="240" w:after="0" w:line="276" w:lineRule="auto"/>
        <w:jc w:val="both"/>
        <w:rPr>
          <w:rFonts w:ascii="Times New Roman" w:hAnsi="Times New Roman"/>
          <w:sz w:val="24"/>
          <w:szCs w:val="24"/>
        </w:rPr>
      </w:pPr>
      <w:r w:rsidRPr="003D362A">
        <w:rPr>
          <w:rFonts w:ascii="Times New Roman" w:hAnsi="Times New Roman"/>
          <w:sz w:val="24"/>
          <w:szCs w:val="24"/>
        </w:rPr>
        <w:t>U narednom je razdoblju potrebno nastaviti s održavanjem i unapređenjem  postojećih dobrih praksi poput</w:t>
      </w:r>
      <w:r w:rsidR="003B3396" w:rsidRPr="003D362A">
        <w:rPr>
          <w:rFonts w:ascii="Times New Roman" w:hAnsi="Times New Roman"/>
          <w:sz w:val="24"/>
          <w:szCs w:val="24"/>
        </w:rPr>
        <w:t xml:space="preserve"> koordinativnih aktivnosti u okviru Nacionalnog odbora i Operativnog tima,</w:t>
      </w:r>
      <w:r w:rsidRPr="003D362A">
        <w:rPr>
          <w:rFonts w:ascii="Times New Roman" w:hAnsi="Times New Roman"/>
          <w:sz w:val="24"/>
          <w:szCs w:val="24"/>
        </w:rPr>
        <w:t xml:space="preserve"> financiranja projekata i programa organizacija civilnog društva usmjerenih pružanju pomoći i podrške žrtvama trgovanja ljudima, osiguravanje stabilnosti rada SOS-telefonske linije i informiranja javnosti o radu nacionalne SOS telefonske linije, kao i osiguravanjem stabilnosti rada i poticanjem nadogradnje dva skloništa za žrtve trgovanja ljudima kojima upravlja Hrvatski crveni križ. </w:t>
      </w:r>
    </w:p>
    <w:p w:rsidR="003B3396" w:rsidRPr="003D362A" w:rsidRDefault="00FC7510" w:rsidP="003D362A">
      <w:pPr>
        <w:tabs>
          <w:tab w:val="left" w:pos="1950"/>
        </w:tabs>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Konačno, </w:t>
      </w:r>
      <w:r w:rsidR="00C05B70" w:rsidRPr="003D362A">
        <w:rPr>
          <w:rFonts w:ascii="Times New Roman" w:hAnsi="Times New Roman"/>
          <w:sz w:val="24"/>
          <w:szCs w:val="24"/>
        </w:rPr>
        <w:t xml:space="preserve">kako je trgovanje ljudima globalni problem, </w:t>
      </w:r>
      <w:r w:rsidR="003B3396" w:rsidRPr="003D362A">
        <w:rPr>
          <w:rFonts w:ascii="Times New Roman" w:hAnsi="Times New Roman"/>
          <w:sz w:val="24"/>
          <w:szCs w:val="24"/>
        </w:rPr>
        <w:t xml:space="preserve">potrebno je nastaviti s aktivnostima </w:t>
      </w:r>
      <w:r w:rsidR="00C05B70" w:rsidRPr="003D362A">
        <w:rPr>
          <w:rFonts w:ascii="Times New Roman" w:hAnsi="Times New Roman"/>
          <w:sz w:val="24"/>
          <w:szCs w:val="24"/>
        </w:rPr>
        <w:t xml:space="preserve">međunarodne i regionalne suradnje u području suzbijanja trgovanja ljudima. </w:t>
      </w:r>
    </w:p>
    <w:p w:rsidR="00A74ED9" w:rsidRPr="003D362A" w:rsidRDefault="00A74ED9" w:rsidP="003D362A">
      <w:pPr>
        <w:tabs>
          <w:tab w:val="left" w:pos="1950"/>
        </w:tabs>
        <w:spacing w:before="240" w:after="0" w:line="276" w:lineRule="auto"/>
        <w:jc w:val="both"/>
        <w:rPr>
          <w:rFonts w:ascii="Times New Roman" w:hAnsi="Times New Roman"/>
          <w:sz w:val="24"/>
          <w:szCs w:val="24"/>
        </w:rPr>
      </w:pPr>
    </w:p>
    <w:p w:rsidR="00A74ED9" w:rsidRDefault="00A74ED9" w:rsidP="003D362A">
      <w:pPr>
        <w:tabs>
          <w:tab w:val="left" w:pos="1950"/>
        </w:tabs>
        <w:spacing w:before="240" w:after="0" w:line="276" w:lineRule="auto"/>
        <w:jc w:val="both"/>
        <w:rPr>
          <w:rFonts w:ascii="Times New Roman" w:hAnsi="Times New Roman"/>
          <w:sz w:val="24"/>
          <w:szCs w:val="24"/>
        </w:rPr>
      </w:pPr>
    </w:p>
    <w:p w:rsidR="00604A08" w:rsidRDefault="00604A08" w:rsidP="003D362A">
      <w:pPr>
        <w:tabs>
          <w:tab w:val="left" w:pos="1950"/>
        </w:tabs>
        <w:spacing w:before="240" w:after="0" w:line="276" w:lineRule="auto"/>
        <w:jc w:val="both"/>
        <w:rPr>
          <w:rFonts w:ascii="Times New Roman" w:hAnsi="Times New Roman"/>
          <w:sz w:val="24"/>
          <w:szCs w:val="24"/>
        </w:rPr>
      </w:pPr>
    </w:p>
    <w:p w:rsidR="00604A08" w:rsidRDefault="00604A08" w:rsidP="003D362A">
      <w:pPr>
        <w:tabs>
          <w:tab w:val="left" w:pos="1950"/>
        </w:tabs>
        <w:spacing w:before="240" w:after="0" w:line="276" w:lineRule="auto"/>
        <w:jc w:val="both"/>
        <w:rPr>
          <w:rFonts w:ascii="Times New Roman" w:hAnsi="Times New Roman"/>
          <w:sz w:val="24"/>
          <w:szCs w:val="24"/>
        </w:rPr>
      </w:pPr>
    </w:p>
    <w:p w:rsidR="00604A08" w:rsidRDefault="00604A08" w:rsidP="003D362A">
      <w:pPr>
        <w:tabs>
          <w:tab w:val="left" w:pos="1950"/>
        </w:tabs>
        <w:spacing w:before="240" w:after="0" w:line="276" w:lineRule="auto"/>
        <w:jc w:val="both"/>
        <w:rPr>
          <w:rFonts w:ascii="Times New Roman" w:hAnsi="Times New Roman"/>
          <w:sz w:val="24"/>
          <w:szCs w:val="24"/>
        </w:rPr>
      </w:pPr>
    </w:p>
    <w:p w:rsidR="00604A08" w:rsidRPr="003D362A" w:rsidRDefault="00604A08" w:rsidP="003D362A">
      <w:pPr>
        <w:tabs>
          <w:tab w:val="left" w:pos="1950"/>
        </w:tabs>
        <w:spacing w:before="240" w:after="0" w:line="276" w:lineRule="auto"/>
        <w:jc w:val="both"/>
        <w:rPr>
          <w:rFonts w:ascii="Times New Roman" w:hAnsi="Times New Roman"/>
          <w:sz w:val="24"/>
          <w:szCs w:val="24"/>
        </w:rPr>
      </w:pPr>
    </w:p>
    <w:p w:rsidR="00C05B70" w:rsidRPr="00C35157" w:rsidRDefault="00C05B70" w:rsidP="003D362A">
      <w:pPr>
        <w:pStyle w:val="Heading2"/>
        <w:spacing w:before="240" w:line="276" w:lineRule="auto"/>
        <w:rPr>
          <w:rFonts w:ascii="Times New Roman" w:hAnsi="Times New Roman"/>
          <w:b/>
          <w:bCs/>
          <w:color w:val="auto"/>
          <w:sz w:val="28"/>
          <w:szCs w:val="28"/>
        </w:rPr>
      </w:pPr>
      <w:bookmarkStart w:id="19" w:name="_Toc140500637"/>
      <w:bookmarkStart w:id="20" w:name="_Toc149756201"/>
      <w:bookmarkStart w:id="21" w:name="_Hlk140071356"/>
      <w:r w:rsidRPr="00C35157">
        <w:rPr>
          <w:rFonts w:ascii="Times New Roman" w:hAnsi="Times New Roman"/>
          <w:b/>
          <w:bCs/>
          <w:color w:val="auto"/>
          <w:sz w:val="28"/>
          <w:szCs w:val="28"/>
        </w:rPr>
        <w:lastRenderedPageBreak/>
        <w:t xml:space="preserve">5. </w:t>
      </w:r>
      <w:r w:rsidR="00C35157" w:rsidRPr="00C35157">
        <w:rPr>
          <w:rFonts w:ascii="Times New Roman" w:hAnsi="Times New Roman"/>
          <w:b/>
          <w:bCs/>
          <w:color w:val="auto"/>
          <w:sz w:val="28"/>
          <w:szCs w:val="28"/>
        </w:rPr>
        <w:t>USKLAĐENOST S NACIONALNOM RAZVOJNOM STRATEGIJOM, SEKTORSKIM I VIŠESEKTORSKIM STRATEGIJAMA TE DOKUMENTIMA PROSTORNOG UREĐENJA</w:t>
      </w:r>
      <w:bookmarkEnd w:id="19"/>
      <w:bookmarkEnd w:id="20"/>
    </w:p>
    <w:p w:rsidR="00C05B70" w:rsidRPr="003D362A"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Ciljevi Nacionalnog plana doprinose realizaciji razvojnog smjera 2. Jačanje otpornosti na krize, strateškog cilja 5. Zdrav, aktivan i kvalitetan život kroz prioritetno područje socijalna solidarnost i odgovornost. Nacionalnim planom doprinijet će se realizaciji razvojnog smjera putem aktivnosti koje će za cilj imati podizanje javne svijesti i provedbu edukativnih aktivnosti o problematici trgovanja ljudima. Također će se posebna pažnja posvetiti unaprjeđenju sustava identifikacije, pomoći i zaštite žrtava trgovanja ljudima kroz unaprjeđenje postojećeg normativnog okvira te jačanje proaktivnih metoda identifikacije žrtava trgovanja ljudima uz osnaživanje mobilnih timova i praćenje postupaka otkrivanja, procesuiranja i sankcioniranja kaznenog djela trgovanja ljudima i srodnih kaznenih djela. Nadalje, kroz sustavnu suradnju na nacionalnoj, regionalnoj i međunarodnoj razini osnažit će se cjelokupni sustav pomoći žrtvama trgovanja ljudima. </w:t>
      </w:r>
    </w:p>
    <w:p w:rsidR="00C05B70" w:rsidRPr="003D362A"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Prilikom izrade dokumenta posebna pozornost posvećena je i ostalim nacionalnim aktima čiji su ciljevi direktno i/ili indirektno povezani s Nacionalnim planom. Pa su tako ciljevi dokumenta u izradi usklađeni s </w:t>
      </w:r>
      <w:r w:rsidR="00B83C80" w:rsidRPr="00B83C80">
        <w:rPr>
          <w:rFonts w:ascii="Times New Roman" w:hAnsi="Times New Roman"/>
          <w:sz w:val="24"/>
          <w:szCs w:val="24"/>
        </w:rPr>
        <w:t>Nacionalni</w:t>
      </w:r>
      <w:r w:rsidR="00B83C80">
        <w:rPr>
          <w:rFonts w:ascii="Times New Roman" w:hAnsi="Times New Roman"/>
          <w:sz w:val="24"/>
          <w:szCs w:val="24"/>
        </w:rPr>
        <w:t>m</w:t>
      </w:r>
      <w:r w:rsidR="00B83C80" w:rsidRPr="00B83C80">
        <w:rPr>
          <w:rFonts w:ascii="Times New Roman" w:hAnsi="Times New Roman"/>
          <w:sz w:val="24"/>
          <w:szCs w:val="24"/>
        </w:rPr>
        <w:t xml:space="preserve"> plan</w:t>
      </w:r>
      <w:r w:rsidR="00B83C80">
        <w:rPr>
          <w:rFonts w:ascii="Times New Roman" w:hAnsi="Times New Roman"/>
          <w:sz w:val="24"/>
          <w:szCs w:val="24"/>
        </w:rPr>
        <w:t>om</w:t>
      </w:r>
      <w:r w:rsidR="00B83C80" w:rsidRPr="00B83C80">
        <w:rPr>
          <w:rFonts w:ascii="Times New Roman" w:hAnsi="Times New Roman"/>
          <w:sz w:val="24"/>
          <w:szCs w:val="24"/>
        </w:rPr>
        <w:t xml:space="preserve"> zaštite i promicanja ljudskih prava i suzbijanja diskriminacije za razdoblje do 2027. godine</w:t>
      </w:r>
      <w:r w:rsidR="00B83C80">
        <w:rPr>
          <w:rFonts w:ascii="Times New Roman" w:hAnsi="Times New Roman"/>
          <w:sz w:val="24"/>
          <w:szCs w:val="24"/>
        </w:rPr>
        <w:t xml:space="preserve">, </w:t>
      </w:r>
      <w:r w:rsidRPr="003D362A">
        <w:rPr>
          <w:rFonts w:ascii="Times New Roman" w:hAnsi="Times New Roman"/>
          <w:sz w:val="24"/>
          <w:szCs w:val="24"/>
        </w:rPr>
        <w:t>Nacionalnim planom borbe protiv siromaštva i socijalne isključenosti za razdoblje od 2021. do 2027. godine, Nacionalnim planom za ravnopravnost spolova za razdoblje do 2027. godine, Nacionalnim planom razvoja socijalnih usluga za razdoblje od 2021. do 2027. godine, Nacionalnim planom za suzbijanje seksualnog nasilja i seksualnog uznemiravanja za razdoblje do 2027., Nacionalnim planom za prava djece u Republici Hrvatskoj za razdoblje od 2022. do 2026. godine te Strategijom integriranog upravljanja granicom.</w:t>
      </w:r>
      <w:r w:rsidR="001D548B" w:rsidRPr="001D548B">
        <w:rPr>
          <w:rFonts w:ascii="Times New Roman" w:hAnsi="Times New Roman"/>
          <w:sz w:val="24"/>
          <w:szCs w:val="24"/>
          <w:vertAlign w:val="superscript"/>
        </w:rPr>
        <w:t>55</w:t>
      </w:r>
    </w:p>
    <w:p w:rsidR="00C05B70"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Prema mišljenju Uprave za procjenu utjecaja na okoliš i održivo gospodarenje otpadom Ministarstva gospodarstva i održivog razvoja, Nacionalni plan nije iz područja za koje se sukladno članku 63. Zakona o zaštiti okoliša</w:t>
      </w:r>
      <w:r w:rsidR="001D548B" w:rsidRPr="001D548B">
        <w:rPr>
          <w:rFonts w:ascii="Times New Roman" w:hAnsi="Times New Roman"/>
          <w:sz w:val="24"/>
          <w:szCs w:val="24"/>
          <w:vertAlign w:val="superscript"/>
        </w:rPr>
        <w:t>56</w:t>
      </w:r>
      <w:r w:rsidRPr="003D362A">
        <w:rPr>
          <w:rFonts w:ascii="Times New Roman" w:hAnsi="Times New Roman"/>
          <w:sz w:val="24"/>
          <w:szCs w:val="24"/>
        </w:rPr>
        <w:t xml:space="preserve"> provodi postupak strateške procjene te se ne očekuje njegov negativan utjecaj na okoliš</w:t>
      </w:r>
      <w:bookmarkEnd w:id="21"/>
      <w:r w:rsidR="000E72AE" w:rsidRPr="003D362A">
        <w:rPr>
          <w:rFonts w:ascii="Times New Roman" w:hAnsi="Times New Roman"/>
          <w:sz w:val="24"/>
          <w:szCs w:val="24"/>
        </w:rPr>
        <w:t>.</w:t>
      </w:r>
    </w:p>
    <w:p w:rsidR="00076220" w:rsidRPr="00076220" w:rsidRDefault="00076220" w:rsidP="00076220">
      <w:pPr>
        <w:spacing w:before="240" w:after="0" w:line="276" w:lineRule="auto"/>
        <w:jc w:val="both"/>
        <w:rPr>
          <w:rFonts w:ascii="Times New Roman" w:hAnsi="Times New Roman"/>
          <w:sz w:val="20"/>
          <w:szCs w:val="20"/>
        </w:rPr>
      </w:pPr>
      <w:r>
        <w:rPr>
          <w:rFonts w:ascii="Times New Roman" w:hAnsi="Times New Roman"/>
          <w:sz w:val="20"/>
          <w:szCs w:val="20"/>
        </w:rPr>
        <w:t>55</w:t>
      </w:r>
      <w:r w:rsidRPr="00076220">
        <w:rPr>
          <w:rFonts w:ascii="Times New Roman" w:hAnsi="Times New Roman"/>
          <w:sz w:val="20"/>
          <w:szCs w:val="20"/>
        </w:rPr>
        <w:t>https://razvoj.gov.hr/istaknute-teme/sustav-strateskog-planiranja-i-upravljanja-razvojem-republike-hrvatske-4570/popis-vazecih-akata-strateskog-planiranja-na-nacionalnoj-razini/4764, pogledano 12.7.2023.</w:t>
      </w:r>
    </w:p>
    <w:p w:rsidR="00076220" w:rsidRDefault="00076220" w:rsidP="00076220">
      <w:pPr>
        <w:spacing w:before="240" w:after="0" w:line="276" w:lineRule="auto"/>
        <w:jc w:val="both"/>
        <w:rPr>
          <w:rFonts w:ascii="Times New Roman" w:hAnsi="Times New Roman"/>
          <w:sz w:val="20"/>
          <w:szCs w:val="20"/>
        </w:rPr>
      </w:pPr>
      <w:r>
        <w:rPr>
          <w:rFonts w:ascii="Times New Roman" w:hAnsi="Times New Roman"/>
          <w:sz w:val="20"/>
          <w:szCs w:val="20"/>
        </w:rPr>
        <w:t>56</w:t>
      </w:r>
      <w:r w:rsidRPr="00076220">
        <w:rPr>
          <w:rFonts w:ascii="Times New Roman" w:hAnsi="Times New Roman"/>
          <w:sz w:val="20"/>
          <w:szCs w:val="20"/>
        </w:rPr>
        <w:t>Zakon o zaštiti okoliša (Narodne novine broj 80/13, 153/13, 78/15, 12/18, 118/18)</w:t>
      </w:r>
      <w:r>
        <w:rPr>
          <w:rFonts w:ascii="Times New Roman" w:hAnsi="Times New Roman"/>
          <w:sz w:val="20"/>
          <w:szCs w:val="20"/>
        </w:rPr>
        <w:t>.</w:t>
      </w:r>
    </w:p>
    <w:p w:rsidR="00604A08" w:rsidRDefault="00604A08" w:rsidP="00076220">
      <w:pPr>
        <w:spacing w:before="240" w:after="0" w:line="276" w:lineRule="auto"/>
        <w:jc w:val="both"/>
        <w:rPr>
          <w:rFonts w:ascii="Times New Roman" w:hAnsi="Times New Roman"/>
          <w:sz w:val="20"/>
          <w:szCs w:val="20"/>
        </w:rPr>
      </w:pPr>
    </w:p>
    <w:p w:rsidR="00604A08" w:rsidRDefault="00604A08" w:rsidP="00076220">
      <w:pPr>
        <w:spacing w:before="240" w:after="0" w:line="276" w:lineRule="auto"/>
        <w:jc w:val="both"/>
        <w:rPr>
          <w:rFonts w:ascii="Times New Roman" w:hAnsi="Times New Roman"/>
          <w:sz w:val="20"/>
          <w:szCs w:val="20"/>
        </w:rPr>
      </w:pPr>
    </w:p>
    <w:p w:rsidR="00604A08" w:rsidRPr="00076220" w:rsidRDefault="00604A08" w:rsidP="00076220">
      <w:pPr>
        <w:spacing w:before="240" w:after="0" w:line="276" w:lineRule="auto"/>
        <w:jc w:val="both"/>
        <w:rPr>
          <w:rFonts w:ascii="Times New Roman" w:hAnsi="Times New Roman"/>
          <w:sz w:val="20"/>
          <w:szCs w:val="20"/>
        </w:rPr>
      </w:pPr>
    </w:p>
    <w:p w:rsidR="00C05B70" w:rsidRPr="00C35157" w:rsidRDefault="0095725A" w:rsidP="003D362A">
      <w:pPr>
        <w:pStyle w:val="Heading2"/>
        <w:spacing w:before="240" w:line="276" w:lineRule="auto"/>
        <w:rPr>
          <w:rFonts w:ascii="Times New Roman" w:hAnsi="Times New Roman"/>
          <w:b/>
          <w:bCs/>
          <w:color w:val="auto"/>
        </w:rPr>
      </w:pPr>
      <w:bookmarkStart w:id="22" w:name="_Toc140500638"/>
      <w:bookmarkStart w:id="23" w:name="_Toc149756202"/>
      <w:r w:rsidRPr="00C35157">
        <w:rPr>
          <w:rFonts w:ascii="Times New Roman" w:hAnsi="Times New Roman"/>
          <w:b/>
          <w:bCs/>
          <w:color w:val="auto"/>
        </w:rPr>
        <w:lastRenderedPageBreak/>
        <w:t>6. OPIS PRIORITETA JAVNE POLITIKE U SREDNJOROČNOM RAZDOBLJU</w:t>
      </w:r>
      <w:bookmarkEnd w:id="22"/>
      <w:bookmarkEnd w:id="23"/>
    </w:p>
    <w:p w:rsidR="00C05B70" w:rsidRPr="003D362A" w:rsidRDefault="00C05B70"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U skladu sa Strategijom Europske unije o borbi protiv trgovanja ljudima za razdoblje 2021. – 2025.</w:t>
      </w:r>
      <w:r w:rsidR="001D548B" w:rsidRPr="001D548B">
        <w:rPr>
          <w:rFonts w:ascii="Times New Roman" w:hAnsi="Times New Roman"/>
          <w:sz w:val="24"/>
          <w:szCs w:val="24"/>
          <w:vertAlign w:val="superscript"/>
        </w:rPr>
        <w:t>57</w:t>
      </w:r>
      <w:r w:rsidRPr="003D362A">
        <w:rPr>
          <w:rFonts w:ascii="Times New Roman" w:hAnsi="Times New Roman"/>
          <w:sz w:val="24"/>
          <w:szCs w:val="24"/>
        </w:rPr>
        <w:t xml:space="preserve">, </w:t>
      </w:r>
      <w:r w:rsidRPr="00B05371">
        <w:rPr>
          <w:rFonts w:ascii="Times New Roman" w:hAnsi="Times New Roman"/>
          <w:sz w:val="24"/>
          <w:szCs w:val="24"/>
        </w:rPr>
        <w:t>Nacionalni plan za suzbijanje trgovanja ljudima, za razdoblje do 20</w:t>
      </w:r>
      <w:r w:rsidR="00A069D7">
        <w:rPr>
          <w:rFonts w:ascii="Times New Roman" w:hAnsi="Times New Roman"/>
          <w:sz w:val="24"/>
          <w:szCs w:val="24"/>
        </w:rPr>
        <w:t>30</w:t>
      </w:r>
      <w:r w:rsidRPr="002D6C8F">
        <w:rPr>
          <w:rFonts w:ascii="Times New Roman" w:hAnsi="Times New Roman"/>
          <w:sz w:val="24"/>
          <w:szCs w:val="24"/>
        </w:rPr>
        <w:t>. godine</w:t>
      </w:r>
      <w:r w:rsidRPr="003D362A">
        <w:rPr>
          <w:rFonts w:ascii="Times New Roman" w:hAnsi="Times New Roman"/>
          <w:sz w:val="24"/>
          <w:szCs w:val="24"/>
        </w:rPr>
        <w:t xml:space="preserve"> uključuju sljedeće posebne ciljeve: prevencija trgovanja ljudima, unaprjeđenje sustava identifikacije, pomoći i zaštite žrtava trgovanja ljudima i </w:t>
      </w:r>
      <w:r w:rsidR="009E3C09">
        <w:rPr>
          <w:rFonts w:ascii="Times New Roman" w:hAnsi="Times New Roman"/>
          <w:sz w:val="24"/>
          <w:szCs w:val="24"/>
        </w:rPr>
        <w:t xml:space="preserve">unaprjeđenje regionalne i međunarodne suradnje na području trgovanja ljudima. </w:t>
      </w:r>
    </w:p>
    <w:p w:rsidR="00C05B70" w:rsidRPr="003D362A" w:rsidRDefault="004603FB" w:rsidP="003D362A">
      <w:pPr>
        <w:spacing w:before="240" w:after="0" w:line="276" w:lineRule="auto"/>
        <w:rPr>
          <w:rFonts w:ascii="Times New Roman" w:hAnsi="Times New Roman"/>
        </w:rPr>
      </w:pPr>
      <w:r>
        <w:rPr>
          <w:noProof/>
          <w:lang w:eastAsia="hr-HR"/>
        </w:rPr>
        <mc:AlternateContent>
          <mc:Choice Requires="wps">
            <w:drawing>
              <wp:anchor distT="45720" distB="45720" distL="114300" distR="114300" simplePos="0" relativeHeight="251657216" behindDoc="0" locked="0" layoutInCell="1" allowOverlap="1">
                <wp:simplePos x="0" y="0"/>
                <wp:positionH relativeFrom="column">
                  <wp:posOffset>1392555</wp:posOffset>
                </wp:positionH>
                <wp:positionV relativeFrom="paragraph">
                  <wp:posOffset>647700</wp:posOffset>
                </wp:positionV>
                <wp:extent cx="3346450" cy="2063750"/>
                <wp:effectExtent l="0" t="0" r="635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2063750"/>
                        </a:xfrm>
                        <a:prstGeom prst="rect">
                          <a:avLst/>
                        </a:prstGeom>
                        <a:solidFill>
                          <a:srgbClr val="5B9BD5">
                            <a:lumMod val="60000"/>
                            <a:lumOff val="40000"/>
                          </a:srgbClr>
                        </a:solidFill>
                        <a:ln w="9525">
                          <a:solidFill>
                            <a:srgbClr val="000000"/>
                          </a:solidFill>
                          <a:miter lim="800000"/>
                          <a:headEnd/>
                          <a:tailEnd/>
                        </a:ln>
                      </wps:spPr>
                      <wps:txbx>
                        <w:txbxContent>
                          <w:p w:rsidR="00BB0187" w:rsidRDefault="00BB0187" w:rsidP="00C05B70">
                            <w:pPr>
                              <w:rPr>
                                <w:rFonts w:ascii="Times New Roman" w:hAnsi="Times New Roman"/>
                                <w:b/>
                                <w:bCs/>
                                <w:sz w:val="24"/>
                                <w:szCs w:val="24"/>
                              </w:rPr>
                            </w:pPr>
                            <w:r>
                              <w:t xml:space="preserve">                            </w:t>
                            </w:r>
                            <w:r>
                              <w:rPr>
                                <w:rFonts w:ascii="Times New Roman" w:hAnsi="Times New Roman"/>
                                <w:b/>
                                <w:bCs/>
                                <w:sz w:val="24"/>
                                <w:szCs w:val="24"/>
                              </w:rPr>
                              <w:t>POSEBNI</w:t>
                            </w:r>
                            <w:r w:rsidRPr="000372BA">
                              <w:rPr>
                                <w:rFonts w:ascii="Times New Roman" w:hAnsi="Times New Roman"/>
                                <w:b/>
                                <w:bCs/>
                                <w:sz w:val="24"/>
                                <w:szCs w:val="24"/>
                              </w:rPr>
                              <w:t xml:space="preserve"> CILJEVI</w:t>
                            </w:r>
                          </w:p>
                          <w:p w:rsidR="00BB0187" w:rsidRPr="00880A49" w:rsidRDefault="00BB0187" w:rsidP="00C05B70">
                            <w:pPr>
                              <w:pStyle w:val="ListParagraph"/>
                              <w:numPr>
                                <w:ilvl w:val="0"/>
                                <w:numId w:val="3"/>
                              </w:numPr>
                              <w:rPr>
                                <w:rFonts w:ascii="Times New Roman" w:hAnsi="Times New Roman"/>
                                <w:b/>
                                <w:bCs/>
                                <w:sz w:val="24"/>
                                <w:szCs w:val="24"/>
                              </w:rPr>
                            </w:pPr>
                            <w:r w:rsidRPr="00E90CBB">
                              <w:rPr>
                                <w:rFonts w:ascii="Times New Roman" w:hAnsi="Times New Roman"/>
                                <w:b/>
                                <w:i/>
                                <w:sz w:val="24"/>
                                <w:szCs w:val="24"/>
                              </w:rPr>
                              <w:t>Prevencija trgovanja ljudima</w:t>
                            </w:r>
                          </w:p>
                          <w:p w:rsidR="00BB0187" w:rsidRPr="00DD5B28" w:rsidRDefault="00BB0187" w:rsidP="00C05B70">
                            <w:pPr>
                              <w:pStyle w:val="ListParagraph"/>
                              <w:ind w:left="420"/>
                              <w:rPr>
                                <w:rFonts w:ascii="Times New Roman" w:hAnsi="Times New Roman"/>
                                <w:b/>
                                <w:bCs/>
                                <w:sz w:val="24"/>
                                <w:szCs w:val="24"/>
                              </w:rPr>
                            </w:pPr>
                          </w:p>
                          <w:p w:rsidR="00BB0187" w:rsidRPr="00880A49" w:rsidRDefault="00BB0187" w:rsidP="00C05B70">
                            <w:pPr>
                              <w:pStyle w:val="ListParagraph"/>
                              <w:numPr>
                                <w:ilvl w:val="0"/>
                                <w:numId w:val="3"/>
                              </w:numPr>
                              <w:rPr>
                                <w:rFonts w:ascii="Times New Roman" w:hAnsi="Times New Roman"/>
                                <w:b/>
                                <w:bCs/>
                                <w:sz w:val="24"/>
                                <w:szCs w:val="24"/>
                              </w:rPr>
                            </w:pPr>
                            <w:r w:rsidRPr="00880A49">
                              <w:rPr>
                                <w:rFonts w:ascii="Times New Roman" w:hAnsi="Times New Roman"/>
                                <w:b/>
                                <w:i/>
                                <w:sz w:val="24"/>
                                <w:szCs w:val="24"/>
                              </w:rPr>
                              <w:t>Unaprjeđenje sustava identifikacije, pomoći i zaštite žrtava trgovanja ljudima</w:t>
                            </w:r>
                          </w:p>
                          <w:p w:rsidR="00BB0187" w:rsidRDefault="00BB0187" w:rsidP="00C05B70">
                            <w:pPr>
                              <w:pStyle w:val="ListParagraph"/>
                              <w:ind w:left="420"/>
                              <w:rPr>
                                <w:rFonts w:ascii="Times New Roman" w:hAnsi="Times New Roman"/>
                                <w:b/>
                                <w:i/>
                                <w:sz w:val="24"/>
                                <w:szCs w:val="24"/>
                              </w:rPr>
                            </w:pPr>
                          </w:p>
                          <w:p w:rsidR="00BB0187" w:rsidRPr="009E3C09" w:rsidRDefault="00BB0187" w:rsidP="009E3C09">
                            <w:pPr>
                              <w:pStyle w:val="ListParagraph"/>
                              <w:numPr>
                                <w:ilvl w:val="0"/>
                                <w:numId w:val="3"/>
                              </w:numPr>
                              <w:rPr>
                                <w:rFonts w:ascii="Times New Roman" w:hAnsi="Times New Roman"/>
                                <w:b/>
                                <w:i/>
                                <w:sz w:val="24"/>
                                <w:szCs w:val="24"/>
                              </w:rPr>
                            </w:pPr>
                            <w:r w:rsidRPr="009E3C09">
                              <w:rPr>
                                <w:rFonts w:ascii="Times New Roman" w:hAnsi="Times New Roman"/>
                                <w:b/>
                                <w:i/>
                                <w:sz w:val="24"/>
                                <w:szCs w:val="24"/>
                              </w:rPr>
                              <w:t xml:space="preserve">Unaprjeđenje regionalne i međunarodne suradnje na području </w:t>
                            </w:r>
                            <w:r>
                              <w:rPr>
                                <w:rFonts w:ascii="Times New Roman" w:hAnsi="Times New Roman"/>
                                <w:b/>
                                <w:i/>
                                <w:sz w:val="24"/>
                                <w:szCs w:val="24"/>
                              </w:rPr>
                              <w:t xml:space="preserve">suzbijanja </w:t>
                            </w:r>
                            <w:r w:rsidRPr="009E3C09">
                              <w:rPr>
                                <w:rFonts w:ascii="Times New Roman" w:hAnsi="Times New Roman"/>
                                <w:b/>
                                <w:i/>
                                <w:sz w:val="24"/>
                                <w:szCs w:val="24"/>
                              </w:rPr>
                              <w:t xml:space="preserve">trgovanja ljudima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margin-left:109.65pt;margin-top:51pt;width:263.5pt;height:16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" fillcolor="#9dc3e6">
                <v:textbox>
                  <w:txbxContent>
                    <w:p w:rsidR="00BB0187" w:rsidRDefault="00BB0187" w:rsidP="00C05B70">
                      <w:pPr>
                        <w:rPr>
                          <w:rFonts w:ascii="Times New Roman" w:hAnsi="Times New Roman"/>
                          <w:b/>
                          <w:bCs/>
                          <w:sz w:val="24"/>
                          <w:szCs w:val="24"/>
                        </w:rPr>
                      </w:pPr>
                      <w:r>
                        <w:t xml:space="preserve">                            </w:t>
                      </w:r>
                      <w:r>
                        <w:rPr>
                          <w:rFonts w:ascii="Times New Roman" w:hAnsi="Times New Roman"/>
                          <w:b/>
                          <w:bCs/>
                          <w:sz w:val="24"/>
                          <w:szCs w:val="24"/>
                        </w:rPr>
                        <w:t>POSEBNI</w:t>
                      </w:r>
                      <w:r w:rsidRPr="000372BA">
                        <w:rPr>
                          <w:rFonts w:ascii="Times New Roman" w:hAnsi="Times New Roman"/>
                          <w:b/>
                          <w:bCs/>
                          <w:sz w:val="24"/>
                          <w:szCs w:val="24"/>
                        </w:rPr>
                        <w:t xml:space="preserve"> CILJEVI</w:t>
                      </w:r>
                    </w:p>
                    <w:p w:rsidR="00BB0187" w:rsidRPr="00880A49" w:rsidRDefault="00BB0187" w:rsidP="00C05B70">
                      <w:pPr>
                        <w:pStyle w:val="ListParagraph"/>
                        <w:numPr>
                          <w:ilvl w:val="0"/>
                          <w:numId w:val="3"/>
                        </w:numPr>
                        <w:rPr>
                          <w:rFonts w:ascii="Times New Roman" w:hAnsi="Times New Roman"/>
                          <w:b/>
                          <w:bCs/>
                          <w:sz w:val="24"/>
                          <w:szCs w:val="24"/>
                        </w:rPr>
                      </w:pPr>
                      <w:r w:rsidRPr="00E90CBB">
                        <w:rPr>
                          <w:rFonts w:ascii="Times New Roman" w:hAnsi="Times New Roman"/>
                          <w:b/>
                          <w:i/>
                          <w:sz w:val="24"/>
                          <w:szCs w:val="24"/>
                        </w:rPr>
                        <w:t>Prevencija trgovanja ljudima</w:t>
                      </w:r>
                    </w:p>
                    <w:p w:rsidR="00BB0187" w:rsidRPr="00DD5B28" w:rsidRDefault="00BB0187" w:rsidP="00C05B70">
                      <w:pPr>
                        <w:pStyle w:val="ListParagraph"/>
                        <w:ind w:left="420"/>
                        <w:rPr>
                          <w:rFonts w:ascii="Times New Roman" w:hAnsi="Times New Roman"/>
                          <w:b/>
                          <w:bCs/>
                          <w:sz w:val="24"/>
                          <w:szCs w:val="24"/>
                        </w:rPr>
                      </w:pPr>
                    </w:p>
                    <w:p w:rsidR="00BB0187" w:rsidRPr="00880A49" w:rsidRDefault="00BB0187" w:rsidP="00C05B70">
                      <w:pPr>
                        <w:pStyle w:val="ListParagraph"/>
                        <w:numPr>
                          <w:ilvl w:val="0"/>
                          <w:numId w:val="3"/>
                        </w:numPr>
                        <w:rPr>
                          <w:rFonts w:ascii="Times New Roman" w:hAnsi="Times New Roman"/>
                          <w:b/>
                          <w:bCs/>
                          <w:sz w:val="24"/>
                          <w:szCs w:val="24"/>
                        </w:rPr>
                      </w:pPr>
                      <w:r w:rsidRPr="00880A49">
                        <w:rPr>
                          <w:rFonts w:ascii="Times New Roman" w:hAnsi="Times New Roman"/>
                          <w:b/>
                          <w:i/>
                          <w:sz w:val="24"/>
                          <w:szCs w:val="24"/>
                        </w:rPr>
                        <w:t>Unaprjeđenje sustava identifikacije, pomoći i zaštite žrtava trgovanja ljudima</w:t>
                      </w:r>
                    </w:p>
                    <w:p w:rsidR="00BB0187" w:rsidRDefault="00BB0187" w:rsidP="00C05B70">
                      <w:pPr>
                        <w:pStyle w:val="ListParagraph"/>
                        <w:ind w:left="420"/>
                        <w:rPr>
                          <w:rFonts w:ascii="Times New Roman" w:hAnsi="Times New Roman"/>
                          <w:b/>
                          <w:i/>
                          <w:sz w:val="24"/>
                          <w:szCs w:val="24"/>
                        </w:rPr>
                      </w:pPr>
                    </w:p>
                    <w:p w:rsidR="00BB0187" w:rsidRPr="009E3C09" w:rsidRDefault="00BB0187" w:rsidP="009E3C09">
                      <w:pPr>
                        <w:pStyle w:val="ListParagraph"/>
                        <w:numPr>
                          <w:ilvl w:val="0"/>
                          <w:numId w:val="3"/>
                        </w:numPr>
                        <w:rPr>
                          <w:rFonts w:ascii="Times New Roman" w:hAnsi="Times New Roman"/>
                          <w:b/>
                          <w:i/>
                          <w:sz w:val="24"/>
                          <w:szCs w:val="24"/>
                        </w:rPr>
                      </w:pPr>
                      <w:r w:rsidRPr="009E3C09">
                        <w:rPr>
                          <w:rFonts w:ascii="Times New Roman" w:hAnsi="Times New Roman"/>
                          <w:b/>
                          <w:i/>
                          <w:sz w:val="24"/>
                          <w:szCs w:val="24"/>
                        </w:rPr>
                        <w:t xml:space="preserve">Unaprjeđenje regionalne i međunarodne suradnje na području </w:t>
                      </w:r>
                      <w:r>
                        <w:rPr>
                          <w:rFonts w:ascii="Times New Roman" w:hAnsi="Times New Roman"/>
                          <w:b/>
                          <w:i/>
                          <w:sz w:val="24"/>
                          <w:szCs w:val="24"/>
                        </w:rPr>
                        <w:t xml:space="preserve">suzbijanja </w:t>
                      </w:r>
                      <w:r w:rsidRPr="009E3C09">
                        <w:rPr>
                          <w:rFonts w:ascii="Times New Roman" w:hAnsi="Times New Roman"/>
                          <w:b/>
                          <w:i/>
                          <w:sz w:val="24"/>
                          <w:szCs w:val="24"/>
                        </w:rPr>
                        <w:t xml:space="preserve">trgovanja ljudima </w:t>
                      </w:r>
                    </w:p>
                  </w:txbxContent>
                </v:textbox>
                <w10:wrap type="square"/>
              </v:shape>
            </w:pict>
          </mc:Fallback>
        </mc:AlternateContent>
      </w:r>
    </w:p>
    <w:p w:rsidR="00C05B70" w:rsidRPr="003D362A" w:rsidRDefault="00C05B70" w:rsidP="003D362A">
      <w:pPr>
        <w:spacing w:before="240" w:after="0" w:line="276" w:lineRule="auto"/>
        <w:rPr>
          <w:rFonts w:ascii="Times New Roman" w:hAnsi="Times New Roman"/>
          <w:sz w:val="20"/>
        </w:rPr>
      </w:pPr>
    </w:p>
    <w:p w:rsidR="00C05B70" w:rsidRPr="003D362A" w:rsidRDefault="00C05B70" w:rsidP="003D362A">
      <w:pPr>
        <w:spacing w:before="240" w:after="0" w:line="276" w:lineRule="auto"/>
        <w:rPr>
          <w:rFonts w:ascii="Times New Roman" w:hAnsi="Times New Roman"/>
          <w:sz w:val="20"/>
        </w:rPr>
      </w:pPr>
    </w:p>
    <w:p w:rsidR="00C05B70" w:rsidRPr="003D362A" w:rsidRDefault="00C05B70" w:rsidP="003D362A">
      <w:pPr>
        <w:spacing w:before="240" w:after="0" w:line="276" w:lineRule="auto"/>
        <w:rPr>
          <w:rFonts w:ascii="Times New Roman" w:hAnsi="Times New Roman"/>
          <w:sz w:val="20"/>
        </w:rPr>
      </w:pPr>
    </w:p>
    <w:p w:rsidR="00C05B70" w:rsidRPr="003D362A" w:rsidRDefault="00C05B70" w:rsidP="003D362A">
      <w:pPr>
        <w:spacing w:before="240" w:after="0" w:line="276" w:lineRule="auto"/>
        <w:rPr>
          <w:rFonts w:ascii="Times New Roman" w:hAnsi="Times New Roman"/>
          <w:sz w:val="20"/>
        </w:rPr>
      </w:pPr>
    </w:p>
    <w:p w:rsidR="00C05B70" w:rsidRPr="003D362A" w:rsidRDefault="00C05B70" w:rsidP="003D362A">
      <w:pPr>
        <w:spacing w:before="240" w:after="0" w:line="276" w:lineRule="auto"/>
        <w:rPr>
          <w:rFonts w:ascii="Times New Roman" w:hAnsi="Times New Roman"/>
          <w:sz w:val="20"/>
        </w:rPr>
      </w:pPr>
    </w:p>
    <w:p w:rsidR="00C05B70" w:rsidRPr="003D362A" w:rsidRDefault="00C05B70" w:rsidP="003D362A">
      <w:pPr>
        <w:spacing w:before="240" w:after="0" w:line="276" w:lineRule="auto"/>
        <w:rPr>
          <w:rFonts w:ascii="Times New Roman" w:hAnsi="Times New Roman"/>
          <w:sz w:val="20"/>
        </w:rPr>
      </w:pPr>
    </w:p>
    <w:p w:rsidR="00C05B70" w:rsidRPr="003D362A" w:rsidRDefault="00C05B70" w:rsidP="003D362A">
      <w:pPr>
        <w:spacing w:before="240" w:after="0" w:line="276" w:lineRule="auto"/>
        <w:rPr>
          <w:rFonts w:ascii="Times New Roman" w:hAnsi="Times New Roman"/>
          <w:sz w:val="20"/>
        </w:rPr>
      </w:pPr>
    </w:p>
    <w:p w:rsidR="00C05B70" w:rsidRPr="003D362A" w:rsidRDefault="00C05B70" w:rsidP="003D362A">
      <w:pPr>
        <w:spacing w:before="240" w:after="0" w:line="276" w:lineRule="auto"/>
        <w:rPr>
          <w:rFonts w:ascii="Times New Roman" w:hAnsi="Times New Roman"/>
          <w:sz w:val="24"/>
          <w:szCs w:val="24"/>
        </w:rPr>
      </w:pPr>
    </w:p>
    <w:p w:rsidR="00C05B70" w:rsidRPr="00C71EB0" w:rsidRDefault="00C71EB0" w:rsidP="00C71EB0">
      <w:pPr>
        <w:spacing w:before="240" w:after="0" w:line="276" w:lineRule="auto"/>
        <w:jc w:val="both"/>
        <w:rPr>
          <w:rFonts w:ascii="Times New Roman" w:hAnsi="Times New Roman"/>
          <w:sz w:val="20"/>
          <w:szCs w:val="20"/>
        </w:rPr>
      </w:pPr>
      <w:r>
        <w:rPr>
          <w:rFonts w:ascii="Times New Roman" w:hAnsi="Times New Roman"/>
          <w:sz w:val="20"/>
          <w:szCs w:val="20"/>
        </w:rPr>
        <w:t>57</w:t>
      </w:r>
      <w:r w:rsidRPr="00C71EB0">
        <w:rPr>
          <w:rFonts w:ascii="Times New Roman" w:hAnsi="Times New Roman"/>
          <w:sz w:val="20"/>
          <w:szCs w:val="20"/>
        </w:rPr>
        <w:t>https://eur-lex.europa.eu/legal-content/HR/TXT/PDF/?uri=CELEX:52021AE2537&amp;from=EN, pogledano 12.7.2023.</w:t>
      </w:r>
    </w:p>
    <w:p w:rsidR="003B3396" w:rsidRPr="00C71EB0" w:rsidRDefault="003B3396" w:rsidP="00C71EB0">
      <w:pPr>
        <w:spacing w:before="240" w:after="0" w:line="276" w:lineRule="auto"/>
        <w:jc w:val="both"/>
        <w:rPr>
          <w:rFonts w:ascii="Times New Roman" w:hAnsi="Times New Roman"/>
          <w:sz w:val="20"/>
          <w:szCs w:val="20"/>
        </w:rPr>
      </w:pPr>
    </w:p>
    <w:p w:rsidR="003B3396" w:rsidRPr="003D362A" w:rsidRDefault="003B3396" w:rsidP="003D362A">
      <w:pPr>
        <w:spacing w:before="240" w:after="0" w:line="276" w:lineRule="auto"/>
        <w:rPr>
          <w:rFonts w:ascii="Times New Roman" w:hAnsi="Times New Roman"/>
          <w:sz w:val="24"/>
          <w:szCs w:val="24"/>
        </w:rPr>
      </w:pPr>
    </w:p>
    <w:p w:rsidR="003B3396" w:rsidRPr="003D362A" w:rsidRDefault="003B3396" w:rsidP="003D362A">
      <w:pPr>
        <w:spacing w:before="240" w:after="0" w:line="276" w:lineRule="auto"/>
        <w:rPr>
          <w:rFonts w:ascii="Times New Roman" w:hAnsi="Times New Roman"/>
          <w:sz w:val="24"/>
          <w:szCs w:val="24"/>
        </w:rPr>
      </w:pPr>
    </w:p>
    <w:p w:rsidR="001E5655" w:rsidRDefault="001E5655" w:rsidP="003D362A">
      <w:pPr>
        <w:spacing w:before="240" w:after="0" w:line="276" w:lineRule="auto"/>
        <w:rPr>
          <w:rFonts w:ascii="Times New Roman" w:hAnsi="Times New Roman"/>
        </w:rPr>
      </w:pPr>
    </w:p>
    <w:p w:rsidR="00C35157" w:rsidRDefault="00C35157" w:rsidP="003D362A">
      <w:pPr>
        <w:spacing w:before="240" w:after="0" w:line="276" w:lineRule="auto"/>
        <w:rPr>
          <w:rFonts w:ascii="Times New Roman" w:hAnsi="Times New Roman"/>
        </w:rPr>
      </w:pPr>
    </w:p>
    <w:p w:rsidR="00604A08" w:rsidRDefault="00604A08" w:rsidP="003D362A">
      <w:pPr>
        <w:spacing w:before="240" w:after="0" w:line="276" w:lineRule="auto"/>
        <w:rPr>
          <w:rFonts w:ascii="Times New Roman" w:hAnsi="Times New Roman"/>
        </w:rPr>
      </w:pPr>
    </w:p>
    <w:p w:rsidR="00604A08" w:rsidRDefault="00604A08" w:rsidP="003D362A">
      <w:pPr>
        <w:spacing w:before="240" w:after="0" w:line="276" w:lineRule="auto"/>
        <w:rPr>
          <w:rFonts w:ascii="Times New Roman" w:hAnsi="Times New Roman"/>
        </w:rPr>
      </w:pPr>
    </w:p>
    <w:p w:rsidR="00604A08" w:rsidRPr="003D362A" w:rsidRDefault="00604A08" w:rsidP="003D362A">
      <w:pPr>
        <w:spacing w:before="240" w:after="0" w:line="276" w:lineRule="auto"/>
        <w:rPr>
          <w:rFonts w:ascii="Times New Roman" w:hAnsi="Times New Roman"/>
        </w:rPr>
      </w:pPr>
    </w:p>
    <w:p w:rsidR="00C05B70" w:rsidRPr="00C35157" w:rsidRDefault="00C05B70" w:rsidP="003D362A">
      <w:pPr>
        <w:pStyle w:val="Heading2"/>
        <w:spacing w:before="240" w:line="276" w:lineRule="auto"/>
        <w:rPr>
          <w:rFonts w:ascii="Times New Roman" w:hAnsi="Times New Roman"/>
          <w:b/>
          <w:bCs/>
          <w:color w:val="auto"/>
          <w:sz w:val="28"/>
          <w:szCs w:val="28"/>
        </w:rPr>
      </w:pPr>
      <w:bookmarkStart w:id="24" w:name="_Toc140500639"/>
      <w:bookmarkStart w:id="25" w:name="_Toc149756203"/>
      <w:r w:rsidRPr="00C35157">
        <w:rPr>
          <w:rFonts w:ascii="Times New Roman" w:hAnsi="Times New Roman"/>
          <w:b/>
          <w:bCs/>
          <w:color w:val="auto"/>
          <w:sz w:val="28"/>
          <w:szCs w:val="28"/>
        </w:rPr>
        <w:lastRenderedPageBreak/>
        <w:t xml:space="preserve">7. </w:t>
      </w:r>
      <w:r w:rsidR="00C35157" w:rsidRPr="00C35157">
        <w:rPr>
          <w:rFonts w:ascii="Times New Roman" w:hAnsi="Times New Roman"/>
          <w:b/>
          <w:bCs/>
          <w:color w:val="auto"/>
          <w:sz w:val="28"/>
          <w:szCs w:val="28"/>
        </w:rPr>
        <w:t>POPIS POSEBNIH CILJEVA, MJERA I KLJUČNIH POKAZATELJA ISHODA TE AKTIVNOSTI KOJE ĆE BITI PODUZETE U OKVIRU NACIONALNOG PLANA ZA SUZBIJANJE TRGOVANJA LJUDIMA</w:t>
      </w:r>
      <w:bookmarkEnd w:id="24"/>
      <w:bookmarkEnd w:id="25"/>
      <w:r w:rsidR="00C35157" w:rsidRPr="00C35157">
        <w:rPr>
          <w:rFonts w:ascii="Times New Roman" w:hAnsi="Times New Roman"/>
          <w:b/>
          <w:bCs/>
          <w:color w:val="auto"/>
          <w:sz w:val="28"/>
          <w:szCs w:val="28"/>
        </w:rPr>
        <w:t xml:space="preserve"> </w:t>
      </w:r>
    </w:p>
    <w:p w:rsidR="00C05B70" w:rsidRPr="003D362A" w:rsidRDefault="00C05B70" w:rsidP="003D362A">
      <w:pPr>
        <w:spacing w:before="240" w:after="0" w:line="276" w:lineRule="auto"/>
        <w:jc w:val="both"/>
        <w:rPr>
          <w:rFonts w:ascii="Times New Roman" w:hAnsi="Times New Roman"/>
          <w:i/>
          <w:sz w:val="24"/>
          <w:szCs w:val="24"/>
        </w:rPr>
      </w:pPr>
      <w:r w:rsidRPr="003D362A">
        <w:rPr>
          <w:rFonts w:ascii="Times New Roman" w:hAnsi="Times New Roman"/>
          <w:i/>
          <w:sz w:val="24"/>
          <w:szCs w:val="24"/>
        </w:rPr>
        <w:t xml:space="preserve">Tablica 6.: Tablični prikaz mjera i pokazatelja ishoda te podataka od kojih se mjeri napredak u posebnom cilju prevencija trgovanja ljudima </w:t>
      </w:r>
    </w:p>
    <w:tbl>
      <w:tblP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8"/>
        <w:gridCol w:w="6804"/>
      </w:tblGrid>
      <w:tr w:rsidR="003D362A" w:rsidRPr="00D45B38" w:rsidTr="00D45B38">
        <w:trPr>
          <w:trHeight w:val="416"/>
        </w:trPr>
        <w:tc>
          <w:tcPr>
            <w:tcW w:w="2268" w:type="dxa"/>
            <w:tcBorders>
              <w:top w:val="single" w:sz="4" w:space="0" w:color="FFFFFF"/>
              <w:left w:val="single" w:sz="4" w:space="0" w:color="FFFFFF"/>
              <w:right w:val="nil"/>
            </w:tcBorders>
            <w:shd w:val="clear" w:color="auto" w:fill="A5A5A5"/>
          </w:tcPr>
          <w:p w:rsidR="00C05B70" w:rsidRPr="00D45B38" w:rsidRDefault="00C05B70" w:rsidP="00D45B38">
            <w:pPr>
              <w:spacing w:before="240" w:after="0" w:line="276" w:lineRule="auto"/>
              <w:rPr>
                <w:rFonts w:ascii="Times New Roman" w:hAnsi="Times New Roman"/>
                <w:b/>
                <w:bCs/>
                <w:kern w:val="0"/>
              </w:rPr>
            </w:pPr>
            <w:r w:rsidRPr="00D45B38">
              <w:rPr>
                <w:rFonts w:ascii="Times New Roman" w:hAnsi="Times New Roman"/>
                <w:b/>
                <w:bCs/>
                <w:kern w:val="0"/>
              </w:rPr>
              <w:t>POSEBNI CILJ</w:t>
            </w:r>
          </w:p>
        </w:tc>
        <w:tc>
          <w:tcPr>
            <w:tcW w:w="6804" w:type="dxa"/>
            <w:tcBorders>
              <w:top w:val="single" w:sz="4" w:space="0" w:color="FFFFFF"/>
              <w:left w:val="nil"/>
              <w:right w:val="single" w:sz="4" w:space="0" w:color="FFFFFF"/>
            </w:tcBorders>
            <w:shd w:val="clear" w:color="auto" w:fill="A5A5A5"/>
          </w:tcPr>
          <w:p w:rsidR="00C05B70" w:rsidRPr="00D45B38" w:rsidRDefault="00C05B70" w:rsidP="00D45B38">
            <w:pPr>
              <w:spacing w:before="240" w:after="0" w:line="276" w:lineRule="auto"/>
              <w:rPr>
                <w:rFonts w:ascii="Times New Roman" w:hAnsi="Times New Roman"/>
                <w:b/>
                <w:bCs/>
                <w:kern w:val="0"/>
              </w:rPr>
            </w:pPr>
            <w:r w:rsidRPr="00D45B38">
              <w:rPr>
                <w:rFonts w:ascii="Times New Roman" w:hAnsi="Times New Roman"/>
                <w:b/>
                <w:bCs/>
                <w:kern w:val="0"/>
              </w:rPr>
              <w:t xml:space="preserve">Prevencija trgovanja ljudima </w:t>
            </w:r>
          </w:p>
        </w:tc>
      </w:tr>
      <w:tr w:rsidR="003D362A" w:rsidRPr="00D45B38" w:rsidTr="00D45B38">
        <w:trPr>
          <w:trHeight w:val="159"/>
        </w:trPr>
        <w:tc>
          <w:tcPr>
            <w:tcW w:w="2268" w:type="dxa"/>
            <w:tcBorders>
              <w:left w:val="single" w:sz="4" w:space="0" w:color="FFFFFF"/>
            </w:tcBorders>
            <w:shd w:val="clear" w:color="auto" w:fill="A5A5A5"/>
          </w:tcPr>
          <w:p w:rsidR="00C05B70" w:rsidRPr="00D45B38" w:rsidRDefault="00C05B70" w:rsidP="00D45B38">
            <w:pPr>
              <w:spacing w:before="240" w:after="0" w:line="276" w:lineRule="auto"/>
              <w:rPr>
                <w:rFonts w:ascii="Times New Roman" w:hAnsi="Times New Roman"/>
                <w:b/>
                <w:bCs/>
                <w:kern w:val="0"/>
              </w:rPr>
            </w:pPr>
            <w:r w:rsidRPr="00D45B38">
              <w:rPr>
                <w:rFonts w:ascii="Times New Roman" w:hAnsi="Times New Roman"/>
                <w:b/>
                <w:bCs/>
                <w:kern w:val="0"/>
              </w:rPr>
              <w:t>POKAZATELJI ISHODA</w:t>
            </w:r>
          </w:p>
          <w:p w:rsidR="00C05B70" w:rsidRPr="00D45B38" w:rsidRDefault="00C05B70" w:rsidP="00D45B38">
            <w:pPr>
              <w:spacing w:before="240" w:after="0" w:line="276" w:lineRule="auto"/>
              <w:rPr>
                <w:rFonts w:ascii="Times New Roman" w:hAnsi="Times New Roman"/>
                <w:b/>
                <w:bCs/>
                <w:kern w:val="0"/>
              </w:rPr>
            </w:pPr>
          </w:p>
        </w:tc>
        <w:tc>
          <w:tcPr>
            <w:tcW w:w="6804" w:type="dxa"/>
            <w:shd w:val="clear" w:color="auto" w:fill="DBDBDB"/>
          </w:tcPr>
          <w:p w:rsidR="00C05B70" w:rsidRPr="00D45B38" w:rsidRDefault="00C02886" w:rsidP="00D45B38">
            <w:pPr>
              <w:spacing w:before="240" w:after="0" w:line="276" w:lineRule="auto"/>
              <w:jc w:val="both"/>
              <w:rPr>
                <w:rFonts w:ascii="Times New Roman" w:hAnsi="Times New Roman"/>
                <w:kern w:val="0"/>
              </w:rPr>
            </w:pPr>
            <w:r w:rsidRPr="00D45B38">
              <w:rPr>
                <w:rFonts w:ascii="Times New Roman" w:hAnsi="Times New Roman"/>
                <w:kern w:val="0"/>
              </w:rPr>
              <w:t>Broj žrtava trgovanja ljudima</w:t>
            </w:r>
            <w:r w:rsidR="004E3741" w:rsidRPr="00D45B38">
              <w:rPr>
                <w:rFonts w:ascii="Times New Roman" w:hAnsi="Times New Roman"/>
                <w:kern w:val="0"/>
              </w:rPr>
              <w:t xml:space="preserve"> </w:t>
            </w:r>
            <w:r w:rsidRPr="00D45B38">
              <w:rPr>
                <w:rFonts w:ascii="Times New Roman" w:hAnsi="Times New Roman"/>
                <w:kern w:val="0"/>
              </w:rPr>
              <w:t>prema spolu/dobi/obliku eksploatacije</w:t>
            </w:r>
            <w:r w:rsidR="00D42860" w:rsidRPr="00D45B38">
              <w:rPr>
                <w:rFonts w:ascii="Times New Roman" w:hAnsi="Times New Roman"/>
                <w:kern w:val="0"/>
              </w:rPr>
              <w:t>.</w:t>
            </w:r>
          </w:p>
        </w:tc>
      </w:tr>
      <w:tr w:rsidR="003D362A" w:rsidRPr="00D45B38" w:rsidTr="00D45B38">
        <w:tc>
          <w:tcPr>
            <w:tcW w:w="2268" w:type="dxa"/>
            <w:tcBorders>
              <w:left w:val="single" w:sz="4" w:space="0" w:color="FFFFFF"/>
            </w:tcBorders>
            <w:shd w:val="clear" w:color="auto" w:fill="A5A5A5"/>
          </w:tcPr>
          <w:p w:rsidR="00C05B70" w:rsidRPr="00D45B38" w:rsidRDefault="00C05B70" w:rsidP="00D45B38">
            <w:pPr>
              <w:spacing w:before="240" w:after="0" w:line="276" w:lineRule="auto"/>
              <w:rPr>
                <w:rFonts w:ascii="Times New Roman" w:hAnsi="Times New Roman"/>
                <w:b/>
                <w:bCs/>
                <w:kern w:val="0"/>
              </w:rPr>
            </w:pPr>
            <w:r w:rsidRPr="00D45B38">
              <w:rPr>
                <w:rFonts w:ascii="Times New Roman" w:hAnsi="Times New Roman"/>
                <w:b/>
                <w:bCs/>
                <w:kern w:val="0"/>
              </w:rPr>
              <w:t>PODACI OD KOJIH SE MJERI NAPREDAK NA RAZINI RH</w:t>
            </w:r>
          </w:p>
          <w:p w:rsidR="00C05B70" w:rsidRPr="00D45B38" w:rsidRDefault="00C05B70" w:rsidP="00D45B38">
            <w:pPr>
              <w:spacing w:before="240" w:after="0" w:line="276" w:lineRule="auto"/>
              <w:rPr>
                <w:rFonts w:ascii="Times New Roman" w:hAnsi="Times New Roman"/>
                <w:b/>
                <w:bCs/>
                <w:kern w:val="0"/>
              </w:rPr>
            </w:pPr>
          </w:p>
        </w:tc>
        <w:tc>
          <w:tcPr>
            <w:tcW w:w="6804" w:type="dxa"/>
            <w:shd w:val="clear" w:color="auto" w:fill="EDEDED"/>
          </w:tcPr>
          <w:p w:rsidR="00560659" w:rsidRPr="00D45B38" w:rsidRDefault="00560659" w:rsidP="00D45B38">
            <w:pPr>
              <w:spacing w:before="240" w:after="0" w:line="276" w:lineRule="auto"/>
              <w:jc w:val="both"/>
              <w:rPr>
                <w:rFonts w:ascii="Times New Roman" w:hAnsi="Times New Roman"/>
                <w:b/>
                <w:kern w:val="0"/>
              </w:rPr>
            </w:pPr>
            <w:r w:rsidRPr="00D45B38">
              <w:rPr>
                <w:rFonts w:ascii="Times New Roman" w:hAnsi="Times New Roman"/>
                <w:b/>
                <w:kern w:val="0"/>
              </w:rPr>
              <w:t>17 identificiranih žrtava trgovanja</w:t>
            </w:r>
            <w:r w:rsidR="00D42860" w:rsidRPr="00D45B38">
              <w:rPr>
                <w:rFonts w:ascii="Times New Roman" w:hAnsi="Times New Roman"/>
                <w:b/>
                <w:kern w:val="0"/>
              </w:rPr>
              <w:t>.</w:t>
            </w:r>
          </w:p>
          <w:p w:rsidR="00560659" w:rsidRPr="00D45B38" w:rsidRDefault="00560659" w:rsidP="00D45B38">
            <w:pPr>
              <w:spacing w:before="240" w:after="0" w:line="276" w:lineRule="auto"/>
              <w:jc w:val="both"/>
              <w:rPr>
                <w:rFonts w:ascii="Times New Roman" w:hAnsi="Times New Roman"/>
                <w:b/>
                <w:kern w:val="0"/>
              </w:rPr>
            </w:pPr>
            <w:r w:rsidRPr="00D45B38">
              <w:rPr>
                <w:rFonts w:ascii="Times New Roman" w:hAnsi="Times New Roman"/>
                <w:b/>
                <w:kern w:val="0"/>
              </w:rPr>
              <w:t>7 žrtava muškog spola i 10 žrtava ženskog spola</w:t>
            </w:r>
            <w:r w:rsidR="00D42860" w:rsidRPr="00D45B38">
              <w:rPr>
                <w:rFonts w:ascii="Times New Roman" w:hAnsi="Times New Roman"/>
                <w:b/>
                <w:kern w:val="0"/>
              </w:rPr>
              <w:t>.</w:t>
            </w:r>
          </w:p>
          <w:p w:rsidR="00C05B70" w:rsidRPr="00D45B38" w:rsidRDefault="00560659" w:rsidP="00D45B38">
            <w:pPr>
              <w:spacing w:before="240" w:after="0" w:line="276" w:lineRule="auto"/>
              <w:jc w:val="both"/>
              <w:rPr>
                <w:rFonts w:ascii="Times New Roman" w:hAnsi="Times New Roman"/>
                <w:b/>
                <w:kern w:val="0"/>
              </w:rPr>
            </w:pPr>
            <w:r w:rsidRPr="00D45B38">
              <w:rPr>
                <w:rFonts w:ascii="Times New Roman" w:hAnsi="Times New Roman"/>
                <w:b/>
                <w:kern w:val="0"/>
              </w:rPr>
              <w:t>7 žrtava eksploatirano je s</w:t>
            </w:r>
            <w:r w:rsidR="00AB0BEC" w:rsidRPr="00D45B38">
              <w:rPr>
                <w:rFonts w:ascii="Times New Roman" w:hAnsi="Times New Roman"/>
                <w:b/>
                <w:kern w:val="0"/>
              </w:rPr>
              <w:t>polno</w:t>
            </w:r>
            <w:r w:rsidRPr="00D45B38">
              <w:rPr>
                <w:rFonts w:ascii="Times New Roman" w:hAnsi="Times New Roman"/>
                <w:b/>
                <w:kern w:val="0"/>
              </w:rPr>
              <w:t>, 3 radno, 7 za činjenje protupravnih radnji, a jedna žrtva eksploatirana je za sklapanje prisilnog braka</w:t>
            </w:r>
            <w:r w:rsidR="00D42860" w:rsidRPr="00D45B38">
              <w:rPr>
                <w:rFonts w:ascii="Times New Roman" w:hAnsi="Times New Roman"/>
                <w:b/>
                <w:kern w:val="0"/>
              </w:rPr>
              <w:t>.</w:t>
            </w:r>
          </w:p>
        </w:tc>
      </w:tr>
      <w:tr w:rsidR="003D362A" w:rsidRPr="00D45B38" w:rsidTr="00D45B38">
        <w:tc>
          <w:tcPr>
            <w:tcW w:w="2268" w:type="dxa"/>
            <w:tcBorders>
              <w:left w:val="single" w:sz="4" w:space="0" w:color="FFFFFF"/>
              <w:bottom w:val="single" w:sz="4" w:space="0" w:color="FFFFFF"/>
            </w:tcBorders>
            <w:shd w:val="clear" w:color="auto" w:fill="A5A5A5"/>
          </w:tcPr>
          <w:p w:rsidR="00C05B70" w:rsidRPr="00D45B38" w:rsidRDefault="00C05B70" w:rsidP="00D45B38">
            <w:pPr>
              <w:spacing w:before="240" w:after="0" w:line="276" w:lineRule="auto"/>
              <w:rPr>
                <w:rFonts w:ascii="Times New Roman" w:hAnsi="Times New Roman"/>
                <w:b/>
                <w:bCs/>
                <w:kern w:val="0"/>
              </w:rPr>
            </w:pPr>
            <w:r w:rsidRPr="00D45B38">
              <w:rPr>
                <w:rFonts w:ascii="Times New Roman" w:hAnsi="Times New Roman"/>
                <w:b/>
                <w:bCs/>
                <w:kern w:val="0"/>
              </w:rPr>
              <w:t>MJERE</w:t>
            </w:r>
          </w:p>
        </w:tc>
        <w:tc>
          <w:tcPr>
            <w:tcW w:w="6804" w:type="dxa"/>
            <w:shd w:val="clear" w:color="auto" w:fill="DBDBDB"/>
          </w:tcPr>
          <w:p w:rsidR="00C05B70" w:rsidRPr="00D45B38" w:rsidRDefault="00C05B70" w:rsidP="00D45B38">
            <w:pPr>
              <w:spacing w:before="240" w:after="0" w:line="276" w:lineRule="auto"/>
              <w:jc w:val="both"/>
              <w:rPr>
                <w:rFonts w:ascii="Times New Roman" w:hAnsi="Times New Roman"/>
                <w:kern w:val="0"/>
              </w:rPr>
            </w:pPr>
            <w:r w:rsidRPr="00D45B38">
              <w:rPr>
                <w:rFonts w:ascii="Times New Roman" w:hAnsi="Times New Roman"/>
                <w:kern w:val="0"/>
              </w:rPr>
              <w:t>Podizanje javne svijesti o problematici trgovanja ljudima</w:t>
            </w:r>
            <w:r w:rsidR="00D42860" w:rsidRPr="00D45B38">
              <w:rPr>
                <w:rFonts w:ascii="Times New Roman" w:hAnsi="Times New Roman"/>
                <w:kern w:val="0"/>
              </w:rPr>
              <w:t>.</w:t>
            </w:r>
          </w:p>
          <w:p w:rsidR="00C05B70" w:rsidRPr="00D45B38" w:rsidRDefault="00C05B70" w:rsidP="00D45B38">
            <w:pPr>
              <w:spacing w:before="240" w:after="0" w:line="276" w:lineRule="auto"/>
              <w:jc w:val="both"/>
              <w:rPr>
                <w:rFonts w:ascii="Times New Roman" w:hAnsi="Times New Roman"/>
                <w:kern w:val="0"/>
              </w:rPr>
            </w:pPr>
            <w:r w:rsidRPr="00D45B38">
              <w:rPr>
                <w:rFonts w:ascii="Times New Roman" w:hAnsi="Times New Roman"/>
                <w:kern w:val="0"/>
              </w:rPr>
              <w:t xml:space="preserve">Provođenje </w:t>
            </w:r>
            <w:r w:rsidR="000E72AE" w:rsidRPr="00D45B38">
              <w:rPr>
                <w:rFonts w:ascii="Times New Roman" w:hAnsi="Times New Roman"/>
                <w:kern w:val="0"/>
              </w:rPr>
              <w:t>preventivnih</w:t>
            </w:r>
            <w:r w:rsidRPr="00D45B38">
              <w:rPr>
                <w:rFonts w:ascii="Times New Roman" w:hAnsi="Times New Roman"/>
                <w:kern w:val="0"/>
              </w:rPr>
              <w:t xml:space="preserve"> aktivnosti </w:t>
            </w:r>
            <w:r w:rsidR="009321CA" w:rsidRPr="00D45B38">
              <w:rPr>
                <w:rFonts w:ascii="Times New Roman" w:hAnsi="Times New Roman"/>
                <w:kern w:val="0"/>
              </w:rPr>
              <w:t>usmjerenih ranjivim</w:t>
            </w:r>
            <w:r w:rsidR="000E72AE" w:rsidRPr="00D45B38">
              <w:rPr>
                <w:rFonts w:ascii="Times New Roman" w:hAnsi="Times New Roman"/>
                <w:kern w:val="0"/>
              </w:rPr>
              <w:t xml:space="preserve"> skupinama </w:t>
            </w:r>
            <w:r w:rsidR="00D42860" w:rsidRPr="00D45B38">
              <w:rPr>
                <w:rFonts w:ascii="Times New Roman" w:hAnsi="Times New Roman"/>
                <w:kern w:val="0"/>
              </w:rPr>
              <w:t>.</w:t>
            </w:r>
          </w:p>
          <w:p w:rsidR="00C05B70" w:rsidRPr="00D45B38" w:rsidRDefault="00C05B70" w:rsidP="00D45B38">
            <w:pPr>
              <w:spacing w:before="240" w:after="0" w:line="276" w:lineRule="auto"/>
              <w:jc w:val="both"/>
              <w:rPr>
                <w:rFonts w:ascii="Times New Roman" w:hAnsi="Times New Roman"/>
                <w:kern w:val="0"/>
              </w:rPr>
            </w:pPr>
            <w:r w:rsidRPr="00D45B38">
              <w:rPr>
                <w:rFonts w:ascii="Times New Roman" w:hAnsi="Times New Roman"/>
                <w:kern w:val="0"/>
              </w:rPr>
              <w:t xml:space="preserve">Usvajanje politika i mjera regulacija poslovnog sektora radi poduzimanja odgovarajućih i učinkovitih mehanizama </w:t>
            </w:r>
            <w:r w:rsidR="009321CA" w:rsidRPr="00D45B38">
              <w:rPr>
                <w:rFonts w:ascii="Times New Roman" w:hAnsi="Times New Roman"/>
                <w:kern w:val="0"/>
              </w:rPr>
              <w:t>sa svrhom prevencije</w:t>
            </w:r>
            <w:r w:rsidRPr="00D45B38">
              <w:rPr>
                <w:rFonts w:ascii="Times New Roman" w:hAnsi="Times New Roman"/>
                <w:kern w:val="0"/>
              </w:rPr>
              <w:t xml:space="preserve"> trgovanja ljudima</w:t>
            </w:r>
            <w:r w:rsidR="00D42860" w:rsidRPr="00D45B38">
              <w:rPr>
                <w:rFonts w:ascii="Times New Roman" w:hAnsi="Times New Roman"/>
                <w:kern w:val="0"/>
              </w:rPr>
              <w:t>.</w:t>
            </w:r>
          </w:p>
        </w:tc>
      </w:tr>
    </w:tbl>
    <w:p w:rsidR="00C05B70" w:rsidRPr="003D362A" w:rsidRDefault="00C05B70" w:rsidP="003D362A">
      <w:pPr>
        <w:spacing w:before="240" w:after="0" w:line="276" w:lineRule="auto"/>
        <w:rPr>
          <w:rFonts w:ascii="Times New Roman" w:hAnsi="Times New Roman"/>
          <w:kern w:val="0"/>
        </w:rPr>
      </w:pPr>
    </w:p>
    <w:p w:rsidR="00C05B70" w:rsidRPr="003D362A" w:rsidRDefault="00C05B70" w:rsidP="003D362A">
      <w:pPr>
        <w:spacing w:before="240" w:after="0" w:line="276" w:lineRule="auto"/>
        <w:jc w:val="both"/>
        <w:rPr>
          <w:rFonts w:ascii="Times New Roman" w:hAnsi="Times New Roman"/>
          <w:kern w:val="0"/>
          <w:sz w:val="24"/>
          <w:szCs w:val="24"/>
        </w:rPr>
      </w:pPr>
      <w:bookmarkStart w:id="26" w:name="_Hlk140499128"/>
      <w:r w:rsidRPr="003D362A">
        <w:rPr>
          <w:rFonts w:ascii="Times New Roman" w:hAnsi="Times New Roman"/>
          <w:kern w:val="0"/>
          <w:sz w:val="24"/>
          <w:szCs w:val="24"/>
        </w:rPr>
        <w:t>U okviru mjera posebnog cilj prevencija trgovanja ljudima poduzet će se aktivnosti:</w:t>
      </w:r>
    </w:p>
    <w:bookmarkEnd w:id="26"/>
    <w:p w:rsidR="00C05B70" w:rsidRPr="003D362A" w:rsidRDefault="00C05B70" w:rsidP="003D362A">
      <w:pPr>
        <w:pStyle w:val="ListParagraph"/>
        <w:numPr>
          <w:ilvl w:val="0"/>
          <w:numId w:val="6"/>
        </w:numPr>
        <w:spacing w:before="240" w:after="0" w:line="276" w:lineRule="auto"/>
        <w:jc w:val="both"/>
        <w:rPr>
          <w:rFonts w:ascii="Times New Roman" w:hAnsi="Times New Roman"/>
          <w:kern w:val="0"/>
          <w:sz w:val="24"/>
          <w:szCs w:val="24"/>
        </w:rPr>
      </w:pPr>
      <w:r w:rsidRPr="003D362A">
        <w:rPr>
          <w:rFonts w:ascii="Times New Roman" w:hAnsi="Times New Roman"/>
          <w:kern w:val="0"/>
          <w:sz w:val="24"/>
          <w:szCs w:val="24"/>
        </w:rPr>
        <w:t>kojima će se posebice senzibilizirati i informirati javnost o novim pojavnim oblicima vrbovanja putem interneta i novim vrstama eksploatacije, s posebnim naglaskom na žene i djecu;</w:t>
      </w:r>
    </w:p>
    <w:p w:rsidR="00C05B70" w:rsidRPr="003D362A" w:rsidRDefault="00C05B70" w:rsidP="003D362A">
      <w:pPr>
        <w:pStyle w:val="ListParagraph"/>
        <w:numPr>
          <w:ilvl w:val="0"/>
          <w:numId w:val="6"/>
        </w:numPr>
        <w:spacing w:before="240" w:after="0" w:line="276" w:lineRule="auto"/>
        <w:jc w:val="both"/>
        <w:rPr>
          <w:rFonts w:ascii="Times New Roman" w:hAnsi="Times New Roman"/>
          <w:kern w:val="0"/>
          <w:sz w:val="24"/>
          <w:szCs w:val="24"/>
        </w:rPr>
      </w:pPr>
      <w:r w:rsidRPr="003D362A">
        <w:rPr>
          <w:rFonts w:ascii="Times New Roman" w:hAnsi="Times New Roman"/>
          <w:kern w:val="0"/>
          <w:sz w:val="24"/>
          <w:szCs w:val="24"/>
        </w:rPr>
        <w:t>kojima će se sva tijela uključena u nacionalni referalni sustav senzibilizirati u smjeru izbjegavanja ponovne viktimizacije i stigmatizacije žrtve;</w:t>
      </w:r>
    </w:p>
    <w:p w:rsidR="00C05B70" w:rsidRPr="003D362A" w:rsidRDefault="00C05B70" w:rsidP="003D362A">
      <w:pPr>
        <w:pStyle w:val="ListParagraph"/>
        <w:numPr>
          <w:ilvl w:val="0"/>
          <w:numId w:val="6"/>
        </w:numPr>
        <w:spacing w:before="240" w:after="0" w:line="276" w:lineRule="auto"/>
        <w:jc w:val="both"/>
        <w:rPr>
          <w:rFonts w:ascii="Times New Roman" w:hAnsi="Times New Roman"/>
          <w:kern w:val="0"/>
          <w:sz w:val="24"/>
          <w:szCs w:val="24"/>
        </w:rPr>
      </w:pPr>
      <w:r w:rsidRPr="003D362A">
        <w:rPr>
          <w:rFonts w:ascii="Times New Roman" w:hAnsi="Times New Roman"/>
          <w:kern w:val="0"/>
          <w:sz w:val="24"/>
          <w:szCs w:val="24"/>
        </w:rPr>
        <w:t>kojima će se migrante, azilante, osobe kojima je odobrena međunarodna zaštita i ostale ranjive skupine informirati o trgovanju ljudima;</w:t>
      </w:r>
    </w:p>
    <w:p w:rsidR="00653C24" w:rsidRDefault="00C05B70" w:rsidP="003D362A">
      <w:pPr>
        <w:pStyle w:val="ListParagraph"/>
        <w:numPr>
          <w:ilvl w:val="0"/>
          <w:numId w:val="6"/>
        </w:numPr>
        <w:spacing w:before="240" w:after="0" w:line="276" w:lineRule="auto"/>
        <w:jc w:val="both"/>
        <w:rPr>
          <w:rFonts w:ascii="Times New Roman" w:hAnsi="Times New Roman"/>
          <w:kern w:val="0"/>
          <w:sz w:val="24"/>
          <w:szCs w:val="24"/>
        </w:rPr>
      </w:pPr>
      <w:r w:rsidRPr="003D362A">
        <w:rPr>
          <w:rFonts w:ascii="Times New Roman" w:hAnsi="Times New Roman"/>
          <w:kern w:val="0"/>
          <w:sz w:val="24"/>
          <w:szCs w:val="24"/>
        </w:rPr>
        <w:t>kojima će se razviti javno-privatne inicijative s tvrtkama u visokorizičnim sektorima i okruženju</w:t>
      </w:r>
      <w:r w:rsidR="00915FDF">
        <w:rPr>
          <w:rFonts w:ascii="Times New Roman" w:hAnsi="Times New Roman"/>
          <w:kern w:val="0"/>
          <w:sz w:val="24"/>
          <w:szCs w:val="24"/>
        </w:rPr>
        <w:t>;</w:t>
      </w:r>
    </w:p>
    <w:p w:rsidR="00C05B70" w:rsidRPr="003D362A" w:rsidRDefault="00653C24" w:rsidP="003D362A">
      <w:pPr>
        <w:pStyle w:val="ListParagraph"/>
        <w:numPr>
          <w:ilvl w:val="0"/>
          <w:numId w:val="6"/>
        </w:numPr>
        <w:spacing w:before="240" w:after="0" w:line="276" w:lineRule="auto"/>
        <w:jc w:val="both"/>
        <w:rPr>
          <w:rFonts w:ascii="Times New Roman" w:hAnsi="Times New Roman"/>
          <w:kern w:val="0"/>
          <w:sz w:val="24"/>
          <w:szCs w:val="24"/>
        </w:rPr>
      </w:pPr>
      <w:r>
        <w:rPr>
          <w:rFonts w:ascii="Times New Roman" w:hAnsi="Times New Roman"/>
          <w:kern w:val="0"/>
          <w:sz w:val="24"/>
          <w:szCs w:val="24"/>
        </w:rPr>
        <w:t>kojima će se unaprijediti alati za praćenje trgovanja ljudima</w:t>
      </w:r>
      <w:r w:rsidR="00C05B70" w:rsidRPr="003D362A">
        <w:rPr>
          <w:rFonts w:ascii="Times New Roman" w:hAnsi="Times New Roman"/>
          <w:kern w:val="0"/>
          <w:sz w:val="24"/>
          <w:szCs w:val="24"/>
        </w:rPr>
        <w:t>.</w:t>
      </w:r>
    </w:p>
    <w:p w:rsidR="004156AB" w:rsidRDefault="004156AB" w:rsidP="003D362A">
      <w:pPr>
        <w:spacing w:before="240" w:after="0" w:line="276" w:lineRule="auto"/>
        <w:rPr>
          <w:rFonts w:ascii="Times New Roman" w:hAnsi="Times New Roman"/>
          <w:kern w:val="0"/>
        </w:rPr>
      </w:pPr>
    </w:p>
    <w:p w:rsidR="005D1A3B" w:rsidRPr="003D362A" w:rsidRDefault="005D1A3B" w:rsidP="003D362A">
      <w:pPr>
        <w:spacing w:before="240" w:after="0" w:line="276" w:lineRule="auto"/>
        <w:rPr>
          <w:rFonts w:ascii="Times New Roman" w:hAnsi="Times New Roman"/>
          <w:kern w:val="0"/>
        </w:rPr>
      </w:pPr>
    </w:p>
    <w:p w:rsidR="00C05B70" w:rsidRPr="003D362A" w:rsidRDefault="00C05B70" w:rsidP="003D362A">
      <w:pPr>
        <w:spacing w:before="240" w:after="0" w:line="276" w:lineRule="auto"/>
        <w:jc w:val="both"/>
        <w:rPr>
          <w:rFonts w:ascii="Times New Roman" w:hAnsi="Times New Roman"/>
          <w:i/>
          <w:kern w:val="0"/>
          <w:sz w:val="24"/>
          <w:szCs w:val="24"/>
        </w:rPr>
      </w:pPr>
      <w:r w:rsidRPr="003D362A">
        <w:rPr>
          <w:rFonts w:ascii="Times New Roman" w:hAnsi="Times New Roman"/>
          <w:i/>
          <w:sz w:val="24"/>
          <w:szCs w:val="24"/>
        </w:rPr>
        <w:lastRenderedPageBreak/>
        <w:t xml:space="preserve">Tablica 7.: Tablični prikaz mjera i pokazatelja ishoda te podataka od kojih se mjeri napredak u posebnom cilju </w:t>
      </w:r>
      <w:bookmarkStart w:id="27" w:name="_Hlk140499169"/>
      <w:r w:rsidRPr="003D362A">
        <w:rPr>
          <w:rFonts w:ascii="Times New Roman" w:hAnsi="Times New Roman"/>
          <w:i/>
          <w:kern w:val="0"/>
          <w:sz w:val="24"/>
          <w:szCs w:val="24"/>
        </w:rPr>
        <w:t xml:space="preserve">unaprjeđenje sustava identifikacije, pomoći i zaštite žrtava trgovanja ljudima </w:t>
      </w:r>
      <w:bookmarkEnd w:id="27"/>
    </w:p>
    <w:tbl>
      <w:tblP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8"/>
        <w:gridCol w:w="6804"/>
      </w:tblGrid>
      <w:tr w:rsidR="003D362A" w:rsidRPr="00D45B38" w:rsidTr="00D45B38">
        <w:tc>
          <w:tcPr>
            <w:tcW w:w="2268" w:type="dxa"/>
            <w:tcBorders>
              <w:top w:val="single" w:sz="4" w:space="0" w:color="FFFFFF"/>
              <w:left w:val="single" w:sz="4" w:space="0" w:color="FFFFFF"/>
              <w:right w:val="nil"/>
            </w:tcBorders>
            <w:shd w:val="clear" w:color="auto" w:fill="A5A5A5"/>
          </w:tcPr>
          <w:p w:rsidR="00C05B70" w:rsidRPr="00D45B38" w:rsidRDefault="00C05B70" w:rsidP="00D45B38">
            <w:pPr>
              <w:spacing w:before="240" w:after="0" w:line="276" w:lineRule="auto"/>
              <w:rPr>
                <w:rFonts w:ascii="Times New Roman" w:hAnsi="Times New Roman"/>
                <w:b/>
                <w:bCs/>
                <w:kern w:val="0"/>
              </w:rPr>
            </w:pPr>
            <w:r w:rsidRPr="00D45B38">
              <w:rPr>
                <w:rFonts w:ascii="Times New Roman" w:hAnsi="Times New Roman"/>
                <w:b/>
                <w:bCs/>
                <w:kern w:val="0"/>
              </w:rPr>
              <w:t>POSEBNI CILJ</w:t>
            </w:r>
          </w:p>
        </w:tc>
        <w:tc>
          <w:tcPr>
            <w:tcW w:w="6804" w:type="dxa"/>
            <w:tcBorders>
              <w:top w:val="single" w:sz="4" w:space="0" w:color="FFFFFF"/>
              <w:left w:val="nil"/>
              <w:right w:val="single" w:sz="4" w:space="0" w:color="FFFFFF"/>
            </w:tcBorders>
            <w:shd w:val="clear" w:color="auto" w:fill="A5A5A5"/>
          </w:tcPr>
          <w:p w:rsidR="00C05B70" w:rsidRPr="00D45B38" w:rsidRDefault="00C05B70" w:rsidP="00D45B38">
            <w:pPr>
              <w:spacing w:before="240" w:after="0" w:line="276" w:lineRule="auto"/>
              <w:rPr>
                <w:rFonts w:ascii="Times New Roman" w:hAnsi="Times New Roman"/>
                <w:b/>
                <w:bCs/>
                <w:kern w:val="0"/>
              </w:rPr>
            </w:pPr>
            <w:r w:rsidRPr="00D45B38">
              <w:rPr>
                <w:rFonts w:ascii="Times New Roman" w:hAnsi="Times New Roman"/>
                <w:b/>
                <w:bCs/>
                <w:kern w:val="0"/>
              </w:rPr>
              <w:t xml:space="preserve">Unaprjeđenje sustava identifikacije, pomoći i zaštite žrtava trgovanja ljudima </w:t>
            </w:r>
          </w:p>
        </w:tc>
      </w:tr>
      <w:tr w:rsidR="003D362A" w:rsidRPr="00D45B38" w:rsidTr="00D45B38">
        <w:trPr>
          <w:trHeight w:val="159"/>
        </w:trPr>
        <w:tc>
          <w:tcPr>
            <w:tcW w:w="2268" w:type="dxa"/>
            <w:tcBorders>
              <w:left w:val="single" w:sz="4" w:space="0" w:color="FFFFFF"/>
            </w:tcBorders>
            <w:shd w:val="clear" w:color="auto" w:fill="A5A5A5"/>
          </w:tcPr>
          <w:p w:rsidR="00C05B70" w:rsidRPr="00D45B38" w:rsidRDefault="00C05B70" w:rsidP="00D45B38">
            <w:pPr>
              <w:spacing w:before="240" w:after="0" w:line="276" w:lineRule="auto"/>
              <w:rPr>
                <w:rFonts w:ascii="Times New Roman" w:hAnsi="Times New Roman"/>
                <w:b/>
                <w:bCs/>
                <w:kern w:val="0"/>
              </w:rPr>
            </w:pPr>
            <w:r w:rsidRPr="00D45B38">
              <w:rPr>
                <w:rFonts w:ascii="Times New Roman" w:hAnsi="Times New Roman"/>
                <w:b/>
                <w:bCs/>
                <w:kern w:val="0"/>
              </w:rPr>
              <w:t>POKAZATELJI ISHODA</w:t>
            </w:r>
          </w:p>
          <w:p w:rsidR="00C05B70" w:rsidRPr="00D45B38" w:rsidRDefault="00C05B70" w:rsidP="00D45B38">
            <w:pPr>
              <w:spacing w:before="240" w:after="0" w:line="276" w:lineRule="auto"/>
              <w:rPr>
                <w:rFonts w:ascii="Times New Roman" w:hAnsi="Times New Roman"/>
                <w:b/>
                <w:bCs/>
                <w:kern w:val="0"/>
              </w:rPr>
            </w:pPr>
          </w:p>
        </w:tc>
        <w:tc>
          <w:tcPr>
            <w:tcW w:w="6804" w:type="dxa"/>
            <w:shd w:val="clear" w:color="auto" w:fill="DBDBDB"/>
          </w:tcPr>
          <w:p w:rsidR="004156AB" w:rsidRPr="00D45B38" w:rsidRDefault="00F930B2" w:rsidP="00D45B38">
            <w:pPr>
              <w:spacing w:before="240" w:after="0" w:line="276" w:lineRule="auto"/>
              <w:rPr>
                <w:rFonts w:ascii="Times New Roman" w:hAnsi="Times New Roman"/>
                <w:kern w:val="0"/>
              </w:rPr>
            </w:pPr>
            <w:r w:rsidRPr="00D45B38">
              <w:rPr>
                <w:rFonts w:ascii="Times New Roman" w:hAnsi="Times New Roman"/>
                <w:kern w:val="0"/>
              </w:rPr>
              <w:t xml:space="preserve">Broj </w:t>
            </w:r>
            <w:r w:rsidR="00C02886" w:rsidRPr="00D45B38">
              <w:rPr>
                <w:rFonts w:ascii="Times New Roman" w:hAnsi="Times New Roman"/>
                <w:kern w:val="0"/>
              </w:rPr>
              <w:t>žrtava kojima je pružena pomoć u ukupnom broju identificiranih žrtava trgovanja ljudima</w:t>
            </w:r>
            <w:r w:rsidR="0040724F" w:rsidRPr="00D45B38">
              <w:rPr>
                <w:rFonts w:ascii="Times New Roman" w:hAnsi="Times New Roman"/>
                <w:kern w:val="0"/>
              </w:rPr>
              <w:t xml:space="preserve"> po dobi i spolu</w:t>
            </w:r>
            <w:r w:rsidR="00D42860" w:rsidRPr="00D45B38">
              <w:rPr>
                <w:rFonts w:ascii="Times New Roman" w:hAnsi="Times New Roman"/>
                <w:kern w:val="0"/>
              </w:rPr>
              <w:t>.</w:t>
            </w:r>
          </w:p>
          <w:p w:rsidR="00C02886" w:rsidRPr="00D45B38" w:rsidRDefault="00C02886" w:rsidP="00D45B38">
            <w:pPr>
              <w:spacing w:before="240" w:after="0" w:line="276" w:lineRule="auto"/>
              <w:rPr>
                <w:rFonts w:ascii="Times New Roman" w:hAnsi="Times New Roman"/>
                <w:kern w:val="0"/>
              </w:rPr>
            </w:pPr>
            <w:r w:rsidRPr="00D45B38">
              <w:rPr>
                <w:rFonts w:ascii="Times New Roman" w:hAnsi="Times New Roman"/>
                <w:kern w:val="0"/>
              </w:rPr>
              <w:t>Udio osuđujućih presuda u ukupnom broju pokrenutih postupaka za kazneno djelo trgovanja ljudima</w:t>
            </w:r>
            <w:r w:rsidR="00F930B2" w:rsidRPr="00D45B38">
              <w:rPr>
                <w:rFonts w:ascii="Times New Roman" w:hAnsi="Times New Roman"/>
                <w:kern w:val="0"/>
              </w:rPr>
              <w:t xml:space="preserve"> u tekućoj godini</w:t>
            </w:r>
            <w:r w:rsidR="00D42860" w:rsidRPr="00D45B38">
              <w:rPr>
                <w:rFonts w:ascii="Times New Roman" w:hAnsi="Times New Roman"/>
                <w:kern w:val="0"/>
              </w:rPr>
              <w:t>.</w:t>
            </w:r>
          </w:p>
          <w:p w:rsidR="00F5431E" w:rsidRPr="00D45B38" w:rsidRDefault="00F5431E" w:rsidP="00D45B38">
            <w:pPr>
              <w:spacing w:before="240" w:after="0" w:line="276" w:lineRule="auto"/>
              <w:rPr>
                <w:rFonts w:ascii="Times New Roman" w:hAnsi="Times New Roman"/>
                <w:kern w:val="0"/>
              </w:rPr>
            </w:pPr>
          </w:p>
        </w:tc>
      </w:tr>
      <w:tr w:rsidR="003D362A" w:rsidRPr="00D45B38" w:rsidTr="00D45B38">
        <w:tc>
          <w:tcPr>
            <w:tcW w:w="2268" w:type="dxa"/>
            <w:tcBorders>
              <w:left w:val="single" w:sz="4" w:space="0" w:color="FFFFFF"/>
            </w:tcBorders>
            <w:shd w:val="clear" w:color="auto" w:fill="A5A5A5"/>
          </w:tcPr>
          <w:p w:rsidR="00C05B70" w:rsidRPr="00D45B38" w:rsidRDefault="00C05B70" w:rsidP="00D45B38">
            <w:pPr>
              <w:spacing w:before="240" w:after="0" w:line="276" w:lineRule="auto"/>
              <w:rPr>
                <w:rFonts w:ascii="Times New Roman" w:hAnsi="Times New Roman"/>
                <w:b/>
                <w:bCs/>
                <w:kern w:val="0"/>
              </w:rPr>
            </w:pPr>
            <w:r w:rsidRPr="00D45B38">
              <w:rPr>
                <w:rFonts w:ascii="Times New Roman" w:hAnsi="Times New Roman"/>
                <w:b/>
                <w:bCs/>
                <w:kern w:val="0"/>
              </w:rPr>
              <w:t>PODACI OD KOJIH SE MJERI NAPREDAK NA RAZINI RH</w:t>
            </w:r>
          </w:p>
          <w:p w:rsidR="00C05B70" w:rsidRPr="00D45B38" w:rsidRDefault="00C05B70" w:rsidP="00D45B38">
            <w:pPr>
              <w:spacing w:before="240" w:after="0" w:line="276" w:lineRule="auto"/>
              <w:rPr>
                <w:rFonts w:ascii="Times New Roman" w:hAnsi="Times New Roman"/>
                <w:b/>
                <w:bCs/>
                <w:kern w:val="0"/>
              </w:rPr>
            </w:pPr>
          </w:p>
        </w:tc>
        <w:tc>
          <w:tcPr>
            <w:tcW w:w="6804" w:type="dxa"/>
            <w:shd w:val="clear" w:color="auto" w:fill="EDEDED"/>
          </w:tcPr>
          <w:p w:rsidR="00C05B70" w:rsidRPr="00D45B38" w:rsidRDefault="00560659" w:rsidP="00D45B38">
            <w:pPr>
              <w:spacing w:before="240" w:after="0" w:line="276" w:lineRule="auto"/>
              <w:rPr>
                <w:rFonts w:ascii="Times New Roman" w:hAnsi="Times New Roman"/>
                <w:b/>
                <w:kern w:val="0"/>
              </w:rPr>
            </w:pPr>
            <w:r w:rsidRPr="00D45B38">
              <w:rPr>
                <w:rFonts w:ascii="Times New Roman" w:hAnsi="Times New Roman"/>
                <w:b/>
                <w:kern w:val="0"/>
              </w:rPr>
              <w:t>0</w:t>
            </w:r>
          </w:p>
        </w:tc>
      </w:tr>
      <w:tr w:rsidR="003D362A" w:rsidRPr="00D45B38" w:rsidTr="00D45B38">
        <w:tc>
          <w:tcPr>
            <w:tcW w:w="2268" w:type="dxa"/>
            <w:tcBorders>
              <w:left w:val="single" w:sz="4" w:space="0" w:color="FFFFFF"/>
              <w:bottom w:val="single" w:sz="4" w:space="0" w:color="FFFFFF"/>
            </w:tcBorders>
            <w:shd w:val="clear" w:color="auto" w:fill="A5A5A5"/>
          </w:tcPr>
          <w:p w:rsidR="00C05B70" w:rsidRPr="00D45B38" w:rsidRDefault="00C05B70" w:rsidP="00D45B38">
            <w:pPr>
              <w:spacing w:before="240" w:after="0" w:line="276" w:lineRule="auto"/>
              <w:rPr>
                <w:rFonts w:ascii="Times New Roman" w:hAnsi="Times New Roman"/>
                <w:b/>
                <w:bCs/>
                <w:kern w:val="0"/>
              </w:rPr>
            </w:pPr>
            <w:r w:rsidRPr="00D45B38">
              <w:rPr>
                <w:rFonts w:ascii="Times New Roman" w:hAnsi="Times New Roman"/>
                <w:b/>
                <w:bCs/>
                <w:kern w:val="0"/>
              </w:rPr>
              <w:t>MJERE</w:t>
            </w:r>
          </w:p>
        </w:tc>
        <w:tc>
          <w:tcPr>
            <w:tcW w:w="6804" w:type="dxa"/>
            <w:shd w:val="clear" w:color="auto" w:fill="DBDBDB"/>
          </w:tcPr>
          <w:p w:rsidR="00C05B70" w:rsidRPr="00D45B38" w:rsidRDefault="00C05B70" w:rsidP="00D45B38">
            <w:pPr>
              <w:spacing w:before="240" w:after="0" w:line="276" w:lineRule="auto"/>
              <w:jc w:val="both"/>
              <w:rPr>
                <w:rFonts w:ascii="Times New Roman" w:hAnsi="Times New Roman"/>
                <w:kern w:val="0"/>
              </w:rPr>
            </w:pPr>
            <w:r w:rsidRPr="00D45B38">
              <w:rPr>
                <w:rFonts w:ascii="Times New Roman" w:hAnsi="Times New Roman"/>
                <w:kern w:val="0"/>
              </w:rPr>
              <w:t>Unaprjeđenje postojećeg normativnog okvira s ciljem zaštite žrtava trgovanja ljudima, otkrivanja, procesuiranja i odgovarajućeg sankcioniranja počinitelja kaznenih djela trgovanja ljudima te smanjen</w:t>
            </w:r>
            <w:r w:rsidR="00A54CC6" w:rsidRPr="00D45B38">
              <w:rPr>
                <w:rFonts w:ascii="Times New Roman" w:hAnsi="Times New Roman"/>
                <w:kern w:val="0"/>
              </w:rPr>
              <w:t>je</w:t>
            </w:r>
            <w:r w:rsidRPr="00D45B38">
              <w:rPr>
                <w:rFonts w:ascii="Times New Roman" w:hAnsi="Times New Roman"/>
                <w:kern w:val="0"/>
              </w:rPr>
              <w:t xml:space="preserve"> potražnje</w:t>
            </w:r>
            <w:r w:rsidR="00D42860" w:rsidRPr="00D45B38">
              <w:rPr>
                <w:rFonts w:ascii="Times New Roman" w:hAnsi="Times New Roman"/>
                <w:kern w:val="0"/>
              </w:rPr>
              <w:t>.</w:t>
            </w:r>
          </w:p>
          <w:p w:rsidR="00C05B70" w:rsidRPr="00D45B38" w:rsidRDefault="00C05B70" w:rsidP="00D45B38">
            <w:pPr>
              <w:spacing w:before="240" w:after="0" w:line="276" w:lineRule="auto"/>
              <w:jc w:val="both"/>
              <w:rPr>
                <w:rFonts w:ascii="Times New Roman" w:hAnsi="Times New Roman"/>
                <w:kern w:val="0"/>
              </w:rPr>
            </w:pPr>
            <w:r w:rsidRPr="00D45B38">
              <w:rPr>
                <w:rFonts w:ascii="Times New Roman" w:hAnsi="Times New Roman"/>
                <w:kern w:val="0"/>
              </w:rPr>
              <w:t>Jačanje proaktivnih metoda identifikacije žrtava trgovanja ljudima</w:t>
            </w:r>
            <w:r w:rsidR="00D42860" w:rsidRPr="00D45B38">
              <w:rPr>
                <w:rFonts w:ascii="Times New Roman" w:hAnsi="Times New Roman"/>
                <w:kern w:val="0"/>
              </w:rPr>
              <w:t>.</w:t>
            </w:r>
          </w:p>
          <w:p w:rsidR="00C05B70" w:rsidRPr="00D45B38" w:rsidRDefault="00C05B70" w:rsidP="00D45B38">
            <w:pPr>
              <w:spacing w:before="240" w:after="0" w:line="276" w:lineRule="auto"/>
              <w:jc w:val="both"/>
              <w:rPr>
                <w:rFonts w:ascii="Times New Roman" w:hAnsi="Times New Roman"/>
                <w:kern w:val="0"/>
              </w:rPr>
            </w:pPr>
            <w:r w:rsidRPr="00D45B38">
              <w:rPr>
                <w:rFonts w:ascii="Times New Roman" w:hAnsi="Times New Roman"/>
                <w:kern w:val="0"/>
              </w:rPr>
              <w:t>Osnaživanje mobilnih timova</w:t>
            </w:r>
            <w:r w:rsidR="00D42860" w:rsidRPr="00D45B38">
              <w:rPr>
                <w:rFonts w:ascii="Times New Roman" w:hAnsi="Times New Roman"/>
                <w:kern w:val="0"/>
              </w:rPr>
              <w:t>.</w:t>
            </w:r>
          </w:p>
          <w:p w:rsidR="00C05B70" w:rsidRPr="00D45B38" w:rsidRDefault="00C05B70" w:rsidP="00D45B38">
            <w:pPr>
              <w:spacing w:before="240" w:after="0" w:line="276" w:lineRule="auto"/>
              <w:jc w:val="both"/>
              <w:rPr>
                <w:rFonts w:ascii="Times New Roman" w:hAnsi="Times New Roman"/>
                <w:kern w:val="0"/>
              </w:rPr>
            </w:pPr>
            <w:r w:rsidRPr="00D45B38">
              <w:rPr>
                <w:rFonts w:ascii="Times New Roman" w:hAnsi="Times New Roman"/>
                <w:kern w:val="0"/>
              </w:rPr>
              <w:t>Praćenje postupaka otkrivanja, procesuiranja i sankcioniranja kaznenog djela trgovanja ljudima i srodnih kaznenih djela.</w:t>
            </w:r>
          </w:p>
          <w:p w:rsidR="00C05B70" w:rsidRPr="00D45B38" w:rsidRDefault="00C05B70" w:rsidP="00D45B38">
            <w:pPr>
              <w:spacing w:before="240" w:after="0" w:line="276" w:lineRule="auto"/>
              <w:jc w:val="both"/>
              <w:rPr>
                <w:rFonts w:ascii="Times New Roman" w:hAnsi="Times New Roman"/>
                <w:kern w:val="0"/>
              </w:rPr>
            </w:pPr>
            <w:r w:rsidRPr="00D45B38">
              <w:rPr>
                <w:rFonts w:ascii="Times New Roman" w:hAnsi="Times New Roman"/>
                <w:kern w:val="0"/>
              </w:rPr>
              <w:t>Pružanje pomoći i zaštite žrtvama trgovanja ljudima.</w:t>
            </w:r>
          </w:p>
          <w:p w:rsidR="00C05B70" w:rsidRPr="00D45B38" w:rsidRDefault="00B1625A" w:rsidP="00D45B38">
            <w:pPr>
              <w:spacing w:before="240" w:after="0" w:line="276" w:lineRule="auto"/>
              <w:jc w:val="both"/>
              <w:rPr>
                <w:rFonts w:ascii="Times New Roman" w:hAnsi="Times New Roman"/>
                <w:kern w:val="0"/>
              </w:rPr>
            </w:pPr>
            <w:r w:rsidRPr="00D45B38">
              <w:rPr>
                <w:rFonts w:ascii="Times New Roman" w:hAnsi="Times New Roman"/>
                <w:kern w:val="0"/>
              </w:rPr>
              <w:t>U</w:t>
            </w:r>
            <w:r w:rsidR="00C05B70" w:rsidRPr="00D45B38">
              <w:rPr>
                <w:rFonts w:ascii="Times New Roman" w:hAnsi="Times New Roman"/>
                <w:kern w:val="0"/>
              </w:rPr>
              <w:t>savršavanje ciljanih skupina na temu suzbij</w:t>
            </w:r>
            <w:r w:rsidRPr="00D45B38">
              <w:rPr>
                <w:rFonts w:ascii="Times New Roman" w:hAnsi="Times New Roman"/>
                <w:kern w:val="0"/>
              </w:rPr>
              <w:t>anja trgovanja ljudima</w:t>
            </w:r>
            <w:r w:rsidR="00D42860" w:rsidRPr="00D45B38">
              <w:rPr>
                <w:rFonts w:ascii="Times New Roman" w:hAnsi="Times New Roman"/>
                <w:kern w:val="0"/>
              </w:rPr>
              <w:t>.</w:t>
            </w:r>
          </w:p>
        </w:tc>
      </w:tr>
    </w:tbl>
    <w:p w:rsidR="00C05B70" w:rsidRPr="003D362A" w:rsidRDefault="00C05B70" w:rsidP="003D362A">
      <w:pPr>
        <w:spacing w:before="240" w:after="0" w:line="276" w:lineRule="auto"/>
        <w:jc w:val="both"/>
        <w:rPr>
          <w:rFonts w:ascii="Times New Roman" w:hAnsi="Times New Roman"/>
          <w:kern w:val="0"/>
          <w:sz w:val="24"/>
          <w:szCs w:val="24"/>
        </w:rPr>
      </w:pPr>
      <w:r w:rsidRPr="003D362A">
        <w:rPr>
          <w:rFonts w:ascii="Times New Roman" w:hAnsi="Times New Roman"/>
          <w:kern w:val="0"/>
          <w:sz w:val="24"/>
          <w:szCs w:val="24"/>
        </w:rPr>
        <w:t>U okviru mjera posebnog cilj unaprjeđenje sustava identifikacije, pomoći i zaštite žrtava trgovanja ljudima poduzet će se aktivnosti:</w:t>
      </w:r>
    </w:p>
    <w:p w:rsidR="00C05B70" w:rsidRPr="003D362A" w:rsidRDefault="00C05B70" w:rsidP="003D362A">
      <w:pPr>
        <w:pStyle w:val="ListParagraph"/>
        <w:numPr>
          <w:ilvl w:val="0"/>
          <w:numId w:val="6"/>
        </w:numPr>
        <w:spacing w:before="240" w:after="0" w:line="276" w:lineRule="auto"/>
        <w:jc w:val="both"/>
        <w:rPr>
          <w:rFonts w:ascii="Times New Roman" w:hAnsi="Times New Roman"/>
          <w:kern w:val="0"/>
          <w:sz w:val="24"/>
          <w:szCs w:val="24"/>
        </w:rPr>
      </w:pPr>
      <w:r w:rsidRPr="003D362A">
        <w:rPr>
          <w:rFonts w:ascii="Times New Roman" w:hAnsi="Times New Roman"/>
          <w:kern w:val="0"/>
          <w:sz w:val="24"/>
          <w:szCs w:val="24"/>
        </w:rPr>
        <w:t>kojima će se unaprijediti postojeći normativni okvir s ciljem zaštite žrtava trgovanja ljudima, otkrivanja, procesuiranja i odgovarajućeg sankcioniranja počinitelja kaznenog djela trgovanja ljudima;</w:t>
      </w:r>
    </w:p>
    <w:p w:rsidR="00C05B70" w:rsidRPr="003D362A" w:rsidRDefault="00C05B70" w:rsidP="003D362A">
      <w:pPr>
        <w:pStyle w:val="ListParagraph"/>
        <w:numPr>
          <w:ilvl w:val="0"/>
          <w:numId w:val="6"/>
        </w:numPr>
        <w:spacing w:before="240" w:after="0" w:line="276" w:lineRule="auto"/>
        <w:jc w:val="both"/>
        <w:rPr>
          <w:rFonts w:ascii="Times New Roman" w:hAnsi="Times New Roman"/>
          <w:kern w:val="0"/>
          <w:sz w:val="24"/>
          <w:szCs w:val="24"/>
        </w:rPr>
      </w:pPr>
      <w:r w:rsidRPr="003D362A">
        <w:rPr>
          <w:rFonts w:ascii="Times New Roman" w:hAnsi="Times New Roman"/>
          <w:kern w:val="0"/>
          <w:sz w:val="24"/>
          <w:szCs w:val="24"/>
        </w:rPr>
        <w:t>kojima će se ojačati sustav identifikacije žrtava trgovanja ljudima;</w:t>
      </w:r>
    </w:p>
    <w:p w:rsidR="00C05B70" w:rsidRPr="003D362A" w:rsidRDefault="00C05B70" w:rsidP="003D362A">
      <w:pPr>
        <w:pStyle w:val="ListParagraph"/>
        <w:numPr>
          <w:ilvl w:val="0"/>
          <w:numId w:val="6"/>
        </w:numPr>
        <w:spacing w:before="240" w:after="0" w:line="276" w:lineRule="auto"/>
        <w:jc w:val="both"/>
        <w:rPr>
          <w:rFonts w:ascii="Times New Roman" w:hAnsi="Times New Roman"/>
          <w:kern w:val="0"/>
          <w:sz w:val="24"/>
          <w:szCs w:val="24"/>
        </w:rPr>
      </w:pPr>
      <w:r w:rsidRPr="003D362A">
        <w:rPr>
          <w:rFonts w:ascii="Times New Roman" w:hAnsi="Times New Roman"/>
          <w:kern w:val="0"/>
          <w:sz w:val="24"/>
          <w:szCs w:val="24"/>
        </w:rPr>
        <w:t>kojima će se osnažiti mobilni timovi;</w:t>
      </w:r>
    </w:p>
    <w:p w:rsidR="00C05B70" w:rsidRPr="003D362A" w:rsidRDefault="00C05B70" w:rsidP="003D362A">
      <w:pPr>
        <w:pStyle w:val="ListParagraph"/>
        <w:numPr>
          <w:ilvl w:val="0"/>
          <w:numId w:val="6"/>
        </w:numPr>
        <w:spacing w:before="240" w:after="0" w:line="276" w:lineRule="auto"/>
        <w:jc w:val="both"/>
        <w:rPr>
          <w:rFonts w:ascii="Times New Roman" w:hAnsi="Times New Roman"/>
          <w:kern w:val="0"/>
          <w:sz w:val="24"/>
          <w:szCs w:val="24"/>
        </w:rPr>
      </w:pPr>
      <w:r w:rsidRPr="003D362A">
        <w:rPr>
          <w:rFonts w:ascii="Times New Roman" w:hAnsi="Times New Roman"/>
          <w:kern w:val="0"/>
          <w:sz w:val="24"/>
          <w:szCs w:val="24"/>
        </w:rPr>
        <w:t>kojima će se pratiti postupak otkrivanja, procesuiranja i sankcioniranja kaznenog djela trgovanja ljudima i srodnih kaznenih djela;</w:t>
      </w:r>
    </w:p>
    <w:p w:rsidR="00C05B70" w:rsidRPr="003D362A" w:rsidRDefault="00C05B70" w:rsidP="003D362A">
      <w:pPr>
        <w:pStyle w:val="ListParagraph"/>
        <w:numPr>
          <w:ilvl w:val="0"/>
          <w:numId w:val="6"/>
        </w:numPr>
        <w:spacing w:before="240" w:after="0" w:line="276" w:lineRule="auto"/>
        <w:jc w:val="both"/>
        <w:rPr>
          <w:rFonts w:ascii="Times New Roman" w:hAnsi="Times New Roman"/>
          <w:kern w:val="0"/>
          <w:sz w:val="24"/>
          <w:szCs w:val="24"/>
        </w:rPr>
      </w:pPr>
      <w:r w:rsidRPr="003D362A">
        <w:rPr>
          <w:rFonts w:ascii="Times New Roman" w:hAnsi="Times New Roman"/>
          <w:kern w:val="0"/>
          <w:sz w:val="24"/>
          <w:szCs w:val="24"/>
        </w:rPr>
        <w:t>kojim će se pružiti pomoć i zaštita žrtvama trgovanja ljudima;</w:t>
      </w:r>
    </w:p>
    <w:p w:rsidR="00446425" w:rsidRPr="00446425" w:rsidRDefault="00446425" w:rsidP="00446425">
      <w:pPr>
        <w:pStyle w:val="ListParagraph"/>
        <w:numPr>
          <w:ilvl w:val="0"/>
          <w:numId w:val="6"/>
        </w:numPr>
        <w:rPr>
          <w:rFonts w:ascii="Times New Roman" w:hAnsi="Times New Roman"/>
          <w:kern w:val="0"/>
          <w:sz w:val="24"/>
          <w:szCs w:val="24"/>
        </w:rPr>
      </w:pPr>
      <w:r w:rsidRPr="00446425">
        <w:rPr>
          <w:rFonts w:ascii="Times New Roman" w:hAnsi="Times New Roman"/>
          <w:kern w:val="0"/>
          <w:sz w:val="24"/>
          <w:szCs w:val="24"/>
        </w:rPr>
        <w:lastRenderedPageBreak/>
        <w:t xml:space="preserve">kojima će se izraditi edukativni materijali namijenjeni policijskim službenicima, državnim odvjetnicima i </w:t>
      </w:r>
      <w:r w:rsidR="00915FDF">
        <w:rPr>
          <w:rFonts w:ascii="Times New Roman" w:hAnsi="Times New Roman"/>
          <w:kern w:val="0"/>
          <w:sz w:val="24"/>
          <w:szCs w:val="24"/>
        </w:rPr>
        <w:t>sucima;</w:t>
      </w:r>
    </w:p>
    <w:p w:rsidR="00A41215" w:rsidRDefault="00C05B70" w:rsidP="00446425">
      <w:pPr>
        <w:pStyle w:val="ListParagraph"/>
        <w:numPr>
          <w:ilvl w:val="0"/>
          <w:numId w:val="6"/>
        </w:numPr>
        <w:spacing w:before="240" w:after="0" w:line="276" w:lineRule="auto"/>
        <w:jc w:val="both"/>
        <w:rPr>
          <w:rFonts w:ascii="Times New Roman" w:hAnsi="Times New Roman"/>
          <w:kern w:val="0"/>
          <w:sz w:val="24"/>
          <w:szCs w:val="24"/>
        </w:rPr>
      </w:pPr>
      <w:r w:rsidRPr="00446425">
        <w:rPr>
          <w:rFonts w:ascii="Times New Roman" w:hAnsi="Times New Roman"/>
          <w:kern w:val="0"/>
          <w:sz w:val="24"/>
          <w:szCs w:val="24"/>
        </w:rPr>
        <w:t>kojima će se kontinuirano usavršavati ciljane skupine na temu trgovanja ljudima (policijski službenici, sudci, državni odvjetnici, pripadnici oružanih snaga, diplomatsko – konzularno osoblje, djelatnici Hrvatskog zavoda za zapošljavanje, predstavnici organizacija civilnog društava i radnici u ustanovama socijalne i zdravstvene skrbi</w:t>
      </w:r>
      <w:r w:rsidR="00446425">
        <w:rPr>
          <w:rFonts w:ascii="Times New Roman" w:hAnsi="Times New Roman"/>
          <w:kern w:val="0"/>
          <w:sz w:val="24"/>
          <w:szCs w:val="24"/>
        </w:rPr>
        <w:t>.</w:t>
      </w:r>
    </w:p>
    <w:p w:rsidR="004156AB" w:rsidRPr="00C71EB0" w:rsidRDefault="009E3C09" w:rsidP="003D362A">
      <w:pPr>
        <w:pStyle w:val="ListParagraph"/>
        <w:numPr>
          <w:ilvl w:val="0"/>
          <w:numId w:val="6"/>
        </w:numPr>
        <w:spacing w:before="240" w:after="0" w:line="276" w:lineRule="auto"/>
        <w:jc w:val="both"/>
        <w:rPr>
          <w:rFonts w:ascii="Times New Roman" w:hAnsi="Times New Roman"/>
          <w:sz w:val="24"/>
          <w:szCs w:val="24"/>
        </w:rPr>
      </w:pPr>
      <w:r w:rsidRPr="003D362A">
        <w:rPr>
          <w:rFonts w:ascii="Times New Roman" w:hAnsi="Times New Roman"/>
          <w:sz w:val="24"/>
          <w:szCs w:val="24"/>
        </w:rPr>
        <w:t>kojima će se usmjeriti koordinacija aktivnosti na nacionalnoj razini što će se očitovati u održavanju redovitih sjednica Nacionalnog odbora za suzbijanje trgovanja ljudima i redovitih sastanaka Operativnog tima, kao i u redovitom izvještavanju nacionalnog koordinatora o svim poduzetim aktivnostima i provedbi samog Nacionalnog plana;</w:t>
      </w:r>
    </w:p>
    <w:p w:rsidR="00C05B70" w:rsidRPr="003D362A" w:rsidRDefault="00C05B70" w:rsidP="003D362A">
      <w:pPr>
        <w:spacing w:before="240" w:after="0" w:line="276" w:lineRule="auto"/>
        <w:jc w:val="both"/>
        <w:rPr>
          <w:rFonts w:ascii="Times New Roman" w:hAnsi="Times New Roman"/>
          <w:i/>
          <w:kern w:val="0"/>
          <w:sz w:val="24"/>
          <w:szCs w:val="24"/>
        </w:rPr>
      </w:pPr>
      <w:r w:rsidRPr="003D362A">
        <w:rPr>
          <w:rFonts w:ascii="Times New Roman" w:hAnsi="Times New Roman"/>
          <w:i/>
          <w:sz w:val="24"/>
          <w:szCs w:val="24"/>
        </w:rPr>
        <w:t xml:space="preserve">Tablica 8.: Tablični prikaz mjera i pokazatelja ishoda te podataka od kojih se mjeri napredak u posebnom cilju </w:t>
      </w:r>
      <w:bookmarkStart w:id="28" w:name="_Hlk140499551"/>
      <w:r w:rsidRPr="003D362A">
        <w:rPr>
          <w:rFonts w:ascii="Times New Roman" w:hAnsi="Times New Roman"/>
          <w:i/>
          <w:kern w:val="0"/>
          <w:sz w:val="24"/>
          <w:szCs w:val="24"/>
        </w:rPr>
        <w:t>sustavna suradnja na nacionalnoj, regionalnoj i međunarodnoj razini</w:t>
      </w:r>
      <w:bookmarkEnd w:id="28"/>
    </w:p>
    <w:tbl>
      <w:tblP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8"/>
        <w:gridCol w:w="6804"/>
      </w:tblGrid>
      <w:tr w:rsidR="003D362A" w:rsidRPr="00D45B38" w:rsidTr="00D45B38">
        <w:tc>
          <w:tcPr>
            <w:tcW w:w="2268" w:type="dxa"/>
            <w:tcBorders>
              <w:top w:val="single" w:sz="4" w:space="0" w:color="FFFFFF"/>
              <w:left w:val="single" w:sz="4" w:space="0" w:color="FFFFFF"/>
              <w:right w:val="nil"/>
            </w:tcBorders>
            <w:shd w:val="clear" w:color="auto" w:fill="A5A5A5"/>
          </w:tcPr>
          <w:p w:rsidR="00C05B70" w:rsidRPr="00D45B38" w:rsidRDefault="00C05B70" w:rsidP="00D45B38">
            <w:pPr>
              <w:spacing w:before="240" w:after="0" w:line="276" w:lineRule="auto"/>
              <w:rPr>
                <w:rFonts w:ascii="Times New Roman" w:hAnsi="Times New Roman"/>
                <w:b/>
                <w:bCs/>
                <w:kern w:val="0"/>
              </w:rPr>
            </w:pPr>
            <w:r w:rsidRPr="00D45B38">
              <w:rPr>
                <w:rFonts w:ascii="Times New Roman" w:hAnsi="Times New Roman"/>
                <w:b/>
                <w:bCs/>
                <w:kern w:val="0"/>
              </w:rPr>
              <w:t>POSEBNI CILJ</w:t>
            </w:r>
          </w:p>
        </w:tc>
        <w:tc>
          <w:tcPr>
            <w:tcW w:w="6804" w:type="dxa"/>
            <w:tcBorders>
              <w:top w:val="single" w:sz="4" w:space="0" w:color="FFFFFF"/>
              <w:left w:val="nil"/>
              <w:right w:val="single" w:sz="4" w:space="0" w:color="FFFFFF"/>
            </w:tcBorders>
            <w:shd w:val="clear" w:color="auto" w:fill="A5A5A5"/>
          </w:tcPr>
          <w:p w:rsidR="00C05B70" w:rsidRPr="00D45B38" w:rsidRDefault="009E3C09" w:rsidP="00D45B38">
            <w:pPr>
              <w:spacing w:before="240" w:after="0" w:line="276" w:lineRule="auto"/>
              <w:rPr>
                <w:rFonts w:ascii="Times New Roman" w:hAnsi="Times New Roman"/>
                <w:b/>
                <w:bCs/>
                <w:kern w:val="0"/>
              </w:rPr>
            </w:pPr>
            <w:r w:rsidRPr="00D45B38">
              <w:rPr>
                <w:rFonts w:ascii="Times New Roman" w:hAnsi="Times New Roman"/>
                <w:b/>
                <w:bCs/>
                <w:kern w:val="0"/>
              </w:rPr>
              <w:t xml:space="preserve">Unaprjeđenje regionalne i međunarodne suradnje na području </w:t>
            </w:r>
            <w:r w:rsidR="008927CC" w:rsidRPr="00D45B38">
              <w:rPr>
                <w:rFonts w:ascii="Times New Roman" w:hAnsi="Times New Roman"/>
                <w:b/>
                <w:bCs/>
                <w:kern w:val="0"/>
              </w:rPr>
              <w:t xml:space="preserve">suzbijanja </w:t>
            </w:r>
            <w:r w:rsidRPr="00D45B38">
              <w:rPr>
                <w:rFonts w:ascii="Times New Roman" w:hAnsi="Times New Roman"/>
                <w:b/>
                <w:bCs/>
                <w:kern w:val="0"/>
              </w:rPr>
              <w:t xml:space="preserve">trgovanja ljudima </w:t>
            </w:r>
          </w:p>
        </w:tc>
      </w:tr>
      <w:tr w:rsidR="003D362A" w:rsidRPr="00D45B38" w:rsidTr="00D45B38">
        <w:trPr>
          <w:trHeight w:val="159"/>
        </w:trPr>
        <w:tc>
          <w:tcPr>
            <w:tcW w:w="2268" w:type="dxa"/>
            <w:tcBorders>
              <w:left w:val="single" w:sz="4" w:space="0" w:color="FFFFFF"/>
            </w:tcBorders>
            <w:shd w:val="clear" w:color="auto" w:fill="A5A5A5"/>
          </w:tcPr>
          <w:p w:rsidR="00C05B70" w:rsidRPr="00D45B38" w:rsidRDefault="00C05B70" w:rsidP="00D45B38">
            <w:pPr>
              <w:spacing w:before="240" w:after="0" w:line="276" w:lineRule="auto"/>
              <w:rPr>
                <w:rFonts w:ascii="Times New Roman" w:hAnsi="Times New Roman"/>
                <w:b/>
                <w:bCs/>
                <w:kern w:val="0"/>
              </w:rPr>
            </w:pPr>
            <w:r w:rsidRPr="00D45B38">
              <w:rPr>
                <w:rFonts w:ascii="Times New Roman" w:hAnsi="Times New Roman"/>
                <w:b/>
                <w:bCs/>
                <w:kern w:val="0"/>
              </w:rPr>
              <w:t>POKAZATELJI ISHODA</w:t>
            </w:r>
          </w:p>
          <w:p w:rsidR="00C05B70" w:rsidRPr="00D45B38" w:rsidRDefault="00C05B70" w:rsidP="00D45B38">
            <w:pPr>
              <w:spacing w:before="240" w:after="0" w:line="276" w:lineRule="auto"/>
              <w:rPr>
                <w:rFonts w:ascii="Times New Roman" w:hAnsi="Times New Roman"/>
                <w:b/>
                <w:bCs/>
                <w:kern w:val="0"/>
              </w:rPr>
            </w:pPr>
          </w:p>
        </w:tc>
        <w:tc>
          <w:tcPr>
            <w:tcW w:w="6804" w:type="dxa"/>
            <w:shd w:val="clear" w:color="auto" w:fill="DBDBDB"/>
          </w:tcPr>
          <w:p w:rsidR="00F930B2" w:rsidRPr="00D45B38" w:rsidRDefault="00F930B2" w:rsidP="00D45B38">
            <w:pPr>
              <w:spacing w:before="240" w:after="0" w:line="276" w:lineRule="auto"/>
              <w:rPr>
                <w:rFonts w:ascii="Times New Roman" w:hAnsi="Times New Roman"/>
                <w:kern w:val="0"/>
              </w:rPr>
            </w:pPr>
            <w:r w:rsidRPr="00D45B38">
              <w:rPr>
                <w:rFonts w:ascii="Times New Roman" w:hAnsi="Times New Roman"/>
                <w:kern w:val="0"/>
              </w:rPr>
              <w:t>Broj pokrenutih postupaka uz međunarodnu suradnju u tekućoj godini</w:t>
            </w:r>
            <w:r w:rsidR="00D42860" w:rsidRPr="00D45B38">
              <w:rPr>
                <w:rFonts w:ascii="Times New Roman" w:hAnsi="Times New Roman"/>
                <w:kern w:val="0"/>
              </w:rPr>
              <w:t>.</w:t>
            </w:r>
          </w:p>
          <w:p w:rsidR="00F930B2" w:rsidRPr="00D45B38" w:rsidRDefault="00F930B2" w:rsidP="00D45B38">
            <w:pPr>
              <w:spacing w:before="240" w:after="0" w:line="276" w:lineRule="auto"/>
              <w:rPr>
                <w:rFonts w:ascii="Times New Roman" w:hAnsi="Times New Roman"/>
                <w:kern w:val="0"/>
              </w:rPr>
            </w:pPr>
            <w:r w:rsidRPr="00D45B38">
              <w:rPr>
                <w:rFonts w:ascii="Times New Roman" w:hAnsi="Times New Roman"/>
                <w:kern w:val="0"/>
              </w:rPr>
              <w:t>Broj okončanih sudskih postupaka uz međunarodnu suradnju u tekućoj godini</w:t>
            </w:r>
            <w:r w:rsidR="00D42860" w:rsidRPr="00D45B38">
              <w:rPr>
                <w:rFonts w:ascii="Times New Roman" w:hAnsi="Times New Roman"/>
                <w:kern w:val="0"/>
              </w:rPr>
              <w:t>.</w:t>
            </w:r>
          </w:p>
        </w:tc>
      </w:tr>
      <w:tr w:rsidR="003D362A" w:rsidRPr="00D45B38" w:rsidTr="00D45B38">
        <w:tc>
          <w:tcPr>
            <w:tcW w:w="2268" w:type="dxa"/>
            <w:tcBorders>
              <w:left w:val="single" w:sz="4" w:space="0" w:color="FFFFFF"/>
            </w:tcBorders>
            <w:shd w:val="clear" w:color="auto" w:fill="A5A5A5"/>
          </w:tcPr>
          <w:p w:rsidR="00C05B70" w:rsidRPr="00D45B38" w:rsidRDefault="00C05B70" w:rsidP="00D45B38">
            <w:pPr>
              <w:spacing w:before="240" w:after="0" w:line="276" w:lineRule="auto"/>
              <w:rPr>
                <w:rFonts w:ascii="Times New Roman" w:hAnsi="Times New Roman"/>
                <w:b/>
                <w:bCs/>
                <w:kern w:val="0"/>
              </w:rPr>
            </w:pPr>
            <w:r w:rsidRPr="00D45B38">
              <w:rPr>
                <w:rFonts w:ascii="Times New Roman" w:hAnsi="Times New Roman"/>
                <w:b/>
                <w:bCs/>
                <w:kern w:val="0"/>
              </w:rPr>
              <w:t>PODACI OD KOJIH SE MJERI NAPREDAK NA RAZINI RH</w:t>
            </w:r>
          </w:p>
          <w:p w:rsidR="00C05B70" w:rsidRPr="00D45B38" w:rsidRDefault="00C05B70" w:rsidP="00D45B38">
            <w:pPr>
              <w:spacing w:before="240" w:after="0" w:line="276" w:lineRule="auto"/>
              <w:rPr>
                <w:rFonts w:ascii="Times New Roman" w:hAnsi="Times New Roman"/>
                <w:b/>
                <w:bCs/>
                <w:kern w:val="0"/>
              </w:rPr>
            </w:pPr>
          </w:p>
        </w:tc>
        <w:tc>
          <w:tcPr>
            <w:tcW w:w="6804" w:type="dxa"/>
            <w:shd w:val="clear" w:color="auto" w:fill="EDEDED"/>
          </w:tcPr>
          <w:p w:rsidR="00C05B70" w:rsidRPr="00D45B38" w:rsidRDefault="00560659" w:rsidP="00D45B38">
            <w:pPr>
              <w:spacing w:before="240" w:after="0" w:line="276" w:lineRule="auto"/>
              <w:rPr>
                <w:rFonts w:ascii="Times New Roman" w:hAnsi="Times New Roman"/>
                <w:b/>
                <w:kern w:val="0"/>
              </w:rPr>
            </w:pPr>
            <w:r w:rsidRPr="00D45B38">
              <w:rPr>
                <w:rFonts w:ascii="Times New Roman" w:hAnsi="Times New Roman"/>
                <w:b/>
                <w:kern w:val="0"/>
              </w:rPr>
              <w:t>0</w:t>
            </w:r>
          </w:p>
        </w:tc>
      </w:tr>
      <w:tr w:rsidR="003D362A" w:rsidRPr="00D45B38" w:rsidTr="00D45B38">
        <w:tc>
          <w:tcPr>
            <w:tcW w:w="2268" w:type="dxa"/>
            <w:tcBorders>
              <w:left w:val="single" w:sz="4" w:space="0" w:color="FFFFFF"/>
              <w:bottom w:val="single" w:sz="4" w:space="0" w:color="FFFFFF"/>
            </w:tcBorders>
            <w:shd w:val="clear" w:color="auto" w:fill="A5A5A5"/>
          </w:tcPr>
          <w:p w:rsidR="00C05B70" w:rsidRPr="00D45B38" w:rsidRDefault="00C05B70" w:rsidP="00D45B38">
            <w:pPr>
              <w:spacing w:before="240" w:after="0" w:line="276" w:lineRule="auto"/>
              <w:rPr>
                <w:rFonts w:ascii="Times New Roman" w:hAnsi="Times New Roman"/>
                <w:b/>
                <w:bCs/>
                <w:kern w:val="0"/>
              </w:rPr>
            </w:pPr>
            <w:r w:rsidRPr="00D45B38">
              <w:rPr>
                <w:rFonts w:ascii="Times New Roman" w:hAnsi="Times New Roman"/>
                <w:b/>
                <w:bCs/>
                <w:kern w:val="0"/>
              </w:rPr>
              <w:t>MJERE</w:t>
            </w:r>
          </w:p>
        </w:tc>
        <w:tc>
          <w:tcPr>
            <w:tcW w:w="6804" w:type="dxa"/>
            <w:shd w:val="clear" w:color="auto" w:fill="DBDBDB"/>
          </w:tcPr>
          <w:p w:rsidR="00C05B70" w:rsidRPr="00D45B38" w:rsidRDefault="00D71C0A" w:rsidP="00D45B38">
            <w:pPr>
              <w:spacing w:before="240" w:after="0" w:line="276" w:lineRule="auto"/>
              <w:jc w:val="both"/>
              <w:rPr>
                <w:rFonts w:ascii="Times New Roman" w:hAnsi="Times New Roman"/>
                <w:kern w:val="0"/>
              </w:rPr>
            </w:pPr>
            <w:r w:rsidRPr="00D45B38">
              <w:rPr>
                <w:rFonts w:ascii="Times New Roman" w:hAnsi="Times New Roman"/>
                <w:kern w:val="0"/>
              </w:rPr>
              <w:t>Unapređenje nacionalne koordinacije</w:t>
            </w:r>
          </w:p>
          <w:p w:rsidR="00C05B70" w:rsidRPr="00D45B38" w:rsidRDefault="00C05B70" w:rsidP="00D45B38">
            <w:pPr>
              <w:spacing w:before="240" w:after="0" w:line="276" w:lineRule="auto"/>
              <w:jc w:val="both"/>
              <w:rPr>
                <w:rFonts w:ascii="Times New Roman" w:hAnsi="Times New Roman"/>
                <w:kern w:val="0"/>
              </w:rPr>
            </w:pPr>
            <w:r w:rsidRPr="00D45B38">
              <w:rPr>
                <w:rFonts w:ascii="Times New Roman" w:hAnsi="Times New Roman"/>
                <w:kern w:val="0"/>
              </w:rPr>
              <w:t xml:space="preserve">Regionalne i međunarodne aktivnosti Republike Hrvatske na području suzbijanja trgovanja ljudima </w:t>
            </w:r>
          </w:p>
        </w:tc>
      </w:tr>
    </w:tbl>
    <w:p w:rsidR="00C05B70" w:rsidRPr="003D362A" w:rsidRDefault="00C05B70" w:rsidP="003D362A">
      <w:pPr>
        <w:spacing w:before="240" w:after="0" w:line="276" w:lineRule="auto"/>
        <w:rPr>
          <w:rFonts w:ascii="Times New Roman" w:hAnsi="Times New Roman"/>
          <w:kern w:val="0"/>
          <w:sz w:val="24"/>
          <w:szCs w:val="24"/>
        </w:rPr>
      </w:pPr>
      <w:r w:rsidRPr="003D362A">
        <w:rPr>
          <w:rFonts w:ascii="Times New Roman" w:hAnsi="Times New Roman"/>
          <w:kern w:val="0"/>
          <w:sz w:val="24"/>
          <w:szCs w:val="24"/>
        </w:rPr>
        <w:t>U okviru mjera posebnog cilj sustavna suradnja na nacionalnoj, regionalnoj i međunarodnoj razini poduzet će se aktivnosti:</w:t>
      </w:r>
    </w:p>
    <w:p w:rsidR="009E3C09" w:rsidRDefault="009E3C09" w:rsidP="003D362A">
      <w:pPr>
        <w:pStyle w:val="ListParagraph"/>
        <w:numPr>
          <w:ilvl w:val="0"/>
          <w:numId w:val="6"/>
        </w:numPr>
        <w:spacing w:before="240" w:after="0" w:line="276" w:lineRule="auto"/>
        <w:jc w:val="both"/>
        <w:rPr>
          <w:rFonts w:ascii="Times New Roman" w:hAnsi="Times New Roman"/>
          <w:sz w:val="24"/>
          <w:szCs w:val="24"/>
        </w:rPr>
      </w:pPr>
      <w:r>
        <w:rPr>
          <w:rFonts w:ascii="Times New Roman" w:hAnsi="Times New Roman"/>
          <w:sz w:val="24"/>
          <w:szCs w:val="24"/>
        </w:rPr>
        <w:t>kojima će se postići efikasnija razmjena primjera dobre prakse</w:t>
      </w:r>
    </w:p>
    <w:p w:rsidR="00C05B70" w:rsidRPr="009E3C09" w:rsidRDefault="009E3C09" w:rsidP="009E3C09">
      <w:pPr>
        <w:pStyle w:val="ListParagraph"/>
        <w:numPr>
          <w:ilvl w:val="0"/>
          <w:numId w:val="6"/>
        </w:numPr>
        <w:spacing w:before="240" w:after="0" w:line="276" w:lineRule="auto"/>
        <w:jc w:val="both"/>
        <w:rPr>
          <w:rFonts w:ascii="Times New Roman" w:hAnsi="Times New Roman"/>
          <w:sz w:val="24"/>
          <w:szCs w:val="24"/>
        </w:rPr>
      </w:pPr>
      <w:r>
        <w:rPr>
          <w:rFonts w:ascii="Times New Roman" w:hAnsi="Times New Roman"/>
          <w:sz w:val="24"/>
          <w:szCs w:val="24"/>
        </w:rPr>
        <w:t>kojima će unaprijediti i ojačati edukativne aktivnost s međunarodnim elementom</w:t>
      </w:r>
      <w:r w:rsidR="00C05B70" w:rsidRPr="009E3C09">
        <w:rPr>
          <w:rFonts w:ascii="Times New Roman" w:hAnsi="Times New Roman"/>
          <w:sz w:val="24"/>
          <w:szCs w:val="24"/>
        </w:rPr>
        <w:t>;</w:t>
      </w:r>
    </w:p>
    <w:p w:rsidR="00C05B70" w:rsidRDefault="00C05B70" w:rsidP="003D362A">
      <w:pPr>
        <w:pStyle w:val="ListParagraph"/>
        <w:numPr>
          <w:ilvl w:val="0"/>
          <w:numId w:val="6"/>
        </w:numPr>
        <w:spacing w:before="240" w:after="0" w:line="276" w:lineRule="auto"/>
        <w:jc w:val="both"/>
        <w:rPr>
          <w:rFonts w:ascii="Times New Roman" w:hAnsi="Times New Roman"/>
          <w:sz w:val="24"/>
          <w:szCs w:val="24"/>
        </w:rPr>
      </w:pPr>
      <w:r w:rsidRPr="003D362A">
        <w:rPr>
          <w:rFonts w:ascii="Times New Roman" w:hAnsi="Times New Roman"/>
          <w:sz w:val="24"/>
          <w:szCs w:val="24"/>
        </w:rPr>
        <w:t>kojima će se ojačati regionalna i međunarodna suradnja RH na području suzbijanja trgovanja ljudima kroz održavanje bilateralnih sastanaka s drugim državama, te regional</w:t>
      </w:r>
      <w:r w:rsidR="009E3C09">
        <w:rPr>
          <w:rFonts w:ascii="Times New Roman" w:hAnsi="Times New Roman"/>
          <w:sz w:val="24"/>
          <w:szCs w:val="24"/>
        </w:rPr>
        <w:t>nih i međunarodnih konferencija;</w:t>
      </w:r>
    </w:p>
    <w:p w:rsidR="009E3C09" w:rsidRDefault="009E3C09" w:rsidP="003D362A">
      <w:pPr>
        <w:pStyle w:val="ListParagraph"/>
        <w:numPr>
          <w:ilvl w:val="0"/>
          <w:numId w:val="6"/>
        </w:numPr>
        <w:spacing w:before="240" w:after="0" w:line="276" w:lineRule="auto"/>
        <w:jc w:val="both"/>
        <w:rPr>
          <w:rFonts w:ascii="Times New Roman" w:hAnsi="Times New Roman"/>
          <w:sz w:val="24"/>
          <w:szCs w:val="24"/>
        </w:rPr>
      </w:pPr>
      <w:r>
        <w:rPr>
          <w:rFonts w:ascii="Times New Roman" w:hAnsi="Times New Roman"/>
          <w:sz w:val="24"/>
          <w:szCs w:val="24"/>
        </w:rPr>
        <w:t>i druge aktivnosti kojima će se doprinijeti uspješnijoj identifikaciji žrtava trgovanja ljudima i sankcioniranju počinitelja.</w:t>
      </w:r>
    </w:p>
    <w:p w:rsidR="009E3C09" w:rsidRPr="003D362A" w:rsidRDefault="009E3C09" w:rsidP="009E3C09">
      <w:pPr>
        <w:pStyle w:val="ListParagraph"/>
        <w:spacing w:before="240" w:after="0" w:line="276" w:lineRule="auto"/>
        <w:jc w:val="both"/>
        <w:rPr>
          <w:rFonts w:ascii="Times New Roman" w:hAnsi="Times New Roman"/>
          <w:sz w:val="24"/>
          <w:szCs w:val="24"/>
        </w:rPr>
      </w:pPr>
    </w:p>
    <w:p w:rsidR="005363A0" w:rsidRDefault="005363A0" w:rsidP="003D362A">
      <w:pPr>
        <w:spacing w:before="240" w:after="0" w:line="276" w:lineRule="auto"/>
        <w:rPr>
          <w:rFonts w:ascii="Times New Roman" w:hAnsi="Times New Roman"/>
          <w:sz w:val="24"/>
          <w:szCs w:val="24"/>
        </w:rPr>
      </w:pPr>
    </w:p>
    <w:p w:rsidR="00C35157" w:rsidRDefault="00C35157" w:rsidP="003D362A">
      <w:pPr>
        <w:spacing w:before="240" w:after="0" w:line="276" w:lineRule="auto"/>
        <w:rPr>
          <w:rFonts w:ascii="Times New Roman" w:hAnsi="Times New Roman"/>
          <w:sz w:val="24"/>
          <w:szCs w:val="24"/>
        </w:rPr>
      </w:pPr>
    </w:p>
    <w:p w:rsidR="00802CDE" w:rsidRDefault="00802CDE" w:rsidP="003D362A">
      <w:pPr>
        <w:spacing w:before="240" w:after="0" w:line="276" w:lineRule="auto"/>
        <w:rPr>
          <w:rFonts w:ascii="Times New Roman" w:hAnsi="Times New Roman"/>
          <w:sz w:val="24"/>
          <w:szCs w:val="24"/>
        </w:rPr>
        <w:sectPr w:rsidR="00802CD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rsidR="00C05B70" w:rsidRPr="00C35157" w:rsidRDefault="00C35157" w:rsidP="003D362A">
      <w:pPr>
        <w:pStyle w:val="Heading2"/>
        <w:spacing w:before="240" w:line="276" w:lineRule="auto"/>
        <w:rPr>
          <w:rFonts w:ascii="Times New Roman" w:hAnsi="Times New Roman"/>
          <w:b/>
          <w:bCs/>
          <w:color w:val="auto"/>
          <w:sz w:val="28"/>
          <w:szCs w:val="28"/>
        </w:rPr>
      </w:pPr>
      <w:bookmarkStart w:id="29" w:name="_Toc140500640"/>
      <w:bookmarkStart w:id="30" w:name="_Toc149756204"/>
      <w:r w:rsidRPr="00C35157">
        <w:rPr>
          <w:rFonts w:ascii="Times New Roman" w:hAnsi="Times New Roman"/>
          <w:b/>
          <w:bCs/>
          <w:color w:val="auto"/>
          <w:sz w:val="28"/>
          <w:szCs w:val="28"/>
        </w:rPr>
        <w:lastRenderedPageBreak/>
        <w:t>8. INDIKATIVNI FINANCIJSKI PLAN</w:t>
      </w:r>
      <w:bookmarkEnd w:id="29"/>
      <w:bookmarkEnd w:id="30"/>
    </w:p>
    <w:p w:rsidR="00C05B70" w:rsidRPr="003D362A" w:rsidRDefault="00C05B70" w:rsidP="003D362A">
      <w:pPr>
        <w:spacing w:before="240" w:after="0" w:line="276" w:lineRule="auto"/>
        <w:rPr>
          <w:rFonts w:ascii="Times New Roman" w:hAnsi="Times New Roman"/>
          <w:sz w:val="24"/>
          <w:szCs w:val="24"/>
        </w:rPr>
      </w:pPr>
    </w:p>
    <w:tbl>
      <w:tblPr>
        <w:tblpPr w:leftFromText="180" w:rightFromText="180" w:vertAnchor="text" w:horzAnchor="margin" w:tblpXSpec="center" w:tblpY="354"/>
        <w:tblW w:w="142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86"/>
        <w:gridCol w:w="2362"/>
        <w:gridCol w:w="1134"/>
        <w:gridCol w:w="1134"/>
        <w:gridCol w:w="1134"/>
        <w:gridCol w:w="1134"/>
        <w:gridCol w:w="1134"/>
        <w:gridCol w:w="1151"/>
        <w:gridCol w:w="1413"/>
        <w:gridCol w:w="1748"/>
        <w:gridCol w:w="10"/>
      </w:tblGrid>
      <w:tr w:rsidR="00A46FE2" w:rsidRPr="00D45B38" w:rsidTr="00D45B38">
        <w:tc>
          <w:tcPr>
            <w:tcW w:w="1886" w:type="dxa"/>
            <w:tcBorders>
              <w:top w:val="single" w:sz="4" w:space="0" w:color="FFFFFF"/>
              <w:left w:val="single" w:sz="4" w:space="0" w:color="FFFFFF"/>
              <w:right w:val="nil"/>
            </w:tcBorders>
            <w:shd w:val="clear" w:color="auto" w:fill="4472C4"/>
          </w:tcPr>
          <w:p w:rsidR="00A46FE2" w:rsidRPr="00D45B38" w:rsidRDefault="00A46FE2" w:rsidP="00D45B38">
            <w:pPr>
              <w:spacing w:before="240" w:after="0" w:line="276" w:lineRule="auto"/>
              <w:rPr>
                <w:rFonts w:ascii="Times New Roman" w:hAnsi="Times New Roman"/>
                <w:b/>
                <w:bCs/>
                <w:sz w:val="20"/>
                <w:szCs w:val="20"/>
              </w:rPr>
            </w:pPr>
            <w:r w:rsidRPr="00D45B38">
              <w:rPr>
                <w:rFonts w:ascii="Times New Roman" w:hAnsi="Times New Roman"/>
                <w:b/>
                <w:bCs/>
                <w:sz w:val="20"/>
                <w:szCs w:val="20"/>
              </w:rPr>
              <w:t>STRATEŠKI CILJ NRS</w:t>
            </w:r>
          </w:p>
        </w:tc>
        <w:tc>
          <w:tcPr>
            <w:tcW w:w="12354" w:type="dxa"/>
            <w:gridSpan w:val="10"/>
            <w:tcBorders>
              <w:top w:val="single" w:sz="4" w:space="0" w:color="FFFFFF"/>
              <w:left w:val="nil"/>
              <w:right w:val="single" w:sz="4" w:space="0" w:color="FFFFFF"/>
            </w:tcBorders>
            <w:shd w:val="clear" w:color="auto" w:fill="4472C4"/>
          </w:tcPr>
          <w:p w:rsidR="00A46FE2" w:rsidRPr="00D45B38" w:rsidRDefault="00A46FE2" w:rsidP="00D45B38">
            <w:pPr>
              <w:spacing w:before="240" w:after="0" w:line="276" w:lineRule="auto"/>
              <w:jc w:val="center"/>
              <w:rPr>
                <w:rFonts w:ascii="Times New Roman" w:hAnsi="Times New Roman"/>
                <w:b/>
                <w:bCs/>
                <w:sz w:val="20"/>
                <w:szCs w:val="20"/>
              </w:rPr>
            </w:pPr>
            <w:r w:rsidRPr="00D45B38">
              <w:rPr>
                <w:rFonts w:ascii="Times New Roman" w:hAnsi="Times New Roman"/>
                <w:b/>
                <w:bCs/>
                <w:sz w:val="20"/>
                <w:szCs w:val="20"/>
              </w:rPr>
              <w:t>„Zdrav, aktivan i kvalitetan život“</w:t>
            </w:r>
          </w:p>
        </w:tc>
      </w:tr>
      <w:tr w:rsidR="00AE6E97" w:rsidRPr="00D45B38" w:rsidTr="00D45B38">
        <w:trPr>
          <w:gridAfter w:val="1"/>
          <w:wAfter w:w="10" w:type="dxa"/>
        </w:trPr>
        <w:tc>
          <w:tcPr>
            <w:tcW w:w="1886" w:type="dxa"/>
            <w:tcBorders>
              <w:left w:val="single" w:sz="4" w:space="0" w:color="FFFFFF"/>
            </w:tcBorders>
            <w:shd w:val="clear" w:color="auto" w:fill="4472C4"/>
          </w:tcPr>
          <w:p w:rsidR="00AE6E97" w:rsidRPr="00D45B38" w:rsidRDefault="00AE6E97" w:rsidP="00D45B38">
            <w:pPr>
              <w:spacing w:before="240" w:after="0" w:line="276" w:lineRule="auto"/>
              <w:jc w:val="center"/>
              <w:rPr>
                <w:rFonts w:ascii="Times New Roman" w:hAnsi="Times New Roman"/>
                <w:b/>
                <w:bCs/>
                <w:sz w:val="20"/>
                <w:szCs w:val="20"/>
              </w:rPr>
            </w:pPr>
            <w:r w:rsidRPr="00D45B38">
              <w:rPr>
                <w:rFonts w:ascii="Times New Roman" w:hAnsi="Times New Roman"/>
                <w:b/>
                <w:bCs/>
                <w:sz w:val="20"/>
                <w:szCs w:val="20"/>
              </w:rPr>
              <w:t>POKAZATELJI UČINKA</w:t>
            </w:r>
          </w:p>
        </w:tc>
        <w:tc>
          <w:tcPr>
            <w:tcW w:w="12344" w:type="dxa"/>
            <w:gridSpan w:val="9"/>
            <w:shd w:val="clear" w:color="auto" w:fill="B4C6E7"/>
          </w:tcPr>
          <w:p w:rsidR="00AE6E97" w:rsidRPr="00D45B38" w:rsidRDefault="00245201" w:rsidP="00D45B38">
            <w:pPr>
              <w:spacing w:before="240" w:after="0" w:line="276" w:lineRule="auto"/>
              <w:rPr>
                <w:rFonts w:ascii="Times New Roman" w:hAnsi="Times New Roman"/>
                <w:sz w:val="20"/>
                <w:szCs w:val="20"/>
              </w:rPr>
            </w:pPr>
            <w:r w:rsidRPr="00D45B38">
              <w:rPr>
                <w:rFonts w:ascii="Times New Roman" w:hAnsi="Times New Roman"/>
                <w:sz w:val="20"/>
                <w:szCs w:val="20"/>
              </w:rPr>
              <w:t>Očekivani broj godina zdravog života</w:t>
            </w:r>
          </w:p>
          <w:p w:rsidR="00245201" w:rsidRPr="00D45B38" w:rsidRDefault="00245201" w:rsidP="00D45B38">
            <w:pPr>
              <w:spacing w:before="240" w:after="0" w:line="276" w:lineRule="auto"/>
              <w:rPr>
                <w:rFonts w:ascii="Times New Roman" w:hAnsi="Times New Roman"/>
                <w:sz w:val="20"/>
                <w:szCs w:val="20"/>
              </w:rPr>
            </w:pPr>
            <w:r w:rsidRPr="00D45B38">
              <w:rPr>
                <w:rFonts w:ascii="Times New Roman" w:hAnsi="Times New Roman"/>
                <w:sz w:val="20"/>
                <w:szCs w:val="20"/>
              </w:rPr>
              <w:t>Osobe u riziku od siromaštva i socijalne isključenosti</w:t>
            </w:r>
          </w:p>
        </w:tc>
      </w:tr>
      <w:tr w:rsidR="0041321B" w:rsidRPr="00D45B38" w:rsidTr="00D45B38">
        <w:trPr>
          <w:gridAfter w:val="1"/>
          <w:wAfter w:w="10" w:type="dxa"/>
          <w:trHeight w:val="1160"/>
        </w:trPr>
        <w:tc>
          <w:tcPr>
            <w:tcW w:w="1886" w:type="dxa"/>
            <w:tcBorders>
              <w:left w:val="single" w:sz="4" w:space="0" w:color="FFFFFF"/>
            </w:tcBorders>
            <w:shd w:val="clear" w:color="auto" w:fill="4472C4"/>
          </w:tcPr>
          <w:p w:rsidR="0041321B" w:rsidRPr="00D45B38" w:rsidRDefault="0041321B" w:rsidP="00D45B38">
            <w:pPr>
              <w:spacing w:before="240" w:after="0" w:line="276" w:lineRule="auto"/>
              <w:jc w:val="center"/>
              <w:rPr>
                <w:rFonts w:ascii="Times New Roman" w:hAnsi="Times New Roman"/>
                <w:b/>
                <w:bCs/>
                <w:sz w:val="20"/>
                <w:szCs w:val="20"/>
              </w:rPr>
            </w:pPr>
            <w:r w:rsidRPr="00D45B38">
              <w:rPr>
                <w:rFonts w:ascii="Times New Roman" w:hAnsi="Times New Roman"/>
                <w:b/>
                <w:bCs/>
                <w:sz w:val="20"/>
                <w:szCs w:val="20"/>
              </w:rPr>
              <w:t>POSEBNI CILJEVI</w:t>
            </w:r>
          </w:p>
        </w:tc>
        <w:tc>
          <w:tcPr>
            <w:tcW w:w="2362" w:type="dxa"/>
            <w:shd w:val="clear" w:color="auto" w:fill="D9E2F3"/>
          </w:tcPr>
          <w:p w:rsidR="0041321B" w:rsidRPr="00D45B38" w:rsidRDefault="0041321B" w:rsidP="00D45B38">
            <w:pPr>
              <w:spacing w:before="240" w:after="0" w:line="276" w:lineRule="auto"/>
              <w:rPr>
                <w:rFonts w:ascii="Times New Roman" w:hAnsi="Times New Roman"/>
                <w:sz w:val="20"/>
                <w:szCs w:val="20"/>
              </w:rPr>
            </w:pPr>
            <w:r w:rsidRPr="00D45B38">
              <w:rPr>
                <w:rFonts w:ascii="Times New Roman" w:hAnsi="Times New Roman"/>
                <w:sz w:val="20"/>
                <w:szCs w:val="20"/>
              </w:rPr>
              <w:t xml:space="preserve">Pokazatelji ishoda </w:t>
            </w:r>
          </w:p>
        </w:tc>
        <w:tc>
          <w:tcPr>
            <w:tcW w:w="1134"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FIN. PLAN 2024. (EUR)</w:t>
            </w:r>
          </w:p>
        </w:tc>
        <w:tc>
          <w:tcPr>
            <w:tcW w:w="1134"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FIN. PLAN 2025. (EUR)</w:t>
            </w:r>
          </w:p>
        </w:tc>
        <w:tc>
          <w:tcPr>
            <w:tcW w:w="1134"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FIN. PLAN 2026. (EUR)</w:t>
            </w:r>
          </w:p>
        </w:tc>
        <w:tc>
          <w:tcPr>
            <w:tcW w:w="1134"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FIN. PLAN 2027. (EUR)</w:t>
            </w:r>
          </w:p>
        </w:tc>
        <w:tc>
          <w:tcPr>
            <w:tcW w:w="1134"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FIN. PLAN 2028. (EUR)</w:t>
            </w:r>
          </w:p>
        </w:tc>
        <w:tc>
          <w:tcPr>
            <w:tcW w:w="1151"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FIN. PLAN 2029. (EUR)</w:t>
            </w:r>
          </w:p>
        </w:tc>
        <w:tc>
          <w:tcPr>
            <w:tcW w:w="1413"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FIN. PLAN 2030. (EUR)</w:t>
            </w:r>
          </w:p>
        </w:tc>
        <w:tc>
          <w:tcPr>
            <w:tcW w:w="1748"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UKUPNA ALOKACIJA ZA PROVEDBU POSEBNOG CILJA (EUR)</w:t>
            </w:r>
          </w:p>
        </w:tc>
      </w:tr>
      <w:tr w:rsidR="0041321B" w:rsidRPr="00D45B38" w:rsidTr="00D45B38">
        <w:trPr>
          <w:gridAfter w:val="1"/>
          <w:wAfter w:w="10" w:type="dxa"/>
        </w:trPr>
        <w:tc>
          <w:tcPr>
            <w:tcW w:w="1886" w:type="dxa"/>
            <w:tcBorders>
              <w:left w:val="single" w:sz="4" w:space="0" w:color="FFFFFF"/>
            </w:tcBorders>
            <w:shd w:val="clear" w:color="auto" w:fill="4472C4"/>
          </w:tcPr>
          <w:p w:rsidR="0041321B" w:rsidRPr="00D45B38" w:rsidRDefault="0041321B" w:rsidP="00D45B38">
            <w:pPr>
              <w:spacing w:before="240" w:after="0" w:line="276" w:lineRule="auto"/>
              <w:jc w:val="center"/>
              <w:rPr>
                <w:rFonts w:ascii="Times New Roman" w:hAnsi="Times New Roman"/>
                <w:b/>
                <w:bCs/>
                <w:sz w:val="20"/>
                <w:szCs w:val="20"/>
              </w:rPr>
            </w:pPr>
            <w:r w:rsidRPr="00D45B38">
              <w:rPr>
                <w:rFonts w:ascii="Times New Roman" w:hAnsi="Times New Roman"/>
                <w:b/>
                <w:bCs/>
                <w:sz w:val="20"/>
                <w:szCs w:val="20"/>
              </w:rPr>
              <w:t>PREVENCIJA TRGOVANJA LJUDIMA</w:t>
            </w:r>
          </w:p>
        </w:tc>
        <w:tc>
          <w:tcPr>
            <w:tcW w:w="2362" w:type="dxa"/>
            <w:shd w:val="clear" w:color="auto" w:fill="B4C6E7"/>
          </w:tcPr>
          <w:p w:rsidR="0041321B" w:rsidRPr="00D45B38" w:rsidRDefault="00960ED7" w:rsidP="00D45B38">
            <w:pPr>
              <w:spacing w:before="240" w:after="0" w:line="276" w:lineRule="auto"/>
              <w:rPr>
                <w:rFonts w:ascii="Times New Roman" w:hAnsi="Times New Roman"/>
                <w:sz w:val="20"/>
                <w:szCs w:val="20"/>
              </w:rPr>
            </w:pPr>
            <w:r w:rsidRPr="00D45B38">
              <w:rPr>
                <w:rFonts w:ascii="Times New Roman" w:hAnsi="Times New Roman"/>
                <w:sz w:val="20"/>
                <w:szCs w:val="20"/>
              </w:rPr>
              <w:t>Broj žrtava trgovanja ljudima razvrstano prema spolu/dobi/obliku eksploatacije</w:t>
            </w:r>
          </w:p>
        </w:tc>
        <w:tc>
          <w:tcPr>
            <w:tcW w:w="1134"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5.900,00</w:t>
            </w:r>
          </w:p>
        </w:tc>
        <w:tc>
          <w:tcPr>
            <w:tcW w:w="1134"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75.000,00</w:t>
            </w:r>
          </w:p>
        </w:tc>
        <w:tc>
          <w:tcPr>
            <w:tcW w:w="1134"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75.000,00</w:t>
            </w:r>
          </w:p>
        </w:tc>
        <w:tc>
          <w:tcPr>
            <w:tcW w:w="1134"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75.000,00</w:t>
            </w:r>
          </w:p>
        </w:tc>
        <w:tc>
          <w:tcPr>
            <w:tcW w:w="1134"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5.900,00</w:t>
            </w:r>
          </w:p>
        </w:tc>
        <w:tc>
          <w:tcPr>
            <w:tcW w:w="1151"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5.900.00</w:t>
            </w:r>
          </w:p>
        </w:tc>
        <w:tc>
          <w:tcPr>
            <w:tcW w:w="1413"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5.900,00</w:t>
            </w:r>
          </w:p>
        </w:tc>
        <w:tc>
          <w:tcPr>
            <w:tcW w:w="1748"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248.600</w:t>
            </w:r>
          </w:p>
        </w:tc>
      </w:tr>
      <w:tr w:rsidR="0041321B" w:rsidRPr="00D45B38" w:rsidTr="00D45B38">
        <w:trPr>
          <w:gridAfter w:val="1"/>
          <w:wAfter w:w="10" w:type="dxa"/>
        </w:trPr>
        <w:tc>
          <w:tcPr>
            <w:tcW w:w="1886" w:type="dxa"/>
            <w:tcBorders>
              <w:left w:val="single" w:sz="4" w:space="0" w:color="FFFFFF"/>
            </w:tcBorders>
            <w:shd w:val="clear" w:color="auto" w:fill="4472C4"/>
          </w:tcPr>
          <w:p w:rsidR="0041321B" w:rsidRPr="00D45B38" w:rsidRDefault="0041321B" w:rsidP="00D45B38">
            <w:pPr>
              <w:spacing w:before="240" w:after="0" w:line="276" w:lineRule="auto"/>
              <w:jc w:val="center"/>
              <w:rPr>
                <w:rFonts w:ascii="Times New Roman" w:hAnsi="Times New Roman"/>
                <w:b/>
                <w:bCs/>
                <w:sz w:val="20"/>
                <w:szCs w:val="20"/>
              </w:rPr>
            </w:pPr>
            <w:r w:rsidRPr="00D45B38">
              <w:rPr>
                <w:rFonts w:ascii="Times New Roman" w:hAnsi="Times New Roman"/>
                <w:b/>
                <w:bCs/>
                <w:sz w:val="20"/>
                <w:szCs w:val="20"/>
              </w:rPr>
              <w:t>UNAPRJEĐENJE SUSTAVA IDENTIFIKACIJE, POMOĆI I ZAŠTITE ŽRTAVA TRGOVANJA LJUDIMA</w:t>
            </w:r>
          </w:p>
        </w:tc>
        <w:tc>
          <w:tcPr>
            <w:tcW w:w="2362" w:type="dxa"/>
            <w:shd w:val="clear" w:color="auto" w:fill="D9E2F3"/>
          </w:tcPr>
          <w:p w:rsidR="00960ED7" w:rsidRPr="00D45B38" w:rsidRDefault="00960ED7" w:rsidP="00D45B38">
            <w:pPr>
              <w:spacing w:before="240" w:after="0" w:line="276" w:lineRule="auto"/>
              <w:rPr>
                <w:rFonts w:ascii="Times New Roman" w:hAnsi="Times New Roman"/>
                <w:sz w:val="20"/>
                <w:szCs w:val="20"/>
              </w:rPr>
            </w:pPr>
            <w:r w:rsidRPr="00D45B38">
              <w:rPr>
                <w:rFonts w:ascii="Times New Roman" w:hAnsi="Times New Roman"/>
                <w:sz w:val="20"/>
                <w:szCs w:val="20"/>
              </w:rPr>
              <w:t>Broj žrtava kojima je pružena pomoć u ukupnom broju identificiranih žrtava trgovanja ljudima po dobi i spolu</w:t>
            </w:r>
          </w:p>
          <w:p w:rsidR="0041321B" w:rsidRPr="00D45B38" w:rsidRDefault="00960ED7" w:rsidP="00D45B38">
            <w:pPr>
              <w:spacing w:before="240" w:after="0" w:line="276" w:lineRule="auto"/>
              <w:rPr>
                <w:rFonts w:ascii="Times New Roman" w:hAnsi="Times New Roman"/>
                <w:sz w:val="20"/>
                <w:szCs w:val="20"/>
              </w:rPr>
            </w:pPr>
            <w:r w:rsidRPr="00D45B38">
              <w:rPr>
                <w:rFonts w:ascii="Times New Roman" w:hAnsi="Times New Roman"/>
                <w:sz w:val="20"/>
                <w:szCs w:val="20"/>
              </w:rPr>
              <w:t xml:space="preserve">Udio osuđujućih presuda u ukupnom broju </w:t>
            </w:r>
            <w:r w:rsidRPr="00D45B38">
              <w:rPr>
                <w:rFonts w:ascii="Times New Roman" w:hAnsi="Times New Roman"/>
                <w:sz w:val="20"/>
                <w:szCs w:val="20"/>
              </w:rPr>
              <w:lastRenderedPageBreak/>
              <w:t>pokrenutih postupaka za kazneno djelo trgovanja ljudima u tekućoj godini</w:t>
            </w:r>
          </w:p>
        </w:tc>
        <w:tc>
          <w:tcPr>
            <w:tcW w:w="1134"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lastRenderedPageBreak/>
              <w:t>181.187,00</w:t>
            </w:r>
          </w:p>
        </w:tc>
        <w:tc>
          <w:tcPr>
            <w:tcW w:w="1134"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242.155,00</w:t>
            </w:r>
          </w:p>
        </w:tc>
        <w:tc>
          <w:tcPr>
            <w:tcW w:w="1134"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232.573,00</w:t>
            </w:r>
          </w:p>
        </w:tc>
        <w:tc>
          <w:tcPr>
            <w:tcW w:w="1134"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55.467,00</w:t>
            </w:r>
          </w:p>
        </w:tc>
        <w:tc>
          <w:tcPr>
            <w:tcW w:w="1134"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50.467,00</w:t>
            </w:r>
          </w:p>
        </w:tc>
        <w:tc>
          <w:tcPr>
            <w:tcW w:w="1151"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50.467,00</w:t>
            </w:r>
          </w:p>
        </w:tc>
        <w:tc>
          <w:tcPr>
            <w:tcW w:w="1413"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50.467,00</w:t>
            </w:r>
          </w:p>
        </w:tc>
        <w:tc>
          <w:tcPr>
            <w:tcW w:w="1748"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862.792</w:t>
            </w:r>
          </w:p>
        </w:tc>
      </w:tr>
      <w:tr w:rsidR="0041321B" w:rsidRPr="00D45B38" w:rsidTr="00D45B38">
        <w:trPr>
          <w:gridAfter w:val="1"/>
          <w:wAfter w:w="10" w:type="dxa"/>
        </w:trPr>
        <w:tc>
          <w:tcPr>
            <w:tcW w:w="1886" w:type="dxa"/>
            <w:tcBorders>
              <w:left w:val="single" w:sz="4" w:space="0" w:color="FFFFFF"/>
            </w:tcBorders>
            <w:shd w:val="clear" w:color="auto" w:fill="4472C4"/>
          </w:tcPr>
          <w:p w:rsidR="0041321B" w:rsidRPr="00D45B38" w:rsidRDefault="0041321B" w:rsidP="00D45B38">
            <w:pPr>
              <w:spacing w:before="240" w:after="0" w:line="276" w:lineRule="auto"/>
              <w:jc w:val="center"/>
              <w:rPr>
                <w:rFonts w:ascii="Times New Roman" w:hAnsi="Times New Roman"/>
                <w:b/>
                <w:bCs/>
                <w:sz w:val="20"/>
                <w:szCs w:val="20"/>
              </w:rPr>
            </w:pPr>
            <w:r w:rsidRPr="00D45B38">
              <w:rPr>
                <w:rFonts w:ascii="Times New Roman" w:hAnsi="Times New Roman"/>
                <w:b/>
                <w:bCs/>
                <w:sz w:val="20"/>
                <w:szCs w:val="20"/>
              </w:rPr>
              <w:lastRenderedPageBreak/>
              <w:t>SUSTAVNA SURANJA NA NACIONALNOJ, REGIONALNOJ I MEĐUNARODNOJ RAZINI</w:t>
            </w:r>
          </w:p>
        </w:tc>
        <w:tc>
          <w:tcPr>
            <w:tcW w:w="2362" w:type="dxa"/>
            <w:shd w:val="clear" w:color="auto" w:fill="B4C6E7"/>
          </w:tcPr>
          <w:p w:rsidR="00960ED7" w:rsidRPr="00D45B38" w:rsidRDefault="00960ED7" w:rsidP="00D45B38">
            <w:pPr>
              <w:spacing w:before="240" w:after="0" w:line="276" w:lineRule="auto"/>
              <w:rPr>
                <w:rFonts w:ascii="Times New Roman" w:hAnsi="Times New Roman"/>
                <w:sz w:val="20"/>
                <w:szCs w:val="20"/>
              </w:rPr>
            </w:pPr>
            <w:r w:rsidRPr="00D45B38">
              <w:rPr>
                <w:rFonts w:ascii="Times New Roman" w:hAnsi="Times New Roman"/>
                <w:sz w:val="20"/>
                <w:szCs w:val="20"/>
              </w:rPr>
              <w:t>Broj pokrenutih postupaka uz međunarodnu suradnju u tekućoj godini</w:t>
            </w:r>
          </w:p>
          <w:p w:rsidR="0041321B" w:rsidRPr="00D45B38" w:rsidRDefault="00960ED7" w:rsidP="00D45B38">
            <w:pPr>
              <w:spacing w:before="240" w:after="0" w:line="276" w:lineRule="auto"/>
              <w:rPr>
                <w:rFonts w:ascii="Times New Roman" w:hAnsi="Times New Roman"/>
                <w:sz w:val="20"/>
                <w:szCs w:val="20"/>
              </w:rPr>
            </w:pPr>
            <w:r w:rsidRPr="00D45B38">
              <w:rPr>
                <w:rFonts w:ascii="Times New Roman" w:hAnsi="Times New Roman"/>
                <w:sz w:val="20"/>
                <w:szCs w:val="20"/>
              </w:rPr>
              <w:t>Broj okončanih sudskih postupaka uz međunarodnu suradnju u tekućoj godini</w:t>
            </w:r>
          </w:p>
        </w:tc>
        <w:tc>
          <w:tcPr>
            <w:tcW w:w="1134"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22.766,00</w:t>
            </w:r>
          </w:p>
        </w:tc>
        <w:tc>
          <w:tcPr>
            <w:tcW w:w="1134"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22.766,00</w:t>
            </w:r>
          </w:p>
        </w:tc>
        <w:tc>
          <w:tcPr>
            <w:tcW w:w="1134"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22.766,00</w:t>
            </w:r>
          </w:p>
        </w:tc>
        <w:tc>
          <w:tcPr>
            <w:tcW w:w="1134"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22.766,00</w:t>
            </w:r>
          </w:p>
        </w:tc>
        <w:tc>
          <w:tcPr>
            <w:tcW w:w="1134"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22.766,00</w:t>
            </w:r>
          </w:p>
        </w:tc>
        <w:tc>
          <w:tcPr>
            <w:tcW w:w="1151"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22.766,00</w:t>
            </w:r>
          </w:p>
        </w:tc>
        <w:tc>
          <w:tcPr>
            <w:tcW w:w="1413"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22.766,00</w:t>
            </w:r>
          </w:p>
        </w:tc>
        <w:tc>
          <w:tcPr>
            <w:tcW w:w="1748"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159.362</w:t>
            </w:r>
          </w:p>
        </w:tc>
      </w:tr>
      <w:tr w:rsidR="0041321B" w:rsidRPr="00D45B38" w:rsidTr="00D45B38">
        <w:trPr>
          <w:gridAfter w:val="1"/>
          <w:wAfter w:w="10" w:type="dxa"/>
        </w:trPr>
        <w:tc>
          <w:tcPr>
            <w:tcW w:w="1886" w:type="dxa"/>
            <w:tcBorders>
              <w:left w:val="single" w:sz="4" w:space="0" w:color="FFFFFF"/>
            </w:tcBorders>
            <w:shd w:val="clear" w:color="auto" w:fill="4472C4"/>
          </w:tcPr>
          <w:p w:rsidR="0041321B" w:rsidRPr="00D45B38" w:rsidRDefault="0041321B" w:rsidP="00D45B38">
            <w:pPr>
              <w:spacing w:before="240" w:after="0" w:line="276" w:lineRule="auto"/>
              <w:jc w:val="center"/>
              <w:rPr>
                <w:rFonts w:ascii="Times New Roman" w:hAnsi="Times New Roman"/>
                <w:b/>
                <w:bCs/>
                <w:sz w:val="20"/>
                <w:szCs w:val="20"/>
              </w:rPr>
            </w:pPr>
            <w:r w:rsidRPr="00D45B38">
              <w:rPr>
                <w:rFonts w:ascii="Times New Roman" w:hAnsi="Times New Roman"/>
                <w:b/>
                <w:bCs/>
                <w:sz w:val="20"/>
                <w:szCs w:val="20"/>
              </w:rPr>
              <w:t>INDIKATIVNA ALOKACIJA TDU ZA PROVEDVU NP/OSTVARENJE STRATEŠKOG CILJA PO GODINAMA</w:t>
            </w:r>
          </w:p>
        </w:tc>
        <w:tc>
          <w:tcPr>
            <w:tcW w:w="2362" w:type="dxa"/>
            <w:shd w:val="clear" w:color="auto" w:fill="D9E2F3"/>
          </w:tcPr>
          <w:p w:rsidR="0041321B" w:rsidRPr="00D45B38" w:rsidRDefault="0041321B" w:rsidP="00D45B38">
            <w:pPr>
              <w:spacing w:before="240" w:after="0" w:line="276" w:lineRule="auto"/>
              <w:rPr>
                <w:rFonts w:ascii="Times New Roman" w:hAnsi="Times New Roman"/>
                <w:sz w:val="20"/>
                <w:szCs w:val="20"/>
              </w:rPr>
            </w:pPr>
          </w:p>
        </w:tc>
        <w:tc>
          <w:tcPr>
            <w:tcW w:w="1134"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209.853,00</w:t>
            </w:r>
          </w:p>
        </w:tc>
        <w:tc>
          <w:tcPr>
            <w:tcW w:w="1134" w:type="dxa"/>
            <w:shd w:val="clear" w:color="auto" w:fill="D9E2F3"/>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339.921,00</w:t>
            </w:r>
          </w:p>
        </w:tc>
        <w:tc>
          <w:tcPr>
            <w:tcW w:w="1134" w:type="dxa"/>
            <w:shd w:val="clear" w:color="auto" w:fill="D9E2F3"/>
          </w:tcPr>
          <w:p w:rsidR="0041321B" w:rsidRPr="00D45B38" w:rsidRDefault="0041321B" w:rsidP="00D45B38">
            <w:pPr>
              <w:spacing w:before="240" w:after="0" w:line="276" w:lineRule="auto"/>
              <w:jc w:val="center"/>
              <w:rPr>
                <w:rFonts w:ascii="Times New Roman" w:hAnsi="Times New Roman"/>
                <w:color w:val="000000"/>
                <w:sz w:val="20"/>
                <w:szCs w:val="20"/>
              </w:rPr>
            </w:pPr>
            <w:r w:rsidRPr="00D45B38">
              <w:rPr>
                <w:rFonts w:ascii="Times New Roman" w:hAnsi="Times New Roman"/>
                <w:color w:val="000000"/>
                <w:sz w:val="20"/>
                <w:szCs w:val="20"/>
              </w:rPr>
              <w:t>330.339,00</w:t>
            </w:r>
          </w:p>
        </w:tc>
        <w:tc>
          <w:tcPr>
            <w:tcW w:w="1134" w:type="dxa"/>
            <w:shd w:val="clear" w:color="auto" w:fill="D9E2F3"/>
          </w:tcPr>
          <w:p w:rsidR="0041321B" w:rsidRPr="00D45B38" w:rsidRDefault="0041321B" w:rsidP="00D45B38">
            <w:pPr>
              <w:spacing w:before="240" w:after="0" w:line="276" w:lineRule="auto"/>
              <w:jc w:val="center"/>
              <w:rPr>
                <w:rFonts w:ascii="Times New Roman" w:hAnsi="Times New Roman"/>
                <w:color w:val="000000"/>
                <w:sz w:val="20"/>
                <w:szCs w:val="20"/>
              </w:rPr>
            </w:pPr>
            <w:r w:rsidRPr="00D45B38">
              <w:rPr>
                <w:rFonts w:ascii="Times New Roman" w:hAnsi="Times New Roman"/>
                <w:color w:val="000000"/>
                <w:sz w:val="20"/>
                <w:szCs w:val="20"/>
              </w:rPr>
              <w:t>153.233,00</w:t>
            </w:r>
          </w:p>
        </w:tc>
        <w:tc>
          <w:tcPr>
            <w:tcW w:w="1134" w:type="dxa"/>
            <w:shd w:val="clear" w:color="auto" w:fill="D9E2F3"/>
          </w:tcPr>
          <w:p w:rsidR="0041321B" w:rsidRPr="00D45B38" w:rsidRDefault="0041321B" w:rsidP="00D45B38">
            <w:pPr>
              <w:spacing w:before="240" w:after="0" w:line="276" w:lineRule="auto"/>
              <w:jc w:val="center"/>
              <w:rPr>
                <w:rFonts w:ascii="Times New Roman" w:hAnsi="Times New Roman"/>
                <w:color w:val="000000"/>
                <w:sz w:val="20"/>
                <w:szCs w:val="20"/>
              </w:rPr>
            </w:pPr>
            <w:r w:rsidRPr="00D45B38">
              <w:rPr>
                <w:rFonts w:ascii="Times New Roman" w:hAnsi="Times New Roman"/>
                <w:color w:val="000000"/>
                <w:sz w:val="20"/>
                <w:szCs w:val="20"/>
              </w:rPr>
              <w:t>79.133,00</w:t>
            </w:r>
          </w:p>
        </w:tc>
        <w:tc>
          <w:tcPr>
            <w:tcW w:w="1151" w:type="dxa"/>
            <w:shd w:val="clear" w:color="auto" w:fill="D9E2F3"/>
          </w:tcPr>
          <w:p w:rsidR="0041321B" w:rsidRPr="00D45B38" w:rsidRDefault="0041321B" w:rsidP="00D45B38">
            <w:pPr>
              <w:spacing w:before="240" w:after="0" w:line="276" w:lineRule="auto"/>
              <w:jc w:val="center"/>
              <w:rPr>
                <w:rFonts w:ascii="Times New Roman" w:hAnsi="Times New Roman"/>
                <w:color w:val="000000"/>
                <w:sz w:val="20"/>
                <w:szCs w:val="20"/>
              </w:rPr>
            </w:pPr>
            <w:r w:rsidRPr="00D45B38">
              <w:rPr>
                <w:rFonts w:ascii="Times New Roman" w:hAnsi="Times New Roman"/>
                <w:color w:val="000000"/>
                <w:sz w:val="20"/>
                <w:szCs w:val="20"/>
              </w:rPr>
              <w:t>79.133,00</w:t>
            </w:r>
          </w:p>
        </w:tc>
        <w:tc>
          <w:tcPr>
            <w:tcW w:w="1413" w:type="dxa"/>
            <w:shd w:val="clear" w:color="auto" w:fill="D9E2F3"/>
          </w:tcPr>
          <w:p w:rsidR="0041321B" w:rsidRPr="00D45B38" w:rsidRDefault="0041321B" w:rsidP="00D45B38">
            <w:pPr>
              <w:spacing w:before="240" w:after="0" w:line="276" w:lineRule="auto"/>
              <w:jc w:val="center"/>
              <w:rPr>
                <w:rFonts w:ascii="Times New Roman" w:hAnsi="Times New Roman"/>
                <w:color w:val="000000"/>
                <w:sz w:val="20"/>
                <w:szCs w:val="20"/>
              </w:rPr>
            </w:pPr>
            <w:r w:rsidRPr="00D45B38">
              <w:rPr>
                <w:rFonts w:ascii="Times New Roman" w:hAnsi="Times New Roman"/>
                <w:color w:val="000000"/>
                <w:sz w:val="20"/>
                <w:szCs w:val="20"/>
              </w:rPr>
              <w:t>79.133,00</w:t>
            </w:r>
          </w:p>
        </w:tc>
        <w:tc>
          <w:tcPr>
            <w:tcW w:w="1748" w:type="dxa"/>
            <w:shd w:val="clear" w:color="auto" w:fill="D9E2F3"/>
          </w:tcPr>
          <w:p w:rsidR="0041321B" w:rsidRPr="00D45B38" w:rsidRDefault="0041321B" w:rsidP="00D45B38">
            <w:pPr>
              <w:spacing w:before="240" w:after="0" w:line="276" w:lineRule="auto"/>
              <w:jc w:val="center"/>
              <w:rPr>
                <w:rFonts w:ascii="Times New Roman" w:hAnsi="Times New Roman"/>
                <w:color w:val="000000"/>
                <w:sz w:val="20"/>
                <w:szCs w:val="20"/>
              </w:rPr>
            </w:pPr>
            <w:r w:rsidRPr="00D45B38">
              <w:rPr>
                <w:rFonts w:ascii="Times New Roman" w:hAnsi="Times New Roman"/>
                <w:color w:val="000000"/>
                <w:sz w:val="20"/>
                <w:szCs w:val="20"/>
              </w:rPr>
              <w:t>1.270.745,00</w:t>
            </w:r>
          </w:p>
        </w:tc>
      </w:tr>
      <w:tr w:rsidR="0041321B" w:rsidRPr="00D45B38" w:rsidTr="00D45B38">
        <w:trPr>
          <w:gridAfter w:val="1"/>
          <w:wAfter w:w="10" w:type="dxa"/>
        </w:trPr>
        <w:tc>
          <w:tcPr>
            <w:tcW w:w="1886" w:type="dxa"/>
            <w:tcBorders>
              <w:left w:val="single" w:sz="4" w:space="0" w:color="FFFFFF"/>
              <w:bottom w:val="single" w:sz="4" w:space="0" w:color="FFFFFF"/>
            </w:tcBorders>
            <w:shd w:val="clear" w:color="auto" w:fill="4472C4"/>
          </w:tcPr>
          <w:p w:rsidR="0041321B" w:rsidRPr="00D45B38" w:rsidRDefault="0041321B" w:rsidP="00D45B38">
            <w:pPr>
              <w:spacing w:before="240" w:after="0" w:line="276" w:lineRule="auto"/>
              <w:jc w:val="center"/>
              <w:rPr>
                <w:rFonts w:ascii="Times New Roman" w:hAnsi="Times New Roman"/>
                <w:b/>
                <w:bCs/>
                <w:sz w:val="20"/>
                <w:szCs w:val="20"/>
              </w:rPr>
            </w:pPr>
            <w:r w:rsidRPr="00D45B38">
              <w:rPr>
                <w:rFonts w:ascii="Times New Roman" w:hAnsi="Times New Roman"/>
                <w:b/>
                <w:bCs/>
                <w:sz w:val="20"/>
                <w:szCs w:val="20"/>
              </w:rPr>
              <w:t>PLANIRANI IZVORI</w:t>
            </w:r>
          </w:p>
        </w:tc>
        <w:tc>
          <w:tcPr>
            <w:tcW w:w="2362" w:type="dxa"/>
            <w:shd w:val="clear" w:color="auto" w:fill="B4C6E7"/>
          </w:tcPr>
          <w:p w:rsidR="0041321B" w:rsidRPr="00D45B38" w:rsidRDefault="0041321B" w:rsidP="00D45B38">
            <w:pPr>
              <w:spacing w:before="240" w:after="0" w:line="276" w:lineRule="auto"/>
              <w:rPr>
                <w:rFonts w:ascii="Times New Roman" w:hAnsi="Times New Roman"/>
                <w:sz w:val="20"/>
                <w:szCs w:val="20"/>
              </w:rPr>
            </w:pPr>
            <w:r w:rsidRPr="00D45B38">
              <w:rPr>
                <w:rFonts w:ascii="Times New Roman" w:hAnsi="Times New Roman"/>
                <w:sz w:val="20"/>
                <w:szCs w:val="20"/>
              </w:rPr>
              <w:t xml:space="preserve">Državni proračun </w:t>
            </w:r>
            <w:r w:rsidRPr="00D45B38">
              <w:rPr>
                <w:rFonts w:ascii="Times New Roman" w:hAnsi="Times New Roman"/>
                <w:sz w:val="20"/>
                <w:szCs w:val="20"/>
              </w:rPr>
              <w:br/>
            </w:r>
          </w:p>
          <w:p w:rsidR="0041321B" w:rsidRPr="00D45B38" w:rsidRDefault="0041321B" w:rsidP="00D45B38">
            <w:pPr>
              <w:spacing w:before="240" w:after="0" w:line="276" w:lineRule="auto"/>
              <w:rPr>
                <w:rFonts w:ascii="Times New Roman" w:hAnsi="Times New Roman"/>
                <w:sz w:val="20"/>
                <w:szCs w:val="20"/>
              </w:rPr>
            </w:pPr>
            <w:r w:rsidRPr="00D45B38">
              <w:rPr>
                <w:rFonts w:ascii="Times New Roman" w:hAnsi="Times New Roman"/>
                <w:sz w:val="20"/>
                <w:szCs w:val="20"/>
              </w:rPr>
              <w:t>Fondovi EU/zajmovi/pomoći/ostalo</w:t>
            </w:r>
          </w:p>
        </w:tc>
        <w:tc>
          <w:tcPr>
            <w:tcW w:w="1134"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178.605,00</w:t>
            </w: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r w:rsidRPr="00D45B38">
              <w:rPr>
                <w:rFonts w:ascii="Times New Roman" w:hAnsi="Times New Roman"/>
                <w:sz w:val="20"/>
                <w:szCs w:val="20"/>
              </w:rPr>
              <w:t>31.248,00</w:t>
            </w:r>
          </w:p>
        </w:tc>
        <w:tc>
          <w:tcPr>
            <w:tcW w:w="1134"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60.572,00</w:t>
            </w: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r w:rsidRPr="00D45B38">
              <w:rPr>
                <w:rFonts w:ascii="Times New Roman" w:hAnsi="Times New Roman"/>
                <w:sz w:val="20"/>
                <w:szCs w:val="20"/>
              </w:rPr>
              <w:t>279.349,00</w:t>
            </w:r>
          </w:p>
        </w:tc>
        <w:tc>
          <w:tcPr>
            <w:tcW w:w="1134"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98.377,00</w:t>
            </w: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r w:rsidRPr="00D45B38">
              <w:rPr>
                <w:rFonts w:ascii="Times New Roman" w:hAnsi="Times New Roman"/>
                <w:sz w:val="20"/>
                <w:szCs w:val="20"/>
              </w:rPr>
              <w:t>231.962,00</w:t>
            </w:r>
          </w:p>
        </w:tc>
        <w:tc>
          <w:tcPr>
            <w:tcW w:w="1134"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121.950,00</w:t>
            </w: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r w:rsidRPr="00D45B38">
              <w:rPr>
                <w:rFonts w:ascii="Times New Roman" w:hAnsi="Times New Roman"/>
                <w:sz w:val="20"/>
                <w:szCs w:val="20"/>
              </w:rPr>
              <w:t>31.283,00</w:t>
            </w:r>
          </w:p>
        </w:tc>
        <w:tc>
          <w:tcPr>
            <w:tcW w:w="1134"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79.133,00</w:t>
            </w: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r w:rsidRPr="00D45B38">
              <w:rPr>
                <w:rFonts w:ascii="Times New Roman" w:hAnsi="Times New Roman"/>
                <w:sz w:val="20"/>
                <w:szCs w:val="20"/>
              </w:rPr>
              <w:t>-</w:t>
            </w:r>
          </w:p>
        </w:tc>
        <w:tc>
          <w:tcPr>
            <w:tcW w:w="1151"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79.133,00</w:t>
            </w: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r w:rsidRPr="00D45B38">
              <w:rPr>
                <w:rFonts w:ascii="Times New Roman" w:hAnsi="Times New Roman"/>
                <w:sz w:val="20"/>
                <w:szCs w:val="20"/>
              </w:rPr>
              <w:t>-</w:t>
            </w:r>
          </w:p>
        </w:tc>
        <w:tc>
          <w:tcPr>
            <w:tcW w:w="1413"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79.133,00</w:t>
            </w: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r w:rsidRPr="00D45B38">
              <w:rPr>
                <w:rFonts w:ascii="Times New Roman" w:hAnsi="Times New Roman"/>
                <w:sz w:val="20"/>
                <w:szCs w:val="20"/>
              </w:rPr>
              <w:t>-</w:t>
            </w:r>
          </w:p>
        </w:tc>
        <w:tc>
          <w:tcPr>
            <w:tcW w:w="1748" w:type="dxa"/>
            <w:shd w:val="clear" w:color="auto" w:fill="B4C6E7"/>
          </w:tcPr>
          <w:p w:rsidR="0041321B" w:rsidRPr="00D45B38" w:rsidRDefault="0041321B" w:rsidP="00D45B38">
            <w:pPr>
              <w:spacing w:before="240" w:after="0" w:line="276" w:lineRule="auto"/>
              <w:jc w:val="center"/>
              <w:rPr>
                <w:rFonts w:ascii="Times New Roman" w:hAnsi="Times New Roman"/>
                <w:sz w:val="20"/>
                <w:szCs w:val="20"/>
              </w:rPr>
            </w:pPr>
            <w:r w:rsidRPr="00D45B38">
              <w:rPr>
                <w:rFonts w:ascii="Times New Roman" w:hAnsi="Times New Roman"/>
                <w:sz w:val="20"/>
                <w:szCs w:val="20"/>
              </w:rPr>
              <w:t>696.903,00</w:t>
            </w: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p>
          <w:p w:rsidR="0041321B" w:rsidRPr="00D45B38" w:rsidRDefault="0041321B" w:rsidP="00D45B38">
            <w:pPr>
              <w:spacing w:after="0" w:line="240" w:lineRule="auto"/>
              <w:jc w:val="center"/>
              <w:rPr>
                <w:rFonts w:ascii="Times New Roman" w:hAnsi="Times New Roman"/>
                <w:sz w:val="20"/>
                <w:szCs w:val="20"/>
              </w:rPr>
            </w:pPr>
            <w:r w:rsidRPr="00D45B38">
              <w:rPr>
                <w:rFonts w:ascii="Times New Roman" w:hAnsi="Times New Roman"/>
                <w:sz w:val="20"/>
                <w:szCs w:val="20"/>
              </w:rPr>
              <w:t>573.842,00</w:t>
            </w:r>
          </w:p>
        </w:tc>
      </w:tr>
    </w:tbl>
    <w:p w:rsidR="00C05B70" w:rsidRPr="003D362A" w:rsidRDefault="00C05B70" w:rsidP="003D362A">
      <w:pPr>
        <w:spacing w:before="240" w:after="0" w:line="276" w:lineRule="auto"/>
        <w:ind w:firstLine="708"/>
        <w:rPr>
          <w:rFonts w:ascii="Times New Roman" w:hAnsi="Times New Roman"/>
          <w:sz w:val="24"/>
          <w:szCs w:val="24"/>
        </w:rPr>
      </w:pPr>
    </w:p>
    <w:p w:rsidR="000E72AE" w:rsidRPr="003D362A" w:rsidRDefault="000E72AE" w:rsidP="003D362A">
      <w:pPr>
        <w:spacing w:before="240" w:after="0" w:line="276" w:lineRule="auto"/>
        <w:ind w:firstLine="708"/>
        <w:rPr>
          <w:rFonts w:ascii="Times New Roman" w:hAnsi="Times New Roman"/>
          <w:sz w:val="24"/>
          <w:szCs w:val="24"/>
        </w:rPr>
      </w:pPr>
    </w:p>
    <w:p w:rsidR="00802CDE" w:rsidRDefault="00802CDE" w:rsidP="003D362A">
      <w:pPr>
        <w:spacing w:before="240" w:after="0" w:line="276" w:lineRule="auto"/>
        <w:ind w:firstLine="708"/>
        <w:rPr>
          <w:rFonts w:ascii="Times New Roman" w:hAnsi="Times New Roman"/>
          <w:sz w:val="24"/>
          <w:szCs w:val="24"/>
        </w:rPr>
        <w:sectPr w:rsidR="00802CDE" w:rsidSect="00802CDE">
          <w:pgSz w:w="16838" w:h="11906" w:orient="landscape"/>
          <w:pgMar w:top="1417" w:right="1417" w:bottom="1417" w:left="1417" w:header="708" w:footer="708" w:gutter="0"/>
          <w:cols w:space="708"/>
          <w:docGrid w:linePitch="360"/>
        </w:sectPr>
      </w:pPr>
    </w:p>
    <w:p w:rsidR="00C05B70" w:rsidRPr="00C35157" w:rsidRDefault="00C35157" w:rsidP="003D362A">
      <w:pPr>
        <w:pStyle w:val="Heading2"/>
        <w:spacing w:before="240" w:line="276" w:lineRule="auto"/>
        <w:rPr>
          <w:rFonts w:ascii="Times New Roman" w:hAnsi="Times New Roman"/>
          <w:b/>
          <w:bCs/>
          <w:color w:val="auto"/>
          <w:sz w:val="28"/>
          <w:szCs w:val="28"/>
        </w:rPr>
      </w:pPr>
      <w:bookmarkStart w:id="31" w:name="_Toc140500641"/>
      <w:bookmarkStart w:id="32" w:name="_Toc149756205"/>
      <w:r w:rsidRPr="00C35157">
        <w:rPr>
          <w:rFonts w:ascii="Times New Roman" w:hAnsi="Times New Roman"/>
          <w:b/>
          <w:bCs/>
          <w:color w:val="auto"/>
          <w:sz w:val="28"/>
          <w:szCs w:val="28"/>
        </w:rPr>
        <w:lastRenderedPageBreak/>
        <w:t>9. OKVIR ZA PRAĆENJE I VREDNOVANJE</w:t>
      </w:r>
      <w:bookmarkEnd w:id="31"/>
      <w:bookmarkEnd w:id="32"/>
    </w:p>
    <w:p w:rsidR="00D86E42" w:rsidRPr="003D362A" w:rsidRDefault="007E41C5"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O provedbi Nacionalnog plana Ured za ljudska prava i prava nacionalnih manjina dužan je podnositi godišnja izvješć</w:t>
      </w:r>
      <w:r w:rsidR="00D86E42" w:rsidRPr="003D362A">
        <w:rPr>
          <w:rFonts w:ascii="Times New Roman" w:hAnsi="Times New Roman"/>
          <w:sz w:val="24"/>
          <w:szCs w:val="24"/>
        </w:rPr>
        <w:t>a</w:t>
      </w:r>
      <w:r w:rsidRPr="003D362A">
        <w:rPr>
          <w:rFonts w:ascii="Times New Roman" w:hAnsi="Times New Roman"/>
          <w:sz w:val="24"/>
          <w:szCs w:val="24"/>
        </w:rPr>
        <w:t xml:space="preserve"> o provedbi</w:t>
      </w:r>
      <w:r w:rsidR="00D86E42" w:rsidRPr="003D362A">
        <w:rPr>
          <w:rFonts w:ascii="Times New Roman" w:hAnsi="Times New Roman"/>
          <w:sz w:val="24"/>
          <w:szCs w:val="24"/>
        </w:rPr>
        <w:t xml:space="preserve"> </w:t>
      </w:r>
      <w:r w:rsidRPr="003D362A">
        <w:rPr>
          <w:rFonts w:ascii="Times New Roman" w:hAnsi="Times New Roman"/>
          <w:sz w:val="24"/>
          <w:szCs w:val="24"/>
        </w:rPr>
        <w:t>Koordinacijskom tijelu za sustav strateškog planiranja i upravlja</w:t>
      </w:r>
      <w:r w:rsidR="0040724F" w:rsidRPr="003D362A">
        <w:rPr>
          <w:rFonts w:ascii="Times New Roman" w:hAnsi="Times New Roman"/>
          <w:sz w:val="24"/>
          <w:szCs w:val="24"/>
        </w:rPr>
        <w:t>nja razvojem Republike Hrvatske</w:t>
      </w:r>
      <w:r w:rsidR="00D86E42" w:rsidRPr="003D362A">
        <w:rPr>
          <w:rFonts w:ascii="Times New Roman" w:hAnsi="Times New Roman"/>
          <w:sz w:val="24"/>
          <w:szCs w:val="24"/>
        </w:rPr>
        <w:t>.</w:t>
      </w:r>
    </w:p>
    <w:p w:rsidR="00F930B2" w:rsidRPr="003D362A" w:rsidRDefault="00D86E42"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Za k</w:t>
      </w:r>
      <w:r w:rsidR="0040724F" w:rsidRPr="003D362A">
        <w:rPr>
          <w:rFonts w:ascii="Times New Roman" w:hAnsi="Times New Roman"/>
          <w:sz w:val="24"/>
          <w:szCs w:val="24"/>
        </w:rPr>
        <w:t>ontinuirano</w:t>
      </w:r>
      <w:r w:rsidR="009D024F" w:rsidRPr="003D362A">
        <w:rPr>
          <w:rFonts w:ascii="Times New Roman" w:hAnsi="Times New Roman"/>
          <w:sz w:val="24"/>
          <w:szCs w:val="24"/>
        </w:rPr>
        <w:t xml:space="preserve"> praćenje provedbe ovog s</w:t>
      </w:r>
      <w:r w:rsidR="0040724F" w:rsidRPr="003D362A">
        <w:rPr>
          <w:rFonts w:ascii="Times New Roman" w:hAnsi="Times New Roman"/>
          <w:sz w:val="24"/>
          <w:szCs w:val="24"/>
        </w:rPr>
        <w:t>trateškog dokumenta zadužen</w:t>
      </w:r>
      <w:r w:rsidR="009D024F" w:rsidRPr="003D362A">
        <w:rPr>
          <w:rFonts w:ascii="Times New Roman" w:hAnsi="Times New Roman"/>
          <w:sz w:val="24"/>
          <w:szCs w:val="24"/>
        </w:rPr>
        <w:t xml:space="preserve"> </w:t>
      </w:r>
      <w:r w:rsidRPr="003D362A">
        <w:rPr>
          <w:rFonts w:ascii="Times New Roman" w:hAnsi="Times New Roman"/>
          <w:sz w:val="24"/>
          <w:szCs w:val="24"/>
        </w:rPr>
        <w:t xml:space="preserve">je i </w:t>
      </w:r>
      <w:r w:rsidR="009D024F" w:rsidRPr="003D362A">
        <w:rPr>
          <w:rFonts w:ascii="Times New Roman" w:hAnsi="Times New Roman"/>
          <w:sz w:val="24"/>
          <w:szCs w:val="24"/>
        </w:rPr>
        <w:t>Nacionalni odbor za suzbijanje trgovanja ljudima</w:t>
      </w:r>
      <w:r w:rsidR="009D024F" w:rsidRPr="003D362A">
        <w:rPr>
          <w:rFonts w:ascii="Times New Roman" w:hAnsi="Times New Roman"/>
          <w:sz w:val="24"/>
          <w:szCs w:val="24"/>
          <w:vertAlign w:val="superscript"/>
        </w:rPr>
        <w:footnoteReference w:id="1"/>
      </w:r>
      <w:r w:rsidR="009D024F" w:rsidRPr="003D362A">
        <w:rPr>
          <w:rFonts w:ascii="Times New Roman" w:hAnsi="Times New Roman"/>
          <w:sz w:val="24"/>
          <w:szCs w:val="24"/>
        </w:rPr>
        <w:t>.</w:t>
      </w:r>
    </w:p>
    <w:p w:rsidR="00D86E42" w:rsidRPr="003D362A" w:rsidRDefault="00D86E42"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Koncem </w:t>
      </w:r>
      <w:r w:rsidR="00074CB5" w:rsidRPr="003D362A">
        <w:rPr>
          <w:rFonts w:ascii="Times New Roman" w:hAnsi="Times New Roman"/>
          <w:sz w:val="24"/>
          <w:szCs w:val="24"/>
        </w:rPr>
        <w:t>202</w:t>
      </w:r>
      <w:r w:rsidR="00074CB5">
        <w:rPr>
          <w:rFonts w:ascii="Times New Roman" w:hAnsi="Times New Roman"/>
          <w:sz w:val="24"/>
          <w:szCs w:val="24"/>
        </w:rPr>
        <w:t>6</w:t>
      </w:r>
      <w:r w:rsidRPr="003D362A">
        <w:rPr>
          <w:rFonts w:ascii="Times New Roman" w:hAnsi="Times New Roman"/>
          <w:sz w:val="24"/>
          <w:szCs w:val="24"/>
        </w:rPr>
        <w:t xml:space="preserve">. planirana je formativna evaluacija Nacionalnog plana </w:t>
      </w:r>
      <w:r w:rsidR="005549F9" w:rsidRPr="003D362A">
        <w:rPr>
          <w:rFonts w:ascii="Times New Roman" w:hAnsi="Times New Roman"/>
          <w:sz w:val="24"/>
          <w:szCs w:val="24"/>
        </w:rPr>
        <w:t>koja će imati za cilj preispitati provedbu dokumenta na temelju sljedećih kriterija:</w:t>
      </w:r>
      <w:r w:rsidRPr="003D362A">
        <w:rPr>
          <w:rFonts w:ascii="Times New Roman" w:hAnsi="Times New Roman"/>
          <w:sz w:val="24"/>
          <w:szCs w:val="24"/>
        </w:rPr>
        <w:t xml:space="preserve"> važnost (relevantnost), djelotvornost (</w:t>
      </w:r>
      <w:r w:rsidR="005549F9" w:rsidRPr="003D362A">
        <w:rPr>
          <w:rFonts w:ascii="Times New Roman" w:hAnsi="Times New Roman"/>
          <w:sz w:val="24"/>
          <w:szCs w:val="24"/>
        </w:rPr>
        <w:t>efektivnost</w:t>
      </w:r>
      <w:r w:rsidRPr="003D362A">
        <w:rPr>
          <w:rFonts w:ascii="Times New Roman" w:hAnsi="Times New Roman"/>
          <w:sz w:val="24"/>
          <w:szCs w:val="24"/>
        </w:rPr>
        <w:t xml:space="preserve">), usklađenost (koherentnost), učinkovitost </w:t>
      </w:r>
      <w:r w:rsidR="005549F9" w:rsidRPr="003D362A">
        <w:rPr>
          <w:rFonts w:ascii="Times New Roman" w:hAnsi="Times New Roman"/>
          <w:sz w:val="24"/>
          <w:szCs w:val="24"/>
        </w:rPr>
        <w:t>(efikasnost), dosljednost (konzistentnost). Nalazi evaluacije koristiti će kao analitička podloga za izradu sljedećeg operativnog dokumenta tj. Akcijskog plana za provedbu Nacionalnog plana za suzbijanje trgovanja ljudima do 20</w:t>
      </w:r>
      <w:r w:rsidR="00074CB5">
        <w:rPr>
          <w:rFonts w:ascii="Times New Roman" w:hAnsi="Times New Roman"/>
          <w:sz w:val="24"/>
          <w:szCs w:val="24"/>
        </w:rPr>
        <w:t>30</w:t>
      </w:r>
      <w:r w:rsidR="005549F9" w:rsidRPr="003D362A">
        <w:rPr>
          <w:rFonts w:ascii="Times New Roman" w:hAnsi="Times New Roman"/>
          <w:sz w:val="24"/>
          <w:szCs w:val="24"/>
        </w:rPr>
        <w:t>., za 202</w:t>
      </w:r>
      <w:r w:rsidR="00074CB5">
        <w:rPr>
          <w:rFonts w:ascii="Times New Roman" w:hAnsi="Times New Roman"/>
          <w:sz w:val="24"/>
          <w:szCs w:val="24"/>
        </w:rPr>
        <w:t>7</w:t>
      </w:r>
      <w:r w:rsidR="005549F9" w:rsidRPr="003D362A">
        <w:rPr>
          <w:rFonts w:ascii="Times New Roman" w:hAnsi="Times New Roman"/>
          <w:sz w:val="24"/>
          <w:szCs w:val="24"/>
        </w:rPr>
        <w:t>.-</w:t>
      </w:r>
      <w:r w:rsidR="00D72014">
        <w:rPr>
          <w:rFonts w:ascii="Times New Roman" w:hAnsi="Times New Roman"/>
          <w:sz w:val="24"/>
          <w:szCs w:val="24"/>
        </w:rPr>
        <w:t xml:space="preserve"> </w:t>
      </w:r>
      <w:r w:rsidR="00074CB5" w:rsidRPr="003D362A">
        <w:rPr>
          <w:rFonts w:ascii="Times New Roman" w:hAnsi="Times New Roman"/>
          <w:sz w:val="24"/>
          <w:szCs w:val="24"/>
        </w:rPr>
        <w:t>20</w:t>
      </w:r>
      <w:r w:rsidR="00074CB5">
        <w:rPr>
          <w:rFonts w:ascii="Times New Roman" w:hAnsi="Times New Roman"/>
          <w:sz w:val="24"/>
          <w:szCs w:val="24"/>
        </w:rPr>
        <w:t>30</w:t>
      </w:r>
      <w:r w:rsidR="005549F9" w:rsidRPr="003D362A">
        <w:rPr>
          <w:rFonts w:ascii="Times New Roman" w:hAnsi="Times New Roman"/>
          <w:sz w:val="24"/>
          <w:szCs w:val="24"/>
        </w:rPr>
        <w:t>. godine.</w:t>
      </w:r>
    </w:p>
    <w:p w:rsidR="005549F9" w:rsidRPr="003D362A" w:rsidRDefault="005549F9"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 xml:space="preserve">U posljednjem kvartalu </w:t>
      </w:r>
      <w:r w:rsidR="00074CB5" w:rsidRPr="003D362A">
        <w:rPr>
          <w:rFonts w:ascii="Times New Roman" w:hAnsi="Times New Roman"/>
          <w:sz w:val="24"/>
          <w:szCs w:val="24"/>
        </w:rPr>
        <w:t>20</w:t>
      </w:r>
      <w:r w:rsidR="00074CB5">
        <w:rPr>
          <w:rFonts w:ascii="Times New Roman" w:hAnsi="Times New Roman"/>
          <w:sz w:val="24"/>
          <w:szCs w:val="24"/>
        </w:rPr>
        <w:t>30</w:t>
      </w:r>
      <w:r w:rsidRPr="003D362A">
        <w:rPr>
          <w:rFonts w:ascii="Times New Roman" w:hAnsi="Times New Roman"/>
          <w:sz w:val="24"/>
          <w:szCs w:val="24"/>
        </w:rPr>
        <w:t xml:space="preserve">. godine planirana je vanjska evaluacija Nacionalnog plana za suzbijanje trgovanja ljudima s ciljem procjene učinaka provedenih mjera i njima pridruženih aktivnosti na očekivane ishode. Rezultati vanjske evaluacije će, skupa s rezultatima formativne evaluacije, služiti kao osnova za izradu novog akta strateškog planiranja za razdoblje poslije </w:t>
      </w:r>
      <w:r w:rsidR="00074CB5" w:rsidRPr="003D362A">
        <w:rPr>
          <w:rFonts w:ascii="Times New Roman" w:hAnsi="Times New Roman"/>
          <w:sz w:val="24"/>
          <w:szCs w:val="24"/>
        </w:rPr>
        <w:t>20</w:t>
      </w:r>
      <w:r w:rsidR="00074CB5">
        <w:rPr>
          <w:rFonts w:ascii="Times New Roman" w:hAnsi="Times New Roman"/>
          <w:sz w:val="24"/>
          <w:szCs w:val="24"/>
        </w:rPr>
        <w:t>30</w:t>
      </w:r>
      <w:r w:rsidRPr="003D362A">
        <w:rPr>
          <w:rFonts w:ascii="Times New Roman" w:hAnsi="Times New Roman"/>
          <w:sz w:val="24"/>
          <w:szCs w:val="24"/>
        </w:rPr>
        <w:t>. godine.</w:t>
      </w:r>
    </w:p>
    <w:p w:rsidR="007E41C5" w:rsidRPr="003D362A" w:rsidRDefault="00D229A8" w:rsidP="003D362A">
      <w:pPr>
        <w:spacing w:before="240" w:after="0" w:line="276" w:lineRule="auto"/>
        <w:jc w:val="both"/>
        <w:rPr>
          <w:rFonts w:ascii="Times New Roman" w:hAnsi="Times New Roman"/>
          <w:sz w:val="24"/>
          <w:szCs w:val="24"/>
        </w:rPr>
      </w:pPr>
      <w:r w:rsidRPr="003D362A">
        <w:rPr>
          <w:rFonts w:ascii="Times New Roman" w:hAnsi="Times New Roman"/>
          <w:sz w:val="24"/>
          <w:szCs w:val="24"/>
        </w:rPr>
        <w:t>Konačno, kako bi se dodatno osnažila lista pokazatelja Nacionalnog plana u prvoj godini provedbe dokumenta bit će pokrenuto istraživanje koje će imati za cilj definirati listu primarnih i sekundarnih pokazatelja strateškog dokumenta, kao i utvrditi njihove početne vrijednosti.</w:t>
      </w:r>
    </w:p>
    <w:p w:rsidR="00864F14" w:rsidRPr="00EA0D47" w:rsidRDefault="00EA0D47" w:rsidP="00EA0D47">
      <w:pPr>
        <w:spacing w:before="240" w:after="0" w:line="276" w:lineRule="auto"/>
        <w:ind w:right="567"/>
        <w:jc w:val="both"/>
        <w:rPr>
          <w:rFonts w:ascii="Times New Roman" w:hAnsi="Times New Roman"/>
          <w:sz w:val="20"/>
          <w:szCs w:val="20"/>
        </w:rPr>
      </w:pPr>
      <w:r w:rsidRPr="00EA0D47">
        <w:rPr>
          <w:rFonts w:ascii="Times New Roman" w:hAnsi="Times New Roman"/>
          <w:sz w:val="20"/>
          <w:szCs w:val="20"/>
        </w:rPr>
        <w:t>58Odluka o osnivanju Nacionalnog odbora za suzbijanje trgovanja ljudima (Narodne novine broj 136/20).</w:t>
      </w:r>
    </w:p>
    <w:sectPr w:rsidR="00864F14" w:rsidRPr="00EA0D47" w:rsidSect="00802C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9E9" w:rsidRDefault="008659E9" w:rsidP="00C05B70">
      <w:pPr>
        <w:spacing w:after="0" w:line="240" w:lineRule="auto"/>
      </w:pPr>
      <w:r>
        <w:separator/>
      </w:r>
    </w:p>
  </w:endnote>
  <w:endnote w:type="continuationSeparator" w:id="0">
    <w:p w:rsidR="008659E9" w:rsidRDefault="008659E9" w:rsidP="00C05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187" w:rsidRDefault="00BB01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187" w:rsidRDefault="00BB0187">
    <w:pPr>
      <w:pStyle w:val="Footer"/>
      <w:jc w:val="center"/>
    </w:pPr>
    <w:r>
      <w:fldChar w:fldCharType="begin"/>
    </w:r>
    <w:r>
      <w:instrText xml:space="preserve"> PAGE   \* MERGEFORMAT </w:instrText>
    </w:r>
    <w:r>
      <w:fldChar w:fldCharType="separate"/>
    </w:r>
    <w:r w:rsidR="004603FB">
      <w:rPr>
        <w:noProof/>
      </w:rPr>
      <w:t>2</w:t>
    </w:r>
    <w:r>
      <w:rPr>
        <w:noProof/>
      </w:rPr>
      <w:fldChar w:fldCharType="end"/>
    </w:r>
  </w:p>
  <w:p w:rsidR="00BB0187" w:rsidRDefault="00BB018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187" w:rsidRDefault="00BB01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9E9" w:rsidRDefault="008659E9" w:rsidP="00C05B70">
      <w:pPr>
        <w:spacing w:after="0" w:line="240" w:lineRule="auto"/>
      </w:pPr>
      <w:r>
        <w:separator/>
      </w:r>
    </w:p>
  </w:footnote>
  <w:footnote w:type="continuationSeparator" w:id="0">
    <w:p w:rsidR="008659E9" w:rsidRDefault="008659E9" w:rsidP="00C05B70">
      <w:pPr>
        <w:spacing w:after="0" w:line="240" w:lineRule="auto"/>
      </w:pPr>
      <w:r>
        <w:continuationSeparator/>
      </w:r>
    </w:p>
  </w:footnote>
  <w:footnote w:id="1">
    <w:p w:rsidR="00BB0187" w:rsidRPr="00C35157" w:rsidRDefault="00BB0187" w:rsidP="009D024F">
      <w:pPr>
        <w:pStyle w:val="FootnoteText"/>
        <w:rPr>
          <w:rFonts w:ascii="Times New Roman" w:hAnsi="Times New Roman"/>
        </w:rPr>
      </w:pPr>
      <w:r w:rsidRPr="00C35157">
        <w:rPr>
          <w:rStyle w:val="FootnoteReference"/>
          <w:rFonts w:ascii="Times New Roman" w:hAnsi="Times New Roman"/>
        </w:rPr>
        <w:footnoteRef/>
      </w:r>
      <w:r w:rsidRPr="00C35157">
        <w:rPr>
          <w:rFonts w:ascii="Times New Roman" w:hAnsi="Times New Roman"/>
        </w:rPr>
        <w:t xml:space="preserve"> Odluka o osnivanju Nacionalnog odbora za suzbijanje trgovanja ljudima (Narodne novine broj 136/20)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187" w:rsidRDefault="00BB01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187" w:rsidRDefault="00BB018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187" w:rsidRDefault="00BB01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D69"/>
    <w:multiLevelType w:val="hybridMultilevel"/>
    <w:tmpl w:val="EC7A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E221C9"/>
    <w:multiLevelType w:val="hybridMultilevel"/>
    <w:tmpl w:val="057005A8"/>
    <w:lvl w:ilvl="0" w:tplc="20F6ED3E">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14A47EC"/>
    <w:multiLevelType w:val="hybridMultilevel"/>
    <w:tmpl w:val="848A2EF8"/>
    <w:lvl w:ilvl="0" w:tplc="C8842764">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 w15:restartNumberingAfterBreak="0">
    <w:nsid w:val="2879647F"/>
    <w:multiLevelType w:val="hybridMultilevel"/>
    <w:tmpl w:val="45040A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2A6E0D"/>
    <w:multiLevelType w:val="hybridMultilevel"/>
    <w:tmpl w:val="4D9A77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8497C5E"/>
    <w:multiLevelType w:val="hybridMultilevel"/>
    <w:tmpl w:val="D2EC2F98"/>
    <w:lvl w:ilvl="0" w:tplc="B4164FC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4DA32708"/>
    <w:multiLevelType w:val="multilevel"/>
    <w:tmpl w:val="51464A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A71D6A"/>
    <w:multiLevelType w:val="hybridMultilevel"/>
    <w:tmpl w:val="D9147D3C"/>
    <w:lvl w:ilvl="0" w:tplc="33FA4470">
      <w:numFmt w:val="bullet"/>
      <w:lvlText w:val="-"/>
      <w:lvlJc w:val="left"/>
      <w:pPr>
        <w:ind w:left="1440" w:hanging="360"/>
      </w:pPr>
      <w:rPr>
        <w:rFonts w:ascii="Times New Roman" w:eastAsia="Calibr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614A2B77"/>
    <w:multiLevelType w:val="hybridMultilevel"/>
    <w:tmpl w:val="3A8A1C7A"/>
    <w:lvl w:ilvl="0" w:tplc="3872C74C">
      <w:start w:val="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0E7B46"/>
    <w:multiLevelType w:val="hybridMultilevel"/>
    <w:tmpl w:val="36F6D7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2BE6B36"/>
    <w:multiLevelType w:val="hybridMultilevel"/>
    <w:tmpl w:val="669E3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7073603"/>
    <w:multiLevelType w:val="hybridMultilevel"/>
    <w:tmpl w:val="94145FE8"/>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2" w15:restartNumberingAfterBreak="0">
    <w:nsid w:val="7861014C"/>
    <w:multiLevelType w:val="hybridMultilevel"/>
    <w:tmpl w:val="5A7474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7"/>
  </w:num>
  <w:num w:numId="5">
    <w:abstractNumId w:val="11"/>
  </w:num>
  <w:num w:numId="6">
    <w:abstractNumId w:val="8"/>
  </w:num>
  <w:num w:numId="7">
    <w:abstractNumId w:val="4"/>
  </w:num>
  <w:num w:numId="8">
    <w:abstractNumId w:val="0"/>
  </w:num>
  <w:num w:numId="9">
    <w:abstractNumId w:val="6"/>
  </w:num>
  <w:num w:numId="10">
    <w:abstractNumId w:val="12"/>
  </w:num>
  <w:num w:numId="11">
    <w:abstractNumId w:val="9"/>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70"/>
    <w:rsid w:val="00000E08"/>
    <w:rsid w:val="000017EE"/>
    <w:rsid w:val="00003CCB"/>
    <w:rsid w:val="00006064"/>
    <w:rsid w:val="00007EA9"/>
    <w:rsid w:val="000152DE"/>
    <w:rsid w:val="000153DB"/>
    <w:rsid w:val="000229E1"/>
    <w:rsid w:val="000261C1"/>
    <w:rsid w:val="00026BFB"/>
    <w:rsid w:val="00026E04"/>
    <w:rsid w:val="000407D3"/>
    <w:rsid w:val="00040A28"/>
    <w:rsid w:val="000452F4"/>
    <w:rsid w:val="00047F46"/>
    <w:rsid w:val="00053AB3"/>
    <w:rsid w:val="000546DD"/>
    <w:rsid w:val="00055289"/>
    <w:rsid w:val="00055DEA"/>
    <w:rsid w:val="0006539A"/>
    <w:rsid w:val="00066120"/>
    <w:rsid w:val="00070353"/>
    <w:rsid w:val="00070E5A"/>
    <w:rsid w:val="00074CB5"/>
    <w:rsid w:val="00076220"/>
    <w:rsid w:val="00076A8A"/>
    <w:rsid w:val="000834A1"/>
    <w:rsid w:val="000841E1"/>
    <w:rsid w:val="00093892"/>
    <w:rsid w:val="000A1117"/>
    <w:rsid w:val="000A1D9D"/>
    <w:rsid w:val="000A2848"/>
    <w:rsid w:val="000A383A"/>
    <w:rsid w:val="000A5EC9"/>
    <w:rsid w:val="000A6FE2"/>
    <w:rsid w:val="000B0A7D"/>
    <w:rsid w:val="000B1144"/>
    <w:rsid w:val="000B2D3B"/>
    <w:rsid w:val="000B3131"/>
    <w:rsid w:val="000B6902"/>
    <w:rsid w:val="000B7085"/>
    <w:rsid w:val="000C0363"/>
    <w:rsid w:val="000C1146"/>
    <w:rsid w:val="000D07E3"/>
    <w:rsid w:val="000D1BEE"/>
    <w:rsid w:val="000D2C5C"/>
    <w:rsid w:val="000D33FC"/>
    <w:rsid w:val="000D456E"/>
    <w:rsid w:val="000E2D85"/>
    <w:rsid w:val="000E72AE"/>
    <w:rsid w:val="000E7E01"/>
    <w:rsid w:val="000F3952"/>
    <w:rsid w:val="000F4404"/>
    <w:rsid w:val="000F4B29"/>
    <w:rsid w:val="000F5E2D"/>
    <w:rsid w:val="000F78A1"/>
    <w:rsid w:val="00104567"/>
    <w:rsid w:val="001062B6"/>
    <w:rsid w:val="00106F7A"/>
    <w:rsid w:val="0010705C"/>
    <w:rsid w:val="00107518"/>
    <w:rsid w:val="00115270"/>
    <w:rsid w:val="00122962"/>
    <w:rsid w:val="00131905"/>
    <w:rsid w:val="00136656"/>
    <w:rsid w:val="00143CC5"/>
    <w:rsid w:val="00147442"/>
    <w:rsid w:val="00147B87"/>
    <w:rsid w:val="00153F66"/>
    <w:rsid w:val="0016265D"/>
    <w:rsid w:val="001646C5"/>
    <w:rsid w:val="0016719D"/>
    <w:rsid w:val="00176180"/>
    <w:rsid w:val="001802EC"/>
    <w:rsid w:val="001813EE"/>
    <w:rsid w:val="001821DB"/>
    <w:rsid w:val="0018336A"/>
    <w:rsid w:val="0018441D"/>
    <w:rsid w:val="001A1016"/>
    <w:rsid w:val="001A189C"/>
    <w:rsid w:val="001A22CC"/>
    <w:rsid w:val="001A6552"/>
    <w:rsid w:val="001B0173"/>
    <w:rsid w:val="001B0B5E"/>
    <w:rsid w:val="001B100E"/>
    <w:rsid w:val="001B5012"/>
    <w:rsid w:val="001B5856"/>
    <w:rsid w:val="001C0E2C"/>
    <w:rsid w:val="001C54AB"/>
    <w:rsid w:val="001C648B"/>
    <w:rsid w:val="001D515F"/>
    <w:rsid w:val="001D52DE"/>
    <w:rsid w:val="001D548B"/>
    <w:rsid w:val="001D58C5"/>
    <w:rsid w:val="001D59DA"/>
    <w:rsid w:val="001E2D10"/>
    <w:rsid w:val="001E5655"/>
    <w:rsid w:val="001F6F42"/>
    <w:rsid w:val="00201D60"/>
    <w:rsid w:val="002022C3"/>
    <w:rsid w:val="00202921"/>
    <w:rsid w:val="00206A45"/>
    <w:rsid w:val="002139BD"/>
    <w:rsid w:val="00214A7A"/>
    <w:rsid w:val="002178AA"/>
    <w:rsid w:val="002204F3"/>
    <w:rsid w:val="002225A4"/>
    <w:rsid w:val="00224797"/>
    <w:rsid w:val="00227DEB"/>
    <w:rsid w:val="00233108"/>
    <w:rsid w:val="0023519C"/>
    <w:rsid w:val="00237EB1"/>
    <w:rsid w:val="00245201"/>
    <w:rsid w:val="00245E03"/>
    <w:rsid w:val="00246365"/>
    <w:rsid w:val="00257AC8"/>
    <w:rsid w:val="00262A4D"/>
    <w:rsid w:val="00267736"/>
    <w:rsid w:val="0027548E"/>
    <w:rsid w:val="00275B9A"/>
    <w:rsid w:val="00277B02"/>
    <w:rsid w:val="002801DF"/>
    <w:rsid w:val="002835A3"/>
    <w:rsid w:val="00283B4C"/>
    <w:rsid w:val="00286716"/>
    <w:rsid w:val="0029108C"/>
    <w:rsid w:val="00294DB8"/>
    <w:rsid w:val="002955A0"/>
    <w:rsid w:val="002957F2"/>
    <w:rsid w:val="00295C4E"/>
    <w:rsid w:val="002A003C"/>
    <w:rsid w:val="002A064F"/>
    <w:rsid w:val="002A066D"/>
    <w:rsid w:val="002A07F0"/>
    <w:rsid w:val="002A0E80"/>
    <w:rsid w:val="002A2BF7"/>
    <w:rsid w:val="002A344E"/>
    <w:rsid w:val="002A3619"/>
    <w:rsid w:val="002A60F6"/>
    <w:rsid w:val="002B0290"/>
    <w:rsid w:val="002B2149"/>
    <w:rsid w:val="002B54F1"/>
    <w:rsid w:val="002C0132"/>
    <w:rsid w:val="002C3B1C"/>
    <w:rsid w:val="002C44C0"/>
    <w:rsid w:val="002C7F5E"/>
    <w:rsid w:val="002D04BC"/>
    <w:rsid w:val="002D4599"/>
    <w:rsid w:val="002D6C8F"/>
    <w:rsid w:val="002D6DAB"/>
    <w:rsid w:val="002E0458"/>
    <w:rsid w:val="002E1E66"/>
    <w:rsid w:val="002E49D7"/>
    <w:rsid w:val="002E53E4"/>
    <w:rsid w:val="002E5D5A"/>
    <w:rsid w:val="002E6947"/>
    <w:rsid w:val="002F0A9F"/>
    <w:rsid w:val="002F18F9"/>
    <w:rsid w:val="002F420D"/>
    <w:rsid w:val="002F5C45"/>
    <w:rsid w:val="00302755"/>
    <w:rsid w:val="00303575"/>
    <w:rsid w:val="003057F3"/>
    <w:rsid w:val="00307136"/>
    <w:rsid w:val="0031295D"/>
    <w:rsid w:val="00312D7E"/>
    <w:rsid w:val="003149B0"/>
    <w:rsid w:val="00317234"/>
    <w:rsid w:val="00322954"/>
    <w:rsid w:val="00334DFE"/>
    <w:rsid w:val="003378EC"/>
    <w:rsid w:val="00337F6E"/>
    <w:rsid w:val="003442B8"/>
    <w:rsid w:val="00346DA7"/>
    <w:rsid w:val="00347D80"/>
    <w:rsid w:val="00356AB4"/>
    <w:rsid w:val="003630E4"/>
    <w:rsid w:val="00365011"/>
    <w:rsid w:val="00367337"/>
    <w:rsid w:val="003674A1"/>
    <w:rsid w:val="003674A5"/>
    <w:rsid w:val="00371EB7"/>
    <w:rsid w:val="00372464"/>
    <w:rsid w:val="003756E9"/>
    <w:rsid w:val="00387ED0"/>
    <w:rsid w:val="00390BDF"/>
    <w:rsid w:val="00392754"/>
    <w:rsid w:val="00392B91"/>
    <w:rsid w:val="00393D56"/>
    <w:rsid w:val="003940AC"/>
    <w:rsid w:val="00397634"/>
    <w:rsid w:val="003A0DCA"/>
    <w:rsid w:val="003A14B6"/>
    <w:rsid w:val="003A385A"/>
    <w:rsid w:val="003A4595"/>
    <w:rsid w:val="003A4D54"/>
    <w:rsid w:val="003A5E77"/>
    <w:rsid w:val="003A7A98"/>
    <w:rsid w:val="003B0B71"/>
    <w:rsid w:val="003B2BF4"/>
    <w:rsid w:val="003B3396"/>
    <w:rsid w:val="003C1077"/>
    <w:rsid w:val="003C14AD"/>
    <w:rsid w:val="003C7BBF"/>
    <w:rsid w:val="003D1040"/>
    <w:rsid w:val="003D305B"/>
    <w:rsid w:val="003D362A"/>
    <w:rsid w:val="003D645B"/>
    <w:rsid w:val="003E0B88"/>
    <w:rsid w:val="003E312E"/>
    <w:rsid w:val="003E36BA"/>
    <w:rsid w:val="003E6E9E"/>
    <w:rsid w:val="003F3C93"/>
    <w:rsid w:val="00401AAB"/>
    <w:rsid w:val="004028B2"/>
    <w:rsid w:val="0040724F"/>
    <w:rsid w:val="0040788F"/>
    <w:rsid w:val="004101E9"/>
    <w:rsid w:val="0041039C"/>
    <w:rsid w:val="00411751"/>
    <w:rsid w:val="00412041"/>
    <w:rsid w:val="0041321B"/>
    <w:rsid w:val="004156AB"/>
    <w:rsid w:val="004174DB"/>
    <w:rsid w:val="00417755"/>
    <w:rsid w:val="00420579"/>
    <w:rsid w:val="0042183D"/>
    <w:rsid w:val="00436415"/>
    <w:rsid w:val="00440074"/>
    <w:rsid w:val="00440E3B"/>
    <w:rsid w:val="004462F6"/>
    <w:rsid w:val="00446425"/>
    <w:rsid w:val="004520C6"/>
    <w:rsid w:val="00455000"/>
    <w:rsid w:val="004577F4"/>
    <w:rsid w:val="00457F29"/>
    <w:rsid w:val="004603FB"/>
    <w:rsid w:val="00463422"/>
    <w:rsid w:val="0046429C"/>
    <w:rsid w:val="00466481"/>
    <w:rsid w:val="004666BC"/>
    <w:rsid w:val="00472616"/>
    <w:rsid w:val="00482030"/>
    <w:rsid w:val="00485540"/>
    <w:rsid w:val="004878E9"/>
    <w:rsid w:val="004A7A54"/>
    <w:rsid w:val="004B00A3"/>
    <w:rsid w:val="004B4248"/>
    <w:rsid w:val="004C1266"/>
    <w:rsid w:val="004C4646"/>
    <w:rsid w:val="004C4664"/>
    <w:rsid w:val="004D1D28"/>
    <w:rsid w:val="004D3A8F"/>
    <w:rsid w:val="004D416D"/>
    <w:rsid w:val="004D6B06"/>
    <w:rsid w:val="004D6B39"/>
    <w:rsid w:val="004D6FA3"/>
    <w:rsid w:val="004D71AB"/>
    <w:rsid w:val="004E3741"/>
    <w:rsid w:val="004E4032"/>
    <w:rsid w:val="004E468E"/>
    <w:rsid w:val="004E58AA"/>
    <w:rsid w:val="004E7D4D"/>
    <w:rsid w:val="004F018D"/>
    <w:rsid w:val="004F263E"/>
    <w:rsid w:val="004F312B"/>
    <w:rsid w:val="004F48F3"/>
    <w:rsid w:val="004F4D64"/>
    <w:rsid w:val="00502170"/>
    <w:rsid w:val="00504CFD"/>
    <w:rsid w:val="0051175D"/>
    <w:rsid w:val="00516BC3"/>
    <w:rsid w:val="005304CE"/>
    <w:rsid w:val="00530E09"/>
    <w:rsid w:val="00533C02"/>
    <w:rsid w:val="005363A0"/>
    <w:rsid w:val="005404A0"/>
    <w:rsid w:val="0054478E"/>
    <w:rsid w:val="005474F8"/>
    <w:rsid w:val="005513A0"/>
    <w:rsid w:val="005549F9"/>
    <w:rsid w:val="0055605D"/>
    <w:rsid w:val="00556A9A"/>
    <w:rsid w:val="00560659"/>
    <w:rsid w:val="00560B6A"/>
    <w:rsid w:val="00570A4D"/>
    <w:rsid w:val="00571A79"/>
    <w:rsid w:val="0057757A"/>
    <w:rsid w:val="00580AEC"/>
    <w:rsid w:val="005831C5"/>
    <w:rsid w:val="00583415"/>
    <w:rsid w:val="00583E09"/>
    <w:rsid w:val="00584FB3"/>
    <w:rsid w:val="0058608A"/>
    <w:rsid w:val="00587669"/>
    <w:rsid w:val="00587690"/>
    <w:rsid w:val="00587EAF"/>
    <w:rsid w:val="005931FE"/>
    <w:rsid w:val="00595265"/>
    <w:rsid w:val="005A048F"/>
    <w:rsid w:val="005A0736"/>
    <w:rsid w:val="005A5D0B"/>
    <w:rsid w:val="005A5DEE"/>
    <w:rsid w:val="005A74F9"/>
    <w:rsid w:val="005A7D72"/>
    <w:rsid w:val="005B011A"/>
    <w:rsid w:val="005B017B"/>
    <w:rsid w:val="005B4059"/>
    <w:rsid w:val="005B662F"/>
    <w:rsid w:val="005C1FCD"/>
    <w:rsid w:val="005C7C17"/>
    <w:rsid w:val="005D1A3B"/>
    <w:rsid w:val="005D3617"/>
    <w:rsid w:val="005D6480"/>
    <w:rsid w:val="005E0E86"/>
    <w:rsid w:val="005E174C"/>
    <w:rsid w:val="005E3F81"/>
    <w:rsid w:val="005E4612"/>
    <w:rsid w:val="005E5653"/>
    <w:rsid w:val="005E6964"/>
    <w:rsid w:val="005F0F75"/>
    <w:rsid w:val="005F165C"/>
    <w:rsid w:val="005F1E2F"/>
    <w:rsid w:val="005F491E"/>
    <w:rsid w:val="005F7E39"/>
    <w:rsid w:val="006000C8"/>
    <w:rsid w:val="006007D8"/>
    <w:rsid w:val="00600C35"/>
    <w:rsid w:val="00604A08"/>
    <w:rsid w:val="00605CE3"/>
    <w:rsid w:val="00605E40"/>
    <w:rsid w:val="0061279E"/>
    <w:rsid w:val="00614409"/>
    <w:rsid w:val="00631552"/>
    <w:rsid w:val="006331C5"/>
    <w:rsid w:val="00640232"/>
    <w:rsid w:val="00644A60"/>
    <w:rsid w:val="006452CA"/>
    <w:rsid w:val="00653C24"/>
    <w:rsid w:val="006606C9"/>
    <w:rsid w:val="00664EF3"/>
    <w:rsid w:val="00666775"/>
    <w:rsid w:val="00670C28"/>
    <w:rsid w:val="006754D8"/>
    <w:rsid w:val="0067650E"/>
    <w:rsid w:val="00682367"/>
    <w:rsid w:val="00691C96"/>
    <w:rsid w:val="00695C65"/>
    <w:rsid w:val="006A22A7"/>
    <w:rsid w:val="006A5690"/>
    <w:rsid w:val="006A5B1A"/>
    <w:rsid w:val="006A7C4C"/>
    <w:rsid w:val="006B3223"/>
    <w:rsid w:val="006B4184"/>
    <w:rsid w:val="006B4ADA"/>
    <w:rsid w:val="006C1698"/>
    <w:rsid w:val="006C2605"/>
    <w:rsid w:val="006C512B"/>
    <w:rsid w:val="006E4B25"/>
    <w:rsid w:val="006E4BA8"/>
    <w:rsid w:val="006F2A51"/>
    <w:rsid w:val="006F35E7"/>
    <w:rsid w:val="006F36F9"/>
    <w:rsid w:val="006F5084"/>
    <w:rsid w:val="006F6771"/>
    <w:rsid w:val="006F76AC"/>
    <w:rsid w:val="006F7D65"/>
    <w:rsid w:val="00702058"/>
    <w:rsid w:val="00702578"/>
    <w:rsid w:val="0070382D"/>
    <w:rsid w:val="00704C46"/>
    <w:rsid w:val="00706521"/>
    <w:rsid w:val="00715A1A"/>
    <w:rsid w:val="00730D82"/>
    <w:rsid w:val="00731337"/>
    <w:rsid w:val="00736332"/>
    <w:rsid w:val="007364E8"/>
    <w:rsid w:val="00743DA7"/>
    <w:rsid w:val="00757E32"/>
    <w:rsid w:val="007609B7"/>
    <w:rsid w:val="0076558C"/>
    <w:rsid w:val="00765B91"/>
    <w:rsid w:val="00771694"/>
    <w:rsid w:val="0077296F"/>
    <w:rsid w:val="00775ED8"/>
    <w:rsid w:val="00782E62"/>
    <w:rsid w:val="00783868"/>
    <w:rsid w:val="00784442"/>
    <w:rsid w:val="00784D9E"/>
    <w:rsid w:val="007A0D38"/>
    <w:rsid w:val="007A5E58"/>
    <w:rsid w:val="007B2E5F"/>
    <w:rsid w:val="007B45CA"/>
    <w:rsid w:val="007B5758"/>
    <w:rsid w:val="007C027F"/>
    <w:rsid w:val="007C052D"/>
    <w:rsid w:val="007C0939"/>
    <w:rsid w:val="007C283B"/>
    <w:rsid w:val="007D2161"/>
    <w:rsid w:val="007D39B9"/>
    <w:rsid w:val="007D68F9"/>
    <w:rsid w:val="007E19E2"/>
    <w:rsid w:val="007E41C5"/>
    <w:rsid w:val="007E620D"/>
    <w:rsid w:val="007E7DFD"/>
    <w:rsid w:val="007F2F87"/>
    <w:rsid w:val="007F4883"/>
    <w:rsid w:val="007F4D71"/>
    <w:rsid w:val="007F5F96"/>
    <w:rsid w:val="0080022A"/>
    <w:rsid w:val="00800CF4"/>
    <w:rsid w:val="00801887"/>
    <w:rsid w:val="00801B64"/>
    <w:rsid w:val="008028DA"/>
    <w:rsid w:val="00802CDE"/>
    <w:rsid w:val="00805597"/>
    <w:rsid w:val="00807769"/>
    <w:rsid w:val="008132F1"/>
    <w:rsid w:val="00813B1C"/>
    <w:rsid w:val="008168B2"/>
    <w:rsid w:val="00816A1D"/>
    <w:rsid w:val="008253EF"/>
    <w:rsid w:val="0082593C"/>
    <w:rsid w:val="00835FCF"/>
    <w:rsid w:val="0083658E"/>
    <w:rsid w:val="00840FD2"/>
    <w:rsid w:val="00842427"/>
    <w:rsid w:val="00843655"/>
    <w:rsid w:val="00855683"/>
    <w:rsid w:val="008627EE"/>
    <w:rsid w:val="00863E57"/>
    <w:rsid w:val="00864F14"/>
    <w:rsid w:val="008659E9"/>
    <w:rsid w:val="0087005F"/>
    <w:rsid w:val="008748ED"/>
    <w:rsid w:val="00877472"/>
    <w:rsid w:val="0088369D"/>
    <w:rsid w:val="00891445"/>
    <w:rsid w:val="008927CC"/>
    <w:rsid w:val="00894A43"/>
    <w:rsid w:val="00895894"/>
    <w:rsid w:val="00896CD2"/>
    <w:rsid w:val="008A1FBE"/>
    <w:rsid w:val="008A6F87"/>
    <w:rsid w:val="008B1A82"/>
    <w:rsid w:val="008B1F03"/>
    <w:rsid w:val="008B5493"/>
    <w:rsid w:val="008C09EC"/>
    <w:rsid w:val="008C17B6"/>
    <w:rsid w:val="008C2E6B"/>
    <w:rsid w:val="008D04FC"/>
    <w:rsid w:val="008D6C68"/>
    <w:rsid w:val="008D7626"/>
    <w:rsid w:val="008E067B"/>
    <w:rsid w:val="008F1A2E"/>
    <w:rsid w:val="008F25F8"/>
    <w:rsid w:val="008F3A59"/>
    <w:rsid w:val="008F6BF8"/>
    <w:rsid w:val="0090218A"/>
    <w:rsid w:val="00905FF2"/>
    <w:rsid w:val="00907CA4"/>
    <w:rsid w:val="00910BC0"/>
    <w:rsid w:val="00911F10"/>
    <w:rsid w:val="00915FDF"/>
    <w:rsid w:val="009175D3"/>
    <w:rsid w:val="00917A98"/>
    <w:rsid w:val="00920692"/>
    <w:rsid w:val="00922144"/>
    <w:rsid w:val="00924179"/>
    <w:rsid w:val="0092694C"/>
    <w:rsid w:val="009321CA"/>
    <w:rsid w:val="009324C6"/>
    <w:rsid w:val="009335A6"/>
    <w:rsid w:val="009375E8"/>
    <w:rsid w:val="00937E94"/>
    <w:rsid w:val="00951C93"/>
    <w:rsid w:val="00955421"/>
    <w:rsid w:val="00955469"/>
    <w:rsid w:val="0095725A"/>
    <w:rsid w:val="009601C1"/>
    <w:rsid w:val="00960BA6"/>
    <w:rsid w:val="00960ED7"/>
    <w:rsid w:val="0096223E"/>
    <w:rsid w:val="0097353C"/>
    <w:rsid w:val="0097364A"/>
    <w:rsid w:val="00986C17"/>
    <w:rsid w:val="00990197"/>
    <w:rsid w:val="00990C8B"/>
    <w:rsid w:val="0099247B"/>
    <w:rsid w:val="009943C4"/>
    <w:rsid w:val="00994755"/>
    <w:rsid w:val="0099486E"/>
    <w:rsid w:val="00994FE2"/>
    <w:rsid w:val="009954CE"/>
    <w:rsid w:val="009978D4"/>
    <w:rsid w:val="009A1891"/>
    <w:rsid w:val="009B17CC"/>
    <w:rsid w:val="009C064B"/>
    <w:rsid w:val="009C0D16"/>
    <w:rsid w:val="009C55CD"/>
    <w:rsid w:val="009C5C03"/>
    <w:rsid w:val="009D024F"/>
    <w:rsid w:val="009D479F"/>
    <w:rsid w:val="009E1639"/>
    <w:rsid w:val="009E2C39"/>
    <w:rsid w:val="009E3C09"/>
    <w:rsid w:val="00A00F23"/>
    <w:rsid w:val="00A0160A"/>
    <w:rsid w:val="00A069D7"/>
    <w:rsid w:val="00A07D37"/>
    <w:rsid w:val="00A11A85"/>
    <w:rsid w:val="00A1448C"/>
    <w:rsid w:val="00A1716E"/>
    <w:rsid w:val="00A175DC"/>
    <w:rsid w:val="00A24634"/>
    <w:rsid w:val="00A2525B"/>
    <w:rsid w:val="00A26FB1"/>
    <w:rsid w:val="00A325E9"/>
    <w:rsid w:val="00A32A46"/>
    <w:rsid w:val="00A3686B"/>
    <w:rsid w:val="00A41215"/>
    <w:rsid w:val="00A46847"/>
    <w:rsid w:val="00A46FE2"/>
    <w:rsid w:val="00A545B6"/>
    <w:rsid w:val="00A54CC6"/>
    <w:rsid w:val="00A56B2D"/>
    <w:rsid w:val="00A608A1"/>
    <w:rsid w:val="00A63181"/>
    <w:rsid w:val="00A64B65"/>
    <w:rsid w:val="00A7122B"/>
    <w:rsid w:val="00A74ED9"/>
    <w:rsid w:val="00A82394"/>
    <w:rsid w:val="00A825AA"/>
    <w:rsid w:val="00A8262F"/>
    <w:rsid w:val="00A83550"/>
    <w:rsid w:val="00A839F7"/>
    <w:rsid w:val="00A86853"/>
    <w:rsid w:val="00A86C3E"/>
    <w:rsid w:val="00A907AF"/>
    <w:rsid w:val="00A92269"/>
    <w:rsid w:val="00A936DE"/>
    <w:rsid w:val="00AA05C7"/>
    <w:rsid w:val="00AA1E5A"/>
    <w:rsid w:val="00AA2B33"/>
    <w:rsid w:val="00AA2FD3"/>
    <w:rsid w:val="00AB0BEC"/>
    <w:rsid w:val="00AB0FE4"/>
    <w:rsid w:val="00AB1F73"/>
    <w:rsid w:val="00AB272E"/>
    <w:rsid w:val="00AB3D66"/>
    <w:rsid w:val="00AB61AA"/>
    <w:rsid w:val="00AB6CC6"/>
    <w:rsid w:val="00AB7680"/>
    <w:rsid w:val="00AB7EAA"/>
    <w:rsid w:val="00AC5EFC"/>
    <w:rsid w:val="00AC7FDD"/>
    <w:rsid w:val="00AD0DC9"/>
    <w:rsid w:val="00AD2A01"/>
    <w:rsid w:val="00AD524B"/>
    <w:rsid w:val="00AD5FC7"/>
    <w:rsid w:val="00AD6B98"/>
    <w:rsid w:val="00AE1B97"/>
    <w:rsid w:val="00AE615F"/>
    <w:rsid w:val="00AE6E97"/>
    <w:rsid w:val="00AE7735"/>
    <w:rsid w:val="00AF05CF"/>
    <w:rsid w:val="00AF1305"/>
    <w:rsid w:val="00AF25D8"/>
    <w:rsid w:val="00AF2695"/>
    <w:rsid w:val="00AF2F35"/>
    <w:rsid w:val="00AF646D"/>
    <w:rsid w:val="00AF7785"/>
    <w:rsid w:val="00B026FC"/>
    <w:rsid w:val="00B0302F"/>
    <w:rsid w:val="00B0322A"/>
    <w:rsid w:val="00B05371"/>
    <w:rsid w:val="00B05AFA"/>
    <w:rsid w:val="00B05CFD"/>
    <w:rsid w:val="00B10D91"/>
    <w:rsid w:val="00B1295F"/>
    <w:rsid w:val="00B1625A"/>
    <w:rsid w:val="00B20321"/>
    <w:rsid w:val="00B21BEE"/>
    <w:rsid w:val="00B42329"/>
    <w:rsid w:val="00B43C65"/>
    <w:rsid w:val="00B47E9E"/>
    <w:rsid w:val="00B51461"/>
    <w:rsid w:val="00B61E46"/>
    <w:rsid w:val="00B627ED"/>
    <w:rsid w:val="00B6529F"/>
    <w:rsid w:val="00B70546"/>
    <w:rsid w:val="00B73A60"/>
    <w:rsid w:val="00B83C80"/>
    <w:rsid w:val="00B93CDF"/>
    <w:rsid w:val="00B93D4A"/>
    <w:rsid w:val="00BA21E8"/>
    <w:rsid w:val="00BA488E"/>
    <w:rsid w:val="00BA776B"/>
    <w:rsid w:val="00BB0187"/>
    <w:rsid w:val="00BB208A"/>
    <w:rsid w:val="00BB51AD"/>
    <w:rsid w:val="00BB64F8"/>
    <w:rsid w:val="00BB651D"/>
    <w:rsid w:val="00BB76BE"/>
    <w:rsid w:val="00BC3F45"/>
    <w:rsid w:val="00BC4FFC"/>
    <w:rsid w:val="00BD0D4F"/>
    <w:rsid w:val="00BD10E0"/>
    <w:rsid w:val="00BD4147"/>
    <w:rsid w:val="00BE32EA"/>
    <w:rsid w:val="00BE39EC"/>
    <w:rsid w:val="00BF16F6"/>
    <w:rsid w:val="00BF1C91"/>
    <w:rsid w:val="00BF45B5"/>
    <w:rsid w:val="00BF7306"/>
    <w:rsid w:val="00C02886"/>
    <w:rsid w:val="00C05B70"/>
    <w:rsid w:val="00C05C65"/>
    <w:rsid w:val="00C14E3C"/>
    <w:rsid w:val="00C17185"/>
    <w:rsid w:val="00C20AAF"/>
    <w:rsid w:val="00C22CE2"/>
    <w:rsid w:val="00C23775"/>
    <w:rsid w:val="00C275EB"/>
    <w:rsid w:val="00C32C44"/>
    <w:rsid w:val="00C35157"/>
    <w:rsid w:val="00C35DBA"/>
    <w:rsid w:val="00C47A76"/>
    <w:rsid w:val="00C50321"/>
    <w:rsid w:val="00C51CEC"/>
    <w:rsid w:val="00C634C9"/>
    <w:rsid w:val="00C63919"/>
    <w:rsid w:val="00C67736"/>
    <w:rsid w:val="00C708AB"/>
    <w:rsid w:val="00C71EB0"/>
    <w:rsid w:val="00C7302D"/>
    <w:rsid w:val="00C73AD6"/>
    <w:rsid w:val="00C7597F"/>
    <w:rsid w:val="00C76890"/>
    <w:rsid w:val="00C77036"/>
    <w:rsid w:val="00C8066A"/>
    <w:rsid w:val="00C82B8E"/>
    <w:rsid w:val="00C82FDF"/>
    <w:rsid w:val="00C84676"/>
    <w:rsid w:val="00C857F9"/>
    <w:rsid w:val="00C901BF"/>
    <w:rsid w:val="00C90389"/>
    <w:rsid w:val="00C907F0"/>
    <w:rsid w:val="00C92617"/>
    <w:rsid w:val="00C9370C"/>
    <w:rsid w:val="00C96C13"/>
    <w:rsid w:val="00C96FF1"/>
    <w:rsid w:val="00CA13B6"/>
    <w:rsid w:val="00CA2073"/>
    <w:rsid w:val="00CA4107"/>
    <w:rsid w:val="00CB1B38"/>
    <w:rsid w:val="00CB57B3"/>
    <w:rsid w:val="00CB7926"/>
    <w:rsid w:val="00CC0502"/>
    <w:rsid w:val="00CC20C8"/>
    <w:rsid w:val="00CC7FFE"/>
    <w:rsid w:val="00CD114F"/>
    <w:rsid w:val="00CD2EC3"/>
    <w:rsid w:val="00CD3933"/>
    <w:rsid w:val="00CD3C3F"/>
    <w:rsid w:val="00CD4F58"/>
    <w:rsid w:val="00CE08B1"/>
    <w:rsid w:val="00CE0D51"/>
    <w:rsid w:val="00CE44B5"/>
    <w:rsid w:val="00CE7446"/>
    <w:rsid w:val="00CF1FE4"/>
    <w:rsid w:val="00CF28CA"/>
    <w:rsid w:val="00CF2F0D"/>
    <w:rsid w:val="00D0320B"/>
    <w:rsid w:val="00D10603"/>
    <w:rsid w:val="00D10BDA"/>
    <w:rsid w:val="00D14D02"/>
    <w:rsid w:val="00D20338"/>
    <w:rsid w:val="00D229A8"/>
    <w:rsid w:val="00D26232"/>
    <w:rsid w:val="00D355C6"/>
    <w:rsid w:val="00D35AB8"/>
    <w:rsid w:val="00D40501"/>
    <w:rsid w:val="00D41CA0"/>
    <w:rsid w:val="00D424C8"/>
    <w:rsid w:val="00D42860"/>
    <w:rsid w:val="00D43616"/>
    <w:rsid w:val="00D44358"/>
    <w:rsid w:val="00D45B38"/>
    <w:rsid w:val="00D477BF"/>
    <w:rsid w:val="00D5474F"/>
    <w:rsid w:val="00D5789C"/>
    <w:rsid w:val="00D71C0A"/>
    <w:rsid w:val="00D72014"/>
    <w:rsid w:val="00D7399E"/>
    <w:rsid w:val="00D73CAA"/>
    <w:rsid w:val="00D74DFA"/>
    <w:rsid w:val="00D76B97"/>
    <w:rsid w:val="00D771D9"/>
    <w:rsid w:val="00D77ED3"/>
    <w:rsid w:val="00D846E1"/>
    <w:rsid w:val="00D86605"/>
    <w:rsid w:val="00D86E42"/>
    <w:rsid w:val="00D8747A"/>
    <w:rsid w:val="00D920E6"/>
    <w:rsid w:val="00D94AEB"/>
    <w:rsid w:val="00D95780"/>
    <w:rsid w:val="00D95D5F"/>
    <w:rsid w:val="00DA0F97"/>
    <w:rsid w:val="00DA162E"/>
    <w:rsid w:val="00DA1B6A"/>
    <w:rsid w:val="00DA235A"/>
    <w:rsid w:val="00DB1069"/>
    <w:rsid w:val="00DB127C"/>
    <w:rsid w:val="00DB18DD"/>
    <w:rsid w:val="00DB2A34"/>
    <w:rsid w:val="00DC2F4E"/>
    <w:rsid w:val="00DC6690"/>
    <w:rsid w:val="00DD1628"/>
    <w:rsid w:val="00DD1817"/>
    <w:rsid w:val="00DE40C6"/>
    <w:rsid w:val="00DE4108"/>
    <w:rsid w:val="00DF145A"/>
    <w:rsid w:val="00DF151E"/>
    <w:rsid w:val="00DF51F7"/>
    <w:rsid w:val="00E111F5"/>
    <w:rsid w:val="00E14086"/>
    <w:rsid w:val="00E22D86"/>
    <w:rsid w:val="00E27805"/>
    <w:rsid w:val="00E315DA"/>
    <w:rsid w:val="00E35705"/>
    <w:rsid w:val="00E41265"/>
    <w:rsid w:val="00E43505"/>
    <w:rsid w:val="00E4352E"/>
    <w:rsid w:val="00E4516F"/>
    <w:rsid w:val="00E51965"/>
    <w:rsid w:val="00E6157E"/>
    <w:rsid w:val="00E6177D"/>
    <w:rsid w:val="00E625F7"/>
    <w:rsid w:val="00E67D94"/>
    <w:rsid w:val="00E70331"/>
    <w:rsid w:val="00E73DC9"/>
    <w:rsid w:val="00E80547"/>
    <w:rsid w:val="00E84E92"/>
    <w:rsid w:val="00E91DEA"/>
    <w:rsid w:val="00E96292"/>
    <w:rsid w:val="00E976FF"/>
    <w:rsid w:val="00E9781A"/>
    <w:rsid w:val="00E97A5D"/>
    <w:rsid w:val="00EA0D47"/>
    <w:rsid w:val="00EA31FE"/>
    <w:rsid w:val="00EA3421"/>
    <w:rsid w:val="00EA34F2"/>
    <w:rsid w:val="00EA6189"/>
    <w:rsid w:val="00EB0CB3"/>
    <w:rsid w:val="00EB4BDA"/>
    <w:rsid w:val="00EB6616"/>
    <w:rsid w:val="00EC3487"/>
    <w:rsid w:val="00EC4513"/>
    <w:rsid w:val="00EC4FFD"/>
    <w:rsid w:val="00ED120A"/>
    <w:rsid w:val="00ED71E2"/>
    <w:rsid w:val="00ED7C51"/>
    <w:rsid w:val="00EE11DA"/>
    <w:rsid w:val="00EE5F77"/>
    <w:rsid w:val="00EE6810"/>
    <w:rsid w:val="00EF1532"/>
    <w:rsid w:val="00EF65B9"/>
    <w:rsid w:val="00F049DD"/>
    <w:rsid w:val="00F10411"/>
    <w:rsid w:val="00F111C8"/>
    <w:rsid w:val="00F11817"/>
    <w:rsid w:val="00F13B24"/>
    <w:rsid w:val="00F14ADD"/>
    <w:rsid w:val="00F15C3D"/>
    <w:rsid w:val="00F16D0F"/>
    <w:rsid w:val="00F25F58"/>
    <w:rsid w:val="00F25FC9"/>
    <w:rsid w:val="00F30BE8"/>
    <w:rsid w:val="00F31F9F"/>
    <w:rsid w:val="00F32D94"/>
    <w:rsid w:val="00F34406"/>
    <w:rsid w:val="00F415A3"/>
    <w:rsid w:val="00F45929"/>
    <w:rsid w:val="00F528C0"/>
    <w:rsid w:val="00F5431E"/>
    <w:rsid w:val="00F72BD4"/>
    <w:rsid w:val="00F77090"/>
    <w:rsid w:val="00F80BB4"/>
    <w:rsid w:val="00F83822"/>
    <w:rsid w:val="00F85B36"/>
    <w:rsid w:val="00F86120"/>
    <w:rsid w:val="00F90C9C"/>
    <w:rsid w:val="00F91E46"/>
    <w:rsid w:val="00F92EB6"/>
    <w:rsid w:val="00F930B2"/>
    <w:rsid w:val="00F97BE3"/>
    <w:rsid w:val="00F97DAE"/>
    <w:rsid w:val="00FA0774"/>
    <w:rsid w:val="00FA1834"/>
    <w:rsid w:val="00FA58C7"/>
    <w:rsid w:val="00FB35C2"/>
    <w:rsid w:val="00FB744C"/>
    <w:rsid w:val="00FB7812"/>
    <w:rsid w:val="00FB7EAC"/>
    <w:rsid w:val="00FC25ED"/>
    <w:rsid w:val="00FC3DF3"/>
    <w:rsid w:val="00FC4A76"/>
    <w:rsid w:val="00FC7510"/>
    <w:rsid w:val="00FD639E"/>
    <w:rsid w:val="00FD64B5"/>
    <w:rsid w:val="00FE75A9"/>
    <w:rsid w:val="00FE7C49"/>
    <w:rsid w:val="00FF33D5"/>
    <w:rsid w:val="00FF5BB2"/>
    <w:rsid w:val="00FF5D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B70"/>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C05B70"/>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C05B70"/>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C05B70"/>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05B70"/>
    <w:rPr>
      <w:rFonts w:ascii="Calibri Light" w:eastAsia="Times New Roman" w:hAnsi="Calibri Light" w:cs="Times New Roman"/>
      <w:color w:val="2E74B5"/>
      <w:kern w:val="2"/>
      <w:sz w:val="32"/>
      <w:szCs w:val="32"/>
    </w:rPr>
  </w:style>
  <w:style w:type="character" w:customStyle="1" w:styleId="Heading2Char">
    <w:name w:val="Heading 2 Char"/>
    <w:link w:val="Heading2"/>
    <w:uiPriority w:val="9"/>
    <w:rsid w:val="00C05B70"/>
    <w:rPr>
      <w:rFonts w:ascii="Calibri Light" w:eastAsia="Times New Roman" w:hAnsi="Calibri Light" w:cs="Times New Roman"/>
      <w:color w:val="2E74B5"/>
      <w:kern w:val="2"/>
      <w:sz w:val="26"/>
      <w:szCs w:val="26"/>
    </w:rPr>
  </w:style>
  <w:style w:type="character" w:customStyle="1" w:styleId="Heading3Char">
    <w:name w:val="Heading 3 Char"/>
    <w:link w:val="Heading3"/>
    <w:uiPriority w:val="9"/>
    <w:rsid w:val="00C05B70"/>
    <w:rPr>
      <w:rFonts w:ascii="Calibri Light" w:eastAsia="Times New Roman" w:hAnsi="Calibri Light" w:cs="Times New Roman"/>
      <w:color w:val="1F4D78"/>
      <w:kern w:val="2"/>
      <w:sz w:val="24"/>
      <w:szCs w:val="24"/>
    </w:rPr>
  </w:style>
  <w:style w:type="paragraph" w:styleId="ListParagraph">
    <w:name w:val="List Paragraph"/>
    <w:basedOn w:val="Normal"/>
    <w:uiPriority w:val="34"/>
    <w:qFormat/>
    <w:rsid w:val="00C05B70"/>
    <w:pPr>
      <w:ind w:left="720"/>
      <w:contextualSpacing/>
    </w:pPr>
  </w:style>
  <w:style w:type="paragraph" w:styleId="FootnoteText">
    <w:name w:val="footnote text"/>
    <w:basedOn w:val="Normal"/>
    <w:link w:val="FootnoteTextChar"/>
    <w:uiPriority w:val="99"/>
    <w:semiHidden/>
    <w:unhideWhenUsed/>
    <w:rsid w:val="00C05B70"/>
    <w:pPr>
      <w:spacing w:after="0" w:line="240" w:lineRule="auto"/>
    </w:pPr>
    <w:rPr>
      <w:sz w:val="20"/>
      <w:szCs w:val="20"/>
    </w:rPr>
  </w:style>
  <w:style w:type="character" w:customStyle="1" w:styleId="FootnoteTextChar">
    <w:name w:val="Footnote Text Char"/>
    <w:link w:val="FootnoteText"/>
    <w:uiPriority w:val="99"/>
    <w:semiHidden/>
    <w:rsid w:val="00C05B70"/>
    <w:rPr>
      <w:kern w:val="2"/>
      <w:sz w:val="20"/>
      <w:szCs w:val="20"/>
    </w:rPr>
  </w:style>
  <w:style w:type="character" w:styleId="FootnoteReference">
    <w:name w:val="footnote reference"/>
    <w:uiPriority w:val="99"/>
    <w:semiHidden/>
    <w:unhideWhenUsed/>
    <w:rsid w:val="00C05B70"/>
    <w:rPr>
      <w:vertAlign w:val="superscript"/>
    </w:rPr>
  </w:style>
  <w:style w:type="character" w:styleId="Hyperlink">
    <w:name w:val="Hyperlink"/>
    <w:uiPriority w:val="99"/>
    <w:unhideWhenUsed/>
    <w:rsid w:val="00C05B70"/>
    <w:rPr>
      <w:color w:val="0563C1"/>
      <w:u w:val="single"/>
    </w:rPr>
  </w:style>
  <w:style w:type="paragraph" w:styleId="BodyText">
    <w:name w:val="Body Text"/>
    <w:basedOn w:val="Normal"/>
    <w:link w:val="BodyTextChar"/>
    <w:uiPriority w:val="99"/>
    <w:unhideWhenUsed/>
    <w:rsid w:val="00C05B70"/>
    <w:pPr>
      <w:spacing w:before="100" w:beforeAutospacing="1" w:after="100" w:afterAutospacing="1" w:line="240" w:lineRule="auto"/>
    </w:pPr>
    <w:rPr>
      <w:rFonts w:ascii="Times New Roman" w:eastAsia="Times New Roman" w:hAnsi="Times New Roman"/>
      <w:kern w:val="0"/>
      <w:sz w:val="24"/>
      <w:szCs w:val="24"/>
      <w:lang w:eastAsia="hr-HR"/>
    </w:rPr>
  </w:style>
  <w:style w:type="character" w:customStyle="1" w:styleId="BodyTextChar">
    <w:name w:val="Body Text Char"/>
    <w:link w:val="BodyText"/>
    <w:uiPriority w:val="99"/>
    <w:rsid w:val="00C05B70"/>
    <w:rPr>
      <w:rFonts w:ascii="Times New Roman" w:eastAsia="Times New Roman" w:hAnsi="Times New Roman" w:cs="Times New Roman"/>
      <w:sz w:val="24"/>
      <w:szCs w:val="24"/>
      <w:lang w:eastAsia="hr-HR"/>
    </w:rPr>
  </w:style>
  <w:style w:type="character" w:customStyle="1" w:styleId="Nerijeenospominjanje1">
    <w:name w:val="Neriješeno spominjanje1"/>
    <w:uiPriority w:val="99"/>
    <w:semiHidden/>
    <w:unhideWhenUsed/>
    <w:rsid w:val="00C05B70"/>
    <w:rPr>
      <w:color w:val="605E5C"/>
      <w:shd w:val="clear" w:color="auto" w:fill="E1DFDD"/>
    </w:rPr>
  </w:style>
  <w:style w:type="table" w:customStyle="1" w:styleId="TableNormal1">
    <w:name w:val="Table Normal1"/>
    <w:uiPriority w:val="2"/>
    <w:semiHidden/>
    <w:unhideWhenUsed/>
    <w:qFormat/>
    <w:rsid w:val="00C05B7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05B70"/>
    <w:pPr>
      <w:widowControl w:val="0"/>
      <w:autoSpaceDE w:val="0"/>
      <w:autoSpaceDN w:val="0"/>
      <w:spacing w:after="0" w:line="240" w:lineRule="auto"/>
    </w:pPr>
    <w:rPr>
      <w:rFonts w:ascii="Times New Roman" w:eastAsia="Times New Roman" w:hAnsi="Times New Roman"/>
      <w:kern w:val="0"/>
    </w:rPr>
  </w:style>
  <w:style w:type="table" w:customStyle="1" w:styleId="TableNormal11">
    <w:name w:val="Table Normal11"/>
    <w:uiPriority w:val="2"/>
    <w:semiHidden/>
    <w:unhideWhenUsed/>
    <w:qFormat/>
    <w:rsid w:val="00C05B7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05B7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CommentReference">
    <w:name w:val="annotation reference"/>
    <w:uiPriority w:val="99"/>
    <w:semiHidden/>
    <w:unhideWhenUsed/>
    <w:rsid w:val="00C05B70"/>
    <w:rPr>
      <w:sz w:val="16"/>
      <w:szCs w:val="16"/>
    </w:rPr>
  </w:style>
  <w:style w:type="paragraph" w:styleId="CommentText">
    <w:name w:val="annotation text"/>
    <w:basedOn w:val="Normal"/>
    <w:link w:val="CommentTextChar"/>
    <w:uiPriority w:val="99"/>
    <w:unhideWhenUsed/>
    <w:rsid w:val="00C05B70"/>
    <w:pPr>
      <w:spacing w:line="240" w:lineRule="auto"/>
    </w:pPr>
    <w:rPr>
      <w:sz w:val="20"/>
      <w:szCs w:val="20"/>
    </w:rPr>
  </w:style>
  <w:style w:type="character" w:customStyle="1" w:styleId="CommentTextChar">
    <w:name w:val="Comment Text Char"/>
    <w:link w:val="CommentText"/>
    <w:uiPriority w:val="99"/>
    <w:rsid w:val="00C05B70"/>
    <w:rPr>
      <w:kern w:val="2"/>
      <w:sz w:val="20"/>
      <w:szCs w:val="20"/>
    </w:rPr>
  </w:style>
  <w:style w:type="paragraph" w:styleId="Header">
    <w:name w:val="header"/>
    <w:basedOn w:val="Normal"/>
    <w:link w:val="HeaderChar"/>
    <w:uiPriority w:val="99"/>
    <w:unhideWhenUsed/>
    <w:rsid w:val="00C05B70"/>
    <w:pPr>
      <w:tabs>
        <w:tab w:val="center" w:pos="4536"/>
        <w:tab w:val="right" w:pos="9072"/>
      </w:tabs>
      <w:spacing w:after="0" w:line="240" w:lineRule="auto"/>
    </w:pPr>
  </w:style>
  <w:style w:type="character" w:customStyle="1" w:styleId="HeaderChar">
    <w:name w:val="Header Char"/>
    <w:link w:val="Header"/>
    <w:uiPriority w:val="99"/>
    <w:rsid w:val="00C05B70"/>
    <w:rPr>
      <w:kern w:val="2"/>
    </w:rPr>
  </w:style>
  <w:style w:type="paragraph" w:styleId="Footer">
    <w:name w:val="footer"/>
    <w:basedOn w:val="Normal"/>
    <w:link w:val="FooterChar"/>
    <w:uiPriority w:val="99"/>
    <w:unhideWhenUsed/>
    <w:rsid w:val="00C05B70"/>
    <w:pPr>
      <w:tabs>
        <w:tab w:val="center" w:pos="4536"/>
        <w:tab w:val="right" w:pos="9072"/>
      </w:tabs>
      <w:spacing w:after="0" w:line="240" w:lineRule="auto"/>
    </w:pPr>
  </w:style>
  <w:style w:type="character" w:customStyle="1" w:styleId="FooterChar">
    <w:name w:val="Footer Char"/>
    <w:link w:val="Footer"/>
    <w:uiPriority w:val="99"/>
    <w:rsid w:val="00C05B70"/>
    <w:rPr>
      <w:kern w:val="2"/>
    </w:rPr>
  </w:style>
  <w:style w:type="paragraph" w:styleId="Revision">
    <w:name w:val="Revision"/>
    <w:hidden/>
    <w:uiPriority w:val="99"/>
    <w:semiHidden/>
    <w:rsid w:val="00C05B70"/>
    <w:rPr>
      <w:kern w:val="2"/>
      <w:sz w:val="22"/>
      <w:szCs w:val="22"/>
      <w:lang w:eastAsia="en-US"/>
    </w:rPr>
  </w:style>
  <w:style w:type="table" w:styleId="GridTable5Dark-Accent5">
    <w:name w:val="Grid Table 5 Dark Accent 5"/>
    <w:basedOn w:val="TableNormal"/>
    <w:uiPriority w:val="50"/>
    <w:rsid w:val="00C05B70"/>
    <w:rPr>
      <w:kern w:val="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TOCHeading">
    <w:name w:val="TOC Heading"/>
    <w:basedOn w:val="Heading1"/>
    <w:next w:val="Normal"/>
    <w:uiPriority w:val="39"/>
    <w:unhideWhenUsed/>
    <w:qFormat/>
    <w:rsid w:val="00C05B70"/>
    <w:pPr>
      <w:outlineLvl w:val="9"/>
    </w:pPr>
    <w:rPr>
      <w:kern w:val="0"/>
      <w:lang w:val="en-US"/>
    </w:rPr>
  </w:style>
  <w:style w:type="paragraph" w:styleId="TOC1">
    <w:name w:val="toc 1"/>
    <w:basedOn w:val="Normal"/>
    <w:next w:val="Normal"/>
    <w:autoRedefine/>
    <w:uiPriority w:val="39"/>
    <w:unhideWhenUsed/>
    <w:rsid w:val="00896CD2"/>
    <w:pPr>
      <w:tabs>
        <w:tab w:val="right" w:leader="dot" w:pos="9062"/>
      </w:tabs>
      <w:spacing w:after="100"/>
    </w:pPr>
  </w:style>
  <w:style w:type="paragraph" w:styleId="TOC2">
    <w:name w:val="toc 2"/>
    <w:basedOn w:val="Normal"/>
    <w:next w:val="Normal"/>
    <w:autoRedefine/>
    <w:uiPriority w:val="39"/>
    <w:unhideWhenUsed/>
    <w:rsid w:val="00C05B70"/>
    <w:pPr>
      <w:spacing w:after="100"/>
      <w:ind w:left="220"/>
    </w:pPr>
  </w:style>
  <w:style w:type="paragraph" w:styleId="TOC3">
    <w:name w:val="toc 3"/>
    <w:basedOn w:val="Normal"/>
    <w:next w:val="Normal"/>
    <w:autoRedefine/>
    <w:uiPriority w:val="39"/>
    <w:unhideWhenUsed/>
    <w:rsid w:val="00C05B70"/>
    <w:pPr>
      <w:spacing w:after="100"/>
      <w:ind w:left="440"/>
    </w:pPr>
  </w:style>
  <w:style w:type="table" w:styleId="TableGrid">
    <w:name w:val="Table Grid"/>
    <w:basedOn w:val="TableNormal"/>
    <w:uiPriority w:val="39"/>
    <w:rsid w:val="00C05B7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C05B70"/>
    <w:rPr>
      <w:kern w:val="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4-Accent5">
    <w:name w:val="Grid Table 4 Accent 5"/>
    <w:basedOn w:val="TableNormal"/>
    <w:uiPriority w:val="49"/>
    <w:rsid w:val="00C05B70"/>
    <w:rPr>
      <w:kern w:val="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alloonText">
    <w:name w:val="Balloon Text"/>
    <w:basedOn w:val="Normal"/>
    <w:link w:val="BalloonTextChar"/>
    <w:uiPriority w:val="99"/>
    <w:semiHidden/>
    <w:unhideWhenUsed/>
    <w:rsid w:val="00C05B7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05B70"/>
    <w:rPr>
      <w:rFonts w:ascii="Segoe UI" w:hAnsi="Segoe UI" w:cs="Segoe UI"/>
      <w:kern w:val="2"/>
      <w:sz w:val="18"/>
      <w:szCs w:val="18"/>
    </w:rPr>
  </w:style>
  <w:style w:type="character" w:styleId="FollowedHyperlink">
    <w:name w:val="FollowedHyperlink"/>
    <w:uiPriority w:val="99"/>
    <w:semiHidden/>
    <w:unhideWhenUsed/>
    <w:rsid w:val="00D10603"/>
    <w:rPr>
      <w:color w:val="954F72"/>
      <w:u w:val="single"/>
    </w:rPr>
  </w:style>
  <w:style w:type="paragraph" w:styleId="CommentSubject">
    <w:name w:val="annotation subject"/>
    <w:basedOn w:val="CommentText"/>
    <w:next w:val="CommentText"/>
    <w:link w:val="CommentSubjectChar"/>
    <w:uiPriority w:val="99"/>
    <w:semiHidden/>
    <w:unhideWhenUsed/>
    <w:rsid w:val="00BF45B5"/>
    <w:rPr>
      <w:b/>
      <w:bCs/>
    </w:rPr>
  </w:style>
  <w:style w:type="character" w:customStyle="1" w:styleId="CommentSubjectChar">
    <w:name w:val="Comment Subject Char"/>
    <w:link w:val="CommentSubject"/>
    <w:uiPriority w:val="99"/>
    <w:semiHidden/>
    <w:rsid w:val="00BF45B5"/>
    <w:rPr>
      <w:b/>
      <w:bCs/>
      <w:kern w:val="2"/>
      <w:sz w:val="20"/>
      <w:szCs w:val="20"/>
    </w:rPr>
  </w:style>
  <w:style w:type="table" w:styleId="GridTable5Dark-Accent3">
    <w:name w:val="Grid Table 5 Dark Accent 3"/>
    <w:basedOn w:val="TableNormal"/>
    <w:uiPriority w:val="50"/>
    <w:rsid w:val="004666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Spacing">
    <w:name w:val="No Spacing"/>
    <w:uiPriority w:val="1"/>
    <w:qFormat/>
    <w:rsid w:val="00FA58C7"/>
    <w:rPr>
      <w:kern w:val="2"/>
      <w:sz w:val="22"/>
      <w:szCs w:val="22"/>
      <w:lang w:eastAsia="en-US"/>
    </w:rPr>
  </w:style>
  <w:style w:type="character" w:customStyle="1" w:styleId="Nerijeenospominjanje2">
    <w:name w:val="Neriješeno spominjanje2"/>
    <w:uiPriority w:val="99"/>
    <w:semiHidden/>
    <w:unhideWhenUsed/>
    <w:rsid w:val="001D515F"/>
    <w:rPr>
      <w:color w:val="605E5C"/>
      <w:shd w:val="clear" w:color="auto" w:fill="E1DFDD"/>
    </w:rPr>
  </w:style>
  <w:style w:type="paragraph" w:styleId="Title">
    <w:name w:val="Title"/>
    <w:basedOn w:val="Normal"/>
    <w:next w:val="Normal"/>
    <w:link w:val="TitleChar"/>
    <w:uiPriority w:val="10"/>
    <w:qFormat/>
    <w:rsid w:val="000C0363"/>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0C0363"/>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rodne-novine.nn.hr/clanci/medunarodni/full/2007_07_7_86.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A39D1-4150-4315-8408-D833DCBA7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9864</Words>
  <Characters>56229</Characters>
  <Application>Microsoft Office Word</Application>
  <DocSecurity>0</DocSecurity>
  <Lines>468</Lines>
  <Paragraphs>131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65962</CharactersWithSpaces>
  <SharedDoc>false</SharedDoc>
  <HLinks>
    <vt:vector size="96" baseType="variant">
      <vt:variant>
        <vt:i4>5636222</vt:i4>
      </vt:variant>
      <vt:variant>
        <vt:i4>93</vt:i4>
      </vt:variant>
      <vt:variant>
        <vt:i4>0</vt:i4>
      </vt:variant>
      <vt:variant>
        <vt:i4>5</vt:i4>
      </vt:variant>
      <vt:variant>
        <vt:lpwstr>https://narodne-novine.nn.hr/clanci/medunarodni/full/2007_07_7_86.html</vt:lpwstr>
      </vt:variant>
      <vt:variant>
        <vt:lpwstr/>
      </vt:variant>
      <vt:variant>
        <vt:i4>1179711</vt:i4>
      </vt:variant>
      <vt:variant>
        <vt:i4>86</vt:i4>
      </vt:variant>
      <vt:variant>
        <vt:i4>0</vt:i4>
      </vt:variant>
      <vt:variant>
        <vt:i4>5</vt:i4>
      </vt:variant>
      <vt:variant>
        <vt:lpwstr/>
      </vt:variant>
      <vt:variant>
        <vt:lpwstr>_Toc149756205</vt:lpwstr>
      </vt:variant>
      <vt:variant>
        <vt:i4>1179711</vt:i4>
      </vt:variant>
      <vt:variant>
        <vt:i4>80</vt:i4>
      </vt:variant>
      <vt:variant>
        <vt:i4>0</vt:i4>
      </vt:variant>
      <vt:variant>
        <vt:i4>5</vt:i4>
      </vt:variant>
      <vt:variant>
        <vt:lpwstr/>
      </vt:variant>
      <vt:variant>
        <vt:lpwstr>_Toc149756204</vt:lpwstr>
      </vt:variant>
      <vt:variant>
        <vt:i4>1179711</vt:i4>
      </vt:variant>
      <vt:variant>
        <vt:i4>74</vt:i4>
      </vt:variant>
      <vt:variant>
        <vt:i4>0</vt:i4>
      </vt:variant>
      <vt:variant>
        <vt:i4>5</vt:i4>
      </vt:variant>
      <vt:variant>
        <vt:lpwstr/>
      </vt:variant>
      <vt:variant>
        <vt:lpwstr>_Toc149756203</vt:lpwstr>
      </vt:variant>
      <vt:variant>
        <vt:i4>1179711</vt:i4>
      </vt:variant>
      <vt:variant>
        <vt:i4>68</vt:i4>
      </vt:variant>
      <vt:variant>
        <vt:i4>0</vt:i4>
      </vt:variant>
      <vt:variant>
        <vt:i4>5</vt:i4>
      </vt:variant>
      <vt:variant>
        <vt:lpwstr/>
      </vt:variant>
      <vt:variant>
        <vt:lpwstr>_Toc149756202</vt:lpwstr>
      </vt:variant>
      <vt:variant>
        <vt:i4>1179711</vt:i4>
      </vt:variant>
      <vt:variant>
        <vt:i4>62</vt:i4>
      </vt:variant>
      <vt:variant>
        <vt:i4>0</vt:i4>
      </vt:variant>
      <vt:variant>
        <vt:i4>5</vt:i4>
      </vt:variant>
      <vt:variant>
        <vt:lpwstr/>
      </vt:variant>
      <vt:variant>
        <vt:lpwstr>_Toc149756201</vt:lpwstr>
      </vt:variant>
      <vt:variant>
        <vt:i4>1179711</vt:i4>
      </vt:variant>
      <vt:variant>
        <vt:i4>56</vt:i4>
      </vt:variant>
      <vt:variant>
        <vt:i4>0</vt:i4>
      </vt:variant>
      <vt:variant>
        <vt:i4>5</vt:i4>
      </vt:variant>
      <vt:variant>
        <vt:lpwstr/>
      </vt:variant>
      <vt:variant>
        <vt:lpwstr>_Toc149756200</vt:lpwstr>
      </vt:variant>
      <vt:variant>
        <vt:i4>1769532</vt:i4>
      </vt:variant>
      <vt:variant>
        <vt:i4>50</vt:i4>
      </vt:variant>
      <vt:variant>
        <vt:i4>0</vt:i4>
      </vt:variant>
      <vt:variant>
        <vt:i4>5</vt:i4>
      </vt:variant>
      <vt:variant>
        <vt:lpwstr/>
      </vt:variant>
      <vt:variant>
        <vt:lpwstr>_Toc149756199</vt:lpwstr>
      </vt:variant>
      <vt:variant>
        <vt:i4>1769532</vt:i4>
      </vt:variant>
      <vt:variant>
        <vt:i4>44</vt:i4>
      </vt:variant>
      <vt:variant>
        <vt:i4>0</vt:i4>
      </vt:variant>
      <vt:variant>
        <vt:i4>5</vt:i4>
      </vt:variant>
      <vt:variant>
        <vt:lpwstr/>
      </vt:variant>
      <vt:variant>
        <vt:lpwstr>_Toc149756198</vt:lpwstr>
      </vt:variant>
      <vt:variant>
        <vt:i4>1769532</vt:i4>
      </vt:variant>
      <vt:variant>
        <vt:i4>38</vt:i4>
      </vt:variant>
      <vt:variant>
        <vt:i4>0</vt:i4>
      </vt:variant>
      <vt:variant>
        <vt:i4>5</vt:i4>
      </vt:variant>
      <vt:variant>
        <vt:lpwstr/>
      </vt:variant>
      <vt:variant>
        <vt:lpwstr>_Toc149756197</vt:lpwstr>
      </vt:variant>
      <vt:variant>
        <vt:i4>1769532</vt:i4>
      </vt:variant>
      <vt:variant>
        <vt:i4>32</vt:i4>
      </vt:variant>
      <vt:variant>
        <vt:i4>0</vt:i4>
      </vt:variant>
      <vt:variant>
        <vt:i4>5</vt:i4>
      </vt:variant>
      <vt:variant>
        <vt:lpwstr/>
      </vt:variant>
      <vt:variant>
        <vt:lpwstr>_Toc149756196</vt:lpwstr>
      </vt:variant>
      <vt:variant>
        <vt:i4>1769532</vt:i4>
      </vt:variant>
      <vt:variant>
        <vt:i4>26</vt:i4>
      </vt:variant>
      <vt:variant>
        <vt:i4>0</vt:i4>
      </vt:variant>
      <vt:variant>
        <vt:i4>5</vt:i4>
      </vt:variant>
      <vt:variant>
        <vt:lpwstr/>
      </vt:variant>
      <vt:variant>
        <vt:lpwstr>_Toc149756195</vt:lpwstr>
      </vt:variant>
      <vt:variant>
        <vt:i4>1769532</vt:i4>
      </vt:variant>
      <vt:variant>
        <vt:i4>20</vt:i4>
      </vt:variant>
      <vt:variant>
        <vt:i4>0</vt:i4>
      </vt:variant>
      <vt:variant>
        <vt:i4>5</vt:i4>
      </vt:variant>
      <vt:variant>
        <vt:lpwstr/>
      </vt:variant>
      <vt:variant>
        <vt:lpwstr>_Toc149756194</vt:lpwstr>
      </vt:variant>
      <vt:variant>
        <vt:i4>1769532</vt:i4>
      </vt:variant>
      <vt:variant>
        <vt:i4>14</vt:i4>
      </vt:variant>
      <vt:variant>
        <vt:i4>0</vt:i4>
      </vt:variant>
      <vt:variant>
        <vt:i4>5</vt:i4>
      </vt:variant>
      <vt:variant>
        <vt:lpwstr/>
      </vt:variant>
      <vt:variant>
        <vt:lpwstr>_Toc149756193</vt:lpwstr>
      </vt:variant>
      <vt:variant>
        <vt:i4>1769532</vt:i4>
      </vt:variant>
      <vt:variant>
        <vt:i4>8</vt:i4>
      </vt:variant>
      <vt:variant>
        <vt:i4>0</vt:i4>
      </vt:variant>
      <vt:variant>
        <vt:i4>5</vt:i4>
      </vt:variant>
      <vt:variant>
        <vt:lpwstr/>
      </vt:variant>
      <vt:variant>
        <vt:lpwstr>_Toc149756192</vt:lpwstr>
      </vt:variant>
      <vt:variant>
        <vt:i4>1769532</vt:i4>
      </vt:variant>
      <vt:variant>
        <vt:i4>2</vt:i4>
      </vt:variant>
      <vt:variant>
        <vt:i4>0</vt:i4>
      </vt:variant>
      <vt:variant>
        <vt:i4>5</vt:i4>
      </vt:variant>
      <vt:variant>
        <vt:lpwstr/>
      </vt:variant>
      <vt:variant>
        <vt:lpwstr>_Toc149756191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2024-03-01T10:37:00Z</dcterms:created>
  <dcterms:modified xsi:type="dcterms:W3CDTF">2024-03-01T10:37:00Z</dcterms:modified>
</cp:coreProperties>
</file>