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4C187" w14:textId="3A513AA6" w:rsidR="002A385A" w:rsidRPr="00916408" w:rsidRDefault="002A385A" w:rsidP="002A385A">
      <w:pPr>
        <w:pStyle w:val="t-9-8"/>
        <w:shd w:val="clear" w:color="auto" w:fill="FFFFFF"/>
        <w:spacing w:before="0" w:beforeAutospacing="0" w:after="120" w:afterAutospacing="0" w:line="276" w:lineRule="auto"/>
        <w:jc w:val="center"/>
        <w:textAlignment w:val="baseline"/>
        <w:rPr>
          <w:b/>
          <w:bCs/>
          <w:caps/>
          <w:color w:val="000000" w:themeColor="text1"/>
          <w:sz w:val="43"/>
          <w:szCs w:val="43"/>
          <w:shd w:val="clear" w:color="auto" w:fill="FFFFFF"/>
        </w:rPr>
      </w:pPr>
      <w:bookmarkStart w:id="0" w:name="_GoBack"/>
      <w:r w:rsidRPr="00916408">
        <w:rPr>
          <w:b/>
          <w:bCs/>
          <w:caps/>
          <w:color w:val="000000" w:themeColor="text1"/>
          <w:sz w:val="43"/>
          <w:szCs w:val="43"/>
          <w:shd w:val="clear" w:color="auto" w:fill="FFFFFF"/>
        </w:rPr>
        <w:t>MINISTARSTVO MORA, PROMETA I INFRASTRUKTURE</w:t>
      </w:r>
    </w:p>
    <w:p w14:paraId="47D0F5E3" w14:textId="5F911AE1" w:rsidR="00377D09" w:rsidRPr="00916408" w:rsidRDefault="00377D09" w:rsidP="00C8630B">
      <w:pPr>
        <w:pStyle w:val="t-9-8"/>
        <w:shd w:val="clear" w:color="auto" w:fill="FFFFFF"/>
        <w:spacing w:before="0" w:beforeAutospacing="0" w:after="120" w:afterAutospacing="0" w:line="276" w:lineRule="auto"/>
        <w:jc w:val="both"/>
        <w:textAlignment w:val="baseline"/>
        <w:rPr>
          <w:rFonts w:ascii="Minion Pro" w:hAnsi="Minion Pro"/>
          <w:color w:val="000000" w:themeColor="text1"/>
        </w:rPr>
      </w:pPr>
      <w:r w:rsidRPr="00916408">
        <w:rPr>
          <w:rFonts w:ascii="Minion Pro" w:hAnsi="Minion Pro"/>
          <w:color w:val="000000" w:themeColor="text1"/>
        </w:rPr>
        <w:t>Na temelju članka</w:t>
      </w:r>
      <w:r w:rsidR="00DB1D17" w:rsidRPr="00916408">
        <w:rPr>
          <w:rFonts w:ascii="Minion Pro" w:hAnsi="Minion Pro"/>
          <w:color w:val="000000" w:themeColor="text1"/>
        </w:rPr>
        <w:t xml:space="preserve"> </w:t>
      </w:r>
      <w:r w:rsidR="00E24426" w:rsidRPr="00916408">
        <w:rPr>
          <w:rFonts w:ascii="Minion Pro" w:hAnsi="Minion Pro"/>
          <w:color w:val="000000" w:themeColor="text1"/>
        </w:rPr>
        <w:t>9</w:t>
      </w:r>
      <w:r w:rsidRPr="00916408">
        <w:rPr>
          <w:rFonts w:ascii="Minion Pro" w:hAnsi="Minion Pro"/>
          <w:color w:val="000000" w:themeColor="text1"/>
        </w:rPr>
        <w:t xml:space="preserve">. </w:t>
      </w:r>
      <w:r w:rsidR="00B60E78" w:rsidRPr="00916408">
        <w:rPr>
          <w:rFonts w:ascii="Minion Pro" w:hAnsi="Minion Pro"/>
          <w:color w:val="000000" w:themeColor="text1"/>
        </w:rPr>
        <w:t xml:space="preserve">stavka </w:t>
      </w:r>
      <w:r w:rsidRPr="00916408">
        <w:rPr>
          <w:rFonts w:ascii="Minion Pro" w:hAnsi="Minion Pro"/>
          <w:color w:val="000000" w:themeColor="text1"/>
        </w:rPr>
        <w:t>1</w:t>
      </w:r>
      <w:r w:rsidR="00E24426" w:rsidRPr="00916408">
        <w:rPr>
          <w:rFonts w:ascii="Minion Pro" w:hAnsi="Minion Pro"/>
          <w:color w:val="000000" w:themeColor="text1"/>
        </w:rPr>
        <w:t>1</w:t>
      </w:r>
      <w:r w:rsidRPr="00916408">
        <w:rPr>
          <w:rFonts w:ascii="Minion Pro" w:hAnsi="Minion Pro"/>
          <w:color w:val="000000" w:themeColor="text1"/>
        </w:rPr>
        <w:t xml:space="preserve">. Zakona o cestama </w:t>
      </w:r>
      <w:r w:rsidR="008E067E" w:rsidRPr="00916408">
        <w:rPr>
          <w:color w:val="000000" w:themeColor="text1"/>
        </w:rPr>
        <w:t xml:space="preserve">(„Narodne novine“, broj </w:t>
      </w:r>
      <w:r w:rsidR="00126580" w:rsidRPr="00916408">
        <w:rPr>
          <w:color w:val="000000" w:themeColor="text1"/>
        </w:rPr>
        <w:t xml:space="preserve"> 84/11, 22/13, 54/13, 148/13, 92/14, 110/19, 144/21, 114/22, 114/22, 04/23, 133/23</w:t>
      </w:r>
      <w:r w:rsidR="008E067E" w:rsidRPr="00916408">
        <w:rPr>
          <w:color w:val="000000" w:themeColor="text1"/>
        </w:rPr>
        <w:t>.),</w:t>
      </w:r>
      <w:r w:rsidRPr="00916408">
        <w:rPr>
          <w:rFonts w:ascii="Minion Pro" w:hAnsi="Minion Pro"/>
          <w:color w:val="000000" w:themeColor="text1"/>
        </w:rPr>
        <w:t xml:space="preserve"> ministar</w:t>
      </w:r>
      <w:r w:rsidR="000E50FF" w:rsidRPr="00916408">
        <w:rPr>
          <w:rFonts w:ascii="Minion Pro" w:hAnsi="Minion Pro"/>
          <w:color w:val="000000" w:themeColor="text1"/>
        </w:rPr>
        <w:t xml:space="preserve"> mora, prometa i infrastrukture</w:t>
      </w:r>
      <w:r w:rsidR="00AF5CAE" w:rsidRPr="00916408">
        <w:rPr>
          <w:rFonts w:ascii="Minion Pro" w:hAnsi="Minion Pro"/>
          <w:color w:val="000000" w:themeColor="text1"/>
        </w:rPr>
        <w:t>, uz prethodnu suglasnost ministra vanjskih i europskih poslova</w:t>
      </w:r>
      <w:r w:rsidR="000E50FF" w:rsidRPr="00916408">
        <w:rPr>
          <w:rFonts w:ascii="Minion Pro" w:hAnsi="Minion Pro"/>
          <w:color w:val="000000" w:themeColor="text1"/>
        </w:rPr>
        <w:t xml:space="preserve"> </w:t>
      </w:r>
      <w:r w:rsidRPr="00916408">
        <w:rPr>
          <w:rFonts w:ascii="Minion Pro" w:hAnsi="Minion Pro"/>
          <w:color w:val="000000" w:themeColor="text1"/>
        </w:rPr>
        <w:t>d</w:t>
      </w:r>
      <w:r w:rsidR="00B82241" w:rsidRPr="00916408">
        <w:rPr>
          <w:rFonts w:ascii="Minion Pro" w:hAnsi="Minion Pro"/>
          <w:color w:val="000000" w:themeColor="text1"/>
        </w:rPr>
        <w:t>onosi</w:t>
      </w:r>
      <w:r w:rsidR="00AF5CAE" w:rsidRPr="00916408">
        <w:rPr>
          <w:rFonts w:ascii="Minion Pro" w:hAnsi="Minion Pro"/>
          <w:color w:val="000000" w:themeColor="text1"/>
        </w:rPr>
        <w:t>:</w:t>
      </w:r>
    </w:p>
    <w:p w14:paraId="27E821BF" w14:textId="77777777" w:rsidR="002A385A" w:rsidRPr="00916408" w:rsidRDefault="002A385A" w:rsidP="002A385A">
      <w:pPr>
        <w:pStyle w:val="box475936"/>
        <w:shd w:val="clear" w:color="auto" w:fill="FFFFFF"/>
        <w:spacing w:before="153" w:beforeAutospacing="0" w:after="0" w:afterAutospacing="0"/>
        <w:jc w:val="center"/>
        <w:textAlignment w:val="baseline"/>
        <w:rPr>
          <w:b/>
          <w:bCs/>
          <w:color w:val="000000" w:themeColor="text1"/>
        </w:rPr>
      </w:pPr>
    </w:p>
    <w:p w14:paraId="0D36F902" w14:textId="6C703683" w:rsidR="002A385A" w:rsidRPr="00916408" w:rsidRDefault="002A385A" w:rsidP="002A385A">
      <w:pPr>
        <w:pStyle w:val="box475936"/>
        <w:shd w:val="clear" w:color="auto" w:fill="FFFFFF"/>
        <w:spacing w:before="153" w:beforeAutospacing="0" w:after="0" w:afterAutospacing="0"/>
        <w:jc w:val="center"/>
        <w:textAlignment w:val="baseline"/>
        <w:rPr>
          <w:b/>
          <w:bCs/>
          <w:color w:val="000000" w:themeColor="text1"/>
          <w:sz w:val="38"/>
          <w:szCs w:val="38"/>
        </w:rPr>
      </w:pPr>
      <w:r w:rsidRPr="00916408">
        <w:rPr>
          <w:b/>
          <w:bCs/>
          <w:color w:val="000000" w:themeColor="text1"/>
          <w:sz w:val="38"/>
          <w:szCs w:val="38"/>
        </w:rPr>
        <w:t>PRAVILNIK</w:t>
      </w:r>
    </w:p>
    <w:p w14:paraId="10FB8816" w14:textId="5CC11FC0" w:rsidR="002A385A" w:rsidRPr="00916408" w:rsidRDefault="002A385A" w:rsidP="002A385A">
      <w:pPr>
        <w:pStyle w:val="box475936"/>
        <w:shd w:val="clear" w:color="auto" w:fill="FFFFFF"/>
        <w:spacing w:before="68" w:beforeAutospacing="0" w:after="72" w:afterAutospacing="0"/>
        <w:jc w:val="center"/>
        <w:textAlignment w:val="baseline"/>
        <w:rPr>
          <w:b/>
          <w:bCs/>
          <w:color w:val="000000" w:themeColor="text1"/>
          <w:sz w:val="29"/>
          <w:szCs w:val="29"/>
        </w:rPr>
      </w:pPr>
      <w:r w:rsidRPr="00916408">
        <w:rPr>
          <w:b/>
          <w:bCs/>
          <w:color w:val="000000" w:themeColor="text1"/>
          <w:sz w:val="29"/>
          <w:szCs w:val="29"/>
        </w:rPr>
        <w:t>O</w:t>
      </w:r>
      <w:r w:rsidR="00B60E78" w:rsidRPr="00916408">
        <w:rPr>
          <w:b/>
          <w:bCs/>
          <w:color w:val="000000" w:themeColor="text1"/>
          <w:sz w:val="29"/>
          <w:szCs w:val="29"/>
        </w:rPr>
        <w:t xml:space="preserve"> IZMJENAMA I DOPUNAMA </w:t>
      </w:r>
      <w:r w:rsidRPr="00916408">
        <w:rPr>
          <w:b/>
          <w:bCs/>
          <w:color w:val="000000" w:themeColor="text1"/>
          <w:sz w:val="29"/>
          <w:szCs w:val="29"/>
        </w:rPr>
        <w:t>PRAVILNIKA O CESTARINI</w:t>
      </w:r>
    </w:p>
    <w:p w14:paraId="4FAF6EE5" w14:textId="0F63746E" w:rsidR="00C8630B" w:rsidRPr="00916408" w:rsidRDefault="00C8630B" w:rsidP="002A385A">
      <w:pPr>
        <w:pStyle w:val="clanak"/>
        <w:shd w:val="clear" w:color="auto" w:fill="FFFFFF"/>
        <w:spacing w:before="0" w:beforeAutospacing="0" w:after="120" w:afterAutospacing="0" w:line="276" w:lineRule="auto"/>
        <w:textAlignment w:val="baseline"/>
        <w:rPr>
          <w:rFonts w:ascii="Minion Pro" w:hAnsi="Minion Pro"/>
          <w:color w:val="000000" w:themeColor="text1"/>
        </w:rPr>
      </w:pPr>
    </w:p>
    <w:p w14:paraId="7644E34B" w14:textId="6A3007FD" w:rsidR="00377D09" w:rsidRPr="00916408" w:rsidRDefault="00377D09" w:rsidP="00C8630B">
      <w:pPr>
        <w:pStyle w:val="clanak"/>
        <w:shd w:val="clear" w:color="auto" w:fill="FFFFFF"/>
        <w:spacing w:before="0" w:beforeAutospacing="0" w:after="120" w:afterAutospacing="0" w:line="276" w:lineRule="auto"/>
        <w:jc w:val="center"/>
        <w:textAlignment w:val="baseline"/>
        <w:rPr>
          <w:rFonts w:ascii="Minion Pro" w:hAnsi="Minion Pro"/>
          <w:color w:val="000000" w:themeColor="text1"/>
        </w:rPr>
      </w:pPr>
      <w:r w:rsidRPr="00916408">
        <w:rPr>
          <w:rFonts w:ascii="Minion Pro" w:hAnsi="Minion Pro"/>
          <w:color w:val="000000" w:themeColor="text1"/>
        </w:rPr>
        <w:t>Članak 1.</w:t>
      </w:r>
    </w:p>
    <w:p w14:paraId="4BD0992D" w14:textId="00AF0DD9" w:rsidR="008E067E" w:rsidRPr="00916408" w:rsidRDefault="008E067E" w:rsidP="00C8630B">
      <w:pPr>
        <w:pStyle w:val="t-9-8"/>
        <w:shd w:val="clear" w:color="auto" w:fill="FFFFFF"/>
        <w:spacing w:before="0" w:beforeAutospacing="0" w:after="120" w:afterAutospacing="0" w:line="276" w:lineRule="auto"/>
        <w:jc w:val="both"/>
        <w:textAlignment w:val="baseline"/>
        <w:rPr>
          <w:rFonts w:asciiTheme="majorBidi" w:hAnsiTheme="majorBidi" w:cstheme="majorBidi"/>
          <w:bCs/>
          <w:color w:val="000000" w:themeColor="text1"/>
        </w:rPr>
      </w:pPr>
      <w:r w:rsidRPr="00916408">
        <w:rPr>
          <w:rFonts w:asciiTheme="majorBidi" w:hAnsiTheme="majorBidi" w:cstheme="majorBidi"/>
          <w:color w:val="000000" w:themeColor="text1"/>
        </w:rPr>
        <w:t xml:space="preserve">U Pravilniku </w:t>
      </w:r>
      <w:r w:rsidRPr="00916408">
        <w:rPr>
          <w:rFonts w:asciiTheme="majorBidi" w:hAnsiTheme="majorBidi" w:cstheme="majorBidi"/>
          <w:bCs/>
          <w:color w:val="000000" w:themeColor="text1"/>
        </w:rPr>
        <w:t xml:space="preserve">o </w:t>
      </w:r>
      <w:r w:rsidR="00C163A4" w:rsidRPr="00916408">
        <w:rPr>
          <w:rFonts w:asciiTheme="majorBidi" w:hAnsiTheme="majorBidi" w:cstheme="majorBidi"/>
          <w:bCs/>
          <w:color w:val="000000" w:themeColor="text1"/>
        </w:rPr>
        <w:t>cestarini</w:t>
      </w:r>
      <w:r w:rsidRPr="00916408">
        <w:rPr>
          <w:rFonts w:asciiTheme="majorBidi" w:hAnsiTheme="majorBidi" w:cstheme="majorBidi"/>
          <w:bCs/>
          <w:color w:val="000000" w:themeColor="text1"/>
        </w:rPr>
        <w:t xml:space="preserve"> („Narodne novine“, broj </w:t>
      </w:r>
      <w:r w:rsidR="00890376" w:rsidRPr="00916408">
        <w:rPr>
          <w:rFonts w:asciiTheme="majorBidi" w:hAnsiTheme="majorBidi" w:cstheme="majorBidi"/>
          <w:bCs/>
          <w:color w:val="000000" w:themeColor="text1"/>
        </w:rPr>
        <w:t xml:space="preserve"> 130/2013, 122/2014, 96/2017 i</w:t>
      </w:r>
      <w:r w:rsidR="007240F0" w:rsidRPr="00916408">
        <w:rPr>
          <w:rFonts w:asciiTheme="majorBidi" w:hAnsiTheme="majorBidi" w:cstheme="majorBidi"/>
          <w:bCs/>
          <w:color w:val="000000" w:themeColor="text1"/>
        </w:rPr>
        <w:t xml:space="preserve"> 151/2022</w:t>
      </w:r>
      <w:r w:rsidRPr="00916408">
        <w:rPr>
          <w:rFonts w:asciiTheme="majorBidi" w:hAnsiTheme="majorBidi" w:cstheme="majorBidi"/>
          <w:bCs/>
          <w:color w:val="000000" w:themeColor="text1"/>
        </w:rPr>
        <w:t xml:space="preserve">), u članku </w:t>
      </w:r>
      <w:r w:rsidR="00D835D8" w:rsidRPr="00916408">
        <w:rPr>
          <w:rFonts w:asciiTheme="majorBidi" w:hAnsiTheme="majorBidi" w:cstheme="majorBidi"/>
          <w:bCs/>
          <w:color w:val="000000" w:themeColor="text1"/>
        </w:rPr>
        <w:t>1</w:t>
      </w:r>
      <w:r w:rsidRPr="00916408">
        <w:rPr>
          <w:rFonts w:asciiTheme="majorBidi" w:hAnsiTheme="majorBidi" w:cstheme="majorBidi"/>
          <w:bCs/>
          <w:color w:val="000000" w:themeColor="text1"/>
        </w:rPr>
        <w:t xml:space="preserve">. </w:t>
      </w:r>
      <w:r w:rsidR="00D835D8" w:rsidRPr="00916408">
        <w:rPr>
          <w:rFonts w:asciiTheme="majorBidi" w:hAnsiTheme="majorBidi" w:cstheme="majorBidi"/>
          <w:bCs/>
          <w:color w:val="000000" w:themeColor="text1"/>
        </w:rPr>
        <w:t xml:space="preserve">stavku </w:t>
      </w:r>
      <w:r w:rsidR="00242B1D" w:rsidRPr="00916408">
        <w:rPr>
          <w:rFonts w:asciiTheme="majorBidi" w:hAnsiTheme="majorBidi" w:cstheme="majorBidi"/>
          <w:bCs/>
          <w:color w:val="000000" w:themeColor="text1"/>
        </w:rPr>
        <w:t>1. dodaje se točka 4. koja glasi:</w:t>
      </w:r>
    </w:p>
    <w:p w14:paraId="1C91209A" w14:textId="4433707F" w:rsidR="008E067E" w:rsidRPr="00916408" w:rsidRDefault="008E067E" w:rsidP="00C8630B">
      <w:pPr>
        <w:pStyle w:val="t-9-8"/>
        <w:shd w:val="clear" w:color="auto" w:fill="FFFFFF"/>
        <w:spacing w:before="0" w:beforeAutospacing="0" w:after="120" w:afterAutospacing="0" w:line="276" w:lineRule="auto"/>
        <w:jc w:val="both"/>
        <w:textAlignment w:val="baseline"/>
        <w:rPr>
          <w:rFonts w:asciiTheme="majorBidi" w:hAnsiTheme="majorBidi" w:cstheme="majorBidi"/>
          <w:bCs/>
          <w:color w:val="000000" w:themeColor="text1"/>
        </w:rPr>
      </w:pPr>
      <w:r w:rsidRPr="00916408">
        <w:rPr>
          <w:rFonts w:asciiTheme="majorBidi" w:hAnsiTheme="majorBidi" w:cstheme="majorBidi"/>
          <w:bCs/>
          <w:color w:val="000000" w:themeColor="text1"/>
        </w:rPr>
        <w:t>„</w:t>
      </w:r>
      <w:r w:rsidR="00893109" w:rsidRPr="00916408">
        <w:rPr>
          <w:rFonts w:asciiTheme="majorBidi" w:hAnsiTheme="majorBidi" w:cstheme="majorBidi"/>
          <w:bCs/>
          <w:color w:val="000000" w:themeColor="text1"/>
        </w:rPr>
        <w:t xml:space="preserve"> 4. Direktivom 2022/362 Europskog parlamenta i Vijeća od 24. veljače 2022. kojom se mijenja Direktiva 1999/62/EZ, 1999/37/EZ i (EU) 2019/520 u pogledu naknada koje se naplaćuju za korištenje određenih infrastruktura za vozila.“</w:t>
      </w:r>
    </w:p>
    <w:p w14:paraId="20DC94B8" w14:textId="77777777" w:rsidR="00C8630B" w:rsidRPr="00916408" w:rsidRDefault="00C8630B" w:rsidP="00C8630B">
      <w:pPr>
        <w:pStyle w:val="box467609"/>
        <w:shd w:val="clear" w:color="auto" w:fill="FFFFFF"/>
        <w:spacing w:before="0" w:beforeAutospacing="0" w:after="120" w:afterAutospacing="0" w:line="276" w:lineRule="auto"/>
        <w:jc w:val="center"/>
        <w:textAlignment w:val="baseline"/>
        <w:rPr>
          <w:rFonts w:asciiTheme="majorBidi" w:hAnsiTheme="majorBidi" w:cstheme="majorBidi"/>
          <w:color w:val="000000" w:themeColor="text1"/>
        </w:rPr>
      </w:pPr>
    </w:p>
    <w:p w14:paraId="069C71D7" w14:textId="183E15F2" w:rsidR="00E44416" w:rsidRPr="00916408" w:rsidRDefault="00E44416" w:rsidP="00C8630B">
      <w:pPr>
        <w:pStyle w:val="box467609"/>
        <w:shd w:val="clear" w:color="auto" w:fill="FFFFFF"/>
        <w:spacing w:before="0" w:beforeAutospacing="0" w:after="120" w:afterAutospacing="0" w:line="276" w:lineRule="auto"/>
        <w:jc w:val="center"/>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Članak 2.</w:t>
      </w:r>
    </w:p>
    <w:p w14:paraId="7935D9A2" w14:textId="321C5E3F" w:rsidR="00111AE8" w:rsidRPr="00916408" w:rsidRDefault="008E067E" w:rsidP="00C8630B">
      <w:pPr>
        <w:pStyle w:val="box467609"/>
        <w:shd w:val="clear" w:color="auto" w:fill="FFFFFF"/>
        <w:spacing w:before="0" w:beforeAutospacing="0" w:after="120" w:afterAutospacing="0" w:line="276" w:lineRule="auto"/>
        <w:jc w:val="both"/>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 xml:space="preserve">Članak 2. </w:t>
      </w:r>
      <w:r w:rsidR="00111AE8" w:rsidRPr="00916408">
        <w:rPr>
          <w:rFonts w:asciiTheme="majorBidi" w:hAnsiTheme="majorBidi" w:cstheme="majorBidi"/>
          <w:color w:val="000000" w:themeColor="text1"/>
        </w:rPr>
        <w:t>stavak 2. mijenja se i glasi:</w:t>
      </w:r>
    </w:p>
    <w:p w14:paraId="2FBD0630" w14:textId="775D4D37" w:rsidR="004B158C" w:rsidRPr="00916408" w:rsidRDefault="004B158C" w:rsidP="00C8630B">
      <w:pPr>
        <w:pStyle w:val="box467609"/>
        <w:shd w:val="clear" w:color="auto" w:fill="FFFFFF"/>
        <w:spacing w:before="0" w:beforeAutospacing="0" w:after="120" w:afterAutospacing="0" w:line="276" w:lineRule="auto"/>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„Pojmovi korišteni u ovom Pravilniku imaju sljedeće značenje:</w:t>
      </w:r>
    </w:p>
    <w:p w14:paraId="40DF4F46" w14:textId="77749E85" w:rsidR="008942DF" w:rsidRPr="00916408" w:rsidRDefault="008942DF" w:rsidP="00C8630B">
      <w:pPr>
        <w:pStyle w:val="box467609"/>
        <w:shd w:val="clear" w:color="auto" w:fill="FFFFFF"/>
        <w:spacing w:before="0" w:beforeAutospacing="0" w:after="120" w:afterAutospacing="0" w:line="276" w:lineRule="auto"/>
        <w:jc w:val="both"/>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 »skupina vozila« je skupina u koju se raspoređuju vozila za potrebe naplate</w:t>
      </w:r>
      <w:r w:rsidR="007A36DA" w:rsidRPr="00916408">
        <w:rPr>
          <w:rFonts w:asciiTheme="majorBidi" w:hAnsiTheme="majorBidi" w:cstheme="majorBidi"/>
          <w:color w:val="000000" w:themeColor="text1"/>
        </w:rPr>
        <w:t xml:space="preserve"> cestarine, sukladno tehničkim </w:t>
      </w:r>
      <w:r w:rsidRPr="00916408">
        <w:rPr>
          <w:rFonts w:asciiTheme="majorBidi" w:hAnsiTheme="majorBidi" w:cstheme="majorBidi"/>
          <w:color w:val="000000" w:themeColor="text1"/>
        </w:rPr>
        <w:t>osobinama koje su naznačene u prometnoj dozvoli, odnosno u odgovarajućoj ispravi koja zamjenjuje prometnu dozvolu</w:t>
      </w:r>
      <w:r w:rsidR="00051DC3" w:rsidRPr="00916408">
        <w:rPr>
          <w:rFonts w:asciiTheme="majorBidi" w:hAnsiTheme="majorBidi" w:cstheme="majorBidi"/>
          <w:color w:val="000000" w:themeColor="text1"/>
        </w:rPr>
        <w:t>;</w:t>
      </w:r>
    </w:p>
    <w:p w14:paraId="01A31E02" w14:textId="4709EC8D" w:rsidR="004B158C" w:rsidRPr="00916408" w:rsidRDefault="003D4487"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 </w:t>
      </w:r>
      <w:r w:rsidR="004B158C" w:rsidRPr="00916408">
        <w:rPr>
          <w:color w:val="000000" w:themeColor="text1"/>
        </w:rPr>
        <w:t>»točka naplate« je početna i završna točka (čvorište, točka razgraničenja između pravnih osoba koje upravljaju autocestom odnosno objektom s naplatom) od koje i do koje se naplaćuje korištenje autoceste odnosno objekt na državnoj cesti za koje je sukladno Zakonu o cestama uvedena naplata cestarine (u daljnjem tekstu: autocesta i objekt s naplatom)</w:t>
      </w:r>
      <w:r w:rsidR="00051DC3" w:rsidRPr="00916408">
        <w:rPr>
          <w:color w:val="000000" w:themeColor="text1"/>
        </w:rPr>
        <w:t>;</w:t>
      </w:r>
    </w:p>
    <w:p w14:paraId="69C2D98A" w14:textId="303C8C26"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»zatvoreni sustav naplate cestarine« je sustav u kojem su između dvije točke naplate u funkciji najmanje dvije naplatne postaje, od kojih je jedna ulazna a druga izlazna</w:t>
      </w:r>
      <w:r w:rsidR="00051DC3" w:rsidRPr="00916408">
        <w:rPr>
          <w:color w:val="000000" w:themeColor="text1"/>
        </w:rPr>
        <w:t>;</w:t>
      </w:r>
    </w:p>
    <w:p w14:paraId="7320606B" w14:textId="36D4A8D9"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»otvoreni sustav naplate cestarine« je sustav u kojem je između dvije točke naplate u funkciji jedna naplatna postaja, koja je istovremeno ulazna i izlazna</w:t>
      </w:r>
      <w:r w:rsidR="00051DC3" w:rsidRPr="00916408">
        <w:rPr>
          <w:color w:val="000000" w:themeColor="text1"/>
        </w:rPr>
        <w:t>;</w:t>
      </w:r>
    </w:p>
    <w:p w14:paraId="3C1FD3A5" w14:textId="1C5BFD3C"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»dionica autoceste« je dio autoceste između dvije točke naplate</w:t>
      </w:r>
      <w:r w:rsidR="00051DC3" w:rsidRPr="00916408">
        <w:rPr>
          <w:color w:val="000000" w:themeColor="text1"/>
        </w:rPr>
        <w:t>;</w:t>
      </w:r>
    </w:p>
    <w:p w14:paraId="2C0734A3" w14:textId="1E913AF4"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»troškovi izgradnje« su troškovi povezani s izgradnjom autoceste i objekta s naplatom uključujući, kad je to prikladno, troškove financiranja nove infrastrukture, njezinih poboljšanja, odnosno znatnih konstrukcijskih popravaka, postojeće infrastrukture ili njezinih poboljšanja</w:t>
      </w:r>
      <w:r w:rsidR="00051DC3" w:rsidRPr="00916408">
        <w:rPr>
          <w:color w:val="000000" w:themeColor="text1"/>
        </w:rPr>
        <w:t>;</w:t>
      </w:r>
      <w:r w:rsidRPr="00916408">
        <w:rPr>
          <w:color w:val="000000" w:themeColor="text1"/>
        </w:rPr>
        <w:t xml:space="preserve"> </w:t>
      </w:r>
    </w:p>
    <w:p w14:paraId="2B7B26EF" w14:textId="4B9F5AC8"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lastRenderedPageBreak/>
        <w:t>- »troškovi financiranja« su kamate na kredit, javni kapital ili izdane obveznice iz kojih je financirana investicija u infrastrukturu te povrat na svako financiranje vlasničkim kapitalom koje omogućuju dioničari</w:t>
      </w:r>
      <w:r w:rsidR="00051DC3" w:rsidRPr="00916408">
        <w:rPr>
          <w:color w:val="000000" w:themeColor="text1"/>
        </w:rPr>
        <w:t>;</w:t>
      </w:r>
    </w:p>
    <w:p w14:paraId="2E9170DF" w14:textId="5DE066A5"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»investicijski troškovi« su troškovi koji uključuju troškove izgradnje s troškovima financiranja, troškove vezane uz rješavanje imovinskopravnih odnosa, planiranja i projektiranja, nadzora i upravljanja projektom, arheoloških i drugih istraživanja te tamo gdje je to primjenjivo i stopu povrata troškova izgradnje</w:t>
      </w:r>
      <w:r w:rsidR="00051DC3" w:rsidRPr="00916408">
        <w:rPr>
          <w:color w:val="000000" w:themeColor="text1"/>
        </w:rPr>
        <w:t>;</w:t>
      </w:r>
    </w:p>
    <w:p w14:paraId="1CA3F0E2" w14:textId="08C7A8D0"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»značajni konstrukcijski popravci«  znači konstrukcijski popravci isključujući one popravke koji više nemaju nikakvu korist za korisnike, osobito ako su radovi na popravku zamijenjeni daljnjim presvlačenjem ceste ili drugim građevinskim radovima</w:t>
      </w:r>
      <w:r w:rsidR="00051DC3" w:rsidRPr="00916408">
        <w:rPr>
          <w:color w:val="000000" w:themeColor="text1"/>
        </w:rPr>
        <w:t>;</w:t>
      </w:r>
    </w:p>
    <w:p w14:paraId="585CC7B8" w14:textId="77777777"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»trošak emisija CO2 zbog prometa« znači trošak štete uzrokovane ispuštanjem CO2 za vrijeme prometovanja vozila;</w:t>
      </w:r>
    </w:p>
    <w:p w14:paraId="7A66D1D4" w14:textId="77777777"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»teško vozilo« znači vozilo čija najveća tehnički dopuštena masa opterećenog vozila prelazi 3,5 tone;</w:t>
      </w:r>
    </w:p>
    <w:p w14:paraId="558CB91C" w14:textId="77777777"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»teško teretno vozilo« znači teško vozilo namijenjeno prijevozu tereta;</w:t>
      </w:r>
    </w:p>
    <w:p w14:paraId="12A65432" w14:textId="77777777"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»lako vozilo« znači vozilo čija najveća tehnički dopuštena masa opterećenog vozila ne prelazi 3,5 tone;</w:t>
      </w:r>
    </w:p>
    <w:p w14:paraId="11F8C0A8" w14:textId="6EA3D919"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»emisije CO2«  vozila znači njegove specifične emisije CO2 navedene u dokumentima s informacijama za kupca, čiji je sadržaj određen propisima o  službenoj potrošnji goriva i službenim specifičnim emisijama CO2</w:t>
      </w:r>
      <w:r w:rsidR="00051DC3" w:rsidRPr="00916408">
        <w:rPr>
          <w:color w:val="000000" w:themeColor="text1"/>
        </w:rPr>
        <w:t>;</w:t>
      </w:r>
    </w:p>
    <w:p w14:paraId="0F03B33E" w14:textId="77777777"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»vozilo s nultim emisijama« znači vozilo bez motora s unutarnjim izgaranjem;</w:t>
      </w:r>
    </w:p>
    <w:p w14:paraId="1C000C92" w14:textId="77777777"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»teško vozilo s niskim emisijama« znači „teško vozilo s niskim emisijama” kako je definirano u članku 3. točki 12. Uredbe (EU) 2019/1242 Europskog parlamenta i Vijeća od 20. lipnja 2019. o utvrđivanju emisijskih normi CO2 za nova teška vozila i izmjeni uredbi (EZ) br. 595/2009 i (EU) 2018/956 Europskog parlamenta i Vijeća i Direktive Vijeća 96/53/EZ (dalje: Uredba (EU) 2019/1242 ) ili teško vozilo koje nije obuhvaćeno člankom 2. stavkom 1. točkama od (a) do (d) te uredbe, a čije su emisije CO2 niže od 50 % referentnih emisija CO2 pripadajuće skupine vozila, osim vozila s nultim emisijama;</w:t>
      </w:r>
    </w:p>
    <w:p w14:paraId="48EEF59C" w14:textId="37B4E9BE"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  »tip teškog vozila«  znači kategorija u koju teško vozilo spada s obzirom na broj osovina, njihove dimenzije ili masu, ili druge </w:t>
      </w:r>
      <w:r w:rsidR="005660EC" w:rsidRPr="00916408">
        <w:rPr>
          <w:color w:val="000000" w:themeColor="text1"/>
        </w:rPr>
        <w:t xml:space="preserve">osobine </w:t>
      </w:r>
      <w:r w:rsidRPr="00916408">
        <w:rPr>
          <w:color w:val="000000" w:themeColor="text1"/>
        </w:rPr>
        <w:t>klasifikacije vozila koji odražavaju oštećivanje ceste, kao što je sustav klasifikacije oštećivanja ceste naveden u Prilogu I</w:t>
      </w:r>
      <w:r w:rsidR="00DD1B17" w:rsidRPr="00916408">
        <w:rPr>
          <w:color w:val="000000" w:themeColor="text1"/>
        </w:rPr>
        <w:t>V</w:t>
      </w:r>
      <w:r w:rsidRPr="00916408">
        <w:rPr>
          <w:color w:val="000000" w:themeColor="text1"/>
        </w:rPr>
        <w:t>., uz uvjet da se upotrijebljeni sustav klasifikacije temelji na karakteristikama vozila koje se nalaze u dokumentima vozila koji se upotrebljavaju u svim državama članicama ili su vidljive;</w:t>
      </w:r>
    </w:p>
    <w:p w14:paraId="125140D5" w14:textId="77777777"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 »referentne emisije CO2 skupine vozila«  znači za vozila obuhvaćena Uredbom (EU) 2019/1242, iznos izračunan u skladu s formulom u točki 3. Priloga I. te uredbe, a za vozila koja nisu obuhvaćena Uredbom (EU) 2019/1242, prosječna vrijednost svih emisija CO2 vozila u toj skupini vozila, koja je prijavljena u skladu s Uredbom (EU) 2018/956 Europskog parlamenta i Vijeća za prvo razdoblje izvješćivanja koje će započeti nakon datuma na koji se, u skladu s člankom 24. Uredbe (EU) 2017/2400 </w:t>
      </w:r>
      <w:proofErr w:type="spellStart"/>
      <w:r w:rsidRPr="00916408">
        <w:rPr>
          <w:color w:val="000000" w:themeColor="text1"/>
        </w:rPr>
        <w:t>оd</w:t>
      </w:r>
      <w:proofErr w:type="spellEnd"/>
      <w:r w:rsidRPr="00916408">
        <w:rPr>
          <w:color w:val="000000" w:themeColor="text1"/>
        </w:rPr>
        <w:t xml:space="preserve"> 12. prosinca 2017. o provedbi Uredbe (EZ) br. 595/2009 Europskog parlamenta i Vijeća s obzirom na utvrđivanje emisija CO2 i potrošnje </w:t>
      </w:r>
      <w:r w:rsidRPr="00916408">
        <w:rPr>
          <w:color w:val="000000" w:themeColor="text1"/>
        </w:rPr>
        <w:lastRenderedPageBreak/>
        <w:t>goriva teških vozila te o izmjeni Direktive 2007/46/EZ Europskog parlamenta i Vijeća i Uredbe Komisije (EU) br. 582/2011 (dalje: Uredba (EU) 2017/2400), zabranjuje registracija, prodaja ili stavljanje u upotrebu vozila iz te skupine vozila koja ne ispunjavaju obveze iz članka 9. Uredbe (EU) 2017/2400;</w:t>
      </w:r>
    </w:p>
    <w:p w14:paraId="5230F914" w14:textId="29646610"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»bitno izmijenjen režim naplate cestarina ili naknada«  znači režim naplate cestarina ili naknada u kojem se očekuje da će izmjena cijena povećati prihode za više od 10 % u usporedbi s prethodnom obračunskom godinom, isključujući učinak povećanja prometa i nakon korekcije za inflaciju mjerenu na temelju promjena u harmoniziranom indeksu potrošačkih cijena (HIPC) za cijeli EU, isključujući energiju i neprerađenu hranu, kako ga je objavila Komisija (</w:t>
      </w:r>
      <w:proofErr w:type="spellStart"/>
      <w:r w:rsidRPr="00916408">
        <w:rPr>
          <w:color w:val="000000" w:themeColor="text1"/>
        </w:rPr>
        <w:t>Eurostat</w:t>
      </w:r>
      <w:proofErr w:type="spellEnd"/>
      <w:r w:rsidRPr="00916408">
        <w:rPr>
          <w:color w:val="000000" w:themeColor="text1"/>
        </w:rPr>
        <w:t>)</w:t>
      </w:r>
      <w:r w:rsidR="00051DC3" w:rsidRPr="00916408">
        <w:rPr>
          <w:color w:val="000000" w:themeColor="text1"/>
        </w:rPr>
        <w:t>;</w:t>
      </w:r>
    </w:p>
    <w:p w14:paraId="3BD05BF8" w14:textId="6B7C793A"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»naknada zbog zagušenja« je naknada koja se naplaćuje po vozilu kako bi se nadoknadili troškovi nastali zbog zagušenja te kako bi se zagušenje smanjilo, o čemu Vlada Republike Hrvatske donosi posebnu odluku</w:t>
      </w:r>
      <w:r w:rsidR="00051DC3" w:rsidRPr="00916408">
        <w:rPr>
          <w:color w:val="000000" w:themeColor="text1"/>
        </w:rPr>
        <w:t>;</w:t>
      </w:r>
    </w:p>
    <w:p w14:paraId="4364FB8E" w14:textId="214394AB" w:rsidR="004B158C"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»infrastrukturna pristojba« je pristojba koja se naplaćuje za nadoknadu nastalih troškova izgradnje, održavanja, upravljanja, poslovanja i razvoja, vezanih za autocestu i/ili dionicu autoceste</w:t>
      </w:r>
      <w:r w:rsidR="00051DC3" w:rsidRPr="00916408">
        <w:rPr>
          <w:color w:val="000000" w:themeColor="text1"/>
        </w:rPr>
        <w:t>;</w:t>
      </w:r>
    </w:p>
    <w:p w14:paraId="5002807A" w14:textId="2DBBAAAF" w:rsidR="00111AE8" w:rsidRPr="00916408" w:rsidRDefault="004B158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»ponderirana prosječna infrastrukturna pristojba«  je ukupan prihod od infrastrukturne pristojbe tijekom određenog razdoblja, podijeljen s brojem kilometara koje su vozila prešla na autocestama i objektima pod naplatom na kojima se naplaćivala infrastrukturna pristojba tijekom toga razdoblja</w:t>
      </w:r>
      <w:r w:rsidR="00AF0D69" w:rsidRPr="00916408">
        <w:rPr>
          <w:color w:val="000000" w:themeColor="text1"/>
        </w:rPr>
        <w:t>.“</w:t>
      </w:r>
    </w:p>
    <w:p w14:paraId="3D834079" w14:textId="77777777" w:rsidR="00111AE8" w:rsidRPr="00916408" w:rsidRDefault="00111AE8" w:rsidP="00C8630B">
      <w:pPr>
        <w:pStyle w:val="box467609"/>
        <w:shd w:val="clear" w:color="auto" w:fill="FFFFFF"/>
        <w:spacing w:before="0" w:beforeAutospacing="0" w:after="120" w:afterAutospacing="0" w:line="276" w:lineRule="auto"/>
        <w:jc w:val="both"/>
        <w:textAlignment w:val="baseline"/>
        <w:rPr>
          <w:color w:val="000000" w:themeColor="text1"/>
        </w:rPr>
      </w:pPr>
    </w:p>
    <w:p w14:paraId="0223E577" w14:textId="56908E04" w:rsidR="00111AE8" w:rsidRPr="00916408" w:rsidRDefault="00B22F66"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 xml:space="preserve">Članak 3. </w:t>
      </w:r>
    </w:p>
    <w:p w14:paraId="05558309" w14:textId="305D5A7F" w:rsidR="000F09F0" w:rsidRPr="00916408" w:rsidRDefault="000F09F0"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w:t>
      </w:r>
      <w:r w:rsidR="00BF6E39" w:rsidRPr="00916408">
        <w:rPr>
          <w:color w:val="000000" w:themeColor="text1"/>
        </w:rPr>
        <w:t>a</w:t>
      </w:r>
      <w:r w:rsidRPr="00916408">
        <w:rPr>
          <w:color w:val="000000" w:themeColor="text1"/>
        </w:rPr>
        <w:t xml:space="preserve"> </w:t>
      </w:r>
      <w:r w:rsidR="00DE618B" w:rsidRPr="00916408">
        <w:rPr>
          <w:color w:val="000000" w:themeColor="text1"/>
        </w:rPr>
        <w:t xml:space="preserve">Glava </w:t>
      </w:r>
      <w:r w:rsidRPr="00916408">
        <w:rPr>
          <w:color w:val="000000" w:themeColor="text1"/>
        </w:rPr>
        <w:t xml:space="preserve">„II. SKUPINE VOZILA“ </w:t>
      </w:r>
      <w:r w:rsidR="00DE618B" w:rsidRPr="00916408">
        <w:rPr>
          <w:color w:val="000000" w:themeColor="text1"/>
        </w:rPr>
        <w:t xml:space="preserve">članak 2. </w:t>
      </w:r>
      <w:r w:rsidRPr="00916408">
        <w:rPr>
          <w:color w:val="000000" w:themeColor="text1"/>
        </w:rPr>
        <w:t xml:space="preserve">postaje </w:t>
      </w:r>
      <w:r w:rsidR="00DE618B" w:rsidRPr="00916408">
        <w:rPr>
          <w:color w:val="000000" w:themeColor="text1"/>
        </w:rPr>
        <w:t>Glava „II. SKUPINE VOZILA“ članak 3.</w:t>
      </w:r>
    </w:p>
    <w:p w14:paraId="6B79365C" w14:textId="6DCCE3C6" w:rsidR="00500580" w:rsidRPr="00916408" w:rsidRDefault="00500580"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w:t>
      </w:r>
      <w:r w:rsidR="000B59C9" w:rsidRPr="00916408">
        <w:rPr>
          <w:color w:val="000000" w:themeColor="text1"/>
        </w:rPr>
        <w:t>oj tablici u</w:t>
      </w:r>
      <w:r w:rsidR="00F004C6" w:rsidRPr="00916408">
        <w:rPr>
          <w:color w:val="000000" w:themeColor="text1"/>
        </w:rPr>
        <w:t xml:space="preserve"> članku 2.</w:t>
      </w:r>
      <w:r w:rsidR="007E0779" w:rsidRPr="00916408">
        <w:rPr>
          <w:color w:val="000000" w:themeColor="text1"/>
        </w:rPr>
        <w:t>,</w:t>
      </w:r>
      <w:r w:rsidR="00A57182" w:rsidRPr="00916408">
        <w:rPr>
          <w:color w:val="000000" w:themeColor="text1"/>
        </w:rPr>
        <w:t xml:space="preserve"> koji postaje članak 3.,</w:t>
      </w:r>
      <w:r w:rsidR="007E0779" w:rsidRPr="00916408">
        <w:rPr>
          <w:color w:val="000000" w:themeColor="text1"/>
        </w:rPr>
        <w:t xml:space="preserve"> stavku 2. </w:t>
      </w:r>
      <w:r w:rsidR="000B59C9" w:rsidRPr="00916408">
        <w:rPr>
          <w:color w:val="000000" w:themeColor="text1"/>
        </w:rPr>
        <w:t xml:space="preserve">točka II mijenja se i glasi: </w:t>
      </w:r>
    </w:p>
    <w:p w14:paraId="733F6BD5" w14:textId="27D0034E" w:rsidR="000B59C9" w:rsidRPr="00916408" w:rsidRDefault="000B59C9"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„a) Motorna vozila s dvije osovine visine iznad 1,90 m, kojima najveća dopuštena masa ne prelazi 3500 kg b) Motorna vozila I </w:t>
      </w:r>
      <w:proofErr w:type="spellStart"/>
      <w:r w:rsidRPr="00916408">
        <w:rPr>
          <w:color w:val="000000" w:themeColor="text1"/>
        </w:rPr>
        <w:t>i</w:t>
      </w:r>
      <w:proofErr w:type="spellEnd"/>
      <w:r w:rsidRPr="00916408">
        <w:rPr>
          <w:color w:val="000000" w:themeColor="text1"/>
        </w:rPr>
        <w:t xml:space="preserve"> IA skupine koja vuku priključno vozilo, neovisno o broju osovina i visini priključnog vozila.“</w:t>
      </w:r>
    </w:p>
    <w:p w14:paraId="6DEA0ADE" w14:textId="04DF8B4A" w:rsidR="00A57182" w:rsidRPr="00916408" w:rsidRDefault="00A5718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2., koji postaje članak 3., stavak 4. mijenja se i glasi:</w:t>
      </w:r>
    </w:p>
    <w:p w14:paraId="1D2AE781" w14:textId="11D74275" w:rsidR="00A57182" w:rsidRPr="00916408" w:rsidRDefault="00A5718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„(4) Ukoliko osobno vozilo vuče prikolicu, a u istom se nalazi osoba s invaliditetom kojoj je sukladno Zakonu o povlasticama u prometu izdana Nacionalna iskaznica</w:t>
      </w:r>
      <w:r w:rsidR="004B363B" w:rsidRPr="00916408">
        <w:rPr>
          <w:color w:val="000000" w:themeColor="text1"/>
        </w:rPr>
        <w:t xml:space="preserve"> </w:t>
      </w:r>
      <w:r w:rsidRPr="00916408">
        <w:rPr>
          <w:color w:val="000000" w:themeColor="text1"/>
        </w:rPr>
        <w:t>za osobe s invaliditetom  s pravom na povlasticu za oslobođenje od plaćanja cestarine tada se za prikolicu naplaćuje cestarina u iznosu cestarine za IA skupinu vozila.“</w:t>
      </w:r>
    </w:p>
    <w:p w14:paraId="0AABC2C0" w14:textId="77777777" w:rsidR="00C8630B"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p>
    <w:p w14:paraId="012B9EE1" w14:textId="49422C56" w:rsidR="00DE618B" w:rsidRPr="00916408" w:rsidRDefault="00DE618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 xml:space="preserve">Članak 4. </w:t>
      </w:r>
    </w:p>
    <w:p w14:paraId="255D2488" w14:textId="42F4D61C" w:rsidR="000F09F0" w:rsidRPr="00916408" w:rsidRDefault="00472C36"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Dosadašnji članak 3. postaje članak 4. </w:t>
      </w:r>
    </w:p>
    <w:p w14:paraId="0641EB59" w14:textId="20D2A16C" w:rsidR="00111AE8" w:rsidRPr="00916408" w:rsidRDefault="00472C36"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U dosadašnjem članku 3., koji postaje članak </w:t>
      </w:r>
      <w:r w:rsidR="00103853" w:rsidRPr="00916408">
        <w:rPr>
          <w:color w:val="000000" w:themeColor="text1"/>
        </w:rPr>
        <w:t>4. stavak 1. mijenja se i glasi:</w:t>
      </w:r>
    </w:p>
    <w:p w14:paraId="1EC21AB5" w14:textId="6126EFDE" w:rsidR="00E96B18" w:rsidRPr="00916408" w:rsidRDefault="00E96B18"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„(1) Cestarina je naknada za korištenje autoceste ili pojedinog cestovnog objekata na državnoj cesti, vozilom, koja se plaća u iznosu određenom na temelju udaljenosti između dvije točke </w:t>
      </w:r>
      <w:r w:rsidRPr="00916408">
        <w:rPr>
          <w:color w:val="000000" w:themeColor="text1"/>
        </w:rPr>
        <w:lastRenderedPageBreak/>
        <w:t>naplate i skupine vozila u koju je vozilo raspoređeno  sukladno članku 3. ovog Pravilnika te uk</w:t>
      </w:r>
      <w:r w:rsidR="008F1DEF" w:rsidRPr="00916408">
        <w:rPr>
          <w:color w:val="000000" w:themeColor="text1"/>
        </w:rPr>
        <w:t>lj</w:t>
      </w:r>
      <w:r w:rsidRPr="00916408">
        <w:rPr>
          <w:color w:val="000000" w:themeColor="text1"/>
        </w:rPr>
        <w:t>u</w:t>
      </w:r>
      <w:r w:rsidR="008F1DEF" w:rsidRPr="00916408">
        <w:rPr>
          <w:color w:val="000000" w:themeColor="text1"/>
        </w:rPr>
        <w:t>č</w:t>
      </w:r>
      <w:r w:rsidRPr="00916408">
        <w:rPr>
          <w:color w:val="000000" w:themeColor="text1"/>
        </w:rPr>
        <w:t>uje</w:t>
      </w:r>
      <w:r w:rsidR="008F1DEF" w:rsidRPr="00916408">
        <w:rPr>
          <w:color w:val="000000" w:themeColor="text1"/>
        </w:rPr>
        <w:t xml:space="preserve"> </w:t>
      </w:r>
      <w:r w:rsidRPr="00916408">
        <w:rPr>
          <w:color w:val="000000" w:themeColor="text1"/>
        </w:rPr>
        <w:t>jednu ili više sljedećih pristojbi i naknada:</w:t>
      </w:r>
    </w:p>
    <w:p w14:paraId="17874DA0" w14:textId="77777777" w:rsidR="00E96B18" w:rsidRPr="00916408" w:rsidRDefault="00E96B18"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w:t>
      </w:r>
      <w:r w:rsidRPr="00916408">
        <w:rPr>
          <w:color w:val="000000" w:themeColor="text1"/>
        </w:rPr>
        <w:tab/>
        <w:t>infrastrukturnu pristojbu</w:t>
      </w:r>
    </w:p>
    <w:p w14:paraId="3CB9AB9F" w14:textId="77777777" w:rsidR="00E96B18" w:rsidRPr="00916408" w:rsidRDefault="00E96B18"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w:t>
      </w:r>
      <w:r w:rsidRPr="00916408">
        <w:rPr>
          <w:color w:val="000000" w:themeColor="text1"/>
        </w:rPr>
        <w:tab/>
        <w:t>naknadu zbog zagušenja</w:t>
      </w:r>
    </w:p>
    <w:p w14:paraId="219F968E" w14:textId="06E04357" w:rsidR="00F66003" w:rsidRPr="00916408" w:rsidRDefault="00E96B18"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w:t>
      </w:r>
      <w:r w:rsidRPr="00916408">
        <w:rPr>
          <w:color w:val="000000" w:themeColor="text1"/>
        </w:rPr>
        <w:tab/>
        <w:t>pristojbu za vanjske troškove.</w:t>
      </w:r>
      <w:r w:rsidR="008F1DEF" w:rsidRPr="00916408">
        <w:rPr>
          <w:color w:val="000000" w:themeColor="text1"/>
        </w:rPr>
        <w:t>“</w:t>
      </w:r>
    </w:p>
    <w:p w14:paraId="5EC334CB" w14:textId="3C61C003" w:rsidR="00A67EBC" w:rsidRPr="00916408" w:rsidRDefault="00F660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U dosadašnjem članku 3. koji postaje članak 4. </w:t>
      </w:r>
      <w:r w:rsidR="00A67EBC" w:rsidRPr="00916408">
        <w:rPr>
          <w:color w:val="000000" w:themeColor="text1"/>
        </w:rPr>
        <w:t>stavak 3. mijenja se i glasi:</w:t>
      </w:r>
    </w:p>
    <w:p w14:paraId="5248B42A" w14:textId="3DA722CB" w:rsidR="008F1DEF" w:rsidRPr="00916408" w:rsidRDefault="00A67E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„(3) Jedinična cijena po kilometru može se utvrditi različito za pojedinu dionicu autoceste i objekt s naplatom.“</w:t>
      </w:r>
    </w:p>
    <w:p w14:paraId="443AD574" w14:textId="11F11DB5" w:rsidR="00111AE8" w:rsidRPr="00916408" w:rsidRDefault="00BD63D6"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U </w:t>
      </w:r>
      <w:r w:rsidR="00472C36" w:rsidRPr="00916408">
        <w:rPr>
          <w:color w:val="000000" w:themeColor="text1"/>
        </w:rPr>
        <w:t xml:space="preserve">dosadašnjem članku 3. koji postaje </w:t>
      </w:r>
      <w:r w:rsidRPr="00916408">
        <w:rPr>
          <w:color w:val="000000" w:themeColor="text1"/>
        </w:rPr>
        <w:t>član</w:t>
      </w:r>
      <w:r w:rsidR="00472C36" w:rsidRPr="00916408">
        <w:rPr>
          <w:color w:val="000000" w:themeColor="text1"/>
        </w:rPr>
        <w:t>ak</w:t>
      </w:r>
      <w:r w:rsidRPr="00916408">
        <w:rPr>
          <w:color w:val="000000" w:themeColor="text1"/>
        </w:rPr>
        <w:t xml:space="preserve"> </w:t>
      </w:r>
      <w:r w:rsidR="00AE79AE" w:rsidRPr="00916408">
        <w:rPr>
          <w:color w:val="000000" w:themeColor="text1"/>
        </w:rPr>
        <w:t xml:space="preserve">4. </w:t>
      </w:r>
      <w:r w:rsidR="002D4AF5" w:rsidRPr="00916408">
        <w:rPr>
          <w:color w:val="000000" w:themeColor="text1"/>
          <w:shd w:val="clear" w:color="auto" w:fill="FFFFFF"/>
        </w:rPr>
        <w:t xml:space="preserve"> </w:t>
      </w:r>
      <w:r w:rsidR="00AE79AE" w:rsidRPr="00916408">
        <w:rPr>
          <w:color w:val="000000" w:themeColor="text1"/>
          <w:shd w:val="clear" w:color="auto" w:fill="FFFFFF"/>
        </w:rPr>
        <w:t>dodaje se stavak 9. koji glasi:</w:t>
      </w:r>
    </w:p>
    <w:p w14:paraId="1A15BBF5" w14:textId="00A72E73" w:rsidR="00EE134A" w:rsidRPr="00916408" w:rsidRDefault="00CA7945"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„(9) </w:t>
      </w:r>
      <w:r w:rsidR="00EE134A" w:rsidRPr="00916408">
        <w:rPr>
          <w:color w:val="000000" w:themeColor="text1"/>
        </w:rPr>
        <w:t>Naplata cestarine te nadzor nad plaćanjem cestarine mora se provoditi na način da se što manje ometa slobodni tok prometa te da se u najmanjoj mogućoj mjeri provode obvezne kontrole ili provjere na unutarnjim granicama Europske unije.</w:t>
      </w:r>
      <w:r w:rsidRPr="00916408">
        <w:rPr>
          <w:color w:val="000000" w:themeColor="text1"/>
        </w:rPr>
        <w:t>“</w:t>
      </w:r>
    </w:p>
    <w:p w14:paraId="0F73BB43" w14:textId="65E3AB51" w:rsidR="00C8630B"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p>
    <w:p w14:paraId="43413259" w14:textId="7A5AFB9D" w:rsidR="00EE134A" w:rsidRPr="00916408" w:rsidRDefault="00EE134A"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 xml:space="preserve">Članak </w:t>
      </w:r>
      <w:r w:rsidR="00472C36" w:rsidRPr="00916408">
        <w:rPr>
          <w:color w:val="000000" w:themeColor="text1"/>
        </w:rPr>
        <w:t>5</w:t>
      </w:r>
      <w:r w:rsidRPr="00916408">
        <w:rPr>
          <w:color w:val="000000" w:themeColor="text1"/>
        </w:rPr>
        <w:t xml:space="preserve">. </w:t>
      </w:r>
    </w:p>
    <w:p w14:paraId="5DFD7F61" w14:textId="1BB85280" w:rsidR="00111AE8" w:rsidRPr="00916408" w:rsidRDefault="00A3301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Dosadašnji članak 4. postaje članak 5. </w:t>
      </w:r>
    </w:p>
    <w:p w14:paraId="539C4428" w14:textId="77777777" w:rsidR="00C8630B"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p>
    <w:p w14:paraId="4FA99326" w14:textId="6A30222F" w:rsidR="00E667CB" w:rsidRPr="00916408" w:rsidRDefault="00E667C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 xml:space="preserve">Članak 6. </w:t>
      </w:r>
    </w:p>
    <w:p w14:paraId="5D7651EA" w14:textId="5A06C145" w:rsidR="00E667CB" w:rsidRPr="00916408" w:rsidRDefault="0008507B"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Dosadašnji članak 5. postaje članak 6. </w:t>
      </w:r>
    </w:p>
    <w:p w14:paraId="2C426C21" w14:textId="20903CC3" w:rsidR="00E558D2" w:rsidRPr="00916408" w:rsidRDefault="0008507B"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Dosadašnji članak </w:t>
      </w:r>
      <w:r w:rsidR="003450A8" w:rsidRPr="00916408">
        <w:rPr>
          <w:color w:val="000000" w:themeColor="text1"/>
        </w:rPr>
        <w:t>5., koji postaje članak 6. mijenja se i glasi:</w:t>
      </w:r>
    </w:p>
    <w:p w14:paraId="6BF320DB" w14:textId="126DC545" w:rsidR="00E558D2" w:rsidRPr="00916408" w:rsidRDefault="00E558D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„(1) Infrastrukturna pristojba naplaćuje se radi povrata infrastrukturnih troškova koji se odnose na autocestu, dionicu autoceste odnosno </w:t>
      </w:r>
      <w:r w:rsidR="00795494" w:rsidRPr="00916408">
        <w:rPr>
          <w:color w:val="000000" w:themeColor="text1"/>
        </w:rPr>
        <w:t xml:space="preserve">na </w:t>
      </w:r>
      <w:r w:rsidRPr="00916408">
        <w:rPr>
          <w:color w:val="000000" w:themeColor="text1"/>
        </w:rPr>
        <w:t>objekt pod naplatom, za nadoknadu nastalih troškova izgradnje, poboljšanja, održavanja, upravljanja, poslovanja i razvoja, vezanih uz autocestu i objekt s naplatom.</w:t>
      </w:r>
    </w:p>
    <w:p w14:paraId="69405151" w14:textId="77777777" w:rsidR="00E558D2" w:rsidRPr="00916408" w:rsidRDefault="00E558D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(2) Ponderirana prosječna infrastrukturna pristojba može uključivati povrat na kapital i /ili profitnu maržu na temelju tržišnih uvjeta.</w:t>
      </w:r>
    </w:p>
    <w:p w14:paraId="637C6FA8" w14:textId="77777777" w:rsidR="00E558D2" w:rsidRPr="00916408" w:rsidRDefault="00E558D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(3) Za potrebe stavka 1. i 2. ovog članka, u obzir se uzimaju troškovi koji se odnose na autocestu i/ili dionicu autoceste na kojoj se naplaćuju infrastrukturna pristojba za teška vozila te na vozila kojima se naplaćuje ta pristojba.  </w:t>
      </w:r>
    </w:p>
    <w:p w14:paraId="37D47B10" w14:textId="77777777" w:rsidR="00E558D2" w:rsidRPr="00916408" w:rsidRDefault="00E558D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(4) Troškovi izgradnje za ranije izgrađene autoceste i objekte s naplatom koji se uzimaju u obzir za izračun infrastrukturne pristojbe odgovaraju sadašnjoj vrijednosti autoceste i objekta s naplatom na dan uvođenja novog izračuna cestarina prema ovom Pravilniku.  </w:t>
      </w:r>
    </w:p>
    <w:p w14:paraId="6D81F864" w14:textId="77777777" w:rsidR="00E558D2" w:rsidRPr="00916408" w:rsidRDefault="00E558D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(5) Troškovi infrastrukture ili poboljšanja infrastrukture mogu uključivati sva ulaganja vezana za zaštitu od buke, uvođenje inovativnih tehnologija, poboljšanje sigurnosti i/ili zaštite okoliša, kao i stvarna plaćanja Hrvatskih autocesta d.o.o. i koncesionara koja odgovaraju objektivnim elementima u vezi s okolišem poput zaštite od onečišćenja tla.</w:t>
      </w:r>
    </w:p>
    <w:p w14:paraId="2E22FD87" w14:textId="1817478D" w:rsidR="00E558D2" w:rsidRPr="00916408" w:rsidRDefault="00E558D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lastRenderedPageBreak/>
        <w:t xml:space="preserve">(6) Troškovi izgradnje ne mogu biti veći od njihove vrijednosti na dan 10. lipnja 2008., nakon obračunate amortizacije. </w:t>
      </w:r>
    </w:p>
    <w:p w14:paraId="6F5547F7" w14:textId="57E550D8" w:rsidR="00E558D2" w:rsidRPr="00916408" w:rsidRDefault="00E558D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(7) Ukupan iznos cestarine, iznos infrastrukturne pristojbe te iznos pristojbe za vanjske troškove i iznos naknade zbog zagušenja mora biti naznačen na računu koji se izdaje korisniku autoceste i objekta s naplatom.“</w:t>
      </w:r>
    </w:p>
    <w:p w14:paraId="7FCBA8F1" w14:textId="77777777" w:rsidR="00C8630B"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p>
    <w:p w14:paraId="05709B62" w14:textId="2CEF9FA1" w:rsidR="00E558D2" w:rsidRPr="00916408" w:rsidRDefault="00E558D2"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7.</w:t>
      </w:r>
    </w:p>
    <w:p w14:paraId="78A0906A" w14:textId="779ECE13" w:rsidR="000B51B2" w:rsidRPr="00916408" w:rsidRDefault="00D9394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6. postaje članak 7.</w:t>
      </w:r>
    </w:p>
    <w:p w14:paraId="526EB5B7" w14:textId="77777777" w:rsidR="00C8630B"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p>
    <w:p w14:paraId="2B62A2DA" w14:textId="431D345D" w:rsidR="00861632" w:rsidRPr="00916408" w:rsidRDefault="00861632"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8.</w:t>
      </w:r>
    </w:p>
    <w:p w14:paraId="27711D46" w14:textId="4360F042" w:rsidR="00861632" w:rsidRPr="00916408" w:rsidRDefault="00861632"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7. postaje članak 8.</w:t>
      </w:r>
    </w:p>
    <w:p w14:paraId="47B75544" w14:textId="6F847839" w:rsidR="000032CD"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7. koji postaje članak 8., u 1. stavku riječi „člankom 6.“ zamjenjuju se riječima „člankom 7</w:t>
      </w:r>
      <w:r w:rsidR="00E04329" w:rsidRPr="00916408">
        <w:rPr>
          <w:color w:val="000000" w:themeColor="text1"/>
        </w:rPr>
        <w:t>.</w:t>
      </w:r>
      <w:r w:rsidRPr="00916408">
        <w:rPr>
          <w:color w:val="000000" w:themeColor="text1"/>
        </w:rPr>
        <w:t>“</w:t>
      </w:r>
    </w:p>
    <w:p w14:paraId="08CC1CCF" w14:textId="643FAADF" w:rsidR="000032CD"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7. koji postaje članak 8., u 4. stavku riječi „člankom 6.“ zamjenjuju se riječima „člankom 7</w:t>
      </w:r>
      <w:r w:rsidR="00E04329" w:rsidRPr="00916408">
        <w:rPr>
          <w:color w:val="000000" w:themeColor="text1"/>
        </w:rPr>
        <w:t>.</w:t>
      </w:r>
      <w:r w:rsidRPr="00916408">
        <w:rPr>
          <w:color w:val="000000" w:themeColor="text1"/>
        </w:rPr>
        <w:t>“</w:t>
      </w:r>
    </w:p>
    <w:p w14:paraId="10B675E7" w14:textId="2F4591CC" w:rsidR="000032CD"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7. koji postaje članak 8., u 5. stavku riječi „člankom 6.“ zamjenjuju se riječima „iz članka 9</w:t>
      </w:r>
      <w:r w:rsidR="00E04329" w:rsidRPr="00916408">
        <w:rPr>
          <w:color w:val="000000" w:themeColor="text1"/>
        </w:rPr>
        <w:t>.</w:t>
      </w:r>
      <w:r w:rsidRPr="00916408">
        <w:rPr>
          <w:color w:val="000000" w:themeColor="text1"/>
        </w:rPr>
        <w:t>“</w:t>
      </w:r>
    </w:p>
    <w:p w14:paraId="4E575E5E" w14:textId="7C3E16D4" w:rsidR="000032CD"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p>
    <w:p w14:paraId="5B41F72A" w14:textId="4B1E626A" w:rsidR="00861632" w:rsidRPr="00916408" w:rsidRDefault="006865F9"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9.</w:t>
      </w:r>
    </w:p>
    <w:p w14:paraId="4298841F" w14:textId="06149465" w:rsidR="006865F9" w:rsidRPr="00916408" w:rsidRDefault="006865F9"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8. postaje članak 9.</w:t>
      </w:r>
    </w:p>
    <w:p w14:paraId="7B09A226" w14:textId="3A60A75E" w:rsidR="006865F9" w:rsidRPr="00916408" w:rsidRDefault="006141D5"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w:t>
      </w:r>
      <w:r w:rsidR="006865F9" w:rsidRPr="00916408">
        <w:rPr>
          <w:color w:val="000000" w:themeColor="text1"/>
        </w:rPr>
        <w:t>osadašnj</w:t>
      </w:r>
      <w:r w:rsidRPr="00916408">
        <w:rPr>
          <w:color w:val="000000" w:themeColor="text1"/>
        </w:rPr>
        <w:t xml:space="preserve">em </w:t>
      </w:r>
      <w:r w:rsidR="006865F9" w:rsidRPr="00916408">
        <w:rPr>
          <w:color w:val="000000" w:themeColor="text1"/>
        </w:rPr>
        <w:t>člank</w:t>
      </w:r>
      <w:r w:rsidRPr="00916408">
        <w:rPr>
          <w:color w:val="000000" w:themeColor="text1"/>
        </w:rPr>
        <w:t>u</w:t>
      </w:r>
      <w:r w:rsidR="006865F9" w:rsidRPr="00916408">
        <w:rPr>
          <w:color w:val="000000" w:themeColor="text1"/>
        </w:rPr>
        <w:t xml:space="preserve"> 8., koji postaje članak 9. </w:t>
      </w:r>
      <w:r w:rsidRPr="00916408">
        <w:rPr>
          <w:color w:val="000000" w:themeColor="text1"/>
        </w:rPr>
        <w:t>stavak 1. mijenja se i glasi:</w:t>
      </w:r>
    </w:p>
    <w:p w14:paraId="5727FDA6" w14:textId="2063D4E8" w:rsidR="008329E6" w:rsidRPr="00916408" w:rsidRDefault="006141D5"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w:t>
      </w:r>
      <w:r w:rsidR="008329E6" w:rsidRPr="00916408">
        <w:rPr>
          <w:color w:val="000000" w:themeColor="text1"/>
        </w:rPr>
        <w:t xml:space="preserve">(1) Pristojba za vanjske troškove prema ovom Pravilniku predstavlja pristojbu koja se naplaćuje radi nadoknade nastalih troškova vezanih za onečišćenje zraka i/ili štetne učinke buke i/ili emisije CO2 koje uzrokuje cestovni promet te se usklađuje s minimalnim zahtjevima i metodama </w:t>
      </w:r>
      <w:r w:rsidR="0071109F" w:rsidRPr="00916408">
        <w:rPr>
          <w:color w:val="000000" w:themeColor="text1"/>
        </w:rPr>
        <w:t xml:space="preserve">i </w:t>
      </w:r>
      <w:r w:rsidR="008329E6" w:rsidRPr="00916408">
        <w:rPr>
          <w:color w:val="000000" w:themeColor="text1"/>
        </w:rPr>
        <w:t>referentn</w:t>
      </w:r>
      <w:r w:rsidR="0071109F" w:rsidRPr="00916408">
        <w:rPr>
          <w:color w:val="000000" w:themeColor="text1"/>
        </w:rPr>
        <w:t>im</w:t>
      </w:r>
      <w:r w:rsidR="008329E6" w:rsidRPr="00916408">
        <w:rPr>
          <w:color w:val="000000" w:themeColor="text1"/>
        </w:rPr>
        <w:t xml:space="preserve"> vrijednosti</w:t>
      </w:r>
      <w:r w:rsidR="0071109F" w:rsidRPr="00916408">
        <w:rPr>
          <w:color w:val="000000" w:themeColor="text1"/>
        </w:rPr>
        <w:t>ma</w:t>
      </w:r>
      <w:r w:rsidR="008329E6" w:rsidRPr="00916408">
        <w:rPr>
          <w:color w:val="000000" w:themeColor="text1"/>
        </w:rPr>
        <w:t xml:space="preserve"> utvrđen</w:t>
      </w:r>
      <w:r w:rsidR="00C01070" w:rsidRPr="00916408">
        <w:rPr>
          <w:color w:val="000000" w:themeColor="text1"/>
        </w:rPr>
        <w:t>ih</w:t>
      </w:r>
      <w:r w:rsidR="008329E6" w:rsidRPr="00916408">
        <w:rPr>
          <w:color w:val="000000" w:themeColor="text1"/>
        </w:rPr>
        <w:t xml:space="preserve"> u prilozima II i III</w:t>
      </w:r>
      <w:r w:rsidR="00D56BD7" w:rsidRPr="00916408">
        <w:rPr>
          <w:color w:val="000000" w:themeColor="text1"/>
        </w:rPr>
        <w:t xml:space="preserve"> ovog Pravilnika</w:t>
      </w:r>
      <w:r w:rsidR="008329E6" w:rsidRPr="00916408">
        <w:rPr>
          <w:color w:val="000000" w:themeColor="text1"/>
        </w:rPr>
        <w:t>“</w:t>
      </w:r>
    </w:p>
    <w:p w14:paraId="0314CA5A" w14:textId="5B59F9B1" w:rsidR="006865F9" w:rsidRPr="00916408" w:rsidRDefault="008329E6"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8., koji postaje članak 9. stavak 2</w:t>
      </w:r>
      <w:r w:rsidR="00EB79B5" w:rsidRPr="00916408">
        <w:rPr>
          <w:color w:val="000000" w:themeColor="text1"/>
        </w:rPr>
        <w:t>. mijenja se i glasi:</w:t>
      </w:r>
    </w:p>
    <w:p w14:paraId="489278D7" w14:textId="5659233E" w:rsidR="000032CD" w:rsidRPr="00916408" w:rsidRDefault="000A511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„(2) Trošak onečišćenja bukom zbog prometa izračunava se utvrđivanjem investicijskih i drugih troškova na autocesti i objektu s naplatom za aktivnosti provedene prema akcijskom planu zaštite od buke radi smanjenja izloženosti stanovništva uz autocestu prekomjernoj buci.“</w:t>
      </w:r>
    </w:p>
    <w:p w14:paraId="1EA95D84" w14:textId="7206BF54" w:rsidR="000032CD" w:rsidRPr="00916408" w:rsidRDefault="00377657"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U dosadašnjem članku 8., koji postaje članak 9. </w:t>
      </w:r>
      <w:r w:rsidR="0032764F" w:rsidRPr="00916408">
        <w:rPr>
          <w:color w:val="000000" w:themeColor="text1"/>
        </w:rPr>
        <w:t xml:space="preserve">u </w:t>
      </w:r>
      <w:r w:rsidRPr="00916408">
        <w:rPr>
          <w:color w:val="000000" w:themeColor="text1"/>
        </w:rPr>
        <w:t>stavk</w:t>
      </w:r>
      <w:r w:rsidR="0032764F" w:rsidRPr="00916408">
        <w:rPr>
          <w:color w:val="000000" w:themeColor="text1"/>
        </w:rPr>
        <w:t>u</w:t>
      </w:r>
      <w:r w:rsidRPr="00916408">
        <w:rPr>
          <w:color w:val="000000" w:themeColor="text1"/>
        </w:rPr>
        <w:t xml:space="preserve"> </w:t>
      </w:r>
      <w:r w:rsidR="00AA218E" w:rsidRPr="00916408">
        <w:rPr>
          <w:color w:val="000000" w:themeColor="text1"/>
        </w:rPr>
        <w:t>8</w:t>
      </w:r>
      <w:r w:rsidRPr="00916408">
        <w:rPr>
          <w:color w:val="000000" w:themeColor="text1"/>
        </w:rPr>
        <w:t>.</w:t>
      </w:r>
      <w:r w:rsidR="000032CD" w:rsidRPr="00916408">
        <w:rPr>
          <w:color w:val="000000" w:themeColor="text1"/>
        </w:rPr>
        <w:t xml:space="preserve"> riječi „pomorstva, prometa i infrastrukture“ zamjenjuju se riječima „nadležno za infrastrukturu“.</w:t>
      </w:r>
    </w:p>
    <w:p w14:paraId="599FC642" w14:textId="35552641" w:rsidR="000032CD"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8., koji postaje članak 9. dodaju se stavci:</w:t>
      </w:r>
    </w:p>
    <w:p w14:paraId="29284654" w14:textId="28E81849" w:rsidR="000032CD" w:rsidRPr="00916408" w:rsidRDefault="000032CD" w:rsidP="00C8630B">
      <w:pPr>
        <w:pStyle w:val="box467609"/>
        <w:shd w:val="clear" w:color="auto" w:fill="FFFFFF"/>
        <w:spacing w:before="0" w:beforeAutospacing="0" w:after="120" w:afterAutospacing="0" w:line="276" w:lineRule="auto"/>
        <w:textAlignment w:val="baseline"/>
        <w:rPr>
          <w:color w:val="000000" w:themeColor="text1"/>
        </w:rPr>
      </w:pPr>
      <w:r w:rsidRPr="00916408">
        <w:rPr>
          <w:color w:val="000000" w:themeColor="text1"/>
        </w:rPr>
        <w:t>„(9) Ako se uvede pristojba za vanjske troškove za onečišćenje zraka, ona se naplaćuje u utvrđenoj visini za teška vozila na autocesti i/ili dionici autoceste na kojoj je uvedena naplata cestarine, počevši od 25. ožujka 2026. godine.</w:t>
      </w:r>
    </w:p>
    <w:p w14:paraId="483174F6" w14:textId="02A5AE9C" w:rsidR="000032CD" w:rsidRPr="00916408" w:rsidRDefault="000032CD" w:rsidP="00C8630B">
      <w:pPr>
        <w:pStyle w:val="box467609"/>
        <w:shd w:val="clear" w:color="auto" w:fill="FFFFFF"/>
        <w:spacing w:before="0" w:beforeAutospacing="0" w:after="120" w:afterAutospacing="0" w:line="276" w:lineRule="auto"/>
        <w:textAlignment w:val="baseline"/>
        <w:rPr>
          <w:color w:val="000000" w:themeColor="text1"/>
        </w:rPr>
      </w:pPr>
      <w:r w:rsidRPr="00916408">
        <w:rPr>
          <w:color w:val="000000" w:themeColor="text1"/>
        </w:rPr>
        <w:lastRenderedPageBreak/>
        <w:t>(10) Pristojba za vanjske troškove za onečišćenje zraka ne naplaćuje se za laka i teška vozila koja ispunjavaju najstrože emisije CO2 (vozila s nultim i niskim emisijama CO2) i najstrože emisijske norme EURO.</w:t>
      </w:r>
    </w:p>
    <w:p w14:paraId="04627B52" w14:textId="01D07640" w:rsidR="000032CD"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(11) Ako je to utvrđeno posebnom odlukom, pristojba za vanjske troškove ne primjenjuje se na one dionice cesta gdje bi to dovelo do preusmjeravanja vozila koja najviše onečišćuju što bi imalo negativne učinke na sigurnost na cestama i javno zdravlje.“</w:t>
      </w:r>
    </w:p>
    <w:p w14:paraId="2F5766C5" w14:textId="77777777" w:rsidR="000A0EFC" w:rsidRPr="00916408" w:rsidRDefault="000A0EFC" w:rsidP="00C8630B">
      <w:pPr>
        <w:pStyle w:val="box467609"/>
        <w:shd w:val="clear" w:color="auto" w:fill="FFFFFF"/>
        <w:spacing w:before="0" w:beforeAutospacing="0" w:after="120" w:afterAutospacing="0" w:line="276" w:lineRule="auto"/>
        <w:jc w:val="both"/>
        <w:textAlignment w:val="baseline"/>
        <w:rPr>
          <w:color w:val="000000" w:themeColor="text1"/>
        </w:rPr>
      </w:pPr>
    </w:p>
    <w:p w14:paraId="0D491A52" w14:textId="2D919AD3" w:rsidR="000A0EFC" w:rsidRPr="00916408" w:rsidRDefault="000032CD"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10.</w:t>
      </w:r>
    </w:p>
    <w:p w14:paraId="3ED943EE" w14:textId="718B0590" w:rsidR="000032CD"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9. postaje članak 10.</w:t>
      </w:r>
    </w:p>
    <w:p w14:paraId="19176F90" w14:textId="3F3E2540" w:rsidR="00BE5503" w:rsidRPr="00916408" w:rsidRDefault="000032CD"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U dosadašnjem članku 9. koji postaje članak 10., </w:t>
      </w:r>
      <w:r w:rsidR="00BE5503" w:rsidRPr="00916408">
        <w:rPr>
          <w:color w:val="000000" w:themeColor="text1"/>
        </w:rPr>
        <w:t>stavak 1. mijenja se i glasi:</w:t>
      </w:r>
    </w:p>
    <w:p w14:paraId="59C37B0E" w14:textId="7EE807C3" w:rsidR="00BE5503" w:rsidRPr="00916408" w:rsidRDefault="0032764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w:t>
      </w:r>
      <w:r w:rsidR="00BE5503" w:rsidRPr="00916408">
        <w:rPr>
          <w:color w:val="000000" w:themeColor="text1"/>
        </w:rPr>
        <w:t>(1) Hrvatske autoceste d.o.o. i koncesionar mogu, radi smanjenja zagušenja, protočnosti i sigurnosti prometa vozila na pojedinoj autocesti, dionici autoceste i objektu s naplatom te njihovog učinkovitog korištenja, prilagođavati visinu infrastrukturne pristojbe pod sljedećim uvjetima:</w:t>
      </w:r>
    </w:p>
    <w:p w14:paraId="3B54A0A7" w14:textId="77777777"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informacija o promjenama mora biti transparentna, javno objavljena i dostupna svim korisnicima pod jednakim uvjetima,</w:t>
      </w:r>
    </w:p>
    <w:p w14:paraId="38A3F4F8" w14:textId="77777777"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prilagodbe se provode ovisno o razdoblju u danu, vrsti dana ili godišnjem dobu,</w:t>
      </w:r>
    </w:p>
    <w:p w14:paraId="04F9A0D2" w14:textId="77777777"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 ni jedna infrastrukturna pristojba ne iznosi više od 175% iznad najviše razine ponderirane prosječne infrastrukturne pristojbe </w:t>
      </w:r>
    </w:p>
    <w:p w14:paraId="779B39C7" w14:textId="77777777"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vršna razdoblja tijekom kojih se naplaćuje viša infrastrukturna pristojba s ciljem smanjenja zagušenja ne traju dulje od šest sati na dan,</w:t>
      </w:r>
    </w:p>
    <w:p w14:paraId="19048EEA" w14:textId="3A0A49D0"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 na dionici </w:t>
      </w:r>
      <w:r w:rsidR="00C92486" w:rsidRPr="00916408">
        <w:rPr>
          <w:color w:val="000000" w:themeColor="text1"/>
        </w:rPr>
        <w:t xml:space="preserve">autoceste i/ ili objektu s naplatom </w:t>
      </w:r>
      <w:r w:rsidRPr="00916408">
        <w:rPr>
          <w:color w:val="000000" w:themeColor="text1"/>
        </w:rPr>
        <w:t>zahvaćeno</w:t>
      </w:r>
      <w:r w:rsidR="00C92486" w:rsidRPr="00916408">
        <w:rPr>
          <w:color w:val="000000" w:themeColor="text1"/>
        </w:rPr>
        <w:t>m</w:t>
      </w:r>
      <w:r w:rsidRPr="00916408">
        <w:rPr>
          <w:color w:val="000000" w:themeColor="text1"/>
        </w:rPr>
        <w:t xml:space="preserve"> zagušenjima prilagodba infrastrukturne pristojbe oblikuje se i primjenjuje transparentno i neutralno u pogledu prihoda tako da se korisnic</w:t>
      </w:r>
      <w:r w:rsidR="00E94881" w:rsidRPr="00916408">
        <w:rPr>
          <w:color w:val="000000" w:themeColor="text1"/>
        </w:rPr>
        <w:t>ima cesta koji putuju tijekom na</w:t>
      </w:r>
      <w:r w:rsidRPr="00916408">
        <w:rPr>
          <w:color w:val="000000" w:themeColor="text1"/>
        </w:rPr>
        <w:t>vrš</w:t>
      </w:r>
      <w:r w:rsidR="00E94881" w:rsidRPr="00916408">
        <w:rPr>
          <w:color w:val="000000" w:themeColor="text1"/>
        </w:rPr>
        <w:t>e</w:t>
      </w:r>
      <w:r w:rsidRPr="00916408">
        <w:rPr>
          <w:color w:val="000000" w:themeColor="text1"/>
        </w:rPr>
        <w:t>nih razdoblja ponude snižene cijene cestarina, a povišene cijene cestarina korisnicima cesta koji na istoj dionici</w:t>
      </w:r>
      <w:r w:rsidR="00F02543" w:rsidRPr="00916408">
        <w:rPr>
          <w:color w:val="000000" w:themeColor="text1"/>
        </w:rPr>
        <w:t xml:space="preserve"> autoceste i/ ili objektu s naplatom</w:t>
      </w:r>
      <w:r w:rsidRPr="00916408">
        <w:rPr>
          <w:color w:val="000000" w:themeColor="text1"/>
        </w:rPr>
        <w:t xml:space="preserve"> putuju tijekom vršnih razdoblja;</w:t>
      </w:r>
    </w:p>
    <w:p w14:paraId="7807F613" w14:textId="68871BA4" w:rsidR="000A0EFC"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na dotičnoj cestovnoj dionici ne naplaćuje se naknada zbog zagušenja.</w:t>
      </w:r>
      <w:r w:rsidR="006D7185" w:rsidRPr="00916408">
        <w:rPr>
          <w:color w:val="000000" w:themeColor="text1"/>
        </w:rPr>
        <w:t>“</w:t>
      </w:r>
    </w:p>
    <w:p w14:paraId="3ED224E7" w14:textId="7F47DF9D" w:rsidR="00D26ACA"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9. koji postaje članak 10., dodaju se stavci 5., 6., i 7. koji glase:</w:t>
      </w:r>
    </w:p>
    <w:p w14:paraId="7706FA82" w14:textId="374EB55E"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„(5) Prije primjene odredbi ovog članka Hrvatske autoceste d.o.o. i koncesionar infrastrukturnu pristojbu za teška vozila prilagođavaju prema emisijskom razredu Euro   vozila tako da nijedna infrastrukturna pristojba ne prelazi istu pristojbu za ekvivalentna vozila koja ispunjavaju najstrože emisijske norme Euro za više od 100 %. Nakon što infrastrukturne pristojbe budu prilagođene u skladu s člankom 10. ovog Pravilnika, prilagođavanje prema emisijskom razredu Euro može prestati.</w:t>
      </w:r>
    </w:p>
    <w:p w14:paraId="61C545DC" w14:textId="77777777"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(6) Iznosi dobiveni prilagodbom infrastrukturne pristojbe nisu namijenjeni ostvarivanju dodatnih prihoda.</w:t>
      </w:r>
    </w:p>
    <w:p w14:paraId="2A03BD27" w14:textId="588728A9"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(7) Iznimno od odredbe stavka 1. ovog članka, visina infrastrukturne pristojbe ne prilagođava se ako bi se time ozbiljno narušila međusobna povezanost sustava cestarina ili ne bi bilo </w:t>
      </w:r>
      <w:r w:rsidRPr="00916408">
        <w:rPr>
          <w:color w:val="000000" w:themeColor="text1"/>
        </w:rPr>
        <w:lastRenderedPageBreak/>
        <w:t>tehnički izvedivo uvesti navedeno prilagođavanje u sustav cestarina, ili bi isto dovelo do preusmjeravanja vozila koja uzrokuju najviše onečišćenja što bi imalo negativne učinke na sigurnost na cestama i na javno zdravlje te ako cestarina uključuje pristojbu za vanjske troškove za onečišćenje zraka.“</w:t>
      </w:r>
    </w:p>
    <w:p w14:paraId="75B9FB91" w14:textId="77777777"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p>
    <w:p w14:paraId="1CF19A33" w14:textId="44692A1F" w:rsidR="00BE5503"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11</w:t>
      </w:r>
      <w:r w:rsidR="00BE5503" w:rsidRPr="00916408">
        <w:rPr>
          <w:color w:val="000000" w:themeColor="text1"/>
        </w:rPr>
        <w:t>.</w:t>
      </w:r>
    </w:p>
    <w:p w14:paraId="24932536" w14:textId="4AEEB5CD"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Dosadašnji članak 10. postaje članak 11. </w:t>
      </w:r>
    </w:p>
    <w:p w14:paraId="1AA57FDE" w14:textId="290D9658" w:rsidR="00C0494B" w:rsidRPr="00916408" w:rsidRDefault="00C0494B"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U dosadašnjem članku </w:t>
      </w:r>
      <w:r w:rsidR="00BB6BDA" w:rsidRPr="00916408">
        <w:rPr>
          <w:color w:val="000000" w:themeColor="text1"/>
        </w:rPr>
        <w:t>1</w:t>
      </w:r>
      <w:r w:rsidRPr="00916408">
        <w:rPr>
          <w:color w:val="000000" w:themeColor="text1"/>
        </w:rPr>
        <w:t xml:space="preserve">0., koji postaje članak 11., stavak </w:t>
      </w:r>
      <w:r w:rsidR="003637CE" w:rsidRPr="00916408">
        <w:rPr>
          <w:color w:val="000000" w:themeColor="text1"/>
        </w:rPr>
        <w:t>3</w:t>
      </w:r>
      <w:r w:rsidRPr="00916408">
        <w:rPr>
          <w:color w:val="000000" w:themeColor="text1"/>
        </w:rPr>
        <w:t>. mijenja se i glasi:</w:t>
      </w:r>
    </w:p>
    <w:p w14:paraId="3E1F3D5F" w14:textId="7C7FD777" w:rsidR="00C0494B" w:rsidRPr="00916408" w:rsidRDefault="00C0494B" w:rsidP="00C8630B">
      <w:pPr>
        <w:pStyle w:val="box467609"/>
        <w:shd w:val="clear" w:color="auto" w:fill="FFFFFF"/>
        <w:spacing w:before="0" w:beforeAutospacing="0" w:after="120" w:afterAutospacing="0" w:line="276" w:lineRule="auto"/>
        <w:textAlignment w:val="baseline"/>
        <w:rPr>
          <w:color w:val="000000" w:themeColor="text1"/>
        </w:rPr>
      </w:pPr>
      <w:r w:rsidRPr="00916408">
        <w:rPr>
          <w:color w:val="000000" w:themeColor="text1"/>
        </w:rPr>
        <w:t>(</w:t>
      </w:r>
      <w:r w:rsidR="003637CE" w:rsidRPr="00916408">
        <w:rPr>
          <w:color w:val="000000" w:themeColor="text1"/>
        </w:rPr>
        <w:t>3</w:t>
      </w:r>
      <w:r w:rsidRPr="00916408">
        <w:rPr>
          <w:color w:val="000000" w:themeColor="text1"/>
        </w:rPr>
        <w:t>) Umanjenje infrastrukturne pristojbe prema odredbama ovoga članka iznosi:</w:t>
      </w:r>
    </w:p>
    <w:p w14:paraId="4F823370" w14:textId="63454D46" w:rsidR="00C0494B" w:rsidRPr="00916408" w:rsidRDefault="00C0494B" w:rsidP="00C8630B">
      <w:pPr>
        <w:pStyle w:val="box467609"/>
        <w:shd w:val="clear" w:color="auto" w:fill="FFFFFF"/>
        <w:spacing w:before="0" w:beforeAutospacing="0" w:after="120" w:afterAutospacing="0" w:line="276" w:lineRule="auto"/>
        <w:textAlignment w:val="baseline"/>
        <w:rPr>
          <w:color w:val="000000" w:themeColor="text1"/>
        </w:rPr>
      </w:pPr>
      <w:r w:rsidRPr="00916408">
        <w:rPr>
          <w:color w:val="000000" w:themeColor="text1"/>
        </w:rPr>
        <w:t>- za vozila emisijskog razreda EURO VI električna vozila 13 % ,</w:t>
      </w:r>
    </w:p>
    <w:p w14:paraId="50FC25EE" w14:textId="19C0A9ED" w:rsidR="00C0494B" w:rsidRPr="00916408" w:rsidRDefault="00C0494B" w:rsidP="00C8630B">
      <w:pPr>
        <w:pStyle w:val="box467609"/>
        <w:shd w:val="clear" w:color="auto" w:fill="FFFFFF"/>
        <w:spacing w:before="0" w:beforeAutospacing="0" w:after="120" w:afterAutospacing="0" w:line="276" w:lineRule="auto"/>
        <w:textAlignment w:val="baseline"/>
        <w:rPr>
          <w:color w:val="000000" w:themeColor="text1"/>
        </w:rPr>
      </w:pPr>
      <w:r w:rsidRPr="00916408">
        <w:rPr>
          <w:color w:val="000000" w:themeColor="text1"/>
        </w:rPr>
        <w:t>- za vozila emisijskog razreda EURO V, EEV  10 %,</w:t>
      </w:r>
    </w:p>
    <w:p w14:paraId="2AEC196B" w14:textId="31268EB0" w:rsidR="00C0494B" w:rsidRPr="00916408" w:rsidRDefault="00C0494B"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za vozila emisijskog razreda EURO IV  5 %.</w:t>
      </w:r>
    </w:p>
    <w:p w14:paraId="132E4304" w14:textId="77777777" w:rsidR="00C0494B" w:rsidRPr="00916408" w:rsidRDefault="00C0494B" w:rsidP="00C8630B">
      <w:pPr>
        <w:pStyle w:val="box467609"/>
        <w:shd w:val="clear" w:color="auto" w:fill="FFFFFF"/>
        <w:spacing w:before="0" w:beforeAutospacing="0" w:after="120" w:afterAutospacing="0" w:line="276" w:lineRule="auto"/>
        <w:jc w:val="both"/>
        <w:textAlignment w:val="baseline"/>
        <w:rPr>
          <w:color w:val="000000" w:themeColor="text1"/>
        </w:rPr>
      </w:pPr>
    </w:p>
    <w:p w14:paraId="0D49F9E0" w14:textId="6922E6CC" w:rsidR="00BE5503"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12</w:t>
      </w:r>
      <w:r w:rsidR="00BE5503" w:rsidRPr="00916408">
        <w:rPr>
          <w:color w:val="000000" w:themeColor="text1"/>
        </w:rPr>
        <w:t>.</w:t>
      </w:r>
    </w:p>
    <w:p w14:paraId="1CB215D8" w14:textId="41794EDF" w:rsidR="003D4487"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Iza dosadašnjeg članka 10., koji postaje članak 11. dodaje se članak </w:t>
      </w:r>
      <w:r w:rsidR="003D4487" w:rsidRPr="00916408">
        <w:rPr>
          <w:color w:val="000000" w:themeColor="text1"/>
        </w:rPr>
        <w:t>11.a koji glasi:</w:t>
      </w:r>
    </w:p>
    <w:p w14:paraId="761D8FE8" w14:textId="48CF01D0" w:rsidR="003D4487" w:rsidRPr="00916408" w:rsidRDefault="003D4487"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„(1) Temeljem provedbenih akata Komisije o referentnim emisijama CO2, Hrvatske autoceste d.o.o. i koncesionari trebaju prilagoditi visinu infrastrukturne pristojbe za teška vozila u razdoblju od dvije godine</w:t>
      </w:r>
      <w:r w:rsidR="005B7ABC" w:rsidRPr="00916408">
        <w:rPr>
          <w:color w:val="000000" w:themeColor="text1"/>
        </w:rPr>
        <w:t>.</w:t>
      </w:r>
    </w:p>
    <w:p w14:paraId="5F9BA070" w14:textId="48855EA8" w:rsidR="003D4487" w:rsidRPr="00916408" w:rsidRDefault="003D4487"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(2) O prilagodbi visine infrastrukturne pristojbe za teška vozila Hrvatske autoceste d.o.o. i koncesionari izvještavaju Ministarstvo.</w:t>
      </w:r>
    </w:p>
    <w:p w14:paraId="3DF187CD" w14:textId="398F700C"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(3) </w:t>
      </w:r>
      <w:bookmarkStart w:id="1" w:name="_Hlk164852913"/>
      <w:r w:rsidRPr="00916408">
        <w:rPr>
          <w:color w:val="000000" w:themeColor="text1"/>
        </w:rPr>
        <w:t>Nakon ispunjenja uvjeta, utvrđivat će se emisijski razredi CO2 za svaki tip teških vozila, a koja se klasifikacija ponovno procjenjuje svakih šest godina nakon datuma prve registracije te se vozilo, prema potrebi, ponovno klasificira u odgovarajući emisijski razred na temelju tada primjenjivih pragova</w:t>
      </w:r>
      <w:bookmarkEnd w:id="1"/>
      <w:r w:rsidRPr="00916408">
        <w:rPr>
          <w:color w:val="000000" w:themeColor="text1"/>
        </w:rPr>
        <w:t>.“</w:t>
      </w:r>
    </w:p>
    <w:p w14:paraId="32DDDA1A" w14:textId="77777777" w:rsidR="00DE1DD0" w:rsidRPr="00916408" w:rsidRDefault="00DE1DD0" w:rsidP="00C8630B">
      <w:pPr>
        <w:pStyle w:val="box467609"/>
        <w:shd w:val="clear" w:color="auto" w:fill="FFFFFF"/>
        <w:spacing w:before="0" w:beforeAutospacing="0" w:after="120" w:afterAutospacing="0" w:line="276" w:lineRule="auto"/>
        <w:jc w:val="both"/>
        <w:textAlignment w:val="baseline"/>
        <w:rPr>
          <w:color w:val="000000" w:themeColor="text1"/>
        </w:rPr>
      </w:pPr>
    </w:p>
    <w:p w14:paraId="492E3748" w14:textId="01A55B35" w:rsidR="00DE1DD0"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13</w:t>
      </w:r>
      <w:r w:rsidR="00DE1DD0" w:rsidRPr="00916408">
        <w:rPr>
          <w:color w:val="000000" w:themeColor="text1"/>
        </w:rPr>
        <w:t>.</w:t>
      </w:r>
    </w:p>
    <w:p w14:paraId="5C6BCE29" w14:textId="20656106" w:rsidR="00DE1DD0"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11. postaje članak 12.</w:t>
      </w:r>
    </w:p>
    <w:p w14:paraId="1CD747A0" w14:textId="09768DC2"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11. koji postaje članak 12., u stavku 7., riječi pomorstva, prometa“ zamjenjuju se riječima „nadležan za infrastrukturu“</w:t>
      </w:r>
    </w:p>
    <w:p w14:paraId="11C2ACC4" w14:textId="77777777"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p>
    <w:p w14:paraId="2E98E8A9" w14:textId="54D1A5C4" w:rsidR="005B7ABC"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14</w:t>
      </w:r>
      <w:r w:rsidR="005B7ABC" w:rsidRPr="00916408">
        <w:rPr>
          <w:color w:val="000000" w:themeColor="text1"/>
        </w:rPr>
        <w:t>.</w:t>
      </w:r>
    </w:p>
    <w:p w14:paraId="6B359A36" w14:textId="39E46176"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Iza članka 12. dodaje se članak 13. koji glasi: </w:t>
      </w:r>
    </w:p>
    <w:p w14:paraId="65D2FB1A" w14:textId="435D6C68"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„(1) Ako vozač ili pružatelj usluge Europske elektroničke naplate cestarine (EENC  ), ne može predočiti dokaze o emisijskom razredu vozila za potrebe ostvarivanja prava i obveza iz ovog </w:t>
      </w:r>
      <w:r w:rsidRPr="00916408">
        <w:rPr>
          <w:color w:val="000000" w:themeColor="text1"/>
        </w:rPr>
        <w:lastRenderedPageBreak/>
        <w:t>Pravilnika ili to ne učini u roku iz stavka 3. ovog članka, Hrvatske autoceste d.o.o. i koncesionari mogu naplatiti najvišu naplativu cestarinu.</w:t>
      </w:r>
    </w:p>
    <w:p w14:paraId="6BDFB5A6" w14:textId="09ABE218"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(2) Ako je to osigurano, korisnik cesta prije upotrebe infrastrukture može prijaviti emisijski razred vozila elektroničkim putem, te može i </w:t>
      </w:r>
      <w:proofErr w:type="spellStart"/>
      <w:r w:rsidRPr="00916408">
        <w:rPr>
          <w:color w:val="000000" w:themeColor="text1"/>
        </w:rPr>
        <w:t>neelektroničkim</w:t>
      </w:r>
      <w:proofErr w:type="spellEnd"/>
      <w:r w:rsidRPr="00916408">
        <w:rPr>
          <w:color w:val="000000" w:themeColor="text1"/>
        </w:rPr>
        <w:t xml:space="preserve"> sredstvima dostaviti dokaze u slučaju provjere ili radi ostvarivanja prava propisanih ovim Pravilnikom.</w:t>
      </w:r>
    </w:p>
    <w:p w14:paraId="7D1E0D55" w14:textId="2C4E3FFC"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(3) Dokaze iz ovog članka korisnik može dostaviti prije upotrebe infrastrukture, a najkasnije 30 dana nakon uporabe kako bi se osigurao povrat svih razlika između cestarina koje se primjenjuju i cestarina koje odgovaraju emisijskom razredu dotičnog vozila kako to proizlazi iz dokaza dostavljenih u primjenjivom roku.</w:t>
      </w:r>
    </w:p>
    <w:p w14:paraId="35D17406" w14:textId="70223B0B"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(4) Kad se u cijelosti na cjelokupnoj mreži autocesta uspostavi elektronički sustav za naplatu cestarine infrastrukturne pristojbe, pristojbe za vanjske troškove i naknade zbog zagušenja naplaćuju se i ubiru putem tog sustava.“</w:t>
      </w:r>
    </w:p>
    <w:p w14:paraId="6F85EDC6" w14:textId="77777777"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p>
    <w:p w14:paraId="11714428" w14:textId="5E7E4239" w:rsidR="005B7ABC"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15</w:t>
      </w:r>
      <w:r w:rsidR="005B7ABC" w:rsidRPr="00916408">
        <w:rPr>
          <w:color w:val="000000" w:themeColor="text1"/>
        </w:rPr>
        <w:t xml:space="preserve">. </w:t>
      </w:r>
    </w:p>
    <w:p w14:paraId="7EA99D60" w14:textId="56E38D92"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Iza članka 13. dodaje se članak 14. koji glasi:</w:t>
      </w:r>
    </w:p>
    <w:p w14:paraId="58AA2846" w14:textId="28624BEC"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„(1) Hrvatske autoceste d.o.o. i koncesionari obvezni su na internetu javno objavljivati sljedeće podatke o naplaćenim cestarinama:</w:t>
      </w:r>
    </w:p>
    <w:p w14:paraId="7E6354D1" w14:textId="3A678843"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bookmarkStart w:id="2" w:name="_Hlk164853096"/>
      <w:r w:rsidRPr="00916408">
        <w:rPr>
          <w:color w:val="000000" w:themeColor="text1"/>
        </w:rPr>
        <w:t>ponderiranoj prosječnoj pristojbi za vanjske troškove i iznosima koji se naplaćuju za svaku skupinu vozila, autocestu i objekt s naplatom,</w:t>
      </w:r>
    </w:p>
    <w:p w14:paraId="43B9DFCB" w14:textId="4844E5F1"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visini i promjeni infrastrukturne pristojbe prema kategoriji vozila i tipu teškog vozila te prilagođavanju infrastrukturne pristojbe prema okolišnoj učinkovitosti vozila i ovisno o dobu dana, danu u tjednu ili godišnjem dobu</w:t>
      </w:r>
    </w:p>
    <w:p w14:paraId="4CCB50FA" w14:textId="16362672"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ponderiranoj prosječnoj infrastrukturnoj pristojbi i ukupnom prihodu ostvarenom od infrastrukturnih pristojbi,</w:t>
      </w:r>
    </w:p>
    <w:p w14:paraId="2EEE65AE" w14:textId="366D995D"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ukupnom prihodu ostvarenom od pristojbi za vanjske troškove koja se naplaćuje za svaku kombinaciju razreda vozila, vrste ceste i vremenskog razdoblja,</w:t>
      </w:r>
    </w:p>
    <w:p w14:paraId="0ABF9C68" w14:textId="25A1563C"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ukupnom prihodu ostvarenom naplatom naknada zbog zagušenja po kategoriji vozila</w:t>
      </w:r>
    </w:p>
    <w:p w14:paraId="73DFED3D" w14:textId="39760048"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koncesijskim cestarinama,</w:t>
      </w:r>
    </w:p>
    <w:p w14:paraId="709D247C" w14:textId="7EF5A4BE"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korištenju prihoda ostvarenih naplatom cestarine odnosno infrastrukturne pristojbe i pristojbe za vanjske troškove.</w:t>
      </w:r>
    </w:p>
    <w:p w14:paraId="578D9578" w14:textId="30BDFE04"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razvoju naplate za upotrebu cestovne infrastrukture, odnosno obuhvaćene mreže i kategorije vozila, uključujući sva izuzeća ako postoje</w:t>
      </w:r>
    </w:p>
    <w:p w14:paraId="6DABF023" w14:textId="03C6B600" w:rsidR="00C0068F" w:rsidRPr="00916408" w:rsidRDefault="00C0068F" w:rsidP="00C8630B">
      <w:pPr>
        <w:pStyle w:val="box467609"/>
        <w:numPr>
          <w:ilvl w:val="0"/>
          <w:numId w:val="11"/>
        </w:numPr>
        <w:shd w:val="clear" w:color="auto" w:fill="FFFFFF"/>
        <w:spacing w:before="0" w:beforeAutospacing="0" w:after="120" w:afterAutospacing="0" w:line="276" w:lineRule="auto"/>
        <w:ind w:left="426"/>
        <w:textAlignment w:val="baseline"/>
        <w:rPr>
          <w:color w:val="000000" w:themeColor="text1"/>
        </w:rPr>
      </w:pPr>
      <w:r w:rsidRPr="00916408">
        <w:rPr>
          <w:color w:val="000000" w:themeColor="text1"/>
        </w:rPr>
        <w:t xml:space="preserve">ukupnom prihodu ostvarenom cestarinama </w:t>
      </w:r>
    </w:p>
    <w:p w14:paraId="4E71A579" w14:textId="7940C99B" w:rsidR="005B7ABC" w:rsidRPr="00916408" w:rsidRDefault="00C0068F" w:rsidP="00C8630B">
      <w:pPr>
        <w:pStyle w:val="box467609"/>
        <w:numPr>
          <w:ilvl w:val="0"/>
          <w:numId w:val="11"/>
        </w:numPr>
        <w:shd w:val="clear" w:color="auto" w:fill="FFFFFF"/>
        <w:spacing w:before="0" w:beforeAutospacing="0" w:after="120" w:afterAutospacing="0" w:line="276" w:lineRule="auto"/>
        <w:ind w:left="426"/>
        <w:jc w:val="both"/>
        <w:textAlignment w:val="baseline"/>
        <w:rPr>
          <w:color w:val="000000" w:themeColor="text1"/>
        </w:rPr>
      </w:pPr>
      <w:r w:rsidRPr="00916408">
        <w:rPr>
          <w:color w:val="000000" w:themeColor="text1"/>
        </w:rPr>
        <w:t xml:space="preserve">upotrebi prihoda ostvarenih primjenom ovog pravilnika i načinu na koji se tom upotrebom omogućilo razvoj prometne mreže kao cjeline ili ako su takvi prihodi namijenjeni državnom proračunu, podatke o razini rashoda dodijeljenih za infrastrukturu cestovnog </w:t>
      </w:r>
      <w:r w:rsidRPr="00916408">
        <w:rPr>
          <w:color w:val="000000" w:themeColor="text1"/>
        </w:rPr>
        <w:lastRenderedPageBreak/>
        <w:t>prijevoza i održive prometne projekte kao i razvoju zajedničkih vozila koja pripadaju različitim emisijskim razredima na cestama na kojima se naplaćuje cestarina</w:t>
      </w:r>
    </w:p>
    <w:bookmarkEnd w:id="2"/>
    <w:p w14:paraId="5ACE905A" w14:textId="6FC4278B" w:rsidR="005B7ABC" w:rsidRPr="00916408" w:rsidRDefault="005B7ABC"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(2) Podaci iz stavka 1. ovoga članka objavljuju se do 25. ožujka tekuće godine za prethodnu godinu, počevši s objavom podataka za 2024.“</w:t>
      </w:r>
    </w:p>
    <w:p w14:paraId="2607CEBE" w14:textId="77777777" w:rsidR="00DE1DD0" w:rsidRPr="00916408" w:rsidRDefault="00DE1DD0" w:rsidP="00C8630B">
      <w:pPr>
        <w:pStyle w:val="box467609"/>
        <w:shd w:val="clear" w:color="auto" w:fill="FFFFFF"/>
        <w:spacing w:before="0" w:beforeAutospacing="0" w:after="120" w:afterAutospacing="0" w:line="276" w:lineRule="auto"/>
        <w:jc w:val="both"/>
        <w:textAlignment w:val="baseline"/>
        <w:rPr>
          <w:color w:val="000000" w:themeColor="text1"/>
        </w:rPr>
      </w:pPr>
    </w:p>
    <w:p w14:paraId="68FC3AA9" w14:textId="44005A46" w:rsidR="003D4487"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16</w:t>
      </w:r>
      <w:r w:rsidR="00C0068F" w:rsidRPr="00916408">
        <w:rPr>
          <w:color w:val="000000" w:themeColor="text1"/>
        </w:rPr>
        <w:t>.</w:t>
      </w:r>
    </w:p>
    <w:p w14:paraId="70240178" w14:textId="2C3BB28C" w:rsidR="00C0068F"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1</w:t>
      </w:r>
      <w:r w:rsidR="0008249A" w:rsidRPr="00916408">
        <w:rPr>
          <w:color w:val="000000" w:themeColor="text1"/>
        </w:rPr>
        <w:t>2</w:t>
      </w:r>
      <w:r w:rsidRPr="00916408">
        <w:rPr>
          <w:color w:val="000000" w:themeColor="text1"/>
        </w:rPr>
        <w:t>. postaje članak 15.</w:t>
      </w:r>
    </w:p>
    <w:p w14:paraId="4DE1DA63" w14:textId="1280E0C3" w:rsidR="00C0068F"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1</w:t>
      </w:r>
      <w:r w:rsidR="0008249A" w:rsidRPr="00916408">
        <w:rPr>
          <w:color w:val="000000" w:themeColor="text1"/>
        </w:rPr>
        <w:t>2</w:t>
      </w:r>
      <w:r w:rsidRPr="00916408">
        <w:rPr>
          <w:color w:val="000000" w:themeColor="text1"/>
        </w:rPr>
        <w:t>., koji postaje članak 15., stavak 3. mijenja se i glasi:</w:t>
      </w:r>
    </w:p>
    <w:p w14:paraId="046DE243" w14:textId="3E1E0475" w:rsidR="00C0068F"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„(3) Ministarstvo najmanje šest mjeseci prije uvođenja novog ili bitno izmijenjenog režima naplate cestarina ili naknada, određenih na temelju infrastrukturnih pristojbi, o tome obavještava Europsku komisiju i provodi postupak za dobivanje mišljenja  Europske komisije.“</w:t>
      </w:r>
    </w:p>
    <w:p w14:paraId="61D5EF5F" w14:textId="72D42F24" w:rsidR="00C0068F"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U dosadašnjem članku 1</w:t>
      </w:r>
      <w:r w:rsidR="0008249A" w:rsidRPr="00916408">
        <w:rPr>
          <w:color w:val="000000" w:themeColor="text1"/>
        </w:rPr>
        <w:t>2</w:t>
      </w:r>
      <w:r w:rsidRPr="00916408">
        <w:rPr>
          <w:color w:val="000000" w:themeColor="text1"/>
        </w:rPr>
        <w:t>., koji postaje članak 15., dodaje se stavak 4. koji glasi:</w:t>
      </w:r>
    </w:p>
    <w:p w14:paraId="1673DE6E" w14:textId="2AE6A4A9" w:rsidR="00C0068F"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 xml:space="preserve">„(4) Prije provedbe novog ili bitno izmijenjenog režima naplate cestarina temeljenog na pristojbama za vanjske troškove ili naknadama zbog zagušenja, Ministarstvo obavještava Komisiju o mreži, predviđenim cijenama po kategoriji vozila i emisijskom razredu i, ako je to primjenjivo, dostavlja obavijest Komisiji u skladu s </w:t>
      </w:r>
      <w:r w:rsidR="00830638" w:rsidRPr="00916408">
        <w:rPr>
          <w:color w:val="000000" w:themeColor="text1"/>
        </w:rPr>
        <w:t>Prilozima ovog Pravilnika</w:t>
      </w:r>
      <w:r w:rsidR="00D56BD7" w:rsidRPr="00916408">
        <w:rPr>
          <w:color w:val="000000" w:themeColor="text1"/>
        </w:rPr>
        <w:t>.</w:t>
      </w:r>
      <w:r w:rsidRPr="00916408">
        <w:rPr>
          <w:color w:val="000000" w:themeColor="text1"/>
        </w:rPr>
        <w:t xml:space="preserve"> </w:t>
      </w:r>
    </w:p>
    <w:p w14:paraId="7EFE7E01" w14:textId="77777777" w:rsidR="00BE5503" w:rsidRPr="00916408" w:rsidRDefault="00BE5503" w:rsidP="00C8630B">
      <w:pPr>
        <w:pStyle w:val="box467609"/>
        <w:shd w:val="clear" w:color="auto" w:fill="FFFFFF"/>
        <w:spacing w:before="0" w:beforeAutospacing="0" w:after="120" w:afterAutospacing="0" w:line="276" w:lineRule="auto"/>
        <w:jc w:val="both"/>
        <w:textAlignment w:val="baseline"/>
        <w:rPr>
          <w:color w:val="000000" w:themeColor="text1"/>
        </w:rPr>
      </w:pPr>
    </w:p>
    <w:p w14:paraId="3F6565FD" w14:textId="65672357" w:rsidR="00C0068F"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17</w:t>
      </w:r>
      <w:r w:rsidR="00C0068F" w:rsidRPr="00916408">
        <w:rPr>
          <w:color w:val="000000" w:themeColor="text1"/>
        </w:rPr>
        <w:t>.</w:t>
      </w:r>
    </w:p>
    <w:p w14:paraId="4194F3E7" w14:textId="40C3A3BC" w:rsidR="00C0068F"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Članak 1</w:t>
      </w:r>
      <w:r w:rsidR="0008249A" w:rsidRPr="00916408">
        <w:rPr>
          <w:color w:val="000000" w:themeColor="text1"/>
        </w:rPr>
        <w:t>3</w:t>
      </w:r>
      <w:r w:rsidRPr="00916408">
        <w:rPr>
          <w:color w:val="000000" w:themeColor="text1"/>
        </w:rPr>
        <w:t>. briše se.</w:t>
      </w:r>
    </w:p>
    <w:p w14:paraId="2C6D490D" w14:textId="77777777" w:rsidR="00C8630B" w:rsidRPr="00916408" w:rsidRDefault="00C8630B" w:rsidP="00C8630B">
      <w:pPr>
        <w:pStyle w:val="box467609"/>
        <w:shd w:val="clear" w:color="auto" w:fill="FFFFFF"/>
        <w:spacing w:before="0" w:beforeAutospacing="0" w:after="120" w:afterAutospacing="0" w:line="276" w:lineRule="auto"/>
        <w:jc w:val="both"/>
        <w:textAlignment w:val="baseline"/>
        <w:rPr>
          <w:color w:val="000000" w:themeColor="text1"/>
        </w:rPr>
      </w:pPr>
    </w:p>
    <w:p w14:paraId="236C5B7C" w14:textId="20519587" w:rsidR="00C0068F"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18</w:t>
      </w:r>
      <w:r w:rsidR="00C0068F" w:rsidRPr="00916408">
        <w:rPr>
          <w:color w:val="000000" w:themeColor="text1"/>
        </w:rPr>
        <w:t>.</w:t>
      </w:r>
    </w:p>
    <w:p w14:paraId="4EC6BD79" w14:textId="51FA31A7" w:rsidR="00C0068F"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1</w:t>
      </w:r>
      <w:r w:rsidR="0008249A" w:rsidRPr="00916408">
        <w:rPr>
          <w:color w:val="000000" w:themeColor="text1"/>
        </w:rPr>
        <w:t>4</w:t>
      </w:r>
      <w:r w:rsidRPr="00916408">
        <w:rPr>
          <w:color w:val="000000" w:themeColor="text1"/>
        </w:rPr>
        <w:t>. postaje članak 16.</w:t>
      </w:r>
      <w:r w:rsidR="006E391F" w:rsidRPr="00916408">
        <w:rPr>
          <w:color w:val="000000" w:themeColor="text1"/>
        </w:rPr>
        <w:t xml:space="preserve"> mijenja se i glasi:</w:t>
      </w:r>
    </w:p>
    <w:p w14:paraId="5EC7DEC7" w14:textId="79F60915" w:rsidR="006E391F" w:rsidRPr="00916408" w:rsidRDefault="0099741B"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w:t>
      </w:r>
      <w:r w:rsidR="006E391F" w:rsidRPr="00916408">
        <w:rPr>
          <w:color w:val="000000" w:themeColor="text1"/>
        </w:rPr>
        <w:t>(1) Koncesijske cestarine koje su u primjeni sukladno ugovorima o koncesiji sklopljenim prije 24. ožujka 2022. godine ne podliježu usklađivanju s odredbama ovoga Pravilnika, do isteka roka na koji su ugovori sklopljeni, dok se ti ugovori bitno ne izmijene u skladu s primjenjivim odredbama zakona koji uređuje područje koncesija.</w:t>
      </w:r>
    </w:p>
    <w:p w14:paraId="3C5DE7C4" w14:textId="74E210F0" w:rsidR="006E391F" w:rsidRPr="00916408" w:rsidRDefault="006E391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(2) Važeći režimi naplate cestarina ili naknada uspostavljeni prije stupanja na snagu ovog Pravilnika primjenjuju se i ostaju na snazi do bitne, odnosno drugačije izmjene.</w:t>
      </w:r>
      <w:r w:rsidR="0099741B" w:rsidRPr="00916408">
        <w:rPr>
          <w:color w:val="000000" w:themeColor="text1"/>
        </w:rPr>
        <w:t>“</w:t>
      </w:r>
    </w:p>
    <w:p w14:paraId="1FB0D089" w14:textId="77777777" w:rsidR="00C8630B" w:rsidRPr="00916408" w:rsidRDefault="00C8630B" w:rsidP="00C8630B">
      <w:pPr>
        <w:pStyle w:val="box467609"/>
        <w:shd w:val="clear" w:color="auto" w:fill="FFFFFF"/>
        <w:spacing w:before="0" w:beforeAutospacing="0" w:after="120" w:afterAutospacing="0" w:line="276" w:lineRule="auto"/>
        <w:jc w:val="both"/>
        <w:textAlignment w:val="baseline"/>
        <w:rPr>
          <w:color w:val="000000" w:themeColor="text1"/>
        </w:rPr>
      </w:pPr>
    </w:p>
    <w:p w14:paraId="1278C755" w14:textId="1877E32F" w:rsidR="00C0068F" w:rsidRPr="00916408" w:rsidRDefault="00C8630B" w:rsidP="00C8630B">
      <w:pPr>
        <w:pStyle w:val="box467609"/>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Članak 19</w:t>
      </w:r>
      <w:r w:rsidR="00C0068F" w:rsidRPr="00916408">
        <w:rPr>
          <w:color w:val="000000" w:themeColor="text1"/>
        </w:rPr>
        <w:t>.</w:t>
      </w:r>
    </w:p>
    <w:p w14:paraId="3FB0521D" w14:textId="14769241" w:rsidR="00EF26C5" w:rsidRPr="00916408" w:rsidRDefault="00C0068F" w:rsidP="00C8630B">
      <w:pPr>
        <w:pStyle w:val="box467609"/>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Dosadašnji članak 1</w:t>
      </w:r>
      <w:r w:rsidR="00A57FFD" w:rsidRPr="00916408">
        <w:rPr>
          <w:color w:val="000000" w:themeColor="text1"/>
        </w:rPr>
        <w:t>5</w:t>
      </w:r>
      <w:r w:rsidRPr="00916408">
        <w:rPr>
          <w:color w:val="000000" w:themeColor="text1"/>
        </w:rPr>
        <w:t xml:space="preserve">. </w:t>
      </w:r>
      <w:r w:rsidR="0008249A" w:rsidRPr="00916408">
        <w:rPr>
          <w:color w:val="000000" w:themeColor="text1"/>
        </w:rPr>
        <w:t>postaje članak 17.</w:t>
      </w:r>
    </w:p>
    <w:p w14:paraId="581FF34C" w14:textId="7CA3974A" w:rsidR="00EF26C5" w:rsidRPr="00916408" w:rsidRDefault="00EF26C5" w:rsidP="00C8630B">
      <w:pPr>
        <w:pStyle w:val="box466655"/>
        <w:shd w:val="clear" w:color="auto" w:fill="FFFFFF"/>
        <w:spacing w:before="0" w:beforeAutospacing="0" w:after="120" w:afterAutospacing="0" w:line="276" w:lineRule="auto"/>
        <w:ind w:left="408"/>
        <w:textAlignment w:val="baseline"/>
        <w:rPr>
          <w:color w:val="000000" w:themeColor="text1"/>
        </w:rPr>
      </w:pPr>
    </w:p>
    <w:p w14:paraId="3A35A055" w14:textId="42F012C8" w:rsidR="00D44F91" w:rsidRPr="00916408" w:rsidRDefault="00D44F91" w:rsidP="00C8630B">
      <w:pPr>
        <w:pStyle w:val="box466655"/>
        <w:shd w:val="clear" w:color="auto" w:fill="FFFFFF"/>
        <w:spacing w:before="0" w:beforeAutospacing="0" w:after="120" w:afterAutospacing="0" w:line="276" w:lineRule="auto"/>
        <w:jc w:val="center"/>
        <w:textAlignment w:val="baseline"/>
        <w:rPr>
          <w:color w:val="000000" w:themeColor="text1"/>
        </w:rPr>
      </w:pPr>
      <w:r w:rsidRPr="00916408">
        <w:rPr>
          <w:color w:val="000000" w:themeColor="text1"/>
        </w:rPr>
        <w:t xml:space="preserve">Članak </w:t>
      </w:r>
      <w:r w:rsidR="00C8630B" w:rsidRPr="00916408">
        <w:rPr>
          <w:color w:val="000000" w:themeColor="text1"/>
        </w:rPr>
        <w:t>20</w:t>
      </w:r>
      <w:r w:rsidRPr="00916408">
        <w:rPr>
          <w:color w:val="000000" w:themeColor="text1"/>
        </w:rPr>
        <w:t>.</w:t>
      </w:r>
    </w:p>
    <w:p w14:paraId="5B876D74" w14:textId="77777777" w:rsidR="00A44FAA" w:rsidRPr="00916408" w:rsidRDefault="00A44FAA" w:rsidP="00C8630B">
      <w:pPr>
        <w:pStyle w:val="box466655"/>
        <w:shd w:val="clear" w:color="auto" w:fill="FFFFFF"/>
        <w:spacing w:before="0" w:beforeAutospacing="0" w:after="120" w:afterAutospacing="0" w:line="276" w:lineRule="auto"/>
        <w:jc w:val="both"/>
        <w:textAlignment w:val="baseline"/>
        <w:rPr>
          <w:color w:val="000000" w:themeColor="text1"/>
        </w:rPr>
      </w:pPr>
    </w:p>
    <w:p w14:paraId="351778BA" w14:textId="1DFD6310" w:rsidR="00C8630B" w:rsidRPr="00916408" w:rsidRDefault="00D44F91" w:rsidP="00C8630B">
      <w:pPr>
        <w:pStyle w:val="box466655"/>
        <w:shd w:val="clear" w:color="auto" w:fill="FFFFFF"/>
        <w:spacing w:before="0" w:beforeAutospacing="0" w:after="120" w:afterAutospacing="0" w:line="276" w:lineRule="auto"/>
        <w:jc w:val="both"/>
        <w:textAlignment w:val="baseline"/>
        <w:rPr>
          <w:color w:val="000000" w:themeColor="text1"/>
        </w:rPr>
      </w:pPr>
      <w:r w:rsidRPr="00916408">
        <w:rPr>
          <w:color w:val="000000" w:themeColor="text1"/>
        </w:rPr>
        <w:t>Dodaj</w:t>
      </w:r>
      <w:r w:rsidR="00CB0457" w:rsidRPr="00916408">
        <w:rPr>
          <w:color w:val="000000" w:themeColor="text1"/>
        </w:rPr>
        <w:t xml:space="preserve">u se </w:t>
      </w:r>
      <w:r w:rsidRPr="00916408">
        <w:rPr>
          <w:color w:val="000000" w:themeColor="text1"/>
        </w:rPr>
        <w:t>Prilo</w:t>
      </w:r>
      <w:r w:rsidR="00CB0457" w:rsidRPr="00916408">
        <w:rPr>
          <w:color w:val="000000" w:themeColor="text1"/>
        </w:rPr>
        <w:t>zi</w:t>
      </w:r>
      <w:r w:rsidRPr="00916408">
        <w:rPr>
          <w:color w:val="000000" w:themeColor="text1"/>
        </w:rPr>
        <w:t xml:space="preserve"> </w:t>
      </w:r>
      <w:r w:rsidR="00992CD7" w:rsidRPr="00916408">
        <w:rPr>
          <w:color w:val="000000" w:themeColor="text1"/>
        </w:rPr>
        <w:t>0,I,II,III,IV,V,VI,</w:t>
      </w:r>
      <w:r w:rsidR="003E038A" w:rsidRPr="00916408">
        <w:rPr>
          <w:color w:val="000000" w:themeColor="text1"/>
        </w:rPr>
        <w:t>VII</w:t>
      </w:r>
      <w:r w:rsidR="00992CD7" w:rsidRPr="00916408">
        <w:rPr>
          <w:color w:val="000000" w:themeColor="text1"/>
        </w:rPr>
        <w:t xml:space="preserve"> </w:t>
      </w:r>
      <w:r w:rsidR="00CB0457" w:rsidRPr="00916408">
        <w:rPr>
          <w:color w:val="000000" w:themeColor="text1"/>
        </w:rPr>
        <w:t xml:space="preserve"> </w:t>
      </w:r>
      <w:r w:rsidRPr="00916408">
        <w:rPr>
          <w:color w:val="000000" w:themeColor="text1"/>
        </w:rPr>
        <w:t>koji glas</w:t>
      </w:r>
      <w:r w:rsidR="00CB0457" w:rsidRPr="00916408">
        <w:rPr>
          <w:color w:val="000000" w:themeColor="text1"/>
        </w:rPr>
        <w:t>e</w:t>
      </w:r>
      <w:r w:rsidRPr="00916408">
        <w:rPr>
          <w:color w:val="000000" w:themeColor="text1"/>
        </w:rPr>
        <w:t>:</w:t>
      </w:r>
      <w:r w:rsidR="00C8630B" w:rsidRPr="00916408">
        <w:rPr>
          <w:rFonts w:asciiTheme="majorBidi" w:hAnsiTheme="majorBidi" w:cstheme="majorBidi"/>
          <w:i/>
          <w:iCs/>
          <w:color w:val="000000" w:themeColor="text1"/>
        </w:rPr>
        <w:br w:type="page"/>
      </w:r>
    </w:p>
    <w:p w14:paraId="5E15D0EA" w14:textId="5F9A14A9"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0.</w:t>
      </w:r>
    </w:p>
    <w:p w14:paraId="05FC82CB"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GRANIČNE EMISIJE</w:t>
      </w:r>
    </w:p>
    <w:p w14:paraId="43325ACC"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1. </w:t>
      </w:r>
      <w:r w:rsidRPr="00916408">
        <w:rPr>
          <w:rStyle w:val="boldface"/>
          <w:rFonts w:asciiTheme="majorBidi" w:eastAsiaTheme="majorEastAsia" w:hAnsiTheme="majorBidi" w:cstheme="majorBidi"/>
          <w:b/>
          <w:bCs/>
          <w:color w:val="000000" w:themeColor="text1"/>
        </w:rPr>
        <w:t>Vozilo kategorije „EURO 0”</w:t>
      </w:r>
    </w:p>
    <w:p w14:paraId="7DD20EA9"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7E895F54"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30"/>
        <w:gridCol w:w="2826"/>
        <w:gridCol w:w="3000"/>
      </w:tblGrid>
      <w:tr w:rsidR="00916408" w:rsidRPr="00916408" w14:paraId="786EBC3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1B161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 xml:space="preserve">Masa ugljičnog </w:t>
            </w:r>
            <w:proofErr w:type="spellStart"/>
            <w:r w:rsidRPr="00916408">
              <w:rPr>
                <w:rFonts w:asciiTheme="majorBidi" w:hAnsiTheme="majorBidi" w:cstheme="majorBidi"/>
                <w:b/>
                <w:bCs/>
                <w:color w:val="000000" w:themeColor="text1"/>
              </w:rPr>
              <w:t>monoksida</w:t>
            </w:r>
            <w:proofErr w:type="spellEnd"/>
            <w:r w:rsidRPr="00916408">
              <w:rPr>
                <w:rFonts w:asciiTheme="majorBidi" w:hAnsiTheme="majorBidi" w:cstheme="majorBidi"/>
                <w:b/>
                <w:bCs/>
                <w:color w:val="000000" w:themeColor="text1"/>
              </w:rPr>
              <w:t xml:space="preserve"> (CO)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2C7FC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ugljikovodika (HC)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F9B8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dušikovih oksida (</w:t>
            </w:r>
            <w:proofErr w:type="spellStart"/>
            <w:r w:rsidRPr="00916408">
              <w:rPr>
                <w:rFonts w:asciiTheme="majorBidi" w:hAnsiTheme="majorBidi" w:cstheme="majorBidi"/>
                <w:b/>
                <w:bCs/>
                <w:color w:val="000000" w:themeColor="text1"/>
              </w:rPr>
              <w:t>NOx</w:t>
            </w:r>
            <w:proofErr w:type="spellEnd"/>
            <w:r w:rsidRPr="00916408">
              <w:rPr>
                <w:rFonts w:asciiTheme="majorBidi" w:hAnsiTheme="majorBidi" w:cstheme="majorBidi"/>
                <w:b/>
                <w:bCs/>
                <w:color w:val="000000" w:themeColor="text1"/>
              </w:rPr>
              <w:t>) g/kWh</w:t>
            </w:r>
          </w:p>
        </w:tc>
      </w:tr>
      <w:tr w:rsidR="00AB4592" w:rsidRPr="00916408" w14:paraId="7582B28B"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37AE7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2C403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A8D1B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15,8</w:t>
            </w:r>
          </w:p>
        </w:tc>
      </w:tr>
    </w:tbl>
    <w:p w14:paraId="320886DE" w14:textId="77777777" w:rsidR="00AB4592" w:rsidRPr="00916408" w:rsidRDefault="00AB4592" w:rsidP="00AB4592">
      <w:pPr>
        <w:shd w:val="clear" w:color="auto" w:fill="FFFFFF"/>
        <w:jc w:val="both"/>
        <w:rPr>
          <w:rFonts w:asciiTheme="majorBidi" w:hAnsiTheme="majorBidi" w:cstheme="majorBidi"/>
          <w:color w:val="000000" w:themeColor="text1"/>
        </w:rPr>
      </w:pPr>
    </w:p>
    <w:p w14:paraId="0C2ABC9B"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2. </w:t>
      </w:r>
      <w:r w:rsidRPr="00916408">
        <w:rPr>
          <w:rStyle w:val="boldface"/>
          <w:rFonts w:asciiTheme="majorBidi" w:eastAsiaTheme="majorEastAsia" w:hAnsiTheme="majorBidi" w:cstheme="majorBidi"/>
          <w:b/>
          <w:bCs/>
          <w:color w:val="000000" w:themeColor="text1"/>
        </w:rPr>
        <w:t>Vozila kategorija „EURO I”/„EURO II”</w:t>
      </w:r>
    </w:p>
    <w:p w14:paraId="5E92447F"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2C5AB333"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98"/>
        <w:gridCol w:w="2102"/>
        <w:gridCol w:w="2082"/>
        <w:gridCol w:w="1933"/>
        <w:gridCol w:w="1341"/>
      </w:tblGrid>
      <w:tr w:rsidR="00916408" w:rsidRPr="00916408" w14:paraId="3F0589E6"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99770E"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79318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 xml:space="preserve">Masa ugljičnog </w:t>
            </w:r>
            <w:proofErr w:type="spellStart"/>
            <w:r w:rsidRPr="00916408">
              <w:rPr>
                <w:rFonts w:asciiTheme="majorBidi" w:hAnsiTheme="majorBidi" w:cstheme="majorBidi"/>
                <w:b/>
                <w:bCs/>
                <w:color w:val="000000" w:themeColor="text1"/>
              </w:rPr>
              <w:t>monoksida</w:t>
            </w:r>
            <w:proofErr w:type="spellEnd"/>
            <w:r w:rsidRPr="00916408">
              <w:rPr>
                <w:rFonts w:asciiTheme="majorBidi" w:hAnsiTheme="majorBidi" w:cstheme="majorBidi"/>
                <w:b/>
                <w:bCs/>
                <w:color w:val="000000" w:themeColor="text1"/>
              </w:rPr>
              <w:t xml:space="preserve"> (CO)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6DA89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ugljikovodika (HC)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E86FB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dušikovih oksida (</w:t>
            </w:r>
            <w:proofErr w:type="spellStart"/>
            <w:r w:rsidRPr="00916408">
              <w:rPr>
                <w:rFonts w:asciiTheme="majorBidi" w:hAnsiTheme="majorBidi" w:cstheme="majorBidi"/>
                <w:b/>
                <w:bCs/>
                <w:color w:val="000000" w:themeColor="text1"/>
              </w:rPr>
              <w:t>NOx</w:t>
            </w:r>
            <w:proofErr w:type="spellEnd"/>
            <w:r w:rsidRPr="00916408">
              <w:rPr>
                <w:rFonts w:asciiTheme="majorBidi" w:hAnsiTheme="majorBidi" w:cstheme="majorBidi"/>
                <w:b/>
                <w:bCs/>
                <w:color w:val="000000" w:themeColor="text1"/>
              </w:rPr>
              <w:t>)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1252F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čestica (PT) g/kWh</w:t>
            </w:r>
          </w:p>
        </w:tc>
      </w:tr>
      <w:tr w:rsidR="00916408" w:rsidRPr="00916408" w14:paraId="6E47C856"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8810E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kategorije „EURO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FE1BC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7D812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D0B4C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9,0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B3D03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0,4  </w:t>
            </w:r>
            <w:hyperlink r:id="rId9" w:anchor="E0019" w:history="1">
              <w:r w:rsidRPr="00916408">
                <w:rPr>
                  <w:rStyle w:val="Hiperveza"/>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Style w:val="Hiperveza"/>
                  <w:rFonts w:asciiTheme="majorBidi" w:hAnsiTheme="majorBidi" w:cstheme="majorBidi"/>
                  <w:color w:val="000000" w:themeColor="text1"/>
                </w:rPr>
                <w:t>)</w:t>
              </w:r>
            </w:hyperlink>
          </w:p>
        </w:tc>
      </w:tr>
      <w:tr w:rsidR="00916408" w:rsidRPr="00916408" w14:paraId="5A74CEC9"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DD7CD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kategorije „EURO 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0ADF4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258AB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46ED4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09F7D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0,15</w:t>
            </w:r>
          </w:p>
        </w:tc>
      </w:tr>
      <w:tr w:rsidR="00916408" w:rsidRPr="00916408" w14:paraId="523413C0" w14:textId="77777777" w:rsidTr="00C8630B">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4E2DE842"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   Koeficijent granične vrijednosti emisije čestica za motore snage 85 kW ili manje je 1,7.</w:t>
            </w:r>
          </w:p>
        </w:tc>
      </w:tr>
    </w:tbl>
    <w:p w14:paraId="32E69C8B"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3. </w:t>
      </w:r>
      <w:r w:rsidRPr="00916408">
        <w:rPr>
          <w:rStyle w:val="boldface"/>
          <w:rFonts w:asciiTheme="majorBidi" w:eastAsiaTheme="majorEastAsia" w:hAnsiTheme="majorBidi" w:cstheme="majorBidi"/>
          <w:b/>
          <w:bCs/>
          <w:color w:val="000000" w:themeColor="text1"/>
        </w:rPr>
        <w:t>Vozila kategorija „EURO III”/„EURO IV”/„EURO V”/„EEV”</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1"/>
        <w:gridCol w:w="1807"/>
        <w:gridCol w:w="1909"/>
        <w:gridCol w:w="1651"/>
        <w:gridCol w:w="1224"/>
        <w:gridCol w:w="1024"/>
      </w:tblGrid>
      <w:tr w:rsidR="00916408" w:rsidRPr="00916408" w14:paraId="1271E666" w14:textId="77777777" w:rsidTr="00C8630B">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hideMark/>
          </w:tcPr>
          <w:p w14:paraId="54105AA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 xml:space="preserve">Specifične mase ugljičnog </w:t>
            </w:r>
            <w:proofErr w:type="spellStart"/>
            <w:r w:rsidRPr="00916408">
              <w:rPr>
                <w:rFonts w:asciiTheme="majorBidi" w:hAnsiTheme="majorBidi" w:cstheme="majorBidi"/>
                <w:b/>
                <w:bCs/>
                <w:color w:val="000000" w:themeColor="text1"/>
              </w:rPr>
              <w:t>monoksida</w:t>
            </w:r>
            <w:proofErr w:type="spellEnd"/>
            <w:r w:rsidRPr="00916408">
              <w:rPr>
                <w:rFonts w:asciiTheme="majorBidi" w:hAnsiTheme="majorBidi" w:cstheme="majorBidi"/>
                <w:b/>
                <w:bCs/>
                <w:color w:val="000000" w:themeColor="text1"/>
              </w:rPr>
              <w:t>, ukupni ugljikovodici, dušikovi oksidi i čestice utvrđene testom ESC, te neprozirnost ispušnih plinova utvrđena testom ELR, ne smiju prelaziti sljedeće vrijednosti </w:t>
            </w:r>
            <w:hyperlink r:id="rId10" w:anchor="E0020" w:history="1">
              <w:r w:rsidRPr="00916408">
                <w:rPr>
                  <w:rStyle w:val="Hiperveza"/>
                  <w:rFonts w:asciiTheme="majorBidi" w:hAnsiTheme="majorBidi" w:cstheme="majorBidi"/>
                  <w:b/>
                  <w:bCs/>
                  <w:color w:val="000000" w:themeColor="text1"/>
                </w:rPr>
                <w:t>(</w:t>
              </w:r>
              <w:r w:rsidRPr="00916408">
                <w:rPr>
                  <w:rStyle w:val="superscript"/>
                  <w:rFonts w:asciiTheme="majorBidi" w:hAnsiTheme="majorBidi" w:cstheme="majorBidi"/>
                  <w:b/>
                  <w:bCs/>
                  <w:color w:val="000000" w:themeColor="text1"/>
                  <w:vertAlign w:val="superscript"/>
                </w:rPr>
                <w:t>1</w:t>
              </w:r>
              <w:r w:rsidRPr="00916408">
                <w:rPr>
                  <w:rStyle w:val="Hiperveza"/>
                  <w:rFonts w:asciiTheme="majorBidi" w:hAnsiTheme="majorBidi" w:cstheme="majorBidi"/>
                  <w:b/>
                  <w:bCs/>
                  <w:color w:val="000000" w:themeColor="text1"/>
                </w:rPr>
                <w:t>)</w:t>
              </w:r>
            </w:hyperlink>
            <w:r w:rsidRPr="00916408">
              <w:rPr>
                <w:rFonts w:asciiTheme="majorBidi" w:hAnsiTheme="majorBidi" w:cstheme="majorBidi"/>
                <w:b/>
                <w:bCs/>
                <w:color w:val="000000" w:themeColor="text1"/>
              </w:rPr>
              <w:t>:</w:t>
            </w:r>
          </w:p>
        </w:tc>
      </w:tr>
      <w:tr w:rsidR="00916408" w:rsidRPr="00916408" w14:paraId="28728F7C"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A09FF6"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25701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 xml:space="preserve">Masa ugljičnog </w:t>
            </w:r>
            <w:proofErr w:type="spellStart"/>
            <w:r w:rsidRPr="00916408">
              <w:rPr>
                <w:rFonts w:asciiTheme="majorBidi" w:hAnsiTheme="majorBidi" w:cstheme="majorBidi"/>
                <w:b/>
                <w:bCs/>
                <w:color w:val="000000" w:themeColor="text1"/>
              </w:rPr>
              <w:t>monoksida</w:t>
            </w:r>
            <w:proofErr w:type="spellEnd"/>
            <w:r w:rsidRPr="00916408">
              <w:rPr>
                <w:rFonts w:asciiTheme="majorBidi" w:hAnsiTheme="majorBidi" w:cstheme="majorBidi"/>
                <w:b/>
                <w:bCs/>
                <w:color w:val="000000" w:themeColor="text1"/>
              </w:rPr>
              <w:t xml:space="preserve"> (CO)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4A066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ugljikovodika (HC)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E3CA4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dušikovih oksida (</w:t>
            </w:r>
            <w:proofErr w:type="spellStart"/>
            <w:r w:rsidRPr="00916408">
              <w:rPr>
                <w:rFonts w:asciiTheme="majorBidi" w:hAnsiTheme="majorBidi" w:cstheme="majorBidi"/>
                <w:b/>
                <w:bCs/>
                <w:color w:val="000000" w:themeColor="text1"/>
              </w:rPr>
              <w:t>NOx</w:t>
            </w:r>
            <w:proofErr w:type="spellEnd"/>
            <w:r w:rsidRPr="00916408">
              <w:rPr>
                <w:rFonts w:asciiTheme="majorBidi" w:hAnsiTheme="majorBidi" w:cstheme="majorBidi"/>
                <w:b/>
                <w:bCs/>
                <w:color w:val="000000" w:themeColor="text1"/>
              </w:rPr>
              <w:t>)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D2BB6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Masa čestica (PT) 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6C93E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Ispušni plinovi</w:t>
            </w:r>
            <w:r w:rsidRPr="00916408">
              <w:rPr>
                <w:rStyle w:val="superscript"/>
                <w:rFonts w:asciiTheme="majorBidi" w:hAnsiTheme="majorBidi" w:cstheme="majorBidi"/>
                <w:b/>
                <w:bCs/>
                <w:color w:val="000000" w:themeColor="text1"/>
                <w:vertAlign w:val="superscript"/>
              </w:rPr>
              <w:t>-1</w:t>
            </w:r>
          </w:p>
        </w:tc>
      </w:tr>
      <w:tr w:rsidR="00916408" w:rsidRPr="00916408" w14:paraId="48981291"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F752F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kategorije „EURO III”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370CE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F5AED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0,66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4224A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8623A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0,10  </w:t>
            </w:r>
            <w:hyperlink r:id="rId11" w:anchor="E0021" w:history="1">
              <w:r w:rsidRPr="00916408">
                <w:rPr>
                  <w:rStyle w:val="Hiperveza"/>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2</w:t>
              </w:r>
              <w:r w:rsidRPr="00916408">
                <w:rPr>
                  <w:rStyle w:val="Hiperveza"/>
                  <w:rFonts w:asciiTheme="majorBidi" w:hAnsiTheme="majorBidi" w:cstheme="majorBidi"/>
                  <w:color w:val="000000" w:themeColor="text1"/>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1325A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0,8</w:t>
            </w:r>
          </w:p>
        </w:tc>
      </w:tr>
      <w:tr w:rsidR="00916408" w:rsidRPr="00916408" w14:paraId="172693AA"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0D268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kategorije „EURO 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8C11C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9338D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F779E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0B58F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601C3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0,5</w:t>
            </w:r>
          </w:p>
        </w:tc>
      </w:tr>
      <w:tr w:rsidR="00916408" w:rsidRPr="00916408" w14:paraId="05B43784"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FBB10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Vozilo kategorije „EURO 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C261C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2F11F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D24EB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22655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95E66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0,5</w:t>
            </w:r>
          </w:p>
        </w:tc>
      </w:tr>
      <w:tr w:rsidR="00916408" w:rsidRPr="00916408" w14:paraId="3B47EB4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C2645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kategorije „EEV”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916AC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BB0FA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54DAC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58EA7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27B49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0,15</w:t>
            </w:r>
          </w:p>
        </w:tc>
      </w:tr>
      <w:tr w:rsidR="00916408" w:rsidRPr="00916408" w14:paraId="335A4724" w14:textId="77777777" w:rsidTr="00C8630B">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511A0E9C"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   Ciklus provjere sastoji se od niza točaka provjere, s tim da su za svaku točku definirani brzina i obrtni moment koje motor mora imati pri jednakomjernom radu, (test ESC), ili pri promjenjivim uvjetima rada (testovi ETC i ELR).</w:t>
            </w:r>
          </w:p>
          <w:p w14:paraId="6FAF4E43"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2</w:t>
            </w:r>
            <w:r w:rsidRPr="00916408">
              <w:rPr>
                <w:rFonts w:asciiTheme="majorBidi" w:hAnsiTheme="majorBidi" w:cstheme="majorBidi"/>
                <w:color w:val="000000" w:themeColor="text1"/>
              </w:rPr>
              <w:t>)   0,13 za motore s radnim obujmom manjim od 0,7 dm</w:t>
            </w:r>
            <w:r w:rsidRPr="00916408">
              <w:rPr>
                <w:rStyle w:val="superscript"/>
                <w:rFonts w:asciiTheme="majorBidi" w:hAnsiTheme="majorBidi" w:cstheme="majorBidi"/>
                <w:color w:val="000000" w:themeColor="text1"/>
                <w:vertAlign w:val="superscript"/>
              </w:rPr>
              <w:t>3</w:t>
            </w:r>
            <w:r w:rsidRPr="00916408">
              <w:rPr>
                <w:rFonts w:asciiTheme="majorBidi" w:hAnsiTheme="majorBidi" w:cstheme="majorBidi"/>
                <w:color w:val="000000" w:themeColor="text1"/>
              </w:rPr>
              <w:t> i nominalnom brzinom većom od 3 000 min</w:t>
            </w: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w:t>
            </w:r>
          </w:p>
        </w:tc>
      </w:tr>
    </w:tbl>
    <w:p w14:paraId="29681203"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Granične vrijednosti emisija Euro VI</w:t>
      </w:r>
    </w:p>
    <w:p w14:paraId="1887C014"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2AE08194"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8"/>
        <w:gridCol w:w="1114"/>
        <w:gridCol w:w="1114"/>
        <w:gridCol w:w="1114"/>
        <w:gridCol w:w="1114"/>
        <w:gridCol w:w="1114"/>
        <w:gridCol w:w="687"/>
        <w:gridCol w:w="1115"/>
        <w:gridCol w:w="916"/>
      </w:tblGrid>
      <w:tr w:rsidR="00916408" w:rsidRPr="00916408" w14:paraId="0DD3F177"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1D7DB18"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c>
          <w:tcPr>
            <w:tcW w:w="0" w:type="auto"/>
            <w:gridSpan w:val="8"/>
            <w:tcBorders>
              <w:top w:val="outset" w:sz="6" w:space="0" w:color="auto"/>
              <w:left w:val="outset" w:sz="6" w:space="0" w:color="auto"/>
              <w:bottom w:val="outset" w:sz="6" w:space="0" w:color="auto"/>
              <w:right w:val="outset" w:sz="6" w:space="0" w:color="auto"/>
            </w:tcBorders>
            <w:shd w:val="clear" w:color="auto" w:fill="auto"/>
            <w:hideMark/>
          </w:tcPr>
          <w:p w14:paraId="50FCD06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Granične vrijednosti</w:t>
            </w:r>
          </w:p>
        </w:tc>
      </w:tr>
      <w:tr w:rsidR="00916408" w:rsidRPr="00916408" w14:paraId="5C21B554"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6E317E2" w14:textId="77777777" w:rsidR="00AB4592" w:rsidRPr="00916408" w:rsidRDefault="00AB4592" w:rsidP="00C8630B">
            <w:pPr>
              <w:rPr>
                <w:rFonts w:asciiTheme="majorBidi" w:hAnsiTheme="majorBidi" w:cstheme="majorBidi"/>
                <w:b/>
                <w:bCs/>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17EEAD"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CO</w:t>
            </w:r>
          </w:p>
          <w:p w14:paraId="2E2C37D1"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(mg/kWh)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662603"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THC</w:t>
            </w:r>
          </w:p>
          <w:p w14:paraId="76CD402A"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(mg/kWh)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238DDC"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NMHC</w:t>
            </w:r>
          </w:p>
          <w:p w14:paraId="5E05FB79"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(mg/kWh)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8D46E5"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CH</w:t>
            </w:r>
            <w:r w:rsidRPr="00916408">
              <w:rPr>
                <w:rStyle w:val="subscript"/>
                <w:rFonts w:asciiTheme="majorBidi" w:eastAsiaTheme="majorEastAsia" w:hAnsiTheme="majorBidi" w:cstheme="majorBidi"/>
                <w:b/>
                <w:bCs/>
                <w:color w:val="000000" w:themeColor="text1"/>
                <w:vertAlign w:val="subscript"/>
              </w:rPr>
              <w:t>4</w:t>
            </w:r>
          </w:p>
          <w:p w14:paraId="14E59549"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(mg/kWh)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9CE00B"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proofErr w:type="spellStart"/>
            <w:r w:rsidRPr="00916408">
              <w:rPr>
                <w:rFonts w:asciiTheme="majorBidi" w:hAnsiTheme="majorBidi" w:cstheme="majorBidi"/>
                <w:b/>
                <w:bCs/>
                <w:color w:val="000000" w:themeColor="text1"/>
              </w:rPr>
              <w:t>NO</w:t>
            </w:r>
            <w:r w:rsidRPr="00916408">
              <w:rPr>
                <w:rStyle w:val="subscript"/>
                <w:rFonts w:asciiTheme="majorBidi" w:eastAsiaTheme="majorEastAsia" w:hAnsiTheme="majorBidi" w:cstheme="majorBidi"/>
                <w:b/>
                <w:bCs/>
                <w:color w:val="000000" w:themeColor="text1"/>
                <w:vertAlign w:val="subscript"/>
              </w:rPr>
              <w:t>x</w:t>
            </w:r>
            <w:proofErr w:type="spellEnd"/>
            <w:r w:rsidRPr="00916408">
              <w:rPr>
                <w:rFonts w:asciiTheme="majorBidi" w:hAnsiTheme="majorBidi" w:cstheme="majorBidi"/>
                <w:b/>
                <w:bCs/>
                <w:color w:val="000000" w:themeColor="text1"/>
              </w:rPr>
              <w:t> </w:t>
            </w:r>
            <w:r w:rsidRPr="00916408">
              <w:rPr>
                <w:rStyle w:val="superscript"/>
                <w:rFonts w:asciiTheme="majorBidi" w:hAnsiTheme="majorBidi" w:cstheme="majorBidi"/>
                <w:b/>
                <w:bCs/>
                <w:color w:val="000000" w:themeColor="text1"/>
                <w:vertAlign w:val="superscript"/>
              </w:rPr>
              <w:t>(1)</w:t>
            </w:r>
          </w:p>
          <w:p w14:paraId="0B4BEDA0"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(mg/kWh)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E7CE9D"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NH</w:t>
            </w:r>
            <w:r w:rsidRPr="00916408">
              <w:rPr>
                <w:rStyle w:val="subscript"/>
                <w:rFonts w:asciiTheme="majorBidi" w:eastAsiaTheme="majorEastAsia" w:hAnsiTheme="majorBidi" w:cstheme="majorBidi"/>
                <w:b/>
                <w:bCs/>
                <w:color w:val="000000" w:themeColor="text1"/>
                <w:vertAlign w:val="subscript"/>
              </w:rPr>
              <w:t>3</w:t>
            </w:r>
          </w:p>
          <w:p w14:paraId="29EE65C8"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w:t>
            </w:r>
            <w:proofErr w:type="spellStart"/>
            <w:r w:rsidRPr="00916408">
              <w:rPr>
                <w:rFonts w:asciiTheme="majorBidi" w:hAnsiTheme="majorBidi" w:cstheme="majorBidi"/>
                <w:b/>
                <w:bCs/>
                <w:color w:val="000000" w:themeColor="text1"/>
              </w:rPr>
              <w:t>ppm</w:t>
            </w:r>
            <w:proofErr w:type="spellEnd"/>
            <w:r w:rsidRPr="00916408">
              <w:rPr>
                <w:rFonts w:asciiTheme="majorBidi" w:hAnsiTheme="majorBidi" w:cstheme="majorBidi"/>
                <w:b/>
                <w:bCs/>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C3702A"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masa čestica (PM)</w:t>
            </w:r>
          </w:p>
          <w:p w14:paraId="19B2D22D"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(mg/kWh)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35D6CB"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broj čestica (PM)</w:t>
            </w:r>
          </w:p>
          <w:p w14:paraId="387E30C5"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(#/kWh)</w:t>
            </w:r>
          </w:p>
        </w:tc>
      </w:tr>
      <w:tr w:rsidR="00916408" w:rsidRPr="00916408" w14:paraId="2C511D7D"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36477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WHSC (CI)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603B9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1 500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DA821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BCB632"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6704E"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2F5FD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7D811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CF420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24D01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8,0 x 10</w:t>
            </w:r>
            <w:r w:rsidRPr="00916408">
              <w:rPr>
                <w:rStyle w:val="superscript"/>
                <w:rFonts w:asciiTheme="majorBidi" w:hAnsiTheme="majorBidi" w:cstheme="majorBidi"/>
                <w:color w:val="000000" w:themeColor="text1"/>
                <w:vertAlign w:val="superscript"/>
              </w:rPr>
              <w:t>11</w:t>
            </w:r>
          </w:p>
        </w:tc>
      </w:tr>
      <w:tr w:rsidR="00916408" w:rsidRPr="00916408" w14:paraId="6AA85797"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E5115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WHTC (CI)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D7E52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4 000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7F67E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C2F00D"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FED5B"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C16C3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62322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2A116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EA681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 x 10</w:t>
            </w:r>
            <w:r w:rsidRPr="00916408">
              <w:rPr>
                <w:rStyle w:val="superscript"/>
                <w:rFonts w:asciiTheme="majorBidi" w:hAnsiTheme="majorBidi" w:cstheme="majorBidi"/>
                <w:color w:val="000000" w:themeColor="text1"/>
                <w:vertAlign w:val="superscript"/>
              </w:rPr>
              <w:t>11</w:t>
            </w:r>
          </w:p>
        </w:tc>
      </w:tr>
      <w:tr w:rsidR="00916408" w:rsidRPr="00916408" w14:paraId="1523F916"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352F9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WHTC (PI)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70B29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4 000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801DCD"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041E3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08B8B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A2306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287C1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2C9A6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2C2F6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 x 10</w:t>
            </w:r>
            <w:r w:rsidRPr="00916408">
              <w:rPr>
                <w:rStyle w:val="superscript"/>
                <w:rFonts w:asciiTheme="majorBidi" w:hAnsiTheme="majorBidi" w:cstheme="majorBidi"/>
                <w:color w:val="000000" w:themeColor="text1"/>
                <w:vertAlign w:val="superscript"/>
              </w:rPr>
              <w:t>11</w:t>
            </w:r>
          </w:p>
        </w:tc>
      </w:tr>
      <w:tr w:rsidR="00AB4592" w:rsidRPr="00916408" w14:paraId="49C5D949" w14:textId="77777777" w:rsidTr="00C8630B">
        <w:trPr>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14:paraId="201772F9"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Style w:val="italics"/>
                <w:rFonts w:asciiTheme="majorBidi" w:eastAsiaTheme="majorEastAsia" w:hAnsiTheme="majorBidi" w:cstheme="majorBidi"/>
                <w:i/>
                <w:iCs/>
                <w:color w:val="000000" w:themeColor="text1"/>
              </w:rPr>
              <w:t>Napomena:</w:t>
            </w:r>
          </w:p>
          <w:p w14:paraId="3EA273D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PI = vanjski izvor paljenja.</w:t>
            </w:r>
          </w:p>
          <w:p w14:paraId="7943514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CI = kompresijsko paljenje.</w:t>
            </w:r>
          </w:p>
          <w:p w14:paraId="2691FDE4" w14:textId="77777777" w:rsidR="00AB4592" w:rsidRPr="00916408" w:rsidRDefault="00AB4592" w:rsidP="00C8630B">
            <w:pPr>
              <w:pStyle w:val="norm"/>
              <w:spacing w:before="120" w:beforeAutospacing="0" w:after="0" w:afterAutospacing="0" w:line="312" w:lineRule="atLeast"/>
              <w:jc w:val="both"/>
              <w:rPr>
                <w:rFonts w:asciiTheme="majorBidi" w:hAnsiTheme="majorBidi" w:cstheme="majorBidi"/>
                <w:color w:val="000000" w:themeColor="text1"/>
              </w:rPr>
            </w:pP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  Dopuštena razina komponente NO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xml:space="preserve"> u graničnoj vrijednosti </w:t>
            </w:r>
            <w:proofErr w:type="spellStart"/>
            <w:r w:rsidRPr="00916408">
              <w:rPr>
                <w:rFonts w:asciiTheme="majorBidi" w:hAnsiTheme="majorBidi" w:cstheme="majorBidi"/>
                <w:color w:val="000000" w:themeColor="text1"/>
              </w:rPr>
              <w:t>NO</w:t>
            </w:r>
            <w:r w:rsidRPr="00916408">
              <w:rPr>
                <w:rStyle w:val="subscript"/>
                <w:rFonts w:asciiTheme="majorBidi" w:eastAsiaTheme="majorEastAsia" w:hAnsiTheme="majorBidi" w:cstheme="majorBidi"/>
                <w:color w:val="000000" w:themeColor="text1"/>
                <w:vertAlign w:val="subscript"/>
              </w:rPr>
              <w:t>x</w:t>
            </w:r>
            <w:proofErr w:type="spellEnd"/>
            <w:r w:rsidRPr="00916408">
              <w:rPr>
                <w:rFonts w:asciiTheme="majorBidi" w:hAnsiTheme="majorBidi" w:cstheme="majorBidi"/>
                <w:color w:val="000000" w:themeColor="text1"/>
              </w:rPr>
              <w:t> može biti određena naknadno.;</w:t>
            </w:r>
          </w:p>
        </w:tc>
      </w:tr>
    </w:tbl>
    <w:p w14:paraId="462DADF8"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6177E4E0" w14:textId="77777777" w:rsidR="00AB4592" w:rsidRPr="00916408" w:rsidRDefault="00916408" w:rsidP="00AB4592">
      <w:pPr>
        <w:spacing w:before="300" w:after="300"/>
        <w:rPr>
          <w:rFonts w:asciiTheme="majorBidi" w:hAnsiTheme="majorBidi" w:cstheme="majorBidi"/>
          <w:color w:val="000000" w:themeColor="text1"/>
        </w:rPr>
      </w:pPr>
      <w:r w:rsidRPr="00916408">
        <w:rPr>
          <w:rFonts w:asciiTheme="majorBidi" w:hAnsiTheme="majorBidi" w:cstheme="majorBidi"/>
          <w:color w:val="000000" w:themeColor="text1"/>
        </w:rPr>
        <w:pict w14:anchorId="58985C42">
          <v:rect id="_x0000_i1025" style="width:63.75pt;height:.75pt" o:hrpct="0" o:hralign="center" o:hrstd="t" o:hrnoshade="t" o:hr="t" fillcolor="black" stroked="f"/>
        </w:pict>
      </w:r>
    </w:p>
    <w:p w14:paraId="4F9440C9"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2898B574" w14:textId="77777777" w:rsidR="00C8630B" w:rsidRPr="00916408" w:rsidRDefault="00C8630B">
      <w:pPr>
        <w:spacing w:after="160" w:line="259" w:lineRule="auto"/>
        <w:rPr>
          <w:rFonts w:asciiTheme="majorBidi" w:hAnsiTheme="majorBidi" w:cstheme="majorBidi"/>
          <w:i/>
          <w:iCs/>
          <w:color w:val="000000" w:themeColor="text1"/>
        </w:rPr>
      </w:pPr>
      <w:r w:rsidRPr="00916408">
        <w:rPr>
          <w:rFonts w:asciiTheme="majorBidi" w:hAnsiTheme="majorBidi" w:cstheme="majorBidi"/>
          <w:i/>
          <w:iCs/>
          <w:color w:val="000000" w:themeColor="text1"/>
        </w:rPr>
        <w:br w:type="page"/>
      </w:r>
    </w:p>
    <w:p w14:paraId="05864FF1" w14:textId="1CCE1217"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I.</w:t>
      </w:r>
    </w:p>
    <w:p w14:paraId="0CB579C4"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TEMELJNA NAČELA ZA RASPODJELU TROŠKOVA I IZRAČUN CESTARINA</w:t>
      </w:r>
    </w:p>
    <w:p w14:paraId="290D03EF" w14:textId="77777777" w:rsidR="00AB4592" w:rsidRPr="00916408" w:rsidRDefault="00AB4592" w:rsidP="00AB4592">
      <w:pPr>
        <w:pStyle w:val="norm"/>
        <w:shd w:val="clear" w:color="auto" w:fill="FFFFFF"/>
        <w:spacing w:before="12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 xml:space="preserve">Ovaj Prilog određuje temeljna načela za izračun ponderirane prosječne infrastrukturne pristojbe </w:t>
      </w:r>
    </w:p>
    <w:p w14:paraId="735CB659"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 xml:space="preserve">Ne dovodeći u pitanje izračun investicijskih troškova, povrat troškova može biti jednakomjerno raspodijeljen tijekom razdoblja amortizacije, ili izmjerljiv u početnim, srednjim ili kasnijim godinama, uz uvjet da se takva izmjerljivost izvodi na transparentan način, predvidjeti </w:t>
      </w:r>
      <w:proofErr w:type="spellStart"/>
      <w:r w:rsidRPr="00916408">
        <w:rPr>
          <w:rFonts w:asciiTheme="majorBidi" w:hAnsiTheme="majorBidi" w:cstheme="majorBidi"/>
          <w:color w:val="000000" w:themeColor="text1"/>
        </w:rPr>
        <w:t>indeksaciju</w:t>
      </w:r>
      <w:proofErr w:type="spellEnd"/>
      <w:r w:rsidRPr="00916408">
        <w:rPr>
          <w:rFonts w:asciiTheme="majorBidi" w:hAnsiTheme="majorBidi" w:cstheme="majorBidi"/>
          <w:color w:val="000000" w:themeColor="text1"/>
        </w:rPr>
        <w:t xml:space="preserve"> cestarina tijekom razdoblja amortizacije.</w:t>
      </w:r>
    </w:p>
    <w:p w14:paraId="46CC5BF5"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Svi troškovi nastali u proteklom razdoblju temelje se na plaćenim iznosima. Troškovi koji će još nastati u budućnosti, temelje se na razumnim predviđanjima tih troškova.</w:t>
      </w:r>
    </w:p>
    <w:p w14:paraId="28F0A7F0" w14:textId="77777777" w:rsidR="00AB4592" w:rsidRPr="00916408" w:rsidRDefault="00AB4592" w:rsidP="00AB4592">
      <w:pPr>
        <w:shd w:val="clear" w:color="auto" w:fill="FFFFFF"/>
        <w:jc w:val="both"/>
        <w:rPr>
          <w:rFonts w:asciiTheme="majorBidi" w:hAnsiTheme="majorBidi" w:cstheme="majorBidi"/>
          <w:color w:val="000000" w:themeColor="text1"/>
          <w:lang w:val="fr-FR"/>
        </w:rPr>
      </w:pPr>
      <w:r w:rsidRPr="00916408">
        <w:rPr>
          <w:rFonts w:asciiTheme="majorBidi" w:hAnsiTheme="majorBidi" w:cstheme="majorBidi"/>
          <w:color w:val="000000" w:themeColor="text1"/>
          <w:lang w:val="fr-FR"/>
        </w:rPr>
        <w:t>Javne investicije se mogu smatrati zajmovima. Kamatna stopa koja se primjenjuje na troškove nastale u proteklom razdoblju je stopa koja se primjenjivala na javne zajmove tijekom tog razdoblja.</w:t>
      </w:r>
    </w:p>
    <w:p w14:paraId="3367652D" w14:textId="77777777" w:rsidR="00AB4592" w:rsidRPr="00916408" w:rsidRDefault="00AB4592" w:rsidP="00AB4592">
      <w:pPr>
        <w:shd w:val="clear" w:color="auto" w:fill="FFFFFF"/>
        <w:jc w:val="both"/>
        <w:rPr>
          <w:rFonts w:asciiTheme="majorBidi" w:hAnsiTheme="majorBidi" w:cstheme="majorBidi"/>
          <w:color w:val="000000" w:themeColor="text1"/>
          <w:lang w:val="fr-FR"/>
        </w:rPr>
      </w:pPr>
      <w:r w:rsidRPr="00916408">
        <w:rPr>
          <w:rFonts w:asciiTheme="majorBidi" w:hAnsiTheme="majorBidi" w:cstheme="majorBidi"/>
          <w:color w:val="000000" w:themeColor="text1"/>
          <w:lang w:val="fr-FR"/>
        </w:rPr>
        <w:t>Troškovi koji se odnose na teška vozila utvrđuju se na pravednoj i transparentnoj osnovi uzimajući u obzir udio prometa teških vozila u cestovnoj mreži i s tim povezane troškove. Kilometri koje prijeđu teška vozila mogu se u tu svrhu prilagoditi primjenom objektivno opravdanih ‚faktora ekvivalentnosti’ poput onih utvrđenih u točki 4.</w:t>
      </w:r>
    </w:p>
    <w:p w14:paraId="20A131A9" w14:textId="6AC816FB" w:rsidR="00AB4592" w:rsidRPr="00916408" w:rsidRDefault="00AB4592" w:rsidP="00A54C79">
      <w:pPr>
        <w:pStyle w:val="title-gr-seq-level-2"/>
        <w:shd w:val="clear" w:color="auto" w:fill="FFFFFF"/>
        <w:spacing w:before="120" w:after="120" w:line="312" w:lineRule="atLeast"/>
        <w:rPr>
          <w:rFonts w:asciiTheme="majorBidi" w:hAnsiTheme="majorBidi" w:cstheme="majorBidi"/>
          <w:color w:val="000000" w:themeColor="text1"/>
        </w:rPr>
      </w:pPr>
      <w:r w:rsidRPr="00916408">
        <w:rPr>
          <w:rStyle w:val="italics"/>
          <w:rFonts w:asciiTheme="majorBidi" w:eastAsiaTheme="majorEastAsia" w:hAnsiTheme="majorBidi" w:cstheme="majorBidi"/>
          <w:b/>
          <w:bCs/>
          <w:i/>
          <w:iCs/>
          <w:color w:val="000000" w:themeColor="text1"/>
        </w:rPr>
        <w:t>Godišnji troškovi održavanja i troškovi konstrukcijskih popravaka</w:t>
      </w:r>
    </w:p>
    <w:p w14:paraId="62FAF0B7"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Ovi troškovi uključuju godišnje troškove održavanja mreže i periodične troškove povezane s popravcima, učvršćivanjem i mijenjanjem površinskog sloja ceste, kako bi se osiguralo održavanje operativne funkcionalnosti mreže tijekom vremena.</w:t>
      </w:r>
    </w:p>
    <w:p w14:paraId="4FF191E4"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Ti se troškovi raspoređuju na teška vozila i ostali promet na temelju stvarnih i predviđenih udjela kilometara vozila i može ih se prilagoditi s pomoću objektivno opravdanih „faktora ekvivalentnosti” poput onih utvrđenih u točki 4.</w:t>
      </w:r>
    </w:p>
    <w:p w14:paraId="0176C9E0" w14:textId="2FF0A6B6" w:rsidR="00AB4592" w:rsidRPr="00916408" w:rsidRDefault="00AB4592" w:rsidP="00AB4592">
      <w:pPr>
        <w:pStyle w:val="title-gr-seq-level-1"/>
        <w:shd w:val="clear" w:color="auto" w:fill="FFFFFF"/>
        <w:spacing w:before="120" w:beforeAutospacing="0" w:after="120" w:afterAutospacing="0" w:line="312" w:lineRule="atLeast"/>
        <w:rPr>
          <w:rFonts w:asciiTheme="majorBidi" w:hAnsiTheme="majorBidi" w:cstheme="majorBidi"/>
          <w:b/>
          <w:bCs/>
          <w:i/>
          <w:iCs/>
          <w:color w:val="000000" w:themeColor="text1"/>
        </w:rPr>
      </w:pPr>
      <w:r w:rsidRPr="00916408">
        <w:rPr>
          <w:rStyle w:val="boldface"/>
          <w:rFonts w:asciiTheme="majorBidi" w:eastAsiaTheme="majorEastAsia" w:hAnsiTheme="majorBidi" w:cstheme="majorBidi"/>
          <w:b/>
          <w:bCs/>
          <w:i/>
          <w:iCs/>
          <w:color w:val="000000" w:themeColor="text1"/>
        </w:rPr>
        <w:t>Troškovi poslovanja, upravljanja i ubiranja cestarina</w:t>
      </w:r>
    </w:p>
    <w:p w14:paraId="452B3505"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Ovi troškovi uključuju sve troškove operatora infrastrukture koji nisu sadržani u odjeljku 2., a koji se odnose na provedbu, rad i upravljanje infrastrukturom i sustavom ubiranja cestarine. Oni posebno uključuju:</w:t>
      </w:r>
    </w:p>
    <w:p w14:paraId="259DE5D3" w14:textId="77777777" w:rsidR="00AB4592" w:rsidRPr="00916408" w:rsidRDefault="00AB4592" w:rsidP="00AB4592">
      <w:pPr>
        <w:shd w:val="clear" w:color="auto" w:fill="FFFFFF"/>
        <w:jc w:val="both"/>
        <w:rPr>
          <w:rFonts w:asciiTheme="majorBidi" w:hAnsiTheme="majorBidi" w:cstheme="majorBidi"/>
          <w:color w:val="000000" w:themeColor="text1"/>
        </w:rPr>
      </w:pPr>
    </w:p>
    <w:p w14:paraId="358688E6"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troškove izgradnje, uspostave i održavanja naplatnih kućica i drugih sustava naplate,</w:t>
      </w:r>
    </w:p>
    <w:p w14:paraId="053EB0B5"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svakodnevne troškove rada, upravljanja i provođenja sustava naplate cestarina,</w:t>
      </w:r>
    </w:p>
    <w:p w14:paraId="510DB85D"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upravne naknade i pristojbe povezane s ugovorima o koncesiji,</w:t>
      </w:r>
    </w:p>
    <w:p w14:paraId="1666B2DC"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troškove upravljanja, uprave i usluga povezane s poslovanjem infrastrukture.</w:t>
      </w:r>
    </w:p>
    <w:p w14:paraId="7CE86B0C"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Troškovi mogu uključivati povrat od investicijskog ulaganja ili stopu dobiti koji odražavaju stupanj prenesenog rizika.</w:t>
      </w:r>
    </w:p>
    <w:p w14:paraId="7B5FB659"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Ovakvi se troškovi na pravičnoj i transparentnoj osnovi raspodjeljuju na sve klase vozila koje podliježu sustavu naplaćivanja cestarina.</w:t>
      </w:r>
    </w:p>
    <w:p w14:paraId="21E37270" w14:textId="3CFF89CF" w:rsidR="00AB4592" w:rsidRPr="00916408" w:rsidRDefault="00AB4592" w:rsidP="00AB4592">
      <w:pPr>
        <w:pStyle w:val="title-gr-seq-level-1"/>
        <w:shd w:val="clear" w:color="auto" w:fill="FFFFFF"/>
        <w:spacing w:before="120" w:after="120" w:line="312" w:lineRule="atLeast"/>
        <w:rPr>
          <w:rFonts w:asciiTheme="majorBidi" w:hAnsiTheme="majorBidi" w:cstheme="majorBidi"/>
          <w:i/>
          <w:iCs/>
          <w:color w:val="000000" w:themeColor="text1"/>
        </w:rPr>
      </w:pPr>
      <w:r w:rsidRPr="00916408">
        <w:rPr>
          <w:rStyle w:val="boldface"/>
          <w:rFonts w:asciiTheme="majorBidi" w:eastAsiaTheme="majorEastAsia" w:hAnsiTheme="majorBidi" w:cstheme="majorBidi"/>
          <w:b/>
          <w:bCs/>
          <w:i/>
          <w:iCs/>
          <w:color w:val="000000" w:themeColor="text1"/>
        </w:rPr>
        <w:t>Udio teških vozila u prometu, faktori ekvivalentnosti i korektivni mehanizam</w:t>
      </w:r>
    </w:p>
    <w:p w14:paraId="2DAA0124"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Izračun cestarina temelji se na stvarnim ili predviđenim udjelima prijeđenih kilometara teških vozila koji se prema potrebi mogu prilagoditi primjenom faktora ekvivalentnosti kako bi se uvažili povećani troškovi izgradnje i popravaka infrastrukture kojom se koriste teška vozila.</w:t>
      </w:r>
    </w:p>
    <w:p w14:paraId="6DFA7C5F" w14:textId="77777777" w:rsidR="00AB4592" w:rsidRPr="00916408" w:rsidRDefault="00AB4592" w:rsidP="00AB4592">
      <w:pPr>
        <w:shd w:val="clear" w:color="auto" w:fill="FFFFFF"/>
        <w:jc w:val="both"/>
        <w:rPr>
          <w:rFonts w:asciiTheme="majorBidi" w:hAnsiTheme="majorBidi" w:cstheme="majorBidi"/>
          <w:color w:val="000000" w:themeColor="text1"/>
        </w:rPr>
      </w:pPr>
    </w:p>
    <w:p w14:paraId="3D822E7D"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 xml:space="preserve">U sljedećoj tablici je prikazan skup okvirnih čimbenika izjednačenja. </w:t>
      </w:r>
    </w:p>
    <w:p w14:paraId="463E537E"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90"/>
        <w:gridCol w:w="2839"/>
        <w:gridCol w:w="1114"/>
        <w:gridCol w:w="2113"/>
      </w:tblGrid>
      <w:tr w:rsidR="00916408" w:rsidRPr="00916408" w14:paraId="50B92A27"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015D9B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Kategorija vozila </w:t>
            </w:r>
            <w:hyperlink r:id="rId12" w:anchor="E0025" w:history="1">
              <w:r w:rsidRPr="00916408">
                <w:rPr>
                  <w:rStyle w:val="Hiperveza"/>
                  <w:rFonts w:asciiTheme="majorBidi" w:hAnsiTheme="majorBidi" w:cstheme="majorBidi"/>
                  <w:b/>
                  <w:bCs/>
                  <w:color w:val="000000" w:themeColor="text1"/>
                </w:rPr>
                <w:t>(</w:t>
              </w:r>
              <w:r w:rsidRPr="00916408">
                <w:rPr>
                  <w:rStyle w:val="superscript"/>
                  <w:rFonts w:asciiTheme="majorBidi" w:hAnsiTheme="majorBidi" w:cstheme="majorBidi"/>
                  <w:b/>
                  <w:bCs/>
                  <w:color w:val="000000" w:themeColor="text1"/>
                  <w:vertAlign w:val="superscript"/>
                </w:rPr>
                <w:t>1</w:t>
              </w:r>
              <w:r w:rsidRPr="00916408">
                <w:rPr>
                  <w:rStyle w:val="Hiperveza"/>
                  <w:rFonts w:asciiTheme="majorBidi" w:hAnsiTheme="majorBidi" w:cstheme="majorBidi"/>
                  <w:b/>
                  <w:bCs/>
                  <w:color w:val="000000" w:themeColor="text1"/>
                </w:rPr>
                <w:t>)</w:t>
              </w:r>
            </w:hyperlink>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414D621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Čimbenici izjednačenja</w:t>
            </w:r>
          </w:p>
        </w:tc>
      </w:tr>
      <w:tr w:rsidR="00916408" w:rsidRPr="00916408" w14:paraId="0BE0D570"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A930889" w14:textId="77777777" w:rsidR="00AB4592" w:rsidRPr="00916408" w:rsidRDefault="00AB4592" w:rsidP="00C8630B">
            <w:pPr>
              <w:rPr>
                <w:rFonts w:asciiTheme="majorBidi" w:hAnsiTheme="majorBidi" w:cstheme="majorBidi"/>
                <w:b/>
                <w:bCs/>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BB5EF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Konstrukcijski popravak </w:t>
            </w:r>
            <w:hyperlink r:id="rId13" w:anchor="E0026" w:history="1">
              <w:r w:rsidRPr="00916408">
                <w:rPr>
                  <w:rStyle w:val="Hiperveza"/>
                  <w:rFonts w:asciiTheme="majorBidi" w:hAnsiTheme="majorBidi" w:cstheme="majorBidi"/>
                  <w:b/>
                  <w:bCs/>
                  <w:color w:val="000000" w:themeColor="text1"/>
                </w:rPr>
                <w:t>(</w:t>
              </w:r>
              <w:r w:rsidRPr="00916408">
                <w:rPr>
                  <w:rStyle w:val="superscript"/>
                  <w:rFonts w:asciiTheme="majorBidi" w:hAnsiTheme="majorBidi" w:cstheme="majorBidi"/>
                  <w:b/>
                  <w:bCs/>
                  <w:color w:val="000000" w:themeColor="text1"/>
                  <w:vertAlign w:val="superscript"/>
                </w:rPr>
                <w:t>2</w:t>
              </w:r>
              <w:r w:rsidRPr="00916408">
                <w:rPr>
                  <w:rStyle w:val="Hiperveza"/>
                  <w:rFonts w:asciiTheme="majorBidi" w:hAnsiTheme="majorBidi" w:cstheme="majorBidi"/>
                  <w:b/>
                  <w:bCs/>
                  <w:color w:val="000000" w:themeColor="text1"/>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6F27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Investicije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01673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Godišnje održavanje</w:t>
            </w:r>
          </w:p>
        </w:tc>
      </w:tr>
      <w:tr w:rsidR="00916408" w:rsidRPr="00916408" w14:paraId="50385B4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68EF4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Između 3,5 t i 7,5 t, kategorija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B106A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584E6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C42E7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r>
      <w:tr w:rsidR="00916408" w:rsidRPr="00916408" w14:paraId="63BE4CF9"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12CC4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&gt; 7,5 t, kategorija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3266B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1,96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9BBF3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04871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r>
      <w:tr w:rsidR="00916408" w:rsidRPr="00916408" w14:paraId="5C40AF94"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BD65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&gt; 7,5 t, kategorija 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7A479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3,47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19DF2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92868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r>
      <w:tr w:rsidR="00916408" w:rsidRPr="00916408" w14:paraId="5503D58C"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9CB13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&gt; 7,5 t, kategorija III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4816E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5,72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A44A8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CCF5F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r>
      <w:tr w:rsidR="00AB4592" w:rsidRPr="00916408" w14:paraId="061D8745"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F244224"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   Za određivanje kategorije vozila vidjeti Prilog IV.</w:t>
            </w:r>
          </w:p>
          <w:p w14:paraId="7D0A103A"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2</w:t>
            </w:r>
            <w:r w:rsidRPr="00916408">
              <w:rPr>
                <w:rFonts w:asciiTheme="majorBidi" w:hAnsiTheme="majorBidi" w:cstheme="majorBidi"/>
                <w:color w:val="000000" w:themeColor="text1"/>
              </w:rPr>
              <w:t>)   Kategorije vozila odgovaraju osovinskim težinama od 5,5, 6,5, 7,5 i 8,5 tona.</w:t>
            </w:r>
          </w:p>
        </w:tc>
      </w:tr>
    </w:tbl>
    <w:p w14:paraId="35DB21D5"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32ADB1F6"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4C90EC14" w14:textId="77777777" w:rsidR="00AB4592" w:rsidRPr="00916408" w:rsidRDefault="00916408" w:rsidP="00AB4592">
      <w:pPr>
        <w:spacing w:before="300" w:after="300"/>
        <w:rPr>
          <w:rFonts w:asciiTheme="majorBidi" w:hAnsiTheme="majorBidi" w:cstheme="majorBidi"/>
          <w:color w:val="000000" w:themeColor="text1"/>
        </w:rPr>
      </w:pPr>
      <w:r w:rsidRPr="00916408">
        <w:rPr>
          <w:rFonts w:asciiTheme="majorBidi" w:hAnsiTheme="majorBidi" w:cstheme="majorBidi"/>
          <w:color w:val="000000" w:themeColor="text1"/>
        </w:rPr>
        <w:pict w14:anchorId="68183700">
          <v:rect id="_x0000_i1026" style="width:63.75pt;height:.75pt" o:hrpct="0" o:hralign="center" o:hrstd="t" o:hrnoshade="t" o:hr="t" fillcolor="black" stroked="f"/>
        </w:pict>
      </w:r>
    </w:p>
    <w:p w14:paraId="6EBDA091"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1712E1EA" w14:textId="77777777" w:rsidR="00C8630B" w:rsidRPr="00916408" w:rsidRDefault="00C8630B">
      <w:pPr>
        <w:spacing w:after="160" w:line="259" w:lineRule="auto"/>
        <w:rPr>
          <w:rFonts w:asciiTheme="majorBidi" w:hAnsiTheme="majorBidi" w:cstheme="majorBidi"/>
          <w:i/>
          <w:iCs/>
          <w:color w:val="000000" w:themeColor="text1"/>
        </w:rPr>
      </w:pPr>
      <w:r w:rsidRPr="00916408">
        <w:rPr>
          <w:rFonts w:asciiTheme="majorBidi" w:hAnsiTheme="majorBidi" w:cstheme="majorBidi"/>
          <w:i/>
          <w:iCs/>
          <w:color w:val="000000" w:themeColor="text1"/>
        </w:rPr>
        <w:br w:type="page"/>
      </w:r>
    </w:p>
    <w:p w14:paraId="7BC5CAB1" w14:textId="0575E65B"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II</w:t>
      </w:r>
      <w:r w:rsidR="00B17220" w:rsidRPr="00916408">
        <w:rPr>
          <w:rFonts w:asciiTheme="majorBidi" w:hAnsiTheme="majorBidi" w:cstheme="majorBidi"/>
          <w:i/>
          <w:iCs/>
          <w:color w:val="000000" w:themeColor="text1"/>
        </w:rPr>
        <w:t>.</w:t>
      </w:r>
    </w:p>
    <w:p w14:paraId="6DFDD76B"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norm1"/>
          <w:rFonts w:asciiTheme="majorBidi" w:eastAsiaTheme="majorEastAsia" w:hAnsiTheme="majorBidi" w:cstheme="majorBidi"/>
          <w:color w:val="000000" w:themeColor="text1"/>
        </w:rPr>
        <w:t>REFERENTNE VRIJEDNOSTI PRISTOJBE ZA VANJSKE TROŠKOVE</w:t>
      </w:r>
    </w:p>
    <w:p w14:paraId="3E3E0C19"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U ovom se Prilogu utvrđuju referentne vrijednosti pristojbe za vanjske troškove, uključujući troškove onečišćenja zraka i onečišćenja bukom.</w:t>
      </w:r>
    </w:p>
    <w:p w14:paraId="6D62E808"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066C69A7"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p w14:paraId="081DF121"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Tablica 1.</w:t>
      </w:r>
    </w:p>
    <w:p w14:paraId="7FB84112"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boldface"/>
          <w:rFonts w:asciiTheme="majorBidi" w:eastAsiaTheme="majorEastAsia" w:hAnsiTheme="majorBidi" w:cstheme="majorBidi"/>
          <w:b/>
          <w:bCs/>
          <w:color w:val="000000" w:themeColor="text1"/>
        </w:rPr>
        <w:t>Referentne vrijednosti za pristojbu za vanjske troškove za teška teretna vozila</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7"/>
        <w:gridCol w:w="2461"/>
        <w:gridCol w:w="1454"/>
        <w:gridCol w:w="1734"/>
      </w:tblGrid>
      <w:tr w:rsidR="00916408" w:rsidRPr="00916408" w14:paraId="0D055836"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A557A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Razred vozila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21B01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Cent/vozilo-kilometar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6C275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Prigradski </w:t>
            </w:r>
            <w:hyperlink r:id="rId14" w:anchor="E0031" w:history="1">
              <w:r w:rsidRPr="00916408">
                <w:rPr>
                  <w:rStyle w:val="Hiperveza"/>
                  <w:rFonts w:asciiTheme="majorBidi" w:hAnsiTheme="majorBidi" w:cstheme="majorBidi"/>
                  <w:b/>
                  <w:bCs/>
                  <w:color w:val="000000" w:themeColor="text1"/>
                </w:rPr>
                <w:t>(</w:t>
              </w:r>
              <w:r w:rsidRPr="00916408">
                <w:rPr>
                  <w:rStyle w:val="superscript"/>
                  <w:rFonts w:asciiTheme="majorBidi" w:hAnsiTheme="majorBidi" w:cstheme="majorBidi"/>
                  <w:b/>
                  <w:bCs/>
                  <w:color w:val="000000" w:themeColor="text1"/>
                  <w:vertAlign w:val="superscript"/>
                </w:rPr>
                <w:t>1</w:t>
              </w:r>
              <w:r w:rsidRPr="00916408">
                <w:rPr>
                  <w:rStyle w:val="Hiperveza"/>
                  <w:rFonts w:asciiTheme="majorBidi" w:hAnsiTheme="majorBidi" w:cstheme="majorBidi"/>
                  <w:b/>
                  <w:bCs/>
                  <w:color w:val="000000" w:themeColor="text1"/>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2DD9B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Međugradski </w:t>
            </w:r>
            <w:hyperlink r:id="rId15" w:anchor="E0032" w:history="1">
              <w:r w:rsidRPr="00916408">
                <w:rPr>
                  <w:rStyle w:val="Hiperveza"/>
                  <w:rFonts w:asciiTheme="majorBidi" w:hAnsiTheme="majorBidi" w:cstheme="majorBidi"/>
                  <w:b/>
                  <w:bCs/>
                  <w:color w:val="000000" w:themeColor="text1"/>
                </w:rPr>
                <w:t>(</w:t>
              </w:r>
              <w:r w:rsidRPr="00916408">
                <w:rPr>
                  <w:rStyle w:val="superscript"/>
                  <w:rFonts w:asciiTheme="majorBidi" w:hAnsiTheme="majorBidi" w:cstheme="majorBidi"/>
                  <w:b/>
                  <w:bCs/>
                  <w:color w:val="000000" w:themeColor="text1"/>
                  <w:vertAlign w:val="superscript"/>
                </w:rPr>
                <w:t>2</w:t>
              </w:r>
              <w:r w:rsidRPr="00916408">
                <w:rPr>
                  <w:rStyle w:val="Hiperveza"/>
                  <w:rFonts w:asciiTheme="majorBidi" w:hAnsiTheme="majorBidi" w:cstheme="majorBidi"/>
                  <w:b/>
                  <w:bCs/>
                  <w:color w:val="000000" w:themeColor="text1"/>
                </w:rPr>
                <w:t>)</w:t>
              </w:r>
            </w:hyperlink>
          </w:p>
        </w:tc>
      </w:tr>
      <w:tr w:rsidR="00916408" w:rsidRPr="00916408" w14:paraId="5B9EE78C"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115BB3A" w14:textId="77777777" w:rsidR="00AB4592" w:rsidRPr="00916408" w:rsidRDefault="00AB4592" w:rsidP="00C8630B">
            <w:pPr>
              <w:pStyle w:val="tbl-norm"/>
              <w:spacing w:before="60" w:after="6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manjom od 12 tona ili s dvije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BC6EF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FA043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7FE5C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9,9</w:t>
            </w:r>
          </w:p>
        </w:tc>
      </w:tr>
      <w:tr w:rsidR="00916408" w:rsidRPr="00916408" w14:paraId="1875F97B"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25C10B"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6BC56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7FA97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9475B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6,4</w:t>
            </w:r>
          </w:p>
        </w:tc>
      </w:tr>
      <w:tr w:rsidR="00916408" w:rsidRPr="00916408" w14:paraId="217DD3D3"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0F0960A"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B8B38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CB4CB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4A8FD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6,3</w:t>
            </w:r>
          </w:p>
        </w:tc>
      </w:tr>
      <w:tr w:rsidR="00916408" w:rsidRPr="00916408" w14:paraId="2FABAD8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340484"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9E250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FE645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9,6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5B3FC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4,8</w:t>
            </w:r>
          </w:p>
        </w:tc>
      </w:tr>
      <w:tr w:rsidR="00916408" w:rsidRPr="00916408" w14:paraId="11366AE7"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82C2EBD"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9F2B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AFFE3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B93BC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3,4</w:t>
            </w:r>
          </w:p>
        </w:tc>
      </w:tr>
      <w:tr w:rsidR="00916408" w:rsidRPr="00916408" w14:paraId="1B28C16D"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FAFE932"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9215B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58766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44F7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w:t>
            </w:r>
          </w:p>
        </w:tc>
      </w:tr>
      <w:tr w:rsidR="00916408" w:rsidRPr="00916408" w14:paraId="487CA04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591337D"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71016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50833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C6E64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0,5</w:t>
            </w:r>
          </w:p>
        </w:tc>
      </w:tr>
      <w:tr w:rsidR="00916408" w:rsidRPr="00916408" w14:paraId="7D28AF91"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01CF0FF"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564B7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Manje onečišćujuće od Euro VI, uključujući vozila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9AE72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A1CC5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0,3</w:t>
            </w:r>
          </w:p>
        </w:tc>
      </w:tr>
      <w:tr w:rsidR="00916408" w:rsidRPr="00916408" w14:paraId="797EB6D9"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CE45406" w14:textId="77777777" w:rsidR="00AB4592" w:rsidRPr="00916408" w:rsidRDefault="00AB4592" w:rsidP="00C8630B">
            <w:pPr>
              <w:pStyle w:val="tbl-norm"/>
              <w:spacing w:before="60" w:after="6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između 12 i 18 tona ili s tri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7837E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049A7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24,6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A5A38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13,7</w:t>
            </w:r>
          </w:p>
        </w:tc>
      </w:tr>
      <w:tr w:rsidR="00916408" w:rsidRPr="00916408" w14:paraId="57991700"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399028"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5C029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DCD75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3EE9B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8,4</w:t>
            </w:r>
          </w:p>
        </w:tc>
      </w:tr>
      <w:tr w:rsidR="00916408" w:rsidRPr="00916408" w14:paraId="675C665F"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7144F11"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2A008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628A6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64E2C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8,4</w:t>
            </w:r>
          </w:p>
        </w:tc>
      </w:tr>
      <w:tr w:rsidR="00916408" w:rsidRPr="00916408" w14:paraId="0E6017CB"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ED03D4D"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CC974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D5472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16950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6,6</w:t>
            </w:r>
          </w:p>
        </w:tc>
      </w:tr>
      <w:tr w:rsidR="00916408" w:rsidRPr="00916408" w14:paraId="07C5FF3F"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77D8FF4"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0848E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E08CE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9,2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8B018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4,5</w:t>
            </w:r>
          </w:p>
        </w:tc>
      </w:tr>
      <w:tr w:rsidR="00916408" w:rsidRPr="00916408" w14:paraId="68C653BE"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DDC2B7"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83D47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7B18A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6E5BD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2,7</w:t>
            </w:r>
          </w:p>
        </w:tc>
      </w:tr>
      <w:tr w:rsidR="00916408" w:rsidRPr="00916408" w14:paraId="724B5F9C"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879DE8"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C186C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5B59C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90F67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0,7</w:t>
            </w:r>
          </w:p>
        </w:tc>
      </w:tr>
      <w:tr w:rsidR="00916408" w:rsidRPr="00916408" w14:paraId="4A268E76"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9FC899"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DF893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Manje onečišćujuće od Euro VI, uključujući vozila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9F276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B80F0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0,3</w:t>
            </w:r>
          </w:p>
        </w:tc>
      </w:tr>
      <w:tr w:rsidR="00916408" w:rsidRPr="00916408" w14:paraId="29F3C1CD"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43420CE" w14:textId="77777777" w:rsidR="00AB4592" w:rsidRPr="00916408" w:rsidRDefault="00AB4592" w:rsidP="00C8630B">
            <w:pPr>
              <w:pStyle w:val="tbl-norm"/>
              <w:spacing w:before="60" w:after="6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između 18 i 32 tona ili s četiri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DB53C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2ADEE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27,8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B702D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15,8</w:t>
            </w:r>
          </w:p>
        </w:tc>
      </w:tr>
      <w:tr w:rsidR="00916408" w:rsidRPr="00916408" w14:paraId="005E285F"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75E9FF5"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2B1C3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E7771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D0EE9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11,3</w:t>
            </w:r>
          </w:p>
        </w:tc>
      </w:tr>
      <w:tr w:rsidR="00916408" w:rsidRPr="00916408" w14:paraId="51AE1C49"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3F6E3F"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75476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40D41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16685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11,2</w:t>
            </w:r>
          </w:p>
        </w:tc>
      </w:tr>
      <w:tr w:rsidR="00916408" w:rsidRPr="00916408" w14:paraId="681CFEA4"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F800353"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0C42B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68763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16,3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8B1E7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8,9</w:t>
            </w:r>
          </w:p>
        </w:tc>
      </w:tr>
      <w:tr w:rsidR="00916408" w:rsidRPr="00916408" w14:paraId="1C5D6DD9"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B61CEFE"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4EB1F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DA2A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259F4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r>
      <w:tr w:rsidR="00916408" w:rsidRPr="00916408" w14:paraId="5ACA3E3E"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74BD0B5"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92966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A0E7C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E8888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3,4</w:t>
            </w:r>
          </w:p>
        </w:tc>
      </w:tr>
      <w:tr w:rsidR="00916408" w:rsidRPr="00916408" w14:paraId="74310C7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BC2A7E4"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AFA7B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C2528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E3E0B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0,8</w:t>
            </w:r>
          </w:p>
        </w:tc>
      </w:tr>
      <w:tr w:rsidR="00916408" w:rsidRPr="00916408" w14:paraId="0208B09B"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B75931"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E5764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Manje onečišćujuće od Euro VI, uključujući vozila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F86F7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D82B7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0,3</w:t>
            </w:r>
          </w:p>
        </w:tc>
      </w:tr>
      <w:tr w:rsidR="00916408" w:rsidRPr="00916408" w14:paraId="4653072D"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26BD04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iznad 32 tone</w:t>
            </w:r>
          </w:p>
          <w:p w14:paraId="1D22D0F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ili s pet ili više osovina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B7B75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02AC5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99CCD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19,4</w:t>
            </w:r>
          </w:p>
        </w:tc>
      </w:tr>
      <w:tr w:rsidR="00916408" w:rsidRPr="00916408" w14:paraId="525275FF"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A472B5A"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570C0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74B3B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1F718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14,1</w:t>
            </w:r>
          </w:p>
        </w:tc>
      </w:tr>
      <w:tr w:rsidR="00916408" w:rsidRPr="00916408" w14:paraId="49D7260D"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85A110"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80AC1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56E0E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24,9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FF8D2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13,9</w:t>
            </w:r>
          </w:p>
        </w:tc>
      </w:tr>
      <w:tr w:rsidR="00916408" w:rsidRPr="00916408" w14:paraId="260AF02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DDB977D"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4F7D4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86426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AEE81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11,1</w:t>
            </w:r>
          </w:p>
        </w:tc>
      </w:tr>
      <w:tr w:rsidR="00916408" w:rsidRPr="00916408" w14:paraId="481A8D7F"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AB1528"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5759F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23996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BFAB4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7,5</w:t>
            </w:r>
          </w:p>
        </w:tc>
      </w:tr>
      <w:tr w:rsidR="00916408" w:rsidRPr="00916408" w14:paraId="207123E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B31EA6"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AB942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5F91C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696C6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r>
      <w:tr w:rsidR="00916408" w:rsidRPr="00916408" w14:paraId="11E72B0C"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7A54DE"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16923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F4A32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23A7C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0,8</w:t>
            </w:r>
          </w:p>
        </w:tc>
      </w:tr>
      <w:tr w:rsidR="00916408" w:rsidRPr="00916408" w14:paraId="44B8DF30"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C6B2AF9"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5C747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Manje onečišćujuće od Euro VI, uključujući vozila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ECC33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08C6A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0,3</w:t>
            </w:r>
          </w:p>
        </w:tc>
      </w:tr>
      <w:tr w:rsidR="00AB4592" w:rsidRPr="00916408" w14:paraId="7E292C80"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0356FFF8"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   „Prigradski” znači područja s gustoćom naseljenosti između 150 i 900 stanovnika/km</w:t>
            </w:r>
            <w:r w:rsidRPr="00916408">
              <w:rPr>
                <w:rStyle w:val="superscript"/>
                <w:rFonts w:asciiTheme="majorBidi" w:hAnsiTheme="majorBidi" w:cstheme="majorBidi"/>
                <w:color w:val="000000" w:themeColor="text1"/>
                <w:vertAlign w:val="superscript"/>
              </w:rPr>
              <w:t>2</w:t>
            </w:r>
            <w:r w:rsidRPr="00916408">
              <w:rPr>
                <w:rFonts w:asciiTheme="majorBidi" w:hAnsiTheme="majorBidi" w:cstheme="majorBidi"/>
                <w:color w:val="000000" w:themeColor="text1"/>
              </w:rPr>
              <w:t> (medijan gustoće naseljenosti od 300 stanovnika/km</w:t>
            </w:r>
            <w:r w:rsidRPr="00916408">
              <w:rPr>
                <w:rStyle w:val="superscript"/>
                <w:rFonts w:asciiTheme="majorBidi" w:hAnsiTheme="majorBidi" w:cstheme="majorBidi"/>
                <w:color w:val="000000" w:themeColor="text1"/>
                <w:vertAlign w:val="superscript"/>
              </w:rPr>
              <w:t>2</w:t>
            </w:r>
            <w:r w:rsidRPr="00916408">
              <w:rPr>
                <w:rFonts w:asciiTheme="majorBidi" w:hAnsiTheme="majorBidi" w:cstheme="majorBidi"/>
                <w:color w:val="000000" w:themeColor="text1"/>
              </w:rPr>
              <w:t>).</w:t>
            </w:r>
          </w:p>
          <w:p w14:paraId="3BA6842B"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2</w:t>
            </w:r>
            <w:r w:rsidRPr="00916408">
              <w:rPr>
                <w:rFonts w:asciiTheme="majorBidi" w:hAnsiTheme="majorBidi" w:cstheme="majorBidi"/>
                <w:color w:val="000000" w:themeColor="text1"/>
              </w:rPr>
              <w:t>)   „Međugradski” znači područja s gustoćom naseljenosti manjom od 150 stanovnika/km</w:t>
            </w:r>
            <w:r w:rsidRPr="00916408">
              <w:rPr>
                <w:rStyle w:val="superscript"/>
                <w:rFonts w:asciiTheme="majorBidi" w:hAnsiTheme="majorBidi" w:cstheme="majorBidi"/>
                <w:color w:val="000000" w:themeColor="text1"/>
                <w:vertAlign w:val="superscript"/>
              </w:rPr>
              <w:t>2</w:t>
            </w:r>
            <w:r w:rsidRPr="00916408">
              <w:rPr>
                <w:rFonts w:asciiTheme="majorBidi" w:hAnsiTheme="majorBidi" w:cstheme="majorBidi"/>
                <w:color w:val="000000" w:themeColor="text1"/>
              </w:rPr>
              <w:t>.</w:t>
            </w:r>
          </w:p>
        </w:tc>
      </w:tr>
    </w:tbl>
    <w:p w14:paraId="0C9D2443"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0384D843" w14:textId="77777777" w:rsidR="00AB4592" w:rsidRPr="00916408" w:rsidRDefault="00916408" w:rsidP="00AB4592">
      <w:pPr>
        <w:spacing w:before="300" w:after="300"/>
        <w:rPr>
          <w:rFonts w:asciiTheme="majorBidi" w:hAnsiTheme="majorBidi" w:cstheme="majorBidi"/>
          <w:color w:val="000000" w:themeColor="text1"/>
        </w:rPr>
      </w:pPr>
      <w:r w:rsidRPr="00916408">
        <w:rPr>
          <w:rFonts w:asciiTheme="majorBidi" w:hAnsiTheme="majorBidi" w:cstheme="majorBidi"/>
          <w:color w:val="000000" w:themeColor="text1"/>
        </w:rPr>
        <w:pict w14:anchorId="0402F1D7">
          <v:rect id="_x0000_i1027" style="width:63.75pt;height:.75pt" o:hrpct="0" o:hralign="center" o:hrstd="t" o:hrnoshade="t" o:hr="t" fillcolor="black" stroked="f"/>
        </w:pict>
      </w:r>
    </w:p>
    <w:p w14:paraId="1A69457A"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01F9A745" w14:textId="77777777" w:rsidR="00C8630B" w:rsidRPr="00916408" w:rsidRDefault="00C8630B">
      <w:pPr>
        <w:spacing w:after="160" w:line="259" w:lineRule="auto"/>
        <w:rPr>
          <w:rFonts w:asciiTheme="majorBidi" w:hAnsiTheme="majorBidi" w:cstheme="majorBidi"/>
          <w:i/>
          <w:iCs/>
          <w:color w:val="000000" w:themeColor="text1"/>
        </w:rPr>
      </w:pPr>
      <w:r w:rsidRPr="00916408">
        <w:rPr>
          <w:rFonts w:asciiTheme="majorBidi" w:hAnsiTheme="majorBidi" w:cstheme="majorBidi"/>
          <w:i/>
          <w:iCs/>
          <w:color w:val="000000" w:themeColor="text1"/>
        </w:rPr>
        <w:br w:type="page"/>
      </w:r>
    </w:p>
    <w:p w14:paraId="539B2991" w14:textId="4A7191F8"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II</w:t>
      </w:r>
      <w:r w:rsidR="003E038A" w:rsidRPr="00916408">
        <w:rPr>
          <w:rFonts w:asciiTheme="majorBidi" w:hAnsiTheme="majorBidi" w:cstheme="majorBidi"/>
          <w:i/>
          <w:iCs/>
          <w:color w:val="000000" w:themeColor="text1"/>
        </w:rPr>
        <w:t>I</w:t>
      </w:r>
      <w:r w:rsidR="00B17220" w:rsidRPr="00916408">
        <w:rPr>
          <w:rFonts w:asciiTheme="majorBidi" w:hAnsiTheme="majorBidi" w:cstheme="majorBidi"/>
          <w:i/>
          <w:iCs/>
          <w:color w:val="000000" w:themeColor="text1"/>
        </w:rPr>
        <w:t>.</w:t>
      </w:r>
    </w:p>
    <w:p w14:paraId="02968E20"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REFERENTNE VRIJEDNOSTI PRISTOJBE ZA VANJSKE TROŠKOVE ZA EMISIJE CO</w:t>
      </w:r>
      <w:r w:rsidRPr="00916408">
        <w:rPr>
          <w:rStyle w:val="subscript"/>
          <w:rFonts w:asciiTheme="majorBidi" w:eastAsiaTheme="majorEastAsia" w:hAnsiTheme="majorBidi" w:cstheme="majorBidi"/>
          <w:b/>
          <w:bCs/>
          <w:color w:val="000000" w:themeColor="text1"/>
          <w:vertAlign w:val="subscript"/>
        </w:rPr>
        <w:t>2</w:t>
      </w:r>
    </w:p>
    <w:p w14:paraId="64D70B0F"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U ovom se Prilogu utvrđuju referentne vrijednosti pristojbe za vanjske troškove, uzimajući u obzir troškove emisija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w:t>
      </w:r>
    </w:p>
    <w:p w14:paraId="28D02973"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54D2F9F1"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p w14:paraId="3CCB723C"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Tablica 1.</w:t>
      </w:r>
    </w:p>
    <w:p w14:paraId="63EA3FE9"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boldface"/>
          <w:rFonts w:asciiTheme="majorBidi" w:eastAsiaTheme="majorEastAsia" w:hAnsiTheme="majorBidi" w:cstheme="majorBidi"/>
          <w:b/>
          <w:bCs/>
          <w:color w:val="000000" w:themeColor="text1"/>
        </w:rPr>
        <w:t>Referentne vrijednosti pristojbe za vanjske troškove za emisije CO</w:t>
      </w:r>
      <w:r w:rsidRPr="00916408">
        <w:rPr>
          <w:rStyle w:val="subscript"/>
          <w:rFonts w:asciiTheme="majorBidi" w:eastAsiaTheme="majorEastAsia" w:hAnsiTheme="majorBidi" w:cstheme="majorBidi"/>
          <w:b/>
          <w:bCs/>
          <w:color w:val="000000" w:themeColor="text1"/>
          <w:vertAlign w:val="subscript"/>
        </w:rPr>
        <w:t>2</w:t>
      </w:r>
      <w:r w:rsidRPr="00916408">
        <w:rPr>
          <w:rStyle w:val="boldface"/>
          <w:rFonts w:asciiTheme="majorBidi" w:eastAsiaTheme="majorEastAsia" w:hAnsiTheme="majorBidi" w:cstheme="majorBidi"/>
          <w:b/>
          <w:bCs/>
          <w:color w:val="000000" w:themeColor="text1"/>
        </w:rPr>
        <w:t> za teška teretna vozila</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43"/>
        <w:gridCol w:w="1304"/>
        <w:gridCol w:w="1587"/>
        <w:gridCol w:w="2322"/>
      </w:tblGrid>
      <w:tr w:rsidR="00916408" w:rsidRPr="00916408" w14:paraId="640B49ED"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A2BED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Razred vozila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80E95E"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85A71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Cent/vozilo-kilometar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69205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Međugradske ceste (uključujući autoceste)</w:t>
            </w:r>
          </w:p>
        </w:tc>
      </w:tr>
      <w:tr w:rsidR="00916408" w:rsidRPr="00916408" w14:paraId="3798D79C"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020078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manjom od 12 tona</w:t>
            </w:r>
          </w:p>
          <w:p w14:paraId="07CCA3C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ili s dvije osovine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50B2C5F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610D3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45B0B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4,5</w:t>
            </w:r>
          </w:p>
        </w:tc>
      </w:tr>
      <w:tr w:rsidR="00916408" w:rsidRPr="00916408" w14:paraId="23890786"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D945CED"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FBDE775"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655AF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p w14:paraId="1260231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p w14:paraId="0D2F871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p w14:paraId="735D833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p w14:paraId="657FF8B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w:t>
            </w:r>
          </w:p>
          <w:p w14:paraId="7974C08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0A91D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r>
      <w:tr w:rsidR="00916408" w:rsidRPr="00916408" w14:paraId="34D118F8"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F2582D"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1E2D8E8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C215F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r>
      <w:tr w:rsidR="00916408" w:rsidRPr="00916408" w14:paraId="38949989"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B7A813"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4B7D3C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43F18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tc>
      </w:tr>
      <w:tr w:rsidR="00916408" w:rsidRPr="00916408" w14:paraId="0B475864"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7D2F509"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330F331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niskim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26A9A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tc>
      </w:tr>
      <w:tr w:rsidR="00916408" w:rsidRPr="00916408" w14:paraId="2A0F5CD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B16BD4F"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269566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241A3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w:t>
            </w:r>
          </w:p>
        </w:tc>
      </w:tr>
      <w:tr w:rsidR="00916408" w:rsidRPr="00916408" w14:paraId="6D94D0B4"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2A68A2C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između 12 i 18 tona</w:t>
            </w:r>
          </w:p>
          <w:p w14:paraId="0B3998D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ili s tri osovine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BAA37B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27603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A3BCF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r>
      <w:tr w:rsidR="00916408" w:rsidRPr="00916408" w14:paraId="4749C4CF"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1177118"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5A682D"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5B8AF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p w14:paraId="10EF44C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p w14:paraId="462F5E3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3E337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5,2</w:t>
            </w:r>
          </w:p>
        </w:tc>
      </w:tr>
      <w:tr w:rsidR="00916408" w:rsidRPr="00916408" w14:paraId="5288A42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100BD8"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6A344B9"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902C5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p w14:paraId="1603171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w:t>
            </w:r>
          </w:p>
          <w:p w14:paraId="0F98F03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4476A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r>
      <w:tr w:rsidR="00916408" w:rsidRPr="00916408" w14:paraId="2E025326"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F0D807F"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407614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2CA6A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4,8</w:t>
            </w:r>
          </w:p>
        </w:tc>
      </w:tr>
      <w:tr w:rsidR="00916408" w:rsidRPr="00916408" w14:paraId="7B4DF857"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A3CA3A9"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735F4F7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78E74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4,5</w:t>
            </w:r>
          </w:p>
        </w:tc>
      </w:tr>
      <w:tr w:rsidR="00916408" w:rsidRPr="00916408" w14:paraId="2DF05E90"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3D2879"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3A46A85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niskim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B5BBB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r>
      <w:tr w:rsidR="00916408" w:rsidRPr="00916408" w14:paraId="18BC3574"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687B6C"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3853D88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A62A9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w:t>
            </w:r>
          </w:p>
        </w:tc>
      </w:tr>
      <w:tr w:rsidR="00916408" w:rsidRPr="00916408" w14:paraId="7EBD3ED4"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075B53C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između 18 tona i 32 tone</w:t>
            </w:r>
          </w:p>
          <w:p w14:paraId="55A981F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ili s četiri osovine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2EC7D1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8774F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9F9FA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7,9</w:t>
            </w:r>
          </w:p>
        </w:tc>
      </w:tr>
      <w:tr w:rsidR="00916408" w:rsidRPr="00916408" w14:paraId="25CEE59D"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D2057CE"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CD55F5E"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B8515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7A157FA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6,9</w:t>
            </w:r>
          </w:p>
        </w:tc>
      </w:tr>
      <w:tr w:rsidR="00916408" w:rsidRPr="00916408" w14:paraId="718F64AF"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4B7781"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343D92"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2ADC3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54FCD9A" w14:textId="77777777" w:rsidR="00AB4592" w:rsidRPr="00916408" w:rsidRDefault="00AB4592" w:rsidP="00C8630B">
            <w:pPr>
              <w:rPr>
                <w:rFonts w:asciiTheme="majorBidi" w:hAnsiTheme="majorBidi" w:cstheme="majorBidi"/>
                <w:color w:val="000000" w:themeColor="text1"/>
              </w:rPr>
            </w:pPr>
          </w:p>
        </w:tc>
      </w:tr>
      <w:tr w:rsidR="00916408" w:rsidRPr="00916408" w14:paraId="4FA6C7DA"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168251"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B9210E6"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9F3F9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1575D65" w14:textId="77777777" w:rsidR="00AB4592" w:rsidRPr="00916408" w:rsidRDefault="00AB4592" w:rsidP="00C8630B">
            <w:pPr>
              <w:rPr>
                <w:rFonts w:asciiTheme="majorBidi" w:hAnsiTheme="majorBidi" w:cstheme="majorBidi"/>
                <w:color w:val="000000" w:themeColor="text1"/>
              </w:rPr>
            </w:pPr>
          </w:p>
        </w:tc>
      </w:tr>
      <w:tr w:rsidR="00916408" w:rsidRPr="00916408" w14:paraId="22A2CE03"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C4DE012"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299DF44"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170D8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436F5F2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6,7</w:t>
            </w:r>
          </w:p>
        </w:tc>
      </w:tr>
      <w:tr w:rsidR="00916408" w:rsidRPr="00916408" w14:paraId="1587EE8D"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C61750"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C794A2D"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1F92B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 Euro RO V</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A4B4AF8" w14:textId="77777777" w:rsidR="00AB4592" w:rsidRPr="00916408" w:rsidRDefault="00AB4592" w:rsidP="00C8630B">
            <w:pPr>
              <w:rPr>
                <w:rFonts w:asciiTheme="majorBidi" w:hAnsiTheme="majorBidi" w:cstheme="majorBidi"/>
                <w:color w:val="000000" w:themeColor="text1"/>
              </w:rPr>
            </w:pPr>
          </w:p>
        </w:tc>
      </w:tr>
      <w:tr w:rsidR="00916408" w:rsidRPr="00916408" w14:paraId="16696583"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AD764A0"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43C19F4"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BC789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96AEF40" w14:textId="77777777" w:rsidR="00AB4592" w:rsidRPr="00916408" w:rsidRDefault="00AB4592" w:rsidP="00C8630B">
            <w:pPr>
              <w:rPr>
                <w:rFonts w:asciiTheme="majorBidi" w:hAnsiTheme="majorBidi" w:cstheme="majorBidi"/>
                <w:color w:val="000000" w:themeColor="text1"/>
              </w:rPr>
            </w:pPr>
          </w:p>
        </w:tc>
      </w:tr>
      <w:tr w:rsidR="00916408" w:rsidRPr="00916408" w14:paraId="0C8DAD41"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467FE6C"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0498590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9CAC5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6,4</w:t>
            </w:r>
          </w:p>
        </w:tc>
      </w:tr>
      <w:tr w:rsidR="00916408" w:rsidRPr="00916408" w14:paraId="099905A6"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3C49F1"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DED664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79E02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r>
      <w:tr w:rsidR="00916408" w:rsidRPr="00916408" w14:paraId="38200072"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E7A5DBD"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76AEA7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niskim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B2742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3,4</w:t>
            </w:r>
          </w:p>
        </w:tc>
      </w:tr>
      <w:tr w:rsidR="00916408" w:rsidRPr="00916408" w14:paraId="71EB4B71"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EBDF972"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191750B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7FA50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w:t>
            </w:r>
          </w:p>
        </w:tc>
      </w:tr>
      <w:tr w:rsidR="00916408" w:rsidRPr="00916408" w14:paraId="5BDB3770" w14:textId="77777777" w:rsidTr="00C8630B">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6ABA33F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Teško teretno vozilo s najvećom tehnički dopuštenom masom opterećenog vozila iznad 32 tone</w:t>
            </w:r>
          </w:p>
          <w:p w14:paraId="0467BB8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ili s pet ili više osovina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A922A7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74242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9C790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9,1</w:t>
            </w:r>
          </w:p>
        </w:tc>
      </w:tr>
      <w:tr w:rsidR="00916408" w:rsidRPr="00916408" w14:paraId="119A2F71"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3EAAB3E"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CB81E0C"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6598D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AA61C5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8,1</w:t>
            </w:r>
          </w:p>
        </w:tc>
      </w:tr>
      <w:tr w:rsidR="00916408" w:rsidRPr="00916408" w14:paraId="00619299"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31AC2DD"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4B276B3"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05F6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D90354" w14:textId="77777777" w:rsidR="00AB4592" w:rsidRPr="00916408" w:rsidRDefault="00AB4592" w:rsidP="00C8630B">
            <w:pPr>
              <w:rPr>
                <w:rFonts w:asciiTheme="majorBidi" w:hAnsiTheme="majorBidi" w:cstheme="majorBidi"/>
                <w:color w:val="000000" w:themeColor="text1"/>
              </w:rPr>
            </w:pPr>
          </w:p>
        </w:tc>
      </w:tr>
      <w:tr w:rsidR="00916408" w:rsidRPr="00916408" w14:paraId="12A1B73A"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A41AC55"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47D0DEE"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8C052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III</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2AF8583" w14:textId="77777777" w:rsidR="00AB4592" w:rsidRPr="00916408" w:rsidRDefault="00AB4592" w:rsidP="00C8630B">
            <w:pPr>
              <w:rPr>
                <w:rFonts w:asciiTheme="majorBidi" w:hAnsiTheme="majorBidi" w:cstheme="majorBidi"/>
                <w:color w:val="000000" w:themeColor="text1"/>
              </w:rPr>
            </w:pPr>
          </w:p>
        </w:tc>
      </w:tr>
      <w:tr w:rsidR="00916408" w:rsidRPr="00916408" w14:paraId="46FF0851"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0FEEE3B"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F06362F"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59805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IV</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309E611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8,0</w:t>
            </w:r>
          </w:p>
        </w:tc>
      </w:tr>
      <w:tr w:rsidR="00916408" w:rsidRPr="00916408" w14:paraId="43992937"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0EEF347"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9F7BB31"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D51CD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4DBF6BD8" w14:textId="77777777" w:rsidR="00AB4592" w:rsidRPr="00916408" w:rsidRDefault="00AB4592" w:rsidP="00C8630B">
            <w:pPr>
              <w:rPr>
                <w:rFonts w:asciiTheme="majorBidi" w:hAnsiTheme="majorBidi" w:cstheme="majorBidi"/>
                <w:color w:val="000000" w:themeColor="text1"/>
              </w:rPr>
            </w:pPr>
          </w:p>
        </w:tc>
      </w:tr>
      <w:tr w:rsidR="00916408" w:rsidRPr="00916408" w14:paraId="5D5F03C7"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65CF0476" w14:textId="77777777" w:rsidR="00AB4592" w:rsidRPr="00916408" w:rsidRDefault="00AB4592" w:rsidP="00C8630B">
            <w:pPr>
              <w:rPr>
                <w:rFonts w:asciiTheme="majorBidi" w:hAnsiTheme="majorBidi" w:cstheme="majorBidi"/>
                <w:color w:val="000000" w:themeColor="text1"/>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EB08C5" w14:textId="77777777" w:rsidR="00AB4592" w:rsidRPr="00916408" w:rsidRDefault="00AB4592" w:rsidP="00C8630B">
            <w:pPr>
              <w:rPr>
                <w:rFonts w:asciiTheme="majorBidi" w:hAnsiTheme="majorBidi" w:cstheme="majorBidi"/>
                <w:color w:val="000000" w:themeColor="text1"/>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BC489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 VI</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3A3063" w14:textId="77777777" w:rsidR="00AB4592" w:rsidRPr="00916408" w:rsidRDefault="00AB4592" w:rsidP="00C8630B">
            <w:pPr>
              <w:rPr>
                <w:rFonts w:asciiTheme="majorBidi" w:hAnsiTheme="majorBidi" w:cstheme="majorBidi"/>
                <w:color w:val="000000" w:themeColor="text1"/>
              </w:rPr>
            </w:pPr>
          </w:p>
        </w:tc>
      </w:tr>
      <w:tr w:rsidR="00916408" w:rsidRPr="00916408" w14:paraId="228E83E0"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120E3E1"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05D2E88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2E9EC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7,6</w:t>
            </w:r>
          </w:p>
        </w:tc>
      </w:tr>
      <w:tr w:rsidR="00916408" w:rsidRPr="00916408" w14:paraId="5299DCBD"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065EFB5"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71A9C99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emisijski razred CO</w:t>
            </w:r>
            <w:r w:rsidRPr="00916408">
              <w:rPr>
                <w:rStyle w:val="subscript"/>
                <w:rFonts w:asciiTheme="majorBidi" w:eastAsiaTheme="majorEastAsia" w:hAnsiTheme="majorBidi" w:cstheme="majorBidi"/>
                <w:color w:val="000000" w:themeColor="text1"/>
                <w:vertAlign w:val="subscript"/>
              </w:rPr>
              <w:t>2</w:t>
            </w:r>
            <w:r w:rsidRPr="00916408">
              <w:rPr>
                <w:rFonts w:asciiTheme="majorBidi" w:hAnsiTheme="majorBidi" w:cstheme="majorBidi"/>
                <w:color w:val="000000" w:themeColor="text1"/>
              </w:rPr>
              <w:t> 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A7BA1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7,2</w:t>
            </w:r>
          </w:p>
        </w:tc>
      </w:tr>
      <w:tr w:rsidR="00916408" w:rsidRPr="00916408" w14:paraId="78A20B84"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B63232"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FB0ABD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niskim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BC29F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r>
      <w:tr w:rsidR="00AB4592" w:rsidRPr="00916408" w14:paraId="121FED34" w14:textId="77777777" w:rsidTr="00C8630B">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A0C8A7" w14:textId="77777777" w:rsidR="00AB4592" w:rsidRPr="00916408" w:rsidRDefault="00AB4592" w:rsidP="00C8630B">
            <w:pPr>
              <w:rPr>
                <w:rFonts w:asciiTheme="majorBidi" w:hAnsiTheme="majorBidi" w:cstheme="majorBidi"/>
                <w:color w:val="000000" w:themeColor="text1"/>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23E98B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Vozilo s nultim emisijama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74990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0</w:t>
            </w:r>
          </w:p>
        </w:tc>
      </w:tr>
    </w:tbl>
    <w:p w14:paraId="6DDB8BD3"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1A9016BD" w14:textId="77777777" w:rsidR="00AB4592" w:rsidRPr="00916408" w:rsidRDefault="00916408" w:rsidP="00AB4592">
      <w:pPr>
        <w:spacing w:before="300" w:after="300"/>
        <w:rPr>
          <w:rFonts w:asciiTheme="majorBidi" w:hAnsiTheme="majorBidi" w:cstheme="majorBidi"/>
          <w:color w:val="000000" w:themeColor="text1"/>
        </w:rPr>
      </w:pPr>
      <w:r w:rsidRPr="00916408">
        <w:rPr>
          <w:rFonts w:asciiTheme="majorBidi" w:hAnsiTheme="majorBidi" w:cstheme="majorBidi"/>
          <w:color w:val="000000" w:themeColor="text1"/>
        </w:rPr>
        <w:pict w14:anchorId="00047BBC">
          <v:rect id="_x0000_i1028" style="width:63.75pt;height:.75pt" o:hrpct="0" o:hralign="center" o:hrstd="t" o:hrnoshade="t" o:hr="t" fillcolor="black" stroked="f"/>
        </w:pict>
      </w:r>
    </w:p>
    <w:p w14:paraId="24C51885"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56568FA2" w14:textId="77777777" w:rsidR="00C8630B" w:rsidRPr="00916408" w:rsidRDefault="00C8630B">
      <w:pPr>
        <w:spacing w:after="160" w:line="259" w:lineRule="auto"/>
        <w:rPr>
          <w:rFonts w:asciiTheme="majorBidi" w:hAnsiTheme="majorBidi" w:cstheme="majorBidi"/>
          <w:i/>
          <w:iCs/>
          <w:color w:val="000000" w:themeColor="text1"/>
        </w:rPr>
      </w:pPr>
      <w:r w:rsidRPr="00916408">
        <w:rPr>
          <w:rFonts w:asciiTheme="majorBidi" w:hAnsiTheme="majorBidi" w:cstheme="majorBidi"/>
          <w:i/>
          <w:iCs/>
          <w:color w:val="000000" w:themeColor="text1"/>
        </w:rPr>
        <w:br w:type="page"/>
      </w:r>
    </w:p>
    <w:p w14:paraId="384A6136" w14:textId="6192C32D"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I</w:t>
      </w:r>
      <w:r w:rsidR="003E038A" w:rsidRPr="00916408">
        <w:rPr>
          <w:rFonts w:asciiTheme="majorBidi" w:hAnsiTheme="majorBidi" w:cstheme="majorBidi"/>
          <w:i/>
          <w:iCs/>
          <w:color w:val="000000" w:themeColor="text1"/>
        </w:rPr>
        <w:t>V</w:t>
      </w:r>
      <w:r w:rsidRPr="00916408">
        <w:rPr>
          <w:rFonts w:asciiTheme="majorBidi" w:hAnsiTheme="majorBidi" w:cstheme="majorBidi"/>
          <w:i/>
          <w:iCs/>
          <w:color w:val="000000" w:themeColor="text1"/>
        </w:rPr>
        <w:t>.</w:t>
      </w:r>
    </w:p>
    <w:p w14:paraId="1880259E"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OKVIRNO UTVRĐIVANJE KATEGORIJE VOZILA</w:t>
      </w:r>
    </w:p>
    <w:p w14:paraId="072FDF71"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Kategorije vozila su definirane u donjoj tablici.</w:t>
      </w:r>
    </w:p>
    <w:p w14:paraId="529B98A3"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Vozila se klasificiraju u potkategorije 0, I, II i III u skladu sa štetom koju uzrokuju na površini ceste, uzlaznim slijedom (tako je kategorija III kategorija koja nanosi najveću štetu cestovnoj infrastrukturi). Šteta raste eksponencijalno s porastom osovinske težine.</w:t>
      </w:r>
    </w:p>
    <w:p w14:paraId="363B93F6"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Sva motorna i kombinirana vozila čija je maksimalna dopuštena težina u natovarenom stanju manja od 7,5 tona, pripadaju u kategoriju štetnosti 0.</w:t>
      </w:r>
    </w:p>
    <w:p w14:paraId="26A809AD" w14:textId="77777777" w:rsidR="00AB4592" w:rsidRPr="00916408" w:rsidRDefault="00AB4592" w:rsidP="00AB4592">
      <w:pPr>
        <w:pStyle w:val="title-gr-seq-level-1"/>
        <w:shd w:val="clear" w:color="auto" w:fill="FFFFFF"/>
        <w:spacing w:before="120" w:beforeAutospacing="0" w:after="120" w:afterAutospacing="0" w:line="312" w:lineRule="atLeast"/>
        <w:rPr>
          <w:rFonts w:asciiTheme="majorBidi" w:hAnsiTheme="majorBidi" w:cstheme="majorBidi"/>
          <w:b/>
          <w:bCs/>
          <w:color w:val="000000" w:themeColor="text1"/>
        </w:rPr>
      </w:pPr>
      <w:r w:rsidRPr="00916408">
        <w:rPr>
          <w:rStyle w:val="boldface"/>
          <w:rFonts w:asciiTheme="majorBidi" w:eastAsiaTheme="majorEastAsia" w:hAnsiTheme="majorBidi" w:cstheme="majorBidi"/>
          <w:b/>
          <w:bCs/>
          <w:color w:val="000000" w:themeColor="text1"/>
        </w:rPr>
        <w:t>Motorna vozila</w:t>
      </w:r>
    </w:p>
    <w:p w14:paraId="17880C5D"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594F0F72"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1"/>
        <w:gridCol w:w="1765"/>
        <w:gridCol w:w="1981"/>
        <w:gridCol w:w="1679"/>
        <w:gridCol w:w="1480"/>
      </w:tblGrid>
      <w:tr w:rsidR="00916408" w:rsidRPr="00916408" w14:paraId="3C1C611A" w14:textId="77777777" w:rsidTr="00C8630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910631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Pogonske osovine sa zračnim ovjesom ili priznatim ekvivalentom </w:t>
            </w:r>
            <w:hyperlink r:id="rId16" w:anchor="E0033" w:history="1">
              <w:r w:rsidRPr="00916408">
                <w:rPr>
                  <w:rStyle w:val="Hiperveza"/>
                  <w:rFonts w:asciiTheme="majorBidi" w:hAnsiTheme="majorBidi" w:cstheme="majorBidi"/>
                  <w:b/>
                  <w:bCs/>
                  <w:color w:val="000000" w:themeColor="text1"/>
                </w:rPr>
                <w:t>(</w:t>
              </w:r>
              <w:r w:rsidRPr="00916408">
                <w:rPr>
                  <w:rStyle w:val="superscript"/>
                  <w:rFonts w:asciiTheme="majorBidi" w:hAnsiTheme="majorBidi" w:cstheme="majorBidi"/>
                  <w:b/>
                  <w:bCs/>
                  <w:color w:val="000000" w:themeColor="text1"/>
                  <w:vertAlign w:val="superscript"/>
                </w:rPr>
                <w:t>1</w:t>
              </w:r>
              <w:r w:rsidRPr="00916408">
                <w:rPr>
                  <w:rStyle w:val="Hiperveza"/>
                  <w:rFonts w:asciiTheme="majorBidi" w:hAnsiTheme="majorBidi" w:cstheme="majorBidi"/>
                  <w:b/>
                  <w:bCs/>
                  <w:color w:val="000000" w:themeColor="text1"/>
                </w:rPr>
                <w:t>)</w:t>
              </w:r>
            </w:hyperlink>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14B5C7D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Drugi sustavi ovjesa pogonske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C13BB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Kategorija štete</w:t>
            </w:r>
          </w:p>
        </w:tc>
      </w:tr>
      <w:tr w:rsidR="00916408" w:rsidRPr="00916408" w14:paraId="29C6B9E5" w14:textId="77777777" w:rsidTr="00C8630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7C5EDD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Broj osovina i najveća dopuštena ukupna težina natovarenog vozila (u tonama)</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F41872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Broj osovina i najveća dopuštena ukupna težina natovarenog vozila (u tonama)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EAB24B"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r>
      <w:tr w:rsidR="00916408" w:rsidRPr="00916408" w14:paraId="71362CE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D6471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Ne 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71AFA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6C1D9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Ne 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B7083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C3DE5C"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r>
      <w:tr w:rsidR="00916408" w:rsidRPr="00916408" w14:paraId="1D039544"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4666D1E6" w14:textId="77777777" w:rsidR="00AB4592" w:rsidRPr="00916408" w:rsidRDefault="00AB4592" w:rsidP="00C8630B">
            <w:pPr>
              <w:pStyle w:val="tbl-left"/>
              <w:spacing w:before="60" w:beforeAutospacing="0" w:after="60" w:afterAutospacing="0" w:line="312" w:lineRule="atLeast"/>
              <w:rPr>
                <w:rFonts w:asciiTheme="majorBidi" w:hAnsiTheme="majorBidi" w:cstheme="majorBidi"/>
                <w:color w:val="000000" w:themeColor="text1"/>
              </w:rPr>
            </w:pPr>
            <w:r w:rsidRPr="00916408">
              <w:rPr>
                <w:rStyle w:val="italics"/>
                <w:rFonts w:asciiTheme="majorBidi" w:eastAsiaTheme="majorEastAsia" w:hAnsiTheme="majorBidi" w:cstheme="majorBidi"/>
                <w:i/>
                <w:iCs/>
                <w:color w:val="000000" w:themeColor="text1"/>
              </w:rPr>
              <w:t>Dvije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F2ECE"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40C7E664"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82121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FBF12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5EB92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F3287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639E9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w:t>
            </w:r>
          </w:p>
        </w:tc>
      </w:tr>
      <w:tr w:rsidR="00916408" w:rsidRPr="00916408" w14:paraId="048BA55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DE548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5CD25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FD7E7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EA4E1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C18EB0"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20203B47"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53E02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CB7D0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76FC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D8B62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D1F13B"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68B1F6E7"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8EDA4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58943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3A9AD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53A91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8A8F8E"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2080DA09"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59DE3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AF168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0059D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835F4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EBF0C7"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50595296"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0A3959A6" w14:textId="77777777" w:rsidR="00AB4592" w:rsidRPr="00916408" w:rsidRDefault="00AB4592" w:rsidP="00C8630B">
            <w:pPr>
              <w:pStyle w:val="tbl-left"/>
              <w:spacing w:before="60" w:beforeAutospacing="0" w:after="60" w:afterAutospacing="0" w:line="312" w:lineRule="atLeast"/>
              <w:rPr>
                <w:rFonts w:asciiTheme="majorBidi" w:hAnsiTheme="majorBidi" w:cstheme="majorBidi"/>
                <w:color w:val="000000" w:themeColor="text1"/>
              </w:rPr>
            </w:pPr>
            <w:r w:rsidRPr="00916408">
              <w:rPr>
                <w:rStyle w:val="italics"/>
                <w:rFonts w:asciiTheme="majorBidi" w:eastAsiaTheme="majorEastAsia" w:hAnsiTheme="majorBidi" w:cstheme="majorBidi"/>
                <w:i/>
                <w:iCs/>
                <w:color w:val="000000" w:themeColor="text1"/>
              </w:rPr>
              <w:t>Tri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30E8A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32F00DDC"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C2262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3D671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A9233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B9D06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7DA357"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0A5E236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506ED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B7FCC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682DC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B06DC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704043"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51834F10"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20BA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6C81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36BE7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35F09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5A9E9B"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3F0B3D25"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7CFFD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6FAB9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1629C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4C948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EBAAFA"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4AE6B20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3585E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5E404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D617A7"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562C5F"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F11605"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3E608E05"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48AC2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02414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8FB94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C2D8BE"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01BA9A"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13E6703A"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353B1F"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29DDEB"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33490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8658E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0D865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7769DB6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6C12CA"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19839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D9525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39A59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9313C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2293C3D8"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33130E35" w14:textId="77777777" w:rsidR="00AB4592" w:rsidRPr="00916408" w:rsidRDefault="00AB4592" w:rsidP="00C8630B">
            <w:pPr>
              <w:pStyle w:val="tbl-left"/>
              <w:spacing w:before="60" w:beforeAutospacing="0" w:after="60" w:afterAutospacing="0" w:line="312" w:lineRule="atLeast"/>
              <w:rPr>
                <w:rFonts w:asciiTheme="majorBidi" w:hAnsiTheme="majorBidi" w:cstheme="majorBidi"/>
                <w:color w:val="000000" w:themeColor="text1"/>
              </w:rPr>
            </w:pPr>
            <w:r w:rsidRPr="00916408">
              <w:rPr>
                <w:rStyle w:val="italics"/>
                <w:rFonts w:asciiTheme="majorBidi" w:eastAsiaTheme="majorEastAsia" w:hAnsiTheme="majorBidi" w:cstheme="majorBidi"/>
                <w:i/>
                <w:iCs/>
                <w:color w:val="000000" w:themeColor="text1"/>
              </w:rPr>
              <w:t>Četiri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14D09B"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0170F71C"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D00E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A9343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4479E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05193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A5105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w:t>
            </w:r>
          </w:p>
        </w:tc>
      </w:tr>
      <w:tr w:rsidR="00916408" w:rsidRPr="00916408" w14:paraId="12A8E8E1"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C4994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3A1EA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B6BF6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D9272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C11755"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3F0BE131"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FAC0C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C25F3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CCBC59"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624840"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7A6F47"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2A91EA34"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CAEBF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CA5FE9"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CE1B9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04BD8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E6D54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2D808D73"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D290B4"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060BA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F8E8D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0979A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8C5409"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52A6541A"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BF46C0"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0A02A6"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147E6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424F6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ECB9F2"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53086FD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F5457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76757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844505"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58A9E8"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7B01FF"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1B92DE41"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B8AED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8D02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F6B578"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9CB11B"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4343F4"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004A1B78" w14:textId="77777777" w:rsidTr="00C8630B">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C652BB1" w14:textId="77777777" w:rsidR="00AB4592" w:rsidRPr="00916408" w:rsidRDefault="00AB4592" w:rsidP="00C8630B">
            <w:pPr>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   Ovjes koji se priznaje kao ekvivalentan u skladu s definicijom iz Priloga II. Direktivi Vijeća 96/53/EZ od 25. srpnja 1996. o utvrđivanju, za određena cestovna vozila koja prometuju u Zajednici, najvećih dopuštenih dimenzija u nacionalnom i međunarodnom prometu i najvećih dopuštenih težina u međunarodnom prometu (SL L 235, 17.9.1996., str. 59.). Direktiva kako je zadnje izmijenjena Direktivom 2002/7/EZ Europskog parlamenta i Vijeća (SL L 67, 9.3.2002., str. 47.).</w:t>
            </w:r>
          </w:p>
        </w:tc>
      </w:tr>
    </w:tbl>
    <w:p w14:paraId="360C68F1" w14:textId="77777777" w:rsidR="00AB4592" w:rsidRPr="00916408" w:rsidRDefault="00AB4592" w:rsidP="00AB4592">
      <w:pPr>
        <w:pStyle w:val="title-gr-seq-level-1"/>
        <w:shd w:val="clear" w:color="auto" w:fill="FFFFFF"/>
        <w:spacing w:before="120" w:beforeAutospacing="0" w:after="12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Skupovi vozila (zglobna vozila i cestovni vlakovi)</w:t>
      </w:r>
    </w:p>
    <w:p w14:paraId="1522AEAF"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6E943C39"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0"/>
        <w:gridCol w:w="1691"/>
        <w:gridCol w:w="2060"/>
        <w:gridCol w:w="1690"/>
        <w:gridCol w:w="1555"/>
      </w:tblGrid>
      <w:tr w:rsidR="00916408" w:rsidRPr="00916408" w14:paraId="3126A714" w14:textId="77777777" w:rsidTr="00C8630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47D74FF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Pogonske osovine sa zračnim ovjesom ili priznate kao ekvivalentne</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2A22A67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Drugi sustavi ovjesa pogonskih osovina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5A16B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Kategorija štetnosti</w:t>
            </w:r>
          </w:p>
        </w:tc>
      </w:tr>
      <w:tr w:rsidR="00916408" w:rsidRPr="00916408" w14:paraId="700E739B" w14:textId="77777777" w:rsidTr="00C8630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32E46503"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Broj osovina i najveća tehnički dopuštena masa opterećenog vozila</w:t>
            </w:r>
          </w:p>
          <w:p w14:paraId="7F03E726"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(u tonama)</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53C78C72"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Broj osovina i najveća tehnički dopuštena masa opterećenog vozila</w:t>
            </w:r>
          </w:p>
          <w:p w14:paraId="2963E422" w14:textId="77777777" w:rsidR="00AB4592" w:rsidRPr="00916408" w:rsidRDefault="00AB4592" w:rsidP="00C8630B">
            <w:pPr>
              <w:pStyle w:val="hd-column"/>
              <w:spacing w:before="60" w:beforeAutospacing="0" w:after="45"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(u tonama)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33A359"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r>
      <w:tr w:rsidR="00916408" w:rsidRPr="00916408" w14:paraId="1CB2DFAA"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75FF4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Ne 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CE943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18EAF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Ne 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FA7ED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Manje od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E0BCAB" w14:textId="77777777" w:rsidR="00AB4592" w:rsidRPr="00916408" w:rsidRDefault="00AB4592" w:rsidP="00C8630B">
            <w:pPr>
              <w:pStyle w:val="Normal2"/>
              <w:spacing w:before="0" w:beforeAutospacing="0" w:after="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 </w:t>
            </w:r>
          </w:p>
        </w:tc>
      </w:tr>
      <w:tr w:rsidR="00916408" w:rsidRPr="00916408" w14:paraId="2D54BEF5"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153B33A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  + 1 osovina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3A7986"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0E827BC0"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2E761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7,5</w:t>
            </w:r>
          </w:p>
          <w:p w14:paraId="3C7586A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w:t>
            </w:r>
          </w:p>
          <w:p w14:paraId="03BBB24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p w14:paraId="52B2053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16</w:t>
            </w:r>
          </w:p>
          <w:p w14:paraId="127EB8C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w:t>
            </w:r>
          </w:p>
          <w:p w14:paraId="228404D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p w14:paraId="3DBB3FD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22</w:t>
            </w:r>
          </w:p>
          <w:p w14:paraId="538D05B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p w14:paraId="64219C9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82306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12</w:t>
            </w:r>
          </w:p>
          <w:p w14:paraId="358741B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p w14:paraId="20F218E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16</w:t>
            </w:r>
          </w:p>
          <w:p w14:paraId="02B2FC1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w:t>
            </w:r>
          </w:p>
          <w:p w14:paraId="277DB67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p w14:paraId="1CCE420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22</w:t>
            </w:r>
          </w:p>
          <w:p w14:paraId="2FC82A5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23</w:t>
            </w:r>
          </w:p>
          <w:p w14:paraId="2D0D01A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p w14:paraId="670455E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6065A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7,5</w:t>
            </w:r>
          </w:p>
          <w:p w14:paraId="092845E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12</w:t>
            </w:r>
          </w:p>
          <w:p w14:paraId="690E9C6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p w14:paraId="70926A4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16</w:t>
            </w:r>
          </w:p>
          <w:p w14:paraId="3C03868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w:t>
            </w:r>
          </w:p>
          <w:p w14:paraId="6E4D8C9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p w14:paraId="30174DA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22</w:t>
            </w:r>
          </w:p>
          <w:p w14:paraId="0909EC2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p w14:paraId="5CB4BB9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8DE85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12</w:t>
            </w:r>
          </w:p>
          <w:p w14:paraId="0B1688C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14</w:t>
            </w:r>
          </w:p>
          <w:p w14:paraId="7A89FED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16</w:t>
            </w:r>
          </w:p>
          <w:p w14:paraId="1B02D2C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18</w:t>
            </w:r>
          </w:p>
          <w:p w14:paraId="565BFCC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20</w:t>
            </w:r>
          </w:p>
          <w:p w14:paraId="21FCF66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22</w:t>
            </w:r>
          </w:p>
          <w:p w14:paraId="0086537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23</w:t>
            </w:r>
          </w:p>
          <w:p w14:paraId="3C3BF77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p w14:paraId="6391227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E30D4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I.</w:t>
            </w:r>
          </w:p>
        </w:tc>
      </w:tr>
      <w:tr w:rsidR="00916408" w:rsidRPr="00916408" w14:paraId="175B3C92"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3ED2256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  + 2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F0CFA9"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0318383C"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2F6D0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p w14:paraId="1076840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p w14:paraId="2DB3DC4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26</w:t>
            </w:r>
          </w:p>
          <w:p w14:paraId="6815900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43B51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p w14:paraId="2686E49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26</w:t>
            </w:r>
          </w:p>
          <w:p w14:paraId="1FFC0EE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p w14:paraId="23D5A26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C3BFA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w:t>
            </w:r>
          </w:p>
          <w:p w14:paraId="519D388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p w14:paraId="178E3D0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26</w:t>
            </w:r>
          </w:p>
          <w:p w14:paraId="46C71E6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E6942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p w14:paraId="2BCFBA7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26</w:t>
            </w:r>
          </w:p>
          <w:p w14:paraId="5B308C6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28</w:t>
            </w:r>
          </w:p>
          <w:p w14:paraId="7087B90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D1A79F"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42B2BAC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32157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6F1F0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06060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21A35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83286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0A48709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B56F8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84EC5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6C362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65460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3BB982"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50FC0E22"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142BD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33</w:t>
            </w:r>
          </w:p>
          <w:p w14:paraId="58E1DE6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1DB0F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p w14:paraId="4A1BD41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A566A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5EFF4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737FD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III.</w:t>
            </w:r>
          </w:p>
        </w:tc>
      </w:tr>
      <w:tr w:rsidR="00916408" w:rsidRPr="00916408" w14:paraId="43830B5E"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70B6FC9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  + 3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04858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14DA2BC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57FD0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p w14:paraId="6B91B96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82541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p w14:paraId="32E0247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E3884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EEE0B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304BD6"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0472233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CE65BC"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219B1D"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487BC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C07B3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44FB8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III.</w:t>
            </w:r>
          </w:p>
        </w:tc>
      </w:tr>
      <w:tr w:rsidR="00916408" w:rsidRPr="00916408" w14:paraId="1EBE869C"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29BDBF2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  + 4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5B5AF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1092CAB0"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3EDB5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p w14:paraId="1C70D20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3605F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p w14:paraId="468FFA7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88C5B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156AC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AD11DB"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5325ADF1"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768A64"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A810F7"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9FD07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0E0F7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735F8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III.</w:t>
            </w:r>
          </w:p>
        </w:tc>
      </w:tr>
      <w:tr w:rsidR="00916408" w:rsidRPr="00916408" w14:paraId="2311637C"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678ECAD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  + 1 osovina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08A79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246A2823"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223E9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30</w:t>
            </w:r>
          </w:p>
          <w:p w14:paraId="55C94AE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4B648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32</w:t>
            </w:r>
          </w:p>
          <w:p w14:paraId="355D268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9BD073"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98A99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AEC937"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5BF78FD1"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92826F"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A2AD3F"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DD2A5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AD5CD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D0527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III.</w:t>
            </w:r>
          </w:p>
        </w:tc>
      </w:tr>
      <w:tr w:rsidR="00916408" w:rsidRPr="00916408" w14:paraId="477861BD"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43552BC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  + 2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7E406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1B0E8E93"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4A78B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p w14:paraId="7405AAE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7ADA4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p w14:paraId="3C13C43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5B01D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63689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B0DCAD"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6954FA8E"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8059F2"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0769C4"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71374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p w14:paraId="5463808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46A90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p w14:paraId="19CFB0F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C590E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III.</w:t>
            </w:r>
          </w:p>
        </w:tc>
      </w:tr>
      <w:tr w:rsidR="00916408" w:rsidRPr="00916408" w14:paraId="36E5DB6A"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1D177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1A101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E71BF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27B622"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30F11"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720B9F2A" w14:textId="77777777" w:rsidTr="00C8630B">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14:paraId="2B1F3BF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3  + 3 osovine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4D2183"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33CD2763"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E602C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p w14:paraId="0D052AC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475E7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p w14:paraId="3EFF3E2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00A9A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7A123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197C9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w:t>
            </w:r>
          </w:p>
        </w:tc>
      </w:tr>
      <w:tr w:rsidR="00916408" w:rsidRPr="00916408" w14:paraId="441B4E11"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6CD0E9"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977394"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39D50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AF16D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0CC62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0AC3EF40"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8EB1F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4E887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D5B2A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340C8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D0AE85"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r>
      <w:tr w:rsidR="00916408" w:rsidRPr="00916408" w14:paraId="2B76520A" w14:textId="77777777" w:rsidTr="00C8630B">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14:paraId="19BE0FF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7 osovina</w:t>
            </w:r>
          </w:p>
        </w:tc>
      </w:tr>
      <w:tr w:rsidR="00916408" w:rsidRPr="00916408" w14:paraId="5570B9D0"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361A0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917AE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259DA7"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1DFB6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42F2F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916408" w:rsidRPr="00916408" w14:paraId="3DCCD8F0"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953B9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1C510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15D10F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61DAD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14:paraId="1715E3B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III.</w:t>
            </w:r>
          </w:p>
        </w:tc>
      </w:tr>
      <w:tr w:rsidR="00916408" w:rsidRPr="00916408" w14:paraId="26939EB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AB4EA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F4F984"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15143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B67FD0" w14:textId="77777777" w:rsidR="00AB4592" w:rsidRPr="00916408" w:rsidRDefault="00AB4592" w:rsidP="00C8630B">
            <w:pPr>
              <w:pStyle w:val="Normal2"/>
              <w:spacing w:before="0" w:beforeAutospacing="0" w:after="0" w:afterAutospacing="0" w:line="312" w:lineRule="atLeast"/>
              <w:rPr>
                <w:rFonts w:asciiTheme="majorBidi" w:hAnsiTheme="majorBidi" w:cstheme="majorBidi"/>
                <w:color w:val="000000" w:themeColor="text1"/>
              </w:rPr>
            </w:pPr>
            <w:r w:rsidRPr="00916408">
              <w:rPr>
                <w:rFonts w:asciiTheme="majorBidi" w:hAnsiTheme="majorBidi" w:cstheme="majorBidi"/>
                <w:color w:val="000000" w:themeColor="text1"/>
              </w:rPr>
              <w:t> </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85240FB" w14:textId="77777777" w:rsidR="00AB4592" w:rsidRPr="00916408" w:rsidRDefault="00AB4592" w:rsidP="00C8630B">
            <w:pPr>
              <w:rPr>
                <w:rFonts w:asciiTheme="majorBidi" w:hAnsiTheme="majorBidi" w:cstheme="majorBidi"/>
                <w:color w:val="000000" w:themeColor="text1"/>
              </w:rPr>
            </w:pPr>
          </w:p>
        </w:tc>
      </w:tr>
      <w:tr w:rsidR="00916408" w:rsidRPr="00916408" w14:paraId="484AAA02" w14:textId="77777777" w:rsidTr="00C8630B">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14:paraId="083DDCC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Najmanje 8 osovina</w:t>
            </w:r>
          </w:p>
        </w:tc>
      </w:tr>
      <w:tr w:rsidR="00916408" w:rsidRPr="00916408" w14:paraId="5C2D68E7"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68FD0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BF910B"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2C1FF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275A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F899B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w:t>
            </w:r>
          </w:p>
        </w:tc>
      </w:tr>
      <w:tr w:rsidR="00916408" w:rsidRPr="00916408" w14:paraId="05749EDC"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1E4FF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EDB6A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85FAC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F2FF7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3F10C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w:t>
            </w:r>
          </w:p>
        </w:tc>
      </w:tr>
      <w:tr w:rsidR="00AB4592" w:rsidRPr="00916408" w14:paraId="458E8429" w14:textId="77777777" w:rsidTr="00C8630B">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5FF003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02B9055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0ECB0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III.</w:t>
            </w:r>
          </w:p>
        </w:tc>
      </w:tr>
    </w:tbl>
    <w:p w14:paraId="0770FC7A" w14:textId="4DC49352" w:rsidR="00AB4592" w:rsidRPr="00916408" w:rsidRDefault="00AB4592" w:rsidP="00AB4592">
      <w:pPr>
        <w:pStyle w:val="modref"/>
        <w:shd w:val="clear" w:color="auto" w:fill="FFFFFF"/>
        <w:spacing w:before="120" w:beforeAutospacing="0" w:after="0" w:afterAutospacing="0" w:line="312" w:lineRule="atLeast"/>
        <w:rPr>
          <w:rFonts w:asciiTheme="majorBidi" w:hAnsiTheme="majorBidi" w:cstheme="majorBidi"/>
          <w:b/>
          <w:bCs/>
          <w:color w:val="000000" w:themeColor="text1"/>
        </w:rPr>
      </w:pPr>
    </w:p>
    <w:p w14:paraId="14929729"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56BDB445" w14:textId="77777777" w:rsidR="00AB4592" w:rsidRPr="00916408" w:rsidRDefault="00916408" w:rsidP="00AB4592">
      <w:pPr>
        <w:spacing w:before="300" w:after="300"/>
        <w:rPr>
          <w:rFonts w:asciiTheme="majorBidi" w:hAnsiTheme="majorBidi" w:cstheme="majorBidi"/>
          <w:color w:val="000000" w:themeColor="text1"/>
        </w:rPr>
      </w:pPr>
      <w:r w:rsidRPr="00916408">
        <w:rPr>
          <w:rFonts w:asciiTheme="majorBidi" w:hAnsiTheme="majorBidi" w:cstheme="majorBidi"/>
          <w:color w:val="000000" w:themeColor="text1"/>
        </w:rPr>
        <w:pict w14:anchorId="470B785E">
          <v:rect id="_x0000_i1029" style="width:63.75pt;height:.75pt" o:hrpct="0" o:hralign="center" o:hrstd="t" o:hrnoshade="t" o:hr="t" fillcolor="black" stroked="f"/>
        </w:pict>
      </w:r>
    </w:p>
    <w:p w14:paraId="46B993A2"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5D23DC84" w14:textId="77777777" w:rsidR="00C8630B" w:rsidRPr="00916408" w:rsidRDefault="00C8630B">
      <w:pPr>
        <w:spacing w:after="160" w:line="259" w:lineRule="auto"/>
        <w:rPr>
          <w:rFonts w:asciiTheme="majorBidi" w:hAnsiTheme="majorBidi" w:cstheme="majorBidi"/>
          <w:i/>
          <w:iCs/>
          <w:color w:val="000000" w:themeColor="text1"/>
        </w:rPr>
      </w:pPr>
      <w:r w:rsidRPr="00916408">
        <w:rPr>
          <w:rFonts w:asciiTheme="majorBidi" w:hAnsiTheme="majorBidi" w:cstheme="majorBidi"/>
          <w:i/>
          <w:iCs/>
          <w:color w:val="000000" w:themeColor="text1"/>
        </w:rPr>
        <w:br w:type="page"/>
      </w:r>
    </w:p>
    <w:p w14:paraId="58617C27" w14:textId="51D1151D"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V.</w:t>
      </w:r>
    </w:p>
    <w:p w14:paraId="2EE4B6E4"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norm1"/>
          <w:rFonts w:asciiTheme="majorBidi" w:eastAsiaTheme="majorEastAsia" w:hAnsiTheme="majorBidi" w:cstheme="majorBidi"/>
          <w:color w:val="000000" w:themeColor="text1"/>
        </w:rPr>
        <w:t>MINIMALNI ZAHTJEVI ZA NAPLATU NAKNADE ZBOG ZAGUŠENJA</w:t>
      </w:r>
    </w:p>
    <w:p w14:paraId="174910B0"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U ovom se Prilogu utvrđuju minimalni zahtjevi za naplatu naknade zbog zagušenja, a sukladno odluci Vlade o naknadi zbog zagušenja.</w:t>
      </w:r>
    </w:p>
    <w:p w14:paraId="6911EAD4" w14:textId="77777777" w:rsidR="00AB4592" w:rsidRPr="00916408" w:rsidRDefault="00AB4592" w:rsidP="00AB4592">
      <w:pPr>
        <w:pStyle w:val="title-gr-seq-level-1"/>
        <w:shd w:val="clear" w:color="auto" w:fill="FFFFFF"/>
        <w:spacing w:before="120" w:beforeAutospacing="0" w:after="12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1.   </w:t>
      </w:r>
      <w:r w:rsidRPr="00916408">
        <w:rPr>
          <w:rStyle w:val="boldface"/>
          <w:rFonts w:asciiTheme="majorBidi" w:eastAsiaTheme="majorEastAsia" w:hAnsiTheme="majorBidi" w:cstheme="majorBidi"/>
          <w:b/>
          <w:bCs/>
          <w:color w:val="000000" w:themeColor="text1"/>
        </w:rPr>
        <w:t>Dijelovi mreže koji podliježu naplati naknada zbog zagušenja, obuhvaćena vozila i vremenska razdoblja</w:t>
      </w:r>
    </w:p>
    <w:p w14:paraId="6F6ABE60"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Kad nastupe uvjeti, a sukladno odluci Vlade, točno će se definirati:</w:t>
      </w:r>
    </w:p>
    <w:p w14:paraId="6D165046"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 xml:space="preserve">(a) dio ili dijelovi mreže koje čine udio u transeuropskoj cestovnoj mreži i na koje će se primjenjivati naknada zbog zagušenja </w:t>
      </w:r>
    </w:p>
    <w:p w14:paraId="0C1280BF"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(b) klasifikacija dijelova mreže na koje se primjenjuje naknada zbog zagušenja u „velegradske” i „</w:t>
      </w:r>
      <w:proofErr w:type="spellStart"/>
      <w:r w:rsidRPr="00916408">
        <w:rPr>
          <w:rFonts w:asciiTheme="majorBidi" w:hAnsiTheme="majorBidi" w:cstheme="majorBidi"/>
          <w:color w:val="000000" w:themeColor="text1"/>
        </w:rPr>
        <w:t>nevelegradske</w:t>
      </w:r>
      <w:proofErr w:type="spellEnd"/>
      <w:r w:rsidRPr="00916408">
        <w:rPr>
          <w:rFonts w:asciiTheme="majorBidi" w:hAnsiTheme="majorBidi" w:cstheme="majorBidi"/>
          <w:color w:val="000000" w:themeColor="text1"/>
        </w:rPr>
        <w:t xml:space="preserve">”. </w:t>
      </w:r>
    </w:p>
    <w:p w14:paraId="3CE1E7D8"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418815BF"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p w14:paraId="1CB716C8"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Tablica 1.</w:t>
      </w:r>
    </w:p>
    <w:p w14:paraId="36F1BAB1"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boldface"/>
          <w:rFonts w:asciiTheme="majorBidi" w:eastAsiaTheme="majorEastAsia" w:hAnsiTheme="majorBidi" w:cstheme="majorBidi"/>
          <w:b/>
          <w:bCs/>
          <w:color w:val="000000" w:themeColor="text1"/>
        </w:rPr>
        <w:t>Kriteriji za klasificiranje cesta u mreži iz točke (a) u „velegradske” i „</w:t>
      </w:r>
      <w:proofErr w:type="spellStart"/>
      <w:r w:rsidRPr="00916408">
        <w:rPr>
          <w:rStyle w:val="boldface"/>
          <w:rFonts w:asciiTheme="majorBidi" w:eastAsiaTheme="majorEastAsia" w:hAnsiTheme="majorBidi" w:cstheme="majorBidi"/>
          <w:b/>
          <w:bCs/>
          <w:color w:val="000000" w:themeColor="text1"/>
        </w:rPr>
        <w:t>nevelegradske</w:t>
      </w:r>
      <w:proofErr w:type="spellEnd"/>
      <w:r w:rsidRPr="00916408">
        <w:rPr>
          <w:rStyle w:val="boldface"/>
          <w:rFonts w:asciiTheme="majorBidi" w:eastAsiaTheme="majorEastAsia" w:hAnsiTheme="majorBidi" w:cstheme="majorBidi"/>
          <w:b/>
          <w:bCs/>
          <w:color w:val="000000" w:themeColor="text1"/>
        </w:rPr>
        <w:t>”</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14"/>
        <w:gridCol w:w="7342"/>
      </w:tblGrid>
      <w:tr w:rsidR="00916408" w:rsidRPr="00916408" w14:paraId="60B75B39"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93EF7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Kategorija ceste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55A56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Kriterij klasificiranja</w:t>
            </w:r>
          </w:p>
        </w:tc>
      </w:tr>
      <w:tr w:rsidR="00916408" w:rsidRPr="00916408" w14:paraId="26D4C82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338EB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„velegradska”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F8049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dijelovi mreže koji se nalaze unutar aglomeracije s najmanje 250 000 stanovnika.</w:t>
            </w:r>
          </w:p>
        </w:tc>
      </w:tr>
      <w:tr w:rsidR="00916408" w:rsidRPr="00916408" w14:paraId="684DECDA"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1076C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w:t>
            </w:r>
            <w:proofErr w:type="spellStart"/>
            <w:r w:rsidRPr="00916408">
              <w:rPr>
                <w:rFonts w:asciiTheme="majorBidi" w:hAnsiTheme="majorBidi" w:cstheme="majorBidi"/>
                <w:color w:val="000000" w:themeColor="text1"/>
              </w:rPr>
              <w:t>nevelegradska</w:t>
            </w:r>
            <w:proofErr w:type="spellEnd"/>
            <w:r w:rsidRPr="00916408">
              <w:rPr>
                <w:rFonts w:asciiTheme="majorBidi" w:hAnsiTheme="majorBidi" w:cstheme="majorBidi"/>
                <w:color w:val="000000" w:themeColor="text1"/>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AAC4D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dijelovi mreže koji se ne mogu svrstati pod „velegradska”.</w:t>
            </w:r>
          </w:p>
        </w:tc>
      </w:tr>
    </w:tbl>
    <w:p w14:paraId="1084605C"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(c)  razdoblja tijekom kojih se naknada primjenjuje za svaki pojedini segment. Kad se tijekom razdoblja naplate naknada primjenjuju različite razine naknada, navest će se početak i kraj svakog razdoblja za vrijeme kojeg se primjenjuje određena naknada.</w:t>
      </w:r>
    </w:p>
    <w:p w14:paraId="417151E2" w14:textId="77777777" w:rsidR="00AB4592" w:rsidRPr="00916408" w:rsidRDefault="00AB4592" w:rsidP="00AB4592">
      <w:pPr>
        <w:pStyle w:val="Popis1"/>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Faktorima ekvivalentnosti predviđeni u tablici 2. koriste se u svrhu utvrđivanja omjera između razina naknade za različite kategorije vozila:</w:t>
      </w:r>
    </w:p>
    <w:p w14:paraId="335F283D"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64977D88"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p w14:paraId="22B7AE4A"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Tablica 2.</w:t>
      </w:r>
    </w:p>
    <w:p w14:paraId="7BA6053A"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boldface"/>
          <w:rFonts w:asciiTheme="majorBidi" w:eastAsiaTheme="majorEastAsia" w:hAnsiTheme="majorBidi" w:cstheme="majorBidi"/>
          <w:b/>
          <w:bCs/>
          <w:color w:val="000000" w:themeColor="text1"/>
        </w:rPr>
        <w:t>Faktori ekvivalentnosti za utvrđivanje omjera između razina naknade zbog zagušenja za različite kategorije vozila</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7"/>
        <w:gridCol w:w="2374"/>
      </w:tblGrid>
      <w:tr w:rsidR="00916408" w:rsidRPr="00916408" w14:paraId="62EA5A72"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2372B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Kategorija vozila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F3A41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Faktor ekvivalentnosti</w:t>
            </w:r>
          </w:p>
        </w:tc>
      </w:tr>
      <w:tr w:rsidR="00916408" w:rsidRPr="00916408" w14:paraId="660572A3"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9CB6A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Laka vozila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19274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w:t>
            </w:r>
          </w:p>
        </w:tc>
      </w:tr>
      <w:tr w:rsidR="00916408" w:rsidRPr="00916408" w14:paraId="4935B97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0BC3D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Kruta teška teretna vozila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65B74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1,9</w:t>
            </w:r>
          </w:p>
        </w:tc>
      </w:tr>
      <w:tr w:rsidR="00916408" w:rsidRPr="00916408" w14:paraId="554910A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1A23A4"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Turistički autobusi i obični autobusi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D610A2"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w:t>
            </w:r>
          </w:p>
        </w:tc>
      </w:tr>
      <w:tr w:rsidR="00916408" w:rsidRPr="00916408" w14:paraId="2AD0FDA4"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11F0B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Zglobna teška teretna vozila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4DD42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2,9</w:t>
            </w:r>
          </w:p>
        </w:tc>
      </w:tr>
    </w:tbl>
    <w:p w14:paraId="2E9F40C4" w14:textId="77777777" w:rsidR="00AB4592" w:rsidRPr="00916408" w:rsidRDefault="00AB4592" w:rsidP="00AB4592">
      <w:pPr>
        <w:pStyle w:val="title-gr-seq-level-1"/>
        <w:shd w:val="clear" w:color="auto" w:fill="FFFFFF"/>
        <w:spacing w:before="120" w:beforeAutospacing="0" w:after="12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2.   </w:t>
      </w:r>
      <w:r w:rsidRPr="00916408">
        <w:rPr>
          <w:rStyle w:val="boldface"/>
          <w:rFonts w:asciiTheme="majorBidi" w:eastAsiaTheme="majorEastAsia" w:hAnsiTheme="majorBidi" w:cstheme="majorBidi"/>
          <w:b/>
          <w:bCs/>
          <w:color w:val="000000" w:themeColor="text1"/>
        </w:rPr>
        <w:t>Iznos pristojbe</w:t>
      </w:r>
    </w:p>
    <w:p w14:paraId="2E845DEB"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lastRenderedPageBreak/>
        <w:t>Za svaki razred vozila, segment ceste i razdoblje država članica ili, prema potrebi, određuje se specifični pojedinačni iznos utvrđen u skladu s odredbama Odjeljka 1. ovog Priloga uzimajući u obzir odgovarajuće referentne vrijednosti utvrđene u tablici u Prilogu VI. Sustav naplate koji iz toga proizlazi mora biti transparentan, javno objavljen i dostupan svim korisnicima pod jednakim uvjetima.</w:t>
      </w:r>
    </w:p>
    <w:p w14:paraId="2713DB7C"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Prije uvođenja naknade zbog zagušenja pravodobno će se objaviti sljedeći podaci:</w:t>
      </w:r>
    </w:p>
    <w:p w14:paraId="3FD7F917"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(a) svi parametri, podaci i druge informacije potrebne da bi se razumjelo kako se klasificiraju ceste i vozila te određuju razdoblja primjene naknade;</w:t>
      </w:r>
    </w:p>
    <w:p w14:paraId="5B7BC76A" w14:textId="77777777" w:rsidR="00AB4592" w:rsidRPr="00916408" w:rsidRDefault="00AB4592" w:rsidP="00AB4592">
      <w:pPr>
        <w:shd w:val="clear" w:color="auto" w:fill="FFFFFF"/>
        <w:jc w:val="both"/>
        <w:rPr>
          <w:rFonts w:asciiTheme="majorBidi" w:hAnsiTheme="majorBidi" w:cstheme="majorBidi"/>
          <w:color w:val="000000" w:themeColor="text1"/>
        </w:rPr>
      </w:pPr>
      <w:r w:rsidRPr="00916408">
        <w:rPr>
          <w:rFonts w:asciiTheme="majorBidi" w:hAnsiTheme="majorBidi" w:cstheme="majorBidi"/>
          <w:color w:val="000000" w:themeColor="text1"/>
        </w:rPr>
        <w:t>(b) potpun opis naknada zbog zagušenja koje se primjenjuju na svaku kategoriju vozila na svakom cestovnom segmentu i za svako vremensko razdoblje.</w:t>
      </w:r>
    </w:p>
    <w:p w14:paraId="369E021A"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Naknada se utvrđuje tek nakon što se razmotre rizici od preusmjeravanja prometa zajedno sa svim negativnim učincima na sigurnost na cestama, okoliš i zagušenje, kao i sva rješenja kojima bi se moglo ublažiti te rizike.</w:t>
      </w:r>
    </w:p>
    <w:p w14:paraId="66C37C0E" w14:textId="77777777" w:rsidR="00AB4592" w:rsidRPr="00916408" w:rsidRDefault="00AB4592" w:rsidP="00AB4592">
      <w:pPr>
        <w:pStyle w:val="title-gr-seq-level-1"/>
        <w:shd w:val="clear" w:color="auto" w:fill="FFFFFF"/>
        <w:spacing w:before="120" w:beforeAutospacing="0" w:after="120" w:afterAutospacing="0" w:line="312" w:lineRule="atLeast"/>
        <w:rPr>
          <w:rFonts w:asciiTheme="majorBidi" w:hAnsiTheme="majorBidi" w:cstheme="majorBidi"/>
          <w:b/>
          <w:bCs/>
          <w:color w:val="000000" w:themeColor="text1"/>
        </w:rPr>
      </w:pPr>
      <w:r w:rsidRPr="00916408">
        <w:rPr>
          <w:rFonts w:asciiTheme="majorBidi" w:hAnsiTheme="majorBidi" w:cstheme="majorBidi"/>
          <w:b/>
          <w:bCs/>
          <w:color w:val="000000" w:themeColor="text1"/>
        </w:rPr>
        <w:t>3.   </w:t>
      </w:r>
      <w:r w:rsidRPr="00916408">
        <w:rPr>
          <w:rStyle w:val="boldface"/>
          <w:rFonts w:asciiTheme="majorBidi" w:eastAsiaTheme="majorEastAsia" w:hAnsiTheme="majorBidi" w:cstheme="majorBidi"/>
          <w:b/>
          <w:bCs/>
          <w:color w:val="000000" w:themeColor="text1"/>
        </w:rPr>
        <w:t>Praćenje</w:t>
      </w:r>
    </w:p>
    <w:p w14:paraId="747B1267"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Nadzire se učinkovitost sustava naplate naknada na smanjenje zagušenja. Svake tri godine prema potrebi prilagođava se strukturu naknada, razdoblje (ili razdoblja) naplate i specifični iznos naknade utvrđen za svaku kategoriju vozila, vrstu ceste i razdoblje u odnosu na promjene u ponudi i potražnji u području prijevoza.</w:t>
      </w:r>
    </w:p>
    <w:p w14:paraId="307DFA25"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6BF239AD" w14:textId="77777777" w:rsidR="00AB4592" w:rsidRPr="00916408" w:rsidRDefault="00916408" w:rsidP="00AB4592">
      <w:pPr>
        <w:spacing w:before="300" w:after="300"/>
        <w:rPr>
          <w:rFonts w:asciiTheme="majorBidi" w:hAnsiTheme="majorBidi" w:cstheme="majorBidi"/>
          <w:color w:val="000000" w:themeColor="text1"/>
        </w:rPr>
      </w:pPr>
      <w:r w:rsidRPr="00916408">
        <w:rPr>
          <w:rFonts w:asciiTheme="majorBidi" w:hAnsiTheme="majorBidi" w:cstheme="majorBidi"/>
          <w:color w:val="000000" w:themeColor="text1"/>
        </w:rPr>
        <w:pict w14:anchorId="1E159A46">
          <v:rect id="_x0000_i1030" style="width:63.75pt;height:.75pt" o:hrpct="0" o:hralign="center" o:hrstd="t" o:hrnoshade="t" o:hr="t" fillcolor="black" stroked="f"/>
        </w:pict>
      </w:r>
    </w:p>
    <w:p w14:paraId="469B92B1"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0C31D9EA" w14:textId="77777777" w:rsidR="00C8630B" w:rsidRPr="00916408" w:rsidRDefault="00C8630B">
      <w:pPr>
        <w:spacing w:after="160" w:line="259" w:lineRule="auto"/>
        <w:rPr>
          <w:rFonts w:asciiTheme="majorBidi" w:hAnsiTheme="majorBidi" w:cstheme="majorBidi"/>
          <w:i/>
          <w:iCs/>
          <w:color w:val="000000" w:themeColor="text1"/>
        </w:rPr>
      </w:pPr>
      <w:r w:rsidRPr="00916408">
        <w:rPr>
          <w:rFonts w:asciiTheme="majorBidi" w:hAnsiTheme="majorBidi" w:cstheme="majorBidi"/>
          <w:i/>
          <w:iCs/>
          <w:color w:val="000000" w:themeColor="text1"/>
        </w:rPr>
        <w:br w:type="page"/>
      </w:r>
    </w:p>
    <w:p w14:paraId="5957590E" w14:textId="43CF8BC5"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V</w:t>
      </w:r>
      <w:r w:rsidR="003E038A" w:rsidRPr="00916408">
        <w:rPr>
          <w:rFonts w:asciiTheme="majorBidi" w:hAnsiTheme="majorBidi" w:cstheme="majorBidi"/>
          <w:i/>
          <w:iCs/>
          <w:color w:val="000000" w:themeColor="text1"/>
        </w:rPr>
        <w:t>I</w:t>
      </w:r>
      <w:r w:rsidRPr="00916408">
        <w:rPr>
          <w:rFonts w:asciiTheme="majorBidi" w:hAnsiTheme="majorBidi" w:cstheme="majorBidi"/>
          <w:i/>
          <w:iCs/>
          <w:color w:val="000000" w:themeColor="text1"/>
        </w:rPr>
        <w:t>.</w:t>
      </w:r>
    </w:p>
    <w:p w14:paraId="0700563D"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norm1"/>
          <w:rFonts w:asciiTheme="majorBidi" w:eastAsiaTheme="majorEastAsia" w:hAnsiTheme="majorBidi" w:cstheme="majorBidi"/>
          <w:color w:val="000000" w:themeColor="text1"/>
        </w:rPr>
        <w:t>REFERENTNE VRIJEDNOSTI NAKNADE ZBOG ZAGUŠENJA</w:t>
      </w:r>
    </w:p>
    <w:p w14:paraId="32F92812"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Ovim se Prilogom utvrđuju referentne vrijednosti naknade zbog zagušenja.</w:t>
      </w:r>
    </w:p>
    <w:p w14:paraId="1B830013"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Referentne vrijednosti predviđene u tablici u nastavku primjenjuju se na laka vozila. Naknade zbog zagušenja za druge kategorije vozila utvrđuju se množenjem naknade za laka vozila s faktorima ekvivalentnosti predviđenima u tablici u Prilogu V.</w:t>
      </w:r>
    </w:p>
    <w:p w14:paraId="0BA6A1F6"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12A011AB"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p w14:paraId="21D2828C"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Tablica</w:t>
      </w:r>
    </w:p>
    <w:p w14:paraId="23E6FBE5"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boldface"/>
          <w:rFonts w:asciiTheme="majorBidi" w:eastAsiaTheme="majorEastAsia" w:hAnsiTheme="majorBidi" w:cstheme="majorBidi"/>
          <w:b/>
          <w:bCs/>
          <w:color w:val="000000" w:themeColor="text1"/>
        </w:rPr>
        <w:t>Referentne vrijednosti naknade zbog zagušenja za laka vozila</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00"/>
        <w:gridCol w:w="1327"/>
        <w:gridCol w:w="1553"/>
      </w:tblGrid>
      <w:tr w:rsidR="00916408" w:rsidRPr="00916408" w14:paraId="5F13EA08"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5A3B2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Cent/vozilo-kilometar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9C6BD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r w:rsidRPr="00916408">
              <w:rPr>
                <w:rFonts w:asciiTheme="majorBidi" w:hAnsiTheme="majorBidi" w:cstheme="majorBidi"/>
                <w:b/>
                <w:bCs/>
                <w:color w:val="000000" w:themeColor="text1"/>
              </w:rPr>
              <w:t>Velegradske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E2BA5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b/>
                <w:bCs/>
                <w:color w:val="000000" w:themeColor="text1"/>
              </w:rPr>
            </w:pPr>
            <w:proofErr w:type="spellStart"/>
            <w:r w:rsidRPr="00916408">
              <w:rPr>
                <w:rFonts w:asciiTheme="majorBidi" w:hAnsiTheme="majorBidi" w:cstheme="majorBidi"/>
                <w:b/>
                <w:bCs/>
                <w:color w:val="000000" w:themeColor="text1"/>
              </w:rPr>
              <w:t>Nevelegradske</w:t>
            </w:r>
            <w:proofErr w:type="spellEnd"/>
          </w:p>
        </w:tc>
      </w:tr>
      <w:tr w:rsidR="00916408" w:rsidRPr="00916408" w14:paraId="745518EC"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061ED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Autoceste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DA8B40"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1D125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23,7</w:t>
            </w:r>
          </w:p>
        </w:tc>
      </w:tr>
      <w:tr w:rsidR="00AB4592" w:rsidRPr="00916408" w14:paraId="38364232"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AA11F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Glavne ceste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8010D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61,0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13C9EC"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41,5</w:t>
            </w:r>
          </w:p>
        </w:tc>
      </w:tr>
    </w:tbl>
    <w:p w14:paraId="14963B61"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6270A917" w14:textId="77777777" w:rsidR="00AB4592" w:rsidRPr="00916408" w:rsidRDefault="00916408" w:rsidP="00AB4592">
      <w:pPr>
        <w:spacing w:before="300" w:after="300"/>
        <w:rPr>
          <w:rFonts w:asciiTheme="majorBidi" w:hAnsiTheme="majorBidi" w:cstheme="majorBidi"/>
          <w:color w:val="000000" w:themeColor="text1"/>
        </w:rPr>
      </w:pPr>
      <w:r w:rsidRPr="00916408">
        <w:rPr>
          <w:rFonts w:asciiTheme="majorBidi" w:hAnsiTheme="majorBidi" w:cstheme="majorBidi"/>
          <w:color w:val="000000" w:themeColor="text1"/>
        </w:rPr>
        <w:pict w14:anchorId="3DCC34E4">
          <v:rect id="_x0000_i1031" style="width:63.75pt;height:.75pt" o:hrpct="0" o:hralign="center" o:hrstd="t" o:hrnoshade="t" o:hr="t" fillcolor="black" stroked="f"/>
        </w:pict>
      </w:r>
    </w:p>
    <w:p w14:paraId="1713C1AE"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59462317" w14:textId="77777777" w:rsidR="00C8630B" w:rsidRPr="00916408" w:rsidRDefault="00C8630B">
      <w:pPr>
        <w:spacing w:after="160" w:line="259" w:lineRule="auto"/>
        <w:rPr>
          <w:rFonts w:asciiTheme="majorBidi" w:hAnsiTheme="majorBidi" w:cstheme="majorBidi"/>
          <w:i/>
          <w:iCs/>
          <w:color w:val="000000" w:themeColor="text1"/>
        </w:rPr>
      </w:pPr>
      <w:r w:rsidRPr="00916408">
        <w:rPr>
          <w:rFonts w:asciiTheme="majorBidi" w:hAnsiTheme="majorBidi" w:cstheme="majorBidi"/>
          <w:i/>
          <w:iCs/>
          <w:color w:val="000000" w:themeColor="text1"/>
        </w:rPr>
        <w:br w:type="page"/>
      </w:r>
    </w:p>
    <w:p w14:paraId="6BFA0062" w14:textId="6F819536" w:rsidR="00AB4592" w:rsidRPr="00916408" w:rsidRDefault="00AB4592" w:rsidP="00AB4592">
      <w:pPr>
        <w:pStyle w:val="title-annex-1"/>
        <w:shd w:val="clear" w:color="auto" w:fill="FFFFFF"/>
        <w:spacing w:before="0" w:beforeAutospacing="0" w:after="120" w:afterAutospacing="0" w:line="312" w:lineRule="atLeast"/>
        <w:jc w:val="center"/>
        <w:rPr>
          <w:rFonts w:asciiTheme="majorBidi" w:hAnsiTheme="majorBidi" w:cstheme="majorBidi"/>
          <w:i/>
          <w:iCs/>
          <w:color w:val="000000" w:themeColor="text1"/>
        </w:rPr>
      </w:pPr>
      <w:r w:rsidRPr="00916408">
        <w:rPr>
          <w:rFonts w:asciiTheme="majorBidi" w:hAnsiTheme="majorBidi" w:cstheme="majorBidi"/>
          <w:i/>
          <w:iCs/>
          <w:color w:val="000000" w:themeColor="text1"/>
        </w:rPr>
        <w:lastRenderedPageBreak/>
        <w:t>PRILOG V</w:t>
      </w:r>
      <w:r w:rsidR="003E038A" w:rsidRPr="00916408">
        <w:rPr>
          <w:rFonts w:asciiTheme="majorBidi" w:hAnsiTheme="majorBidi" w:cstheme="majorBidi"/>
          <w:i/>
          <w:iCs/>
          <w:color w:val="000000" w:themeColor="text1"/>
        </w:rPr>
        <w:t>I</w:t>
      </w:r>
      <w:r w:rsidRPr="00916408">
        <w:rPr>
          <w:rFonts w:asciiTheme="majorBidi" w:hAnsiTheme="majorBidi" w:cstheme="majorBidi"/>
          <w:i/>
          <w:iCs/>
          <w:color w:val="000000" w:themeColor="text1"/>
        </w:rPr>
        <w:t>I.</w:t>
      </w:r>
    </w:p>
    <w:p w14:paraId="70ED9713" w14:textId="77777777" w:rsidR="00AB4592" w:rsidRPr="00916408" w:rsidRDefault="00AB4592" w:rsidP="00AB4592">
      <w:pPr>
        <w:pStyle w:val="title-annex-2"/>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VRIJEDNOSTI EMISIJA</w:t>
      </w:r>
    </w:p>
    <w:p w14:paraId="65C9AE42" w14:textId="77777777" w:rsidR="00AB4592" w:rsidRPr="00916408" w:rsidRDefault="00AB4592" w:rsidP="00AB4592">
      <w:pPr>
        <w:pStyle w:val="norm"/>
        <w:shd w:val="clear" w:color="auto" w:fill="FFFFFF"/>
        <w:spacing w:before="120" w:beforeAutospacing="0" w:after="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U ovom se Prilogu utvrđuju vrijednosti emisija za onečišćujuće tvari prema kojima se diferenciraju cestarine.</w:t>
      </w:r>
    </w:p>
    <w:p w14:paraId="052F0BA6" w14:textId="77777777" w:rsidR="00AB4592" w:rsidRPr="00916408" w:rsidRDefault="00AB4592" w:rsidP="00AB4592">
      <w:pPr>
        <w:pStyle w:val="StandardWeb"/>
        <w:shd w:val="clear" w:color="auto" w:fill="FFFFFF"/>
        <w:spacing w:before="0" w:beforeAutospacing="0" w:after="0" w:afterAutospacing="0" w:line="312" w:lineRule="atLeast"/>
        <w:rPr>
          <w:rFonts w:asciiTheme="majorBidi" w:hAnsiTheme="majorBidi" w:cstheme="majorBidi"/>
          <w:color w:val="000000" w:themeColor="text1"/>
        </w:rPr>
      </w:pPr>
    </w:p>
    <w:p w14:paraId="78DE8178" w14:textId="77777777" w:rsidR="00AB4592" w:rsidRPr="00916408" w:rsidRDefault="00AB4592" w:rsidP="00AB4592">
      <w:pPr>
        <w:pStyle w:val="StandardWeb"/>
        <w:shd w:val="clear" w:color="auto" w:fill="FFFFFF"/>
        <w:spacing w:before="0" w:beforeAutospacing="0" w:after="0" w:afterAutospacing="0" w:line="312" w:lineRule="atLeast"/>
        <w:jc w:val="center"/>
        <w:rPr>
          <w:rFonts w:asciiTheme="majorBidi" w:hAnsiTheme="majorBidi" w:cstheme="majorBidi"/>
          <w:color w:val="000000" w:themeColor="text1"/>
        </w:rPr>
      </w:pPr>
    </w:p>
    <w:p w14:paraId="0B19D235"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Fonts w:asciiTheme="majorBidi" w:hAnsiTheme="majorBidi" w:cstheme="majorBidi"/>
          <w:b/>
          <w:bCs/>
          <w:color w:val="000000" w:themeColor="text1"/>
        </w:rPr>
        <w:t>Tablica</w:t>
      </w:r>
    </w:p>
    <w:p w14:paraId="78A1E73C" w14:textId="77777777" w:rsidR="00AB4592" w:rsidRPr="00916408" w:rsidRDefault="00AB4592" w:rsidP="00AB4592">
      <w:pPr>
        <w:pStyle w:val="title-table"/>
        <w:shd w:val="clear" w:color="auto" w:fill="FFFFFF"/>
        <w:spacing w:before="0" w:beforeAutospacing="0" w:after="120" w:afterAutospacing="0" w:line="312" w:lineRule="atLeast"/>
        <w:jc w:val="center"/>
        <w:rPr>
          <w:rFonts w:asciiTheme="majorBidi" w:hAnsiTheme="majorBidi" w:cstheme="majorBidi"/>
          <w:b/>
          <w:bCs/>
          <w:color w:val="000000" w:themeColor="text1"/>
        </w:rPr>
      </w:pPr>
      <w:r w:rsidRPr="00916408">
        <w:rPr>
          <w:rStyle w:val="boldface"/>
          <w:rFonts w:asciiTheme="majorBidi" w:eastAsiaTheme="majorEastAsia" w:hAnsiTheme="majorBidi" w:cstheme="majorBidi"/>
          <w:b/>
          <w:bCs/>
          <w:color w:val="000000" w:themeColor="text1"/>
        </w:rPr>
        <w:t>Kriteriji vrijednosti emisija za onečišćujuće tvari za laka vozila</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3"/>
        <w:gridCol w:w="1222"/>
        <w:gridCol w:w="1247"/>
        <w:gridCol w:w="3741"/>
        <w:gridCol w:w="1483"/>
      </w:tblGrid>
      <w:tr w:rsidR="00916408" w:rsidRPr="00916408" w14:paraId="0D3AF7BF"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30DA89"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 xml:space="preserve">Cestarine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3CAFC8"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5 – 15 % ispod najviše cijene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3068CA"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15 – 25 % ispod najviše cijene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31051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25 – 35 % ispod najviše cijene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9E33ED"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Do 75 % ispod najviše cijene</w:t>
            </w:r>
          </w:p>
        </w:tc>
      </w:tr>
      <w:tr w:rsidR="00916408" w:rsidRPr="00916408" w14:paraId="2E9ECA74" w14:textId="77777777" w:rsidTr="00C8630B">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3F1C66"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Vrijednosti emisija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314FDE"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Euro-6d-temp-x </w:t>
            </w:r>
            <w:hyperlink r:id="rId17" w:anchor="E0034" w:history="1">
              <w:r w:rsidRPr="00916408">
                <w:rPr>
                  <w:rStyle w:val="Hiperveza"/>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Style w:val="Hiperveza"/>
                  <w:rFonts w:asciiTheme="majorBidi" w:hAnsiTheme="majorBidi" w:cstheme="majorBidi"/>
                  <w:color w:val="000000" w:themeColor="text1"/>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D1D72F"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Euro-6d-x </w:t>
            </w:r>
            <w:hyperlink r:id="rId18" w:anchor="E0034" w:history="1">
              <w:r w:rsidRPr="00916408">
                <w:rPr>
                  <w:rStyle w:val="Hiperveza"/>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Style w:val="Hiperveza"/>
                  <w:rFonts w:asciiTheme="majorBidi" w:hAnsiTheme="majorBidi" w:cstheme="majorBidi"/>
                  <w:color w:val="000000" w:themeColor="text1"/>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8F041"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Deklarirane najviše vrijednosti RDE-a za emisije onečišćujućih tvari </w:t>
            </w:r>
            <w:hyperlink r:id="rId19" w:anchor="E0035" w:history="1">
              <w:r w:rsidRPr="00916408">
                <w:rPr>
                  <w:rStyle w:val="Hiperveza"/>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2</w:t>
              </w:r>
              <w:r w:rsidRPr="00916408">
                <w:rPr>
                  <w:rStyle w:val="Hiperveza"/>
                  <w:rFonts w:asciiTheme="majorBidi" w:hAnsiTheme="majorBidi" w:cstheme="majorBidi"/>
                  <w:color w:val="000000" w:themeColor="text1"/>
                </w:rPr>
                <w:t>)</w:t>
              </w:r>
            </w:hyperlink>
            <w:r w:rsidRPr="00916408">
              <w:rPr>
                <w:rFonts w:asciiTheme="majorBidi" w:hAnsiTheme="majorBidi" w:cstheme="majorBidi"/>
                <w:color w:val="000000" w:themeColor="text1"/>
              </w:rPr>
              <w:t> &lt; 80 % primjenjivih graničnih vrijednosti emisija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65C0B5" w14:textId="77777777" w:rsidR="00AB4592" w:rsidRPr="00916408" w:rsidRDefault="00AB4592" w:rsidP="00C8630B">
            <w:pPr>
              <w:pStyle w:val="tbl-norm"/>
              <w:spacing w:before="60" w:beforeAutospacing="0" w:after="60" w:afterAutospacing="0" w:line="312" w:lineRule="atLeast"/>
              <w:jc w:val="both"/>
              <w:rPr>
                <w:rFonts w:asciiTheme="majorBidi" w:hAnsiTheme="majorBidi" w:cstheme="majorBidi"/>
                <w:color w:val="000000" w:themeColor="text1"/>
              </w:rPr>
            </w:pPr>
            <w:r w:rsidRPr="00916408">
              <w:rPr>
                <w:rFonts w:asciiTheme="majorBidi" w:hAnsiTheme="majorBidi" w:cstheme="majorBidi"/>
                <w:color w:val="000000" w:themeColor="text1"/>
              </w:rPr>
              <w:t>Vozila s nultim emisijama</w:t>
            </w:r>
          </w:p>
        </w:tc>
      </w:tr>
      <w:tr w:rsidR="00AB4592" w:rsidRPr="00916408" w14:paraId="3EA01931" w14:textId="77777777" w:rsidTr="00C8630B">
        <w:trPr>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1CC990CB" w14:textId="77777777" w:rsidR="00AB4592" w:rsidRPr="00916408" w:rsidRDefault="00AB4592" w:rsidP="00C8630B">
            <w:pPr>
              <w:jc w:val="both"/>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Fonts w:asciiTheme="majorBidi" w:hAnsiTheme="majorBidi" w:cstheme="majorBidi"/>
                <w:color w:val="000000" w:themeColor="text1"/>
              </w:rPr>
              <w:t>)   gdje x može biti prazan ili jedno od sljedećeg (EVAP, EVAP-ISC, ISC ili ISC-FCM).</w:t>
            </w:r>
          </w:p>
          <w:p w14:paraId="7BC48E9D" w14:textId="77777777" w:rsidR="00AB4592" w:rsidRPr="00916408" w:rsidRDefault="00AB4592" w:rsidP="00C8630B">
            <w:pPr>
              <w:jc w:val="both"/>
              <w:rPr>
                <w:rFonts w:asciiTheme="majorBidi" w:hAnsiTheme="majorBidi" w:cstheme="majorBidi"/>
                <w:color w:val="000000" w:themeColor="text1"/>
              </w:rPr>
            </w:pPr>
            <w:r w:rsidRPr="00916408">
              <w:rPr>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2</w:t>
            </w:r>
            <w:r w:rsidRPr="00916408">
              <w:rPr>
                <w:rFonts w:asciiTheme="majorBidi" w:hAnsiTheme="majorBidi" w:cstheme="majorBidi"/>
                <w:color w:val="000000" w:themeColor="text1"/>
              </w:rPr>
              <w:t xml:space="preserve">)   i za </w:t>
            </w:r>
            <w:proofErr w:type="spellStart"/>
            <w:r w:rsidRPr="00916408">
              <w:rPr>
                <w:rFonts w:asciiTheme="majorBidi" w:hAnsiTheme="majorBidi" w:cstheme="majorBidi"/>
                <w:color w:val="000000" w:themeColor="text1"/>
              </w:rPr>
              <w:t>NO</w:t>
            </w:r>
            <w:r w:rsidRPr="00916408">
              <w:rPr>
                <w:rStyle w:val="subscript"/>
                <w:rFonts w:asciiTheme="majorBidi" w:eastAsiaTheme="majorEastAsia" w:hAnsiTheme="majorBidi" w:cstheme="majorBidi"/>
                <w:color w:val="000000" w:themeColor="text1"/>
                <w:vertAlign w:val="subscript"/>
              </w:rPr>
              <w:t>x</w:t>
            </w:r>
            <w:proofErr w:type="spellEnd"/>
            <w:r w:rsidRPr="00916408">
              <w:rPr>
                <w:rFonts w:asciiTheme="majorBidi" w:hAnsiTheme="majorBidi" w:cstheme="majorBidi"/>
                <w:color w:val="000000" w:themeColor="text1"/>
              </w:rPr>
              <w:t> i za PN kako su navedeni u točki 48.2 certifikata o sukladnosti u Dodatku Prilogu VIII. Provedbenoj uredbi Komisije (EU) 2020/683 </w:t>
            </w:r>
            <w:hyperlink r:id="rId20" w:anchor="E0036" w:history="1">
              <w:r w:rsidRPr="00916408">
                <w:rPr>
                  <w:rStyle w:val="Hiperveza"/>
                  <w:rFonts w:asciiTheme="majorBidi" w:hAnsiTheme="majorBidi" w:cstheme="majorBidi"/>
                  <w:color w:val="000000" w:themeColor="text1"/>
                </w:rPr>
                <w:t>(</w:t>
              </w:r>
              <w:r w:rsidRPr="00916408">
                <w:rPr>
                  <w:rStyle w:val="superscript"/>
                  <w:rFonts w:asciiTheme="majorBidi" w:hAnsiTheme="majorBidi" w:cstheme="majorBidi"/>
                  <w:color w:val="000000" w:themeColor="text1"/>
                  <w:vertAlign w:val="superscript"/>
                </w:rPr>
                <w:t>*1</w:t>
              </w:r>
              <w:r w:rsidRPr="00916408">
                <w:rPr>
                  <w:rStyle w:val="Hiperveza"/>
                  <w:rFonts w:asciiTheme="majorBidi" w:hAnsiTheme="majorBidi" w:cstheme="majorBidi"/>
                  <w:color w:val="000000" w:themeColor="text1"/>
                </w:rPr>
                <w:t>)</w:t>
              </w:r>
            </w:hyperlink>
            <w:r w:rsidRPr="00916408">
              <w:rPr>
                <w:rFonts w:asciiTheme="majorBidi" w:hAnsiTheme="majorBidi" w:cstheme="majorBidi"/>
                <w:color w:val="000000" w:themeColor="text1"/>
              </w:rPr>
              <w:t xml:space="preserve"> </w:t>
            </w:r>
            <w:proofErr w:type="spellStart"/>
            <w:r w:rsidRPr="00916408">
              <w:rPr>
                <w:rFonts w:asciiTheme="majorBidi" w:hAnsiTheme="majorBidi" w:cstheme="majorBidi"/>
                <w:color w:val="000000" w:themeColor="text1"/>
              </w:rPr>
              <w:t>оd</w:t>
            </w:r>
            <w:proofErr w:type="spellEnd"/>
            <w:r w:rsidRPr="00916408">
              <w:rPr>
                <w:rFonts w:asciiTheme="majorBidi" w:hAnsiTheme="majorBidi" w:cstheme="majorBidi"/>
                <w:color w:val="000000" w:themeColor="text1"/>
              </w:rPr>
              <w:t xml:space="preserve"> 15. travnja 2020. o provedbi Uredbe (EU) 2018/858 Europskog parlamenta i Vijeća s obzirom na administrativne zahtjeve za homologaciju i nadzor tržišta motornih vozila i njihovih prikolica te sustava, sastavnih dijelova i zasebnih tehničkih jedinica namijenjenih za takva vozila (SL L 163, 26.5.2020., str. 1.).</w:t>
            </w:r>
          </w:p>
        </w:tc>
      </w:tr>
    </w:tbl>
    <w:p w14:paraId="1EF345E5" w14:textId="77777777" w:rsidR="00AB4592" w:rsidRPr="00916408" w:rsidRDefault="00AB4592" w:rsidP="00AB4592">
      <w:pPr>
        <w:pStyle w:val="title-annex-1"/>
        <w:shd w:val="clear" w:color="auto" w:fill="FFFFFF"/>
        <w:spacing w:after="120" w:line="312" w:lineRule="atLeast"/>
        <w:rPr>
          <w:rFonts w:asciiTheme="majorBidi" w:hAnsiTheme="majorBidi" w:cstheme="majorBidi"/>
          <w:b/>
          <w:color w:val="000000" w:themeColor="text1"/>
        </w:rPr>
      </w:pPr>
    </w:p>
    <w:p w14:paraId="75CD148A" w14:textId="04C04816" w:rsidR="00AB4592" w:rsidRPr="00916408" w:rsidRDefault="00106967" w:rsidP="00AB4592">
      <w:pPr>
        <w:rPr>
          <w:rFonts w:asciiTheme="majorBidi" w:hAnsiTheme="majorBidi" w:cstheme="majorBidi"/>
          <w:color w:val="000000" w:themeColor="text1"/>
        </w:rPr>
      </w:pPr>
      <w:r w:rsidRPr="00916408">
        <w:rPr>
          <w:rFonts w:asciiTheme="majorBidi" w:hAnsiTheme="majorBidi" w:cstheme="majorBidi"/>
          <w:color w:val="000000" w:themeColor="text1"/>
        </w:rPr>
        <w:t xml:space="preserve">                                                             </w:t>
      </w:r>
      <w:r w:rsidR="00C8630B" w:rsidRPr="00916408">
        <w:rPr>
          <w:rFonts w:asciiTheme="majorBidi" w:hAnsiTheme="majorBidi" w:cstheme="majorBidi"/>
          <w:color w:val="000000" w:themeColor="text1"/>
        </w:rPr>
        <w:t>Članak 21</w:t>
      </w:r>
      <w:r w:rsidRPr="00916408">
        <w:rPr>
          <w:rFonts w:asciiTheme="majorBidi" w:hAnsiTheme="majorBidi" w:cstheme="majorBidi"/>
          <w:color w:val="000000" w:themeColor="text1"/>
        </w:rPr>
        <w:t>.</w:t>
      </w:r>
    </w:p>
    <w:p w14:paraId="3B38167B" w14:textId="5FA3A5ED" w:rsidR="00106967" w:rsidRPr="00916408" w:rsidRDefault="00106967" w:rsidP="00106967">
      <w:pPr>
        <w:pStyle w:val="box466655"/>
        <w:shd w:val="clear" w:color="auto" w:fill="FFFFFF"/>
        <w:ind w:left="408"/>
        <w:jc w:val="both"/>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Ovaj Pravilnik stupa na snagu osmoga dana od objave u »Narodnim novinama«.</w:t>
      </w:r>
    </w:p>
    <w:p w14:paraId="14DA0D4E" w14:textId="77777777" w:rsidR="00C8630B" w:rsidRPr="00916408" w:rsidRDefault="00C8630B" w:rsidP="00C8630B">
      <w:pPr>
        <w:pStyle w:val="box466655"/>
        <w:shd w:val="clear" w:color="auto" w:fill="FFFFFF"/>
        <w:spacing w:before="0" w:beforeAutospacing="0" w:after="0" w:afterAutospacing="0" w:line="276" w:lineRule="auto"/>
        <w:ind w:left="408"/>
        <w:jc w:val="both"/>
        <w:textAlignment w:val="baseline"/>
        <w:rPr>
          <w:rFonts w:asciiTheme="majorBidi" w:hAnsiTheme="majorBidi" w:cstheme="majorBidi"/>
          <w:color w:val="000000" w:themeColor="text1"/>
        </w:rPr>
      </w:pPr>
    </w:p>
    <w:p w14:paraId="358893EF" w14:textId="240FFFEE" w:rsidR="00C8630B" w:rsidRPr="00916408" w:rsidRDefault="00C8630B" w:rsidP="00C8630B">
      <w:pPr>
        <w:pStyle w:val="box466655"/>
        <w:shd w:val="clear" w:color="auto" w:fill="FFFFFF"/>
        <w:spacing w:before="0" w:beforeAutospacing="0" w:after="0" w:afterAutospacing="0" w:line="276" w:lineRule="auto"/>
        <w:ind w:left="408"/>
        <w:jc w:val="both"/>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Klasa:</w:t>
      </w:r>
    </w:p>
    <w:p w14:paraId="53A00E25" w14:textId="59757F3B" w:rsidR="00C8630B" w:rsidRPr="00916408" w:rsidRDefault="00C8630B" w:rsidP="00C8630B">
      <w:pPr>
        <w:pStyle w:val="box466655"/>
        <w:shd w:val="clear" w:color="auto" w:fill="FFFFFF"/>
        <w:spacing w:before="0" w:beforeAutospacing="0" w:after="0" w:afterAutospacing="0" w:line="276" w:lineRule="auto"/>
        <w:ind w:left="408"/>
        <w:jc w:val="both"/>
        <w:textAlignment w:val="baseline"/>
        <w:rPr>
          <w:rFonts w:asciiTheme="majorBidi" w:hAnsiTheme="majorBidi" w:cstheme="majorBidi"/>
          <w:color w:val="000000" w:themeColor="text1"/>
        </w:rPr>
      </w:pPr>
      <w:proofErr w:type="spellStart"/>
      <w:r w:rsidRPr="00916408">
        <w:rPr>
          <w:rFonts w:asciiTheme="majorBidi" w:hAnsiTheme="majorBidi" w:cstheme="majorBidi"/>
          <w:color w:val="000000" w:themeColor="text1"/>
        </w:rPr>
        <w:t>Urbroj</w:t>
      </w:r>
      <w:proofErr w:type="spellEnd"/>
      <w:r w:rsidRPr="00916408">
        <w:rPr>
          <w:rFonts w:asciiTheme="majorBidi" w:hAnsiTheme="majorBidi" w:cstheme="majorBidi"/>
          <w:color w:val="000000" w:themeColor="text1"/>
        </w:rPr>
        <w:t>:</w:t>
      </w:r>
    </w:p>
    <w:p w14:paraId="5F91E747" w14:textId="1E22B946" w:rsidR="00106967" w:rsidRPr="00916408" w:rsidRDefault="00C8630B" w:rsidP="00C8630B">
      <w:pPr>
        <w:pStyle w:val="box466655"/>
        <w:shd w:val="clear" w:color="auto" w:fill="FFFFFF"/>
        <w:spacing w:before="0" w:beforeAutospacing="0" w:after="0" w:afterAutospacing="0" w:line="276" w:lineRule="auto"/>
        <w:ind w:left="408"/>
        <w:jc w:val="both"/>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Zagreb, _________ 2024.</w:t>
      </w:r>
    </w:p>
    <w:p w14:paraId="7B627F2F" w14:textId="0954E632" w:rsidR="00106967" w:rsidRPr="00916408" w:rsidRDefault="00C8630B" w:rsidP="00C8630B">
      <w:pPr>
        <w:pStyle w:val="box466655"/>
        <w:shd w:val="clear" w:color="auto" w:fill="FFFFFF"/>
        <w:ind w:left="6072" w:firstLine="300"/>
        <w:jc w:val="center"/>
        <w:textAlignment w:val="baseline"/>
        <w:rPr>
          <w:rFonts w:asciiTheme="majorBidi" w:hAnsiTheme="majorBidi" w:cstheme="majorBidi"/>
          <w:color w:val="000000" w:themeColor="text1"/>
        </w:rPr>
      </w:pPr>
      <w:r w:rsidRPr="00916408">
        <w:rPr>
          <w:rFonts w:asciiTheme="majorBidi" w:hAnsiTheme="majorBidi" w:cstheme="majorBidi"/>
          <w:color w:val="000000" w:themeColor="text1"/>
        </w:rPr>
        <w:t xml:space="preserve">           </w:t>
      </w:r>
      <w:r w:rsidR="00106967" w:rsidRPr="00916408">
        <w:rPr>
          <w:rFonts w:asciiTheme="majorBidi" w:hAnsiTheme="majorBidi" w:cstheme="majorBidi"/>
          <w:color w:val="000000" w:themeColor="text1"/>
        </w:rPr>
        <w:t>Ministar</w:t>
      </w:r>
    </w:p>
    <w:p w14:paraId="190FC616" w14:textId="77777777" w:rsidR="00C8630B" w:rsidRPr="00916408" w:rsidRDefault="00C8630B" w:rsidP="00C8630B">
      <w:pPr>
        <w:pStyle w:val="box466655"/>
        <w:shd w:val="clear" w:color="auto" w:fill="FFFFFF"/>
        <w:ind w:left="6072" w:firstLine="300"/>
        <w:jc w:val="center"/>
        <w:textAlignment w:val="baseline"/>
        <w:rPr>
          <w:rFonts w:asciiTheme="majorBidi" w:hAnsiTheme="majorBidi" w:cstheme="majorBidi"/>
          <w:b/>
          <w:color w:val="000000" w:themeColor="text1"/>
        </w:rPr>
      </w:pPr>
    </w:p>
    <w:p w14:paraId="092A5B27" w14:textId="0CB6199A" w:rsidR="00EF315F" w:rsidRPr="00916408" w:rsidRDefault="00106967" w:rsidP="00106967">
      <w:pPr>
        <w:pStyle w:val="box466655"/>
        <w:shd w:val="clear" w:color="auto" w:fill="FFFFFF"/>
        <w:spacing w:before="0" w:beforeAutospacing="0" w:after="0" w:afterAutospacing="0"/>
        <w:ind w:left="408"/>
        <w:jc w:val="right"/>
        <w:textAlignment w:val="baseline"/>
        <w:rPr>
          <w:rFonts w:asciiTheme="majorBidi" w:hAnsiTheme="majorBidi" w:cstheme="majorBidi"/>
          <w:b/>
          <w:color w:val="000000" w:themeColor="text1"/>
        </w:rPr>
      </w:pPr>
      <w:r w:rsidRPr="00916408">
        <w:rPr>
          <w:rFonts w:asciiTheme="majorBidi" w:hAnsiTheme="majorBidi" w:cstheme="majorBidi"/>
          <w:b/>
          <w:color w:val="000000" w:themeColor="text1"/>
        </w:rPr>
        <w:t>Oleg Butković</w:t>
      </w:r>
      <w:r w:rsidRPr="00916408">
        <w:rPr>
          <w:rFonts w:asciiTheme="majorBidi" w:hAnsiTheme="majorBidi" w:cstheme="majorBidi"/>
          <w:color w:val="000000" w:themeColor="text1"/>
        </w:rPr>
        <w:t>, v. r.</w:t>
      </w:r>
      <w:bookmarkEnd w:id="0"/>
    </w:p>
    <w:sectPr w:rsidR="00EF315F" w:rsidRPr="00916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659"/>
    <w:multiLevelType w:val="hybridMultilevel"/>
    <w:tmpl w:val="57DE7CB4"/>
    <w:lvl w:ilvl="0" w:tplc="C93A5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F0BEC"/>
    <w:multiLevelType w:val="hybridMultilevel"/>
    <w:tmpl w:val="99865006"/>
    <w:lvl w:ilvl="0" w:tplc="158866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C222B1"/>
    <w:multiLevelType w:val="hybridMultilevel"/>
    <w:tmpl w:val="0B96FFAA"/>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DC43B5"/>
    <w:multiLevelType w:val="hybridMultilevel"/>
    <w:tmpl w:val="7822252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E21ABD"/>
    <w:multiLevelType w:val="hybridMultilevel"/>
    <w:tmpl w:val="3B6CFABC"/>
    <w:lvl w:ilvl="0" w:tplc="F33864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44EBE"/>
    <w:multiLevelType w:val="hybridMultilevel"/>
    <w:tmpl w:val="346468EE"/>
    <w:lvl w:ilvl="0" w:tplc="5E44C1F8">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8F1967"/>
    <w:multiLevelType w:val="hybridMultilevel"/>
    <w:tmpl w:val="75BC4D2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9A2E0C"/>
    <w:multiLevelType w:val="hybridMultilevel"/>
    <w:tmpl w:val="854AD258"/>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82E4AC3"/>
    <w:multiLevelType w:val="hybridMultilevel"/>
    <w:tmpl w:val="C23E641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5445257E"/>
    <w:multiLevelType w:val="hybridMultilevel"/>
    <w:tmpl w:val="6AEEBC14"/>
    <w:lvl w:ilvl="0" w:tplc="7F08E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AC00FB"/>
    <w:multiLevelType w:val="hybridMultilevel"/>
    <w:tmpl w:val="EBEE8A42"/>
    <w:lvl w:ilvl="0" w:tplc="5E44C1F8">
      <w:start w:val="1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53A1567"/>
    <w:multiLevelType w:val="hybridMultilevel"/>
    <w:tmpl w:val="A2D43BCE"/>
    <w:lvl w:ilvl="0" w:tplc="D5E6577C">
      <w:start w:val="1"/>
      <w:numFmt w:val="bullet"/>
      <w:lvlText w:val="–"/>
      <w:lvlJc w:val="left"/>
      <w:pPr>
        <w:ind w:left="720" w:hanging="360"/>
      </w:pPr>
      <w:rPr>
        <w:rFonts w:ascii="Times New Roman" w:eastAsia="Calibr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2"/>
  </w:num>
  <w:num w:numId="5">
    <w:abstractNumId w:val="6"/>
  </w:num>
  <w:num w:numId="6">
    <w:abstractNumId w:val="8"/>
  </w:num>
  <w:num w:numId="7">
    <w:abstractNumId w:val="7"/>
  </w:num>
  <w:num w:numId="8">
    <w:abstractNumId w:val="3"/>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4D"/>
    <w:rsid w:val="000032CD"/>
    <w:rsid w:val="00004472"/>
    <w:rsid w:val="0000698C"/>
    <w:rsid w:val="00034E87"/>
    <w:rsid w:val="00050A15"/>
    <w:rsid w:val="00051DC3"/>
    <w:rsid w:val="0008249A"/>
    <w:rsid w:val="0008507B"/>
    <w:rsid w:val="000A0EFC"/>
    <w:rsid w:val="000A511C"/>
    <w:rsid w:val="000B51B2"/>
    <w:rsid w:val="000B59C9"/>
    <w:rsid w:val="000D1D7C"/>
    <w:rsid w:val="000E50FF"/>
    <w:rsid w:val="000F09F0"/>
    <w:rsid w:val="00103853"/>
    <w:rsid w:val="001054C4"/>
    <w:rsid w:val="00106967"/>
    <w:rsid w:val="00111AE8"/>
    <w:rsid w:val="00126580"/>
    <w:rsid w:val="00146CF7"/>
    <w:rsid w:val="00177095"/>
    <w:rsid w:val="00196680"/>
    <w:rsid w:val="00197EB8"/>
    <w:rsid w:val="001B40DC"/>
    <w:rsid w:val="001C5E79"/>
    <w:rsid w:val="001D792A"/>
    <w:rsid w:val="001E4770"/>
    <w:rsid w:val="002044E5"/>
    <w:rsid w:val="00220527"/>
    <w:rsid w:val="00242B1D"/>
    <w:rsid w:val="00245752"/>
    <w:rsid w:val="00251E72"/>
    <w:rsid w:val="00254ED9"/>
    <w:rsid w:val="002A385A"/>
    <w:rsid w:val="002D4AF5"/>
    <w:rsid w:val="002F6230"/>
    <w:rsid w:val="0032764F"/>
    <w:rsid w:val="003450A8"/>
    <w:rsid w:val="003637CE"/>
    <w:rsid w:val="00377657"/>
    <w:rsid w:val="00377D09"/>
    <w:rsid w:val="003D4487"/>
    <w:rsid w:val="003E038A"/>
    <w:rsid w:val="00423D63"/>
    <w:rsid w:val="00435529"/>
    <w:rsid w:val="00472C36"/>
    <w:rsid w:val="004B158C"/>
    <w:rsid w:val="004B20BC"/>
    <w:rsid w:val="004B363B"/>
    <w:rsid w:val="004C040B"/>
    <w:rsid w:val="004C52E4"/>
    <w:rsid w:val="00500580"/>
    <w:rsid w:val="00563D3C"/>
    <w:rsid w:val="005660EC"/>
    <w:rsid w:val="00595C56"/>
    <w:rsid w:val="005B7ABC"/>
    <w:rsid w:val="006141D5"/>
    <w:rsid w:val="00615A18"/>
    <w:rsid w:val="006372BA"/>
    <w:rsid w:val="006517A6"/>
    <w:rsid w:val="006865F9"/>
    <w:rsid w:val="006A61EA"/>
    <w:rsid w:val="006A7D1C"/>
    <w:rsid w:val="006D7185"/>
    <w:rsid w:val="006E391F"/>
    <w:rsid w:val="0070014D"/>
    <w:rsid w:val="00707C63"/>
    <w:rsid w:val="0071109F"/>
    <w:rsid w:val="007240F0"/>
    <w:rsid w:val="00743885"/>
    <w:rsid w:val="00795494"/>
    <w:rsid w:val="007A36DA"/>
    <w:rsid w:val="007C255C"/>
    <w:rsid w:val="007E0779"/>
    <w:rsid w:val="007E45C6"/>
    <w:rsid w:val="00806C74"/>
    <w:rsid w:val="00830638"/>
    <w:rsid w:val="008329E6"/>
    <w:rsid w:val="00841F76"/>
    <w:rsid w:val="0084528B"/>
    <w:rsid w:val="00851E94"/>
    <w:rsid w:val="00861632"/>
    <w:rsid w:val="00890376"/>
    <w:rsid w:val="00893109"/>
    <w:rsid w:val="008942DF"/>
    <w:rsid w:val="008A4D35"/>
    <w:rsid w:val="008C1D16"/>
    <w:rsid w:val="008E067E"/>
    <w:rsid w:val="008F1DEF"/>
    <w:rsid w:val="00916408"/>
    <w:rsid w:val="00956A8F"/>
    <w:rsid w:val="00962483"/>
    <w:rsid w:val="009740F1"/>
    <w:rsid w:val="00992CD7"/>
    <w:rsid w:val="0099741B"/>
    <w:rsid w:val="009B5E6C"/>
    <w:rsid w:val="009C6500"/>
    <w:rsid w:val="00A3301C"/>
    <w:rsid w:val="00A44FAA"/>
    <w:rsid w:val="00A54C79"/>
    <w:rsid w:val="00A57182"/>
    <w:rsid w:val="00A57FFD"/>
    <w:rsid w:val="00A67EBC"/>
    <w:rsid w:val="00AA218E"/>
    <w:rsid w:val="00AB4592"/>
    <w:rsid w:val="00AC42F9"/>
    <w:rsid w:val="00AD2466"/>
    <w:rsid w:val="00AE61B5"/>
    <w:rsid w:val="00AE79AE"/>
    <w:rsid w:val="00AF0D69"/>
    <w:rsid w:val="00AF5CAE"/>
    <w:rsid w:val="00B17220"/>
    <w:rsid w:val="00B22F66"/>
    <w:rsid w:val="00B60E78"/>
    <w:rsid w:val="00B75491"/>
    <w:rsid w:val="00B82241"/>
    <w:rsid w:val="00BB6BDA"/>
    <w:rsid w:val="00BB6D6E"/>
    <w:rsid w:val="00BD63D6"/>
    <w:rsid w:val="00BD7746"/>
    <w:rsid w:val="00BE5503"/>
    <w:rsid w:val="00BF4519"/>
    <w:rsid w:val="00BF6E39"/>
    <w:rsid w:val="00C0068F"/>
    <w:rsid w:val="00C01070"/>
    <w:rsid w:val="00C0494B"/>
    <w:rsid w:val="00C163A4"/>
    <w:rsid w:val="00C20134"/>
    <w:rsid w:val="00C8630B"/>
    <w:rsid w:val="00C921E4"/>
    <w:rsid w:val="00C92486"/>
    <w:rsid w:val="00CA7945"/>
    <w:rsid w:val="00CB0457"/>
    <w:rsid w:val="00D15DB6"/>
    <w:rsid w:val="00D26ACA"/>
    <w:rsid w:val="00D44F91"/>
    <w:rsid w:val="00D56BD7"/>
    <w:rsid w:val="00D570EA"/>
    <w:rsid w:val="00D835D8"/>
    <w:rsid w:val="00D93943"/>
    <w:rsid w:val="00D97F84"/>
    <w:rsid w:val="00DB1D17"/>
    <w:rsid w:val="00DD1B17"/>
    <w:rsid w:val="00DE1DD0"/>
    <w:rsid w:val="00DE618B"/>
    <w:rsid w:val="00E04329"/>
    <w:rsid w:val="00E146F9"/>
    <w:rsid w:val="00E24426"/>
    <w:rsid w:val="00E36560"/>
    <w:rsid w:val="00E44416"/>
    <w:rsid w:val="00E51131"/>
    <w:rsid w:val="00E558D2"/>
    <w:rsid w:val="00E667CB"/>
    <w:rsid w:val="00E84A20"/>
    <w:rsid w:val="00E94881"/>
    <w:rsid w:val="00E96B18"/>
    <w:rsid w:val="00EB79B5"/>
    <w:rsid w:val="00EC785D"/>
    <w:rsid w:val="00EE134A"/>
    <w:rsid w:val="00EF26C5"/>
    <w:rsid w:val="00EF315F"/>
    <w:rsid w:val="00F004C6"/>
    <w:rsid w:val="00F02543"/>
    <w:rsid w:val="00F357C0"/>
    <w:rsid w:val="00F61C13"/>
    <w:rsid w:val="00F66003"/>
    <w:rsid w:val="00FA66E0"/>
    <w:rsid w:val="00FC7CF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526C"/>
  <w15:chartTrackingRefBased/>
  <w15:docId w15:val="{344CCD78-53B4-429A-9C92-B3C0DC7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14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AB459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Naslov2">
    <w:name w:val="heading 2"/>
    <w:basedOn w:val="Normal"/>
    <w:next w:val="Normal"/>
    <w:link w:val="Naslov2Char"/>
    <w:uiPriority w:val="9"/>
    <w:semiHidden/>
    <w:unhideWhenUsed/>
    <w:qFormat/>
    <w:rsid w:val="00AB459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Naslov3">
    <w:name w:val="heading 3"/>
    <w:basedOn w:val="Normal"/>
    <w:link w:val="Naslov3Char"/>
    <w:uiPriority w:val="9"/>
    <w:qFormat/>
    <w:rsid w:val="00AB4592"/>
    <w:pPr>
      <w:spacing w:before="100" w:beforeAutospacing="1" w:after="100" w:afterAutospacing="1"/>
      <w:outlineLvl w:val="2"/>
    </w:pPr>
    <w:rPr>
      <w:b/>
      <w:bCs/>
      <w:sz w:val="27"/>
      <w:szCs w:val="27"/>
    </w:rPr>
  </w:style>
  <w:style w:type="paragraph" w:styleId="Naslov4">
    <w:name w:val="heading 4"/>
    <w:basedOn w:val="Normal"/>
    <w:link w:val="Naslov4Char"/>
    <w:uiPriority w:val="9"/>
    <w:qFormat/>
    <w:rsid w:val="00AB4592"/>
    <w:pPr>
      <w:spacing w:before="100" w:beforeAutospacing="1" w:after="100" w:afterAutospacing="1"/>
      <w:outlineLvl w:val="3"/>
    </w:pPr>
    <w:rPr>
      <w:b/>
      <w:bCs/>
    </w:rPr>
  </w:style>
  <w:style w:type="paragraph" w:styleId="Naslov5">
    <w:name w:val="heading 5"/>
    <w:basedOn w:val="Normal"/>
    <w:next w:val="Normal"/>
    <w:link w:val="Naslov5Char"/>
    <w:uiPriority w:val="9"/>
    <w:semiHidden/>
    <w:unhideWhenUsed/>
    <w:qFormat/>
    <w:rsid w:val="00AB4592"/>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Naslov6">
    <w:name w:val="heading 6"/>
    <w:basedOn w:val="Normal"/>
    <w:next w:val="Normal"/>
    <w:link w:val="Naslov6Char"/>
    <w:uiPriority w:val="9"/>
    <w:semiHidden/>
    <w:unhideWhenUsed/>
    <w:qFormat/>
    <w:rsid w:val="00AB45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Naslov7">
    <w:name w:val="heading 7"/>
    <w:basedOn w:val="Normal"/>
    <w:next w:val="Normal"/>
    <w:link w:val="Naslov7Char"/>
    <w:uiPriority w:val="9"/>
    <w:semiHidden/>
    <w:unhideWhenUsed/>
    <w:qFormat/>
    <w:rsid w:val="00AB45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Naslov8">
    <w:name w:val="heading 8"/>
    <w:basedOn w:val="Normal"/>
    <w:next w:val="Normal"/>
    <w:link w:val="Naslov8Char"/>
    <w:uiPriority w:val="9"/>
    <w:semiHidden/>
    <w:unhideWhenUsed/>
    <w:qFormat/>
    <w:rsid w:val="00AB45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Naslov9">
    <w:name w:val="heading 9"/>
    <w:basedOn w:val="Normal"/>
    <w:next w:val="Normal"/>
    <w:link w:val="Naslov9Char"/>
    <w:uiPriority w:val="9"/>
    <w:semiHidden/>
    <w:unhideWhenUsed/>
    <w:qFormat/>
    <w:rsid w:val="00AB45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basedOn w:val="Normal"/>
    <w:rsid w:val="0070014D"/>
    <w:pPr>
      <w:spacing w:before="100" w:beforeAutospacing="1" w:after="100" w:afterAutospacing="1"/>
    </w:pPr>
  </w:style>
  <w:style w:type="paragraph" w:styleId="Tekstbalonia">
    <w:name w:val="Balloon Text"/>
    <w:basedOn w:val="Normal"/>
    <w:link w:val="TekstbaloniaChar"/>
    <w:uiPriority w:val="99"/>
    <w:semiHidden/>
    <w:unhideWhenUsed/>
    <w:rsid w:val="007001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014D"/>
    <w:rPr>
      <w:rFonts w:ascii="Segoe UI" w:eastAsia="Times New Roman" w:hAnsi="Segoe UI" w:cs="Segoe UI"/>
      <w:sz w:val="18"/>
      <w:szCs w:val="18"/>
      <w:lang w:eastAsia="hr-HR"/>
    </w:rPr>
  </w:style>
  <w:style w:type="paragraph" w:customStyle="1" w:styleId="t-9-8">
    <w:name w:val="t-9-8"/>
    <w:basedOn w:val="Normal"/>
    <w:rsid w:val="00377D09"/>
    <w:pPr>
      <w:spacing w:before="100" w:beforeAutospacing="1" w:after="100" w:afterAutospacing="1"/>
    </w:pPr>
  </w:style>
  <w:style w:type="paragraph" w:customStyle="1" w:styleId="tb-na16">
    <w:name w:val="tb-na16"/>
    <w:basedOn w:val="Normal"/>
    <w:rsid w:val="00377D09"/>
    <w:pPr>
      <w:spacing w:before="100" w:beforeAutospacing="1" w:after="100" w:afterAutospacing="1"/>
    </w:pPr>
  </w:style>
  <w:style w:type="paragraph" w:customStyle="1" w:styleId="t-12-9-fett-s">
    <w:name w:val="t-12-9-fett-s"/>
    <w:basedOn w:val="Normal"/>
    <w:rsid w:val="00377D09"/>
    <w:pPr>
      <w:spacing w:before="100" w:beforeAutospacing="1" w:after="100" w:afterAutospacing="1"/>
    </w:pPr>
  </w:style>
  <w:style w:type="paragraph" w:customStyle="1" w:styleId="t-10-9-fett">
    <w:name w:val="t-10-9-fett"/>
    <w:basedOn w:val="Normal"/>
    <w:rsid w:val="00377D09"/>
    <w:pPr>
      <w:spacing w:before="100" w:beforeAutospacing="1" w:after="100" w:afterAutospacing="1"/>
    </w:pPr>
  </w:style>
  <w:style w:type="paragraph" w:customStyle="1" w:styleId="clanak">
    <w:name w:val="clanak"/>
    <w:basedOn w:val="Normal"/>
    <w:rsid w:val="00377D09"/>
    <w:pPr>
      <w:spacing w:before="100" w:beforeAutospacing="1" w:after="100" w:afterAutospacing="1"/>
    </w:pPr>
  </w:style>
  <w:style w:type="paragraph" w:customStyle="1" w:styleId="box467609">
    <w:name w:val="box_467609"/>
    <w:basedOn w:val="Normal"/>
    <w:rsid w:val="00E44416"/>
    <w:pPr>
      <w:spacing w:before="100" w:beforeAutospacing="1" w:after="100" w:afterAutospacing="1"/>
    </w:pPr>
  </w:style>
  <w:style w:type="paragraph" w:styleId="Odlomakpopisa">
    <w:name w:val="List Paragraph"/>
    <w:basedOn w:val="Normal"/>
    <w:uiPriority w:val="34"/>
    <w:qFormat/>
    <w:rsid w:val="0000698C"/>
    <w:pPr>
      <w:ind w:left="720"/>
      <w:contextualSpacing/>
    </w:pPr>
  </w:style>
  <w:style w:type="paragraph" w:customStyle="1" w:styleId="box466655">
    <w:name w:val="box_466655"/>
    <w:basedOn w:val="Normal"/>
    <w:rsid w:val="000D1D7C"/>
    <w:pPr>
      <w:spacing w:before="100" w:beforeAutospacing="1" w:after="100" w:afterAutospacing="1"/>
    </w:pPr>
  </w:style>
  <w:style w:type="character" w:customStyle="1" w:styleId="bold">
    <w:name w:val="bold"/>
    <w:basedOn w:val="Zadanifontodlomka"/>
    <w:rsid w:val="000D1D7C"/>
  </w:style>
  <w:style w:type="paragraph" w:customStyle="1" w:styleId="title-annex-1">
    <w:name w:val="title-annex-1"/>
    <w:basedOn w:val="Normal"/>
    <w:rsid w:val="00D44F91"/>
    <w:pPr>
      <w:spacing w:before="100" w:beforeAutospacing="1" w:after="100" w:afterAutospacing="1"/>
    </w:pPr>
  </w:style>
  <w:style w:type="paragraph" w:customStyle="1" w:styleId="title-annex-2">
    <w:name w:val="title-annex-2"/>
    <w:basedOn w:val="Normal"/>
    <w:rsid w:val="00D44F91"/>
    <w:pPr>
      <w:spacing w:before="100" w:beforeAutospacing="1" w:after="100" w:afterAutospacing="1"/>
    </w:pPr>
  </w:style>
  <w:style w:type="paragraph" w:customStyle="1" w:styleId="modref">
    <w:name w:val="modref"/>
    <w:basedOn w:val="Normal"/>
    <w:rsid w:val="00D44F91"/>
    <w:pPr>
      <w:spacing w:before="100" w:beforeAutospacing="1" w:after="100" w:afterAutospacing="1"/>
    </w:pPr>
  </w:style>
  <w:style w:type="character" w:styleId="Hiperveza">
    <w:name w:val="Hyperlink"/>
    <w:basedOn w:val="Zadanifontodlomka"/>
    <w:uiPriority w:val="99"/>
    <w:semiHidden/>
    <w:unhideWhenUsed/>
    <w:rsid w:val="00D44F91"/>
    <w:rPr>
      <w:color w:val="0000FF"/>
      <w:u w:val="single"/>
    </w:rPr>
  </w:style>
  <w:style w:type="paragraph" w:customStyle="1" w:styleId="norm">
    <w:name w:val="norm"/>
    <w:basedOn w:val="Normal"/>
    <w:rsid w:val="00D44F91"/>
    <w:pPr>
      <w:spacing w:before="100" w:beforeAutospacing="1" w:after="100" w:afterAutospacing="1"/>
    </w:pPr>
  </w:style>
  <w:style w:type="character" w:customStyle="1" w:styleId="boldface">
    <w:name w:val="boldface"/>
    <w:basedOn w:val="Zadanifontodlomka"/>
    <w:rsid w:val="00D44F91"/>
  </w:style>
  <w:style w:type="paragraph" w:customStyle="1" w:styleId="title-gr-seq-level-1">
    <w:name w:val="title-gr-seq-level-1"/>
    <w:basedOn w:val="Normal"/>
    <w:rsid w:val="00D44F91"/>
    <w:pPr>
      <w:spacing w:before="100" w:beforeAutospacing="1" w:after="100" w:afterAutospacing="1"/>
    </w:pPr>
  </w:style>
  <w:style w:type="paragraph" w:customStyle="1" w:styleId="title-gr-seq-level-2">
    <w:name w:val="title-gr-seq-level-2"/>
    <w:basedOn w:val="Normal"/>
    <w:rsid w:val="00D44F91"/>
    <w:pPr>
      <w:spacing w:before="100" w:beforeAutospacing="1" w:after="100" w:afterAutospacing="1"/>
    </w:pPr>
  </w:style>
  <w:style w:type="character" w:customStyle="1" w:styleId="italics">
    <w:name w:val="italics"/>
    <w:basedOn w:val="Zadanifontodlomka"/>
    <w:rsid w:val="00D44F91"/>
  </w:style>
  <w:style w:type="character" w:customStyle="1" w:styleId="superscript">
    <w:name w:val="superscript"/>
    <w:basedOn w:val="Zadanifontodlomka"/>
    <w:rsid w:val="00D44F91"/>
  </w:style>
  <w:style w:type="paragraph" w:styleId="StandardWeb">
    <w:name w:val="Normal (Web)"/>
    <w:basedOn w:val="Normal"/>
    <w:uiPriority w:val="99"/>
    <w:semiHidden/>
    <w:unhideWhenUsed/>
    <w:rsid w:val="00D44F91"/>
    <w:pPr>
      <w:spacing w:before="100" w:beforeAutospacing="1" w:after="100" w:afterAutospacing="1"/>
    </w:pPr>
  </w:style>
  <w:style w:type="paragraph" w:customStyle="1" w:styleId="tbl-norm">
    <w:name w:val="tbl-norm"/>
    <w:basedOn w:val="Normal"/>
    <w:rsid w:val="00D44F91"/>
    <w:pPr>
      <w:spacing w:before="100" w:beforeAutospacing="1" w:after="100" w:afterAutospacing="1"/>
    </w:pPr>
  </w:style>
  <w:style w:type="paragraph" w:customStyle="1" w:styleId="inline-element">
    <w:name w:val="inline-element"/>
    <w:basedOn w:val="Normal"/>
    <w:rsid w:val="00D44F91"/>
    <w:pPr>
      <w:spacing w:before="100" w:beforeAutospacing="1" w:after="100" w:afterAutospacing="1"/>
    </w:pPr>
  </w:style>
  <w:style w:type="character" w:customStyle="1" w:styleId="norm1">
    <w:name w:val="norm1"/>
    <w:basedOn w:val="Zadanifontodlomka"/>
    <w:rsid w:val="00D44F91"/>
  </w:style>
  <w:style w:type="character" w:customStyle="1" w:styleId="subscript">
    <w:name w:val="subscript"/>
    <w:basedOn w:val="Zadanifontodlomka"/>
    <w:rsid w:val="00D44F91"/>
  </w:style>
  <w:style w:type="paragraph" w:customStyle="1" w:styleId="title-table">
    <w:name w:val="title-table"/>
    <w:basedOn w:val="Normal"/>
    <w:rsid w:val="00D44F91"/>
    <w:pPr>
      <w:spacing w:before="100" w:beforeAutospacing="1" w:after="100" w:afterAutospacing="1"/>
    </w:pPr>
  </w:style>
  <w:style w:type="paragraph" w:customStyle="1" w:styleId="Normal2">
    <w:name w:val="Normal2"/>
    <w:basedOn w:val="Normal"/>
    <w:rsid w:val="00D44F91"/>
    <w:pPr>
      <w:spacing w:before="100" w:beforeAutospacing="1" w:after="100" w:afterAutospacing="1"/>
    </w:pPr>
  </w:style>
  <w:style w:type="paragraph" w:styleId="Revizija">
    <w:name w:val="Revision"/>
    <w:hidden/>
    <w:uiPriority w:val="99"/>
    <w:semiHidden/>
    <w:rsid w:val="00D44F91"/>
    <w:pPr>
      <w:spacing w:after="0" w:line="240" w:lineRule="auto"/>
    </w:pPr>
    <w:rPr>
      <w:rFonts w:ascii="Times New Roman" w:eastAsia="Times New Roman" w:hAnsi="Times New Roman" w:cs="Times New Roman"/>
      <w:sz w:val="24"/>
      <w:szCs w:val="24"/>
      <w:lang w:eastAsia="hr-HR"/>
    </w:rPr>
  </w:style>
  <w:style w:type="paragraph" w:customStyle="1" w:styleId="hd-column">
    <w:name w:val="hd-column"/>
    <w:basedOn w:val="Normal"/>
    <w:rsid w:val="00EF315F"/>
    <w:pPr>
      <w:spacing w:before="100" w:beforeAutospacing="1" w:after="100" w:afterAutospacing="1"/>
    </w:pPr>
  </w:style>
  <w:style w:type="paragraph" w:customStyle="1" w:styleId="title-blk">
    <w:name w:val="title-blk"/>
    <w:basedOn w:val="Normal"/>
    <w:rsid w:val="00EF315F"/>
    <w:pPr>
      <w:spacing w:before="100" w:beforeAutospacing="1" w:after="100" w:afterAutospacing="1"/>
    </w:pPr>
  </w:style>
  <w:style w:type="paragraph" w:customStyle="1" w:styleId="msonormal0">
    <w:name w:val="msonormal"/>
    <w:basedOn w:val="Normal"/>
    <w:rsid w:val="00EC785D"/>
    <w:pPr>
      <w:spacing w:before="100" w:beforeAutospacing="1" w:after="100" w:afterAutospacing="1"/>
    </w:pPr>
  </w:style>
  <w:style w:type="character" w:styleId="SlijeenaHiperveza">
    <w:name w:val="FollowedHyperlink"/>
    <w:basedOn w:val="Zadanifontodlomka"/>
    <w:uiPriority w:val="99"/>
    <w:semiHidden/>
    <w:unhideWhenUsed/>
    <w:rsid w:val="00EC785D"/>
    <w:rPr>
      <w:color w:val="800080"/>
      <w:u w:val="single"/>
    </w:rPr>
  </w:style>
  <w:style w:type="paragraph" w:customStyle="1" w:styleId="tbl-left">
    <w:name w:val="tbl-left"/>
    <w:basedOn w:val="Normal"/>
    <w:rsid w:val="00EC785D"/>
    <w:pPr>
      <w:spacing w:before="100" w:beforeAutospacing="1" w:after="100" w:afterAutospacing="1"/>
    </w:pPr>
  </w:style>
  <w:style w:type="paragraph" w:customStyle="1" w:styleId="Popis1">
    <w:name w:val="Popis1"/>
    <w:basedOn w:val="Normal"/>
    <w:rsid w:val="00EC785D"/>
    <w:pPr>
      <w:spacing w:before="100" w:beforeAutospacing="1" w:after="100" w:afterAutospacing="1"/>
    </w:pPr>
  </w:style>
  <w:style w:type="character" w:customStyle="1" w:styleId="Naslov1Char">
    <w:name w:val="Naslov 1 Char"/>
    <w:basedOn w:val="Zadanifontodlomka"/>
    <w:link w:val="Naslov1"/>
    <w:uiPriority w:val="9"/>
    <w:rsid w:val="00AB4592"/>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Naslov2Char">
    <w:name w:val="Naslov 2 Char"/>
    <w:basedOn w:val="Zadanifontodlomka"/>
    <w:link w:val="Naslov2"/>
    <w:uiPriority w:val="9"/>
    <w:semiHidden/>
    <w:rsid w:val="00AB4592"/>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Naslov3Char">
    <w:name w:val="Naslov 3 Char"/>
    <w:basedOn w:val="Zadanifontodlomka"/>
    <w:link w:val="Naslov3"/>
    <w:uiPriority w:val="9"/>
    <w:rsid w:val="00AB4592"/>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AB4592"/>
    <w:rPr>
      <w:rFonts w:ascii="Times New Roman" w:eastAsia="Times New Roman" w:hAnsi="Times New Roman" w:cs="Times New Roman"/>
      <w:b/>
      <w:bCs/>
      <w:sz w:val="24"/>
      <w:szCs w:val="24"/>
      <w:lang w:eastAsia="hr-HR"/>
    </w:rPr>
  </w:style>
  <w:style w:type="character" w:customStyle="1" w:styleId="Naslov5Char">
    <w:name w:val="Naslov 5 Char"/>
    <w:basedOn w:val="Zadanifontodlomka"/>
    <w:link w:val="Naslov5"/>
    <w:uiPriority w:val="9"/>
    <w:semiHidden/>
    <w:rsid w:val="00AB4592"/>
    <w:rPr>
      <w:rFonts w:eastAsiaTheme="majorEastAsia" w:cstheme="majorBidi"/>
      <w:color w:val="2E74B5" w:themeColor="accent1" w:themeShade="BF"/>
      <w:kern w:val="2"/>
      <w:lang w:val="en-US"/>
      <w14:ligatures w14:val="standardContextual"/>
    </w:rPr>
  </w:style>
  <w:style w:type="character" w:customStyle="1" w:styleId="Naslov6Char">
    <w:name w:val="Naslov 6 Char"/>
    <w:basedOn w:val="Zadanifontodlomka"/>
    <w:link w:val="Naslov6"/>
    <w:uiPriority w:val="9"/>
    <w:semiHidden/>
    <w:rsid w:val="00AB4592"/>
    <w:rPr>
      <w:rFonts w:eastAsiaTheme="majorEastAsia" w:cstheme="majorBidi"/>
      <w:i/>
      <w:iCs/>
      <w:color w:val="595959" w:themeColor="text1" w:themeTint="A6"/>
      <w:kern w:val="2"/>
      <w:lang w:val="en-US"/>
      <w14:ligatures w14:val="standardContextual"/>
    </w:rPr>
  </w:style>
  <w:style w:type="character" w:customStyle="1" w:styleId="Naslov7Char">
    <w:name w:val="Naslov 7 Char"/>
    <w:basedOn w:val="Zadanifontodlomka"/>
    <w:link w:val="Naslov7"/>
    <w:uiPriority w:val="9"/>
    <w:semiHidden/>
    <w:rsid w:val="00AB4592"/>
    <w:rPr>
      <w:rFonts w:eastAsiaTheme="majorEastAsia" w:cstheme="majorBidi"/>
      <w:color w:val="595959" w:themeColor="text1" w:themeTint="A6"/>
      <w:kern w:val="2"/>
      <w:lang w:val="en-US"/>
      <w14:ligatures w14:val="standardContextual"/>
    </w:rPr>
  </w:style>
  <w:style w:type="character" w:customStyle="1" w:styleId="Naslov8Char">
    <w:name w:val="Naslov 8 Char"/>
    <w:basedOn w:val="Zadanifontodlomka"/>
    <w:link w:val="Naslov8"/>
    <w:uiPriority w:val="9"/>
    <w:semiHidden/>
    <w:rsid w:val="00AB4592"/>
    <w:rPr>
      <w:rFonts w:eastAsiaTheme="majorEastAsia" w:cstheme="majorBidi"/>
      <w:i/>
      <w:iCs/>
      <w:color w:val="272727" w:themeColor="text1" w:themeTint="D8"/>
      <w:kern w:val="2"/>
      <w:lang w:val="en-US"/>
      <w14:ligatures w14:val="standardContextual"/>
    </w:rPr>
  </w:style>
  <w:style w:type="character" w:customStyle="1" w:styleId="Naslov9Char">
    <w:name w:val="Naslov 9 Char"/>
    <w:basedOn w:val="Zadanifontodlomka"/>
    <w:link w:val="Naslov9"/>
    <w:uiPriority w:val="9"/>
    <w:semiHidden/>
    <w:rsid w:val="00AB4592"/>
    <w:rPr>
      <w:rFonts w:eastAsiaTheme="majorEastAsia" w:cstheme="majorBidi"/>
      <w:color w:val="272727" w:themeColor="text1" w:themeTint="D8"/>
      <w:kern w:val="2"/>
      <w:lang w:val="en-US"/>
      <w14:ligatures w14:val="standardContextual"/>
    </w:rPr>
  </w:style>
  <w:style w:type="character" w:customStyle="1" w:styleId="preformatted-text">
    <w:name w:val="preformatted-text"/>
    <w:basedOn w:val="Zadanifontodlomka"/>
    <w:rsid w:val="00AB4592"/>
  </w:style>
  <w:style w:type="character" w:customStyle="1" w:styleId="article-text">
    <w:name w:val="article-text"/>
    <w:basedOn w:val="Zadanifontodlomka"/>
    <w:rsid w:val="00AB4592"/>
  </w:style>
  <w:style w:type="character" w:styleId="Referencakomentara">
    <w:name w:val="annotation reference"/>
    <w:basedOn w:val="Zadanifontodlomka"/>
    <w:uiPriority w:val="99"/>
    <w:semiHidden/>
    <w:unhideWhenUsed/>
    <w:rsid w:val="00AB4592"/>
    <w:rPr>
      <w:sz w:val="16"/>
      <w:szCs w:val="16"/>
    </w:rPr>
  </w:style>
  <w:style w:type="paragraph" w:styleId="Tekstkomentara">
    <w:name w:val="annotation text"/>
    <w:basedOn w:val="Normal"/>
    <w:link w:val="TekstkomentaraChar"/>
    <w:uiPriority w:val="99"/>
    <w:unhideWhenUsed/>
    <w:rsid w:val="00AB4592"/>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TekstkomentaraChar">
    <w:name w:val="Tekst komentara Char"/>
    <w:basedOn w:val="Zadanifontodlomka"/>
    <w:link w:val="Tekstkomentara"/>
    <w:uiPriority w:val="99"/>
    <w:rsid w:val="00AB4592"/>
    <w:rPr>
      <w:kern w:val="2"/>
      <w:sz w:val="20"/>
      <w:szCs w:val="20"/>
      <w:lang w:val="en-US"/>
      <w14:ligatures w14:val="standardContextual"/>
    </w:rPr>
  </w:style>
  <w:style w:type="paragraph" w:styleId="Predmetkomentara">
    <w:name w:val="annotation subject"/>
    <w:basedOn w:val="Tekstkomentara"/>
    <w:next w:val="Tekstkomentara"/>
    <w:link w:val="PredmetkomentaraChar"/>
    <w:uiPriority w:val="99"/>
    <w:semiHidden/>
    <w:unhideWhenUsed/>
    <w:rsid w:val="00AB4592"/>
    <w:rPr>
      <w:b/>
      <w:bCs/>
    </w:rPr>
  </w:style>
  <w:style w:type="character" w:customStyle="1" w:styleId="PredmetkomentaraChar">
    <w:name w:val="Predmet komentara Char"/>
    <w:basedOn w:val="TekstkomentaraChar"/>
    <w:link w:val="Predmetkomentara"/>
    <w:uiPriority w:val="99"/>
    <w:semiHidden/>
    <w:rsid w:val="00AB4592"/>
    <w:rPr>
      <w:b/>
      <w:bCs/>
      <w:kern w:val="2"/>
      <w:sz w:val="20"/>
      <w:szCs w:val="20"/>
      <w:lang w:val="en-US"/>
      <w14:ligatures w14:val="standardContextual"/>
    </w:rPr>
  </w:style>
  <w:style w:type="paragraph" w:styleId="Naslov">
    <w:name w:val="Title"/>
    <w:basedOn w:val="Normal"/>
    <w:next w:val="Normal"/>
    <w:link w:val="NaslovChar"/>
    <w:uiPriority w:val="10"/>
    <w:qFormat/>
    <w:rsid w:val="00AB4592"/>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NaslovChar">
    <w:name w:val="Naslov Char"/>
    <w:basedOn w:val="Zadanifontodlomka"/>
    <w:link w:val="Naslov"/>
    <w:uiPriority w:val="10"/>
    <w:rsid w:val="00AB4592"/>
    <w:rPr>
      <w:rFonts w:asciiTheme="majorHAnsi" w:eastAsiaTheme="majorEastAsia" w:hAnsiTheme="majorHAnsi" w:cstheme="majorBidi"/>
      <w:spacing w:val="-10"/>
      <w:kern w:val="28"/>
      <w:sz w:val="56"/>
      <w:szCs w:val="56"/>
      <w:lang w:val="en-US"/>
      <w14:ligatures w14:val="standardContextual"/>
    </w:rPr>
  </w:style>
  <w:style w:type="paragraph" w:styleId="Podnaslov">
    <w:name w:val="Subtitle"/>
    <w:basedOn w:val="Normal"/>
    <w:next w:val="Normal"/>
    <w:link w:val="PodnaslovChar"/>
    <w:uiPriority w:val="11"/>
    <w:qFormat/>
    <w:rsid w:val="00AB45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odnaslovChar">
    <w:name w:val="Podnaslov Char"/>
    <w:basedOn w:val="Zadanifontodlomka"/>
    <w:link w:val="Podnaslov"/>
    <w:uiPriority w:val="11"/>
    <w:rsid w:val="00AB4592"/>
    <w:rPr>
      <w:rFonts w:eastAsiaTheme="majorEastAsia" w:cstheme="majorBidi"/>
      <w:color w:val="595959" w:themeColor="text1" w:themeTint="A6"/>
      <w:spacing w:val="15"/>
      <w:kern w:val="2"/>
      <w:sz w:val="28"/>
      <w:szCs w:val="28"/>
      <w:lang w:val="en-US"/>
      <w14:ligatures w14:val="standardContextual"/>
    </w:rPr>
  </w:style>
  <w:style w:type="paragraph" w:styleId="Citat">
    <w:name w:val="Quote"/>
    <w:basedOn w:val="Normal"/>
    <w:next w:val="Normal"/>
    <w:link w:val="CitatChar"/>
    <w:uiPriority w:val="29"/>
    <w:qFormat/>
    <w:rsid w:val="00AB45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tChar">
    <w:name w:val="Citat Char"/>
    <w:basedOn w:val="Zadanifontodlomka"/>
    <w:link w:val="Citat"/>
    <w:uiPriority w:val="29"/>
    <w:rsid w:val="00AB4592"/>
    <w:rPr>
      <w:i/>
      <w:iCs/>
      <w:color w:val="404040" w:themeColor="text1" w:themeTint="BF"/>
      <w:kern w:val="2"/>
      <w:lang w:val="en-US"/>
      <w14:ligatures w14:val="standardContextual"/>
    </w:rPr>
  </w:style>
  <w:style w:type="character" w:styleId="Jakoisticanje">
    <w:name w:val="Intense Emphasis"/>
    <w:basedOn w:val="Zadanifontodlomka"/>
    <w:uiPriority w:val="21"/>
    <w:qFormat/>
    <w:rsid w:val="00AB4592"/>
    <w:rPr>
      <w:i/>
      <w:iCs/>
      <w:color w:val="2E74B5" w:themeColor="accent1" w:themeShade="BF"/>
    </w:rPr>
  </w:style>
  <w:style w:type="paragraph" w:styleId="Naglaencitat">
    <w:name w:val="Intense Quote"/>
    <w:basedOn w:val="Normal"/>
    <w:next w:val="Normal"/>
    <w:link w:val="NaglaencitatChar"/>
    <w:uiPriority w:val="30"/>
    <w:qFormat/>
    <w:rsid w:val="00AB459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NaglaencitatChar">
    <w:name w:val="Naglašen citat Char"/>
    <w:basedOn w:val="Zadanifontodlomka"/>
    <w:link w:val="Naglaencitat"/>
    <w:uiPriority w:val="30"/>
    <w:rsid w:val="00AB4592"/>
    <w:rPr>
      <w:i/>
      <w:iCs/>
      <w:color w:val="2E74B5" w:themeColor="accent1" w:themeShade="BF"/>
      <w:kern w:val="2"/>
      <w:lang w:val="en-US"/>
      <w14:ligatures w14:val="standardContextual"/>
    </w:rPr>
  </w:style>
  <w:style w:type="character" w:styleId="Istaknutareferenca">
    <w:name w:val="Intense Reference"/>
    <w:basedOn w:val="Zadanifontodlomka"/>
    <w:uiPriority w:val="32"/>
    <w:qFormat/>
    <w:rsid w:val="00AB4592"/>
    <w:rPr>
      <w:b/>
      <w:bCs/>
      <w:smallCaps/>
      <w:color w:val="2E74B5" w:themeColor="accent1" w:themeShade="BF"/>
      <w:spacing w:val="5"/>
    </w:rPr>
  </w:style>
  <w:style w:type="paragraph" w:customStyle="1" w:styleId="box475936">
    <w:name w:val="box_475936"/>
    <w:basedOn w:val="Normal"/>
    <w:rsid w:val="002A385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7355">
      <w:bodyDiv w:val="1"/>
      <w:marLeft w:val="0"/>
      <w:marRight w:val="0"/>
      <w:marTop w:val="0"/>
      <w:marBottom w:val="0"/>
      <w:divBdr>
        <w:top w:val="none" w:sz="0" w:space="0" w:color="auto"/>
        <w:left w:val="none" w:sz="0" w:space="0" w:color="auto"/>
        <w:bottom w:val="none" w:sz="0" w:space="0" w:color="auto"/>
        <w:right w:val="none" w:sz="0" w:space="0" w:color="auto"/>
      </w:divBdr>
    </w:div>
    <w:div w:id="89937668">
      <w:bodyDiv w:val="1"/>
      <w:marLeft w:val="0"/>
      <w:marRight w:val="0"/>
      <w:marTop w:val="0"/>
      <w:marBottom w:val="0"/>
      <w:divBdr>
        <w:top w:val="none" w:sz="0" w:space="0" w:color="auto"/>
        <w:left w:val="none" w:sz="0" w:space="0" w:color="auto"/>
        <w:bottom w:val="none" w:sz="0" w:space="0" w:color="auto"/>
        <w:right w:val="none" w:sz="0" w:space="0" w:color="auto"/>
      </w:divBdr>
      <w:divsChild>
        <w:div w:id="1310091738">
          <w:marLeft w:val="0"/>
          <w:marRight w:val="0"/>
          <w:marTop w:val="0"/>
          <w:marBottom w:val="0"/>
          <w:divBdr>
            <w:top w:val="none" w:sz="0" w:space="0" w:color="auto"/>
            <w:left w:val="none" w:sz="0" w:space="0" w:color="auto"/>
            <w:bottom w:val="none" w:sz="0" w:space="0" w:color="auto"/>
            <w:right w:val="none" w:sz="0" w:space="0" w:color="auto"/>
          </w:divBdr>
          <w:divsChild>
            <w:div w:id="248319220">
              <w:marLeft w:val="0"/>
              <w:marRight w:val="0"/>
              <w:marTop w:val="120"/>
              <w:marBottom w:val="0"/>
              <w:divBdr>
                <w:top w:val="none" w:sz="0" w:space="0" w:color="auto"/>
                <w:left w:val="none" w:sz="0" w:space="0" w:color="auto"/>
                <w:bottom w:val="none" w:sz="0" w:space="0" w:color="auto"/>
                <w:right w:val="none" w:sz="0" w:space="0" w:color="auto"/>
              </w:divBdr>
            </w:div>
            <w:div w:id="1192452869">
              <w:marLeft w:val="0"/>
              <w:marRight w:val="0"/>
              <w:marTop w:val="0"/>
              <w:marBottom w:val="0"/>
              <w:divBdr>
                <w:top w:val="none" w:sz="0" w:space="0" w:color="auto"/>
                <w:left w:val="none" w:sz="0" w:space="0" w:color="auto"/>
                <w:bottom w:val="none" w:sz="0" w:space="0" w:color="auto"/>
                <w:right w:val="none" w:sz="0" w:space="0" w:color="auto"/>
              </w:divBdr>
              <w:divsChild>
                <w:div w:id="184932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2795702">
          <w:marLeft w:val="0"/>
          <w:marRight w:val="0"/>
          <w:marTop w:val="0"/>
          <w:marBottom w:val="0"/>
          <w:divBdr>
            <w:top w:val="none" w:sz="0" w:space="0" w:color="auto"/>
            <w:left w:val="none" w:sz="0" w:space="0" w:color="auto"/>
            <w:bottom w:val="none" w:sz="0" w:space="0" w:color="auto"/>
            <w:right w:val="none" w:sz="0" w:space="0" w:color="auto"/>
          </w:divBdr>
          <w:divsChild>
            <w:div w:id="2111580016">
              <w:marLeft w:val="0"/>
              <w:marRight w:val="0"/>
              <w:marTop w:val="120"/>
              <w:marBottom w:val="0"/>
              <w:divBdr>
                <w:top w:val="none" w:sz="0" w:space="0" w:color="auto"/>
                <w:left w:val="none" w:sz="0" w:space="0" w:color="auto"/>
                <w:bottom w:val="none" w:sz="0" w:space="0" w:color="auto"/>
                <w:right w:val="none" w:sz="0" w:space="0" w:color="auto"/>
              </w:divBdr>
            </w:div>
            <w:div w:id="1321422300">
              <w:marLeft w:val="0"/>
              <w:marRight w:val="0"/>
              <w:marTop w:val="0"/>
              <w:marBottom w:val="0"/>
              <w:divBdr>
                <w:top w:val="none" w:sz="0" w:space="0" w:color="auto"/>
                <w:left w:val="none" w:sz="0" w:space="0" w:color="auto"/>
                <w:bottom w:val="none" w:sz="0" w:space="0" w:color="auto"/>
                <w:right w:val="none" w:sz="0" w:space="0" w:color="auto"/>
              </w:divBdr>
              <w:divsChild>
                <w:div w:id="353262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8937625">
          <w:marLeft w:val="0"/>
          <w:marRight w:val="0"/>
          <w:marTop w:val="0"/>
          <w:marBottom w:val="0"/>
          <w:divBdr>
            <w:top w:val="none" w:sz="0" w:space="0" w:color="auto"/>
            <w:left w:val="none" w:sz="0" w:space="0" w:color="auto"/>
            <w:bottom w:val="none" w:sz="0" w:space="0" w:color="auto"/>
            <w:right w:val="none" w:sz="0" w:space="0" w:color="auto"/>
          </w:divBdr>
          <w:divsChild>
            <w:div w:id="403574952">
              <w:marLeft w:val="0"/>
              <w:marRight w:val="0"/>
              <w:marTop w:val="120"/>
              <w:marBottom w:val="0"/>
              <w:divBdr>
                <w:top w:val="none" w:sz="0" w:space="0" w:color="auto"/>
                <w:left w:val="none" w:sz="0" w:space="0" w:color="auto"/>
                <w:bottom w:val="none" w:sz="0" w:space="0" w:color="auto"/>
                <w:right w:val="none" w:sz="0" w:space="0" w:color="auto"/>
              </w:divBdr>
            </w:div>
            <w:div w:id="1140995567">
              <w:marLeft w:val="0"/>
              <w:marRight w:val="0"/>
              <w:marTop w:val="0"/>
              <w:marBottom w:val="0"/>
              <w:divBdr>
                <w:top w:val="none" w:sz="0" w:space="0" w:color="auto"/>
                <w:left w:val="none" w:sz="0" w:space="0" w:color="auto"/>
                <w:bottom w:val="none" w:sz="0" w:space="0" w:color="auto"/>
                <w:right w:val="none" w:sz="0" w:space="0" w:color="auto"/>
              </w:divBdr>
              <w:divsChild>
                <w:div w:id="2089308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4208053">
          <w:marLeft w:val="0"/>
          <w:marRight w:val="0"/>
          <w:marTop w:val="0"/>
          <w:marBottom w:val="0"/>
          <w:divBdr>
            <w:top w:val="none" w:sz="0" w:space="0" w:color="auto"/>
            <w:left w:val="none" w:sz="0" w:space="0" w:color="auto"/>
            <w:bottom w:val="none" w:sz="0" w:space="0" w:color="auto"/>
            <w:right w:val="none" w:sz="0" w:space="0" w:color="auto"/>
          </w:divBdr>
          <w:divsChild>
            <w:div w:id="1492209932">
              <w:marLeft w:val="0"/>
              <w:marRight w:val="0"/>
              <w:marTop w:val="120"/>
              <w:marBottom w:val="0"/>
              <w:divBdr>
                <w:top w:val="none" w:sz="0" w:space="0" w:color="auto"/>
                <w:left w:val="none" w:sz="0" w:space="0" w:color="auto"/>
                <w:bottom w:val="none" w:sz="0" w:space="0" w:color="auto"/>
                <w:right w:val="none" w:sz="0" w:space="0" w:color="auto"/>
              </w:divBdr>
            </w:div>
            <w:div w:id="30814178">
              <w:marLeft w:val="0"/>
              <w:marRight w:val="0"/>
              <w:marTop w:val="0"/>
              <w:marBottom w:val="0"/>
              <w:divBdr>
                <w:top w:val="none" w:sz="0" w:space="0" w:color="auto"/>
                <w:left w:val="none" w:sz="0" w:space="0" w:color="auto"/>
                <w:bottom w:val="none" w:sz="0" w:space="0" w:color="auto"/>
                <w:right w:val="none" w:sz="0" w:space="0" w:color="auto"/>
              </w:divBdr>
              <w:divsChild>
                <w:div w:id="1712873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62348836">
          <w:marLeft w:val="0"/>
          <w:marRight w:val="0"/>
          <w:marTop w:val="0"/>
          <w:marBottom w:val="0"/>
          <w:divBdr>
            <w:top w:val="none" w:sz="0" w:space="0" w:color="auto"/>
            <w:left w:val="none" w:sz="0" w:space="0" w:color="auto"/>
            <w:bottom w:val="none" w:sz="0" w:space="0" w:color="auto"/>
            <w:right w:val="none" w:sz="0" w:space="0" w:color="auto"/>
          </w:divBdr>
          <w:divsChild>
            <w:div w:id="406195751">
              <w:marLeft w:val="0"/>
              <w:marRight w:val="0"/>
              <w:marTop w:val="120"/>
              <w:marBottom w:val="0"/>
              <w:divBdr>
                <w:top w:val="none" w:sz="0" w:space="0" w:color="auto"/>
                <w:left w:val="none" w:sz="0" w:space="0" w:color="auto"/>
                <w:bottom w:val="none" w:sz="0" w:space="0" w:color="auto"/>
                <w:right w:val="none" w:sz="0" w:space="0" w:color="auto"/>
              </w:divBdr>
            </w:div>
            <w:div w:id="2105421454">
              <w:marLeft w:val="0"/>
              <w:marRight w:val="0"/>
              <w:marTop w:val="0"/>
              <w:marBottom w:val="0"/>
              <w:divBdr>
                <w:top w:val="none" w:sz="0" w:space="0" w:color="auto"/>
                <w:left w:val="none" w:sz="0" w:space="0" w:color="auto"/>
                <w:bottom w:val="none" w:sz="0" w:space="0" w:color="auto"/>
                <w:right w:val="none" w:sz="0" w:space="0" w:color="auto"/>
              </w:divBdr>
              <w:divsChild>
                <w:div w:id="1745447163">
                  <w:marLeft w:val="0"/>
                  <w:marRight w:val="0"/>
                  <w:marTop w:val="120"/>
                  <w:marBottom w:val="0"/>
                  <w:divBdr>
                    <w:top w:val="none" w:sz="0" w:space="0" w:color="auto"/>
                    <w:left w:val="none" w:sz="0" w:space="0" w:color="auto"/>
                    <w:bottom w:val="none" w:sz="0" w:space="0" w:color="auto"/>
                    <w:right w:val="none" w:sz="0" w:space="0" w:color="auto"/>
                  </w:divBdr>
                </w:div>
                <w:div w:id="624891759">
                  <w:marLeft w:val="0"/>
                  <w:marRight w:val="0"/>
                  <w:marTop w:val="120"/>
                  <w:marBottom w:val="0"/>
                  <w:divBdr>
                    <w:top w:val="none" w:sz="0" w:space="0" w:color="auto"/>
                    <w:left w:val="none" w:sz="0" w:space="0" w:color="auto"/>
                    <w:bottom w:val="none" w:sz="0" w:space="0" w:color="auto"/>
                    <w:right w:val="none" w:sz="0" w:space="0" w:color="auto"/>
                  </w:divBdr>
                  <w:divsChild>
                    <w:div w:id="216278858">
                      <w:marLeft w:val="0"/>
                      <w:marRight w:val="0"/>
                      <w:marTop w:val="0"/>
                      <w:marBottom w:val="0"/>
                      <w:divBdr>
                        <w:top w:val="none" w:sz="0" w:space="0" w:color="auto"/>
                        <w:left w:val="none" w:sz="0" w:space="0" w:color="auto"/>
                        <w:bottom w:val="none" w:sz="0" w:space="0" w:color="auto"/>
                        <w:right w:val="none" w:sz="0" w:space="0" w:color="auto"/>
                      </w:divBdr>
                      <w:divsChild>
                        <w:div w:id="363487176">
                          <w:marLeft w:val="0"/>
                          <w:marRight w:val="0"/>
                          <w:marTop w:val="120"/>
                          <w:marBottom w:val="0"/>
                          <w:divBdr>
                            <w:top w:val="none" w:sz="0" w:space="0" w:color="auto"/>
                            <w:left w:val="none" w:sz="0" w:space="0" w:color="auto"/>
                            <w:bottom w:val="none" w:sz="0" w:space="0" w:color="auto"/>
                            <w:right w:val="none" w:sz="0" w:space="0" w:color="auto"/>
                          </w:divBdr>
                        </w:div>
                        <w:div w:id="1197817120">
                          <w:marLeft w:val="0"/>
                          <w:marRight w:val="0"/>
                          <w:marTop w:val="0"/>
                          <w:marBottom w:val="0"/>
                          <w:divBdr>
                            <w:top w:val="none" w:sz="0" w:space="0" w:color="auto"/>
                            <w:left w:val="none" w:sz="0" w:space="0" w:color="auto"/>
                            <w:bottom w:val="none" w:sz="0" w:space="0" w:color="auto"/>
                            <w:right w:val="none" w:sz="0" w:space="0" w:color="auto"/>
                          </w:divBdr>
                          <w:divsChild>
                            <w:div w:id="5670360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4581501">
                      <w:marLeft w:val="0"/>
                      <w:marRight w:val="0"/>
                      <w:marTop w:val="0"/>
                      <w:marBottom w:val="0"/>
                      <w:divBdr>
                        <w:top w:val="none" w:sz="0" w:space="0" w:color="auto"/>
                        <w:left w:val="none" w:sz="0" w:space="0" w:color="auto"/>
                        <w:bottom w:val="none" w:sz="0" w:space="0" w:color="auto"/>
                        <w:right w:val="none" w:sz="0" w:space="0" w:color="auto"/>
                      </w:divBdr>
                      <w:divsChild>
                        <w:div w:id="1320428534">
                          <w:marLeft w:val="0"/>
                          <w:marRight w:val="0"/>
                          <w:marTop w:val="120"/>
                          <w:marBottom w:val="0"/>
                          <w:divBdr>
                            <w:top w:val="none" w:sz="0" w:space="0" w:color="auto"/>
                            <w:left w:val="none" w:sz="0" w:space="0" w:color="auto"/>
                            <w:bottom w:val="none" w:sz="0" w:space="0" w:color="auto"/>
                            <w:right w:val="none" w:sz="0" w:space="0" w:color="auto"/>
                          </w:divBdr>
                        </w:div>
                        <w:div w:id="483937874">
                          <w:marLeft w:val="0"/>
                          <w:marRight w:val="0"/>
                          <w:marTop w:val="0"/>
                          <w:marBottom w:val="0"/>
                          <w:divBdr>
                            <w:top w:val="none" w:sz="0" w:space="0" w:color="auto"/>
                            <w:left w:val="none" w:sz="0" w:space="0" w:color="auto"/>
                            <w:bottom w:val="none" w:sz="0" w:space="0" w:color="auto"/>
                            <w:right w:val="none" w:sz="0" w:space="0" w:color="auto"/>
                          </w:divBdr>
                          <w:divsChild>
                            <w:div w:id="9248738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24768">
          <w:marLeft w:val="0"/>
          <w:marRight w:val="0"/>
          <w:marTop w:val="0"/>
          <w:marBottom w:val="0"/>
          <w:divBdr>
            <w:top w:val="none" w:sz="0" w:space="0" w:color="auto"/>
            <w:left w:val="none" w:sz="0" w:space="0" w:color="auto"/>
            <w:bottom w:val="none" w:sz="0" w:space="0" w:color="auto"/>
            <w:right w:val="none" w:sz="0" w:space="0" w:color="auto"/>
          </w:divBdr>
          <w:divsChild>
            <w:div w:id="151025745">
              <w:marLeft w:val="0"/>
              <w:marRight w:val="0"/>
              <w:marTop w:val="120"/>
              <w:marBottom w:val="0"/>
              <w:divBdr>
                <w:top w:val="none" w:sz="0" w:space="0" w:color="auto"/>
                <w:left w:val="none" w:sz="0" w:space="0" w:color="auto"/>
                <w:bottom w:val="none" w:sz="0" w:space="0" w:color="auto"/>
                <w:right w:val="none" w:sz="0" w:space="0" w:color="auto"/>
              </w:divBdr>
            </w:div>
            <w:div w:id="305857509">
              <w:marLeft w:val="0"/>
              <w:marRight w:val="0"/>
              <w:marTop w:val="0"/>
              <w:marBottom w:val="0"/>
              <w:divBdr>
                <w:top w:val="none" w:sz="0" w:space="0" w:color="auto"/>
                <w:left w:val="none" w:sz="0" w:space="0" w:color="auto"/>
                <w:bottom w:val="none" w:sz="0" w:space="0" w:color="auto"/>
                <w:right w:val="none" w:sz="0" w:space="0" w:color="auto"/>
              </w:divBdr>
              <w:divsChild>
                <w:div w:id="1862208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51357338">
          <w:marLeft w:val="0"/>
          <w:marRight w:val="0"/>
          <w:marTop w:val="0"/>
          <w:marBottom w:val="0"/>
          <w:divBdr>
            <w:top w:val="none" w:sz="0" w:space="0" w:color="auto"/>
            <w:left w:val="none" w:sz="0" w:space="0" w:color="auto"/>
            <w:bottom w:val="none" w:sz="0" w:space="0" w:color="auto"/>
            <w:right w:val="none" w:sz="0" w:space="0" w:color="auto"/>
          </w:divBdr>
          <w:divsChild>
            <w:div w:id="1681077945">
              <w:marLeft w:val="0"/>
              <w:marRight w:val="0"/>
              <w:marTop w:val="120"/>
              <w:marBottom w:val="0"/>
              <w:divBdr>
                <w:top w:val="none" w:sz="0" w:space="0" w:color="auto"/>
                <w:left w:val="none" w:sz="0" w:space="0" w:color="auto"/>
                <w:bottom w:val="none" w:sz="0" w:space="0" w:color="auto"/>
                <w:right w:val="none" w:sz="0" w:space="0" w:color="auto"/>
              </w:divBdr>
            </w:div>
            <w:div w:id="1287664090">
              <w:marLeft w:val="0"/>
              <w:marRight w:val="0"/>
              <w:marTop w:val="0"/>
              <w:marBottom w:val="0"/>
              <w:divBdr>
                <w:top w:val="none" w:sz="0" w:space="0" w:color="auto"/>
                <w:left w:val="none" w:sz="0" w:space="0" w:color="auto"/>
                <w:bottom w:val="none" w:sz="0" w:space="0" w:color="auto"/>
                <w:right w:val="none" w:sz="0" w:space="0" w:color="auto"/>
              </w:divBdr>
              <w:divsChild>
                <w:div w:id="16064943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8933233">
          <w:marLeft w:val="0"/>
          <w:marRight w:val="0"/>
          <w:marTop w:val="0"/>
          <w:marBottom w:val="0"/>
          <w:divBdr>
            <w:top w:val="none" w:sz="0" w:space="0" w:color="auto"/>
            <w:left w:val="none" w:sz="0" w:space="0" w:color="auto"/>
            <w:bottom w:val="none" w:sz="0" w:space="0" w:color="auto"/>
            <w:right w:val="none" w:sz="0" w:space="0" w:color="auto"/>
          </w:divBdr>
          <w:divsChild>
            <w:div w:id="1972861341">
              <w:marLeft w:val="0"/>
              <w:marRight w:val="0"/>
              <w:marTop w:val="120"/>
              <w:marBottom w:val="0"/>
              <w:divBdr>
                <w:top w:val="none" w:sz="0" w:space="0" w:color="auto"/>
                <w:left w:val="none" w:sz="0" w:space="0" w:color="auto"/>
                <w:bottom w:val="none" w:sz="0" w:space="0" w:color="auto"/>
                <w:right w:val="none" w:sz="0" w:space="0" w:color="auto"/>
              </w:divBdr>
            </w:div>
            <w:div w:id="1860266550">
              <w:marLeft w:val="0"/>
              <w:marRight w:val="0"/>
              <w:marTop w:val="0"/>
              <w:marBottom w:val="0"/>
              <w:divBdr>
                <w:top w:val="none" w:sz="0" w:space="0" w:color="auto"/>
                <w:left w:val="none" w:sz="0" w:space="0" w:color="auto"/>
                <w:bottom w:val="none" w:sz="0" w:space="0" w:color="auto"/>
                <w:right w:val="none" w:sz="0" w:space="0" w:color="auto"/>
              </w:divBdr>
              <w:divsChild>
                <w:div w:id="8634421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37128278">
          <w:marLeft w:val="0"/>
          <w:marRight w:val="0"/>
          <w:marTop w:val="0"/>
          <w:marBottom w:val="0"/>
          <w:divBdr>
            <w:top w:val="none" w:sz="0" w:space="0" w:color="auto"/>
            <w:left w:val="none" w:sz="0" w:space="0" w:color="auto"/>
            <w:bottom w:val="none" w:sz="0" w:space="0" w:color="auto"/>
            <w:right w:val="none" w:sz="0" w:space="0" w:color="auto"/>
          </w:divBdr>
          <w:divsChild>
            <w:div w:id="17629872">
              <w:marLeft w:val="0"/>
              <w:marRight w:val="0"/>
              <w:marTop w:val="120"/>
              <w:marBottom w:val="0"/>
              <w:divBdr>
                <w:top w:val="none" w:sz="0" w:space="0" w:color="auto"/>
                <w:left w:val="none" w:sz="0" w:space="0" w:color="auto"/>
                <w:bottom w:val="none" w:sz="0" w:space="0" w:color="auto"/>
                <w:right w:val="none" w:sz="0" w:space="0" w:color="auto"/>
              </w:divBdr>
            </w:div>
            <w:div w:id="1605309788">
              <w:marLeft w:val="0"/>
              <w:marRight w:val="0"/>
              <w:marTop w:val="0"/>
              <w:marBottom w:val="0"/>
              <w:divBdr>
                <w:top w:val="none" w:sz="0" w:space="0" w:color="auto"/>
                <w:left w:val="none" w:sz="0" w:space="0" w:color="auto"/>
                <w:bottom w:val="none" w:sz="0" w:space="0" w:color="auto"/>
                <w:right w:val="none" w:sz="0" w:space="0" w:color="auto"/>
              </w:divBdr>
              <w:divsChild>
                <w:div w:id="753011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786486">
          <w:marLeft w:val="0"/>
          <w:marRight w:val="0"/>
          <w:marTop w:val="0"/>
          <w:marBottom w:val="0"/>
          <w:divBdr>
            <w:top w:val="none" w:sz="0" w:space="0" w:color="auto"/>
            <w:left w:val="none" w:sz="0" w:space="0" w:color="auto"/>
            <w:bottom w:val="none" w:sz="0" w:space="0" w:color="auto"/>
            <w:right w:val="none" w:sz="0" w:space="0" w:color="auto"/>
          </w:divBdr>
          <w:divsChild>
            <w:div w:id="2086995747">
              <w:marLeft w:val="0"/>
              <w:marRight w:val="0"/>
              <w:marTop w:val="120"/>
              <w:marBottom w:val="0"/>
              <w:divBdr>
                <w:top w:val="none" w:sz="0" w:space="0" w:color="auto"/>
                <w:left w:val="none" w:sz="0" w:space="0" w:color="auto"/>
                <w:bottom w:val="none" w:sz="0" w:space="0" w:color="auto"/>
                <w:right w:val="none" w:sz="0" w:space="0" w:color="auto"/>
              </w:divBdr>
            </w:div>
            <w:div w:id="491602819">
              <w:marLeft w:val="0"/>
              <w:marRight w:val="0"/>
              <w:marTop w:val="0"/>
              <w:marBottom w:val="0"/>
              <w:divBdr>
                <w:top w:val="none" w:sz="0" w:space="0" w:color="auto"/>
                <w:left w:val="none" w:sz="0" w:space="0" w:color="auto"/>
                <w:bottom w:val="none" w:sz="0" w:space="0" w:color="auto"/>
                <w:right w:val="none" w:sz="0" w:space="0" w:color="auto"/>
              </w:divBdr>
              <w:divsChild>
                <w:div w:id="16279336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5104489">
          <w:marLeft w:val="0"/>
          <w:marRight w:val="0"/>
          <w:marTop w:val="0"/>
          <w:marBottom w:val="0"/>
          <w:divBdr>
            <w:top w:val="none" w:sz="0" w:space="0" w:color="auto"/>
            <w:left w:val="none" w:sz="0" w:space="0" w:color="auto"/>
            <w:bottom w:val="none" w:sz="0" w:space="0" w:color="auto"/>
            <w:right w:val="none" w:sz="0" w:space="0" w:color="auto"/>
          </w:divBdr>
          <w:divsChild>
            <w:div w:id="989868934">
              <w:marLeft w:val="0"/>
              <w:marRight w:val="0"/>
              <w:marTop w:val="120"/>
              <w:marBottom w:val="0"/>
              <w:divBdr>
                <w:top w:val="none" w:sz="0" w:space="0" w:color="auto"/>
                <w:left w:val="none" w:sz="0" w:space="0" w:color="auto"/>
                <w:bottom w:val="none" w:sz="0" w:space="0" w:color="auto"/>
                <w:right w:val="none" w:sz="0" w:space="0" w:color="auto"/>
              </w:divBdr>
            </w:div>
            <w:div w:id="1704286926">
              <w:marLeft w:val="0"/>
              <w:marRight w:val="0"/>
              <w:marTop w:val="0"/>
              <w:marBottom w:val="0"/>
              <w:divBdr>
                <w:top w:val="none" w:sz="0" w:space="0" w:color="auto"/>
                <w:left w:val="none" w:sz="0" w:space="0" w:color="auto"/>
                <w:bottom w:val="none" w:sz="0" w:space="0" w:color="auto"/>
                <w:right w:val="none" w:sz="0" w:space="0" w:color="auto"/>
              </w:divBdr>
              <w:divsChild>
                <w:div w:id="5658458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19681245">
          <w:marLeft w:val="0"/>
          <w:marRight w:val="0"/>
          <w:marTop w:val="0"/>
          <w:marBottom w:val="0"/>
          <w:divBdr>
            <w:top w:val="none" w:sz="0" w:space="0" w:color="auto"/>
            <w:left w:val="none" w:sz="0" w:space="0" w:color="auto"/>
            <w:bottom w:val="none" w:sz="0" w:space="0" w:color="auto"/>
            <w:right w:val="none" w:sz="0" w:space="0" w:color="auto"/>
          </w:divBdr>
          <w:divsChild>
            <w:div w:id="861556919">
              <w:marLeft w:val="0"/>
              <w:marRight w:val="0"/>
              <w:marTop w:val="120"/>
              <w:marBottom w:val="0"/>
              <w:divBdr>
                <w:top w:val="none" w:sz="0" w:space="0" w:color="auto"/>
                <w:left w:val="none" w:sz="0" w:space="0" w:color="auto"/>
                <w:bottom w:val="none" w:sz="0" w:space="0" w:color="auto"/>
                <w:right w:val="none" w:sz="0" w:space="0" w:color="auto"/>
              </w:divBdr>
            </w:div>
            <w:div w:id="235432171">
              <w:marLeft w:val="0"/>
              <w:marRight w:val="0"/>
              <w:marTop w:val="0"/>
              <w:marBottom w:val="0"/>
              <w:divBdr>
                <w:top w:val="none" w:sz="0" w:space="0" w:color="auto"/>
                <w:left w:val="none" w:sz="0" w:space="0" w:color="auto"/>
                <w:bottom w:val="none" w:sz="0" w:space="0" w:color="auto"/>
                <w:right w:val="none" w:sz="0" w:space="0" w:color="auto"/>
              </w:divBdr>
              <w:divsChild>
                <w:div w:id="3390403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5142160">
          <w:marLeft w:val="0"/>
          <w:marRight w:val="0"/>
          <w:marTop w:val="0"/>
          <w:marBottom w:val="0"/>
          <w:divBdr>
            <w:top w:val="none" w:sz="0" w:space="0" w:color="auto"/>
            <w:left w:val="none" w:sz="0" w:space="0" w:color="auto"/>
            <w:bottom w:val="none" w:sz="0" w:space="0" w:color="auto"/>
            <w:right w:val="none" w:sz="0" w:space="0" w:color="auto"/>
          </w:divBdr>
          <w:divsChild>
            <w:div w:id="476455490">
              <w:marLeft w:val="0"/>
              <w:marRight w:val="0"/>
              <w:marTop w:val="120"/>
              <w:marBottom w:val="0"/>
              <w:divBdr>
                <w:top w:val="none" w:sz="0" w:space="0" w:color="auto"/>
                <w:left w:val="none" w:sz="0" w:space="0" w:color="auto"/>
                <w:bottom w:val="none" w:sz="0" w:space="0" w:color="auto"/>
                <w:right w:val="none" w:sz="0" w:space="0" w:color="auto"/>
              </w:divBdr>
            </w:div>
            <w:div w:id="1342274223">
              <w:marLeft w:val="0"/>
              <w:marRight w:val="0"/>
              <w:marTop w:val="0"/>
              <w:marBottom w:val="0"/>
              <w:divBdr>
                <w:top w:val="none" w:sz="0" w:space="0" w:color="auto"/>
                <w:left w:val="none" w:sz="0" w:space="0" w:color="auto"/>
                <w:bottom w:val="none" w:sz="0" w:space="0" w:color="auto"/>
                <w:right w:val="none" w:sz="0" w:space="0" w:color="auto"/>
              </w:divBdr>
              <w:divsChild>
                <w:div w:id="11894893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5709687">
          <w:marLeft w:val="0"/>
          <w:marRight w:val="0"/>
          <w:marTop w:val="0"/>
          <w:marBottom w:val="0"/>
          <w:divBdr>
            <w:top w:val="none" w:sz="0" w:space="0" w:color="auto"/>
            <w:left w:val="none" w:sz="0" w:space="0" w:color="auto"/>
            <w:bottom w:val="none" w:sz="0" w:space="0" w:color="auto"/>
            <w:right w:val="none" w:sz="0" w:space="0" w:color="auto"/>
          </w:divBdr>
          <w:divsChild>
            <w:div w:id="1101150282">
              <w:marLeft w:val="0"/>
              <w:marRight w:val="0"/>
              <w:marTop w:val="120"/>
              <w:marBottom w:val="0"/>
              <w:divBdr>
                <w:top w:val="none" w:sz="0" w:space="0" w:color="auto"/>
                <w:left w:val="none" w:sz="0" w:space="0" w:color="auto"/>
                <w:bottom w:val="none" w:sz="0" w:space="0" w:color="auto"/>
                <w:right w:val="none" w:sz="0" w:space="0" w:color="auto"/>
              </w:divBdr>
            </w:div>
            <w:div w:id="1556038810">
              <w:marLeft w:val="0"/>
              <w:marRight w:val="0"/>
              <w:marTop w:val="0"/>
              <w:marBottom w:val="0"/>
              <w:divBdr>
                <w:top w:val="none" w:sz="0" w:space="0" w:color="auto"/>
                <w:left w:val="none" w:sz="0" w:space="0" w:color="auto"/>
                <w:bottom w:val="none" w:sz="0" w:space="0" w:color="auto"/>
                <w:right w:val="none" w:sz="0" w:space="0" w:color="auto"/>
              </w:divBdr>
              <w:divsChild>
                <w:div w:id="321279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2877715">
          <w:marLeft w:val="0"/>
          <w:marRight w:val="0"/>
          <w:marTop w:val="0"/>
          <w:marBottom w:val="0"/>
          <w:divBdr>
            <w:top w:val="none" w:sz="0" w:space="0" w:color="auto"/>
            <w:left w:val="none" w:sz="0" w:space="0" w:color="auto"/>
            <w:bottom w:val="none" w:sz="0" w:space="0" w:color="auto"/>
            <w:right w:val="none" w:sz="0" w:space="0" w:color="auto"/>
          </w:divBdr>
          <w:divsChild>
            <w:div w:id="1378040962">
              <w:marLeft w:val="0"/>
              <w:marRight w:val="0"/>
              <w:marTop w:val="120"/>
              <w:marBottom w:val="0"/>
              <w:divBdr>
                <w:top w:val="none" w:sz="0" w:space="0" w:color="auto"/>
                <w:left w:val="none" w:sz="0" w:space="0" w:color="auto"/>
                <w:bottom w:val="none" w:sz="0" w:space="0" w:color="auto"/>
                <w:right w:val="none" w:sz="0" w:space="0" w:color="auto"/>
              </w:divBdr>
            </w:div>
            <w:div w:id="1457718679">
              <w:marLeft w:val="0"/>
              <w:marRight w:val="0"/>
              <w:marTop w:val="0"/>
              <w:marBottom w:val="0"/>
              <w:divBdr>
                <w:top w:val="none" w:sz="0" w:space="0" w:color="auto"/>
                <w:left w:val="none" w:sz="0" w:space="0" w:color="auto"/>
                <w:bottom w:val="none" w:sz="0" w:space="0" w:color="auto"/>
                <w:right w:val="none" w:sz="0" w:space="0" w:color="auto"/>
              </w:divBdr>
              <w:divsChild>
                <w:div w:id="1796094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484001">
          <w:marLeft w:val="0"/>
          <w:marRight w:val="0"/>
          <w:marTop w:val="0"/>
          <w:marBottom w:val="0"/>
          <w:divBdr>
            <w:top w:val="none" w:sz="0" w:space="0" w:color="auto"/>
            <w:left w:val="none" w:sz="0" w:space="0" w:color="auto"/>
            <w:bottom w:val="none" w:sz="0" w:space="0" w:color="auto"/>
            <w:right w:val="none" w:sz="0" w:space="0" w:color="auto"/>
          </w:divBdr>
          <w:divsChild>
            <w:div w:id="1965260544">
              <w:marLeft w:val="0"/>
              <w:marRight w:val="0"/>
              <w:marTop w:val="120"/>
              <w:marBottom w:val="0"/>
              <w:divBdr>
                <w:top w:val="none" w:sz="0" w:space="0" w:color="auto"/>
                <w:left w:val="none" w:sz="0" w:space="0" w:color="auto"/>
                <w:bottom w:val="none" w:sz="0" w:space="0" w:color="auto"/>
                <w:right w:val="none" w:sz="0" w:space="0" w:color="auto"/>
              </w:divBdr>
            </w:div>
            <w:div w:id="112096394">
              <w:marLeft w:val="0"/>
              <w:marRight w:val="0"/>
              <w:marTop w:val="0"/>
              <w:marBottom w:val="0"/>
              <w:divBdr>
                <w:top w:val="none" w:sz="0" w:space="0" w:color="auto"/>
                <w:left w:val="none" w:sz="0" w:space="0" w:color="auto"/>
                <w:bottom w:val="none" w:sz="0" w:space="0" w:color="auto"/>
                <w:right w:val="none" w:sz="0" w:space="0" w:color="auto"/>
              </w:divBdr>
              <w:divsChild>
                <w:div w:id="13930398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59624">
          <w:marLeft w:val="0"/>
          <w:marRight w:val="0"/>
          <w:marTop w:val="0"/>
          <w:marBottom w:val="0"/>
          <w:divBdr>
            <w:top w:val="none" w:sz="0" w:space="0" w:color="auto"/>
            <w:left w:val="none" w:sz="0" w:space="0" w:color="auto"/>
            <w:bottom w:val="none" w:sz="0" w:space="0" w:color="auto"/>
            <w:right w:val="none" w:sz="0" w:space="0" w:color="auto"/>
          </w:divBdr>
          <w:divsChild>
            <w:div w:id="1996759577">
              <w:marLeft w:val="0"/>
              <w:marRight w:val="0"/>
              <w:marTop w:val="120"/>
              <w:marBottom w:val="0"/>
              <w:divBdr>
                <w:top w:val="none" w:sz="0" w:space="0" w:color="auto"/>
                <w:left w:val="none" w:sz="0" w:space="0" w:color="auto"/>
                <w:bottom w:val="none" w:sz="0" w:space="0" w:color="auto"/>
                <w:right w:val="none" w:sz="0" w:space="0" w:color="auto"/>
              </w:divBdr>
            </w:div>
            <w:div w:id="1088699079">
              <w:marLeft w:val="0"/>
              <w:marRight w:val="0"/>
              <w:marTop w:val="0"/>
              <w:marBottom w:val="0"/>
              <w:divBdr>
                <w:top w:val="none" w:sz="0" w:space="0" w:color="auto"/>
                <w:left w:val="none" w:sz="0" w:space="0" w:color="auto"/>
                <w:bottom w:val="none" w:sz="0" w:space="0" w:color="auto"/>
                <w:right w:val="none" w:sz="0" w:space="0" w:color="auto"/>
              </w:divBdr>
              <w:divsChild>
                <w:div w:id="583952650">
                  <w:marLeft w:val="0"/>
                  <w:marRight w:val="0"/>
                  <w:marTop w:val="120"/>
                  <w:marBottom w:val="0"/>
                  <w:divBdr>
                    <w:top w:val="none" w:sz="0" w:space="0" w:color="auto"/>
                    <w:left w:val="none" w:sz="0" w:space="0" w:color="auto"/>
                    <w:bottom w:val="none" w:sz="0" w:space="0" w:color="auto"/>
                    <w:right w:val="none" w:sz="0" w:space="0" w:color="auto"/>
                  </w:divBdr>
                </w:div>
                <w:div w:id="2147158839">
                  <w:marLeft w:val="0"/>
                  <w:marRight w:val="0"/>
                  <w:marTop w:val="120"/>
                  <w:marBottom w:val="0"/>
                  <w:divBdr>
                    <w:top w:val="none" w:sz="0" w:space="0" w:color="auto"/>
                    <w:left w:val="none" w:sz="0" w:space="0" w:color="auto"/>
                    <w:bottom w:val="none" w:sz="0" w:space="0" w:color="auto"/>
                    <w:right w:val="none" w:sz="0" w:space="0" w:color="auto"/>
                  </w:divBdr>
                  <w:divsChild>
                    <w:div w:id="1021083542">
                      <w:marLeft w:val="0"/>
                      <w:marRight w:val="0"/>
                      <w:marTop w:val="0"/>
                      <w:marBottom w:val="0"/>
                      <w:divBdr>
                        <w:top w:val="none" w:sz="0" w:space="0" w:color="auto"/>
                        <w:left w:val="none" w:sz="0" w:space="0" w:color="auto"/>
                        <w:bottom w:val="none" w:sz="0" w:space="0" w:color="auto"/>
                        <w:right w:val="none" w:sz="0" w:space="0" w:color="auto"/>
                      </w:divBdr>
                    </w:div>
                    <w:div w:id="12961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1674">
          <w:marLeft w:val="0"/>
          <w:marRight w:val="0"/>
          <w:marTop w:val="0"/>
          <w:marBottom w:val="0"/>
          <w:divBdr>
            <w:top w:val="none" w:sz="0" w:space="0" w:color="auto"/>
            <w:left w:val="none" w:sz="0" w:space="0" w:color="auto"/>
            <w:bottom w:val="none" w:sz="0" w:space="0" w:color="auto"/>
            <w:right w:val="none" w:sz="0" w:space="0" w:color="auto"/>
          </w:divBdr>
          <w:divsChild>
            <w:div w:id="1224758946">
              <w:marLeft w:val="0"/>
              <w:marRight w:val="0"/>
              <w:marTop w:val="120"/>
              <w:marBottom w:val="0"/>
              <w:divBdr>
                <w:top w:val="none" w:sz="0" w:space="0" w:color="auto"/>
                <w:left w:val="none" w:sz="0" w:space="0" w:color="auto"/>
                <w:bottom w:val="none" w:sz="0" w:space="0" w:color="auto"/>
                <w:right w:val="none" w:sz="0" w:space="0" w:color="auto"/>
              </w:divBdr>
            </w:div>
            <w:div w:id="1407143425">
              <w:marLeft w:val="0"/>
              <w:marRight w:val="0"/>
              <w:marTop w:val="0"/>
              <w:marBottom w:val="0"/>
              <w:divBdr>
                <w:top w:val="none" w:sz="0" w:space="0" w:color="auto"/>
                <w:left w:val="none" w:sz="0" w:space="0" w:color="auto"/>
                <w:bottom w:val="none" w:sz="0" w:space="0" w:color="auto"/>
                <w:right w:val="none" w:sz="0" w:space="0" w:color="auto"/>
              </w:divBdr>
              <w:divsChild>
                <w:div w:id="5604121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7036992">
          <w:marLeft w:val="0"/>
          <w:marRight w:val="0"/>
          <w:marTop w:val="0"/>
          <w:marBottom w:val="0"/>
          <w:divBdr>
            <w:top w:val="none" w:sz="0" w:space="0" w:color="auto"/>
            <w:left w:val="none" w:sz="0" w:space="0" w:color="auto"/>
            <w:bottom w:val="none" w:sz="0" w:space="0" w:color="auto"/>
            <w:right w:val="none" w:sz="0" w:space="0" w:color="auto"/>
          </w:divBdr>
          <w:divsChild>
            <w:div w:id="119107532">
              <w:marLeft w:val="0"/>
              <w:marRight w:val="0"/>
              <w:marTop w:val="120"/>
              <w:marBottom w:val="0"/>
              <w:divBdr>
                <w:top w:val="none" w:sz="0" w:space="0" w:color="auto"/>
                <w:left w:val="none" w:sz="0" w:space="0" w:color="auto"/>
                <w:bottom w:val="none" w:sz="0" w:space="0" w:color="auto"/>
                <w:right w:val="none" w:sz="0" w:space="0" w:color="auto"/>
              </w:divBdr>
            </w:div>
            <w:div w:id="544374330">
              <w:marLeft w:val="0"/>
              <w:marRight w:val="0"/>
              <w:marTop w:val="0"/>
              <w:marBottom w:val="0"/>
              <w:divBdr>
                <w:top w:val="none" w:sz="0" w:space="0" w:color="auto"/>
                <w:left w:val="none" w:sz="0" w:space="0" w:color="auto"/>
                <w:bottom w:val="none" w:sz="0" w:space="0" w:color="auto"/>
                <w:right w:val="none" w:sz="0" w:space="0" w:color="auto"/>
              </w:divBdr>
            </w:div>
          </w:divsChild>
        </w:div>
        <w:div w:id="38943821">
          <w:marLeft w:val="0"/>
          <w:marRight w:val="0"/>
          <w:marTop w:val="0"/>
          <w:marBottom w:val="0"/>
          <w:divBdr>
            <w:top w:val="none" w:sz="0" w:space="0" w:color="auto"/>
            <w:left w:val="none" w:sz="0" w:space="0" w:color="auto"/>
            <w:bottom w:val="none" w:sz="0" w:space="0" w:color="auto"/>
            <w:right w:val="none" w:sz="0" w:space="0" w:color="auto"/>
          </w:divBdr>
          <w:divsChild>
            <w:div w:id="60753644">
              <w:marLeft w:val="0"/>
              <w:marRight w:val="0"/>
              <w:marTop w:val="120"/>
              <w:marBottom w:val="0"/>
              <w:divBdr>
                <w:top w:val="none" w:sz="0" w:space="0" w:color="auto"/>
                <w:left w:val="none" w:sz="0" w:space="0" w:color="auto"/>
                <w:bottom w:val="none" w:sz="0" w:space="0" w:color="auto"/>
                <w:right w:val="none" w:sz="0" w:space="0" w:color="auto"/>
              </w:divBdr>
            </w:div>
            <w:div w:id="113062802">
              <w:marLeft w:val="0"/>
              <w:marRight w:val="0"/>
              <w:marTop w:val="0"/>
              <w:marBottom w:val="0"/>
              <w:divBdr>
                <w:top w:val="none" w:sz="0" w:space="0" w:color="auto"/>
                <w:left w:val="none" w:sz="0" w:space="0" w:color="auto"/>
                <w:bottom w:val="none" w:sz="0" w:space="0" w:color="auto"/>
                <w:right w:val="none" w:sz="0" w:space="0" w:color="auto"/>
              </w:divBdr>
            </w:div>
          </w:divsChild>
        </w:div>
        <w:div w:id="384065853">
          <w:marLeft w:val="0"/>
          <w:marRight w:val="0"/>
          <w:marTop w:val="0"/>
          <w:marBottom w:val="0"/>
          <w:divBdr>
            <w:top w:val="none" w:sz="0" w:space="0" w:color="auto"/>
            <w:left w:val="none" w:sz="0" w:space="0" w:color="auto"/>
            <w:bottom w:val="none" w:sz="0" w:space="0" w:color="auto"/>
            <w:right w:val="none" w:sz="0" w:space="0" w:color="auto"/>
          </w:divBdr>
          <w:divsChild>
            <w:div w:id="27685274">
              <w:marLeft w:val="0"/>
              <w:marRight w:val="0"/>
              <w:marTop w:val="120"/>
              <w:marBottom w:val="0"/>
              <w:divBdr>
                <w:top w:val="none" w:sz="0" w:space="0" w:color="auto"/>
                <w:left w:val="none" w:sz="0" w:space="0" w:color="auto"/>
                <w:bottom w:val="none" w:sz="0" w:space="0" w:color="auto"/>
                <w:right w:val="none" w:sz="0" w:space="0" w:color="auto"/>
              </w:divBdr>
            </w:div>
            <w:div w:id="1396392728">
              <w:marLeft w:val="0"/>
              <w:marRight w:val="0"/>
              <w:marTop w:val="0"/>
              <w:marBottom w:val="0"/>
              <w:divBdr>
                <w:top w:val="none" w:sz="0" w:space="0" w:color="auto"/>
                <w:left w:val="none" w:sz="0" w:space="0" w:color="auto"/>
                <w:bottom w:val="none" w:sz="0" w:space="0" w:color="auto"/>
                <w:right w:val="none" w:sz="0" w:space="0" w:color="auto"/>
              </w:divBdr>
            </w:div>
          </w:divsChild>
        </w:div>
        <w:div w:id="1271161904">
          <w:marLeft w:val="0"/>
          <w:marRight w:val="0"/>
          <w:marTop w:val="0"/>
          <w:marBottom w:val="0"/>
          <w:divBdr>
            <w:top w:val="none" w:sz="0" w:space="0" w:color="auto"/>
            <w:left w:val="none" w:sz="0" w:space="0" w:color="auto"/>
            <w:bottom w:val="none" w:sz="0" w:space="0" w:color="auto"/>
            <w:right w:val="none" w:sz="0" w:space="0" w:color="auto"/>
          </w:divBdr>
          <w:divsChild>
            <w:div w:id="35203065">
              <w:marLeft w:val="0"/>
              <w:marRight w:val="0"/>
              <w:marTop w:val="120"/>
              <w:marBottom w:val="0"/>
              <w:divBdr>
                <w:top w:val="none" w:sz="0" w:space="0" w:color="auto"/>
                <w:left w:val="none" w:sz="0" w:space="0" w:color="auto"/>
                <w:bottom w:val="none" w:sz="0" w:space="0" w:color="auto"/>
                <w:right w:val="none" w:sz="0" w:space="0" w:color="auto"/>
              </w:divBdr>
            </w:div>
            <w:div w:id="390660929">
              <w:marLeft w:val="0"/>
              <w:marRight w:val="0"/>
              <w:marTop w:val="0"/>
              <w:marBottom w:val="0"/>
              <w:divBdr>
                <w:top w:val="none" w:sz="0" w:space="0" w:color="auto"/>
                <w:left w:val="none" w:sz="0" w:space="0" w:color="auto"/>
                <w:bottom w:val="none" w:sz="0" w:space="0" w:color="auto"/>
                <w:right w:val="none" w:sz="0" w:space="0" w:color="auto"/>
              </w:divBdr>
            </w:div>
          </w:divsChild>
        </w:div>
        <w:div w:id="620454967">
          <w:marLeft w:val="0"/>
          <w:marRight w:val="0"/>
          <w:marTop w:val="0"/>
          <w:marBottom w:val="0"/>
          <w:divBdr>
            <w:top w:val="none" w:sz="0" w:space="0" w:color="auto"/>
            <w:left w:val="none" w:sz="0" w:space="0" w:color="auto"/>
            <w:bottom w:val="none" w:sz="0" w:space="0" w:color="auto"/>
            <w:right w:val="none" w:sz="0" w:space="0" w:color="auto"/>
          </w:divBdr>
          <w:divsChild>
            <w:div w:id="917132781">
              <w:marLeft w:val="0"/>
              <w:marRight w:val="0"/>
              <w:marTop w:val="120"/>
              <w:marBottom w:val="0"/>
              <w:divBdr>
                <w:top w:val="none" w:sz="0" w:space="0" w:color="auto"/>
                <w:left w:val="none" w:sz="0" w:space="0" w:color="auto"/>
                <w:bottom w:val="none" w:sz="0" w:space="0" w:color="auto"/>
                <w:right w:val="none" w:sz="0" w:space="0" w:color="auto"/>
              </w:divBdr>
            </w:div>
            <w:div w:id="2106459748">
              <w:marLeft w:val="0"/>
              <w:marRight w:val="0"/>
              <w:marTop w:val="0"/>
              <w:marBottom w:val="0"/>
              <w:divBdr>
                <w:top w:val="none" w:sz="0" w:space="0" w:color="auto"/>
                <w:left w:val="none" w:sz="0" w:space="0" w:color="auto"/>
                <w:bottom w:val="none" w:sz="0" w:space="0" w:color="auto"/>
                <w:right w:val="none" w:sz="0" w:space="0" w:color="auto"/>
              </w:divBdr>
            </w:div>
          </w:divsChild>
        </w:div>
        <w:div w:id="1198929910">
          <w:marLeft w:val="0"/>
          <w:marRight w:val="0"/>
          <w:marTop w:val="0"/>
          <w:marBottom w:val="0"/>
          <w:divBdr>
            <w:top w:val="none" w:sz="0" w:space="0" w:color="auto"/>
            <w:left w:val="none" w:sz="0" w:space="0" w:color="auto"/>
            <w:bottom w:val="none" w:sz="0" w:space="0" w:color="auto"/>
            <w:right w:val="none" w:sz="0" w:space="0" w:color="auto"/>
          </w:divBdr>
        </w:div>
        <w:div w:id="1583677863">
          <w:marLeft w:val="0"/>
          <w:marRight w:val="0"/>
          <w:marTop w:val="0"/>
          <w:marBottom w:val="0"/>
          <w:divBdr>
            <w:top w:val="none" w:sz="0" w:space="0" w:color="auto"/>
            <w:left w:val="none" w:sz="0" w:space="0" w:color="auto"/>
            <w:bottom w:val="none" w:sz="0" w:space="0" w:color="auto"/>
            <w:right w:val="none" w:sz="0" w:space="0" w:color="auto"/>
          </w:divBdr>
        </w:div>
      </w:divsChild>
    </w:div>
    <w:div w:id="422453800">
      <w:bodyDiv w:val="1"/>
      <w:marLeft w:val="0"/>
      <w:marRight w:val="0"/>
      <w:marTop w:val="0"/>
      <w:marBottom w:val="0"/>
      <w:divBdr>
        <w:top w:val="none" w:sz="0" w:space="0" w:color="auto"/>
        <w:left w:val="none" w:sz="0" w:space="0" w:color="auto"/>
        <w:bottom w:val="none" w:sz="0" w:space="0" w:color="auto"/>
        <w:right w:val="none" w:sz="0" w:space="0" w:color="auto"/>
      </w:divBdr>
    </w:div>
    <w:div w:id="750934294">
      <w:bodyDiv w:val="1"/>
      <w:marLeft w:val="0"/>
      <w:marRight w:val="0"/>
      <w:marTop w:val="0"/>
      <w:marBottom w:val="0"/>
      <w:divBdr>
        <w:top w:val="none" w:sz="0" w:space="0" w:color="auto"/>
        <w:left w:val="none" w:sz="0" w:space="0" w:color="auto"/>
        <w:bottom w:val="none" w:sz="0" w:space="0" w:color="auto"/>
        <w:right w:val="none" w:sz="0" w:space="0" w:color="auto"/>
      </w:divBdr>
    </w:div>
    <w:div w:id="929463507">
      <w:bodyDiv w:val="1"/>
      <w:marLeft w:val="0"/>
      <w:marRight w:val="0"/>
      <w:marTop w:val="0"/>
      <w:marBottom w:val="0"/>
      <w:divBdr>
        <w:top w:val="none" w:sz="0" w:space="0" w:color="auto"/>
        <w:left w:val="none" w:sz="0" w:space="0" w:color="auto"/>
        <w:bottom w:val="none" w:sz="0" w:space="0" w:color="auto"/>
        <w:right w:val="none" w:sz="0" w:space="0" w:color="auto"/>
      </w:divBdr>
    </w:div>
    <w:div w:id="1034965902">
      <w:bodyDiv w:val="1"/>
      <w:marLeft w:val="0"/>
      <w:marRight w:val="0"/>
      <w:marTop w:val="0"/>
      <w:marBottom w:val="0"/>
      <w:divBdr>
        <w:top w:val="none" w:sz="0" w:space="0" w:color="auto"/>
        <w:left w:val="none" w:sz="0" w:space="0" w:color="auto"/>
        <w:bottom w:val="none" w:sz="0" w:space="0" w:color="auto"/>
        <w:right w:val="none" w:sz="0" w:space="0" w:color="auto"/>
      </w:divBdr>
    </w:div>
    <w:div w:id="1116873015">
      <w:bodyDiv w:val="1"/>
      <w:marLeft w:val="0"/>
      <w:marRight w:val="0"/>
      <w:marTop w:val="0"/>
      <w:marBottom w:val="0"/>
      <w:divBdr>
        <w:top w:val="none" w:sz="0" w:space="0" w:color="auto"/>
        <w:left w:val="none" w:sz="0" w:space="0" w:color="auto"/>
        <w:bottom w:val="none" w:sz="0" w:space="0" w:color="auto"/>
        <w:right w:val="none" w:sz="0" w:space="0" w:color="auto"/>
      </w:divBdr>
      <w:divsChild>
        <w:div w:id="1701662224">
          <w:marLeft w:val="0"/>
          <w:marRight w:val="0"/>
          <w:marTop w:val="0"/>
          <w:marBottom w:val="0"/>
          <w:divBdr>
            <w:top w:val="none" w:sz="0" w:space="0" w:color="auto"/>
            <w:left w:val="none" w:sz="0" w:space="0" w:color="auto"/>
            <w:bottom w:val="none" w:sz="0" w:space="0" w:color="auto"/>
            <w:right w:val="none" w:sz="0" w:space="0" w:color="auto"/>
          </w:divBdr>
          <w:divsChild>
            <w:div w:id="385496221">
              <w:marLeft w:val="0"/>
              <w:marRight w:val="0"/>
              <w:marTop w:val="120"/>
              <w:marBottom w:val="0"/>
              <w:divBdr>
                <w:top w:val="none" w:sz="0" w:space="0" w:color="auto"/>
                <w:left w:val="none" w:sz="0" w:space="0" w:color="auto"/>
                <w:bottom w:val="none" w:sz="0" w:space="0" w:color="auto"/>
                <w:right w:val="none" w:sz="0" w:space="0" w:color="auto"/>
              </w:divBdr>
            </w:div>
            <w:div w:id="1432625400">
              <w:marLeft w:val="0"/>
              <w:marRight w:val="0"/>
              <w:marTop w:val="0"/>
              <w:marBottom w:val="0"/>
              <w:divBdr>
                <w:top w:val="none" w:sz="0" w:space="0" w:color="auto"/>
                <w:left w:val="none" w:sz="0" w:space="0" w:color="auto"/>
                <w:bottom w:val="none" w:sz="0" w:space="0" w:color="auto"/>
                <w:right w:val="none" w:sz="0" w:space="0" w:color="auto"/>
              </w:divBdr>
            </w:div>
          </w:divsChild>
        </w:div>
        <w:div w:id="861283292">
          <w:marLeft w:val="0"/>
          <w:marRight w:val="0"/>
          <w:marTop w:val="0"/>
          <w:marBottom w:val="0"/>
          <w:divBdr>
            <w:top w:val="none" w:sz="0" w:space="0" w:color="auto"/>
            <w:left w:val="none" w:sz="0" w:space="0" w:color="auto"/>
            <w:bottom w:val="none" w:sz="0" w:space="0" w:color="auto"/>
            <w:right w:val="none" w:sz="0" w:space="0" w:color="auto"/>
          </w:divBdr>
          <w:divsChild>
            <w:div w:id="1356231709">
              <w:marLeft w:val="0"/>
              <w:marRight w:val="0"/>
              <w:marTop w:val="120"/>
              <w:marBottom w:val="0"/>
              <w:divBdr>
                <w:top w:val="none" w:sz="0" w:space="0" w:color="auto"/>
                <w:left w:val="none" w:sz="0" w:space="0" w:color="auto"/>
                <w:bottom w:val="none" w:sz="0" w:space="0" w:color="auto"/>
                <w:right w:val="none" w:sz="0" w:space="0" w:color="auto"/>
              </w:divBdr>
            </w:div>
            <w:div w:id="17005234">
              <w:marLeft w:val="0"/>
              <w:marRight w:val="0"/>
              <w:marTop w:val="0"/>
              <w:marBottom w:val="0"/>
              <w:divBdr>
                <w:top w:val="none" w:sz="0" w:space="0" w:color="auto"/>
                <w:left w:val="none" w:sz="0" w:space="0" w:color="auto"/>
                <w:bottom w:val="none" w:sz="0" w:space="0" w:color="auto"/>
                <w:right w:val="none" w:sz="0" w:space="0" w:color="auto"/>
              </w:divBdr>
              <w:divsChild>
                <w:div w:id="7719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72158">
          <w:marLeft w:val="0"/>
          <w:marRight w:val="0"/>
          <w:marTop w:val="0"/>
          <w:marBottom w:val="0"/>
          <w:divBdr>
            <w:top w:val="none" w:sz="0" w:space="0" w:color="auto"/>
            <w:left w:val="none" w:sz="0" w:space="0" w:color="auto"/>
            <w:bottom w:val="none" w:sz="0" w:space="0" w:color="auto"/>
            <w:right w:val="none" w:sz="0" w:space="0" w:color="auto"/>
          </w:divBdr>
          <w:divsChild>
            <w:div w:id="825627977">
              <w:marLeft w:val="0"/>
              <w:marRight w:val="0"/>
              <w:marTop w:val="120"/>
              <w:marBottom w:val="0"/>
              <w:divBdr>
                <w:top w:val="none" w:sz="0" w:space="0" w:color="auto"/>
                <w:left w:val="none" w:sz="0" w:space="0" w:color="auto"/>
                <w:bottom w:val="none" w:sz="0" w:space="0" w:color="auto"/>
                <w:right w:val="none" w:sz="0" w:space="0" w:color="auto"/>
              </w:divBdr>
            </w:div>
            <w:div w:id="2040621955">
              <w:marLeft w:val="0"/>
              <w:marRight w:val="0"/>
              <w:marTop w:val="0"/>
              <w:marBottom w:val="0"/>
              <w:divBdr>
                <w:top w:val="none" w:sz="0" w:space="0" w:color="auto"/>
                <w:left w:val="none" w:sz="0" w:space="0" w:color="auto"/>
                <w:bottom w:val="none" w:sz="0" w:space="0" w:color="auto"/>
                <w:right w:val="none" w:sz="0" w:space="0" w:color="auto"/>
              </w:divBdr>
              <w:divsChild>
                <w:div w:id="811799100">
                  <w:marLeft w:val="0"/>
                  <w:marRight w:val="0"/>
                  <w:marTop w:val="0"/>
                  <w:marBottom w:val="0"/>
                  <w:divBdr>
                    <w:top w:val="none" w:sz="0" w:space="0" w:color="auto"/>
                    <w:left w:val="none" w:sz="0" w:space="0" w:color="auto"/>
                    <w:bottom w:val="none" w:sz="0" w:space="0" w:color="auto"/>
                    <w:right w:val="none" w:sz="0" w:space="0" w:color="auto"/>
                  </w:divBdr>
                </w:div>
                <w:div w:id="865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0964">
          <w:marLeft w:val="0"/>
          <w:marRight w:val="0"/>
          <w:marTop w:val="0"/>
          <w:marBottom w:val="0"/>
          <w:divBdr>
            <w:top w:val="none" w:sz="0" w:space="0" w:color="auto"/>
            <w:left w:val="none" w:sz="0" w:space="0" w:color="auto"/>
            <w:bottom w:val="none" w:sz="0" w:space="0" w:color="auto"/>
            <w:right w:val="none" w:sz="0" w:space="0" w:color="auto"/>
          </w:divBdr>
          <w:divsChild>
            <w:div w:id="1831022325">
              <w:marLeft w:val="0"/>
              <w:marRight w:val="0"/>
              <w:marTop w:val="120"/>
              <w:marBottom w:val="0"/>
              <w:divBdr>
                <w:top w:val="none" w:sz="0" w:space="0" w:color="auto"/>
                <w:left w:val="none" w:sz="0" w:space="0" w:color="auto"/>
                <w:bottom w:val="none" w:sz="0" w:space="0" w:color="auto"/>
                <w:right w:val="none" w:sz="0" w:space="0" w:color="auto"/>
              </w:divBdr>
            </w:div>
            <w:div w:id="61608789">
              <w:marLeft w:val="0"/>
              <w:marRight w:val="0"/>
              <w:marTop w:val="0"/>
              <w:marBottom w:val="0"/>
              <w:divBdr>
                <w:top w:val="none" w:sz="0" w:space="0" w:color="auto"/>
                <w:left w:val="none" w:sz="0" w:space="0" w:color="auto"/>
                <w:bottom w:val="none" w:sz="0" w:space="0" w:color="auto"/>
                <w:right w:val="none" w:sz="0" w:space="0" w:color="auto"/>
              </w:divBdr>
            </w:div>
          </w:divsChild>
        </w:div>
        <w:div w:id="2067758044">
          <w:marLeft w:val="0"/>
          <w:marRight w:val="0"/>
          <w:marTop w:val="0"/>
          <w:marBottom w:val="0"/>
          <w:divBdr>
            <w:top w:val="none" w:sz="0" w:space="0" w:color="auto"/>
            <w:left w:val="none" w:sz="0" w:space="0" w:color="auto"/>
            <w:bottom w:val="none" w:sz="0" w:space="0" w:color="auto"/>
            <w:right w:val="none" w:sz="0" w:space="0" w:color="auto"/>
          </w:divBdr>
        </w:div>
        <w:div w:id="18051680">
          <w:marLeft w:val="0"/>
          <w:marRight w:val="0"/>
          <w:marTop w:val="0"/>
          <w:marBottom w:val="0"/>
          <w:divBdr>
            <w:top w:val="none" w:sz="0" w:space="0" w:color="auto"/>
            <w:left w:val="none" w:sz="0" w:space="0" w:color="auto"/>
            <w:bottom w:val="none" w:sz="0" w:space="0" w:color="auto"/>
            <w:right w:val="none" w:sz="0" w:space="0" w:color="auto"/>
          </w:divBdr>
        </w:div>
        <w:div w:id="529730839">
          <w:marLeft w:val="0"/>
          <w:marRight w:val="0"/>
          <w:marTop w:val="0"/>
          <w:marBottom w:val="0"/>
          <w:divBdr>
            <w:top w:val="none" w:sz="0" w:space="0" w:color="auto"/>
            <w:left w:val="none" w:sz="0" w:space="0" w:color="auto"/>
            <w:bottom w:val="none" w:sz="0" w:space="0" w:color="auto"/>
            <w:right w:val="none" w:sz="0" w:space="0" w:color="auto"/>
          </w:divBdr>
          <w:divsChild>
            <w:div w:id="303584674">
              <w:marLeft w:val="0"/>
              <w:marRight w:val="0"/>
              <w:marTop w:val="120"/>
              <w:marBottom w:val="0"/>
              <w:divBdr>
                <w:top w:val="none" w:sz="0" w:space="0" w:color="auto"/>
                <w:left w:val="none" w:sz="0" w:space="0" w:color="auto"/>
                <w:bottom w:val="none" w:sz="0" w:space="0" w:color="auto"/>
                <w:right w:val="none" w:sz="0" w:space="0" w:color="auto"/>
              </w:divBdr>
            </w:div>
            <w:div w:id="944389719">
              <w:marLeft w:val="0"/>
              <w:marRight w:val="0"/>
              <w:marTop w:val="0"/>
              <w:marBottom w:val="0"/>
              <w:divBdr>
                <w:top w:val="none" w:sz="0" w:space="0" w:color="auto"/>
                <w:left w:val="none" w:sz="0" w:space="0" w:color="auto"/>
                <w:bottom w:val="none" w:sz="0" w:space="0" w:color="auto"/>
                <w:right w:val="none" w:sz="0" w:space="0" w:color="auto"/>
              </w:divBdr>
              <w:divsChild>
                <w:div w:id="9167414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38479005">
          <w:marLeft w:val="0"/>
          <w:marRight w:val="0"/>
          <w:marTop w:val="0"/>
          <w:marBottom w:val="0"/>
          <w:divBdr>
            <w:top w:val="none" w:sz="0" w:space="0" w:color="auto"/>
            <w:left w:val="none" w:sz="0" w:space="0" w:color="auto"/>
            <w:bottom w:val="none" w:sz="0" w:space="0" w:color="auto"/>
            <w:right w:val="none" w:sz="0" w:space="0" w:color="auto"/>
          </w:divBdr>
          <w:divsChild>
            <w:div w:id="845511047">
              <w:marLeft w:val="0"/>
              <w:marRight w:val="0"/>
              <w:marTop w:val="120"/>
              <w:marBottom w:val="0"/>
              <w:divBdr>
                <w:top w:val="none" w:sz="0" w:space="0" w:color="auto"/>
                <w:left w:val="none" w:sz="0" w:space="0" w:color="auto"/>
                <w:bottom w:val="none" w:sz="0" w:space="0" w:color="auto"/>
                <w:right w:val="none" w:sz="0" w:space="0" w:color="auto"/>
              </w:divBdr>
            </w:div>
            <w:div w:id="1776512850">
              <w:marLeft w:val="0"/>
              <w:marRight w:val="0"/>
              <w:marTop w:val="0"/>
              <w:marBottom w:val="0"/>
              <w:divBdr>
                <w:top w:val="none" w:sz="0" w:space="0" w:color="auto"/>
                <w:left w:val="none" w:sz="0" w:space="0" w:color="auto"/>
                <w:bottom w:val="none" w:sz="0" w:space="0" w:color="auto"/>
                <w:right w:val="none" w:sz="0" w:space="0" w:color="auto"/>
              </w:divBdr>
              <w:divsChild>
                <w:div w:id="1798254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9209694">
          <w:marLeft w:val="0"/>
          <w:marRight w:val="0"/>
          <w:marTop w:val="0"/>
          <w:marBottom w:val="0"/>
          <w:divBdr>
            <w:top w:val="none" w:sz="0" w:space="0" w:color="auto"/>
            <w:left w:val="none" w:sz="0" w:space="0" w:color="auto"/>
            <w:bottom w:val="none" w:sz="0" w:space="0" w:color="auto"/>
            <w:right w:val="none" w:sz="0" w:space="0" w:color="auto"/>
          </w:divBdr>
          <w:divsChild>
            <w:div w:id="511457558">
              <w:marLeft w:val="0"/>
              <w:marRight w:val="0"/>
              <w:marTop w:val="120"/>
              <w:marBottom w:val="0"/>
              <w:divBdr>
                <w:top w:val="none" w:sz="0" w:space="0" w:color="auto"/>
                <w:left w:val="none" w:sz="0" w:space="0" w:color="auto"/>
                <w:bottom w:val="none" w:sz="0" w:space="0" w:color="auto"/>
                <w:right w:val="none" w:sz="0" w:space="0" w:color="auto"/>
              </w:divBdr>
            </w:div>
            <w:div w:id="1065373846">
              <w:marLeft w:val="0"/>
              <w:marRight w:val="0"/>
              <w:marTop w:val="0"/>
              <w:marBottom w:val="0"/>
              <w:divBdr>
                <w:top w:val="none" w:sz="0" w:space="0" w:color="auto"/>
                <w:left w:val="none" w:sz="0" w:space="0" w:color="auto"/>
                <w:bottom w:val="none" w:sz="0" w:space="0" w:color="auto"/>
                <w:right w:val="none" w:sz="0" w:space="0" w:color="auto"/>
              </w:divBdr>
              <w:divsChild>
                <w:div w:id="4549064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1826971">
          <w:marLeft w:val="0"/>
          <w:marRight w:val="0"/>
          <w:marTop w:val="0"/>
          <w:marBottom w:val="0"/>
          <w:divBdr>
            <w:top w:val="none" w:sz="0" w:space="0" w:color="auto"/>
            <w:left w:val="none" w:sz="0" w:space="0" w:color="auto"/>
            <w:bottom w:val="none" w:sz="0" w:space="0" w:color="auto"/>
            <w:right w:val="none" w:sz="0" w:space="0" w:color="auto"/>
          </w:divBdr>
          <w:divsChild>
            <w:div w:id="471023191">
              <w:marLeft w:val="0"/>
              <w:marRight w:val="0"/>
              <w:marTop w:val="120"/>
              <w:marBottom w:val="0"/>
              <w:divBdr>
                <w:top w:val="none" w:sz="0" w:space="0" w:color="auto"/>
                <w:left w:val="none" w:sz="0" w:space="0" w:color="auto"/>
                <w:bottom w:val="none" w:sz="0" w:space="0" w:color="auto"/>
                <w:right w:val="none" w:sz="0" w:space="0" w:color="auto"/>
              </w:divBdr>
            </w:div>
            <w:div w:id="176894203">
              <w:marLeft w:val="0"/>
              <w:marRight w:val="0"/>
              <w:marTop w:val="0"/>
              <w:marBottom w:val="0"/>
              <w:divBdr>
                <w:top w:val="none" w:sz="0" w:space="0" w:color="auto"/>
                <w:left w:val="none" w:sz="0" w:space="0" w:color="auto"/>
                <w:bottom w:val="none" w:sz="0" w:space="0" w:color="auto"/>
                <w:right w:val="none" w:sz="0" w:space="0" w:color="auto"/>
              </w:divBdr>
              <w:divsChild>
                <w:div w:id="9884809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6026943">
          <w:marLeft w:val="0"/>
          <w:marRight w:val="0"/>
          <w:marTop w:val="0"/>
          <w:marBottom w:val="0"/>
          <w:divBdr>
            <w:top w:val="none" w:sz="0" w:space="0" w:color="auto"/>
            <w:left w:val="none" w:sz="0" w:space="0" w:color="auto"/>
            <w:bottom w:val="none" w:sz="0" w:space="0" w:color="auto"/>
            <w:right w:val="none" w:sz="0" w:space="0" w:color="auto"/>
          </w:divBdr>
          <w:divsChild>
            <w:div w:id="1217857477">
              <w:marLeft w:val="0"/>
              <w:marRight w:val="0"/>
              <w:marTop w:val="120"/>
              <w:marBottom w:val="0"/>
              <w:divBdr>
                <w:top w:val="none" w:sz="0" w:space="0" w:color="auto"/>
                <w:left w:val="none" w:sz="0" w:space="0" w:color="auto"/>
                <w:bottom w:val="none" w:sz="0" w:space="0" w:color="auto"/>
                <w:right w:val="none" w:sz="0" w:space="0" w:color="auto"/>
              </w:divBdr>
            </w:div>
            <w:div w:id="627856171">
              <w:marLeft w:val="0"/>
              <w:marRight w:val="0"/>
              <w:marTop w:val="0"/>
              <w:marBottom w:val="0"/>
              <w:divBdr>
                <w:top w:val="none" w:sz="0" w:space="0" w:color="auto"/>
                <w:left w:val="none" w:sz="0" w:space="0" w:color="auto"/>
                <w:bottom w:val="none" w:sz="0" w:space="0" w:color="auto"/>
                <w:right w:val="none" w:sz="0" w:space="0" w:color="auto"/>
              </w:divBdr>
              <w:divsChild>
                <w:div w:id="332149677">
                  <w:marLeft w:val="0"/>
                  <w:marRight w:val="0"/>
                  <w:marTop w:val="120"/>
                  <w:marBottom w:val="0"/>
                  <w:divBdr>
                    <w:top w:val="none" w:sz="0" w:space="0" w:color="auto"/>
                    <w:left w:val="none" w:sz="0" w:space="0" w:color="auto"/>
                    <w:bottom w:val="none" w:sz="0" w:space="0" w:color="auto"/>
                    <w:right w:val="none" w:sz="0" w:space="0" w:color="auto"/>
                  </w:divBdr>
                </w:div>
                <w:div w:id="164518215">
                  <w:marLeft w:val="0"/>
                  <w:marRight w:val="0"/>
                  <w:marTop w:val="120"/>
                  <w:marBottom w:val="0"/>
                  <w:divBdr>
                    <w:top w:val="none" w:sz="0" w:space="0" w:color="auto"/>
                    <w:left w:val="none" w:sz="0" w:space="0" w:color="auto"/>
                    <w:bottom w:val="none" w:sz="0" w:space="0" w:color="auto"/>
                    <w:right w:val="none" w:sz="0" w:space="0" w:color="auto"/>
                  </w:divBdr>
                  <w:divsChild>
                    <w:div w:id="1195846956">
                      <w:marLeft w:val="0"/>
                      <w:marRight w:val="0"/>
                      <w:marTop w:val="0"/>
                      <w:marBottom w:val="0"/>
                      <w:divBdr>
                        <w:top w:val="none" w:sz="0" w:space="0" w:color="auto"/>
                        <w:left w:val="none" w:sz="0" w:space="0" w:color="auto"/>
                        <w:bottom w:val="none" w:sz="0" w:space="0" w:color="auto"/>
                        <w:right w:val="none" w:sz="0" w:space="0" w:color="auto"/>
                      </w:divBdr>
                      <w:divsChild>
                        <w:div w:id="2036614637">
                          <w:marLeft w:val="0"/>
                          <w:marRight w:val="0"/>
                          <w:marTop w:val="120"/>
                          <w:marBottom w:val="0"/>
                          <w:divBdr>
                            <w:top w:val="none" w:sz="0" w:space="0" w:color="auto"/>
                            <w:left w:val="none" w:sz="0" w:space="0" w:color="auto"/>
                            <w:bottom w:val="none" w:sz="0" w:space="0" w:color="auto"/>
                            <w:right w:val="none" w:sz="0" w:space="0" w:color="auto"/>
                          </w:divBdr>
                        </w:div>
                        <w:div w:id="247614711">
                          <w:marLeft w:val="0"/>
                          <w:marRight w:val="0"/>
                          <w:marTop w:val="0"/>
                          <w:marBottom w:val="0"/>
                          <w:divBdr>
                            <w:top w:val="none" w:sz="0" w:space="0" w:color="auto"/>
                            <w:left w:val="none" w:sz="0" w:space="0" w:color="auto"/>
                            <w:bottom w:val="none" w:sz="0" w:space="0" w:color="auto"/>
                            <w:right w:val="none" w:sz="0" w:space="0" w:color="auto"/>
                          </w:divBdr>
                          <w:divsChild>
                            <w:div w:id="955137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2176187">
                      <w:marLeft w:val="0"/>
                      <w:marRight w:val="0"/>
                      <w:marTop w:val="0"/>
                      <w:marBottom w:val="0"/>
                      <w:divBdr>
                        <w:top w:val="none" w:sz="0" w:space="0" w:color="auto"/>
                        <w:left w:val="none" w:sz="0" w:space="0" w:color="auto"/>
                        <w:bottom w:val="none" w:sz="0" w:space="0" w:color="auto"/>
                        <w:right w:val="none" w:sz="0" w:space="0" w:color="auto"/>
                      </w:divBdr>
                      <w:divsChild>
                        <w:div w:id="2069062640">
                          <w:marLeft w:val="0"/>
                          <w:marRight w:val="0"/>
                          <w:marTop w:val="120"/>
                          <w:marBottom w:val="0"/>
                          <w:divBdr>
                            <w:top w:val="none" w:sz="0" w:space="0" w:color="auto"/>
                            <w:left w:val="none" w:sz="0" w:space="0" w:color="auto"/>
                            <w:bottom w:val="none" w:sz="0" w:space="0" w:color="auto"/>
                            <w:right w:val="none" w:sz="0" w:space="0" w:color="auto"/>
                          </w:divBdr>
                        </w:div>
                        <w:div w:id="1826629210">
                          <w:marLeft w:val="0"/>
                          <w:marRight w:val="0"/>
                          <w:marTop w:val="0"/>
                          <w:marBottom w:val="0"/>
                          <w:divBdr>
                            <w:top w:val="none" w:sz="0" w:space="0" w:color="auto"/>
                            <w:left w:val="none" w:sz="0" w:space="0" w:color="auto"/>
                            <w:bottom w:val="none" w:sz="0" w:space="0" w:color="auto"/>
                            <w:right w:val="none" w:sz="0" w:space="0" w:color="auto"/>
                          </w:divBdr>
                          <w:divsChild>
                            <w:div w:id="3436344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22904">
          <w:marLeft w:val="0"/>
          <w:marRight w:val="0"/>
          <w:marTop w:val="0"/>
          <w:marBottom w:val="0"/>
          <w:divBdr>
            <w:top w:val="none" w:sz="0" w:space="0" w:color="auto"/>
            <w:left w:val="none" w:sz="0" w:space="0" w:color="auto"/>
            <w:bottom w:val="none" w:sz="0" w:space="0" w:color="auto"/>
            <w:right w:val="none" w:sz="0" w:space="0" w:color="auto"/>
          </w:divBdr>
          <w:divsChild>
            <w:div w:id="283657806">
              <w:marLeft w:val="0"/>
              <w:marRight w:val="0"/>
              <w:marTop w:val="120"/>
              <w:marBottom w:val="0"/>
              <w:divBdr>
                <w:top w:val="none" w:sz="0" w:space="0" w:color="auto"/>
                <w:left w:val="none" w:sz="0" w:space="0" w:color="auto"/>
                <w:bottom w:val="none" w:sz="0" w:space="0" w:color="auto"/>
                <w:right w:val="none" w:sz="0" w:space="0" w:color="auto"/>
              </w:divBdr>
            </w:div>
            <w:div w:id="869731452">
              <w:marLeft w:val="0"/>
              <w:marRight w:val="0"/>
              <w:marTop w:val="0"/>
              <w:marBottom w:val="0"/>
              <w:divBdr>
                <w:top w:val="none" w:sz="0" w:space="0" w:color="auto"/>
                <w:left w:val="none" w:sz="0" w:space="0" w:color="auto"/>
                <w:bottom w:val="none" w:sz="0" w:space="0" w:color="auto"/>
                <w:right w:val="none" w:sz="0" w:space="0" w:color="auto"/>
              </w:divBdr>
              <w:divsChild>
                <w:div w:id="1160316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0773197">
          <w:marLeft w:val="0"/>
          <w:marRight w:val="0"/>
          <w:marTop w:val="0"/>
          <w:marBottom w:val="0"/>
          <w:divBdr>
            <w:top w:val="none" w:sz="0" w:space="0" w:color="auto"/>
            <w:left w:val="none" w:sz="0" w:space="0" w:color="auto"/>
            <w:bottom w:val="none" w:sz="0" w:space="0" w:color="auto"/>
            <w:right w:val="none" w:sz="0" w:space="0" w:color="auto"/>
          </w:divBdr>
          <w:divsChild>
            <w:div w:id="523835098">
              <w:marLeft w:val="0"/>
              <w:marRight w:val="0"/>
              <w:marTop w:val="120"/>
              <w:marBottom w:val="0"/>
              <w:divBdr>
                <w:top w:val="none" w:sz="0" w:space="0" w:color="auto"/>
                <w:left w:val="none" w:sz="0" w:space="0" w:color="auto"/>
                <w:bottom w:val="none" w:sz="0" w:space="0" w:color="auto"/>
                <w:right w:val="none" w:sz="0" w:space="0" w:color="auto"/>
              </w:divBdr>
            </w:div>
            <w:div w:id="1535801655">
              <w:marLeft w:val="0"/>
              <w:marRight w:val="0"/>
              <w:marTop w:val="0"/>
              <w:marBottom w:val="0"/>
              <w:divBdr>
                <w:top w:val="none" w:sz="0" w:space="0" w:color="auto"/>
                <w:left w:val="none" w:sz="0" w:space="0" w:color="auto"/>
                <w:bottom w:val="none" w:sz="0" w:space="0" w:color="auto"/>
                <w:right w:val="none" w:sz="0" w:space="0" w:color="auto"/>
              </w:divBdr>
              <w:divsChild>
                <w:div w:id="6961552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8759433">
          <w:marLeft w:val="0"/>
          <w:marRight w:val="0"/>
          <w:marTop w:val="0"/>
          <w:marBottom w:val="0"/>
          <w:divBdr>
            <w:top w:val="none" w:sz="0" w:space="0" w:color="auto"/>
            <w:left w:val="none" w:sz="0" w:space="0" w:color="auto"/>
            <w:bottom w:val="none" w:sz="0" w:space="0" w:color="auto"/>
            <w:right w:val="none" w:sz="0" w:space="0" w:color="auto"/>
          </w:divBdr>
          <w:divsChild>
            <w:div w:id="879125993">
              <w:marLeft w:val="0"/>
              <w:marRight w:val="0"/>
              <w:marTop w:val="120"/>
              <w:marBottom w:val="0"/>
              <w:divBdr>
                <w:top w:val="none" w:sz="0" w:space="0" w:color="auto"/>
                <w:left w:val="none" w:sz="0" w:space="0" w:color="auto"/>
                <w:bottom w:val="none" w:sz="0" w:space="0" w:color="auto"/>
                <w:right w:val="none" w:sz="0" w:space="0" w:color="auto"/>
              </w:divBdr>
            </w:div>
            <w:div w:id="1662732962">
              <w:marLeft w:val="0"/>
              <w:marRight w:val="0"/>
              <w:marTop w:val="0"/>
              <w:marBottom w:val="0"/>
              <w:divBdr>
                <w:top w:val="none" w:sz="0" w:space="0" w:color="auto"/>
                <w:left w:val="none" w:sz="0" w:space="0" w:color="auto"/>
                <w:bottom w:val="none" w:sz="0" w:space="0" w:color="auto"/>
                <w:right w:val="none" w:sz="0" w:space="0" w:color="auto"/>
              </w:divBdr>
              <w:divsChild>
                <w:div w:id="818884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1268351">
          <w:marLeft w:val="0"/>
          <w:marRight w:val="0"/>
          <w:marTop w:val="0"/>
          <w:marBottom w:val="0"/>
          <w:divBdr>
            <w:top w:val="none" w:sz="0" w:space="0" w:color="auto"/>
            <w:left w:val="none" w:sz="0" w:space="0" w:color="auto"/>
            <w:bottom w:val="none" w:sz="0" w:space="0" w:color="auto"/>
            <w:right w:val="none" w:sz="0" w:space="0" w:color="auto"/>
          </w:divBdr>
          <w:divsChild>
            <w:div w:id="1581135664">
              <w:marLeft w:val="0"/>
              <w:marRight w:val="0"/>
              <w:marTop w:val="120"/>
              <w:marBottom w:val="0"/>
              <w:divBdr>
                <w:top w:val="none" w:sz="0" w:space="0" w:color="auto"/>
                <w:left w:val="none" w:sz="0" w:space="0" w:color="auto"/>
                <w:bottom w:val="none" w:sz="0" w:space="0" w:color="auto"/>
                <w:right w:val="none" w:sz="0" w:space="0" w:color="auto"/>
              </w:divBdr>
            </w:div>
            <w:div w:id="1315723705">
              <w:marLeft w:val="0"/>
              <w:marRight w:val="0"/>
              <w:marTop w:val="0"/>
              <w:marBottom w:val="0"/>
              <w:divBdr>
                <w:top w:val="none" w:sz="0" w:space="0" w:color="auto"/>
                <w:left w:val="none" w:sz="0" w:space="0" w:color="auto"/>
                <w:bottom w:val="none" w:sz="0" w:space="0" w:color="auto"/>
                <w:right w:val="none" w:sz="0" w:space="0" w:color="auto"/>
              </w:divBdr>
              <w:divsChild>
                <w:div w:id="1249386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0627145">
          <w:marLeft w:val="0"/>
          <w:marRight w:val="0"/>
          <w:marTop w:val="0"/>
          <w:marBottom w:val="0"/>
          <w:divBdr>
            <w:top w:val="none" w:sz="0" w:space="0" w:color="auto"/>
            <w:left w:val="none" w:sz="0" w:space="0" w:color="auto"/>
            <w:bottom w:val="none" w:sz="0" w:space="0" w:color="auto"/>
            <w:right w:val="none" w:sz="0" w:space="0" w:color="auto"/>
          </w:divBdr>
          <w:divsChild>
            <w:div w:id="1346859757">
              <w:marLeft w:val="0"/>
              <w:marRight w:val="0"/>
              <w:marTop w:val="120"/>
              <w:marBottom w:val="0"/>
              <w:divBdr>
                <w:top w:val="none" w:sz="0" w:space="0" w:color="auto"/>
                <w:left w:val="none" w:sz="0" w:space="0" w:color="auto"/>
                <w:bottom w:val="none" w:sz="0" w:space="0" w:color="auto"/>
                <w:right w:val="none" w:sz="0" w:space="0" w:color="auto"/>
              </w:divBdr>
            </w:div>
            <w:div w:id="1670333082">
              <w:marLeft w:val="0"/>
              <w:marRight w:val="0"/>
              <w:marTop w:val="0"/>
              <w:marBottom w:val="0"/>
              <w:divBdr>
                <w:top w:val="none" w:sz="0" w:space="0" w:color="auto"/>
                <w:left w:val="none" w:sz="0" w:space="0" w:color="auto"/>
                <w:bottom w:val="none" w:sz="0" w:space="0" w:color="auto"/>
                <w:right w:val="none" w:sz="0" w:space="0" w:color="auto"/>
              </w:divBdr>
              <w:divsChild>
                <w:div w:id="4833569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6019708">
          <w:marLeft w:val="0"/>
          <w:marRight w:val="0"/>
          <w:marTop w:val="0"/>
          <w:marBottom w:val="0"/>
          <w:divBdr>
            <w:top w:val="none" w:sz="0" w:space="0" w:color="auto"/>
            <w:left w:val="none" w:sz="0" w:space="0" w:color="auto"/>
            <w:bottom w:val="none" w:sz="0" w:space="0" w:color="auto"/>
            <w:right w:val="none" w:sz="0" w:space="0" w:color="auto"/>
          </w:divBdr>
          <w:divsChild>
            <w:div w:id="1131510539">
              <w:marLeft w:val="0"/>
              <w:marRight w:val="0"/>
              <w:marTop w:val="120"/>
              <w:marBottom w:val="0"/>
              <w:divBdr>
                <w:top w:val="none" w:sz="0" w:space="0" w:color="auto"/>
                <w:left w:val="none" w:sz="0" w:space="0" w:color="auto"/>
                <w:bottom w:val="none" w:sz="0" w:space="0" w:color="auto"/>
                <w:right w:val="none" w:sz="0" w:space="0" w:color="auto"/>
              </w:divBdr>
            </w:div>
            <w:div w:id="102968767">
              <w:marLeft w:val="0"/>
              <w:marRight w:val="0"/>
              <w:marTop w:val="0"/>
              <w:marBottom w:val="0"/>
              <w:divBdr>
                <w:top w:val="none" w:sz="0" w:space="0" w:color="auto"/>
                <w:left w:val="none" w:sz="0" w:space="0" w:color="auto"/>
                <w:bottom w:val="none" w:sz="0" w:space="0" w:color="auto"/>
                <w:right w:val="none" w:sz="0" w:space="0" w:color="auto"/>
              </w:divBdr>
              <w:divsChild>
                <w:div w:id="20952039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63817435">
          <w:marLeft w:val="0"/>
          <w:marRight w:val="0"/>
          <w:marTop w:val="0"/>
          <w:marBottom w:val="0"/>
          <w:divBdr>
            <w:top w:val="none" w:sz="0" w:space="0" w:color="auto"/>
            <w:left w:val="none" w:sz="0" w:space="0" w:color="auto"/>
            <w:bottom w:val="none" w:sz="0" w:space="0" w:color="auto"/>
            <w:right w:val="none" w:sz="0" w:space="0" w:color="auto"/>
          </w:divBdr>
          <w:divsChild>
            <w:div w:id="1585798272">
              <w:marLeft w:val="0"/>
              <w:marRight w:val="0"/>
              <w:marTop w:val="120"/>
              <w:marBottom w:val="0"/>
              <w:divBdr>
                <w:top w:val="none" w:sz="0" w:space="0" w:color="auto"/>
                <w:left w:val="none" w:sz="0" w:space="0" w:color="auto"/>
                <w:bottom w:val="none" w:sz="0" w:space="0" w:color="auto"/>
                <w:right w:val="none" w:sz="0" w:space="0" w:color="auto"/>
              </w:divBdr>
            </w:div>
            <w:div w:id="1285309833">
              <w:marLeft w:val="0"/>
              <w:marRight w:val="0"/>
              <w:marTop w:val="0"/>
              <w:marBottom w:val="0"/>
              <w:divBdr>
                <w:top w:val="none" w:sz="0" w:space="0" w:color="auto"/>
                <w:left w:val="none" w:sz="0" w:space="0" w:color="auto"/>
                <w:bottom w:val="none" w:sz="0" w:space="0" w:color="auto"/>
                <w:right w:val="none" w:sz="0" w:space="0" w:color="auto"/>
              </w:divBdr>
              <w:divsChild>
                <w:div w:id="9950381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9092687">
          <w:marLeft w:val="0"/>
          <w:marRight w:val="0"/>
          <w:marTop w:val="0"/>
          <w:marBottom w:val="0"/>
          <w:divBdr>
            <w:top w:val="none" w:sz="0" w:space="0" w:color="auto"/>
            <w:left w:val="none" w:sz="0" w:space="0" w:color="auto"/>
            <w:bottom w:val="none" w:sz="0" w:space="0" w:color="auto"/>
            <w:right w:val="none" w:sz="0" w:space="0" w:color="auto"/>
          </w:divBdr>
          <w:divsChild>
            <w:div w:id="744841652">
              <w:marLeft w:val="0"/>
              <w:marRight w:val="0"/>
              <w:marTop w:val="120"/>
              <w:marBottom w:val="0"/>
              <w:divBdr>
                <w:top w:val="none" w:sz="0" w:space="0" w:color="auto"/>
                <w:left w:val="none" w:sz="0" w:space="0" w:color="auto"/>
                <w:bottom w:val="none" w:sz="0" w:space="0" w:color="auto"/>
                <w:right w:val="none" w:sz="0" w:space="0" w:color="auto"/>
              </w:divBdr>
            </w:div>
            <w:div w:id="478811529">
              <w:marLeft w:val="0"/>
              <w:marRight w:val="0"/>
              <w:marTop w:val="0"/>
              <w:marBottom w:val="0"/>
              <w:divBdr>
                <w:top w:val="none" w:sz="0" w:space="0" w:color="auto"/>
                <w:left w:val="none" w:sz="0" w:space="0" w:color="auto"/>
                <w:bottom w:val="none" w:sz="0" w:space="0" w:color="auto"/>
                <w:right w:val="none" w:sz="0" w:space="0" w:color="auto"/>
              </w:divBdr>
              <w:divsChild>
                <w:div w:id="1481581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06005">
          <w:marLeft w:val="0"/>
          <w:marRight w:val="0"/>
          <w:marTop w:val="0"/>
          <w:marBottom w:val="0"/>
          <w:divBdr>
            <w:top w:val="none" w:sz="0" w:space="0" w:color="auto"/>
            <w:left w:val="none" w:sz="0" w:space="0" w:color="auto"/>
            <w:bottom w:val="none" w:sz="0" w:space="0" w:color="auto"/>
            <w:right w:val="none" w:sz="0" w:space="0" w:color="auto"/>
          </w:divBdr>
          <w:divsChild>
            <w:div w:id="1727600937">
              <w:marLeft w:val="0"/>
              <w:marRight w:val="0"/>
              <w:marTop w:val="120"/>
              <w:marBottom w:val="0"/>
              <w:divBdr>
                <w:top w:val="none" w:sz="0" w:space="0" w:color="auto"/>
                <w:left w:val="none" w:sz="0" w:space="0" w:color="auto"/>
                <w:bottom w:val="none" w:sz="0" w:space="0" w:color="auto"/>
                <w:right w:val="none" w:sz="0" w:space="0" w:color="auto"/>
              </w:divBdr>
            </w:div>
            <w:div w:id="1656494005">
              <w:marLeft w:val="0"/>
              <w:marRight w:val="0"/>
              <w:marTop w:val="0"/>
              <w:marBottom w:val="0"/>
              <w:divBdr>
                <w:top w:val="none" w:sz="0" w:space="0" w:color="auto"/>
                <w:left w:val="none" w:sz="0" w:space="0" w:color="auto"/>
                <w:bottom w:val="none" w:sz="0" w:space="0" w:color="auto"/>
                <w:right w:val="none" w:sz="0" w:space="0" w:color="auto"/>
              </w:divBdr>
              <w:divsChild>
                <w:div w:id="1072657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5921958">
          <w:marLeft w:val="0"/>
          <w:marRight w:val="0"/>
          <w:marTop w:val="0"/>
          <w:marBottom w:val="0"/>
          <w:divBdr>
            <w:top w:val="none" w:sz="0" w:space="0" w:color="auto"/>
            <w:left w:val="none" w:sz="0" w:space="0" w:color="auto"/>
            <w:bottom w:val="none" w:sz="0" w:space="0" w:color="auto"/>
            <w:right w:val="none" w:sz="0" w:space="0" w:color="auto"/>
          </w:divBdr>
          <w:divsChild>
            <w:div w:id="187378192">
              <w:marLeft w:val="0"/>
              <w:marRight w:val="0"/>
              <w:marTop w:val="120"/>
              <w:marBottom w:val="0"/>
              <w:divBdr>
                <w:top w:val="none" w:sz="0" w:space="0" w:color="auto"/>
                <w:left w:val="none" w:sz="0" w:space="0" w:color="auto"/>
                <w:bottom w:val="none" w:sz="0" w:space="0" w:color="auto"/>
                <w:right w:val="none" w:sz="0" w:space="0" w:color="auto"/>
              </w:divBdr>
            </w:div>
            <w:div w:id="468547634">
              <w:marLeft w:val="0"/>
              <w:marRight w:val="0"/>
              <w:marTop w:val="0"/>
              <w:marBottom w:val="0"/>
              <w:divBdr>
                <w:top w:val="none" w:sz="0" w:space="0" w:color="auto"/>
                <w:left w:val="none" w:sz="0" w:space="0" w:color="auto"/>
                <w:bottom w:val="none" w:sz="0" w:space="0" w:color="auto"/>
                <w:right w:val="none" w:sz="0" w:space="0" w:color="auto"/>
              </w:divBdr>
              <w:divsChild>
                <w:div w:id="1317101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8230229">
          <w:marLeft w:val="0"/>
          <w:marRight w:val="0"/>
          <w:marTop w:val="0"/>
          <w:marBottom w:val="0"/>
          <w:divBdr>
            <w:top w:val="none" w:sz="0" w:space="0" w:color="auto"/>
            <w:left w:val="none" w:sz="0" w:space="0" w:color="auto"/>
            <w:bottom w:val="none" w:sz="0" w:space="0" w:color="auto"/>
            <w:right w:val="none" w:sz="0" w:space="0" w:color="auto"/>
          </w:divBdr>
          <w:divsChild>
            <w:div w:id="2108845880">
              <w:marLeft w:val="0"/>
              <w:marRight w:val="0"/>
              <w:marTop w:val="120"/>
              <w:marBottom w:val="0"/>
              <w:divBdr>
                <w:top w:val="none" w:sz="0" w:space="0" w:color="auto"/>
                <w:left w:val="none" w:sz="0" w:space="0" w:color="auto"/>
                <w:bottom w:val="none" w:sz="0" w:space="0" w:color="auto"/>
                <w:right w:val="none" w:sz="0" w:space="0" w:color="auto"/>
              </w:divBdr>
            </w:div>
            <w:div w:id="85464596">
              <w:marLeft w:val="0"/>
              <w:marRight w:val="0"/>
              <w:marTop w:val="0"/>
              <w:marBottom w:val="0"/>
              <w:divBdr>
                <w:top w:val="none" w:sz="0" w:space="0" w:color="auto"/>
                <w:left w:val="none" w:sz="0" w:space="0" w:color="auto"/>
                <w:bottom w:val="none" w:sz="0" w:space="0" w:color="auto"/>
                <w:right w:val="none" w:sz="0" w:space="0" w:color="auto"/>
              </w:divBdr>
              <w:divsChild>
                <w:div w:id="15270592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8034150">
          <w:marLeft w:val="0"/>
          <w:marRight w:val="0"/>
          <w:marTop w:val="0"/>
          <w:marBottom w:val="0"/>
          <w:divBdr>
            <w:top w:val="none" w:sz="0" w:space="0" w:color="auto"/>
            <w:left w:val="none" w:sz="0" w:space="0" w:color="auto"/>
            <w:bottom w:val="none" w:sz="0" w:space="0" w:color="auto"/>
            <w:right w:val="none" w:sz="0" w:space="0" w:color="auto"/>
          </w:divBdr>
          <w:divsChild>
            <w:div w:id="1592621246">
              <w:marLeft w:val="0"/>
              <w:marRight w:val="0"/>
              <w:marTop w:val="120"/>
              <w:marBottom w:val="0"/>
              <w:divBdr>
                <w:top w:val="none" w:sz="0" w:space="0" w:color="auto"/>
                <w:left w:val="none" w:sz="0" w:space="0" w:color="auto"/>
                <w:bottom w:val="none" w:sz="0" w:space="0" w:color="auto"/>
                <w:right w:val="none" w:sz="0" w:space="0" w:color="auto"/>
              </w:divBdr>
            </w:div>
            <w:div w:id="1710644817">
              <w:marLeft w:val="0"/>
              <w:marRight w:val="0"/>
              <w:marTop w:val="0"/>
              <w:marBottom w:val="0"/>
              <w:divBdr>
                <w:top w:val="none" w:sz="0" w:space="0" w:color="auto"/>
                <w:left w:val="none" w:sz="0" w:space="0" w:color="auto"/>
                <w:bottom w:val="none" w:sz="0" w:space="0" w:color="auto"/>
                <w:right w:val="none" w:sz="0" w:space="0" w:color="auto"/>
              </w:divBdr>
              <w:divsChild>
                <w:div w:id="906695314">
                  <w:marLeft w:val="0"/>
                  <w:marRight w:val="0"/>
                  <w:marTop w:val="120"/>
                  <w:marBottom w:val="0"/>
                  <w:divBdr>
                    <w:top w:val="none" w:sz="0" w:space="0" w:color="auto"/>
                    <w:left w:val="none" w:sz="0" w:space="0" w:color="auto"/>
                    <w:bottom w:val="none" w:sz="0" w:space="0" w:color="auto"/>
                    <w:right w:val="none" w:sz="0" w:space="0" w:color="auto"/>
                  </w:divBdr>
                </w:div>
                <w:div w:id="58600497">
                  <w:marLeft w:val="0"/>
                  <w:marRight w:val="0"/>
                  <w:marTop w:val="120"/>
                  <w:marBottom w:val="0"/>
                  <w:divBdr>
                    <w:top w:val="none" w:sz="0" w:space="0" w:color="auto"/>
                    <w:left w:val="none" w:sz="0" w:space="0" w:color="auto"/>
                    <w:bottom w:val="none" w:sz="0" w:space="0" w:color="auto"/>
                    <w:right w:val="none" w:sz="0" w:space="0" w:color="auto"/>
                  </w:divBdr>
                  <w:divsChild>
                    <w:div w:id="2124112185">
                      <w:marLeft w:val="0"/>
                      <w:marRight w:val="0"/>
                      <w:marTop w:val="0"/>
                      <w:marBottom w:val="0"/>
                      <w:divBdr>
                        <w:top w:val="none" w:sz="0" w:space="0" w:color="auto"/>
                        <w:left w:val="none" w:sz="0" w:space="0" w:color="auto"/>
                        <w:bottom w:val="none" w:sz="0" w:space="0" w:color="auto"/>
                        <w:right w:val="none" w:sz="0" w:space="0" w:color="auto"/>
                      </w:divBdr>
                    </w:div>
                    <w:div w:id="15614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9965">
          <w:marLeft w:val="0"/>
          <w:marRight w:val="0"/>
          <w:marTop w:val="0"/>
          <w:marBottom w:val="0"/>
          <w:divBdr>
            <w:top w:val="none" w:sz="0" w:space="0" w:color="auto"/>
            <w:left w:val="none" w:sz="0" w:space="0" w:color="auto"/>
            <w:bottom w:val="none" w:sz="0" w:space="0" w:color="auto"/>
            <w:right w:val="none" w:sz="0" w:space="0" w:color="auto"/>
          </w:divBdr>
          <w:divsChild>
            <w:div w:id="1417240580">
              <w:marLeft w:val="0"/>
              <w:marRight w:val="0"/>
              <w:marTop w:val="120"/>
              <w:marBottom w:val="0"/>
              <w:divBdr>
                <w:top w:val="none" w:sz="0" w:space="0" w:color="auto"/>
                <w:left w:val="none" w:sz="0" w:space="0" w:color="auto"/>
                <w:bottom w:val="none" w:sz="0" w:space="0" w:color="auto"/>
                <w:right w:val="none" w:sz="0" w:space="0" w:color="auto"/>
              </w:divBdr>
            </w:div>
            <w:div w:id="722098184">
              <w:marLeft w:val="0"/>
              <w:marRight w:val="0"/>
              <w:marTop w:val="0"/>
              <w:marBottom w:val="0"/>
              <w:divBdr>
                <w:top w:val="none" w:sz="0" w:space="0" w:color="auto"/>
                <w:left w:val="none" w:sz="0" w:space="0" w:color="auto"/>
                <w:bottom w:val="none" w:sz="0" w:space="0" w:color="auto"/>
                <w:right w:val="none" w:sz="0" w:space="0" w:color="auto"/>
              </w:divBdr>
              <w:divsChild>
                <w:div w:id="3957853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6854646">
          <w:marLeft w:val="0"/>
          <w:marRight w:val="0"/>
          <w:marTop w:val="0"/>
          <w:marBottom w:val="0"/>
          <w:divBdr>
            <w:top w:val="none" w:sz="0" w:space="0" w:color="auto"/>
            <w:left w:val="none" w:sz="0" w:space="0" w:color="auto"/>
            <w:bottom w:val="none" w:sz="0" w:space="0" w:color="auto"/>
            <w:right w:val="none" w:sz="0" w:space="0" w:color="auto"/>
          </w:divBdr>
          <w:divsChild>
            <w:div w:id="2082020568">
              <w:marLeft w:val="0"/>
              <w:marRight w:val="0"/>
              <w:marTop w:val="120"/>
              <w:marBottom w:val="0"/>
              <w:divBdr>
                <w:top w:val="none" w:sz="0" w:space="0" w:color="auto"/>
                <w:left w:val="none" w:sz="0" w:space="0" w:color="auto"/>
                <w:bottom w:val="none" w:sz="0" w:space="0" w:color="auto"/>
                <w:right w:val="none" w:sz="0" w:space="0" w:color="auto"/>
              </w:divBdr>
            </w:div>
            <w:div w:id="582761504">
              <w:marLeft w:val="0"/>
              <w:marRight w:val="0"/>
              <w:marTop w:val="0"/>
              <w:marBottom w:val="0"/>
              <w:divBdr>
                <w:top w:val="none" w:sz="0" w:space="0" w:color="auto"/>
                <w:left w:val="none" w:sz="0" w:space="0" w:color="auto"/>
                <w:bottom w:val="none" w:sz="0" w:space="0" w:color="auto"/>
                <w:right w:val="none" w:sz="0" w:space="0" w:color="auto"/>
              </w:divBdr>
            </w:div>
          </w:divsChild>
        </w:div>
        <w:div w:id="1427463585">
          <w:marLeft w:val="0"/>
          <w:marRight w:val="0"/>
          <w:marTop w:val="0"/>
          <w:marBottom w:val="0"/>
          <w:divBdr>
            <w:top w:val="none" w:sz="0" w:space="0" w:color="auto"/>
            <w:left w:val="none" w:sz="0" w:space="0" w:color="auto"/>
            <w:bottom w:val="none" w:sz="0" w:space="0" w:color="auto"/>
            <w:right w:val="none" w:sz="0" w:space="0" w:color="auto"/>
          </w:divBdr>
          <w:divsChild>
            <w:div w:id="974683499">
              <w:marLeft w:val="0"/>
              <w:marRight w:val="0"/>
              <w:marTop w:val="120"/>
              <w:marBottom w:val="0"/>
              <w:divBdr>
                <w:top w:val="none" w:sz="0" w:space="0" w:color="auto"/>
                <w:left w:val="none" w:sz="0" w:space="0" w:color="auto"/>
                <w:bottom w:val="none" w:sz="0" w:space="0" w:color="auto"/>
                <w:right w:val="none" w:sz="0" w:space="0" w:color="auto"/>
              </w:divBdr>
            </w:div>
            <w:div w:id="774978193">
              <w:marLeft w:val="0"/>
              <w:marRight w:val="0"/>
              <w:marTop w:val="0"/>
              <w:marBottom w:val="0"/>
              <w:divBdr>
                <w:top w:val="none" w:sz="0" w:space="0" w:color="auto"/>
                <w:left w:val="none" w:sz="0" w:space="0" w:color="auto"/>
                <w:bottom w:val="none" w:sz="0" w:space="0" w:color="auto"/>
                <w:right w:val="none" w:sz="0" w:space="0" w:color="auto"/>
              </w:divBdr>
            </w:div>
          </w:divsChild>
        </w:div>
        <w:div w:id="358509979">
          <w:marLeft w:val="0"/>
          <w:marRight w:val="0"/>
          <w:marTop w:val="0"/>
          <w:marBottom w:val="0"/>
          <w:divBdr>
            <w:top w:val="none" w:sz="0" w:space="0" w:color="auto"/>
            <w:left w:val="none" w:sz="0" w:space="0" w:color="auto"/>
            <w:bottom w:val="none" w:sz="0" w:space="0" w:color="auto"/>
            <w:right w:val="none" w:sz="0" w:space="0" w:color="auto"/>
          </w:divBdr>
          <w:divsChild>
            <w:div w:id="215359827">
              <w:marLeft w:val="0"/>
              <w:marRight w:val="0"/>
              <w:marTop w:val="120"/>
              <w:marBottom w:val="0"/>
              <w:divBdr>
                <w:top w:val="none" w:sz="0" w:space="0" w:color="auto"/>
                <w:left w:val="none" w:sz="0" w:space="0" w:color="auto"/>
                <w:bottom w:val="none" w:sz="0" w:space="0" w:color="auto"/>
                <w:right w:val="none" w:sz="0" w:space="0" w:color="auto"/>
              </w:divBdr>
            </w:div>
            <w:div w:id="1879704136">
              <w:marLeft w:val="0"/>
              <w:marRight w:val="0"/>
              <w:marTop w:val="0"/>
              <w:marBottom w:val="0"/>
              <w:divBdr>
                <w:top w:val="none" w:sz="0" w:space="0" w:color="auto"/>
                <w:left w:val="none" w:sz="0" w:space="0" w:color="auto"/>
                <w:bottom w:val="none" w:sz="0" w:space="0" w:color="auto"/>
                <w:right w:val="none" w:sz="0" w:space="0" w:color="auto"/>
              </w:divBdr>
            </w:div>
          </w:divsChild>
        </w:div>
        <w:div w:id="1743285701">
          <w:marLeft w:val="0"/>
          <w:marRight w:val="0"/>
          <w:marTop w:val="0"/>
          <w:marBottom w:val="0"/>
          <w:divBdr>
            <w:top w:val="none" w:sz="0" w:space="0" w:color="auto"/>
            <w:left w:val="none" w:sz="0" w:space="0" w:color="auto"/>
            <w:bottom w:val="none" w:sz="0" w:space="0" w:color="auto"/>
            <w:right w:val="none" w:sz="0" w:space="0" w:color="auto"/>
          </w:divBdr>
          <w:divsChild>
            <w:div w:id="2116630319">
              <w:marLeft w:val="0"/>
              <w:marRight w:val="0"/>
              <w:marTop w:val="120"/>
              <w:marBottom w:val="0"/>
              <w:divBdr>
                <w:top w:val="none" w:sz="0" w:space="0" w:color="auto"/>
                <w:left w:val="none" w:sz="0" w:space="0" w:color="auto"/>
                <w:bottom w:val="none" w:sz="0" w:space="0" w:color="auto"/>
                <w:right w:val="none" w:sz="0" w:space="0" w:color="auto"/>
              </w:divBdr>
            </w:div>
            <w:div w:id="795148958">
              <w:marLeft w:val="0"/>
              <w:marRight w:val="0"/>
              <w:marTop w:val="0"/>
              <w:marBottom w:val="0"/>
              <w:divBdr>
                <w:top w:val="none" w:sz="0" w:space="0" w:color="auto"/>
                <w:left w:val="none" w:sz="0" w:space="0" w:color="auto"/>
                <w:bottom w:val="none" w:sz="0" w:space="0" w:color="auto"/>
                <w:right w:val="none" w:sz="0" w:space="0" w:color="auto"/>
              </w:divBdr>
            </w:div>
          </w:divsChild>
        </w:div>
        <w:div w:id="255672711">
          <w:marLeft w:val="0"/>
          <w:marRight w:val="0"/>
          <w:marTop w:val="0"/>
          <w:marBottom w:val="0"/>
          <w:divBdr>
            <w:top w:val="none" w:sz="0" w:space="0" w:color="auto"/>
            <w:left w:val="none" w:sz="0" w:space="0" w:color="auto"/>
            <w:bottom w:val="none" w:sz="0" w:space="0" w:color="auto"/>
            <w:right w:val="none" w:sz="0" w:space="0" w:color="auto"/>
          </w:divBdr>
          <w:divsChild>
            <w:div w:id="906574090">
              <w:marLeft w:val="0"/>
              <w:marRight w:val="0"/>
              <w:marTop w:val="120"/>
              <w:marBottom w:val="0"/>
              <w:divBdr>
                <w:top w:val="none" w:sz="0" w:space="0" w:color="auto"/>
                <w:left w:val="none" w:sz="0" w:space="0" w:color="auto"/>
                <w:bottom w:val="none" w:sz="0" w:space="0" w:color="auto"/>
                <w:right w:val="none" w:sz="0" w:space="0" w:color="auto"/>
              </w:divBdr>
            </w:div>
            <w:div w:id="1165780913">
              <w:marLeft w:val="0"/>
              <w:marRight w:val="0"/>
              <w:marTop w:val="0"/>
              <w:marBottom w:val="0"/>
              <w:divBdr>
                <w:top w:val="none" w:sz="0" w:space="0" w:color="auto"/>
                <w:left w:val="none" w:sz="0" w:space="0" w:color="auto"/>
                <w:bottom w:val="none" w:sz="0" w:space="0" w:color="auto"/>
                <w:right w:val="none" w:sz="0" w:space="0" w:color="auto"/>
              </w:divBdr>
            </w:div>
          </w:divsChild>
        </w:div>
        <w:div w:id="1794664391">
          <w:marLeft w:val="0"/>
          <w:marRight w:val="0"/>
          <w:marTop w:val="0"/>
          <w:marBottom w:val="0"/>
          <w:divBdr>
            <w:top w:val="none" w:sz="0" w:space="0" w:color="auto"/>
            <w:left w:val="none" w:sz="0" w:space="0" w:color="auto"/>
            <w:bottom w:val="none" w:sz="0" w:space="0" w:color="auto"/>
            <w:right w:val="none" w:sz="0" w:space="0" w:color="auto"/>
          </w:divBdr>
        </w:div>
        <w:div w:id="1700857756">
          <w:marLeft w:val="0"/>
          <w:marRight w:val="0"/>
          <w:marTop w:val="0"/>
          <w:marBottom w:val="0"/>
          <w:divBdr>
            <w:top w:val="none" w:sz="0" w:space="0" w:color="auto"/>
            <w:left w:val="none" w:sz="0" w:space="0" w:color="auto"/>
            <w:bottom w:val="none" w:sz="0" w:space="0" w:color="auto"/>
            <w:right w:val="none" w:sz="0" w:space="0" w:color="auto"/>
          </w:divBdr>
        </w:div>
        <w:div w:id="634062359">
          <w:marLeft w:val="0"/>
          <w:marRight w:val="0"/>
          <w:marTop w:val="0"/>
          <w:marBottom w:val="0"/>
          <w:divBdr>
            <w:top w:val="none" w:sz="0" w:space="0" w:color="auto"/>
            <w:left w:val="none" w:sz="0" w:space="0" w:color="auto"/>
            <w:bottom w:val="none" w:sz="0" w:space="0" w:color="auto"/>
            <w:right w:val="none" w:sz="0" w:space="0" w:color="auto"/>
          </w:divBdr>
        </w:div>
        <w:div w:id="854612296">
          <w:marLeft w:val="0"/>
          <w:marRight w:val="0"/>
          <w:marTop w:val="0"/>
          <w:marBottom w:val="0"/>
          <w:divBdr>
            <w:top w:val="none" w:sz="0" w:space="0" w:color="auto"/>
            <w:left w:val="none" w:sz="0" w:space="0" w:color="auto"/>
            <w:bottom w:val="none" w:sz="0" w:space="0" w:color="auto"/>
            <w:right w:val="none" w:sz="0" w:space="0" w:color="auto"/>
          </w:divBdr>
          <w:divsChild>
            <w:div w:id="304051491">
              <w:marLeft w:val="0"/>
              <w:marRight w:val="0"/>
              <w:marTop w:val="120"/>
              <w:marBottom w:val="0"/>
              <w:divBdr>
                <w:top w:val="none" w:sz="0" w:space="0" w:color="auto"/>
                <w:left w:val="none" w:sz="0" w:space="0" w:color="auto"/>
                <w:bottom w:val="none" w:sz="0" w:space="0" w:color="auto"/>
                <w:right w:val="none" w:sz="0" w:space="0" w:color="auto"/>
              </w:divBdr>
            </w:div>
            <w:div w:id="2009867608">
              <w:marLeft w:val="0"/>
              <w:marRight w:val="0"/>
              <w:marTop w:val="0"/>
              <w:marBottom w:val="0"/>
              <w:divBdr>
                <w:top w:val="none" w:sz="0" w:space="0" w:color="auto"/>
                <w:left w:val="none" w:sz="0" w:space="0" w:color="auto"/>
                <w:bottom w:val="none" w:sz="0" w:space="0" w:color="auto"/>
                <w:right w:val="none" w:sz="0" w:space="0" w:color="auto"/>
              </w:divBdr>
            </w:div>
          </w:divsChild>
        </w:div>
        <w:div w:id="1821456037">
          <w:marLeft w:val="0"/>
          <w:marRight w:val="0"/>
          <w:marTop w:val="0"/>
          <w:marBottom w:val="0"/>
          <w:divBdr>
            <w:top w:val="none" w:sz="0" w:space="0" w:color="auto"/>
            <w:left w:val="none" w:sz="0" w:space="0" w:color="auto"/>
            <w:bottom w:val="none" w:sz="0" w:space="0" w:color="auto"/>
            <w:right w:val="none" w:sz="0" w:space="0" w:color="auto"/>
          </w:divBdr>
          <w:divsChild>
            <w:div w:id="812671787">
              <w:marLeft w:val="0"/>
              <w:marRight w:val="0"/>
              <w:marTop w:val="120"/>
              <w:marBottom w:val="0"/>
              <w:divBdr>
                <w:top w:val="none" w:sz="0" w:space="0" w:color="auto"/>
                <w:left w:val="none" w:sz="0" w:space="0" w:color="auto"/>
                <w:bottom w:val="none" w:sz="0" w:space="0" w:color="auto"/>
                <w:right w:val="none" w:sz="0" w:space="0" w:color="auto"/>
              </w:divBdr>
            </w:div>
            <w:div w:id="2090881573">
              <w:marLeft w:val="0"/>
              <w:marRight w:val="0"/>
              <w:marTop w:val="0"/>
              <w:marBottom w:val="0"/>
              <w:divBdr>
                <w:top w:val="none" w:sz="0" w:space="0" w:color="auto"/>
                <w:left w:val="none" w:sz="0" w:space="0" w:color="auto"/>
                <w:bottom w:val="none" w:sz="0" w:space="0" w:color="auto"/>
                <w:right w:val="none" w:sz="0" w:space="0" w:color="auto"/>
              </w:divBdr>
            </w:div>
          </w:divsChild>
        </w:div>
        <w:div w:id="663318052">
          <w:marLeft w:val="0"/>
          <w:marRight w:val="0"/>
          <w:marTop w:val="0"/>
          <w:marBottom w:val="0"/>
          <w:divBdr>
            <w:top w:val="none" w:sz="0" w:space="0" w:color="auto"/>
            <w:left w:val="none" w:sz="0" w:space="0" w:color="auto"/>
            <w:bottom w:val="none" w:sz="0" w:space="0" w:color="auto"/>
            <w:right w:val="none" w:sz="0" w:space="0" w:color="auto"/>
          </w:divBdr>
          <w:divsChild>
            <w:div w:id="2139755556">
              <w:marLeft w:val="0"/>
              <w:marRight w:val="0"/>
              <w:marTop w:val="120"/>
              <w:marBottom w:val="0"/>
              <w:divBdr>
                <w:top w:val="none" w:sz="0" w:space="0" w:color="auto"/>
                <w:left w:val="none" w:sz="0" w:space="0" w:color="auto"/>
                <w:bottom w:val="none" w:sz="0" w:space="0" w:color="auto"/>
                <w:right w:val="none" w:sz="0" w:space="0" w:color="auto"/>
              </w:divBdr>
            </w:div>
            <w:div w:id="1786801931">
              <w:marLeft w:val="0"/>
              <w:marRight w:val="0"/>
              <w:marTop w:val="0"/>
              <w:marBottom w:val="0"/>
              <w:divBdr>
                <w:top w:val="none" w:sz="0" w:space="0" w:color="auto"/>
                <w:left w:val="none" w:sz="0" w:space="0" w:color="auto"/>
                <w:bottom w:val="none" w:sz="0" w:space="0" w:color="auto"/>
                <w:right w:val="none" w:sz="0" w:space="0" w:color="auto"/>
              </w:divBdr>
            </w:div>
          </w:divsChild>
        </w:div>
        <w:div w:id="2125607875">
          <w:marLeft w:val="0"/>
          <w:marRight w:val="0"/>
          <w:marTop w:val="0"/>
          <w:marBottom w:val="0"/>
          <w:divBdr>
            <w:top w:val="none" w:sz="0" w:space="0" w:color="auto"/>
            <w:left w:val="none" w:sz="0" w:space="0" w:color="auto"/>
            <w:bottom w:val="none" w:sz="0" w:space="0" w:color="auto"/>
            <w:right w:val="none" w:sz="0" w:space="0" w:color="auto"/>
          </w:divBdr>
          <w:divsChild>
            <w:div w:id="23405366">
              <w:marLeft w:val="0"/>
              <w:marRight w:val="0"/>
              <w:marTop w:val="120"/>
              <w:marBottom w:val="0"/>
              <w:divBdr>
                <w:top w:val="none" w:sz="0" w:space="0" w:color="auto"/>
                <w:left w:val="none" w:sz="0" w:space="0" w:color="auto"/>
                <w:bottom w:val="none" w:sz="0" w:space="0" w:color="auto"/>
                <w:right w:val="none" w:sz="0" w:space="0" w:color="auto"/>
              </w:divBdr>
            </w:div>
            <w:div w:id="1828739739">
              <w:marLeft w:val="0"/>
              <w:marRight w:val="0"/>
              <w:marTop w:val="0"/>
              <w:marBottom w:val="0"/>
              <w:divBdr>
                <w:top w:val="none" w:sz="0" w:space="0" w:color="auto"/>
                <w:left w:val="none" w:sz="0" w:space="0" w:color="auto"/>
                <w:bottom w:val="none" w:sz="0" w:space="0" w:color="auto"/>
                <w:right w:val="none" w:sz="0" w:space="0" w:color="auto"/>
              </w:divBdr>
            </w:div>
          </w:divsChild>
        </w:div>
        <w:div w:id="1737318964">
          <w:marLeft w:val="0"/>
          <w:marRight w:val="0"/>
          <w:marTop w:val="0"/>
          <w:marBottom w:val="0"/>
          <w:divBdr>
            <w:top w:val="none" w:sz="0" w:space="0" w:color="auto"/>
            <w:left w:val="none" w:sz="0" w:space="0" w:color="auto"/>
            <w:bottom w:val="none" w:sz="0" w:space="0" w:color="auto"/>
            <w:right w:val="none" w:sz="0" w:space="0" w:color="auto"/>
          </w:divBdr>
          <w:divsChild>
            <w:div w:id="1144353461">
              <w:marLeft w:val="0"/>
              <w:marRight w:val="0"/>
              <w:marTop w:val="120"/>
              <w:marBottom w:val="0"/>
              <w:divBdr>
                <w:top w:val="none" w:sz="0" w:space="0" w:color="auto"/>
                <w:left w:val="none" w:sz="0" w:space="0" w:color="auto"/>
                <w:bottom w:val="none" w:sz="0" w:space="0" w:color="auto"/>
                <w:right w:val="none" w:sz="0" w:space="0" w:color="auto"/>
              </w:divBdr>
            </w:div>
            <w:div w:id="746220995">
              <w:marLeft w:val="0"/>
              <w:marRight w:val="0"/>
              <w:marTop w:val="0"/>
              <w:marBottom w:val="0"/>
              <w:divBdr>
                <w:top w:val="none" w:sz="0" w:space="0" w:color="auto"/>
                <w:left w:val="none" w:sz="0" w:space="0" w:color="auto"/>
                <w:bottom w:val="none" w:sz="0" w:space="0" w:color="auto"/>
                <w:right w:val="none" w:sz="0" w:space="0" w:color="auto"/>
              </w:divBdr>
            </w:div>
          </w:divsChild>
        </w:div>
        <w:div w:id="220405166">
          <w:marLeft w:val="0"/>
          <w:marRight w:val="0"/>
          <w:marTop w:val="0"/>
          <w:marBottom w:val="0"/>
          <w:divBdr>
            <w:top w:val="none" w:sz="0" w:space="0" w:color="auto"/>
            <w:left w:val="none" w:sz="0" w:space="0" w:color="auto"/>
            <w:bottom w:val="none" w:sz="0" w:space="0" w:color="auto"/>
            <w:right w:val="none" w:sz="0" w:space="0" w:color="auto"/>
          </w:divBdr>
          <w:divsChild>
            <w:div w:id="174154785">
              <w:marLeft w:val="0"/>
              <w:marRight w:val="0"/>
              <w:marTop w:val="120"/>
              <w:marBottom w:val="0"/>
              <w:divBdr>
                <w:top w:val="none" w:sz="0" w:space="0" w:color="auto"/>
                <w:left w:val="none" w:sz="0" w:space="0" w:color="auto"/>
                <w:bottom w:val="none" w:sz="0" w:space="0" w:color="auto"/>
                <w:right w:val="none" w:sz="0" w:space="0" w:color="auto"/>
              </w:divBdr>
            </w:div>
            <w:div w:id="1651058631">
              <w:marLeft w:val="0"/>
              <w:marRight w:val="0"/>
              <w:marTop w:val="0"/>
              <w:marBottom w:val="0"/>
              <w:divBdr>
                <w:top w:val="none" w:sz="0" w:space="0" w:color="auto"/>
                <w:left w:val="none" w:sz="0" w:space="0" w:color="auto"/>
                <w:bottom w:val="none" w:sz="0" w:space="0" w:color="auto"/>
                <w:right w:val="none" w:sz="0" w:space="0" w:color="auto"/>
              </w:divBdr>
            </w:div>
          </w:divsChild>
        </w:div>
        <w:div w:id="128717376">
          <w:marLeft w:val="0"/>
          <w:marRight w:val="0"/>
          <w:marTop w:val="0"/>
          <w:marBottom w:val="0"/>
          <w:divBdr>
            <w:top w:val="none" w:sz="0" w:space="0" w:color="auto"/>
            <w:left w:val="none" w:sz="0" w:space="0" w:color="auto"/>
            <w:bottom w:val="none" w:sz="0" w:space="0" w:color="auto"/>
            <w:right w:val="none" w:sz="0" w:space="0" w:color="auto"/>
          </w:divBdr>
          <w:divsChild>
            <w:div w:id="1009066238">
              <w:marLeft w:val="0"/>
              <w:marRight w:val="0"/>
              <w:marTop w:val="120"/>
              <w:marBottom w:val="0"/>
              <w:divBdr>
                <w:top w:val="none" w:sz="0" w:space="0" w:color="auto"/>
                <w:left w:val="none" w:sz="0" w:space="0" w:color="auto"/>
                <w:bottom w:val="none" w:sz="0" w:space="0" w:color="auto"/>
                <w:right w:val="none" w:sz="0" w:space="0" w:color="auto"/>
              </w:divBdr>
            </w:div>
            <w:div w:id="1200364486">
              <w:marLeft w:val="0"/>
              <w:marRight w:val="0"/>
              <w:marTop w:val="0"/>
              <w:marBottom w:val="0"/>
              <w:divBdr>
                <w:top w:val="none" w:sz="0" w:space="0" w:color="auto"/>
                <w:left w:val="none" w:sz="0" w:space="0" w:color="auto"/>
                <w:bottom w:val="none" w:sz="0" w:space="0" w:color="auto"/>
                <w:right w:val="none" w:sz="0" w:space="0" w:color="auto"/>
              </w:divBdr>
            </w:div>
          </w:divsChild>
        </w:div>
        <w:div w:id="1846551510">
          <w:marLeft w:val="0"/>
          <w:marRight w:val="0"/>
          <w:marTop w:val="0"/>
          <w:marBottom w:val="0"/>
          <w:divBdr>
            <w:top w:val="none" w:sz="0" w:space="0" w:color="auto"/>
            <w:left w:val="none" w:sz="0" w:space="0" w:color="auto"/>
            <w:bottom w:val="none" w:sz="0" w:space="0" w:color="auto"/>
            <w:right w:val="none" w:sz="0" w:space="0" w:color="auto"/>
          </w:divBdr>
          <w:divsChild>
            <w:div w:id="761881084">
              <w:marLeft w:val="0"/>
              <w:marRight w:val="0"/>
              <w:marTop w:val="120"/>
              <w:marBottom w:val="0"/>
              <w:divBdr>
                <w:top w:val="none" w:sz="0" w:space="0" w:color="auto"/>
                <w:left w:val="none" w:sz="0" w:space="0" w:color="auto"/>
                <w:bottom w:val="none" w:sz="0" w:space="0" w:color="auto"/>
                <w:right w:val="none" w:sz="0" w:space="0" w:color="auto"/>
              </w:divBdr>
            </w:div>
            <w:div w:id="457838079">
              <w:marLeft w:val="0"/>
              <w:marRight w:val="0"/>
              <w:marTop w:val="0"/>
              <w:marBottom w:val="0"/>
              <w:divBdr>
                <w:top w:val="none" w:sz="0" w:space="0" w:color="auto"/>
                <w:left w:val="none" w:sz="0" w:space="0" w:color="auto"/>
                <w:bottom w:val="none" w:sz="0" w:space="0" w:color="auto"/>
                <w:right w:val="none" w:sz="0" w:space="0" w:color="auto"/>
              </w:divBdr>
            </w:div>
          </w:divsChild>
        </w:div>
        <w:div w:id="1768185339">
          <w:marLeft w:val="0"/>
          <w:marRight w:val="0"/>
          <w:marTop w:val="0"/>
          <w:marBottom w:val="0"/>
          <w:divBdr>
            <w:top w:val="none" w:sz="0" w:space="0" w:color="auto"/>
            <w:left w:val="none" w:sz="0" w:space="0" w:color="auto"/>
            <w:bottom w:val="none" w:sz="0" w:space="0" w:color="auto"/>
            <w:right w:val="none" w:sz="0" w:space="0" w:color="auto"/>
          </w:divBdr>
          <w:divsChild>
            <w:div w:id="1228999338">
              <w:marLeft w:val="0"/>
              <w:marRight w:val="0"/>
              <w:marTop w:val="120"/>
              <w:marBottom w:val="0"/>
              <w:divBdr>
                <w:top w:val="none" w:sz="0" w:space="0" w:color="auto"/>
                <w:left w:val="none" w:sz="0" w:space="0" w:color="auto"/>
                <w:bottom w:val="none" w:sz="0" w:space="0" w:color="auto"/>
                <w:right w:val="none" w:sz="0" w:space="0" w:color="auto"/>
              </w:divBdr>
            </w:div>
            <w:div w:id="437213336">
              <w:marLeft w:val="0"/>
              <w:marRight w:val="0"/>
              <w:marTop w:val="0"/>
              <w:marBottom w:val="0"/>
              <w:divBdr>
                <w:top w:val="none" w:sz="0" w:space="0" w:color="auto"/>
                <w:left w:val="none" w:sz="0" w:space="0" w:color="auto"/>
                <w:bottom w:val="none" w:sz="0" w:space="0" w:color="auto"/>
                <w:right w:val="none" w:sz="0" w:space="0" w:color="auto"/>
              </w:divBdr>
            </w:div>
          </w:divsChild>
        </w:div>
        <w:div w:id="171841798">
          <w:marLeft w:val="0"/>
          <w:marRight w:val="0"/>
          <w:marTop w:val="0"/>
          <w:marBottom w:val="0"/>
          <w:divBdr>
            <w:top w:val="none" w:sz="0" w:space="0" w:color="auto"/>
            <w:left w:val="none" w:sz="0" w:space="0" w:color="auto"/>
            <w:bottom w:val="none" w:sz="0" w:space="0" w:color="auto"/>
            <w:right w:val="none" w:sz="0" w:space="0" w:color="auto"/>
          </w:divBdr>
        </w:div>
        <w:div w:id="473525376">
          <w:marLeft w:val="0"/>
          <w:marRight w:val="0"/>
          <w:marTop w:val="0"/>
          <w:marBottom w:val="0"/>
          <w:divBdr>
            <w:top w:val="none" w:sz="0" w:space="0" w:color="auto"/>
            <w:left w:val="none" w:sz="0" w:space="0" w:color="auto"/>
            <w:bottom w:val="none" w:sz="0" w:space="0" w:color="auto"/>
            <w:right w:val="none" w:sz="0" w:space="0" w:color="auto"/>
          </w:divBdr>
        </w:div>
        <w:div w:id="243027122">
          <w:marLeft w:val="0"/>
          <w:marRight w:val="0"/>
          <w:marTop w:val="0"/>
          <w:marBottom w:val="0"/>
          <w:divBdr>
            <w:top w:val="none" w:sz="0" w:space="0" w:color="auto"/>
            <w:left w:val="none" w:sz="0" w:space="0" w:color="auto"/>
            <w:bottom w:val="none" w:sz="0" w:space="0" w:color="auto"/>
            <w:right w:val="none" w:sz="0" w:space="0" w:color="auto"/>
          </w:divBdr>
        </w:div>
      </w:divsChild>
    </w:div>
    <w:div w:id="1404596655">
      <w:bodyDiv w:val="1"/>
      <w:marLeft w:val="0"/>
      <w:marRight w:val="0"/>
      <w:marTop w:val="0"/>
      <w:marBottom w:val="0"/>
      <w:divBdr>
        <w:top w:val="none" w:sz="0" w:space="0" w:color="auto"/>
        <w:left w:val="none" w:sz="0" w:space="0" w:color="auto"/>
        <w:bottom w:val="none" w:sz="0" w:space="0" w:color="auto"/>
        <w:right w:val="none" w:sz="0" w:space="0" w:color="auto"/>
      </w:divBdr>
      <w:divsChild>
        <w:div w:id="1835025771">
          <w:marLeft w:val="0"/>
          <w:marRight w:val="0"/>
          <w:marTop w:val="0"/>
          <w:marBottom w:val="0"/>
          <w:divBdr>
            <w:top w:val="none" w:sz="0" w:space="0" w:color="auto"/>
            <w:left w:val="none" w:sz="0" w:space="0" w:color="auto"/>
            <w:bottom w:val="none" w:sz="0" w:space="0" w:color="auto"/>
            <w:right w:val="none" w:sz="0" w:space="0" w:color="auto"/>
          </w:divBdr>
          <w:divsChild>
            <w:div w:id="1957560722">
              <w:marLeft w:val="0"/>
              <w:marRight w:val="0"/>
              <w:marTop w:val="120"/>
              <w:marBottom w:val="0"/>
              <w:divBdr>
                <w:top w:val="none" w:sz="0" w:space="0" w:color="auto"/>
                <w:left w:val="none" w:sz="0" w:space="0" w:color="auto"/>
                <w:bottom w:val="none" w:sz="0" w:space="0" w:color="auto"/>
                <w:right w:val="none" w:sz="0" w:space="0" w:color="auto"/>
              </w:divBdr>
            </w:div>
            <w:div w:id="1385563543">
              <w:marLeft w:val="0"/>
              <w:marRight w:val="0"/>
              <w:marTop w:val="0"/>
              <w:marBottom w:val="0"/>
              <w:divBdr>
                <w:top w:val="none" w:sz="0" w:space="0" w:color="auto"/>
                <w:left w:val="none" w:sz="0" w:space="0" w:color="auto"/>
                <w:bottom w:val="none" w:sz="0" w:space="0" w:color="auto"/>
                <w:right w:val="none" w:sz="0" w:space="0" w:color="auto"/>
              </w:divBdr>
            </w:div>
          </w:divsChild>
        </w:div>
        <w:div w:id="455834235">
          <w:marLeft w:val="0"/>
          <w:marRight w:val="0"/>
          <w:marTop w:val="0"/>
          <w:marBottom w:val="0"/>
          <w:divBdr>
            <w:top w:val="none" w:sz="0" w:space="0" w:color="auto"/>
            <w:left w:val="none" w:sz="0" w:space="0" w:color="auto"/>
            <w:bottom w:val="none" w:sz="0" w:space="0" w:color="auto"/>
            <w:right w:val="none" w:sz="0" w:space="0" w:color="auto"/>
          </w:divBdr>
          <w:divsChild>
            <w:div w:id="1052188870">
              <w:marLeft w:val="0"/>
              <w:marRight w:val="0"/>
              <w:marTop w:val="120"/>
              <w:marBottom w:val="0"/>
              <w:divBdr>
                <w:top w:val="none" w:sz="0" w:space="0" w:color="auto"/>
                <w:left w:val="none" w:sz="0" w:space="0" w:color="auto"/>
                <w:bottom w:val="none" w:sz="0" w:space="0" w:color="auto"/>
                <w:right w:val="none" w:sz="0" w:space="0" w:color="auto"/>
              </w:divBdr>
            </w:div>
            <w:div w:id="1658071110">
              <w:marLeft w:val="0"/>
              <w:marRight w:val="0"/>
              <w:marTop w:val="0"/>
              <w:marBottom w:val="0"/>
              <w:divBdr>
                <w:top w:val="none" w:sz="0" w:space="0" w:color="auto"/>
                <w:left w:val="none" w:sz="0" w:space="0" w:color="auto"/>
                <w:bottom w:val="none" w:sz="0" w:space="0" w:color="auto"/>
                <w:right w:val="none" w:sz="0" w:space="0" w:color="auto"/>
              </w:divBdr>
              <w:divsChild>
                <w:div w:id="15197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779">
          <w:marLeft w:val="0"/>
          <w:marRight w:val="0"/>
          <w:marTop w:val="0"/>
          <w:marBottom w:val="0"/>
          <w:divBdr>
            <w:top w:val="none" w:sz="0" w:space="0" w:color="auto"/>
            <w:left w:val="none" w:sz="0" w:space="0" w:color="auto"/>
            <w:bottom w:val="none" w:sz="0" w:space="0" w:color="auto"/>
            <w:right w:val="none" w:sz="0" w:space="0" w:color="auto"/>
          </w:divBdr>
          <w:divsChild>
            <w:div w:id="6371576">
              <w:marLeft w:val="0"/>
              <w:marRight w:val="0"/>
              <w:marTop w:val="120"/>
              <w:marBottom w:val="0"/>
              <w:divBdr>
                <w:top w:val="none" w:sz="0" w:space="0" w:color="auto"/>
                <w:left w:val="none" w:sz="0" w:space="0" w:color="auto"/>
                <w:bottom w:val="none" w:sz="0" w:space="0" w:color="auto"/>
                <w:right w:val="none" w:sz="0" w:space="0" w:color="auto"/>
              </w:divBdr>
            </w:div>
            <w:div w:id="2116707119">
              <w:marLeft w:val="0"/>
              <w:marRight w:val="0"/>
              <w:marTop w:val="0"/>
              <w:marBottom w:val="0"/>
              <w:divBdr>
                <w:top w:val="none" w:sz="0" w:space="0" w:color="auto"/>
                <w:left w:val="none" w:sz="0" w:space="0" w:color="auto"/>
                <w:bottom w:val="none" w:sz="0" w:space="0" w:color="auto"/>
                <w:right w:val="none" w:sz="0" w:space="0" w:color="auto"/>
              </w:divBdr>
              <w:divsChild>
                <w:div w:id="647246931">
                  <w:marLeft w:val="0"/>
                  <w:marRight w:val="0"/>
                  <w:marTop w:val="0"/>
                  <w:marBottom w:val="0"/>
                  <w:divBdr>
                    <w:top w:val="none" w:sz="0" w:space="0" w:color="auto"/>
                    <w:left w:val="none" w:sz="0" w:space="0" w:color="auto"/>
                    <w:bottom w:val="none" w:sz="0" w:space="0" w:color="auto"/>
                    <w:right w:val="none" w:sz="0" w:space="0" w:color="auto"/>
                  </w:divBdr>
                </w:div>
                <w:div w:id="16647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9439">
          <w:marLeft w:val="0"/>
          <w:marRight w:val="0"/>
          <w:marTop w:val="0"/>
          <w:marBottom w:val="0"/>
          <w:divBdr>
            <w:top w:val="none" w:sz="0" w:space="0" w:color="auto"/>
            <w:left w:val="none" w:sz="0" w:space="0" w:color="auto"/>
            <w:bottom w:val="none" w:sz="0" w:space="0" w:color="auto"/>
            <w:right w:val="none" w:sz="0" w:space="0" w:color="auto"/>
          </w:divBdr>
          <w:divsChild>
            <w:div w:id="1592737047">
              <w:marLeft w:val="0"/>
              <w:marRight w:val="0"/>
              <w:marTop w:val="120"/>
              <w:marBottom w:val="0"/>
              <w:divBdr>
                <w:top w:val="none" w:sz="0" w:space="0" w:color="auto"/>
                <w:left w:val="none" w:sz="0" w:space="0" w:color="auto"/>
                <w:bottom w:val="none" w:sz="0" w:space="0" w:color="auto"/>
                <w:right w:val="none" w:sz="0" w:space="0" w:color="auto"/>
              </w:divBdr>
            </w:div>
            <w:div w:id="627516515">
              <w:marLeft w:val="0"/>
              <w:marRight w:val="0"/>
              <w:marTop w:val="0"/>
              <w:marBottom w:val="0"/>
              <w:divBdr>
                <w:top w:val="none" w:sz="0" w:space="0" w:color="auto"/>
                <w:left w:val="none" w:sz="0" w:space="0" w:color="auto"/>
                <w:bottom w:val="none" w:sz="0" w:space="0" w:color="auto"/>
                <w:right w:val="none" w:sz="0" w:space="0" w:color="auto"/>
              </w:divBdr>
            </w:div>
          </w:divsChild>
        </w:div>
        <w:div w:id="945504235">
          <w:marLeft w:val="0"/>
          <w:marRight w:val="0"/>
          <w:marTop w:val="0"/>
          <w:marBottom w:val="0"/>
          <w:divBdr>
            <w:top w:val="none" w:sz="0" w:space="0" w:color="auto"/>
            <w:left w:val="none" w:sz="0" w:space="0" w:color="auto"/>
            <w:bottom w:val="none" w:sz="0" w:space="0" w:color="auto"/>
            <w:right w:val="none" w:sz="0" w:space="0" w:color="auto"/>
          </w:divBdr>
        </w:div>
        <w:div w:id="999818522">
          <w:marLeft w:val="0"/>
          <w:marRight w:val="0"/>
          <w:marTop w:val="0"/>
          <w:marBottom w:val="0"/>
          <w:divBdr>
            <w:top w:val="none" w:sz="0" w:space="0" w:color="auto"/>
            <w:left w:val="none" w:sz="0" w:space="0" w:color="auto"/>
            <w:bottom w:val="none" w:sz="0" w:space="0" w:color="auto"/>
            <w:right w:val="none" w:sz="0" w:space="0" w:color="auto"/>
          </w:divBdr>
        </w:div>
      </w:divsChild>
    </w:div>
    <w:div w:id="142117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HR/TXT/?uri=CELEX%3A01999L0062-20220324" TargetMode="External"/><Relationship Id="rId18" Type="http://schemas.openxmlformats.org/officeDocument/2006/relationships/hyperlink" Target="https://eur-lex.europa.eu/legal-content/HR/TXT/?uri=CELEX%3A01999L0062-2022032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HR/TXT/?uri=CELEX%3A01999L0062-20220324" TargetMode="External"/><Relationship Id="rId17" Type="http://schemas.openxmlformats.org/officeDocument/2006/relationships/hyperlink" Target="https://eur-lex.europa.eu/legal-content/HR/TXT/?uri=CELEX%3A01999L0062-20220324" TargetMode="External"/><Relationship Id="rId2" Type="http://schemas.openxmlformats.org/officeDocument/2006/relationships/customXml" Target="../customXml/item2.xml"/><Relationship Id="rId16" Type="http://schemas.openxmlformats.org/officeDocument/2006/relationships/hyperlink" Target="https://eur-lex.europa.eu/legal-content/HR/TXT/?uri=CELEX%3A01999L0062-20220324" TargetMode="External"/><Relationship Id="rId20" Type="http://schemas.openxmlformats.org/officeDocument/2006/relationships/hyperlink" Target="https://eur-lex.europa.eu/legal-content/HR/TXT/?uri=CELEX%3A01999L0062-202203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HR/TXT/?uri=CELEX%3A01999L0062-20220324" TargetMode="External"/><Relationship Id="rId5" Type="http://schemas.openxmlformats.org/officeDocument/2006/relationships/numbering" Target="numbering.xml"/><Relationship Id="rId15" Type="http://schemas.openxmlformats.org/officeDocument/2006/relationships/hyperlink" Target="https://eur-lex.europa.eu/legal-content/HR/TXT/?uri=CELEX%3A01999L0062-20220324" TargetMode="External"/><Relationship Id="rId10" Type="http://schemas.openxmlformats.org/officeDocument/2006/relationships/hyperlink" Target="https://eur-lex.europa.eu/legal-content/HR/TXT/?uri=CELEX%3A01999L0062-20220324" TargetMode="External"/><Relationship Id="rId19" Type="http://schemas.openxmlformats.org/officeDocument/2006/relationships/hyperlink" Target="https://eur-lex.europa.eu/legal-content/HR/TXT/?uri=CELEX%3A01999L0062-20220324" TargetMode="External"/><Relationship Id="rId4" Type="http://schemas.openxmlformats.org/officeDocument/2006/relationships/customXml" Target="../customXml/item4.xml"/><Relationship Id="rId9" Type="http://schemas.openxmlformats.org/officeDocument/2006/relationships/hyperlink" Target="https://eur-lex.europa.eu/legal-content/HR/TXT/?uri=CELEX%3A01999L0062-20220324" TargetMode="External"/><Relationship Id="rId14" Type="http://schemas.openxmlformats.org/officeDocument/2006/relationships/hyperlink" Target="https://eur-lex.europa.eu/legal-content/HR/TXT/?uri=CELEX%3A01999L0062-202203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FD09A58FB036418E9FCA310CFD4414" ma:contentTypeVersion="15" ma:contentTypeDescription="Stvaranje novog dokumenta." ma:contentTypeScope="" ma:versionID="35c41f0d05a71a4d03a46a808ee98a86">
  <xsd:schema xmlns:xsd="http://www.w3.org/2001/XMLSchema" xmlns:xs="http://www.w3.org/2001/XMLSchema" xmlns:p="http://schemas.microsoft.com/office/2006/metadata/properties" xmlns:ns2="06eb27f3-0066-4a66-816f-849b67887a95" xmlns:ns3="d7853a9f-e13a-42b1-b845-3fb900a157ec" targetNamespace="http://schemas.microsoft.com/office/2006/metadata/properties" ma:root="true" ma:fieldsID="9e02474e4268408179fcc2b6d4b5b0d9" ns2:_="" ns3:_="">
    <xsd:import namespace="06eb27f3-0066-4a66-816f-849b67887a95"/>
    <xsd:import namespace="d7853a9f-e13a-42b1-b845-3fb900a157e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b27f3-0066-4a66-816f-849b67887a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a" ma:readOnly="false" ma:fieldId="{5cf76f15-5ced-4ddc-b409-7134ff3c332f}" ma:taxonomyMulti="true" ma:sspId="35be5e9c-2cde-4696-91a2-e23d0598e6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53a9f-e13a-42b1-b845-3fb900a157e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09b50d-3f39-4a56-802c-3f3a0f9bbfc9}" ma:internalName="TaxCatchAll" ma:showField="CatchAllData" ma:web="d7853a9f-e13a-42b1-b845-3fb900a157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853a9f-e13a-42b1-b845-3fb900a157ec" xsi:nil="true"/>
    <lcf76f155ced4ddcb4097134ff3c332f xmlns="06eb27f3-0066-4a66-816f-849b67887a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7807-3534-4D2F-8194-9F143CB4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b27f3-0066-4a66-816f-849b67887a95"/>
    <ds:schemaRef ds:uri="d7853a9f-e13a-42b1-b845-3fb900a15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8C21B-FB82-42C4-A8AF-824F2A36A141}">
  <ds:schemaRefs>
    <ds:schemaRef ds:uri="http://schemas.microsoft.com/sharepoint/v3/contenttype/forms"/>
  </ds:schemaRefs>
</ds:datastoreItem>
</file>

<file path=customXml/itemProps3.xml><?xml version="1.0" encoding="utf-8"?>
<ds:datastoreItem xmlns:ds="http://schemas.openxmlformats.org/officeDocument/2006/customXml" ds:itemID="{A914E370-ED9B-46F9-9A0A-BBB6167B4EDA}">
  <ds:schemaRefs>
    <ds:schemaRef ds:uri="http://schemas.microsoft.com/office/2006/metadata/properties"/>
    <ds:schemaRef ds:uri="http://schemas.microsoft.com/office/infopath/2007/PartnerControls"/>
    <ds:schemaRef ds:uri="d7853a9f-e13a-42b1-b845-3fb900a157ec"/>
    <ds:schemaRef ds:uri="06eb27f3-0066-4a66-816f-849b67887a95"/>
  </ds:schemaRefs>
</ds:datastoreItem>
</file>

<file path=customXml/itemProps4.xml><?xml version="1.0" encoding="utf-8"?>
<ds:datastoreItem xmlns:ds="http://schemas.openxmlformats.org/officeDocument/2006/customXml" ds:itemID="{55ADF930-6845-491B-9FE8-F0F40BFB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5824</Words>
  <Characters>33198</Characters>
  <Application>Microsoft Office Word</Application>
  <DocSecurity>0</DocSecurity>
  <Lines>276</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Ceković</dc:creator>
  <cp:keywords/>
  <dc:description/>
  <cp:lastModifiedBy>Ivica Jujnović</cp:lastModifiedBy>
  <cp:revision>3</cp:revision>
  <cp:lastPrinted>2021-05-05T09:15:00Z</cp:lastPrinted>
  <dcterms:created xsi:type="dcterms:W3CDTF">2024-05-10T14:13:00Z</dcterms:created>
  <dcterms:modified xsi:type="dcterms:W3CDTF">2024-05-16T07:51:00Z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0x01010009FD09A58FB036418E9FCA310CFD4414</vt:lpwstr>
  </property>
  <property fmtid="{D5CDD505-2E9C-101B-9397-08002B2CF9AE}" pid="3" name="MediaServiceImageTags">
    <vt:lpwstr/>
  </property>
</Properties>
</file>