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01AA3F" w14:textId="36B7D428" w:rsidR="00065B0E" w:rsidRDefault="00AF5434" w:rsidP="000F6A7B">
      <w:pPr>
        <w:shd w:val="clear" w:color="auto" w:fill="FFFFFF"/>
        <w:jc w:val="center"/>
        <w:rPr>
          <w:rFonts w:ascii="Arial" w:hAnsi="Arial" w:cs="Arial"/>
          <w:b/>
          <w:bCs/>
        </w:rPr>
      </w:pPr>
      <w:r w:rsidRPr="000F6A7B">
        <w:rPr>
          <w:rFonts w:ascii="Arial" w:hAnsi="Arial" w:cs="Arial"/>
          <w:b/>
          <w:bCs/>
        </w:rPr>
        <w:t>IZVJEŠĆE ZA ZAVRŠENOG SAVJETOVANJA SA ZAINTERESIRANOM JAVNOŠĆU (e-SAVJETOVANJE)</w:t>
      </w:r>
    </w:p>
    <w:p w14:paraId="60A816F3" w14:textId="77777777" w:rsidR="009E254F" w:rsidRPr="009E254F" w:rsidRDefault="009E254F" w:rsidP="000F6A7B">
      <w:pPr>
        <w:shd w:val="clear" w:color="auto" w:fill="FFFFFF"/>
        <w:jc w:val="center"/>
        <w:rPr>
          <w:rFonts w:ascii="Arial" w:hAnsi="Arial" w:cs="Arial"/>
          <w:b/>
          <w:bCs/>
          <w:sz w:val="16"/>
          <w:szCs w:val="16"/>
        </w:rPr>
      </w:pPr>
    </w:p>
    <w:p w14:paraId="1FFAAF87" w14:textId="219EB590" w:rsidR="009E254F" w:rsidRDefault="009E254F" w:rsidP="000F6A7B">
      <w:pPr>
        <w:shd w:val="clear" w:color="auto" w:fill="FFFFFF"/>
        <w:jc w:val="center"/>
        <w:rPr>
          <w:rFonts w:ascii="Arial" w:hAnsi="Arial" w:cs="Arial"/>
          <w:b/>
          <w:bCs/>
        </w:rPr>
      </w:pPr>
      <w:r w:rsidRPr="009E254F">
        <w:rPr>
          <w:rFonts w:ascii="Arial" w:hAnsi="Arial" w:cs="Arial"/>
          <w:b/>
          <w:bCs/>
        </w:rPr>
        <w:t>NACRT PRIJEDLOGA ZAKONA O IZMJENAMA I DOPUNAMA ZAKONA O POTICANJU ULAGANJA, S NACRTOM KONAČNOG PRIJEDLOGA ZAKONA</w:t>
      </w:r>
    </w:p>
    <w:p w14:paraId="452C0283" w14:textId="77777777" w:rsidR="00AF5434" w:rsidRPr="009E254F" w:rsidRDefault="00AF5434" w:rsidP="00C700B7">
      <w:pPr>
        <w:shd w:val="clear" w:color="auto" w:fill="FFFFFF"/>
        <w:rPr>
          <w:rFonts w:ascii="Arial" w:hAnsi="Arial" w:cs="Arial"/>
          <w:b/>
          <w:bCs/>
          <w:color w:val="CA1720"/>
          <w:sz w:val="16"/>
          <w:szCs w:val="16"/>
        </w:rPr>
      </w:pPr>
    </w:p>
    <w:tbl>
      <w:tblPr>
        <w:tblStyle w:val="TableGrid"/>
        <w:tblW w:w="13462" w:type="dxa"/>
        <w:tblInd w:w="-289" w:type="dxa"/>
        <w:tblLook w:val="04A0" w:firstRow="1" w:lastRow="0" w:firstColumn="1" w:lastColumn="0" w:noHBand="0" w:noVBand="1"/>
      </w:tblPr>
      <w:tblGrid>
        <w:gridCol w:w="2356"/>
        <w:gridCol w:w="1614"/>
        <w:gridCol w:w="6662"/>
        <w:gridCol w:w="2830"/>
      </w:tblGrid>
      <w:tr w:rsidR="000F6A7B" w:rsidRPr="000F6A7B" w14:paraId="49110F9D" w14:textId="77777777" w:rsidTr="000F6A7B">
        <w:tc>
          <w:tcPr>
            <w:tcW w:w="2356" w:type="dxa"/>
          </w:tcPr>
          <w:p w14:paraId="12CBDDD5" w14:textId="77777777" w:rsidR="00AF5434" w:rsidRPr="000F6A7B" w:rsidRDefault="00AF5434" w:rsidP="000F6A7B">
            <w:pPr>
              <w:shd w:val="clear" w:color="auto" w:fill="FFFFFF"/>
              <w:jc w:val="center"/>
              <w:rPr>
                <w:rFonts w:ascii="Arial" w:hAnsi="Arial" w:cs="Arial"/>
                <w:b/>
                <w:bCs/>
                <w:shd w:val="clear" w:color="auto" w:fill="F7F7F7"/>
              </w:rPr>
            </w:pPr>
            <w:r w:rsidRPr="000F6A7B">
              <w:rPr>
                <w:rFonts w:ascii="Arial" w:hAnsi="Arial" w:cs="Arial"/>
                <w:b/>
                <w:bCs/>
                <w:shd w:val="clear" w:color="auto" w:fill="F7F7F7"/>
              </w:rPr>
              <w:t>Komentar na:</w:t>
            </w:r>
          </w:p>
        </w:tc>
        <w:tc>
          <w:tcPr>
            <w:tcW w:w="1614" w:type="dxa"/>
          </w:tcPr>
          <w:p w14:paraId="320A0142" w14:textId="77777777" w:rsidR="00AF5434" w:rsidRPr="000F6A7B" w:rsidRDefault="00AF5434" w:rsidP="000F6A7B">
            <w:pPr>
              <w:shd w:val="clear" w:color="auto" w:fill="FFFFFF"/>
              <w:jc w:val="center"/>
              <w:rPr>
                <w:rFonts w:ascii="Arial" w:hAnsi="Arial" w:cs="Arial"/>
                <w:b/>
                <w:bCs/>
              </w:rPr>
            </w:pPr>
            <w:r w:rsidRPr="000F6A7B">
              <w:rPr>
                <w:rFonts w:ascii="Arial" w:hAnsi="Arial" w:cs="Arial"/>
                <w:b/>
                <w:bCs/>
              </w:rPr>
              <w:t>Davatelj komentara</w:t>
            </w:r>
          </w:p>
        </w:tc>
        <w:tc>
          <w:tcPr>
            <w:tcW w:w="6662" w:type="dxa"/>
          </w:tcPr>
          <w:p w14:paraId="44DF0264" w14:textId="77777777" w:rsidR="00AF5434" w:rsidRPr="000F6A7B" w:rsidRDefault="00AF5434" w:rsidP="000F6A7B">
            <w:pPr>
              <w:shd w:val="clear" w:color="auto" w:fill="FFFFFF"/>
              <w:jc w:val="center"/>
              <w:rPr>
                <w:rFonts w:ascii="Arial" w:hAnsi="Arial" w:cs="Arial"/>
                <w:b/>
                <w:bCs/>
              </w:rPr>
            </w:pPr>
            <w:r w:rsidRPr="000F6A7B">
              <w:rPr>
                <w:rFonts w:ascii="Arial" w:hAnsi="Arial" w:cs="Arial"/>
                <w:b/>
                <w:bCs/>
              </w:rPr>
              <w:t>Tekst komentara</w:t>
            </w:r>
          </w:p>
        </w:tc>
        <w:tc>
          <w:tcPr>
            <w:tcW w:w="2830" w:type="dxa"/>
          </w:tcPr>
          <w:p w14:paraId="3A6B7FC2" w14:textId="77777777" w:rsidR="00AF5434" w:rsidRPr="000F6A7B" w:rsidRDefault="00AF5434" w:rsidP="000F6A7B">
            <w:pPr>
              <w:jc w:val="center"/>
              <w:rPr>
                <w:rFonts w:ascii="Arial" w:hAnsi="Arial" w:cs="Arial"/>
                <w:b/>
                <w:bCs/>
              </w:rPr>
            </w:pPr>
            <w:r w:rsidRPr="000F6A7B">
              <w:rPr>
                <w:rFonts w:ascii="Arial" w:hAnsi="Arial" w:cs="Arial"/>
                <w:b/>
                <w:bCs/>
              </w:rPr>
              <w:t>Očitovanje na komentare</w:t>
            </w:r>
          </w:p>
        </w:tc>
      </w:tr>
      <w:tr w:rsidR="00AF5434" w:rsidRPr="00C700B7" w14:paraId="4A4E558F" w14:textId="77777777" w:rsidTr="000F6A7B">
        <w:tc>
          <w:tcPr>
            <w:tcW w:w="2356" w:type="dxa"/>
          </w:tcPr>
          <w:p w14:paraId="2E90E795" w14:textId="77777777" w:rsidR="00AF5434" w:rsidRPr="000F6A7B" w:rsidRDefault="00AF5434" w:rsidP="000F6A7B">
            <w:pPr>
              <w:shd w:val="clear" w:color="auto" w:fill="FFFFFF"/>
              <w:rPr>
                <w:rFonts w:ascii="Arial" w:hAnsi="Arial" w:cs="Arial"/>
                <w:sz w:val="18"/>
                <w:szCs w:val="18"/>
              </w:rPr>
            </w:pPr>
            <w:r w:rsidRPr="000F6A7B">
              <w:rPr>
                <w:rFonts w:ascii="Arial" w:hAnsi="Arial" w:cs="Arial"/>
                <w:sz w:val="18"/>
                <w:szCs w:val="18"/>
                <w:shd w:val="clear" w:color="auto" w:fill="F7F7F7"/>
              </w:rPr>
              <w:t>NACRT PRIJEDLOGA ZAKONA O IZMJENAMA I DOPUNAMA ZAKONA O POTICANJU ULAGANJA, S NACRTOM KONAČNOG PRIJEDLOGA ZAKONA</w:t>
            </w:r>
          </w:p>
        </w:tc>
        <w:tc>
          <w:tcPr>
            <w:tcW w:w="1614" w:type="dxa"/>
          </w:tcPr>
          <w:p w14:paraId="0811080A" w14:textId="77777777" w:rsidR="00AF5434" w:rsidRPr="00065B0E" w:rsidRDefault="00AF5434" w:rsidP="00FC6173">
            <w:pPr>
              <w:shd w:val="clear" w:color="auto" w:fill="FFFFFF"/>
              <w:jc w:val="both"/>
              <w:rPr>
                <w:rFonts w:ascii="Arial" w:hAnsi="Arial" w:cs="Arial"/>
                <w:sz w:val="20"/>
                <w:szCs w:val="20"/>
              </w:rPr>
            </w:pPr>
            <w:r w:rsidRPr="00065B0E">
              <w:rPr>
                <w:rFonts w:ascii="Arial" w:hAnsi="Arial" w:cs="Arial"/>
                <w:sz w:val="20"/>
                <w:szCs w:val="20"/>
              </w:rPr>
              <w:t>HRVOJKA SKOKOVIĆ HARAŠIĆ</w:t>
            </w:r>
          </w:p>
          <w:p w14:paraId="106E10FF" w14:textId="77777777" w:rsidR="00AF5434" w:rsidRPr="00C96442" w:rsidRDefault="00AF5434" w:rsidP="00FC6173">
            <w:pPr>
              <w:jc w:val="both"/>
              <w:rPr>
                <w:rFonts w:ascii="Arial" w:hAnsi="Arial" w:cs="Arial"/>
                <w:sz w:val="20"/>
                <w:szCs w:val="20"/>
              </w:rPr>
            </w:pPr>
          </w:p>
        </w:tc>
        <w:tc>
          <w:tcPr>
            <w:tcW w:w="6662" w:type="dxa"/>
          </w:tcPr>
          <w:p w14:paraId="698EC44D" w14:textId="77777777" w:rsidR="00AF5434" w:rsidRPr="00E16F08" w:rsidRDefault="00AF5434" w:rsidP="00FC6173">
            <w:pPr>
              <w:shd w:val="clear" w:color="auto" w:fill="FFFFFF"/>
              <w:jc w:val="both"/>
              <w:rPr>
                <w:rFonts w:ascii="Arial" w:hAnsi="Arial" w:cs="Arial"/>
                <w:b/>
                <w:bCs/>
                <w:sz w:val="20"/>
                <w:szCs w:val="20"/>
              </w:rPr>
            </w:pPr>
            <w:r w:rsidRPr="00065B0E">
              <w:rPr>
                <w:rFonts w:ascii="Arial" w:hAnsi="Arial" w:cs="Arial"/>
                <w:sz w:val="20"/>
                <w:szCs w:val="20"/>
              </w:rPr>
              <w:t xml:space="preserve">Ljubazno molimo razmisliti može li se u okviru ovih izmjena Zakona ili Uredbe urediti i situacija koja nastaje primjenom OECD </w:t>
            </w:r>
            <w:proofErr w:type="spellStart"/>
            <w:r w:rsidRPr="00065B0E">
              <w:rPr>
                <w:rFonts w:ascii="Arial" w:hAnsi="Arial" w:cs="Arial"/>
                <w:sz w:val="20"/>
                <w:szCs w:val="20"/>
              </w:rPr>
              <w:t>Pillar</w:t>
            </w:r>
            <w:proofErr w:type="spellEnd"/>
            <w:r w:rsidRPr="00065B0E">
              <w:rPr>
                <w:rFonts w:ascii="Arial" w:hAnsi="Arial" w:cs="Arial"/>
                <w:sz w:val="20"/>
                <w:szCs w:val="20"/>
              </w:rPr>
              <w:t xml:space="preserve"> 2 (ETR) s obzirom na to da imamo nekoliko korisnika ZPU-a koji će biti zahvaćeni kroz </w:t>
            </w:r>
            <w:proofErr w:type="spellStart"/>
            <w:r w:rsidRPr="00065B0E">
              <w:rPr>
                <w:rFonts w:ascii="Arial" w:hAnsi="Arial" w:cs="Arial"/>
                <w:sz w:val="20"/>
                <w:szCs w:val="20"/>
              </w:rPr>
              <w:t>Pillar</w:t>
            </w:r>
            <w:proofErr w:type="spellEnd"/>
            <w:r w:rsidRPr="00065B0E">
              <w:rPr>
                <w:rFonts w:ascii="Arial" w:hAnsi="Arial" w:cs="Arial"/>
                <w:sz w:val="20"/>
                <w:szCs w:val="20"/>
              </w:rPr>
              <w:t xml:space="preserve"> 2, a isto će utjecati i na atraktivnost ZPU-a ubuduće te bi bilo poželjno negdje podrobnije pojasniti primjenu </w:t>
            </w:r>
            <w:proofErr w:type="spellStart"/>
            <w:r w:rsidRPr="00065B0E">
              <w:rPr>
                <w:rFonts w:ascii="Arial" w:hAnsi="Arial" w:cs="Arial"/>
                <w:sz w:val="20"/>
                <w:szCs w:val="20"/>
              </w:rPr>
              <w:t>Pillara</w:t>
            </w:r>
            <w:proofErr w:type="spellEnd"/>
            <w:r w:rsidRPr="00065B0E">
              <w:rPr>
                <w:rFonts w:ascii="Arial" w:hAnsi="Arial" w:cs="Arial"/>
                <w:sz w:val="20"/>
                <w:szCs w:val="20"/>
              </w:rPr>
              <w:t xml:space="preserve"> 2 na postojeće i buduće korisnike ZPU-a.</w:t>
            </w:r>
          </w:p>
        </w:tc>
        <w:tc>
          <w:tcPr>
            <w:tcW w:w="2830" w:type="dxa"/>
          </w:tcPr>
          <w:p w14:paraId="250DAA9F" w14:textId="77777777" w:rsidR="00AF5434" w:rsidRDefault="00AF5434" w:rsidP="00FC6173">
            <w:pPr>
              <w:jc w:val="both"/>
              <w:rPr>
                <w:rFonts w:ascii="Arial" w:hAnsi="Arial" w:cs="Arial"/>
                <w:sz w:val="20"/>
                <w:szCs w:val="20"/>
              </w:rPr>
            </w:pPr>
            <w:r>
              <w:rPr>
                <w:rFonts w:ascii="Arial" w:hAnsi="Arial" w:cs="Arial"/>
                <w:sz w:val="20"/>
                <w:szCs w:val="20"/>
              </w:rPr>
              <w:t xml:space="preserve">Ne prihvaća se. </w:t>
            </w:r>
          </w:p>
          <w:p w14:paraId="185757C7" w14:textId="77777777" w:rsidR="00AF5434" w:rsidRDefault="00AF5434" w:rsidP="00FC6173">
            <w:pPr>
              <w:jc w:val="both"/>
              <w:rPr>
                <w:rFonts w:ascii="Arial" w:hAnsi="Arial" w:cs="Arial"/>
                <w:sz w:val="20"/>
                <w:szCs w:val="20"/>
              </w:rPr>
            </w:pPr>
          </w:p>
          <w:p w14:paraId="69CF21BE" w14:textId="77777777" w:rsidR="00AF5434" w:rsidRPr="00D220A2" w:rsidRDefault="00AF5434" w:rsidP="00FC6173">
            <w:pPr>
              <w:jc w:val="both"/>
              <w:rPr>
                <w:rFonts w:ascii="Arial" w:hAnsi="Arial" w:cs="Arial"/>
                <w:sz w:val="20"/>
                <w:szCs w:val="20"/>
              </w:rPr>
            </w:pPr>
            <w:r>
              <w:rPr>
                <w:rFonts w:ascii="Arial" w:hAnsi="Arial" w:cs="Arial"/>
                <w:sz w:val="20"/>
                <w:szCs w:val="20"/>
              </w:rPr>
              <w:t>Zakon o poticanju ulaganja</w:t>
            </w:r>
            <w:r w:rsidRPr="00D220A2">
              <w:rPr>
                <w:rFonts w:ascii="Arial" w:hAnsi="Arial" w:cs="Arial"/>
                <w:sz w:val="20"/>
                <w:szCs w:val="20"/>
              </w:rPr>
              <w:t xml:space="preserve"> </w:t>
            </w:r>
            <w:r>
              <w:rPr>
                <w:rFonts w:ascii="Arial" w:hAnsi="Arial" w:cs="Arial"/>
                <w:sz w:val="20"/>
                <w:szCs w:val="20"/>
              </w:rPr>
              <w:t>nije nadležan za regulaciju i p</w:t>
            </w:r>
            <w:r w:rsidRPr="00D220A2">
              <w:rPr>
                <w:rFonts w:ascii="Arial" w:hAnsi="Arial" w:cs="Arial"/>
                <w:sz w:val="20"/>
                <w:szCs w:val="20"/>
              </w:rPr>
              <w:t>rimjen</w:t>
            </w:r>
            <w:r>
              <w:rPr>
                <w:rFonts w:ascii="Arial" w:hAnsi="Arial" w:cs="Arial"/>
                <w:sz w:val="20"/>
                <w:szCs w:val="20"/>
              </w:rPr>
              <w:t>u</w:t>
            </w:r>
            <w:r w:rsidRPr="00D220A2">
              <w:rPr>
                <w:rFonts w:ascii="Arial" w:hAnsi="Arial" w:cs="Arial"/>
                <w:sz w:val="20"/>
                <w:szCs w:val="20"/>
              </w:rPr>
              <w:t xml:space="preserve"> OECD </w:t>
            </w:r>
            <w:proofErr w:type="spellStart"/>
            <w:r w:rsidRPr="00D220A2">
              <w:rPr>
                <w:rFonts w:ascii="Arial" w:hAnsi="Arial" w:cs="Arial"/>
                <w:sz w:val="20"/>
                <w:szCs w:val="20"/>
              </w:rPr>
              <w:t>Pillar</w:t>
            </w:r>
            <w:proofErr w:type="spellEnd"/>
            <w:r w:rsidRPr="00D220A2">
              <w:rPr>
                <w:rFonts w:ascii="Arial" w:hAnsi="Arial" w:cs="Arial"/>
                <w:sz w:val="20"/>
                <w:szCs w:val="20"/>
              </w:rPr>
              <w:t xml:space="preserve"> 2 (ETR)</w:t>
            </w:r>
            <w:r>
              <w:rPr>
                <w:rFonts w:ascii="Arial" w:hAnsi="Arial" w:cs="Arial"/>
                <w:sz w:val="20"/>
                <w:szCs w:val="20"/>
              </w:rPr>
              <w:t>.</w:t>
            </w:r>
          </w:p>
        </w:tc>
      </w:tr>
      <w:tr w:rsidR="00AF5434" w:rsidRPr="00C700B7" w14:paraId="24463FB8" w14:textId="77777777" w:rsidTr="000F6A7B">
        <w:tc>
          <w:tcPr>
            <w:tcW w:w="2356" w:type="dxa"/>
          </w:tcPr>
          <w:p w14:paraId="3A351921" w14:textId="77777777" w:rsidR="00AF5434" w:rsidRPr="0066349F" w:rsidRDefault="00AF5434" w:rsidP="00FC6173">
            <w:pPr>
              <w:jc w:val="both"/>
              <w:outlineLvl w:val="0"/>
              <w:rPr>
                <w:rFonts w:ascii="Arial" w:hAnsi="Arial" w:cs="Arial"/>
                <w:kern w:val="36"/>
                <w:sz w:val="18"/>
                <w:szCs w:val="18"/>
              </w:rPr>
            </w:pPr>
            <w:r w:rsidRPr="0066349F">
              <w:rPr>
                <w:rFonts w:ascii="Arial" w:hAnsi="Arial" w:cs="Arial"/>
                <w:kern w:val="36"/>
                <w:sz w:val="18"/>
                <w:szCs w:val="18"/>
              </w:rPr>
              <w:t>KONAČNI PRIJEDLOG ZAKONA O IZMJENAMA I DOPUNAMA</w:t>
            </w:r>
          </w:p>
          <w:p w14:paraId="2211DA16" w14:textId="77777777" w:rsidR="00AF5434" w:rsidRPr="000F6A7B" w:rsidRDefault="00AF5434" w:rsidP="00FC6173">
            <w:pPr>
              <w:jc w:val="both"/>
              <w:rPr>
                <w:rFonts w:ascii="Arial" w:hAnsi="Arial" w:cs="Arial"/>
                <w:sz w:val="18"/>
                <w:szCs w:val="18"/>
              </w:rPr>
            </w:pPr>
          </w:p>
        </w:tc>
        <w:tc>
          <w:tcPr>
            <w:tcW w:w="1614" w:type="dxa"/>
          </w:tcPr>
          <w:p w14:paraId="21E84254" w14:textId="77777777" w:rsidR="00AF5434" w:rsidRPr="00C96442" w:rsidRDefault="00AF5434" w:rsidP="00FC6173">
            <w:pPr>
              <w:jc w:val="both"/>
              <w:rPr>
                <w:rFonts w:ascii="Arial" w:hAnsi="Arial" w:cs="Arial"/>
                <w:sz w:val="20"/>
                <w:szCs w:val="20"/>
              </w:rPr>
            </w:pPr>
            <w:r w:rsidRPr="00C96442">
              <w:rPr>
                <w:rStyle w:val="comment-info-username"/>
                <w:rFonts w:ascii="Arial" w:eastAsiaTheme="majorEastAsia" w:hAnsi="Arial" w:cs="Arial"/>
                <w:sz w:val="20"/>
                <w:szCs w:val="20"/>
              </w:rPr>
              <w:t>MIHAELA KOREN ŠOLA</w:t>
            </w:r>
            <w:r w:rsidRPr="00C96442">
              <w:rPr>
                <w:rFonts w:ascii="Arial" w:hAnsi="Arial" w:cs="Arial"/>
                <w:sz w:val="20"/>
                <w:szCs w:val="20"/>
                <w:shd w:val="clear" w:color="auto" w:fill="FFFFFF"/>
              </w:rPr>
              <w:t> </w:t>
            </w:r>
          </w:p>
        </w:tc>
        <w:tc>
          <w:tcPr>
            <w:tcW w:w="6662" w:type="dxa"/>
          </w:tcPr>
          <w:p w14:paraId="66455D2A" w14:textId="77777777" w:rsidR="00AF5434" w:rsidRPr="00E16F08" w:rsidRDefault="00AF5434" w:rsidP="00FC6173">
            <w:pPr>
              <w:jc w:val="both"/>
              <w:rPr>
                <w:rFonts w:ascii="Arial" w:hAnsi="Arial" w:cs="Arial"/>
                <w:b/>
                <w:bCs/>
                <w:sz w:val="20"/>
                <w:szCs w:val="20"/>
              </w:rPr>
            </w:pPr>
            <w:r w:rsidRPr="00E16F08">
              <w:rPr>
                <w:rFonts w:ascii="Arial" w:hAnsi="Arial" w:cs="Arial"/>
                <w:sz w:val="20"/>
                <w:szCs w:val="20"/>
                <w:shd w:val="clear" w:color="auto" w:fill="FFFFFF"/>
              </w:rPr>
              <w:t>KPMG Croatia d.o.o. Predlaže se izmjena u članku 22. Zakona o poticanju ulaganja (NN 63/2022) Iza stavka 2. dodaje se novi stavak 3., koji glasi: (3) Potvrda o statusu korisnika potpore javna je isprava i ima snagu upravne odluke (sadržaj i pravno značenje rješenja) izdane u upravnom postupku sukladno odredbama Zakona o općem upravnom postupku. Dosadašnji stavci 3., 4., 5., 6. 7. i 8. postaju stavci 4., 5., 6., 7., 8. i 9.</w:t>
            </w:r>
          </w:p>
        </w:tc>
        <w:tc>
          <w:tcPr>
            <w:tcW w:w="2830" w:type="dxa"/>
          </w:tcPr>
          <w:p w14:paraId="0E140D7F" w14:textId="77777777" w:rsidR="00AF5434" w:rsidRDefault="00AF5434" w:rsidP="00FC6173">
            <w:pPr>
              <w:jc w:val="both"/>
              <w:rPr>
                <w:rFonts w:ascii="Arial" w:hAnsi="Arial" w:cs="Arial"/>
                <w:sz w:val="20"/>
                <w:szCs w:val="20"/>
              </w:rPr>
            </w:pPr>
            <w:r w:rsidRPr="00D220A2">
              <w:rPr>
                <w:rFonts w:ascii="Arial" w:hAnsi="Arial" w:cs="Arial"/>
                <w:sz w:val="20"/>
                <w:szCs w:val="20"/>
              </w:rPr>
              <w:t xml:space="preserve">Ne prihvaća se. </w:t>
            </w:r>
          </w:p>
          <w:p w14:paraId="32567091" w14:textId="77777777" w:rsidR="00AF5434" w:rsidRDefault="00AF5434" w:rsidP="00FC6173">
            <w:pPr>
              <w:jc w:val="both"/>
              <w:rPr>
                <w:rFonts w:ascii="Arial" w:hAnsi="Arial" w:cs="Arial"/>
                <w:sz w:val="20"/>
                <w:szCs w:val="20"/>
              </w:rPr>
            </w:pPr>
          </w:p>
          <w:p w14:paraId="392943B1" w14:textId="77777777" w:rsidR="00AF5434" w:rsidRDefault="00AF5434" w:rsidP="00FC6173">
            <w:pPr>
              <w:jc w:val="both"/>
              <w:rPr>
                <w:rFonts w:ascii="Arial" w:hAnsi="Arial" w:cs="Arial"/>
                <w:sz w:val="20"/>
                <w:szCs w:val="20"/>
              </w:rPr>
            </w:pPr>
            <w:r>
              <w:rPr>
                <w:rFonts w:ascii="Arial" w:hAnsi="Arial" w:cs="Arial"/>
                <w:sz w:val="20"/>
                <w:szCs w:val="20"/>
              </w:rPr>
              <w:t xml:space="preserve">Predloženim izmjenama i dopunama ne mijenja se članak 22. Zakona o poticanju ulaganja. </w:t>
            </w:r>
          </w:p>
          <w:p w14:paraId="7F16AF0B" w14:textId="77777777" w:rsidR="00AF5434" w:rsidRPr="00D220A2" w:rsidRDefault="00AF5434" w:rsidP="00FC6173">
            <w:pPr>
              <w:jc w:val="both"/>
              <w:rPr>
                <w:rFonts w:ascii="Arial" w:hAnsi="Arial" w:cs="Arial"/>
                <w:sz w:val="20"/>
                <w:szCs w:val="20"/>
              </w:rPr>
            </w:pPr>
            <w:r>
              <w:rPr>
                <w:rFonts w:ascii="Arial" w:hAnsi="Arial" w:cs="Arial"/>
                <w:sz w:val="20"/>
                <w:szCs w:val="20"/>
              </w:rPr>
              <w:t>Postupak izdavanja P</w:t>
            </w:r>
            <w:r w:rsidRPr="00D220A2">
              <w:rPr>
                <w:rFonts w:ascii="Arial" w:hAnsi="Arial" w:cs="Arial"/>
                <w:sz w:val="20"/>
                <w:szCs w:val="20"/>
              </w:rPr>
              <w:t>otvrd</w:t>
            </w:r>
            <w:r>
              <w:rPr>
                <w:rFonts w:ascii="Arial" w:hAnsi="Arial" w:cs="Arial"/>
                <w:sz w:val="20"/>
                <w:szCs w:val="20"/>
              </w:rPr>
              <w:t>e</w:t>
            </w:r>
            <w:r w:rsidRPr="00D220A2">
              <w:rPr>
                <w:rFonts w:ascii="Arial" w:hAnsi="Arial" w:cs="Arial"/>
                <w:sz w:val="20"/>
                <w:szCs w:val="20"/>
              </w:rPr>
              <w:t xml:space="preserve"> o statusu korisnika potpore</w:t>
            </w:r>
            <w:r>
              <w:rPr>
                <w:rFonts w:ascii="Arial" w:hAnsi="Arial" w:cs="Arial"/>
                <w:sz w:val="20"/>
                <w:szCs w:val="20"/>
              </w:rPr>
              <w:t xml:space="preserve"> za ulaganje provodi se sukladno </w:t>
            </w:r>
            <w:r w:rsidRPr="00D220A2">
              <w:rPr>
                <w:rFonts w:ascii="Arial" w:hAnsi="Arial" w:cs="Arial"/>
                <w:sz w:val="20"/>
                <w:szCs w:val="20"/>
              </w:rPr>
              <w:t xml:space="preserve"> </w:t>
            </w:r>
            <w:r>
              <w:rPr>
                <w:rFonts w:ascii="Arial" w:hAnsi="Arial" w:cs="Arial"/>
                <w:sz w:val="20"/>
                <w:szCs w:val="20"/>
              </w:rPr>
              <w:t xml:space="preserve">odredbama </w:t>
            </w:r>
            <w:r w:rsidRPr="00D220A2">
              <w:rPr>
                <w:rFonts w:ascii="Arial" w:hAnsi="Arial" w:cs="Arial"/>
                <w:sz w:val="20"/>
                <w:szCs w:val="20"/>
              </w:rPr>
              <w:t>Zakon</w:t>
            </w:r>
            <w:r>
              <w:rPr>
                <w:rFonts w:ascii="Arial" w:hAnsi="Arial" w:cs="Arial"/>
                <w:sz w:val="20"/>
                <w:szCs w:val="20"/>
              </w:rPr>
              <w:t>a</w:t>
            </w:r>
            <w:r w:rsidRPr="00D220A2">
              <w:rPr>
                <w:rFonts w:ascii="Arial" w:hAnsi="Arial" w:cs="Arial"/>
                <w:sz w:val="20"/>
                <w:szCs w:val="20"/>
              </w:rPr>
              <w:t xml:space="preserve"> o poticanju ulaganja</w:t>
            </w:r>
            <w:r>
              <w:rPr>
                <w:rFonts w:ascii="Arial" w:hAnsi="Arial" w:cs="Arial"/>
                <w:sz w:val="20"/>
                <w:szCs w:val="20"/>
              </w:rPr>
              <w:t>, a ne Zakona o općem upravnom postupku.</w:t>
            </w:r>
            <w:r w:rsidRPr="00D220A2">
              <w:rPr>
                <w:rFonts w:ascii="Arial" w:hAnsi="Arial" w:cs="Arial"/>
                <w:sz w:val="20"/>
                <w:szCs w:val="20"/>
              </w:rPr>
              <w:t xml:space="preserve"> </w:t>
            </w:r>
          </w:p>
        </w:tc>
      </w:tr>
      <w:tr w:rsidR="00AF5434" w:rsidRPr="00C700B7" w14:paraId="1336B40E" w14:textId="77777777" w:rsidTr="000F6A7B">
        <w:tc>
          <w:tcPr>
            <w:tcW w:w="2356" w:type="dxa"/>
            <w:vMerge w:val="restart"/>
          </w:tcPr>
          <w:p w14:paraId="36074019" w14:textId="77777777" w:rsidR="00AF5434" w:rsidRPr="00C700B7" w:rsidRDefault="00AF5434" w:rsidP="00FC6173">
            <w:pPr>
              <w:jc w:val="both"/>
              <w:outlineLvl w:val="1"/>
              <w:rPr>
                <w:rFonts w:ascii="Arial" w:hAnsi="Arial" w:cs="Arial"/>
                <w:sz w:val="20"/>
                <w:szCs w:val="20"/>
              </w:rPr>
            </w:pPr>
            <w:r w:rsidRPr="00C700B7">
              <w:rPr>
                <w:rFonts w:ascii="Arial" w:hAnsi="Arial" w:cs="Arial"/>
                <w:sz w:val="20"/>
                <w:szCs w:val="20"/>
              </w:rPr>
              <w:t xml:space="preserve">Članak </w:t>
            </w:r>
            <w:r w:rsidRPr="000F6A7B">
              <w:rPr>
                <w:rFonts w:ascii="Arial" w:hAnsi="Arial" w:cs="Arial"/>
                <w:sz w:val="20"/>
                <w:szCs w:val="20"/>
              </w:rPr>
              <w:t>3</w:t>
            </w:r>
            <w:r w:rsidRPr="00C700B7">
              <w:rPr>
                <w:rFonts w:ascii="Arial" w:hAnsi="Arial" w:cs="Arial"/>
                <w:sz w:val="20"/>
                <w:szCs w:val="20"/>
              </w:rPr>
              <w:t>.</w:t>
            </w:r>
          </w:p>
          <w:p w14:paraId="4F32D925" w14:textId="77777777" w:rsidR="00AF5434" w:rsidRPr="000F6A7B" w:rsidRDefault="00AF5434" w:rsidP="00FC6173">
            <w:pPr>
              <w:jc w:val="both"/>
              <w:rPr>
                <w:rFonts w:ascii="Arial" w:hAnsi="Arial" w:cs="Arial"/>
                <w:sz w:val="20"/>
                <w:szCs w:val="20"/>
              </w:rPr>
            </w:pPr>
          </w:p>
        </w:tc>
        <w:tc>
          <w:tcPr>
            <w:tcW w:w="1614" w:type="dxa"/>
          </w:tcPr>
          <w:p w14:paraId="6CC14704" w14:textId="77777777" w:rsidR="00AF5434" w:rsidRPr="00C96442" w:rsidRDefault="00AF5434" w:rsidP="00FC6173">
            <w:pPr>
              <w:shd w:val="clear" w:color="auto" w:fill="FFFFFF"/>
              <w:jc w:val="both"/>
              <w:rPr>
                <w:rFonts w:ascii="Arial" w:hAnsi="Arial" w:cs="Arial"/>
                <w:sz w:val="20"/>
                <w:szCs w:val="20"/>
              </w:rPr>
            </w:pPr>
            <w:r w:rsidRPr="0066349F">
              <w:rPr>
                <w:rFonts w:ascii="Arial" w:hAnsi="Arial" w:cs="Arial"/>
                <w:sz w:val="20"/>
                <w:szCs w:val="20"/>
              </w:rPr>
              <w:t>MIHAELA KOREN ŠOLA </w:t>
            </w:r>
          </w:p>
          <w:p w14:paraId="4DCE57D8" w14:textId="77777777" w:rsidR="00AF5434" w:rsidRPr="00C96442" w:rsidRDefault="00AF5434" w:rsidP="00FC6173">
            <w:pPr>
              <w:shd w:val="clear" w:color="auto" w:fill="FFFFFF"/>
              <w:jc w:val="both"/>
              <w:rPr>
                <w:rFonts w:ascii="Arial" w:hAnsi="Arial" w:cs="Arial"/>
                <w:sz w:val="20"/>
                <w:szCs w:val="20"/>
              </w:rPr>
            </w:pPr>
          </w:p>
          <w:p w14:paraId="000CC8D2" w14:textId="77777777" w:rsidR="00AF5434" w:rsidRPr="00C96442" w:rsidRDefault="00AF5434" w:rsidP="00FC6173">
            <w:pPr>
              <w:shd w:val="clear" w:color="auto" w:fill="FFFFFF"/>
              <w:jc w:val="both"/>
              <w:rPr>
                <w:rFonts w:ascii="Arial" w:hAnsi="Arial" w:cs="Arial"/>
                <w:sz w:val="20"/>
                <w:szCs w:val="20"/>
              </w:rPr>
            </w:pPr>
          </w:p>
          <w:p w14:paraId="0580E17B" w14:textId="77777777" w:rsidR="00AF5434" w:rsidRPr="00C96442" w:rsidRDefault="00AF5434" w:rsidP="00FC6173">
            <w:pPr>
              <w:shd w:val="clear" w:color="auto" w:fill="FFFFFF"/>
              <w:jc w:val="both"/>
              <w:rPr>
                <w:rFonts w:ascii="Arial" w:hAnsi="Arial" w:cs="Arial"/>
                <w:sz w:val="20"/>
                <w:szCs w:val="20"/>
              </w:rPr>
            </w:pPr>
          </w:p>
          <w:p w14:paraId="3C56E036" w14:textId="77777777" w:rsidR="00AF5434" w:rsidRPr="00C96442" w:rsidRDefault="00AF5434" w:rsidP="00FC6173">
            <w:pPr>
              <w:shd w:val="clear" w:color="auto" w:fill="FFFFFF"/>
              <w:jc w:val="both"/>
              <w:rPr>
                <w:rFonts w:ascii="Arial" w:hAnsi="Arial" w:cs="Arial"/>
                <w:sz w:val="20"/>
                <w:szCs w:val="20"/>
              </w:rPr>
            </w:pPr>
          </w:p>
          <w:p w14:paraId="6BE44569" w14:textId="77777777" w:rsidR="00AF5434" w:rsidRPr="00C96442" w:rsidRDefault="00AF5434" w:rsidP="00FC6173">
            <w:pPr>
              <w:shd w:val="clear" w:color="auto" w:fill="FFFFFF"/>
              <w:jc w:val="both"/>
              <w:rPr>
                <w:rFonts w:ascii="Arial" w:hAnsi="Arial" w:cs="Arial"/>
                <w:sz w:val="20"/>
                <w:szCs w:val="20"/>
              </w:rPr>
            </w:pPr>
          </w:p>
          <w:p w14:paraId="2F47B3F3" w14:textId="77777777" w:rsidR="00AF5434" w:rsidRPr="00C96442" w:rsidRDefault="00AF5434" w:rsidP="00FC6173">
            <w:pPr>
              <w:shd w:val="clear" w:color="auto" w:fill="FFFFFF"/>
              <w:jc w:val="both"/>
              <w:rPr>
                <w:rFonts w:ascii="Arial" w:hAnsi="Arial" w:cs="Arial"/>
                <w:sz w:val="20"/>
                <w:szCs w:val="20"/>
              </w:rPr>
            </w:pPr>
          </w:p>
          <w:p w14:paraId="6CCF2CD8" w14:textId="77777777" w:rsidR="00AF5434" w:rsidRPr="00C96442" w:rsidRDefault="00AF5434" w:rsidP="00FC6173">
            <w:pPr>
              <w:shd w:val="clear" w:color="auto" w:fill="FFFFFF"/>
              <w:jc w:val="both"/>
              <w:rPr>
                <w:rFonts w:ascii="Arial" w:hAnsi="Arial" w:cs="Arial"/>
                <w:sz w:val="20"/>
                <w:szCs w:val="20"/>
              </w:rPr>
            </w:pPr>
          </w:p>
          <w:p w14:paraId="62F843D1" w14:textId="77777777" w:rsidR="00AF5434" w:rsidRPr="00C96442" w:rsidRDefault="00AF5434" w:rsidP="00FC6173">
            <w:pPr>
              <w:shd w:val="clear" w:color="auto" w:fill="FFFFFF"/>
              <w:jc w:val="both"/>
              <w:rPr>
                <w:rFonts w:ascii="Arial" w:hAnsi="Arial" w:cs="Arial"/>
                <w:sz w:val="20"/>
                <w:szCs w:val="20"/>
              </w:rPr>
            </w:pPr>
          </w:p>
          <w:p w14:paraId="694E91C0" w14:textId="77777777" w:rsidR="00AF5434" w:rsidRPr="00C96442" w:rsidRDefault="00AF5434" w:rsidP="00FC6173">
            <w:pPr>
              <w:shd w:val="clear" w:color="auto" w:fill="FFFFFF"/>
              <w:jc w:val="both"/>
              <w:rPr>
                <w:rFonts w:ascii="Arial" w:hAnsi="Arial" w:cs="Arial"/>
                <w:sz w:val="20"/>
                <w:szCs w:val="20"/>
              </w:rPr>
            </w:pPr>
          </w:p>
          <w:p w14:paraId="063A5103" w14:textId="77777777" w:rsidR="00AF5434" w:rsidRPr="00C96442" w:rsidRDefault="00AF5434" w:rsidP="00FC6173">
            <w:pPr>
              <w:shd w:val="clear" w:color="auto" w:fill="FFFFFF"/>
              <w:jc w:val="both"/>
              <w:rPr>
                <w:rFonts w:ascii="Arial" w:hAnsi="Arial" w:cs="Arial"/>
                <w:sz w:val="20"/>
                <w:szCs w:val="20"/>
              </w:rPr>
            </w:pPr>
          </w:p>
          <w:p w14:paraId="0642A6E7" w14:textId="77777777" w:rsidR="00AF5434" w:rsidRPr="00C96442" w:rsidRDefault="00AF5434" w:rsidP="00FC6173">
            <w:pPr>
              <w:shd w:val="clear" w:color="auto" w:fill="FFFFFF"/>
              <w:jc w:val="both"/>
              <w:rPr>
                <w:rFonts w:ascii="Arial" w:hAnsi="Arial" w:cs="Arial"/>
                <w:sz w:val="20"/>
                <w:szCs w:val="20"/>
              </w:rPr>
            </w:pPr>
          </w:p>
          <w:p w14:paraId="460991FB" w14:textId="77777777" w:rsidR="00AF5434" w:rsidRPr="00C96442" w:rsidRDefault="00AF5434" w:rsidP="00FC6173">
            <w:pPr>
              <w:shd w:val="clear" w:color="auto" w:fill="FFFFFF"/>
              <w:jc w:val="both"/>
              <w:rPr>
                <w:rFonts w:ascii="Arial" w:hAnsi="Arial" w:cs="Arial"/>
                <w:sz w:val="20"/>
                <w:szCs w:val="20"/>
              </w:rPr>
            </w:pPr>
          </w:p>
          <w:p w14:paraId="78322E82" w14:textId="77777777" w:rsidR="00AF5434" w:rsidRPr="00C96442" w:rsidRDefault="00AF5434" w:rsidP="00FC6173">
            <w:pPr>
              <w:shd w:val="clear" w:color="auto" w:fill="FFFFFF"/>
              <w:jc w:val="both"/>
              <w:rPr>
                <w:rFonts w:ascii="Arial" w:hAnsi="Arial" w:cs="Arial"/>
                <w:sz w:val="20"/>
                <w:szCs w:val="20"/>
              </w:rPr>
            </w:pPr>
          </w:p>
          <w:p w14:paraId="382F39BF" w14:textId="77777777" w:rsidR="00AF5434" w:rsidRPr="00C96442" w:rsidRDefault="00AF5434" w:rsidP="00FC6173">
            <w:pPr>
              <w:shd w:val="clear" w:color="auto" w:fill="FFFFFF"/>
              <w:jc w:val="both"/>
              <w:rPr>
                <w:rFonts w:ascii="Arial" w:hAnsi="Arial" w:cs="Arial"/>
                <w:sz w:val="20"/>
                <w:szCs w:val="20"/>
              </w:rPr>
            </w:pPr>
          </w:p>
          <w:p w14:paraId="06C72C6E" w14:textId="77777777" w:rsidR="00AF5434" w:rsidRPr="00C96442" w:rsidRDefault="00AF5434" w:rsidP="00FC6173">
            <w:pPr>
              <w:shd w:val="clear" w:color="auto" w:fill="FFFFFF"/>
              <w:jc w:val="both"/>
              <w:rPr>
                <w:rFonts w:ascii="Arial" w:hAnsi="Arial" w:cs="Arial"/>
                <w:sz w:val="20"/>
                <w:szCs w:val="20"/>
              </w:rPr>
            </w:pPr>
          </w:p>
          <w:p w14:paraId="22003BD9" w14:textId="77777777" w:rsidR="00AF5434" w:rsidRPr="00C96442" w:rsidRDefault="00AF5434" w:rsidP="00FC6173">
            <w:pPr>
              <w:shd w:val="clear" w:color="auto" w:fill="FFFFFF"/>
              <w:jc w:val="both"/>
              <w:rPr>
                <w:rFonts w:ascii="Arial" w:hAnsi="Arial" w:cs="Arial"/>
                <w:sz w:val="20"/>
                <w:szCs w:val="20"/>
              </w:rPr>
            </w:pPr>
          </w:p>
          <w:p w14:paraId="7E04BD09" w14:textId="77777777" w:rsidR="00AF5434" w:rsidRPr="00C96442" w:rsidRDefault="00AF5434" w:rsidP="00FC6173">
            <w:pPr>
              <w:shd w:val="clear" w:color="auto" w:fill="FFFFFF"/>
              <w:jc w:val="both"/>
              <w:rPr>
                <w:rFonts w:ascii="Arial" w:hAnsi="Arial" w:cs="Arial"/>
                <w:sz w:val="20"/>
                <w:szCs w:val="20"/>
              </w:rPr>
            </w:pPr>
          </w:p>
        </w:tc>
        <w:tc>
          <w:tcPr>
            <w:tcW w:w="6662" w:type="dxa"/>
          </w:tcPr>
          <w:p w14:paraId="16D4EDDF" w14:textId="77777777" w:rsidR="00AF5434" w:rsidRPr="00E16F08" w:rsidRDefault="00AF5434" w:rsidP="00FC6173">
            <w:pPr>
              <w:shd w:val="clear" w:color="auto" w:fill="FFFFFF"/>
              <w:jc w:val="both"/>
              <w:rPr>
                <w:rFonts w:ascii="Arial" w:hAnsi="Arial" w:cs="Arial"/>
                <w:b/>
                <w:bCs/>
                <w:sz w:val="20"/>
                <w:szCs w:val="20"/>
              </w:rPr>
            </w:pPr>
            <w:r w:rsidRPr="0066349F">
              <w:rPr>
                <w:rFonts w:ascii="Arial" w:hAnsi="Arial" w:cs="Arial"/>
                <w:sz w:val="20"/>
                <w:szCs w:val="20"/>
              </w:rPr>
              <w:lastRenderedPageBreak/>
              <w:t>KPMG Croatia d.o.o. Predlaže se izmjena točke 10. u članku 6. kako slijedi: Novootvoreno radno mjesto povezano s početnim ulaganjem: znači neto povećanje broja zaposlenih u poslovnoj jedinici korisnika u odnosu na koju se koristi potpora u usporedbi s prosjekom zaposlenih u proteklih dvanaest mjeseci što znači da će se eventualna radna mjesta izgubljena temeljem odluke korisnika kao poslodavca tijekom tog razdoblja oduzeti od prividnog broja novootvorenih radnih mjesta. Prosjekom zaposlenih u poslovnoj jedinici korisnika u odnosu na koju se koristi potpora u proteklih dvanaest mjeseci prije početka ulaganja utvrđuje se početno stanje zaposlenih na početku ulaganja. Sva izgubljena radna mjesta, izgubljena temeljem odluke korisnika kao poslodavca, moraju se popuniti do utvrđenog početnog stanja zaposlenih na početku ulaganja. Novootvoreno radno mjesto koje je nastalo kao posljedica ulaganja iz točke 1. ovoga članka smatra se svako povećanje broja zaposlenih u poslovnoj jedinici korisnika u odnosu na koju se koristi potpora u odnosu na utvrđeno početno stanje zaposlenih na početku ulaganja</w:t>
            </w:r>
            <w:r>
              <w:rPr>
                <w:rFonts w:ascii="Arial" w:hAnsi="Arial" w:cs="Arial"/>
                <w:sz w:val="20"/>
                <w:szCs w:val="20"/>
              </w:rPr>
              <w:t>.</w:t>
            </w:r>
          </w:p>
        </w:tc>
        <w:tc>
          <w:tcPr>
            <w:tcW w:w="2830" w:type="dxa"/>
          </w:tcPr>
          <w:p w14:paraId="01B63133" w14:textId="77777777" w:rsidR="00AF5434" w:rsidRDefault="00AF5434" w:rsidP="00FC6173">
            <w:pPr>
              <w:jc w:val="both"/>
              <w:rPr>
                <w:rFonts w:ascii="Arial" w:hAnsi="Arial" w:cs="Arial"/>
                <w:sz w:val="20"/>
                <w:szCs w:val="20"/>
              </w:rPr>
            </w:pPr>
            <w:r w:rsidRPr="00D220A2">
              <w:rPr>
                <w:rFonts w:ascii="Arial" w:hAnsi="Arial" w:cs="Arial"/>
                <w:sz w:val="20"/>
                <w:szCs w:val="20"/>
              </w:rPr>
              <w:t>Ne prihvaća se</w:t>
            </w:r>
            <w:r>
              <w:rPr>
                <w:rFonts w:ascii="Arial" w:hAnsi="Arial" w:cs="Arial"/>
                <w:sz w:val="20"/>
                <w:szCs w:val="20"/>
              </w:rPr>
              <w:t xml:space="preserve">. </w:t>
            </w:r>
          </w:p>
          <w:p w14:paraId="458A12F2" w14:textId="77777777" w:rsidR="00AF5434" w:rsidRDefault="00AF5434" w:rsidP="00FC6173">
            <w:pPr>
              <w:jc w:val="both"/>
              <w:rPr>
                <w:rFonts w:ascii="Arial" w:hAnsi="Arial" w:cs="Arial"/>
                <w:sz w:val="20"/>
                <w:szCs w:val="20"/>
              </w:rPr>
            </w:pPr>
          </w:p>
          <w:p w14:paraId="5D05A834" w14:textId="77777777" w:rsidR="00AF5434" w:rsidRDefault="00AF5434" w:rsidP="00FC6173">
            <w:pPr>
              <w:jc w:val="both"/>
              <w:rPr>
                <w:rFonts w:ascii="Arial" w:hAnsi="Arial" w:cs="Arial"/>
                <w:sz w:val="20"/>
                <w:szCs w:val="20"/>
              </w:rPr>
            </w:pPr>
            <w:r>
              <w:rPr>
                <w:rFonts w:ascii="Arial" w:hAnsi="Arial" w:cs="Arial"/>
                <w:sz w:val="20"/>
                <w:szCs w:val="20"/>
              </w:rPr>
              <w:t xml:space="preserve">Predloženim izmjenama i dopunama zakona ne mijenja se definicija novootvorenih radnih mjesta povezanih s početnim ulaganjem iz točke 10. članka 6. </w:t>
            </w:r>
          </w:p>
          <w:p w14:paraId="3D12BF03" w14:textId="77777777" w:rsidR="00AF5434" w:rsidRPr="00D220A2" w:rsidRDefault="00AF5434" w:rsidP="00FC6173">
            <w:pPr>
              <w:jc w:val="both"/>
              <w:rPr>
                <w:rFonts w:ascii="Arial" w:hAnsi="Arial" w:cs="Arial"/>
                <w:sz w:val="20"/>
                <w:szCs w:val="20"/>
              </w:rPr>
            </w:pPr>
            <w:r>
              <w:rPr>
                <w:rFonts w:ascii="Arial" w:hAnsi="Arial" w:cs="Arial"/>
                <w:sz w:val="20"/>
                <w:szCs w:val="20"/>
              </w:rPr>
              <w:t xml:space="preserve">Prijedlogom izmjena i dopuna zakona briše se dio teksta točke 10. članka 6. zakona koji definira sezonski zaposlene osobe u turizmu, obzirom da se  na sektor turizma, djelatnost pružanja smještaja te pripreme i usluživanja hrane ovim </w:t>
            </w:r>
            <w:r>
              <w:rPr>
                <w:rFonts w:ascii="Arial" w:hAnsi="Arial" w:cs="Arial"/>
                <w:sz w:val="20"/>
                <w:szCs w:val="20"/>
              </w:rPr>
              <w:lastRenderedPageBreak/>
              <w:t xml:space="preserve">prijedlogom zakon ne primjenjuje.  </w:t>
            </w:r>
          </w:p>
        </w:tc>
      </w:tr>
      <w:tr w:rsidR="00AF5434" w:rsidRPr="00C700B7" w14:paraId="6306106E" w14:textId="77777777" w:rsidTr="000F6A7B">
        <w:tc>
          <w:tcPr>
            <w:tcW w:w="2356" w:type="dxa"/>
            <w:vMerge/>
          </w:tcPr>
          <w:p w14:paraId="34A62805" w14:textId="77777777" w:rsidR="00AF5434" w:rsidRPr="000F6A7B" w:rsidRDefault="00AF5434" w:rsidP="00FC6173">
            <w:pPr>
              <w:jc w:val="both"/>
              <w:outlineLvl w:val="1"/>
              <w:rPr>
                <w:rFonts w:ascii="Arial" w:hAnsi="Arial" w:cs="Arial"/>
                <w:sz w:val="20"/>
                <w:szCs w:val="20"/>
              </w:rPr>
            </w:pPr>
          </w:p>
        </w:tc>
        <w:tc>
          <w:tcPr>
            <w:tcW w:w="1614" w:type="dxa"/>
          </w:tcPr>
          <w:p w14:paraId="655A24BA" w14:textId="77777777" w:rsidR="00AF5434" w:rsidRPr="0066349F" w:rsidRDefault="00AF5434" w:rsidP="00FC6173">
            <w:pPr>
              <w:shd w:val="clear" w:color="auto" w:fill="FFFFFF"/>
              <w:jc w:val="both"/>
              <w:rPr>
                <w:rFonts w:ascii="Arial" w:hAnsi="Arial" w:cs="Arial"/>
                <w:sz w:val="20"/>
                <w:szCs w:val="20"/>
              </w:rPr>
            </w:pPr>
            <w:r w:rsidRPr="0066349F">
              <w:rPr>
                <w:rFonts w:ascii="Arial" w:hAnsi="Arial" w:cs="Arial"/>
                <w:sz w:val="20"/>
                <w:szCs w:val="20"/>
              </w:rPr>
              <w:t>KARMEN ĐAKIV </w:t>
            </w:r>
          </w:p>
          <w:p w14:paraId="4E3FD666" w14:textId="77777777" w:rsidR="00AF5434" w:rsidRPr="00C96442" w:rsidRDefault="00AF5434" w:rsidP="00FC6173">
            <w:pPr>
              <w:shd w:val="clear" w:color="auto" w:fill="FFFFFF"/>
              <w:jc w:val="both"/>
              <w:rPr>
                <w:rFonts w:ascii="Arial" w:hAnsi="Arial" w:cs="Arial"/>
                <w:sz w:val="20"/>
                <w:szCs w:val="20"/>
              </w:rPr>
            </w:pPr>
          </w:p>
        </w:tc>
        <w:tc>
          <w:tcPr>
            <w:tcW w:w="6662" w:type="dxa"/>
          </w:tcPr>
          <w:p w14:paraId="0210F74D" w14:textId="77777777" w:rsidR="00AF5434" w:rsidRPr="0066349F" w:rsidRDefault="00AF5434" w:rsidP="00FC6173">
            <w:pPr>
              <w:shd w:val="clear" w:color="auto" w:fill="FFFFFF"/>
              <w:jc w:val="both"/>
              <w:rPr>
                <w:rFonts w:ascii="Arial" w:hAnsi="Arial" w:cs="Arial"/>
                <w:sz w:val="20"/>
                <w:szCs w:val="20"/>
              </w:rPr>
            </w:pPr>
            <w:r w:rsidRPr="0066349F">
              <w:rPr>
                <w:rFonts w:ascii="Arial" w:hAnsi="Arial" w:cs="Arial"/>
                <w:sz w:val="20"/>
                <w:szCs w:val="20"/>
              </w:rPr>
              <w:t>Upućujemo na diskrepanciju između članka 6. točke 6. i 7. prilikom navođenja prihvatljivih troškova za velike projekte ulaganja. Predlažemo da se iznos u točki 6. korigira te uskladi s točkom 7. predmetnog članka.</w:t>
            </w:r>
          </w:p>
        </w:tc>
        <w:tc>
          <w:tcPr>
            <w:tcW w:w="2830" w:type="dxa"/>
          </w:tcPr>
          <w:p w14:paraId="5FEBFC31" w14:textId="77777777" w:rsidR="00AF5434" w:rsidRDefault="00AF5434" w:rsidP="00FC6173">
            <w:pPr>
              <w:jc w:val="both"/>
              <w:rPr>
                <w:rFonts w:ascii="Arial" w:hAnsi="Arial" w:cs="Arial"/>
                <w:sz w:val="20"/>
                <w:szCs w:val="20"/>
              </w:rPr>
            </w:pPr>
            <w:r w:rsidRPr="00D220A2">
              <w:rPr>
                <w:rFonts w:ascii="Arial" w:hAnsi="Arial" w:cs="Arial"/>
                <w:sz w:val="20"/>
                <w:szCs w:val="20"/>
              </w:rPr>
              <w:t>Ne prihvaća se</w:t>
            </w:r>
            <w:r>
              <w:rPr>
                <w:rFonts w:ascii="Arial" w:hAnsi="Arial" w:cs="Arial"/>
                <w:sz w:val="20"/>
                <w:szCs w:val="20"/>
              </w:rPr>
              <w:t xml:space="preserve">. </w:t>
            </w:r>
          </w:p>
          <w:p w14:paraId="7B36DEFB" w14:textId="77777777" w:rsidR="00AF5434" w:rsidRDefault="00AF5434" w:rsidP="00FC6173">
            <w:pPr>
              <w:jc w:val="both"/>
              <w:rPr>
                <w:rFonts w:ascii="Arial" w:hAnsi="Arial" w:cs="Arial"/>
                <w:sz w:val="20"/>
                <w:szCs w:val="20"/>
              </w:rPr>
            </w:pPr>
          </w:p>
          <w:p w14:paraId="03154BB5" w14:textId="77777777" w:rsidR="00AF5434" w:rsidRPr="00D220A2" w:rsidRDefault="00AF5434" w:rsidP="00FC6173">
            <w:pPr>
              <w:jc w:val="both"/>
              <w:rPr>
                <w:rFonts w:ascii="Arial" w:hAnsi="Arial" w:cs="Arial"/>
                <w:sz w:val="20"/>
                <w:szCs w:val="20"/>
              </w:rPr>
            </w:pPr>
            <w:r>
              <w:rPr>
                <w:rFonts w:ascii="Arial" w:hAnsi="Arial" w:cs="Arial"/>
                <w:sz w:val="20"/>
                <w:szCs w:val="20"/>
              </w:rPr>
              <w:t>Navedeni iznosi su odredbama Uredbe Komisije (EU) br. 2023/1315.</w:t>
            </w:r>
          </w:p>
        </w:tc>
      </w:tr>
      <w:tr w:rsidR="00AF5434" w:rsidRPr="00C700B7" w14:paraId="3CA5DFA1" w14:textId="77777777" w:rsidTr="000F6A7B">
        <w:tc>
          <w:tcPr>
            <w:tcW w:w="2356" w:type="dxa"/>
            <w:vMerge/>
          </w:tcPr>
          <w:p w14:paraId="7AB13635" w14:textId="77777777" w:rsidR="00AF5434" w:rsidRPr="000F6A7B" w:rsidRDefault="00AF5434" w:rsidP="00FC6173">
            <w:pPr>
              <w:jc w:val="both"/>
              <w:outlineLvl w:val="1"/>
              <w:rPr>
                <w:rFonts w:ascii="Arial" w:hAnsi="Arial" w:cs="Arial"/>
                <w:sz w:val="20"/>
                <w:szCs w:val="20"/>
              </w:rPr>
            </w:pPr>
          </w:p>
        </w:tc>
        <w:tc>
          <w:tcPr>
            <w:tcW w:w="1614" w:type="dxa"/>
          </w:tcPr>
          <w:p w14:paraId="7B7995D2" w14:textId="77777777" w:rsidR="00AF5434" w:rsidRPr="00C96442" w:rsidRDefault="00AF5434" w:rsidP="00FC6173">
            <w:pPr>
              <w:shd w:val="clear" w:color="auto" w:fill="FFFFFF"/>
              <w:jc w:val="both"/>
              <w:rPr>
                <w:rFonts w:ascii="Arial" w:hAnsi="Arial" w:cs="Arial"/>
                <w:sz w:val="20"/>
                <w:szCs w:val="20"/>
              </w:rPr>
            </w:pPr>
            <w:r w:rsidRPr="0066349F">
              <w:rPr>
                <w:rFonts w:ascii="Arial" w:hAnsi="Arial" w:cs="Arial"/>
                <w:sz w:val="20"/>
                <w:szCs w:val="20"/>
              </w:rPr>
              <w:t>KARMEN ĐAKIV </w:t>
            </w:r>
          </w:p>
        </w:tc>
        <w:tc>
          <w:tcPr>
            <w:tcW w:w="6662" w:type="dxa"/>
          </w:tcPr>
          <w:p w14:paraId="75DBB984" w14:textId="0408C7B4" w:rsidR="00AF5434" w:rsidRPr="0066349F" w:rsidRDefault="00AF5434" w:rsidP="009E254F">
            <w:pPr>
              <w:shd w:val="clear" w:color="auto" w:fill="FFFFFF"/>
              <w:jc w:val="both"/>
              <w:rPr>
                <w:rFonts w:ascii="Arial" w:hAnsi="Arial" w:cs="Arial"/>
                <w:sz w:val="20"/>
                <w:szCs w:val="20"/>
              </w:rPr>
            </w:pPr>
            <w:r w:rsidRPr="0064114F">
              <w:rPr>
                <w:rFonts w:ascii="Arial" w:hAnsi="Arial" w:cs="Arial"/>
                <w:sz w:val="20"/>
                <w:szCs w:val="20"/>
              </w:rPr>
              <w:t>Upućujemo da se, sukladno članku 1. ovog prijedloga, ovim Zakonom osigurava provedba Uredbe Komisije (EU) br. 651/2014 od 17. lipnja 2014. uz posljednju izmjenu Uredbe Komisije (EU) 2023/1315 od 23. lipnja 2023., kojom je u članku 2. stavku 51. definirano sljedeće: ‘</w:t>
            </w:r>
            <w:proofErr w:type="spellStart"/>
            <w:r w:rsidRPr="0064114F">
              <w:rPr>
                <w:rFonts w:ascii="Arial" w:hAnsi="Arial" w:cs="Arial"/>
                <w:sz w:val="20"/>
                <w:szCs w:val="20"/>
              </w:rPr>
              <w:t>Initial</w:t>
            </w:r>
            <w:proofErr w:type="spellEnd"/>
            <w:r w:rsidRPr="0064114F">
              <w:rPr>
                <w:rFonts w:ascii="Arial" w:hAnsi="Arial" w:cs="Arial"/>
                <w:sz w:val="20"/>
                <w:szCs w:val="20"/>
              </w:rPr>
              <w:t xml:space="preserve"> </w:t>
            </w:r>
            <w:proofErr w:type="spellStart"/>
            <w:r w:rsidRPr="0064114F">
              <w:rPr>
                <w:rFonts w:ascii="Arial" w:hAnsi="Arial" w:cs="Arial"/>
                <w:sz w:val="20"/>
                <w:szCs w:val="20"/>
              </w:rPr>
              <w:t>investment</w:t>
            </w:r>
            <w:proofErr w:type="spellEnd"/>
            <w:r w:rsidRPr="0064114F">
              <w:rPr>
                <w:rFonts w:ascii="Arial" w:hAnsi="Arial" w:cs="Arial"/>
                <w:sz w:val="20"/>
                <w:szCs w:val="20"/>
              </w:rPr>
              <w:t xml:space="preserve"> </w:t>
            </w:r>
            <w:proofErr w:type="spellStart"/>
            <w:r w:rsidRPr="0064114F">
              <w:rPr>
                <w:rFonts w:ascii="Arial" w:hAnsi="Arial" w:cs="Arial"/>
                <w:sz w:val="20"/>
                <w:szCs w:val="20"/>
              </w:rPr>
              <w:t>that</w:t>
            </w:r>
            <w:proofErr w:type="spellEnd"/>
            <w:r w:rsidRPr="0064114F">
              <w:rPr>
                <w:rFonts w:ascii="Arial" w:hAnsi="Arial" w:cs="Arial"/>
                <w:sz w:val="20"/>
                <w:szCs w:val="20"/>
              </w:rPr>
              <w:t xml:space="preserve"> </w:t>
            </w:r>
            <w:proofErr w:type="spellStart"/>
            <w:r w:rsidRPr="0064114F">
              <w:rPr>
                <w:rFonts w:ascii="Arial" w:hAnsi="Arial" w:cs="Arial"/>
                <w:sz w:val="20"/>
                <w:szCs w:val="20"/>
              </w:rPr>
              <w:t>creates</w:t>
            </w:r>
            <w:proofErr w:type="spellEnd"/>
            <w:r w:rsidRPr="0064114F">
              <w:rPr>
                <w:rFonts w:ascii="Arial" w:hAnsi="Arial" w:cs="Arial"/>
                <w:sz w:val="20"/>
                <w:szCs w:val="20"/>
              </w:rPr>
              <w:t xml:space="preserve"> a </w:t>
            </w:r>
            <w:proofErr w:type="spellStart"/>
            <w:r w:rsidRPr="0064114F">
              <w:rPr>
                <w:rFonts w:ascii="Arial" w:hAnsi="Arial" w:cs="Arial"/>
                <w:sz w:val="20"/>
                <w:szCs w:val="20"/>
              </w:rPr>
              <w:t>new</w:t>
            </w:r>
            <w:proofErr w:type="spellEnd"/>
            <w:r w:rsidRPr="0064114F">
              <w:rPr>
                <w:rFonts w:ascii="Arial" w:hAnsi="Arial" w:cs="Arial"/>
                <w:sz w:val="20"/>
                <w:szCs w:val="20"/>
              </w:rPr>
              <w:t xml:space="preserve"> </w:t>
            </w:r>
            <w:proofErr w:type="spellStart"/>
            <w:r w:rsidRPr="0064114F">
              <w:rPr>
                <w:rFonts w:ascii="Arial" w:hAnsi="Arial" w:cs="Arial"/>
                <w:sz w:val="20"/>
                <w:szCs w:val="20"/>
              </w:rPr>
              <w:t>economic</w:t>
            </w:r>
            <w:proofErr w:type="spellEnd"/>
            <w:r w:rsidRPr="0064114F">
              <w:rPr>
                <w:rFonts w:ascii="Arial" w:hAnsi="Arial" w:cs="Arial"/>
                <w:sz w:val="20"/>
                <w:szCs w:val="20"/>
              </w:rPr>
              <w:t xml:space="preserve"> </w:t>
            </w:r>
            <w:proofErr w:type="spellStart"/>
            <w:r w:rsidRPr="0064114F">
              <w:rPr>
                <w:rFonts w:ascii="Arial" w:hAnsi="Arial" w:cs="Arial"/>
                <w:sz w:val="20"/>
                <w:szCs w:val="20"/>
              </w:rPr>
              <w:t>activity</w:t>
            </w:r>
            <w:proofErr w:type="spellEnd"/>
            <w:r w:rsidRPr="0064114F">
              <w:rPr>
                <w:rFonts w:ascii="Arial" w:hAnsi="Arial" w:cs="Arial"/>
                <w:sz w:val="20"/>
                <w:szCs w:val="20"/>
              </w:rPr>
              <w:t xml:space="preserve">’ </w:t>
            </w:r>
            <w:proofErr w:type="spellStart"/>
            <w:r w:rsidRPr="0064114F">
              <w:rPr>
                <w:rFonts w:ascii="Arial" w:hAnsi="Arial" w:cs="Arial"/>
                <w:sz w:val="20"/>
                <w:szCs w:val="20"/>
              </w:rPr>
              <w:t>means</w:t>
            </w:r>
            <w:proofErr w:type="spellEnd"/>
            <w:r w:rsidRPr="0064114F">
              <w:rPr>
                <w:rFonts w:ascii="Arial" w:hAnsi="Arial" w:cs="Arial"/>
                <w:sz w:val="20"/>
                <w:szCs w:val="20"/>
              </w:rPr>
              <w:t xml:space="preserve">: a) </w:t>
            </w:r>
            <w:proofErr w:type="spellStart"/>
            <w:r w:rsidRPr="0064114F">
              <w:rPr>
                <w:rFonts w:ascii="Arial" w:hAnsi="Arial" w:cs="Arial"/>
                <w:sz w:val="20"/>
                <w:szCs w:val="20"/>
              </w:rPr>
              <w:t>an</w:t>
            </w:r>
            <w:proofErr w:type="spellEnd"/>
            <w:r w:rsidRPr="0064114F">
              <w:rPr>
                <w:rFonts w:ascii="Arial" w:hAnsi="Arial" w:cs="Arial"/>
                <w:sz w:val="20"/>
                <w:szCs w:val="20"/>
              </w:rPr>
              <w:t xml:space="preserve"> </w:t>
            </w:r>
            <w:proofErr w:type="spellStart"/>
            <w:r w:rsidRPr="0064114F">
              <w:rPr>
                <w:rFonts w:ascii="Arial" w:hAnsi="Arial" w:cs="Arial"/>
                <w:sz w:val="20"/>
                <w:szCs w:val="20"/>
              </w:rPr>
              <w:t>investment</w:t>
            </w:r>
            <w:proofErr w:type="spellEnd"/>
            <w:r w:rsidRPr="0064114F">
              <w:rPr>
                <w:rFonts w:ascii="Arial" w:hAnsi="Arial" w:cs="Arial"/>
                <w:sz w:val="20"/>
                <w:szCs w:val="20"/>
              </w:rPr>
              <w:t xml:space="preserve"> </w:t>
            </w:r>
            <w:proofErr w:type="spellStart"/>
            <w:r w:rsidRPr="0064114F">
              <w:rPr>
                <w:rFonts w:ascii="Arial" w:hAnsi="Arial" w:cs="Arial"/>
                <w:sz w:val="20"/>
                <w:szCs w:val="20"/>
              </w:rPr>
              <w:t>in</w:t>
            </w:r>
            <w:proofErr w:type="spellEnd"/>
            <w:r w:rsidRPr="0064114F">
              <w:rPr>
                <w:rFonts w:ascii="Arial" w:hAnsi="Arial" w:cs="Arial"/>
                <w:sz w:val="20"/>
                <w:szCs w:val="20"/>
              </w:rPr>
              <w:t xml:space="preserve"> </w:t>
            </w:r>
            <w:proofErr w:type="spellStart"/>
            <w:r w:rsidRPr="0064114F">
              <w:rPr>
                <w:rFonts w:ascii="Arial" w:hAnsi="Arial" w:cs="Arial"/>
                <w:sz w:val="20"/>
                <w:szCs w:val="20"/>
              </w:rPr>
              <w:t>tangible</w:t>
            </w:r>
            <w:proofErr w:type="spellEnd"/>
            <w:r w:rsidRPr="0064114F">
              <w:rPr>
                <w:rFonts w:ascii="Arial" w:hAnsi="Arial" w:cs="Arial"/>
                <w:sz w:val="20"/>
                <w:szCs w:val="20"/>
              </w:rPr>
              <w:t xml:space="preserve"> </w:t>
            </w:r>
            <w:proofErr w:type="spellStart"/>
            <w:r w:rsidRPr="0064114F">
              <w:rPr>
                <w:rFonts w:ascii="Arial" w:hAnsi="Arial" w:cs="Arial"/>
                <w:sz w:val="20"/>
                <w:szCs w:val="20"/>
              </w:rPr>
              <w:t>and</w:t>
            </w:r>
            <w:proofErr w:type="spellEnd"/>
            <w:r w:rsidRPr="0064114F">
              <w:rPr>
                <w:rFonts w:ascii="Arial" w:hAnsi="Arial" w:cs="Arial"/>
                <w:sz w:val="20"/>
                <w:szCs w:val="20"/>
              </w:rPr>
              <w:t xml:space="preserve"> </w:t>
            </w:r>
            <w:proofErr w:type="spellStart"/>
            <w:r w:rsidRPr="0064114F">
              <w:rPr>
                <w:rFonts w:ascii="Arial" w:hAnsi="Arial" w:cs="Arial"/>
                <w:sz w:val="20"/>
                <w:szCs w:val="20"/>
              </w:rPr>
              <w:t>intangible</w:t>
            </w:r>
            <w:proofErr w:type="spellEnd"/>
            <w:r w:rsidRPr="0064114F">
              <w:rPr>
                <w:rFonts w:ascii="Arial" w:hAnsi="Arial" w:cs="Arial"/>
                <w:sz w:val="20"/>
                <w:szCs w:val="20"/>
              </w:rPr>
              <w:t xml:space="preserve"> </w:t>
            </w:r>
            <w:proofErr w:type="spellStart"/>
            <w:r w:rsidRPr="0064114F">
              <w:rPr>
                <w:rFonts w:ascii="Arial" w:hAnsi="Arial" w:cs="Arial"/>
                <w:sz w:val="20"/>
                <w:szCs w:val="20"/>
              </w:rPr>
              <w:t>assets</w:t>
            </w:r>
            <w:proofErr w:type="spellEnd"/>
            <w:r w:rsidRPr="0064114F">
              <w:rPr>
                <w:rFonts w:ascii="Arial" w:hAnsi="Arial" w:cs="Arial"/>
                <w:sz w:val="20"/>
                <w:szCs w:val="20"/>
              </w:rPr>
              <w:t xml:space="preserve"> </w:t>
            </w:r>
            <w:proofErr w:type="spellStart"/>
            <w:r w:rsidRPr="0064114F">
              <w:rPr>
                <w:rFonts w:ascii="Arial" w:hAnsi="Arial" w:cs="Arial"/>
                <w:sz w:val="20"/>
                <w:szCs w:val="20"/>
              </w:rPr>
              <w:t>related</w:t>
            </w:r>
            <w:proofErr w:type="spellEnd"/>
            <w:r w:rsidRPr="0064114F">
              <w:rPr>
                <w:rFonts w:ascii="Arial" w:hAnsi="Arial" w:cs="Arial"/>
                <w:sz w:val="20"/>
                <w:szCs w:val="20"/>
              </w:rPr>
              <w:t xml:space="preserve"> to one </w:t>
            </w:r>
            <w:proofErr w:type="spellStart"/>
            <w:r w:rsidRPr="0064114F">
              <w:rPr>
                <w:rFonts w:ascii="Arial" w:hAnsi="Arial" w:cs="Arial"/>
                <w:sz w:val="20"/>
                <w:szCs w:val="20"/>
              </w:rPr>
              <w:t>or</w:t>
            </w:r>
            <w:proofErr w:type="spellEnd"/>
            <w:r w:rsidRPr="0064114F">
              <w:rPr>
                <w:rFonts w:ascii="Arial" w:hAnsi="Arial" w:cs="Arial"/>
                <w:sz w:val="20"/>
                <w:szCs w:val="20"/>
              </w:rPr>
              <w:t xml:space="preserve"> </w:t>
            </w:r>
            <w:proofErr w:type="spellStart"/>
            <w:r w:rsidRPr="0064114F">
              <w:rPr>
                <w:rFonts w:ascii="Arial" w:hAnsi="Arial" w:cs="Arial"/>
                <w:sz w:val="20"/>
                <w:szCs w:val="20"/>
              </w:rPr>
              <w:t>both</w:t>
            </w:r>
            <w:proofErr w:type="spellEnd"/>
            <w:r w:rsidRPr="0064114F">
              <w:rPr>
                <w:rFonts w:ascii="Arial" w:hAnsi="Arial" w:cs="Arial"/>
                <w:sz w:val="20"/>
                <w:szCs w:val="20"/>
              </w:rPr>
              <w:t xml:space="preserve"> </w:t>
            </w:r>
            <w:proofErr w:type="spellStart"/>
            <w:r w:rsidRPr="0064114F">
              <w:rPr>
                <w:rFonts w:ascii="Arial" w:hAnsi="Arial" w:cs="Arial"/>
                <w:sz w:val="20"/>
                <w:szCs w:val="20"/>
              </w:rPr>
              <w:t>of</w:t>
            </w:r>
            <w:proofErr w:type="spellEnd"/>
            <w:r w:rsidRPr="0064114F">
              <w:rPr>
                <w:rFonts w:ascii="Arial" w:hAnsi="Arial" w:cs="Arial"/>
                <w:sz w:val="20"/>
                <w:szCs w:val="20"/>
              </w:rPr>
              <w:t xml:space="preserve"> </w:t>
            </w:r>
            <w:proofErr w:type="spellStart"/>
            <w:r w:rsidRPr="0064114F">
              <w:rPr>
                <w:rFonts w:ascii="Arial" w:hAnsi="Arial" w:cs="Arial"/>
                <w:sz w:val="20"/>
                <w:szCs w:val="20"/>
              </w:rPr>
              <w:t>the</w:t>
            </w:r>
            <w:proofErr w:type="spellEnd"/>
            <w:r w:rsidRPr="0064114F">
              <w:rPr>
                <w:rFonts w:ascii="Arial" w:hAnsi="Arial" w:cs="Arial"/>
                <w:sz w:val="20"/>
                <w:szCs w:val="20"/>
              </w:rPr>
              <w:t xml:space="preserve"> </w:t>
            </w:r>
            <w:proofErr w:type="spellStart"/>
            <w:r w:rsidRPr="0064114F">
              <w:rPr>
                <w:rFonts w:ascii="Arial" w:hAnsi="Arial" w:cs="Arial"/>
                <w:sz w:val="20"/>
                <w:szCs w:val="20"/>
              </w:rPr>
              <w:t>following</w:t>
            </w:r>
            <w:proofErr w:type="spellEnd"/>
            <w:r w:rsidRPr="0064114F">
              <w:rPr>
                <w:rFonts w:ascii="Arial" w:hAnsi="Arial" w:cs="Arial"/>
                <w:sz w:val="20"/>
                <w:szCs w:val="20"/>
              </w:rPr>
              <w:t xml:space="preserve">: — </w:t>
            </w:r>
            <w:proofErr w:type="spellStart"/>
            <w:r w:rsidRPr="0064114F">
              <w:rPr>
                <w:rFonts w:ascii="Arial" w:hAnsi="Arial" w:cs="Arial"/>
                <w:sz w:val="20"/>
                <w:szCs w:val="20"/>
              </w:rPr>
              <w:t>the</w:t>
            </w:r>
            <w:proofErr w:type="spellEnd"/>
            <w:r w:rsidRPr="0064114F">
              <w:rPr>
                <w:rFonts w:ascii="Arial" w:hAnsi="Arial" w:cs="Arial"/>
                <w:sz w:val="20"/>
                <w:szCs w:val="20"/>
              </w:rPr>
              <w:t xml:space="preserve"> </w:t>
            </w:r>
            <w:proofErr w:type="spellStart"/>
            <w:r w:rsidRPr="0064114F">
              <w:rPr>
                <w:rFonts w:ascii="Arial" w:hAnsi="Arial" w:cs="Arial"/>
                <w:sz w:val="20"/>
                <w:szCs w:val="20"/>
              </w:rPr>
              <w:t>setting</w:t>
            </w:r>
            <w:proofErr w:type="spellEnd"/>
            <w:r w:rsidRPr="0064114F">
              <w:rPr>
                <w:rFonts w:ascii="Arial" w:hAnsi="Arial" w:cs="Arial"/>
                <w:sz w:val="20"/>
                <w:szCs w:val="20"/>
              </w:rPr>
              <w:t xml:space="preserve"> </w:t>
            </w:r>
            <w:proofErr w:type="spellStart"/>
            <w:r w:rsidRPr="0064114F">
              <w:rPr>
                <w:rFonts w:ascii="Arial" w:hAnsi="Arial" w:cs="Arial"/>
                <w:sz w:val="20"/>
                <w:szCs w:val="20"/>
              </w:rPr>
              <w:t>up</w:t>
            </w:r>
            <w:proofErr w:type="spellEnd"/>
            <w:r w:rsidRPr="0064114F">
              <w:rPr>
                <w:rFonts w:ascii="Arial" w:hAnsi="Arial" w:cs="Arial"/>
                <w:sz w:val="20"/>
                <w:szCs w:val="20"/>
              </w:rPr>
              <w:t xml:space="preserve"> </w:t>
            </w:r>
            <w:proofErr w:type="spellStart"/>
            <w:r w:rsidRPr="0064114F">
              <w:rPr>
                <w:rFonts w:ascii="Arial" w:hAnsi="Arial" w:cs="Arial"/>
                <w:sz w:val="20"/>
                <w:szCs w:val="20"/>
              </w:rPr>
              <w:t>of</w:t>
            </w:r>
            <w:proofErr w:type="spellEnd"/>
            <w:r w:rsidRPr="0064114F">
              <w:rPr>
                <w:rFonts w:ascii="Arial" w:hAnsi="Arial" w:cs="Arial"/>
                <w:sz w:val="20"/>
                <w:szCs w:val="20"/>
              </w:rPr>
              <w:t xml:space="preserve"> a </w:t>
            </w:r>
            <w:proofErr w:type="spellStart"/>
            <w:r w:rsidRPr="0064114F">
              <w:rPr>
                <w:rFonts w:ascii="Arial" w:hAnsi="Arial" w:cs="Arial"/>
                <w:sz w:val="20"/>
                <w:szCs w:val="20"/>
              </w:rPr>
              <w:t>new</w:t>
            </w:r>
            <w:proofErr w:type="spellEnd"/>
            <w:r w:rsidRPr="0064114F">
              <w:rPr>
                <w:rFonts w:ascii="Arial" w:hAnsi="Arial" w:cs="Arial"/>
                <w:sz w:val="20"/>
                <w:szCs w:val="20"/>
              </w:rPr>
              <w:t xml:space="preserve"> </w:t>
            </w:r>
            <w:proofErr w:type="spellStart"/>
            <w:r w:rsidRPr="0064114F">
              <w:rPr>
                <w:rFonts w:ascii="Arial" w:hAnsi="Arial" w:cs="Arial"/>
                <w:sz w:val="20"/>
                <w:szCs w:val="20"/>
              </w:rPr>
              <w:t>establishment</w:t>
            </w:r>
            <w:proofErr w:type="spellEnd"/>
            <w:r w:rsidRPr="0064114F">
              <w:rPr>
                <w:rFonts w:ascii="Arial" w:hAnsi="Arial" w:cs="Arial"/>
                <w:sz w:val="20"/>
                <w:szCs w:val="20"/>
              </w:rPr>
              <w:t xml:space="preserve">; — </w:t>
            </w:r>
            <w:proofErr w:type="spellStart"/>
            <w:r w:rsidRPr="0064114F">
              <w:rPr>
                <w:rFonts w:ascii="Arial" w:hAnsi="Arial" w:cs="Arial"/>
                <w:sz w:val="20"/>
                <w:szCs w:val="20"/>
              </w:rPr>
              <w:t>the</w:t>
            </w:r>
            <w:proofErr w:type="spellEnd"/>
            <w:r w:rsidRPr="0064114F">
              <w:rPr>
                <w:rFonts w:ascii="Arial" w:hAnsi="Arial" w:cs="Arial"/>
                <w:sz w:val="20"/>
                <w:szCs w:val="20"/>
              </w:rPr>
              <w:t xml:space="preserve"> </w:t>
            </w:r>
            <w:proofErr w:type="spellStart"/>
            <w:r w:rsidRPr="0064114F">
              <w:rPr>
                <w:rFonts w:ascii="Arial" w:hAnsi="Arial" w:cs="Arial"/>
                <w:sz w:val="20"/>
                <w:szCs w:val="20"/>
              </w:rPr>
              <w:t>diversification</w:t>
            </w:r>
            <w:proofErr w:type="spellEnd"/>
            <w:r w:rsidRPr="0064114F">
              <w:rPr>
                <w:rFonts w:ascii="Arial" w:hAnsi="Arial" w:cs="Arial"/>
                <w:sz w:val="20"/>
                <w:szCs w:val="20"/>
              </w:rPr>
              <w:t xml:space="preserve"> </w:t>
            </w:r>
            <w:proofErr w:type="spellStart"/>
            <w:r w:rsidRPr="0064114F">
              <w:rPr>
                <w:rFonts w:ascii="Arial" w:hAnsi="Arial" w:cs="Arial"/>
                <w:sz w:val="20"/>
                <w:szCs w:val="20"/>
              </w:rPr>
              <w:t>of</w:t>
            </w:r>
            <w:proofErr w:type="spellEnd"/>
            <w:r w:rsidRPr="0064114F">
              <w:rPr>
                <w:rFonts w:ascii="Arial" w:hAnsi="Arial" w:cs="Arial"/>
                <w:sz w:val="20"/>
                <w:szCs w:val="20"/>
              </w:rPr>
              <w:t xml:space="preserve"> </w:t>
            </w:r>
            <w:proofErr w:type="spellStart"/>
            <w:r w:rsidRPr="0064114F">
              <w:rPr>
                <w:rFonts w:ascii="Arial" w:hAnsi="Arial" w:cs="Arial"/>
                <w:sz w:val="20"/>
                <w:szCs w:val="20"/>
              </w:rPr>
              <w:t>the</w:t>
            </w:r>
            <w:proofErr w:type="spellEnd"/>
            <w:r w:rsidRPr="0064114F">
              <w:rPr>
                <w:rFonts w:ascii="Arial" w:hAnsi="Arial" w:cs="Arial"/>
                <w:sz w:val="20"/>
                <w:szCs w:val="20"/>
              </w:rPr>
              <w:t xml:space="preserve"> </w:t>
            </w:r>
            <w:proofErr w:type="spellStart"/>
            <w:r w:rsidRPr="0064114F">
              <w:rPr>
                <w:rFonts w:ascii="Arial" w:hAnsi="Arial" w:cs="Arial"/>
                <w:sz w:val="20"/>
                <w:szCs w:val="20"/>
              </w:rPr>
              <w:t>activity</w:t>
            </w:r>
            <w:proofErr w:type="spellEnd"/>
            <w:r w:rsidRPr="0064114F">
              <w:rPr>
                <w:rFonts w:ascii="Arial" w:hAnsi="Arial" w:cs="Arial"/>
                <w:sz w:val="20"/>
                <w:szCs w:val="20"/>
              </w:rPr>
              <w:t xml:space="preserve"> </w:t>
            </w:r>
            <w:proofErr w:type="spellStart"/>
            <w:r w:rsidRPr="0064114F">
              <w:rPr>
                <w:rFonts w:ascii="Arial" w:hAnsi="Arial" w:cs="Arial"/>
                <w:sz w:val="20"/>
                <w:szCs w:val="20"/>
              </w:rPr>
              <w:t>of</w:t>
            </w:r>
            <w:proofErr w:type="spellEnd"/>
            <w:r w:rsidRPr="0064114F">
              <w:rPr>
                <w:rFonts w:ascii="Arial" w:hAnsi="Arial" w:cs="Arial"/>
                <w:sz w:val="20"/>
                <w:szCs w:val="20"/>
              </w:rPr>
              <w:t xml:space="preserve"> </w:t>
            </w:r>
            <w:proofErr w:type="spellStart"/>
            <w:r w:rsidRPr="0064114F">
              <w:rPr>
                <w:rFonts w:ascii="Arial" w:hAnsi="Arial" w:cs="Arial"/>
                <w:sz w:val="20"/>
                <w:szCs w:val="20"/>
              </w:rPr>
              <w:t>an</w:t>
            </w:r>
            <w:proofErr w:type="spellEnd"/>
            <w:r w:rsidRPr="0064114F">
              <w:rPr>
                <w:rFonts w:ascii="Arial" w:hAnsi="Arial" w:cs="Arial"/>
                <w:sz w:val="20"/>
                <w:szCs w:val="20"/>
              </w:rPr>
              <w:t xml:space="preserve"> </w:t>
            </w:r>
            <w:proofErr w:type="spellStart"/>
            <w:r w:rsidRPr="0064114F">
              <w:rPr>
                <w:rFonts w:ascii="Arial" w:hAnsi="Arial" w:cs="Arial"/>
                <w:sz w:val="20"/>
                <w:szCs w:val="20"/>
              </w:rPr>
              <w:t>establishment</w:t>
            </w:r>
            <w:proofErr w:type="spellEnd"/>
            <w:r w:rsidRPr="0064114F">
              <w:rPr>
                <w:rFonts w:ascii="Arial" w:hAnsi="Arial" w:cs="Arial"/>
                <w:sz w:val="20"/>
                <w:szCs w:val="20"/>
              </w:rPr>
              <w:t xml:space="preserve">, </w:t>
            </w:r>
            <w:proofErr w:type="spellStart"/>
            <w:r w:rsidRPr="0064114F">
              <w:rPr>
                <w:rFonts w:ascii="Arial" w:hAnsi="Arial" w:cs="Arial"/>
                <w:sz w:val="20"/>
                <w:szCs w:val="20"/>
              </w:rPr>
              <w:t>provided</w:t>
            </w:r>
            <w:proofErr w:type="spellEnd"/>
            <w:r w:rsidRPr="0064114F">
              <w:rPr>
                <w:rFonts w:ascii="Arial" w:hAnsi="Arial" w:cs="Arial"/>
                <w:sz w:val="20"/>
                <w:szCs w:val="20"/>
              </w:rPr>
              <w:t xml:space="preserve"> </w:t>
            </w:r>
            <w:proofErr w:type="spellStart"/>
            <w:r w:rsidRPr="0064114F">
              <w:rPr>
                <w:rFonts w:ascii="Arial" w:hAnsi="Arial" w:cs="Arial"/>
                <w:sz w:val="20"/>
                <w:szCs w:val="20"/>
              </w:rPr>
              <w:t>that</w:t>
            </w:r>
            <w:proofErr w:type="spellEnd"/>
            <w:r w:rsidRPr="0064114F">
              <w:rPr>
                <w:rFonts w:ascii="Arial" w:hAnsi="Arial" w:cs="Arial"/>
                <w:sz w:val="20"/>
                <w:szCs w:val="20"/>
              </w:rPr>
              <w:t xml:space="preserve"> </w:t>
            </w:r>
            <w:proofErr w:type="spellStart"/>
            <w:r w:rsidRPr="0064114F">
              <w:rPr>
                <w:rFonts w:ascii="Arial" w:hAnsi="Arial" w:cs="Arial"/>
                <w:sz w:val="20"/>
                <w:szCs w:val="20"/>
              </w:rPr>
              <w:t>the</w:t>
            </w:r>
            <w:proofErr w:type="spellEnd"/>
            <w:r w:rsidRPr="0064114F">
              <w:rPr>
                <w:rFonts w:ascii="Arial" w:hAnsi="Arial" w:cs="Arial"/>
                <w:sz w:val="20"/>
                <w:szCs w:val="20"/>
              </w:rPr>
              <w:t xml:space="preserve"> </w:t>
            </w:r>
            <w:proofErr w:type="spellStart"/>
            <w:r w:rsidRPr="0064114F">
              <w:rPr>
                <w:rFonts w:ascii="Arial" w:hAnsi="Arial" w:cs="Arial"/>
                <w:sz w:val="20"/>
                <w:szCs w:val="20"/>
              </w:rPr>
              <w:t>new</w:t>
            </w:r>
            <w:proofErr w:type="spellEnd"/>
            <w:r w:rsidRPr="0064114F">
              <w:rPr>
                <w:rFonts w:ascii="Arial" w:hAnsi="Arial" w:cs="Arial"/>
                <w:sz w:val="20"/>
                <w:szCs w:val="20"/>
              </w:rPr>
              <w:t xml:space="preserve"> </w:t>
            </w:r>
            <w:proofErr w:type="spellStart"/>
            <w:r w:rsidRPr="0064114F">
              <w:rPr>
                <w:rFonts w:ascii="Arial" w:hAnsi="Arial" w:cs="Arial"/>
                <w:sz w:val="20"/>
                <w:szCs w:val="20"/>
              </w:rPr>
              <w:t>activity</w:t>
            </w:r>
            <w:proofErr w:type="spellEnd"/>
            <w:r w:rsidRPr="0064114F">
              <w:rPr>
                <w:rFonts w:ascii="Arial" w:hAnsi="Arial" w:cs="Arial"/>
                <w:sz w:val="20"/>
                <w:szCs w:val="20"/>
              </w:rPr>
              <w:t xml:space="preserve"> </w:t>
            </w:r>
            <w:proofErr w:type="spellStart"/>
            <w:r w:rsidRPr="0064114F">
              <w:rPr>
                <w:rFonts w:ascii="Arial" w:hAnsi="Arial" w:cs="Arial"/>
                <w:sz w:val="20"/>
                <w:szCs w:val="20"/>
              </w:rPr>
              <w:t>is</w:t>
            </w:r>
            <w:proofErr w:type="spellEnd"/>
            <w:r w:rsidRPr="0064114F">
              <w:rPr>
                <w:rFonts w:ascii="Arial" w:hAnsi="Arial" w:cs="Arial"/>
                <w:sz w:val="20"/>
                <w:szCs w:val="20"/>
              </w:rPr>
              <w:t xml:space="preserve"> </w:t>
            </w:r>
            <w:proofErr w:type="spellStart"/>
            <w:r w:rsidRPr="0064114F">
              <w:rPr>
                <w:rFonts w:ascii="Arial" w:hAnsi="Arial" w:cs="Arial"/>
                <w:sz w:val="20"/>
                <w:szCs w:val="20"/>
              </w:rPr>
              <w:t>not</w:t>
            </w:r>
            <w:proofErr w:type="spellEnd"/>
            <w:r w:rsidRPr="0064114F">
              <w:rPr>
                <w:rFonts w:ascii="Arial" w:hAnsi="Arial" w:cs="Arial"/>
                <w:sz w:val="20"/>
                <w:szCs w:val="20"/>
              </w:rPr>
              <w:t xml:space="preserve"> </w:t>
            </w:r>
            <w:proofErr w:type="spellStart"/>
            <w:r w:rsidRPr="0064114F">
              <w:rPr>
                <w:rFonts w:ascii="Arial" w:hAnsi="Arial" w:cs="Arial"/>
                <w:sz w:val="20"/>
                <w:szCs w:val="20"/>
              </w:rPr>
              <w:t>the</w:t>
            </w:r>
            <w:proofErr w:type="spellEnd"/>
            <w:r w:rsidRPr="0064114F">
              <w:rPr>
                <w:rFonts w:ascii="Arial" w:hAnsi="Arial" w:cs="Arial"/>
                <w:sz w:val="20"/>
                <w:szCs w:val="20"/>
              </w:rPr>
              <w:t xml:space="preserve"> same </w:t>
            </w:r>
            <w:proofErr w:type="spellStart"/>
            <w:r w:rsidRPr="0064114F">
              <w:rPr>
                <w:rFonts w:ascii="Arial" w:hAnsi="Arial" w:cs="Arial"/>
                <w:sz w:val="20"/>
                <w:szCs w:val="20"/>
              </w:rPr>
              <w:t>or</w:t>
            </w:r>
            <w:proofErr w:type="spellEnd"/>
            <w:r w:rsidRPr="0064114F">
              <w:rPr>
                <w:rFonts w:ascii="Arial" w:hAnsi="Arial" w:cs="Arial"/>
                <w:sz w:val="20"/>
                <w:szCs w:val="20"/>
              </w:rPr>
              <w:t xml:space="preserve"> a </w:t>
            </w:r>
            <w:proofErr w:type="spellStart"/>
            <w:r w:rsidRPr="0064114F">
              <w:rPr>
                <w:rFonts w:ascii="Arial" w:hAnsi="Arial" w:cs="Arial"/>
                <w:sz w:val="20"/>
                <w:szCs w:val="20"/>
              </w:rPr>
              <w:t>similar</w:t>
            </w:r>
            <w:proofErr w:type="spellEnd"/>
            <w:r w:rsidRPr="0064114F">
              <w:rPr>
                <w:rFonts w:ascii="Arial" w:hAnsi="Arial" w:cs="Arial"/>
                <w:sz w:val="20"/>
                <w:szCs w:val="20"/>
              </w:rPr>
              <w:t xml:space="preserve"> </w:t>
            </w:r>
            <w:proofErr w:type="spellStart"/>
            <w:r w:rsidRPr="0064114F">
              <w:rPr>
                <w:rFonts w:ascii="Arial" w:hAnsi="Arial" w:cs="Arial"/>
                <w:sz w:val="20"/>
                <w:szCs w:val="20"/>
              </w:rPr>
              <w:t>activity</w:t>
            </w:r>
            <w:proofErr w:type="spellEnd"/>
            <w:r w:rsidRPr="0064114F">
              <w:rPr>
                <w:rFonts w:ascii="Arial" w:hAnsi="Arial" w:cs="Arial"/>
                <w:sz w:val="20"/>
                <w:szCs w:val="20"/>
              </w:rPr>
              <w:t xml:space="preserve"> to </w:t>
            </w:r>
            <w:proofErr w:type="spellStart"/>
            <w:r w:rsidRPr="0064114F">
              <w:rPr>
                <w:rFonts w:ascii="Arial" w:hAnsi="Arial" w:cs="Arial"/>
                <w:sz w:val="20"/>
                <w:szCs w:val="20"/>
              </w:rPr>
              <w:t>the</w:t>
            </w:r>
            <w:proofErr w:type="spellEnd"/>
            <w:r w:rsidRPr="0064114F">
              <w:rPr>
                <w:rFonts w:ascii="Arial" w:hAnsi="Arial" w:cs="Arial"/>
                <w:sz w:val="20"/>
                <w:szCs w:val="20"/>
              </w:rPr>
              <w:t xml:space="preserve"> </w:t>
            </w:r>
            <w:proofErr w:type="spellStart"/>
            <w:r w:rsidRPr="0064114F">
              <w:rPr>
                <w:rFonts w:ascii="Arial" w:hAnsi="Arial" w:cs="Arial"/>
                <w:sz w:val="20"/>
                <w:szCs w:val="20"/>
              </w:rPr>
              <w:t>activity</w:t>
            </w:r>
            <w:proofErr w:type="spellEnd"/>
            <w:r w:rsidRPr="0064114F">
              <w:rPr>
                <w:rFonts w:ascii="Arial" w:hAnsi="Arial" w:cs="Arial"/>
                <w:sz w:val="20"/>
                <w:szCs w:val="20"/>
              </w:rPr>
              <w:t xml:space="preserve"> </w:t>
            </w:r>
            <w:proofErr w:type="spellStart"/>
            <w:r w:rsidRPr="0064114F">
              <w:rPr>
                <w:rFonts w:ascii="Arial" w:hAnsi="Arial" w:cs="Arial"/>
                <w:sz w:val="20"/>
                <w:szCs w:val="20"/>
              </w:rPr>
              <w:t>previously</w:t>
            </w:r>
            <w:proofErr w:type="spellEnd"/>
            <w:r w:rsidRPr="0064114F">
              <w:rPr>
                <w:rFonts w:ascii="Arial" w:hAnsi="Arial" w:cs="Arial"/>
                <w:sz w:val="20"/>
                <w:szCs w:val="20"/>
              </w:rPr>
              <w:t xml:space="preserve"> </w:t>
            </w:r>
            <w:proofErr w:type="spellStart"/>
            <w:r w:rsidRPr="0064114F">
              <w:rPr>
                <w:rFonts w:ascii="Arial" w:hAnsi="Arial" w:cs="Arial"/>
                <w:sz w:val="20"/>
                <w:szCs w:val="20"/>
              </w:rPr>
              <w:t>performed</w:t>
            </w:r>
            <w:proofErr w:type="spellEnd"/>
            <w:r w:rsidRPr="0064114F">
              <w:rPr>
                <w:rFonts w:ascii="Arial" w:hAnsi="Arial" w:cs="Arial"/>
                <w:sz w:val="20"/>
                <w:szCs w:val="20"/>
              </w:rPr>
              <w:t xml:space="preserve"> </w:t>
            </w:r>
            <w:proofErr w:type="spellStart"/>
            <w:r w:rsidRPr="0064114F">
              <w:rPr>
                <w:rFonts w:ascii="Arial" w:hAnsi="Arial" w:cs="Arial"/>
                <w:sz w:val="20"/>
                <w:szCs w:val="20"/>
              </w:rPr>
              <w:t>in</w:t>
            </w:r>
            <w:proofErr w:type="spellEnd"/>
            <w:r w:rsidRPr="0064114F">
              <w:rPr>
                <w:rFonts w:ascii="Arial" w:hAnsi="Arial" w:cs="Arial"/>
                <w:sz w:val="20"/>
                <w:szCs w:val="20"/>
              </w:rPr>
              <w:t xml:space="preserve"> </w:t>
            </w:r>
            <w:proofErr w:type="spellStart"/>
            <w:r w:rsidRPr="0064114F">
              <w:rPr>
                <w:rFonts w:ascii="Arial" w:hAnsi="Arial" w:cs="Arial"/>
                <w:sz w:val="20"/>
                <w:szCs w:val="20"/>
              </w:rPr>
              <w:t>the</w:t>
            </w:r>
            <w:proofErr w:type="spellEnd"/>
            <w:r w:rsidRPr="0064114F">
              <w:rPr>
                <w:rFonts w:ascii="Arial" w:hAnsi="Arial" w:cs="Arial"/>
                <w:sz w:val="20"/>
                <w:szCs w:val="20"/>
              </w:rPr>
              <w:t xml:space="preserve"> </w:t>
            </w:r>
            <w:proofErr w:type="spellStart"/>
            <w:r w:rsidRPr="0064114F">
              <w:rPr>
                <w:rFonts w:ascii="Arial" w:hAnsi="Arial" w:cs="Arial"/>
                <w:sz w:val="20"/>
                <w:szCs w:val="20"/>
              </w:rPr>
              <w:t>establishment</w:t>
            </w:r>
            <w:proofErr w:type="spellEnd"/>
            <w:r w:rsidRPr="0064114F">
              <w:rPr>
                <w:rFonts w:ascii="Arial" w:hAnsi="Arial" w:cs="Arial"/>
                <w:sz w:val="20"/>
                <w:szCs w:val="20"/>
              </w:rPr>
              <w:t>;' Prema trenutno važećem Zakonu člankom 6. točkom 3. definirano je sljedeće: 'Početno ulaganje u korist nove ekonomske djelatnosti je ulaganje u materijalnu i nematerijalnu imovinu unesenu u vlasništvo korisnika potpore povezano s osnivanjem nove poslovne jedinice ili diversifikacijom djelatnosti poslovne jedinice, pod uvjetom da nova djelatnost nije ista ili slična djelatnosti koja se prethodno obavljala.' Sukladno navedenom, primjetna je diskrepancija između engleske verzije Uredbe Komisije te predmetnog Zakona koji nije precizno i u cijelosti ispravno preveden. Molimo da se trenutna Zakonska odredba definirana spomenutim člankom u potpunosti uskladi s Uredbom Komisije koja predstavlja pravni akt višeg ranga od samog Zakona. Predlažemo da se članak definira na sljedeći način: 'Početno ulaganje u korist nove ekonomske djelatnosti je ulaganje u materijalnu i nematerijalnu imovinu unesenu u vlasništvo korisnika potpore povezano s jedinim ili oba uvjeta navedena u nastavku: a) osnivanje nove poslovne jedinice; b) diversifikacija djelatnosti poslovne jedinice, pod uvjetom da nova djelatnost nije ista ili slična djelatnosti koja se prethodno obavljala.'</w:t>
            </w:r>
          </w:p>
        </w:tc>
        <w:tc>
          <w:tcPr>
            <w:tcW w:w="2830" w:type="dxa"/>
          </w:tcPr>
          <w:p w14:paraId="0968F1FF" w14:textId="77777777" w:rsidR="00AF5434" w:rsidRDefault="00AF5434" w:rsidP="00FC6173">
            <w:pPr>
              <w:jc w:val="both"/>
              <w:rPr>
                <w:rFonts w:ascii="Arial" w:hAnsi="Arial" w:cs="Arial"/>
                <w:sz w:val="20"/>
                <w:szCs w:val="20"/>
              </w:rPr>
            </w:pPr>
            <w:r w:rsidRPr="00D220A2">
              <w:rPr>
                <w:rFonts w:ascii="Arial" w:hAnsi="Arial" w:cs="Arial"/>
                <w:sz w:val="20"/>
                <w:szCs w:val="20"/>
              </w:rPr>
              <w:t>Ne prihvaća se</w:t>
            </w:r>
            <w:r>
              <w:rPr>
                <w:rFonts w:ascii="Arial" w:hAnsi="Arial" w:cs="Arial"/>
                <w:sz w:val="20"/>
                <w:szCs w:val="20"/>
              </w:rPr>
              <w:t>.</w:t>
            </w:r>
          </w:p>
          <w:p w14:paraId="1A18838E" w14:textId="77777777" w:rsidR="00AF5434" w:rsidRDefault="00AF5434" w:rsidP="00FC6173">
            <w:pPr>
              <w:jc w:val="both"/>
              <w:rPr>
                <w:rFonts w:ascii="Arial" w:hAnsi="Arial" w:cs="Arial"/>
                <w:sz w:val="20"/>
                <w:szCs w:val="20"/>
              </w:rPr>
            </w:pPr>
          </w:p>
          <w:p w14:paraId="397B8FBD" w14:textId="77777777" w:rsidR="00AF5434" w:rsidRDefault="00AF5434" w:rsidP="00FC6173">
            <w:pPr>
              <w:jc w:val="both"/>
              <w:rPr>
                <w:rFonts w:ascii="Arial" w:hAnsi="Arial" w:cs="Arial"/>
                <w:sz w:val="20"/>
                <w:szCs w:val="20"/>
              </w:rPr>
            </w:pPr>
            <w:r>
              <w:rPr>
                <w:rFonts w:ascii="Arial" w:hAnsi="Arial" w:cs="Arial"/>
                <w:sz w:val="20"/>
                <w:szCs w:val="20"/>
              </w:rPr>
              <w:t xml:space="preserve">Predloženim izmjenama i dopunama zakona ne mijenja se definicija početnog ulaganja u korist nove ekonomske djelatnosti iz točke 3. članka 6. </w:t>
            </w:r>
          </w:p>
          <w:p w14:paraId="5446257E" w14:textId="77777777" w:rsidR="00AF5434" w:rsidRDefault="00AF5434" w:rsidP="00FC6173">
            <w:pPr>
              <w:jc w:val="both"/>
              <w:rPr>
                <w:rFonts w:ascii="Arial" w:hAnsi="Arial" w:cs="Arial"/>
                <w:sz w:val="20"/>
                <w:szCs w:val="20"/>
              </w:rPr>
            </w:pPr>
            <w:r>
              <w:rPr>
                <w:rFonts w:ascii="Arial" w:hAnsi="Arial" w:cs="Arial"/>
                <w:sz w:val="20"/>
                <w:szCs w:val="20"/>
              </w:rPr>
              <w:t xml:space="preserve">Zakona koja je sadržajno istovjetna i nije suprotna odredbama članka 2. stavka 51. Uredbe Komisije (EU) 2023./1315 od 23. lipnja 2023., kao pravnog akta višeg ranga.   </w:t>
            </w:r>
          </w:p>
          <w:p w14:paraId="221938D4" w14:textId="77777777" w:rsidR="00AF5434" w:rsidRPr="00D220A2" w:rsidRDefault="00AF5434" w:rsidP="00FC6173">
            <w:pPr>
              <w:jc w:val="both"/>
              <w:rPr>
                <w:rFonts w:ascii="Arial" w:hAnsi="Arial" w:cs="Arial"/>
                <w:sz w:val="20"/>
                <w:szCs w:val="20"/>
              </w:rPr>
            </w:pPr>
          </w:p>
        </w:tc>
      </w:tr>
      <w:tr w:rsidR="00AF5434" w:rsidRPr="00C700B7" w14:paraId="6C394A3B" w14:textId="77777777" w:rsidTr="000F6A7B">
        <w:tc>
          <w:tcPr>
            <w:tcW w:w="2356" w:type="dxa"/>
          </w:tcPr>
          <w:p w14:paraId="4280E952" w14:textId="77777777" w:rsidR="00AF5434" w:rsidRPr="00C700B7" w:rsidRDefault="00AF5434" w:rsidP="00FC6173">
            <w:pPr>
              <w:jc w:val="both"/>
              <w:outlineLvl w:val="1"/>
              <w:rPr>
                <w:rFonts w:ascii="Arial" w:hAnsi="Arial" w:cs="Arial"/>
                <w:sz w:val="20"/>
                <w:szCs w:val="20"/>
              </w:rPr>
            </w:pPr>
            <w:r w:rsidRPr="00C700B7">
              <w:rPr>
                <w:rFonts w:ascii="Arial" w:hAnsi="Arial" w:cs="Arial"/>
                <w:sz w:val="20"/>
                <w:szCs w:val="20"/>
              </w:rPr>
              <w:t>Članak 5.</w:t>
            </w:r>
          </w:p>
          <w:p w14:paraId="6683D3B7" w14:textId="77777777" w:rsidR="00AF5434" w:rsidRPr="000F6A7B" w:rsidRDefault="00AF5434" w:rsidP="00FC6173">
            <w:pPr>
              <w:jc w:val="both"/>
              <w:rPr>
                <w:rFonts w:ascii="Arial" w:hAnsi="Arial" w:cs="Arial"/>
                <w:sz w:val="20"/>
                <w:szCs w:val="20"/>
              </w:rPr>
            </w:pPr>
          </w:p>
        </w:tc>
        <w:tc>
          <w:tcPr>
            <w:tcW w:w="1614" w:type="dxa"/>
          </w:tcPr>
          <w:p w14:paraId="6A5E0705" w14:textId="77777777" w:rsidR="00AF5434" w:rsidRPr="00C96442" w:rsidRDefault="00AF5434" w:rsidP="00FC6173">
            <w:pPr>
              <w:shd w:val="clear" w:color="auto" w:fill="FFFFFF"/>
              <w:jc w:val="both"/>
              <w:rPr>
                <w:rFonts w:ascii="Arial" w:hAnsi="Arial" w:cs="Arial"/>
                <w:sz w:val="20"/>
                <w:szCs w:val="20"/>
              </w:rPr>
            </w:pPr>
            <w:r w:rsidRPr="00C700B7">
              <w:rPr>
                <w:rFonts w:ascii="Arial" w:hAnsi="Arial" w:cs="Arial"/>
                <w:sz w:val="20"/>
                <w:szCs w:val="20"/>
              </w:rPr>
              <w:t>KARMEN ĐAKIV </w:t>
            </w:r>
          </w:p>
        </w:tc>
        <w:tc>
          <w:tcPr>
            <w:tcW w:w="6662" w:type="dxa"/>
          </w:tcPr>
          <w:p w14:paraId="3440281A" w14:textId="77777777" w:rsidR="00AF5434" w:rsidRPr="00C700B7" w:rsidRDefault="00AF5434" w:rsidP="00FC6173">
            <w:pPr>
              <w:shd w:val="clear" w:color="auto" w:fill="FFFFFF"/>
              <w:jc w:val="both"/>
              <w:rPr>
                <w:rFonts w:ascii="Arial" w:hAnsi="Arial" w:cs="Arial"/>
                <w:sz w:val="20"/>
                <w:szCs w:val="20"/>
              </w:rPr>
            </w:pPr>
            <w:r w:rsidRPr="00C700B7">
              <w:rPr>
                <w:rFonts w:ascii="Arial" w:hAnsi="Arial" w:cs="Arial"/>
                <w:sz w:val="20"/>
                <w:szCs w:val="20"/>
              </w:rPr>
              <w:t>S obzirom na to da se, sukladno članku 1. ovog prijedloga, ovim Zakonom osigurava provedba Uredbe Komisije (EU) br. 651/2014 od 17. lipnja 2014. uz posljednju izmjenu Uredbe Komisije (EU) 2023/1315 od 23. lipnja 2023., a u svrhu osiguranja efektivnog poticanja gospodarskog rasta i učinkovitog jačanja konkurentske sposobnosti hrvatskog poduzetništva, predlažemo da se članak 9. stavak 3. uskladi s člankom 14. stavkom 15. navedene Uredbe te da isti glasi: “Ako se početno ulaganje nalazi u dva ili više potpomognuta područja, maksimalni intenzitet potpore je onaj koji se primjenjuje u potpomognutom području u kojem je nastao najveći iznos prihvatljivih troškova.”</w:t>
            </w:r>
          </w:p>
          <w:p w14:paraId="1C4F4CC2" w14:textId="77777777" w:rsidR="00AF5434" w:rsidRPr="00E16F08" w:rsidRDefault="00AF5434" w:rsidP="00FC6173">
            <w:pPr>
              <w:jc w:val="both"/>
              <w:rPr>
                <w:rFonts w:ascii="Arial" w:hAnsi="Arial" w:cs="Arial"/>
                <w:b/>
                <w:bCs/>
                <w:sz w:val="20"/>
                <w:szCs w:val="20"/>
              </w:rPr>
            </w:pPr>
          </w:p>
        </w:tc>
        <w:tc>
          <w:tcPr>
            <w:tcW w:w="2830" w:type="dxa"/>
          </w:tcPr>
          <w:p w14:paraId="294063C1" w14:textId="77777777" w:rsidR="00AF5434" w:rsidRDefault="00AF5434" w:rsidP="00FC6173">
            <w:pPr>
              <w:jc w:val="both"/>
              <w:rPr>
                <w:rFonts w:ascii="Arial" w:hAnsi="Arial" w:cs="Arial"/>
                <w:sz w:val="20"/>
                <w:szCs w:val="20"/>
              </w:rPr>
            </w:pPr>
            <w:r w:rsidRPr="00D220A2">
              <w:rPr>
                <w:rFonts w:ascii="Arial" w:hAnsi="Arial" w:cs="Arial"/>
                <w:sz w:val="20"/>
                <w:szCs w:val="20"/>
              </w:rPr>
              <w:t>Ne prihvaća se</w:t>
            </w:r>
            <w:r>
              <w:rPr>
                <w:rFonts w:ascii="Arial" w:hAnsi="Arial" w:cs="Arial"/>
                <w:sz w:val="20"/>
                <w:szCs w:val="20"/>
              </w:rPr>
              <w:t>.</w:t>
            </w:r>
          </w:p>
          <w:p w14:paraId="263F9C36" w14:textId="77777777" w:rsidR="00AF5434" w:rsidRDefault="00AF5434" w:rsidP="00FC6173">
            <w:pPr>
              <w:jc w:val="both"/>
              <w:rPr>
                <w:rFonts w:ascii="Arial" w:hAnsi="Arial" w:cs="Arial"/>
                <w:sz w:val="20"/>
                <w:szCs w:val="20"/>
              </w:rPr>
            </w:pPr>
          </w:p>
          <w:p w14:paraId="715886D3" w14:textId="77777777" w:rsidR="00AF5434" w:rsidRPr="00D220A2" w:rsidRDefault="00AF5434" w:rsidP="00FC6173">
            <w:pPr>
              <w:jc w:val="both"/>
              <w:rPr>
                <w:rFonts w:ascii="Arial" w:hAnsi="Arial" w:cs="Arial"/>
                <w:sz w:val="20"/>
                <w:szCs w:val="20"/>
              </w:rPr>
            </w:pPr>
            <w:r>
              <w:rPr>
                <w:rFonts w:ascii="Arial" w:hAnsi="Arial" w:cs="Arial"/>
                <w:sz w:val="20"/>
                <w:szCs w:val="20"/>
              </w:rPr>
              <w:t xml:space="preserve">Predloženim izmjenama i dopunama zakona ne mijenja se članak 9. zakona, a sukladan je članku 1. ovoga prijedloga kojim se </w:t>
            </w:r>
            <w:r w:rsidRPr="00C700B7">
              <w:rPr>
                <w:rFonts w:ascii="Arial" w:hAnsi="Arial" w:cs="Arial"/>
                <w:sz w:val="20"/>
                <w:szCs w:val="20"/>
              </w:rPr>
              <w:t xml:space="preserve"> osigurava provedba Uredbe Komisije (EU)</w:t>
            </w:r>
            <w:r>
              <w:rPr>
                <w:rFonts w:ascii="Arial" w:hAnsi="Arial" w:cs="Arial"/>
                <w:sz w:val="20"/>
                <w:szCs w:val="20"/>
              </w:rPr>
              <w:t xml:space="preserve"> </w:t>
            </w:r>
            <w:r w:rsidRPr="00C700B7">
              <w:rPr>
                <w:rFonts w:ascii="Arial" w:hAnsi="Arial" w:cs="Arial"/>
                <w:sz w:val="20"/>
                <w:szCs w:val="20"/>
              </w:rPr>
              <w:t>651/2014 uz posljednju izmjenu Uredbe Komisije (EU) 2023/1315</w:t>
            </w:r>
            <w:r>
              <w:rPr>
                <w:rFonts w:ascii="Arial" w:hAnsi="Arial" w:cs="Arial"/>
                <w:sz w:val="20"/>
                <w:szCs w:val="20"/>
              </w:rPr>
              <w:t>.</w:t>
            </w:r>
            <w:r w:rsidRPr="00C700B7">
              <w:rPr>
                <w:rFonts w:ascii="Arial" w:hAnsi="Arial" w:cs="Arial"/>
                <w:sz w:val="20"/>
                <w:szCs w:val="20"/>
              </w:rPr>
              <w:t xml:space="preserve"> </w:t>
            </w:r>
          </w:p>
        </w:tc>
      </w:tr>
      <w:tr w:rsidR="00AF5434" w:rsidRPr="00C700B7" w14:paraId="5252959E" w14:textId="77777777" w:rsidTr="000F6A7B">
        <w:tc>
          <w:tcPr>
            <w:tcW w:w="2356" w:type="dxa"/>
          </w:tcPr>
          <w:p w14:paraId="6CE1A3C1" w14:textId="77777777" w:rsidR="00AF5434" w:rsidRPr="00C700B7" w:rsidRDefault="00AF5434" w:rsidP="00FC6173">
            <w:pPr>
              <w:jc w:val="both"/>
              <w:outlineLvl w:val="1"/>
              <w:rPr>
                <w:rFonts w:ascii="Arial" w:hAnsi="Arial" w:cs="Arial"/>
                <w:sz w:val="20"/>
                <w:szCs w:val="20"/>
              </w:rPr>
            </w:pPr>
            <w:r w:rsidRPr="00C700B7">
              <w:rPr>
                <w:rFonts w:ascii="Arial" w:hAnsi="Arial" w:cs="Arial"/>
                <w:sz w:val="20"/>
                <w:szCs w:val="20"/>
              </w:rPr>
              <w:lastRenderedPageBreak/>
              <w:t>Članak 6.</w:t>
            </w:r>
          </w:p>
          <w:p w14:paraId="275419BA" w14:textId="77777777" w:rsidR="00AF5434" w:rsidRPr="000F6A7B" w:rsidRDefault="00AF5434" w:rsidP="00FC6173">
            <w:pPr>
              <w:jc w:val="both"/>
              <w:rPr>
                <w:rFonts w:ascii="Arial" w:hAnsi="Arial" w:cs="Arial"/>
                <w:sz w:val="20"/>
                <w:szCs w:val="20"/>
              </w:rPr>
            </w:pPr>
          </w:p>
        </w:tc>
        <w:tc>
          <w:tcPr>
            <w:tcW w:w="1614" w:type="dxa"/>
          </w:tcPr>
          <w:p w14:paraId="606BBCB9" w14:textId="77777777" w:rsidR="00AF5434" w:rsidRPr="00C700B7" w:rsidRDefault="00AF5434" w:rsidP="00FC6173">
            <w:pPr>
              <w:shd w:val="clear" w:color="auto" w:fill="FFFFFF"/>
              <w:jc w:val="both"/>
              <w:rPr>
                <w:rFonts w:ascii="Arial" w:hAnsi="Arial" w:cs="Arial"/>
                <w:sz w:val="20"/>
                <w:szCs w:val="20"/>
              </w:rPr>
            </w:pPr>
            <w:r w:rsidRPr="00C700B7">
              <w:rPr>
                <w:rFonts w:ascii="Arial" w:hAnsi="Arial" w:cs="Arial"/>
                <w:sz w:val="20"/>
                <w:szCs w:val="20"/>
              </w:rPr>
              <w:t>KARMEN ĐAKIV </w:t>
            </w:r>
          </w:p>
          <w:p w14:paraId="20340257" w14:textId="77777777" w:rsidR="00AF5434" w:rsidRPr="00C96442" w:rsidRDefault="00AF5434" w:rsidP="00FC6173">
            <w:pPr>
              <w:jc w:val="both"/>
              <w:rPr>
                <w:rFonts w:ascii="Arial" w:hAnsi="Arial" w:cs="Arial"/>
                <w:sz w:val="20"/>
                <w:szCs w:val="20"/>
              </w:rPr>
            </w:pPr>
          </w:p>
        </w:tc>
        <w:tc>
          <w:tcPr>
            <w:tcW w:w="6662" w:type="dxa"/>
          </w:tcPr>
          <w:p w14:paraId="064A841F" w14:textId="77777777" w:rsidR="00AF5434" w:rsidRPr="00C700B7" w:rsidRDefault="00AF5434" w:rsidP="00FC6173">
            <w:pPr>
              <w:shd w:val="clear" w:color="auto" w:fill="FFFFFF"/>
              <w:jc w:val="both"/>
              <w:rPr>
                <w:rFonts w:ascii="Arial" w:hAnsi="Arial" w:cs="Arial"/>
                <w:sz w:val="20"/>
                <w:szCs w:val="20"/>
              </w:rPr>
            </w:pPr>
            <w:r w:rsidRPr="00C700B7">
              <w:rPr>
                <w:rFonts w:ascii="Arial" w:hAnsi="Arial" w:cs="Arial"/>
                <w:sz w:val="20"/>
                <w:szCs w:val="20"/>
              </w:rPr>
              <w:t>Predlažemo da se neprihvatljive aktivnosti u sklopu ovog Zakona usklade s člankom 13. stavkom a) Uredbe Komisije (EU) br. 651/2014 od 17. lipnja 2014. uz posljednju izmjenu Uredbe Komisije (EU) 2023/1315 od 23. lipnja 2023., a kojim su definirani sektori na koje se ne primjenjuje regionalna potpora. Zakon isključuje od korištenja potpore područja kojima se u povlašten položaj stavljaju djelatnosti u sektoru čelika, sektoru ugljena, sektoru brodogradnje ili sektoru umjetnih vlakana, dok je novom Uredbom od 23. lipnja 2023. godine predmetni članak izmijenjen na način da isključuje isključivo područja primjene potpore u sektoru čelika, sektoru lignita i sektoru ugljena.</w:t>
            </w:r>
          </w:p>
          <w:p w14:paraId="73BB5BCC" w14:textId="77777777" w:rsidR="00AF5434" w:rsidRPr="00E16F08" w:rsidRDefault="00AF5434" w:rsidP="00FC6173">
            <w:pPr>
              <w:jc w:val="both"/>
              <w:rPr>
                <w:rFonts w:ascii="Arial" w:hAnsi="Arial" w:cs="Arial"/>
                <w:b/>
                <w:bCs/>
                <w:sz w:val="20"/>
                <w:szCs w:val="20"/>
              </w:rPr>
            </w:pPr>
          </w:p>
        </w:tc>
        <w:tc>
          <w:tcPr>
            <w:tcW w:w="2830" w:type="dxa"/>
          </w:tcPr>
          <w:p w14:paraId="75BD8656" w14:textId="77777777" w:rsidR="00AF5434" w:rsidRDefault="00AF5434" w:rsidP="00FC6173">
            <w:pPr>
              <w:jc w:val="both"/>
              <w:rPr>
                <w:rFonts w:ascii="Arial" w:hAnsi="Arial" w:cs="Arial"/>
                <w:sz w:val="20"/>
                <w:szCs w:val="20"/>
              </w:rPr>
            </w:pPr>
            <w:r w:rsidRPr="00695105">
              <w:rPr>
                <w:rFonts w:ascii="Arial" w:hAnsi="Arial" w:cs="Arial"/>
                <w:sz w:val="20"/>
                <w:szCs w:val="20"/>
              </w:rPr>
              <w:t>Ne prihvaća se.</w:t>
            </w:r>
          </w:p>
          <w:p w14:paraId="02D77A5F" w14:textId="77777777" w:rsidR="00AF5434" w:rsidRPr="00695105" w:rsidRDefault="00AF5434" w:rsidP="00FC6173">
            <w:pPr>
              <w:jc w:val="both"/>
              <w:rPr>
                <w:rFonts w:ascii="Arial" w:hAnsi="Arial" w:cs="Arial"/>
                <w:sz w:val="20"/>
                <w:szCs w:val="20"/>
              </w:rPr>
            </w:pPr>
          </w:p>
          <w:p w14:paraId="1F7E3BFF" w14:textId="77777777" w:rsidR="00AF5434" w:rsidRDefault="00AF5434" w:rsidP="00FC6173">
            <w:pPr>
              <w:rPr>
                <w:rFonts w:ascii="Arial" w:hAnsi="Arial" w:cs="Arial"/>
                <w:sz w:val="20"/>
                <w:szCs w:val="20"/>
                <w:lang w:val="en-US"/>
              </w:rPr>
            </w:pPr>
            <w:r>
              <w:rPr>
                <w:rFonts w:ascii="Arial" w:hAnsi="Arial" w:cs="Arial"/>
                <w:sz w:val="20"/>
                <w:szCs w:val="20"/>
              </w:rPr>
              <w:t>Z</w:t>
            </w:r>
            <w:r w:rsidRPr="00695105">
              <w:rPr>
                <w:rFonts w:ascii="Arial" w:hAnsi="Arial" w:cs="Arial"/>
                <w:sz w:val="20"/>
                <w:szCs w:val="20"/>
              </w:rPr>
              <w:t>akon uključuje ulaganja u sektor male brodogradnje (</w:t>
            </w:r>
            <w:proofErr w:type="spellStart"/>
            <w:r w:rsidRPr="00695105">
              <w:rPr>
                <w:rFonts w:ascii="Arial" w:hAnsi="Arial" w:cs="Arial"/>
                <w:sz w:val="20"/>
                <w:szCs w:val="20"/>
                <w:lang w:val="en-US"/>
              </w:rPr>
              <w:t>plovila</w:t>
            </w:r>
            <w:proofErr w:type="spellEnd"/>
            <w:r w:rsidRPr="00695105">
              <w:rPr>
                <w:rFonts w:ascii="Arial" w:hAnsi="Arial" w:cs="Arial"/>
                <w:sz w:val="20"/>
                <w:szCs w:val="20"/>
                <w:lang w:val="en-US"/>
              </w:rPr>
              <w:t xml:space="preserve"> do 100 </w:t>
            </w:r>
            <w:proofErr w:type="spellStart"/>
            <w:r w:rsidRPr="00695105">
              <w:rPr>
                <w:rFonts w:ascii="Arial" w:hAnsi="Arial" w:cs="Arial"/>
                <w:sz w:val="20"/>
                <w:szCs w:val="20"/>
                <w:lang w:val="en-US"/>
              </w:rPr>
              <w:t>tona</w:t>
            </w:r>
            <w:proofErr w:type="spellEnd"/>
            <w:r w:rsidRPr="00695105">
              <w:rPr>
                <w:rFonts w:ascii="Arial" w:hAnsi="Arial" w:cs="Arial"/>
                <w:sz w:val="20"/>
                <w:szCs w:val="20"/>
                <w:lang w:val="en-US"/>
              </w:rPr>
              <w:t xml:space="preserve"> </w:t>
            </w:r>
            <w:proofErr w:type="spellStart"/>
            <w:r w:rsidRPr="00695105">
              <w:rPr>
                <w:rFonts w:ascii="Arial" w:hAnsi="Arial" w:cs="Arial"/>
                <w:sz w:val="20"/>
                <w:szCs w:val="20"/>
                <w:lang w:val="en-US"/>
              </w:rPr>
              <w:t>bruto</w:t>
            </w:r>
            <w:proofErr w:type="spellEnd"/>
            <w:r>
              <w:rPr>
                <w:rFonts w:ascii="Arial" w:hAnsi="Arial" w:cs="Arial"/>
                <w:sz w:val="20"/>
                <w:szCs w:val="20"/>
                <w:lang w:val="en-US"/>
              </w:rPr>
              <w:t>)</w:t>
            </w:r>
            <w:r w:rsidRPr="00695105">
              <w:rPr>
                <w:rFonts w:ascii="Arial" w:hAnsi="Arial" w:cs="Arial"/>
                <w:sz w:val="20"/>
                <w:szCs w:val="20"/>
                <w:lang w:val="en-US"/>
              </w:rPr>
              <w:t xml:space="preserve"> </w:t>
            </w:r>
            <w:r>
              <w:rPr>
                <w:rFonts w:ascii="Arial" w:hAnsi="Arial" w:cs="Arial"/>
                <w:sz w:val="20"/>
                <w:szCs w:val="20"/>
                <w:lang w:val="en-US"/>
              </w:rPr>
              <w:t>a</w:t>
            </w:r>
            <w:r w:rsidRPr="00695105">
              <w:rPr>
                <w:rFonts w:ascii="Arial" w:hAnsi="Arial" w:cs="Arial"/>
                <w:sz w:val="20"/>
                <w:szCs w:val="20"/>
                <w:lang w:val="en-US"/>
              </w:rPr>
              <w:t xml:space="preserve">  u </w:t>
            </w:r>
            <w:proofErr w:type="spellStart"/>
            <w:r>
              <w:rPr>
                <w:rFonts w:ascii="Arial" w:hAnsi="Arial" w:cs="Arial"/>
                <w:sz w:val="20"/>
                <w:szCs w:val="20"/>
                <w:lang w:val="en-US"/>
              </w:rPr>
              <w:t>sektoru</w:t>
            </w:r>
            <w:proofErr w:type="spellEnd"/>
            <w:r w:rsidRPr="00695105">
              <w:rPr>
                <w:rFonts w:ascii="Arial" w:hAnsi="Arial" w:cs="Arial"/>
                <w:sz w:val="20"/>
                <w:szCs w:val="20"/>
                <w:lang w:val="en-US"/>
              </w:rPr>
              <w:t xml:space="preserve"> </w:t>
            </w:r>
            <w:proofErr w:type="spellStart"/>
            <w:r w:rsidRPr="00695105">
              <w:rPr>
                <w:rFonts w:ascii="Arial" w:hAnsi="Arial" w:cs="Arial"/>
                <w:sz w:val="20"/>
                <w:szCs w:val="20"/>
                <w:lang w:val="en-US"/>
              </w:rPr>
              <w:t>velike</w:t>
            </w:r>
            <w:proofErr w:type="spellEnd"/>
            <w:r w:rsidRPr="00695105">
              <w:rPr>
                <w:rFonts w:ascii="Arial" w:hAnsi="Arial" w:cs="Arial"/>
                <w:sz w:val="20"/>
                <w:szCs w:val="20"/>
                <w:lang w:val="en-US"/>
              </w:rPr>
              <w:t xml:space="preserve"> </w:t>
            </w:r>
            <w:proofErr w:type="spellStart"/>
            <w:r w:rsidRPr="00695105">
              <w:rPr>
                <w:rFonts w:ascii="Arial" w:hAnsi="Arial" w:cs="Arial"/>
                <w:sz w:val="20"/>
                <w:szCs w:val="20"/>
                <w:lang w:val="en-US"/>
              </w:rPr>
              <w:t>brodogradnje</w:t>
            </w:r>
            <w:proofErr w:type="spellEnd"/>
            <w:r w:rsidRPr="00695105">
              <w:rPr>
                <w:rFonts w:ascii="Arial" w:hAnsi="Arial" w:cs="Arial"/>
                <w:sz w:val="20"/>
                <w:szCs w:val="20"/>
                <w:lang w:val="en-US"/>
              </w:rPr>
              <w:t xml:space="preserve"> u </w:t>
            </w:r>
            <w:proofErr w:type="spellStart"/>
            <w:r w:rsidRPr="00695105">
              <w:rPr>
                <w:rFonts w:ascii="Arial" w:hAnsi="Arial" w:cs="Arial"/>
                <w:sz w:val="20"/>
                <w:szCs w:val="20"/>
                <w:lang w:val="en-US"/>
              </w:rPr>
              <w:t>razdoblju</w:t>
            </w:r>
            <w:proofErr w:type="spellEnd"/>
            <w:r w:rsidRPr="00695105">
              <w:rPr>
                <w:rFonts w:ascii="Arial" w:hAnsi="Arial" w:cs="Arial"/>
                <w:sz w:val="20"/>
                <w:szCs w:val="20"/>
                <w:lang w:val="en-US"/>
              </w:rPr>
              <w:t xml:space="preserve"> od 2013, </w:t>
            </w:r>
            <w:proofErr w:type="spellStart"/>
            <w:r w:rsidRPr="00695105">
              <w:rPr>
                <w:rFonts w:ascii="Arial" w:hAnsi="Arial" w:cs="Arial"/>
                <w:sz w:val="20"/>
                <w:szCs w:val="20"/>
                <w:lang w:val="en-US"/>
              </w:rPr>
              <w:t>i</w:t>
            </w:r>
            <w:proofErr w:type="spellEnd"/>
            <w:r w:rsidRPr="00695105">
              <w:rPr>
                <w:rFonts w:ascii="Arial" w:hAnsi="Arial" w:cs="Arial"/>
                <w:sz w:val="20"/>
                <w:szCs w:val="20"/>
                <w:lang w:val="en-US"/>
              </w:rPr>
              <w:t xml:space="preserve">  2018. </w:t>
            </w:r>
            <w:proofErr w:type="spellStart"/>
            <w:r>
              <w:rPr>
                <w:rFonts w:ascii="Arial" w:hAnsi="Arial" w:cs="Arial"/>
                <w:sz w:val="20"/>
                <w:szCs w:val="20"/>
                <w:lang w:val="en-US"/>
              </w:rPr>
              <w:t>k</w:t>
            </w:r>
            <w:r w:rsidRPr="00695105">
              <w:rPr>
                <w:rFonts w:ascii="Arial" w:hAnsi="Arial" w:cs="Arial"/>
                <w:sz w:val="20"/>
                <w:szCs w:val="20"/>
                <w:lang w:val="en-US"/>
              </w:rPr>
              <w:t>ori</w:t>
            </w:r>
            <w:r>
              <w:rPr>
                <w:rFonts w:ascii="Arial" w:hAnsi="Arial" w:cs="Arial"/>
                <w:sz w:val="20"/>
                <w:szCs w:val="20"/>
                <w:lang w:val="en-US"/>
              </w:rPr>
              <w:t>ste</w:t>
            </w:r>
            <w:proofErr w:type="spellEnd"/>
            <w:r>
              <w:rPr>
                <w:rFonts w:ascii="Arial" w:hAnsi="Arial" w:cs="Arial"/>
                <w:sz w:val="20"/>
                <w:szCs w:val="20"/>
                <w:lang w:val="en-US"/>
              </w:rPr>
              <w:t xml:space="preserve"> se</w:t>
            </w:r>
            <w:r w:rsidRPr="00695105">
              <w:rPr>
                <w:rFonts w:ascii="Arial" w:hAnsi="Arial" w:cs="Arial"/>
                <w:sz w:val="20"/>
                <w:szCs w:val="20"/>
                <w:lang w:val="en-US"/>
              </w:rPr>
              <w:t xml:space="preserve"> </w:t>
            </w:r>
            <w:proofErr w:type="spellStart"/>
            <w:r w:rsidRPr="00695105">
              <w:rPr>
                <w:rFonts w:ascii="Arial" w:hAnsi="Arial" w:cs="Arial"/>
                <w:sz w:val="20"/>
                <w:szCs w:val="20"/>
                <w:lang w:val="en-US"/>
              </w:rPr>
              <w:t>državne</w:t>
            </w:r>
            <w:proofErr w:type="spellEnd"/>
            <w:r w:rsidRPr="00695105">
              <w:rPr>
                <w:rFonts w:ascii="Arial" w:hAnsi="Arial" w:cs="Arial"/>
                <w:sz w:val="20"/>
                <w:szCs w:val="20"/>
                <w:lang w:val="en-US"/>
              </w:rPr>
              <w:t xml:space="preserve"> </w:t>
            </w:r>
            <w:proofErr w:type="spellStart"/>
            <w:r w:rsidRPr="00695105">
              <w:rPr>
                <w:rFonts w:ascii="Arial" w:hAnsi="Arial" w:cs="Arial"/>
                <w:sz w:val="20"/>
                <w:szCs w:val="20"/>
                <w:lang w:val="en-US"/>
              </w:rPr>
              <w:t>potpore</w:t>
            </w:r>
            <w:proofErr w:type="spellEnd"/>
            <w:r w:rsidRPr="00695105">
              <w:rPr>
                <w:rFonts w:ascii="Arial" w:hAnsi="Arial" w:cs="Arial"/>
                <w:sz w:val="20"/>
                <w:szCs w:val="20"/>
                <w:lang w:val="en-US"/>
              </w:rPr>
              <w:t xml:space="preserve"> za </w:t>
            </w:r>
            <w:proofErr w:type="spellStart"/>
            <w:r w:rsidRPr="00695105">
              <w:rPr>
                <w:rFonts w:ascii="Arial" w:hAnsi="Arial" w:cs="Arial"/>
                <w:sz w:val="20"/>
                <w:szCs w:val="20"/>
                <w:lang w:val="en-US"/>
              </w:rPr>
              <w:t>restrukturiranje</w:t>
            </w:r>
            <w:proofErr w:type="spellEnd"/>
            <w:r w:rsidRPr="00695105">
              <w:rPr>
                <w:rFonts w:ascii="Arial" w:hAnsi="Arial" w:cs="Arial"/>
                <w:sz w:val="20"/>
                <w:szCs w:val="20"/>
                <w:lang w:val="en-US"/>
              </w:rPr>
              <w:t xml:space="preserve"> </w:t>
            </w:r>
            <w:proofErr w:type="spellStart"/>
            <w:r w:rsidRPr="00695105">
              <w:rPr>
                <w:rFonts w:ascii="Arial" w:hAnsi="Arial" w:cs="Arial"/>
                <w:sz w:val="20"/>
                <w:szCs w:val="20"/>
                <w:lang w:val="en-US"/>
              </w:rPr>
              <w:t>i</w:t>
            </w:r>
            <w:proofErr w:type="spellEnd"/>
            <w:r w:rsidRPr="00695105">
              <w:rPr>
                <w:rFonts w:ascii="Arial" w:hAnsi="Arial" w:cs="Arial"/>
                <w:sz w:val="20"/>
                <w:szCs w:val="20"/>
                <w:lang w:val="en-US"/>
              </w:rPr>
              <w:t xml:space="preserve"> </w:t>
            </w:r>
            <w:proofErr w:type="spellStart"/>
            <w:r w:rsidRPr="00695105">
              <w:rPr>
                <w:rFonts w:ascii="Arial" w:hAnsi="Arial" w:cs="Arial"/>
                <w:sz w:val="20"/>
                <w:szCs w:val="20"/>
                <w:lang w:val="en-US"/>
              </w:rPr>
              <w:t>sanaciju</w:t>
            </w:r>
            <w:proofErr w:type="spellEnd"/>
            <w:r>
              <w:rPr>
                <w:rFonts w:ascii="Arial" w:hAnsi="Arial" w:cs="Arial"/>
                <w:sz w:val="20"/>
                <w:szCs w:val="20"/>
                <w:lang w:val="en-US"/>
              </w:rPr>
              <w:t>.</w:t>
            </w:r>
            <w:r w:rsidRPr="00695105">
              <w:rPr>
                <w:rFonts w:ascii="Arial" w:hAnsi="Arial" w:cs="Arial"/>
                <w:sz w:val="20"/>
                <w:szCs w:val="20"/>
                <w:lang w:val="en-US"/>
              </w:rPr>
              <w:t xml:space="preserve"> </w:t>
            </w:r>
          </w:p>
          <w:p w14:paraId="7D702544" w14:textId="5FE1FDA2" w:rsidR="00AF5434" w:rsidRPr="00695105" w:rsidRDefault="00AF5434" w:rsidP="009E254F">
            <w:pPr>
              <w:rPr>
                <w:rFonts w:ascii="Arial" w:hAnsi="Arial" w:cs="Arial"/>
                <w:sz w:val="20"/>
                <w:szCs w:val="20"/>
              </w:rPr>
            </w:pPr>
            <w:proofErr w:type="spellStart"/>
            <w:r>
              <w:rPr>
                <w:rFonts w:ascii="Arial" w:hAnsi="Arial" w:cs="Arial"/>
                <w:sz w:val="20"/>
                <w:szCs w:val="20"/>
                <w:lang w:val="en-US"/>
              </w:rPr>
              <w:t>Nadalje</w:t>
            </w:r>
            <w:proofErr w:type="spellEnd"/>
            <w:r>
              <w:rPr>
                <w:rFonts w:ascii="Arial" w:hAnsi="Arial" w:cs="Arial"/>
                <w:sz w:val="20"/>
                <w:szCs w:val="20"/>
                <w:lang w:val="en-US"/>
              </w:rPr>
              <w:t>,</w:t>
            </w:r>
            <w:r w:rsidRPr="00695105">
              <w:rPr>
                <w:rFonts w:ascii="Arial" w:hAnsi="Arial" w:cs="Arial"/>
                <w:sz w:val="20"/>
                <w:szCs w:val="20"/>
                <w:lang w:val="en-US"/>
              </w:rPr>
              <w:t xml:space="preserve"> </w:t>
            </w:r>
            <w:proofErr w:type="spellStart"/>
            <w:r w:rsidRPr="00695105">
              <w:rPr>
                <w:rFonts w:ascii="Arial" w:hAnsi="Arial" w:cs="Arial"/>
                <w:sz w:val="20"/>
                <w:szCs w:val="20"/>
                <w:lang w:val="en-US"/>
              </w:rPr>
              <w:t>sektor</w:t>
            </w:r>
            <w:proofErr w:type="spellEnd"/>
            <w:r w:rsidRPr="00695105">
              <w:rPr>
                <w:rFonts w:ascii="Arial" w:hAnsi="Arial" w:cs="Arial"/>
                <w:sz w:val="20"/>
                <w:szCs w:val="20"/>
                <w:lang w:val="en-US"/>
              </w:rPr>
              <w:t xml:space="preserve"> </w:t>
            </w:r>
            <w:proofErr w:type="spellStart"/>
            <w:r w:rsidRPr="00695105">
              <w:rPr>
                <w:rFonts w:ascii="Arial" w:hAnsi="Arial" w:cs="Arial"/>
                <w:sz w:val="20"/>
                <w:szCs w:val="20"/>
                <w:lang w:val="en-US"/>
              </w:rPr>
              <w:t>velike</w:t>
            </w:r>
            <w:proofErr w:type="spellEnd"/>
            <w:r w:rsidRPr="00695105">
              <w:rPr>
                <w:rFonts w:ascii="Arial" w:hAnsi="Arial" w:cs="Arial"/>
                <w:sz w:val="20"/>
                <w:szCs w:val="20"/>
                <w:lang w:val="en-US"/>
              </w:rPr>
              <w:t xml:space="preserve"> </w:t>
            </w:r>
            <w:proofErr w:type="spellStart"/>
            <w:r w:rsidRPr="00695105">
              <w:rPr>
                <w:rFonts w:ascii="Arial" w:hAnsi="Arial" w:cs="Arial"/>
                <w:sz w:val="20"/>
                <w:szCs w:val="20"/>
                <w:lang w:val="en-US"/>
              </w:rPr>
              <w:t>brodogradnje</w:t>
            </w:r>
            <w:proofErr w:type="spellEnd"/>
            <w:r w:rsidRPr="00695105">
              <w:rPr>
                <w:rFonts w:ascii="Arial" w:hAnsi="Arial" w:cs="Arial"/>
                <w:sz w:val="20"/>
                <w:szCs w:val="20"/>
                <w:lang w:val="en-US"/>
              </w:rPr>
              <w:t xml:space="preserve"> </w:t>
            </w:r>
            <w:proofErr w:type="spellStart"/>
            <w:r w:rsidRPr="00695105">
              <w:rPr>
                <w:rFonts w:ascii="Arial" w:hAnsi="Arial" w:cs="Arial"/>
                <w:sz w:val="20"/>
                <w:szCs w:val="20"/>
                <w:lang w:val="en-US"/>
              </w:rPr>
              <w:t>koristi</w:t>
            </w:r>
            <w:proofErr w:type="spellEnd"/>
            <w:r w:rsidRPr="00695105">
              <w:rPr>
                <w:rFonts w:ascii="Arial" w:hAnsi="Arial" w:cs="Arial"/>
                <w:sz w:val="20"/>
                <w:szCs w:val="20"/>
                <w:lang w:val="en-US"/>
              </w:rPr>
              <w:t xml:space="preserve"> </w:t>
            </w:r>
            <w:proofErr w:type="spellStart"/>
            <w:r w:rsidRPr="00695105">
              <w:rPr>
                <w:rFonts w:ascii="Arial" w:hAnsi="Arial" w:cs="Arial"/>
                <w:sz w:val="20"/>
                <w:szCs w:val="20"/>
                <w:lang w:val="en-US"/>
              </w:rPr>
              <w:t>državne</w:t>
            </w:r>
            <w:proofErr w:type="spellEnd"/>
            <w:r w:rsidRPr="00695105">
              <w:rPr>
                <w:rFonts w:ascii="Arial" w:hAnsi="Arial" w:cs="Arial"/>
                <w:sz w:val="20"/>
                <w:szCs w:val="20"/>
                <w:lang w:val="en-US"/>
              </w:rPr>
              <w:t xml:space="preserve"> </w:t>
            </w:r>
            <w:proofErr w:type="spellStart"/>
            <w:r w:rsidRPr="00695105">
              <w:rPr>
                <w:rFonts w:ascii="Arial" w:hAnsi="Arial" w:cs="Arial"/>
                <w:sz w:val="20"/>
                <w:szCs w:val="20"/>
                <w:lang w:val="en-US"/>
              </w:rPr>
              <w:t>potpore</w:t>
            </w:r>
            <w:proofErr w:type="spellEnd"/>
            <w:r w:rsidRPr="00695105">
              <w:rPr>
                <w:rFonts w:ascii="Arial" w:hAnsi="Arial" w:cs="Arial"/>
                <w:sz w:val="20"/>
                <w:szCs w:val="20"/>
                <w:lang w:val="en-US"/>
              </w:rPr>
              <w:t xml:space="preserve"> u </w:t>
            </w:r>
            <w:proofErr w:type="spellStart"/>
            <w:r w:rsidRPr="00695105">
              <w:rPr>
                <w:rFonts w:ascii="Arial" w:hAnsi="Arial" w:cs="Arial"/>
                <w:sz w:val="20"/>
                <w:szCs w:val="20"/>
                <w:lang w:val="en-US"/>
              </w:rPr>
              <w:t>obliku</w:t>
            </w:r>
            <w:proofErr w:type="spellEnd"/>
            <w:r w:rsidRPr="00695105">
              <w:rPr>
                <w:rFonts w:ascii="Arial" w:hAnsi="Arial" w:cs="Arial"/>
                <w:sz w:val="20"/>
                <w:szCs w:val="20"/>
                <w:lang w:val="en-US"/>
              </w:rPr>
              <w:t xml:space="preserve"> </w:t>
            </w:r>
            <w:proofErr w:type="spellStart"/>
            <w:r>
              <w:rPr>
                <w:rFonts w:ascii="Arial" w:hAnsi="Arial" w:cs="Arial"/>
                <w:sz w:val="20"/>
                <w:szCs w:val="20"/>
                <w:lang w:val="en-US"/>
              </w:rPr>
              <w:t>izravnih</w:t>
            </w:r>
            <w:proofErr w:type="spellEnd"/>
            <w:r>
              <w:rPr>
                <w:rFonts w:ascii="Arial" w:hAnsi="Arial" w:cs="Arial"/>
                <w:sz w:val="20"/>
                <w:szCs w:val="20"/>
                <w:lang w:val="en-US"/>
              </w:rPr>
              <w:t xml:space="preserve"> </w:t>
            </w:r>
            <w:r w:rsidRPr="00695105">
              <w:rPr>
                <w:rFonts w:ascii="Arial" w:hAnsi="Arial" w:cs="Arial"/>
                <w:sz w:val="20"/>
                <w:szCs w:val="20"/>
              </w:rPr>
              <w:t>državnih jamstava</w:t>
            </w:r>
            <w:r>
              <w:rPr>
                <w:rFonts w:ascii="Arial" w:hAnsi="Arial" w:cs="Arial"/>
                <w:sz w:val="20"/>
                <w:szCs w:val="20"/>
              </w:rPr>
              <w:t xml:space="preserve"> i </w:t>
            </w:r>
            <w:r w:rsidRPr="00695105">
              <w:rPr>
                <w:rFonts w:ascii="Arial" w:hAnsi="Arial" w:cs="Arial"/>
                <w:sz w:val="20"/>
                <w:szCs w:val="20"/>
              </w:rPr>
              <w:t>kredita</w:t>
            </w:r>
            <w:r>
              <w:rPr>
                <w:rFonts w:ascii="Arial" w:hAnsi="Arial" w:cs="Arial"/>
                <w:sz w:val="20"/>
                <w:szCs w:val="20"/>
              </w:rPr>
              <w:t>.</w:t>
            </w:r>
          </w:p>
        </w:tc>
      </w:tr>
      <w:tr w:rsidR="00AF5434" w:rsidRPr="00C700B7" w14:paraId="1B1F0ACA" w14:textId="77777777" w:rsidTr="000F6A7B">
        <w:tc>
          <w:tcPr>
            <w:tcW w:w="2356" w:type="dxa"/>
            <w:vMerge w:val="restart"/>
          </w:tcPr>
          <w:p w14:paraId="4542A83D" w14:textId="77777777" w:rsidR="00AF5434" w:rsidRPr="00C700B7" w:rsidRDefault="00AF5434" w:rsidP="00FC6173">
            <w:pPr>
              <w:jc w:val="both"/>
              <w:outlineLvl w:val="1"/>
              <w:rPr>
                <w:rFonts w:ascii="Arial" w:hAnsi="Arial" w:cs="Arial"/>
                <w:sz w:val="20"/>
                <w:szCs w:val="20"/>
              </w:rPr>
            </w:pPr>
            <w:r w:rsidRPr="00C700B7">
              <w:rPr>
                <w:rFonts w:ascii="Arial" w:hAnsi="Arial" w:cs="Arial"/>
                <w:sz w:val="20"/>
                <w:szCs w:val="20"/>
              </w:rPr>
              <w:t>Članak 7.</w:t>
            </w:r>
          </w:p>
          <w:p w14:paraId="293CFDD5" w14:textId="77777777" w:rsidR="00AF5434" w:rsidRPr="000F6A7B" w:rsidRDefault="00AF5434" w:rsidP="00FC6173">
            <w:pPr>
              <w:jc w:val="both"/>
              <w:rPr>
                <w:rFonts w:ascii="Arial" w:hAnsi="Arial" w:cs="Arial"/>
                <w:sz w:val="20"/>
                <w:szCs w:val="20"/>
              </w:rPr>
            </w:pPr>
          </w:p>
        </w:tc>
        <w:tc>
          <w:tcPr>
            <w:tcW w:w="1614" w:type="dxa"/>
          </w:tcPr>
          <w:p w14:paraId="23E2ADC5" w14:textId="77777777" w:rsidR="00AF5434" w:rsidRPr="00C96442" w:rsidRDefault="00AF5434" w:rsidP="00FC6173">
            <w:pPr>
              <w:shd w:val="clear" w:color="auto" w:fill="FFFFFF"/>
              <w:jc w:val="both"/>
              <w:rPr>
                <w:rFonts w:ascii="Arial" w:hAnsi="Arial" w:cs="Arial"/>
                <w:sz w:val="20"/>
                <w:szCs w:val="20"/>
              </w:rPr>
            </w:pPr>
            <w:r w:rsidRPr="00C96442">
              <w:rPr>
                <w:rStyle w:val="comment-info-username"/>
                <w:rFonts w:ascii="Arial" w:eastAsiaTheme="majorEastAsia" w:hAnsi="Arial" w:cs="Arial"/>
                <w:sz w:val="20"/>
                <w:szCs w:val="20"/>
              </w:rPr>
              <w:t>HRVOJKA SKOKOVIĆ HARAŠIĆ</w:t>
            </w:r>
            <w:r w:rsidRPr="00C96442">
              <w:rPr>
                <w:rFonts w:ascii="Arial" w:hAnsi="Arial" w:cs="Arial"/>
                <w:sz w:val="20"/>
                <w:szCs w:val="20"/>
              </w:rPr>
              <w:t> </w:t>
            </w:r>
          </w:p>
        </w:tc>
        <w:tc>
          <w:tcPr>
            <w:tcW w:w="6662" w:type="dxa"/>
          </w:tcPr>
          <w:p w14:paraId="4A312CCB" w14:textId="77777777" w:rsidR="00AF5434" w:rsidRPr="00E16F08" w:rsidRDefault="00AF5434" w:rsidP="00FC6173">
            <w:pPr>
              <w:shd w:val="clear" w:color="auto" w:fill="FFFFFF"/>
              <w:jc w:val="both"/>
              <w:rPr>
                <w:rFonts w:ascii="Arial" w:hAnsi="Arial" w:cs="Arial"/>
                <w:sz w:val="20"/>
                <w:szCs w:val="20"/>
              </w:rPr>
            </w:pPr>
            <w:r w:rsidRPr="00E16F08">
              <w:rPr>
                <w:rFonts w:ascii="Arial" w:hAnsi="Arial" w:cs="Arial"/>
                <w:sz w:val="20"/>
                <w:szCs w:val="20"/>
              </w:rPr>
              <w:t>Molimo dodatno pojasniti stavak 7 - koji bi to bio prihvatljiv tj. odgovarajući način "posebnog knjigovodstvenog praćenja aktivnosti".</w:t>
            </w:r>
          </w:p>
          <w:p w14:paraId="5B90337F" w14:textId="77777777" w:rsidR="00AF5434" w:rsidRPr="00E16F08" w:rsidRDefault="00AF5434" w:rsidP="00FC6173">
            <w:pPr>
              <w:shd w:val="clear" w:color="auto" w:fill="FFFFFF"/>
              <w:jc w:val="both"/>
              <w:rPr>
                <w:rFonts w:ascii="Arial" w:hAnsi="Arial" w:cs="Arial"/>
                <w:b/>
                <w:bCs/>
                <w:sz w:val="20"/>
                <w:szCs w:val="20"/>
              </w:rPr>
            </w:pPr>
          </w:p>
        </w:tc>
        <w:tc>
          <w:tcPr>
            <w:tcW w:w="2830" w:type="dxa"/>
          </w:tcPr>
          <w:p w14:paraId="4614817A" w14:textId="77777777" w:rsidR="00AF5434" w:rsidRDefault="00AF5434" w:rsidP="00FC6173">
            <w:pPr>
              <w:jc w:val="both"/>
              <w:rPr>
                <w:rFonts w:ascii="Arial" w:hAnsi="Arial" w:cs="Arial"/>
                <w:sz w:val="20"/>
                <w:szCs w:val="20"/>
              </w:rPr>
            </w:pPr>
            <w:r>
              <w:rPr>
                <w:rFonts w:ascii="Arial" w:hAnsi="Arial" w:cs="Arial"/>
                <w:sz w:val="20"/>
                <w:szCs w:val="20"/>
              </w:rPr>
              <w:t>Prihvaća se.</w:t>
            </w:r>
          </w:p>
          <w:p w14:paraId="1BB80635" w14:textId="77777777" w:rsidR="00AF5434" w:rsidRPr="005E24E5" w:rsidRDefault="00AF5434" w:rsidP="00FC6173">
            <w:pPr>
              <w:jc w:val="both"/>
              <w:rPr>
                <w:rFonts w:ascii="Arial" w:hAnsi="Arial" w:cs="Arial"/>
                <w:sz w:val="16"/>
                <w:szCs w:val="16"/>
              </w:rPr>
            </w:pPr>
          </w:p>
          <w:p w14:paraId="7DD2CD68" w14:textId="77777777" w:rsidR="00AF5434" w:rsidRPr="00D220A2" w:rsidRDefault="00AF5434" w:rsidP="00FC6173">
            <w:pPr>
              <w:jc w:val="both"/>
              <w:rPr>
                <w:rFonts w:ascii="Arial" w:hAnsi="Arial" w:cs="Arial"/>
                <w:sz w:val="20"/>
                <w:szCs w:val="20"/>
              </w:rPr>
            </w:pPr>
            <w:r>
              <w:rPr>
                <w:rFonts w:ascii="Arial" w:hAnsi="Arial" w:cs="Arial"/>
                <w:sz w:val="20"/>
                <w:szCs w:val="20"/>
              </w:rPr>
              <w:t xml:space="preserve">Uredbom o poticanju ulaganja pojasnit će se primjena odredbi članka 7. prijedloga izmjena i dopuna zakona </w:t>
            </w:r>
          </w:p>
        </w:tc>
      </w:tr>
      <w:tr w:rsidR="00AF5434" w:rsidRPr="00C700B7" w14:paraId="64C56FFC" w14:textId="77777777" w:rsidTr="000F6A7B">
        <w:tc>
          <w:tcPr>
            <w:tcW w:w="2356" w:type="dxa"/>
            <w:vMerge/>
          </w:tcPr>
          <w:p w14:paraId="10EDB28A" w14:textId="77777777" w:rsidR="00AF5434" w:rsidRPr="000F6A7B" w:rsidRDefault="00AF5434" w:rsidP="00FC6173">
            <w:pPr>
              <w:jc w:val="both"/>
              <w:outlineLvl w:val="1"/>
              <w:rPr>
                <w:rFonts w:ascii="Arial" w:hAnsi="Arial" w:cs="Arial"/>
                <w:sz w:val="20"/>
                <w:szCs w:val="20"/>
              </w:rPr>
            </w:pPr>
          </w:p>
        </w:tc>
        <w:tc>
          <w:tcPr>
            <w:tcW w:w="1614" w:type="dxa"/>
          </w:tcPr>
          <w:p w14:paraId="09E712BB" w14:textId="77777777" w:rsidR="00AF5434" w:rsidRPr="00C96442" w:rsidRDefault="00AF5434" w:rsidP="00FC6173">
            <w:pPr>
              <w:shd w:val="clear" w:color="auto" w:fill="FFFFFF"/>
              <w:jc w:val="both"/>
              <w:rPr>
                <w:rFonts w:ascii="Arial" w:hAnsi="Arial" w:cs="Arial"/>
                <w:sz w:val="20"/>
                <w:szCs w:val="20"/>
              </w:rPr>
            </w:pPr>
            <w:r w:rsidRPr="00C96442">
              <w:rPr>
                <w:rStyle w:val="comment-info-username"/>
                <w:rFonts w:ascii="Arial" w:eastAsiaTheme="majorEastAsia" w:hAnsi="Arial" w:cs="Arial"/>
                <w:sz w:val="20"/>
                <w:szCs w:val="20"/>
              </w:rPr>
              <w:t>MIHAELA KOREN ŠOLA</w:t>
            </w:r>
            <w:r w:rsidRPr="00C96442">
              <w:rPr>
                <w:rFonts w:ascii="Arial" w:hAnsi="Arial" w:cs="Arial"/>
                <w:sz w:val="20"/>
                <w:szCs w:val="20"/>
              </w:rPr>
              <w:t> </w:t>
            </w:r>
          </w:p>
        </w:tc>
        <w:tc>
          <w:tcPr>
            <w:tcW w:w="6662" w:type="dxa"/>
          </w:tcPr>
          <w:p w14:paraId="00C64510" w14:textId="77777777" w:rsidR="00AF5434" w:rsidRPr="00E16F08" w:rsidRDefault="00AF5434" w:rsidP="00FC6173">
            <w:pPr>
              <w:shd w:val="clear" w:color="auto" w:fill="FFFFFF"/>
              <w:jc w:val="both"/>
              <w:rPr>
                <w:rFonts w:ascii="Arial" w:hAnsi="Arial" w:cs="Arial"/>
                <w:sz w:val="20"/>
                <w:szCs w:val="20"/>
              </w:rPr>
            </w:pPr>
            <w:r w:rsidRPr="00E16F08">
              <w:rPr>
                <w:rFonts w:ascii="Arial" w:hAnsi="Arial" w:cs="Arial"/>
                <w:sz w:val="20"/>
                <w:szCs w:val="20"/>
              </w:rPr>
              <w:t xml:space="preserve">KPMG Croatia d.o.o. Komentar uz članak 7. i 8. Zakona o izmjenama i dopunama Zakona o poticanju ulaganja Razumijemo da je u vrijeme inicijalnog donošenja Zakona o poticanju ulaganja kada je stopa nezaposlenosti u RH bila visoka, mjera otvaranja novih radnih mjesta, a kako bi se i na taj način izravno poticalo smanjenje stope nezaposlenosti u RH bila izrazito opravdana. Tako postavljen zakonski normativ vezan uz otvaranje novih radnih mjesta ima je gospodarsku opravdanost te je odgovarao svrsi i tadašnjim ekonomskim prilikama. Međutim kako je sada stopa nezaposlenosti u RH niska te Vlada RH i dalje kroz svoju politiku i mjere kontinuirano potiče uključivanje svih nezaposlenih osoba na tržište rada, poduzetnici su se našli pred drugom zaprekom - pronalaskom kvalificirane radne snage na tržištu rada RH koji posjeduju specifična znanja i vještine. Prema statističkim podacima, društva iz RH prijavila su izrazito visok nedostatak odgovarajućeg kvalificiranog osoblja kao prepreku ulaganju, točnije preko 80% (što je podatak za EU iz 2021.). U odnosu na navedeno, smatramo kako više nije opravdan postojeće propisan zakonski uvjet novootvorenih radnih mjesta koji se odnosi na broj novootvorenih radnih mjesta. Predlaže se stoga, revidirati broj radnih mjesta koja su propisana trenutnim zakonskim tekstom na način da se ista smanje kako bi se reflektirale nove okolnosti, primjerice s 10 na 5 radnih mjesta, odnosno s 5 na 2 radna mjesta. Dodatno se predlaže razmotriti mogućnost priznanja posebnih uvjeta gdje poduzetnici aktivno traže kvalificiranu radnu snagu, ali ista nije dostupna. Dakle, na tržištu rada evidentna je potreba za kvalificiranom radnom snagom. Tako se u </w:t>
            </w:r>
            <w:r w:rsidRPr="00E16F08">
              <w:rPr>
                <w:rFonts w:ascii="Arial" w:hAnsi="Arial" w:cs="Arial"/>
                <w:sz w:val="20"/>
                <w:szCs w:val="20"/>
              </w:rPr>
              <w:lastRenderedPageBreak/>
              <w:t>praksi događa da poduzetnici drže otvorenim oglase za zapošljavanjem kvalificirane radne snage na Hrvatskom zavodu za zapošljavanje dulje vrijeme, međutim radnika nema. Stoga bi bilo opravdano, uz valjano dokumentiranje od strane Hrvatskog zavoda za zapošljavanja, ili na neki drugi način omogućiti korisniku potpore produljeno korištenje poticajne mjere jer je u ovom slučaju nemogućnost pronalaska odgovarajuće radne snage, izvan njegovog utjecaja. Isto tako, u nedostatku radne snage, ali i olakšavanju administrativnih zahtjeva za poduzetnike, poduzetnici sve više koriste radnike angažirane preko agencije za zapošljavanje. Stoga se predlaže razmotriti da se pri izračunu broja zaposlenih kod poduzetnika u obzir uzme „svako povećanje broja zaposlenih“, točnije da se korisniku potpore omogući pribrajanje agencijskih radnika koji su ustupljeni na rad isključivo korisniku potpore. Ako se agencijski radnici ne mogu uzeti u obzir jedinično (kao cijeli broj), iako smatramo da za to postoje opravdani razlozi u odnosu na tržište rada RH, a posebice kada se govori o stručnoj radnoj snazi u industriji i građevinskom sektoru, predlaže se iste uzeti u obzir u određenom postotku, odnosno računati u dijelovima godišnjih jedinica rada</w:t>
            </w:r>
          </w:p>
          <w:p w14:paraId="515421F8" w14:textId="77777777" w:rsidR="00AF5434" w:rsidRPr="00E16F08" w:rsidRDefault="00AF5434" w:rsidP="00FC6173">
            <w:pPr>
              <w:shd w:val="clear" w:color="auto" w:fill="FFFFFF"/>
              <w:jc w:val="both"/>
              <w:rPr>
                <w:rStyle w:val="comment-info-username"/>
                <w:rFonts w:ascii="Arial" w:eastAsiaTheme="majorEastAsia" w:hAnsi="Arial" w:cs="Arial"/>
                <w:b/>
                <w:bCs/>
                <w:sz w:val="20"/>
                <w:szCs w:val="20"/>
              </w:rPr>
            </w:pPr>
          </w:p>
        </w:tc>
        <w:tc>
          <w:tcPr>
            <w:tcW w:w="2830" w:type="dxa"/>
          </w:tcPr>
          <w:p w14:paraId="23A818EA" w14:textId="77777777" w:rsidR="00AF5434" w:rsidRDefault="00AF5434" w:rsidP="00FC6173">
            <w:pPr>
              <w:jc w:val="both"/>
              <w:rPr>
                <w:rFonts w:ascii="Arial" w:hAnsi="Arial" w:cs="Arial"/>
                <w:sz w:val="20"/>
                <w:szCs w:val="20"/>
              </w:rPr>
            </w:pPr>
            <w:r>
              <w:rPr>
                <w:rFonts w:ascii="Arial" w:hAnsi="Arial" w:cs="Arial"/>
                <w:sz w:val="20"/>
                <w:szCs w:val="20"/>
              </w:rPr>
              <w:lastRenderedPageBreak/>
              <w:t>Ne prihvaća se.</w:t>
            </w:r>
          </w:p>
          <w:p w14:paraId="02D08494" w14:textId="77777777" w:rsidR="00AF5434" w:rsidRDefault="00AF5434" w:rsidP="00FC6173">
            <w:pPr>
              <w:jc w:val="both"/>
              <w:rPr>
                <w:rFonts w:ascii="Arial" w:hAnsi="Arial" w:cs="Arial"/>
                <w:sz w:val="20"/>
                <w:szCs w:val="20"/>
              </w:rPr>
            </w:pPr>
          </w:p>
          <w:p w14:paraId="147AE4C1" w14:textId="77777777" w:rsidR="00AF5434" w:rsidRDefault="00AF5434" w:rsidP="00FC6173">
            <w:pPr>
              <w:jc w:val="both"/>
              <w:rPr>
                <w:rFonts w:ascii="Arial" w:hAnsi="Arial" w:cs="Arial"/>
                <w:sz w:val="20"/>
                <w:szCs w:val="20"/>
              </w:rPr>
            </w:pPr>
            <w:r>
              <w:rPr>
                <w:rFonts w:ascii="Arial" w:hAnsi="Arial" w:cs="Arial"/>
                <w:sz w:val="20"/>
                <w:szCs w:val="20"/>
              </w:rPr>
              <w:t>Jedan od osnovnih ciljeva Zakona o poticanju ulaganja je upravo otvaranje novih radnih mjesta, odnosno poticanje novog zapošljavanja u Republici Hrvatskoj.</w:t>
            </w:r>
          </w:p>
          <w:p w14:paraId="49A6826D" w14:textId="77777777" w:rsidR="00AF5434" w:rsidRDefault="00AF5434" w:rsidP="00FC6173">
            <w:pPr>
              <w:jc w:val="both"/>
              <w:rPr>
                <w:rFonts w:ascii="Arial" w:hAnsi="Arial" w:cs="Arial"/>
                <w:sz w:val="20"/>
                <w:szCs w:val="20"/>
              </w:rPr>
            </w:pPr>
          </w:p>
          <w:p w14:paraId="13E676ED" w14:textId="71B728D8" w:rsidR="00AF5434" w:rsidRDefault="00AF5434" w:rsidP="00FC6173">
            <w:pPr>
              <w:jc w:val="both"/>
              <w:rPr>
                <w:rFonts w:ascii="Arial" w:hAnsi="Arial" w:cs="Arial"/>
                <w:sz w:val="20"/>
                <w:szCs w:val="20"/>
              </w:rPr>
            </w:pPr>
            <w:r>
              <w:rPr>
                <w:rFonts w:ascii="Arial" w:hAnsi="Arial" w:cs="Arial"/>
                <w:sz w:val="20"/>
                <w:szCs w:val="20"/>
              </w:rPr>
              <w:t xml:space="preserve">Upravo se jasno propisani uvjeti otvaranja </w:t>
            </w:r>
            <w:r w:rsidR="008439DA">
              <w:rPr>
                <w:rFonts w:ascii="Arial" w:hAnsi="Arial" w:cs="Arial"/>
                <w:sz w:val="20"/>
                <w:szCs w:val="20"/>
              </w:rPr>
              <w:t>adekvatnog</w:t>
            </w:r>
            <w:r>
              <w:rPr>
                <w:rFonts w:ascii="Arial" w:hAnsi="Arial" w:cs="Arial"/>
                <w:sz w:val="20"/>
                <w:szCs w:val="20"/>
              </w:rPr>
              <w:t xml:space="preserve"> broja novih radnih mjesta (uz adekvatnost ulaganja u novu dugotrajnu imovinu) izravno povezanih s projektom ulaganja ističu kao osnovni preduvjeti za opravdanost odobravanja poreznih potpora za ulaganje od strane Europske Komisije – Kodeks oporezivanja poslovanja i od strane OECD-a tijekom procesa usklađenja izmjena i </w:t>
            </w:r>
            <w:r>
              <w:rPr>
                <w:rFonts w:ascii="Arial" w:hAnsi="Arial" w:cs="Arial"/>
                <w:sz w:val="20"/>
                <w:szCs w:val="20"/>
              </w:rPr>
              <w:lastRenderedPageBreak/>
              <w:t>dopuna Zakona o poticanju ulaganja sa;</w:t>
            </w:r>
          </w:p>
          <w:p w14:paraId="0B6D2816" w14:textId="77777777" w:rsidR="00AF5434" w:rsidRDefault="00AF5434" w:rsidP="00FC6173">
            <w:pPr>
              <w:jc w:val="both"/>
              <w:rPr>
                <w:rFonts w:ascii="Arial" w:hAnsi="Arial" w:cs="Arial"/>
                <w:sz w:val="20"/>
                <w:szCs w:val="20"/>
              </w:rPr>
            </w:pPr>
            <w:r>
              <w:rPr>
                <w:rFonts w:ascii="Arial" w:hAnsi="Arial" w:cs="Arial"/>
                <w:sz w:val="20"/>
                <w:szCs w:val="20"/>
              </w:rPr>
              <w:t>- Kodeksom oporezivanja poslovanja (</w:t>
            </w:r>
            <w:proofErr w:type="spellStart"/>
            <w:r>
              <w:rPr>
                <w:rFonts w:ascii="Arial" w:hAnsi="Arial" w:cs="Arial"/>
                <w:sz w:val="20"/>
                <w:szCs w:val="20"/>
              </w:rPr>
              <w:t>Code</w:t>
            </w:r>
            <w:proofErr w:type="spellEnd"/>
            <w:r>
              <w:rPr>
                <w:rFonts w:ascii="Arial" w:hAnsi="Arial" w:cs="Arial"/>
                <w:sz w:val="20"/>
                <w:szCs w:val="20"/>
              </w:rPr>
              <w:t xml:space="preserve"> </w:t>
            </w:r>
            <w:proofErr w:type="spellStart"/>
            <w:r>
              <w:rPr>
                <w:rFonts w:ascii="Arial" w:hAnsi="Arial" w:cs="Arial"/>
                <w:sz w:val="20"/>
                <w:szCs w:val="20"/>
              </w:rPr>
              <w:t>of</w:t>
            </w:r>
            <w:proofErr w:type="spellEnd"/>
            <w:r>
              <w:rPr>
                <w:rFonts w:ascii="Arial" w:hAnsi="Arial" w:cs="Arial"/>
                <w:sz w:val="20"/>
                <w:szCs w:val="20"/>
              </w:rPr>
              <w:t xml:space="preserve"> </w:t>
            </w:r>
            <w:proofErr w:type="spellStart"/>
            <w:r>
              <w:rPr>
                <w:rFonts w:ascii="Arial" w:hAnsi="Arial" w:cs="Arial"/>
                <w:sz w:val="20"/>
                <w:szCs w:val="20"/>
              </w:rPr>
              <w:t>Conduct</w:t>
            </w:r>
            <w:proofErr w:type="spellEnd"/>
            <w:r>
              <w:rPr>
                <w:rFonts w:ascii="Arial" w:hAnsi="Arial" w:cs="Arial"/>
                <w:sz w:val="20"/>
                <w:szCs w:val="20"/>
              </w:rPr>
              <w:t xml:space="preserve">) – pravilima modificiranog </w:t>
            </w:r>
            <w:proofErr w:type="spellStart"/>
            <w:r>
              <w:rPr>
                <w:rFonts w:ascii="Arial" w:hAnsi="Arial" w:cs="Arial"/>
                <w:sz w:val="20"/>
                <w:szCs w:val="20"/>
              </w:rPr>
              <w:t>nexus</w:t>
            </w:r>
            <w:proofErr w:type="spellEnd"/>
            <w:r>
              <w:rPr>
                <w:rFonts w:ascii="Arial" w:hAnsi="Arial" w:cs="Arial"/>
                <w:sz w:val="20"/>
                <w:szCs w:val="20"/>
              </w:rPr>
              <w:t xml:space="preserve"> pristupa - OECD </w:t>
            </w:r>
          </w:p>
          <w:p w14:paraId="75A77A21" w14:textId="77777777" w:rsidR="00AF5434" w:rsidRDefault="00AF5434" w:rsidP="00FC6173">
            <w:pPr>
              <w:jc w:val="both"/>
              <w:rPr>
                <w:rFonts w:ascii="Arial" w:hAnsi="Arial" w:cs="Arial"/>
                <w:sz w:val="20"/>
                <w:szCs w:val="20"/>
              </w:rPr>
            </w:pPr>
          </w:p>
          <w:p w14:paraId="35052F49" w14:textId="77777777" w:rsidR="00AF5434" w:rsidRDefault="00AF5434" w:rsidP="00FC6173">
            <w:pPr>
              <w:jc w:val="both"/>
              <w:rPr>
                <w:rFonts w:ascii="Arial" w:hAnsi="Arial" w:cs="Arial"/>
                <w:sz w:val="20"/>
                <w:szCs w:val="20"/>
              </w:rPr>
            </w:pPr>
            <w:r>
              <w:rPr>
                <w:rFonts w:ascii="Arial" w:hAnsi="Arial" w:cs="Arial"/>
                <w:sz w:val="20"/>
                <w:szCs w:val="20"/>
              </w:rPr>
              <w:t xml:space="preserve">Nadalje, ovim prijedlogom izmjena i dopuna zakona </w:t>
            </w:r>
          </w:p>
          <w:p w14:paraId="22F3E18E" w14:textId="77777777" w:rsidR="00AF5434" w:rsidRPr="002210A2" w:rsidRDefault="00AF5434" w:rsidP="00FC6173">
            <w:pPr>
              <w:jc w:val="both"/>
              <w:rPr>
                <w:rFonts w:ascii="Arial" w:hAnsi="Arial" w:cs="Arial"/>
                <w:sz w:val="18"/>
                <w:szCs w:val="18"/>
              </w:rPr>
            </w:pPr>
            <w:r>
              <w:rPr>
                <w:rFonts w:ascii="Arial" w:hAnsi="Arial" w:cs="Arial"/>
                <w:b/>
                <w:bCs/>
                <w:color w:val="000000" w:themeColor="text1"/>
                <w:sz w:val="18"/>
                <w:szCs w:val="18"/>
              </w:rPr>
              <w:t>p</w:t>
            </w:r>
            <w:r w:rsidRPr="002210A2">
              <w:rPr>
                <w:rFonts w:ascii="Arial" w:hAnsi="Arial" w:cs="Arial"/>
                <w:b/>
                <w:bCs/>
                <w:color w:val="000000" w:themeColor="text1"/>
                <w:sz w:val="18"/>
                <w:szCs w:val="18"/>
              </w:rPr>
              <w:t>oveća</w:t>
            </w:r>
            <w:r>
              <w:rPr>
                <w:rFonts w:ascii="Arial" w:hAnsi="Arial" w:cs="Arial"/>
                <w:b/>
                <w:bCs/>
                <w:color w:val="000000" w:themeColor="text1"/>
                <w:sz w:val="18"/>
                <w:szCs w:val="18"/>
              </w:rPr>
              <w:t>va se</w:t>
            </w:r>
            <w:r w:rsidRPr="002210A2">
              <w:rPr>
                <w:rFonts w:ascii="Arial" w:hAnsi="Arial" w:cs="Arial"/>
                <w:b/>
                <w:bCs/>
                <w:color w:val="000000" w:themeColor="text1"/>
                <w:sz w:val="18"/>
                <w:szCs w:val="18"/>
              </w:rPr>
              <w:t xml:space="preserve"> maksimaln</w:t>
            </w:r>
            <w:r>
              <w:rPr>
                <w:rFonts w:ascii="Arial" w:hAnsi="Arial" w:cs="Arial"/>
                <w:b/>
                <w:bCs/>
                <w:color w:val="000000" w:themeColor="text1"/>
                <w:sz w:val="18"/>
                <w:szCs w:val="18"/>
              </w:rPr>
              <w:t xml:space="preserve">i </w:t>
            </w:r>
            <w:r w:rsidRPr="002210A2">
              <w:rPr>
                <w:rFonts w:ascii="Arial" w:hAnsi="Arial" w:cs="Arial"/>
                <w:b/>
                <w:bCs/>
                <w:color w:val="000000" w:themeColor="text1"/>
                <w:sz w:val="18"/>
                <w:szCs w:val="18"/>
              </w:rPr>
              <w:t>iznos potpore</w:t>
            </w:r>
            <w:r>
              <w:rPr>
                <w:rFonts w:ascii="Arial" w:hAnsi="Arial" w:cs="Arial"/>
                <w:b/>
                <w:bCs/>
                <w:color w:val="000000" w:themeColor="text1"/>
                <w:sz w:val="18"/>
                <w:szCs w:val="18"/>
              </w:rPr>
              <w:t xml:space="preserve"> za otvaranje novih radnih mjesta </w:t>
            </w:r>
            <w:r w:rsidRPr="002210A2">
              <w:rPr>
                <w:rFonts w:ascii="Arial" w:hAnsi="Arial" w:cs="Arial"/>
                <w:sz w:val="18"/>
                <w:szCs w:val="18"/>
              </w:rPr>
              <w:t xml:space="preserve"> (sa ≤ 9.000 € </w:t>
            </w:r>
            <w:r w:rsidRPr="002210A2">
              <w:rPr>
                <w:rFonts w:ascii="Arial" w:hAnsi="Arial" w:cs="Arial"/>
                <w:b/>
                <w:bCs/>
                <w:sz w:val="18"/>
                <w:szCs w:val="18"/>
              </w:rPr>
              <w:t xml:space="preserve">na </w:t>
            </w:r>
            <w:proofErr w:type="spellStart"/>
            <w:r w:rsidRPr="002210A2">
              <w:rPr>
                <w:rFonts w:ascii="Arial" w:hAnsi="Arial" w:cs="Arial"/>
                <w:b/>
                <w:bCs/>
                <w:sz w:val="18"/>
                <w:szCs w:val="18"/>
              </w:rPr>
              <w:t>max</w:t>
            </w:r>
            <w:proofErr w:type="spellEnd"/>
            <w:r w:rsidRPr="002210A2">
              <w:rPr>
                <w:rFonts w:ascii="Arial" w:hAnsi="Arial" w:cs="Arial"/>
                <w:b/>
                <w:bCs/>
                <w:sz w:val="18"/>
                <w:szCs w:val="18"/>
              </w:rPr>
              <w:t>. ≤ 15.000,00 €)</w:t>
            </w:r>
            <w:r w:rsidRPr="002210A2">
              <w:rPr>
                <w:rFonts w:ascii="Arial" w:hAnsi="Arial" w:cs="Arial"/>
                <w:sz w:val="18"/>
                <w:szCs w:val="18"/>
              </w:rPr>
              <w:t xml:space="preserve"> </w:t>
            </w:r>
            <w:r>
              <w:rPr>
                <w:rFonts w:ascii="Arial" w:hAnsi="Arial" w:cs="Arial"/>
                <w:sz w:val="18"/>
                <w:szCs w:val="18"/>
              </w:rPr>
              <w:t>odnosno</w:t>
            </w:r>
            <w:r w:rsidRPr="002210A2">
              <w:rPr>
                <w:rFonts w:ascii="Arial" w:hAnsi="Arial" w:cs="Arial"/>
                <w:sz w:val="18"/>
                <w:szCs w:val="18"/>
              </w:rPr>
              <w:t xml:space="preserve"> (sa ≤ 6.000 € </w:t>
            </w:r>
            <w:r w:rsidRPr="002210A2">
              <w:rPr>
                <w:rFonts w:ascii="Arial" w:hAnsi="Arial" w:cs="Arial"/>
                <w:b/>
                <w:bCs/>
                <w:sz w:val="18"/>
                <w:szCs w:val="18"/>
              </w:rPr>
              <w:t xml:space="preserve">na </w:t>
            </w:r>
            <w:proofErr w:type="spellStart"/>
            <w:r w:rsidRPr="002210A2">
              <w:rPr>
                <w:rFonts w:ascii="Arial" w:hAnsi="Arial" w:cs="Arial"/>
                <w:b/>
                <w:bCs/>
                <w:sz w:val="18"/>
                <w:szCs w:val="18"/>
              </w:rPr>
              <w:t>max</w:t>
            </w:r>
            <w:proofErr w:type="spellEnd"/>
            <w:r w:rsidRPr="002210A2">
              <w:rPr>
                <w:rFonts w:ascii="Arial" w:hAnsi="Arial" w:cs="Arial"/>
                <w:b/>
                <w:bCs/>
                <w:sz w:val="18"/>
                <w:szCs w:val="18"/>
              </w:rPr>
              <w:t>. ≤ 10.000,00 €</w:t>
            </w:r>
            <w:r w:rsidRPr="002210A2">
              <w:rPr>
                <w:rFonts w:ascii="Arial" w:hAnsi="Arial" w:cs="Arial"/>
                <w:sz w:val="18"/>
                <w:szCs w:val="18"/>
              </w:rPr>
              <w:t xml:space="preserve">) </w:t>
            </w:r>
            <w:proofErr w:type="spellStart"/>
            <w:r>
              <w:rPr>
                <w:rFonts w:ascii="Arial" w:hAnsi="Arial" w:cs="Arial"/>
                <w:sz w:val="18"/>
                <w:szCs w:val="18"/>
              </w:rPr>
              <w:t>odosno</w:t>
            </w:r>
            <w:proofErr w:type="spellEnd"/>
            <w:r>
              <w:rPr>
                <w:rFonts w:ascii="Arial" w:hAnsi="Arial" w:cs="Arial"/>
                <w:sz w:val="18"/>
                <w:szCs w:val="18"/>
              </w:rPr>
              <w:t xml:space="preserve"> </w:t>
            </w:r>
            <w:r w:rsidRPr="002210A2">
              <w:rPr>
                <w:rFonts w:ascii="Arial" w:hAnsi="Arial" w:cs="Arial"/>
                <w:sz w:val="18"/>
                <w:szCs w:val="18"/>
              </w:rPr>
              <w:t xml:space="preserve"> (sa ≤ 3.000 € </w:t>
            </w:r>
            <w:r w:rsidRPr="002210A2">
              <w:rPr>
                <w:rFonts w:ascii="Arial" w:hAnsi="Arial" w:cs="Arial"/>
                <w:b/>
                <w:bCs/>
                <w:sz w:val="18"/>
                <w:szCs w:val="18"/>
              </w:rPr>
              <w:t xml:space="preserve">na </w:t>
            </w:r>
            <w:proofErr w:type="spellStart"/>
            <w:r w:rsidRPr="002210A2">
              <w:rPr>
                <w:rFonts w:ascii="Arial" w:hAnsi="Arial" w:cs="Arial"/>
                <w:b/>
                <w:bCs/>
                <w:sz w:val="18"/>
                <w:szCs w:val="18"/>
              </w:rPr>
              <w:t>max</w:t>
            </w:r>
            <w:proofErr w:type="spellEnd"/>
            <w:r w:rsidRPr="002210A2">
              <w:rPr>
                <w:rFonts w:ascii="Arial" w:hAnsi="Arial" w:cs="Arial"/>
                <w:b/>
                <w:bCs/>
                <w:sz w:val="18"/>
                <w:szCs w:val="18"/>
              </w:rPr>
              <w:t>, ≤ 5.000,00 €</w:t>
            </w:r>
            <w:r w:rsidRPr="002210A2">
              <w:rPr>
                <w:rFonts w:ascii="Arial" w:hAnsi="Arial" w:cs="Arial"/>
                <w:sz w:val="18"/>
                <w:szCs w:val="18"/>
              </w:rPr>
              <w:t xml:space="preserve">) </w:t>
            </w:r>
            <w:r>
              <w:rPr>
                <w:rFonts w:ascii="Arial" w:hAnsi="Arial" w:cs="Arial"/>
                <w:sz w:val="18"/>
                <w:szCs w:val="18"/>
              </w:rPr>
              <w:t xml:space="preserve">u ovisnosti o </w:t>
            </w:r>
            <w:r w:rsidRPr="002210A2">
              <w:rPr>
                <w:rFonts w:ascii="Arial" w:hAnsi="Arial" w:cs="Arial"/>
                <w:sz w:val="18"/>
                <w:szCs w:val="18"/>
              </w:rPr>
              <w:t>registriran</w:t>
            </w:r>
            <w:r>
              <w:rPr>
                <w:rFonts w:ascii="Arial" w:hAnsi="Arial" w:cs="Arial"/>
                <w:sz w:val="18"/>
                <w:szCs w:val="18"/>
              </w:rPr>
              <w:t>oj</w:t>
            </w:r>
            <w:r w:rsidRPr="002210A2">
              <w:rPr>
                <w:rFonts w:ascii="Arial" w:hAnsi="Arial" w:cs="Arial"/>
                <w:sz w:val="18"/>
                <w:szCs w:val="18"/>
              </w:rPr>
              <w:t xml:space="preserve"> stope nezaposlenosti</w:t>
            </w:r>
            <w:r>
              <w:rPr>
                <w:rFonts w:ascii="Arial" w:hAnsi="Arial" w:cs="Arial"/>
                <w:sz w:val="18"/>
                <w:szCs w:val="18"/>
              </w:rPr>
              <w:t xml:space="preserve"> po županijama, odnosno NUTS III područjima Republike Hrvatske.</w:t>
            </w:r>
          </w:p>
          <w:p w14:paraId="0120DCDB" w14:textId="77777777" w:rsidR="00AF5434" w:rsidRPr="00D220A2" w:rsidRDefault="00AF5434" w:rsidP="00FC6173">
            <w:pPr>
              <w:jc w:val="both"/>
              <w:rPr>
                <w:rFonts w:ascii="Arial" w:hAnsi="Arial" w:cs="Arial"/>
                <w:sz w:val="20"/>
                <w:szCs w:val="20"/>
              </w:rPr>
            </w:pPr>
            <w:r>
              <w:rPr>
                <w:rFonts w:ascii="Arial" w:hAnsi="Arial" w:cs="Arial"/>
                <w:sz w:val="20"/>
                <w:szCs w:val="20"/>
              </w:rPr>
              <w:t xml:space="preserve"> </w:t>
            </w:r>
          </w:p>
        </w:tc>
      </w:tr>
      <w:tr w:rsidR="00AF5434" w:rsidRPr="00C700B7" w14:paraId="085395B1" w14:textId="77777777" w:rsidTr="000F6A7B">
        <w:tc>
          <w:tcPr>
            <w:tcW w:w="2356" w:type="dxa"/>
            <w:vMerge/>
          </w:tcPr>
          <w:p w14:paraId="0565F9C2" w14:textId="77777777" w:rsidR="00AF5434" w:rsidRPr="000F6A7B" w:rsidRDefault="00AF5434" w:rsidP="00FC6173">
            <w:pPr>
              <w:jc w:val="both"/>
              <w:outlineLvl w:val="1"/>
              <w:rPr>
                <w:rFonts w:ascii="Arial" w:hAnsi="Arial" w:cs="Arial"/>
                <w:sz w:val="20"/>
                <w:szCs w:val="20"/>
              </w:rPr>
            </w:pPr>
          </w:p>
        </w:tc>
        <w:tc>
          <w:tcPr>
            <w:tcW w:w="1614" w:type="dxa"/>
          </w:tcPr>
          <w:p w14:paraId="342B32F0" w14:textId="77777777" w:rsidR="00AF5434" w:rsidRPr="00C96442" w:rsidRDefault="00AF5434" w:rsidP="00FC6173">
            <w:pPr>
              <w:shd w:val="clear" w:color="auto" w:fill="FFFFFF"/>
              <w:jc w:val="both"/>
              <w:rPr>
                <w:rFonts w:ascii="Arial" w:hAnsi="Arial" w:cs="Arial"/>
                <w:sz w:val="20"/>
                <w:szCs w:val="20"/>
              </w:rPr>
            </w:pPr>
            <w:r w:rsidRPr="00C96442">
              <w:rPr>
                <w:rStyle w:val="comment-info-username"/>
                <w:rFonts w:ascii="Arial" w:eastAsiaTheme="majorEastAsia" w:hAnsi="Arial" w:cs="Arial"/>
                <w:sz w:val="20"/>
                <w:szCs w:val="20"/>
              </w:rPr>
              <w:t>MATIJA ARŽEK</w:t>
            </w:r>
            <w:r w:rsidRPr="00C96442">
              <w:rPr>
                <w:rFonts w:ascii="Arial" w:hAnsi="Arial" w:cs="Arial"/>
                <w:sz w:val="20"/>
                <w:szCs w:val="20"/>
              </w:rPr>
              <w:t> </w:t>
            </w:r>
          </w:p>
        </w:tc>
        <w:tc>
          <w:tcPr>
            <w:tcW w:w="6662" w:type="dxa"/>
          </w:tcPr>
          <w:p w14:paraId="784DE226" w14:textId="77777777" w:rsidR="00AF5434" w:rsidRPr="00E16F08" w:rsidRDefault="00AF5434" w:rsidP="00FC6173">
            <w:pPr>
              <w:shd w:val="clear" w:color="auto" w:fill="FFFFFF"/>
              <w:jc w:val="both"/>
              <w:rPr>
                <w:rStyle w:val="comment-info-username"/>
                <w:rFonts w:ascii="Arial" w:eastAsiaTheme="majorEastAsia" w:hAnsi="Arial" w:cs="Arial"/>
                <w:b/>
                <w:bCs/>
                <w:sz w:val="20"/>
                <w:szCs w:val="20"/>
              </w:rPr>
            </w:pPr>
            <w:r w:rsidRPr="00E16F08">
              <w:rPr>
                <w:rFonts w:ascii="Arial" w:hAnsi="Arial" w:cs="Arial"/>
                <w:sz w:val="20"/>
                <w:szCs w:val="20"/>
              </w:rPr>
              <w:t>Poštovani, molimo Vas da razmotrite izmjenu stavke (5), članka 7. ovog prijedloga, na način da se pri izračunu porezne osnovice za primjenu umanjenja stope poreza na dobit za izračun uzimaju poslovni prihodi i poslovni rashodi korisnika potpore, bez pasivnih odnosno financijskih prihoda/rashoda budući da trenutno predloženo utvrđivanje obveze poreza na dobit samo na dobit ostvarenu od poslovne aktivnosti na koju se odnosi projekt ulaganja zahtjeva značajnu organizaciju računovodstvenog praćenja i sa strane prihoda i sa strane troškova.</w:t>
            </w:r>
          </w:p>
        </w:tc>
        <w:tc>
          <w:tcPr>
            <w:tcW w:w="2830" w:type="dxa"/>
          </w:tcPr>
          <w:p w14:paraId="5EE9B826" w14:textId="77777777" w:rsidR="00AF5434" w:rsidRDefault="00AF5434" w:rsidP="00FC6173">
            <w:pPr>
              <w:jc w:val="both"/>
              <w:rPr>
                <w:rFonts w:ascii="Arial" w:hAnsi="Arial" w:cs="Arial"/>
                <w:sz w:val="20"/>
                <w:szCs w:val="20"/>
              </w:rPr>
            </w:pPr>
            <w:r>
              <w:rPr>
                <w:rFonts w:ascii="Arial" w:hAnsi="Arial" w:cs="Arial"/>
                <w:sz w:val="20"/>
                <w:szCs w:val="20"/>
              </w:rPr>
              <w:t>Ne prihvaća se.</w:t>
            </w:r>
          </w:p>
          <w:p w14:paraId="474A7CD2" w14:textId="77777777" w:rsidR="00AF5434" w:rsidRDefault="00AF5434" w:rsidP="00FC6173">
            <w:pPr>
              <w:jc w:val="both"/>
              <w:rPr>
                <w:rFonts w:ascii="Arial" w:hAnsi="Arial" w:cs="Arial"/>
                <w:sz w:val="20"/>
                <w:szCs w:val="20"/>
              </w:rPr>
            </w:pPr>
          </w:p>
          <w:p w14:paraId="0FA3572A" w14:textId="77777777" w:rsidR="00AF5434" w:rsidRPr="00D220A2" w:rsidRDefault="00AF5434" w:rsidP="00FC6173">
            <w:pPr>
              <w:jc w:val="both"/>
              <w:rPr>
                <w:rFonts w:ascii="Arial" w:hAnsi="Arial" w:cs="Arial"/>
                <w:sz w:val="20"/>
                <w:szCs w:val="20"/>
              </w:rPr>
            </w:pPr>
            <w:r>
              <w:rPr>
                <w:rFonts w:ascii="Arial" w:hAnsi="Arial" w:cs="Arial"/>
                <w:sz w:val="20"/>
                <w:szCs w:val="20"/>
              </w:rPr>
              <w:t>Stavak 5. članka 7. nije moguće mijenjati, obzirom da je definiran sukladno zahtjevu EK i usklađen s pravilima Kodeksa oporezivanja poslovanja (</w:t>
            </w:r>
            <w:proofErr w:type="spellStart"/>
            <w:r>
              <w:rPr>
                <w:rFonts w:ascii="Arial" w:hAnsi="Arial" w:cs="Arial"/>
                <w:sz w:val="20"/>
                <w:szCs w:val="20"/>
              </w:rPr>
              <w:t>Code</w:t>
            </w:r>
            <w:proofErr w:type="spellEnd"/>
            <w:r>
              <w:rPr>
                <w:rFonts w:ascii="Arial" w:hAnsi="Arial" w:cs="Arial"/>
                <w:sz w:val="20"/>
                <w:szCs w:val="20"/>
              </w:rPr>
              <w:t xml:space="preserve"> </w:t>
            </w:r>
            <w:proofErr w:type="spellStart"/>
            <w:r>
              <w:rPr>
                <w:rFonts w:ascii="Arial" w:hAnsi="Arial" w:cs="Arial"/>
                <w:sz w:val="20"/>
                <w:szCs w:val="20"/>
              </w:rPr>
              <w:t>of</w:t>
            </w:r>
            <w:proofErr w:type="spellEnd"/>
            <w:r>
              <w:rPr>
                <w:rFonts w:ascii="Arial" w:hAnsi="Arial" w:cs="Arial"/>
                <w:sz w:val="20"/>
                <w:szCs w:val="20"/>
              </w:rPr>
              <w:t xml:space="preserve"> </w:t>
            </w:r>
            <w:proofErr w:type="spellStart"/>
            <w:r>
              <w:rPr>
                <w:rFonts w:ascii="Arial" w:hAnsi="Arial" w:cs="Arial"/>
                <w:sz w:val="20"/>
                <w:szCs w:val="20"/>
              </w:rPr>
              <w:t>Conduct</w:t>
            </w:r>
            <w:proofErr w:type="spellEnd"/>
            <w:r>
              <w:rPr>
                <w:rFonts w:ascii="Arial" w:hAnsi="Arial" w:cs="Arial"/>
                <w:sz w:val="20"/>
                <w:szCs w:val="20"/>
              </w:rPr>
              <w:t>).</w:t>
            </w:r>
          </w:p>
        </w:tc>
      </w:tr>
      <w:tr w:rsidR="00AF5434" w:rsidRPr="00C700B7" w14:paraId="471B7A72" w14:textId="77777777" w:rsidTr="000F6A7B">
        <w:tc>
          <w:tcPr>
            <w:tcW w:w="2356" w:type="dxa"/>
            <w:vMerge/>
          </w:tcPr>
          <w:p w14:paraId="09A259F5" w14:textId="77777777" w:rsidR="00AF5434" w:rsidRPr="000F6A7B" w:rsidRDefault="00AF5434" w:rsidP="00FC6173">
            <w:pPr>
              <w:jc w:val="both"/>
              <w:outlineLvl w:val="1"/>
              <w:rPr>
                <w:rFonts w:ascii="Arial" w:hAnsi="Arial" w:cs="Arial"/>
                <w:sz w:val="20"/>
                <w:szCs w:val="20"/>
              </w:rPr>
            </w:pPr>
          </w:p>
        </w:tc>
        <w:tc>
          <w:tcPr>
            <w:tcW w:w="1614" w:type="dxa"/>
          </w:tcPr>
          <w:p w14:paraId="3461B763" w14:textId="77777777" w:rsidR="00AF5434" w:rsidRPr="00C96442" w:rsidRDefault="00AF5434" w:rsidP="00FC6173">
            <w:pPr>
              <w:shd w:val="clear" w:color="auto" w:fill="FFFFFF"/>
              <w:jc w:val="both"/>
              <w:rPr>
                <w:rFonts w:ascii="Arial" w:hAnsi="Arial" w:cs="Arial"/>
                <w:sz w:val="20"/>
                <w:szCs w:val="20"/>
              </w:rPr>
            </w:pPr>
            <w:r w:rsidRPr="00C96442">
              <w:rPr>
                <w:rStyle w:val="comment-info-username"/>
                <w:rFonts w:ascii="Arial" w:eastAsiaTheme="majorEastAsia" w:hAnsi="Arial" w:cs="Arial"/>
                <w:sz w:val="20"/>
                <w:szCs w:val="20"/>
              </w:rPr>
              <w:t>KARMEN ĐAKIV</w:t>
            </w:r>
            <w:r w:rsidRPr="00C96442">
              <w:rPr>
                <w:rFonts w:ascii="Arial" w:hAnsi="Arial" w:cs="Arial"/>
                <w:sz w:val="20"/>
                <w:szCs w:val="20"/>
              </w:rPr>
              <w:t> </w:t>
            </w:r>
          </w:p>
        </w:tc>
        <w:tc>
          <w:tcPr>
            <w:tcW w:w="6662" w:type="dxa"/>
          </w:tcPr>
          <w:p w14:paraId="23C53153" w14:textId="77777777" w:rsidR="00AF5434" w:rsidRPr="00E16F08" w:rsidRDefault="00AF5434" w:rsidP="00FC6173">
            <w:pPr>
              <w:shd w:val="clear" w:color="auto" w:fill="FFFFFF"/>
              <w:jc w:val="both"/>
              <w:rPr>
                <w:rFonts w:ascii="Arial" w:hAnsi="Arial" w:cs="Arial"/>
                <w:sz w:val="20"/>
                <w:szCs w:val="20"/>
              </w:rPr>
            </w:pPr>
            <w:r w:rsidRPr="00E16F08">
              <w:rPr>
                <w:rFonts w:ascii="Arial" w:hAnsi="Arial" w:cs="Arial"/>
                <w:sz w:val="20"/>
                <w:szCs w:val="20"/>
              </w:rPr>
              <w:t>Poštovani, najljepše molimo izmjenu stavke (5), članka 7. ovog prijedloga, tako da se isti uskladi sa Zakonom o turizmu, odnosno da se pri izračunu porezne osnovice za primjenu umanjenja stope poreza na dobit za izračun uzimaju isključivo poslovni prihodi korisnika potpore bez pasivnih odnosno financijskih prihoda poput kamata ili drugih prihoda od financijske imovine, naknada za licence ili bilo kojeg drugog prihoda od intelektualnog vlasništva, najma, autorskih naknada. Naime, trenutno predloženo utvrđivanje obveze poreza na dobit isključivo na dobit ostvarenu od poslovne aktivnosti na koju se odnosi projekt ulaganja zahtjeva značajnu organizaciju računovodstvenog praćenja zbog koje će Poduzetnici nerado odustajati od prijave na potporu.</w:t>
            </w:r>
          </w:p>
          <w:p w14:paraId="5F020741" w14:textId="77777777" w:rsidR="00AF5434" w:rsidRPr="00E16F08" w:rsidRDefault="00AF5434" w:rsidP="00FC6173">
            <w:pPr>
              <w:shd w:val="clear" w:color="auto" w:fill="FFFFFF"/>
              <w:jc w:val="both"/>
              <w:rPr>
                <w:rStyle w:val="comment-info-username"/>
                <w:rFonts w:ascii="Arial" w:eastAsiaTheme="majorEastAsia" w:hAnsi="Arial" w:cs="Arial"/>
                <w:b/>
                <w:bCs/>
                <w:sz w:val="20"/>
                <w:szCs w:val="20"/>
              </w:rPr>
            </w:pPr>
          </w:p>
        </w:tc>
        <w:tc>
          <w:tcPr>
            <w:tcW w:w="2830" w:type="dxa"/>
          </w:tcPr>
          <w:p w14:paraId="6BDD3B1A" w14:textId="77777777" w:rsidR="00AF5434" w:rsidRDefault="00AF5434" w:rsidP="00FC6173">
            <w:pPr>
              <w:jc w:val="both"/>
              <w:rPr>
                <w:rFonts w:ascii="Arial" w:hAnsi="Arial" w:cs="Arial"/>
                <w:sz w:val="20"/>
                <w:szCs w:val="20"/>
              </w:rPr>
            </w:pPr>
            <w:r>
              <w:rPr>
                <w:rFonts w:ascii="Arial" w:hAnsi="Arial" w:cs="Arial"/>
                <w:sz w:val="20"/>
                <w:szCs w:val="20"/>
              </w:rPr>
              <w:t>Ne prihvaća se.</w:t>
            </w:r>
          </w:p>
          <w:p w14:paraId="21314344" w14:textId="77777777" w:rsidR="00AF5434" w:rsidRDefault="00AF5434" w:rsidP="00FC6173">
            <w:pPr>
              <w:jc w:val="both"/>
              <w:rPr>
                <w:rFonts w:ascii="Arial" w:hAnsi="Arial" w:cs="Arial"/>
                <w:sz w:val="20"/>
                <w:szCs w:val="20"/>
              </w:rPr>
            </w:pPr>
          </w:p>
          <w:p w14:paraId="79EE540D" w14:textId="77777777" w:rsidR="00AF5434" w:rsidRPr="00D220A2" w:rsidRDefault="00AF5434" w:rsidP="00FC6173">
            <w:pPr>
              <w:jc w:val="both"/>
              <w:rPr>
                <w:rFonts w:ascii="Arial" w:hAnsi="Arial" w:cs="Arial"/>
                <w:sz w:val="20"/>
                <w:szCs w:val="20"/>
              </w:rPr>
            </w:pPr>
            <w:r>
              <w:rPr>
                <w:rFonts w:ascii="Arial" w:hAnsi="Arial" w:cs="Arial"/>
                <w:sz w:val="20"/>
                <w:szCs w:val="20"/>
              </w:rPr>
              <w:t>Stavak 5. članka 7. nije moguće mijenjati, obzirom da je definiran sukladno zahtjevu EK i usklađen s pravilima Kodeksa oporezivanja poslovanja (</w:t>
            </w:r>
            <w:proofErr w:type="spellStart"/>
            <w:r>
              <w:rPr>
                <w:rFonts w:ascii="Arial" w:hAnsi="Arial" w:cs="Arial"/>
                <w:sz w:val="20"/>
                <w:szCs w:val="20"/>
              </w:rPr>
              <w:t>Code</w:t>
            </w:r>
            <w:proofErr w:type="spellEnd"/>
            <w:r>
              <w:rPr>
                <w:rFonts w:ascii="Arial" w:hAnsi="Arial" w:cs="Arial"/>
                <w:sz w:val="20"/>
                <w:szCs w:val="20"/>
              </w:rPr>
              <w:t xml:space="preserve"> </w:t>
            </w:r>
            <w:proofErr w:type="spellStart"/>
            <w:r>
              <w:rPr>
                <w:rFonts w:ascii="Arial" w:hAnsi="Arial" w:cs="Arial"/>
                <w:sz w:val="20"/>
                <w:szCs w:val="20"/>
              </w:rPr>
              <w:t>of</w:t>
            </w:r>
            <w:proofErr w:type="spellEnd"/>
            <w:r>
              <w:rPr>
                <w:rFonts w:ascii="Arial" w:hAnsi="Arial" w:cs="Arial"/>
                <w:sz w:val="20"/>
                <w:szCs w:val="20"/>
              </w:rPr>
              <w:t xml:space="preserve"> </w:t>
            </w:r>
            <w:proofErr w:type="spellStart"/>
            <w:r>
              <w:rPr>
                <w:rFonts w:ascii="Arial" w:hAnsi="Arial" w:cs="Arial"/>
                <w:sz w:val="20"/>
                <w:szCs w:val="20"/>
              </w:rPr>
              <w:t>Conduct</w:t>
            </w:r>
            <w:proofErr w:type="spellEnd"/>
            <w:r>
              <w:rPr>
                <w:rFonts w:ascii="Arial" w:hAnsi="Arial" w:cs="Arial"/>
                <w:sz w:val="20"/>
                <w:szCs w:val="20"/>
              </w:rPr>
              <w:t>).</w:t>
            </w:r>
          </w:p>
        </w:tc>
      </w:tr>
      <w:tr w:rsidR="00AF5434" w:rsidRPr="00C700B7" w14:paraId="12B90A67" w14:textId="77777777" w:rsidTr="000F6A7B">
        <w:tc>
          <w:tcPr>
            <w:tcW w:w="2356" w:type="dxa"/>
            <w:vMerge/>
          </w:tcPr>
          <w:p w14:paraId="04354DD8" w14:textId="77777777" w:rsidR="00AF5434" w:rsidRPr="000F6A7B" w:rsidRDefault="00AF5434" w:rsidP="00FC6173">
            <w:pPr>
              <w:jc w:val="both"/>
              <w:outlineLvl w:val="1"/>
              <w:rPr>
                <w:rFonts w:ascii="Arial" w:hAnsi="Arial" w:cs="Arial"/>
                <w:sz w:val="20"/>
                <w:szCs w:val="20"/>
              </w:rPr>
            </w:pPr>
          </w:p>
        </w:tc>
        <w:tc>
          <w:tcPr>
            <w:tcW w:w="1614" w:type="dxa"/>
          </w:tcPr>
          <w:p w14:paraId="0BF81690" w14:textId="77777777" w:rsidR="00AF5434" w:rsidRPr="00C96442" w:rsidRDefault="00AF5434" w:rsidP="00FC6173">
            <w:pPr>
              <w:shd w:val="clear" w:color="auto" w:fill="FFFFFF"/>
              <w:jc w:val="both"/>
              <w:rPr>
                <w:rFonts w:ascii="Arial" w:hAnsi="Arial" w:cs="Arial"/>
                <w:sz w:val="20"/>
                <w:szCs w:val="20"/>
              </w:rPr>
            </w:pPr>
            <w:r w:rsidRPr="00C96442">
              <w:rPr>
                <w:rStyle w:val="comment-info-username"/>
                <w:rFonts w:ascii="Arial" w:eastAsiaTheme="majorEastAsia" w:hAnsi="Arial" w:cs="Arial"/>
                <w:sz w:val="20"/>
                <w:szCs w:val="20"/>
              </w:rPr>
              <w:t>ASTRA - POSLOVNI INŽENJERING D.O.O.</w:t>
            </w:r>
            <w:r w:rsidRPr="00C96442">
              <w:rPr>
                <w:rFonts w:ascii="Arial" w:hAnsi="Arial" w:cs="Arial"/>
                <w:sz w:val="20"/>
                <w:szCs w:val="20"/>
              </w:rPr>
              <w:t> </w:t>
            </w:r>
          </w:p>
        </w:tc>
        <w:tc>
          <w:tcPr>
            <w:tcW w:w="6662" w:type="dxa"/>
          </w:tcPr>
          <w:p w14:paraId="4786438A" w14:textId="77777777" w:rsidR="00AF5434" w:rsidRPr="00E16F08" w:rsidRDefault="00AF5434" w:rsidP="00FC6173">
            <w:pPr>
              <w:shd w:val="clear" w:color="auto" w:fill="FFFFFF"/>
              <w:jc w:val="both"/>
              <w:rPr>
                <w:rFonts w:ascii="Arial" w:hAnsi="Arial" w:cs="Arial"/>
                <w:sz w:val="20"/>
                <w:szCs w:val="20"/>
              </w:rPr>
            </w:pPr>
            <w:r w:rsidRPr="00E16F08">
              <w:rPr>
                <w:rFonts w:ascii="Arial" w:hAnsi="Arial" w:cs="Arial"/>
                <w:sz w:val="20"/>
                <w:szCs w:val="20"/>
              </w:rPr>
              <w:t xml:space="preserve">Poštovani, vezano uz dio teksta "pri čemu isključuje prihode od kapitala, najma, kamate i autorskih naknada", bilo bi potrebno, ako ne Zakonom, onda Uredbom, pojasniti na kakve prihode od najma i autorskih naknada se odnosi ova odredba, a kako bi se izbjegle nepotrebne i štetne pogrešne </w:t>
            </w:r>
            <w:r w:rsidRPr="00E16F08">
              <w:rPr>
                <w:rFonts w:ascii="Arial" w:hAnsi="Arial" w:cs="Arial"/>
                <w:sz w:val="20"/>
                <w:szCs w:val="20"/>
              </w:rPr>
              <w:lastRenderedPageBreak/>
              <w:t>interpretacije Zakona u budućnosti. 1. Autorske naknade Članak 14. Zakona o autorskom pravu i srodnim pravima istima smatra, između ostalog, računalne programe, računalne igre, djela arhitekture i slično, praktički većinu toga što je ovim Zakonom o poticanju ulaganja prepoznato kao prihvatljiva djelatnost i u pravilu je obuhvaćeno člankom 16. ovog Zakona unutar područja „centri za razvoj informacijsko-komunikacijskih sustava“ i "aktivnosti kreativnih usluga". Takvim djelatnostima su osnovni prihodi od prodaje upravo prodaja licenci za računalne programe (u trajno vlasništvo ili "najam" odnosno pravo korištenja dok se plaća naknada za korištenje), nacrti vezano uz npr. arhitektonsku djelatnost, licence na računalne igre i slično, a što je sve prepoznato kao autorsko ili srodno djelo/pravo Zakonom o autorskim i srodnim pravima. Stoga je iznimno bitno da ovaj Zakon potpuno jasno navodi da su prihodi kompanija u prihvatljivim djelatnostima (poput IT kompanija, arhitektonskih ureda, proizvođača video igara i slično) koji se odnose na djela područja prepoznata kao autorsko i srodno pravo u Zakonu o autorskim i srodnim pravima, potpuno prihvatljivi u osnovici poreza na dobit za primjenu ovog Zakona te da isti NISU "prihodi od autorskih naknada" na koje se misli u predloženim izmjenama Zakona da su oni koji se izuzimaju iz porezne osnovice za primjenu Zakona o poticanju ulaganja. Takvim kompanijama je to primarna djelatnost i njihovi osnovni prihodi od prodaje i njihove djelatnosti i naravno da izuzimanje takvih prihoda ne može biti ispravno. 2. Prihodi od najmova S istim ciljem izbjegavanja pogrešnih tumačenja, posebno u poreznom nadzoru, smatramo potrebnim Zakonom ili Uredbom pojasniti da se izuzeće prihoda od najma iz porezne osnovice za primjenu Zakona o poticanju ulaganja NE ODNOSI na prihode: - Data centara koji su prihvatljiva djelatnost u Zakonu i prihode primarno ostvaruju od pružanja usluge korištenja serverske i ostale infrastrukture, koja bi se mogla pojednostavljeno okarakterizirati kao „najam“ - Softverskih kompanija i kompanija za video i računalne igre i multimediju koje imaju vlastiti softverski produkt ili igru kojeg komercijaliziraju po „Software As A Service“ modelu, koji je najčešći model ostvarivanja prihoda za softverske produkte, a koji je u suštini naknada za mjesečno ili godišnje korištenje softvera (također pojednostavljeno „najam“). Ovo je posebno izraženo kod "produktnih" softverskih kompanija kakvih želimo što više imati pa je s tim u vezi donesena i nova Strategija pametne specijalizacije u kojoj je dodano novo prioritetno područje "Digitalni proizvodi i platforme".</w:t>
            </w:r>
          </w:p>
          <w:p w14:paraId="04D9EBF0" w14:textId="77777777" w:rsidR="00AF5434" w:rsidRPr="00E16F08" w:rsidRDefault="00AF5434" w:rsidP="00FC6173">
            <w:pPr>
              <w:shd w:val="clear" w:color="auto" w:fill="FFFFFF"/>
              <w:jc w:val="both"/>
              <w:rPr>
                <w:rStyle w:val="comment-info-username"/>
                <w:rFonts w:ascii="Arial" w:eastAsiaTheme="majorEastAsia" w:hAnsi="Arial" w:cs="Arial"/>
                <w:b/>
                <w:bCs/>
                <w:sz w:val="20"/>
                <w:szCs w:val="20"/>
              </w:rPr>
            </w:pPr>
          </w:p>
        </w:tc>
        <w:tc>
          <w:tcPr>
            <w:tcW w:w="2830" w:type="dxa"/>
          </w:tcPr>
          <w:p w14:paraId="373D11C2" w14:textId="77777777" w:rsidR="00AF5434" w:rsidRDefault="00AF5434" w:rsidP="00FC6173">
            <w:pPr>
              <w:jc w:val="both"/>
              <w:rPr>
                <w:rFonts w:ascii="Arial" w:hAnsi="Arial" w:cs="Arial"/>
                <w:sz w:val="20"/>
                <w:szCs w:val="20"/>
              </w:rPr>
            </w:pPr>
            <w:r>
              <w:rPr>
                <w:rFonts w:ascii="Arial" w:hAnsi="Arial" w:cs="Arial"/>
                <w:sz w:val="20"/>
                <w:szCs w:val="20"/>
              </w:rPr>
              <w:lastRenderedPageBreak/>
              <w:t>Prihvaća se.</w:t>
            </w:r>
          </w:p>
          <w:p w14:paraId="3CDF0277" w14:textId="77777777" w:rsidR="00AF5434" w:rsidRDefault="00AF5434" w:rsidP="00FC6173">
            <w:pPr>
              <w:jc w:val="both"/>
              <w:rPr>
                <w:rFonts w:ascii="Arial" w:hAnsi="Arial" w:cs="Arial"/>
                <w:sz w:val="20"/>
                <w:szCs w:val="20"/>
              </w:rPr>
            </w:pPr>
          </w:p>
          <w:p w14:paraId="526E518B" w14:textId="77777777" w:rsidR="00AF5434" w:rsidRDefault="00AF5434" w:rsidP="00FC6173">
            <w:pPr>
              <w:jc w:val="both"/>
              <w:rPr>
                <w:rFonts w:ascii="Arial" w:hAnsi="Arial" w:cs="Arial"/>
                <w:sz w:val="20"/>
                <w:szCs w:val="20"/>
              </w:rPr>
            </w:pPr>
            <w:r>
              <w:rPr>
                <w:rFonts w:ascii="Arial" w:hAnsi="Arial" w:cs="Arial"/>
                <w:sz w:val="20"/>
                <w:szCs w:val="20"/>
              </w:rPr>
              <w:t xml:space="preserve">Uredbom o poticanju ulaganja pojasnit će se </w:t>
            </w:r>
            <w:r>
              <w:rPr>
                <w:rFonts w:ascii="Arial" w:hAnsi="Arial" w:cs="Arial"/>
                <w:sz w:val="20"/>
                <w:szCs w:val="20"/>
              </w:rPr>
              <w:lastRenderedPageBreak/>
              <w:t xml:space="preserve">primjena odredbi članka 7. prijedloga izmjena i dopuna zakona s aspekta odredbi o prihvatljivim  aktivnostima navedenim u člancima 5. i 16. Zakona o poticanju ulaganja </w:t>
            </w:r>
          </w:p>
          <w:p w14:paraId="6D3B11D1" w14:textId="77777777" w:rsidR="00AF5434" w:rsidRDefault="00AF5434" w:rsidP="00FC6173">
            <w:pPr>
              <w:jc w:val="both"/>
              <w:rPr>
                <w:rFonts w:ascii="Arial" w:hAnsi="Arial" w:cs="Arial"/>
                <w:sz w:val="20"/>
                <w:szCs w:val="20"/>
              </w:rPr>
            </w:pPr>
          </w:p>
          <w:p w14:paraId="0E277457" w14:textId="77777777" w:rsidR="00AF5434" w:rsidRDefault="00AF5434" w:rsidP="00FC6173">
            <w:pPr>
              <w:jc w:val="both"/>
              <w:rPr>
                <w:rFonts w:ascii="Arial" w:hAnsi="Arial" w:cs="Arial"/>
                <w:sz w:val="20"/>
                <w:szCs w:val="20"/>
              </w:rPr>
            </w:pPr>
            <w:r>
              <w:rPr>
                <w:rFonts w:ascii="Arial" w:hAnsi="Arial" w:cs="Arial"/>
                <w:sz w:val="20"/>
                <w:szCs w:val="20"/>
              </w:rPr>
              <w:t xml:space="preserve"> </w:t>
            </w:r>
          </w:p>
          <w:p w14:paraId="1AA6F95C" w14:textId="77777777" w:rsidR="00AF5434" w:rsidRPr="00D220A2" w:rsidRDefault="00AF5434" w:rsidP="00FC6173">
            <w:pPr>
              <w:jc w:val="both"/>
              <w:rPr>
                <w:rFonts w:ascii="Arial" w:hAnsi="Arial" w:cs="Arial"/>
                <w:sz w:val="20"/>
                <w:szCs w:val="20"/>
              </w:rPr>
            </w:pPr>
          </w:p>
        </w:tc>
      </w:tr>
      <w:tr w:rsidR="00AF5434" w:rsidRPr="00C700B7" w14:paraId="52147E09" w14:textId="77777777" w:rsidTr="000F6A7B">
        <w:tc>
          <w:tcPr>
            <w:tcW w:w="2356" w:type="dxa"/>
            <w:vMerge w:val="restart"/>
          </w:tcPr>
          <w:p w14:paraId="5FD0CBEF" w14:textId="77777777" w:rsidR="00AF5434" w:rsidRPr="00C700B7" w:rsidRDefault="00AF5434" w:rsidP="00FC6173">
            <w:pPr>
              <w:jc w:val="both"/>
              <w:outlineLvl w:val="1"/>
              <w:rPr>
                <w:rFonts w:ascii="Arial" w:hAnsi="Arial" w:cs="Arial"/>
                <w:sz w:val="20"/>
                <w:szCs w:val="20"/>
              </w:rPr>
            </w:pPr>
            <w:r w:rsidRPr="00C700B7">
              <w:rPr>
                <w:rFonts w:ascii="Arial" w:hAnsi="Arial" w:cs="Arial"/>
                <w:sz w:val="20"/>
                <w:szCs w:val="20"/>
              </w:rPr>
              <w:lastRenderedPageBreak/>
              <w:t>Članak 8.</w:t>
            </w:r>
          </w:p>
          <w:p w14:paraId="682C8AB4" w14:textId="77777777" w:rsidR="00AF5434" w:rsidRPr="000F6A7B" w:rsidRDefault="00AF5434" w:rsidP="00FC6173">
            <w:pPr>
              <w:jc w:val="both"/>
              <w:rPr>
                <w:rFonts w:ascii="Arial" w:hAnsi="Arial" w:cs="Arial"/>
                <w:sz w:val="20"/>
                <w:szCs w:val="20"/>
              </w:rPr>
            </w:pPr>
          </w:p>
        </w:tc>
        <w:tc>
          <w:tcPr>
            <w:tcW w:w="1614" w:type="dxa"/>
          </w:tcPr>
          <w:p w14:paraId="0FD21766" w14:textId="77777777" w:rsidR="00AF5434" w:rsidRPr="00C96442" w:rsidRDefault="00AF5434" w:rsidP="00FC6173">
            <w:pPr>
              <w:shd w:val="clear" w:color="auto" w:fill="FFFFFF"/>
              <w:jc w:val="both"/>
              <w:rPr>
                <w:rFonts w:ascii="Arial" w:hAnsi="Arial" w:cs="Arial"/>
                <w:sz w:val="20"/>
                <w:szCs w:val="20"/>
              </w:rPr>
            </w:pPr>
            <w:r w:rsidRPr="00C96442">
              <w:rPr>
                <w:rStyle w:val="comment-info-username"/>
                <w:rFonts w:ascii="Arial" w:eastAsiaTheme="majorEastAsia" w:hAnsi="Arial" w:cs="Arial"/>
                <w:sz w:val="20"/>
                <w:szCs w:val="20"/>
              </w:rPr>
              <w:t>MIHAELA KOREN ŠOLA</w:t>
            </w:r>
            <w:r w:rsidRPr="00C96442">
              <w:rPr>
                <w:rFonts w:ascii="Arial" w:hAnsi="Arial" w:cs="Arial"/>
                <w:sz w:val="20"/>
                <w:szCs w:val="20"/>
              </w:rPr>
              <w:t> </w:t>
            </w:r>
          </w:p>
        </w:tc>
        <w:tc>
          <w:tcPr>
            <w:tcW w:w="6662" w:type="dxa"/>
          </w:tcPr>
          <w:p w14:paraId="09D86F23" w14:textId="77777777" w:rsidR="00AF5434" w:rsidRPr="00E16F08" w:rsidRDefault="00AF5434" w:rsidP="00FC6173">
            <w:pPr>
              <w:shd w:val="clear" w:color="auto" w:fill="FFFFFF"/>
              <w:jc w:val="both"/>
              <w:rPr>
                <w:rFonts w:ascii="Arial" w:hAnsi="Arial" w:cs="Arial"/>
                <w:b/>
                <w:bCs/>
                <w:sz w:val="20"/>
                <w:szCs w:val="20"/>
              </w:rPr>
            </w:pPr>
            <w:r w:rsidRPr="00E16F08">
              <w:rPr>
                <w:rFonts w:ascii="Arial" w:hAnsi="Arial" w:cs="Arial"/>
                <w:sz w:val="20"/>
                <w:szCs w:val="20"/>
              </w:rPr>
              <w:t>KPMG Croatia d.o.o. Predlaže se izmjena u članku 13. i dodavanje stavaka 12. i 13. koji glase: (12) Povrat sredstava korisnik potpore vrši na isti način na koji mu je odobreno pravo korištenja poreznih povlastica. (13) Nadležno ministarstvo donosi rješenje o obvezi povrata sredstava sukladno odredbama Zakona o općem upravnom postupku.</w:t>
            </w:r>
          </w:p>
        </w:tc>
        <w:tc>
          <w:tcPr>
            <w:tcW w:w="2830" w:type="dxa"/>
          </w:tcPr>
          <w:p w14:paraId="4F2C4557" w14:textId="77777777" w:rsidR="00AF5434" w:rsidRDefault="00AF5434" w:rsidP="00FC6173">
            <w:pPr>
              <w:jc w:val="both"/>
              <w:rPr>
                <w:rFonts w:ascii="Arial" w:hAnsi="Arial" w:cs="Arial"/>
                <w:sz w:val="20"/>
                <w:szCs w:val="20"/>
              </w:rPr>
            </w:pPr>
            <w:r w:rsidRPr="00D220A2">
              <w:rPr>
                <w:rFonts w:ascii="Arial" w:hAnsi="Arial" w:cs="Arial"/>
                <w:sz w:val="20"/>
                <w:szCs w:val="20"/>
              </w:rPr>
              <w:t xml:space="preserve">Ne prihvaća se. </w:t>
            </w:r>
          </w:p>
          <w:p w14:paraId="706CFA36" w14:textId="77777777" w:rsidR="00AF5434" w:rsidRDefault="00AF5434" w:rsidP="00FC6173">
            <w:pPr>
              <w:jc w:val="both"/>
              <w:rPr>
                <w:rFonts w:ascii="Arial" w:hAnsi="Arial" w:cs="Arial"/>
                <w:sz w:val="20"/>
                <w:szCs w:val="20"/>
              </w:rPr>
            </w:pPr>
          </w:p>
          <w:p w14:paraId="1FC7E121" w14:textId="77777777" w:rsidR="00AF5434" w:rsidRPr="00D220A2" w:rsidRDefault="00AF5434" w:rsidP="00FC6173">
            <w:pPr>
              <w:jc w:val="both"/>
              <w:rPr>
                <w:rFonts w:ascii="Arial" w:hAnsi="Arial" w:cs="Arial"/>
                <w:sz w:val="20"/>
                <w:szCs w:val="20"/>
              </w:rPr>
            </w:pPr>
            <w:r>
              <w:rPr>
                <w:rFonts w:ascii="Arial" w:hAnsi="Arial" w:cs="Arial"/>
                <w:sz w:val="20"/>
                <w:szCs w:val="20"/>
              </w:rPr>
              <w:t xml:space="preserve">Povrat nezakonito korištene potpore za ulaganje definiran je odredbama </w:t>
            </w:r>
            <w:r w:rsidRPr="00D220A2">
              <w:rPr>
                <w:rFonts w:ascii="Arial" w:hAnsi="Arial" w:cs="Arial"/>
                <w:sz w:val="20"/>
                <w:szCs w:val="20"/>
              </w:rPr>
              <w:t>Zakon</w:t>
            </w:r>
            <w:r>
              <w:rPr>
                <w:rFonts w:ascii="Arial" w:hAnsi="Arial" w:cs="Arial"/>
                <w:sz w:val="20"/>
                <w:szCs w:val="20"/>
              </w:rPr>
              <w:t>a</w:t>
            </w:r>
            <w:r w:rsidRPr="00D220A2">
              <w:rPr>
                <w:rFonts w:ascii="Arial" w:hAnsi="Arial" w:cs="Arial"/>
                <w:sz w:val="20"/>
                <w:szCs w:val="20"/>
              </w:rPr>
              <w:t xml:space="preserve"> o poticanju ulaganja</w:t>
            </w:r>
            <w:r>
              <w:rPr>
                <w:rFonts w:ascii="Arial" w:hAnsi="Arial" w:cs="Arial"/>
                <w:sz w:val="20"/>
                <w:szCs w:val="20"/>
              </w:rPr>
              <w:t>.</w:t>
            </w:r>
          </w:p>
        </w:tc>
      </w:tr>
      <w:tr w:rsidR="00AF5434" w:rsidRPr="00C700B7" w14:paraId="6D733ECE" w14:textId="77777777" w:rsidTr="000F6A7B">
        <w:tc>
          <w:tcPr>
            <w:tcW w:w="2356" w:type="dxa"/>
            <w:vMerge/>
          </w:tcPr>
          <w:p w14:paraId="7734114F" w14:textId="77777777" w:rsidR="00AF5434" w:rsidRPr="000F6A7B" w:rsidRDefault="00AF5434" w:rsidP="00FC6173">
            <w:pPr>
              <w:jc w:val="both"/>
              <w:outlineLvl w:val="1"/>
              <w:rPr>
                <w:rFonts w:ascii="Arial" w:hAnsi="Arial" w:cs="Arial"/>
                <w:sz w:val="20"/>
                <w:szCs w:val="20"/>
              </w:rPr>
            </w:pPr>
          </w:p>
        </w:tc>
        <w:tc>
          <w:tcPr>
            <w:tcW w:w="1614" w:type="dxa"/>
          </w:tcPr>
          <w:p w14:paraId="2388EF13" w14:textId="77777777" w:rsidR="00AF5434" w:rsidRPr="00C96442" w:rsidRDefault="00AF5434" w:rsidP="00FC6173">
            <w:pPr>
              <w:shd w:val="clear" w:color="auto" w:fill="FFFFFF"/>
              <w:jc w:val="both"/>
              <w:rPr>
                <w:rFonts w:ascii="Arial" w:hAnsi="Arial" w:cs="Arial"/>
                <w:sz w:val="20"/>
                <w:szCs w:val="20"/>
              </w:rPr>
            </w:pPr>
            <w:r w:rsidRPr="00C96442">
              <w:rPr>
                <w:rStyle w:val="comment-info-username"/>
                <w:rFonts w:ascii="Arial" w:eastAsiaTheme="majorEastAsia" w:hAnsi="Arial" w:cs="Arial"/>
                <w:sz w:val="20"/>
                <w:szCs w:val="20"/>
              </w:rPr>
              <w:t>MIHAELA KOREN ŠOLA</w:t>
            </w:r>
            <w:r w:rsidRPr="00C96442">
              <w:rPr>
                <w:rFonts w:ascii="Arial" w:hAnsi="Arial" w:cs="Arial"/>
                <w:sz w:val="20"/>
                <w:szCs w:val="20"/>
              </w:rPr>
              <w:t> </w:t>
            </w:r>
          </w:p>
        </w:tc>
        <w:tc>
          <w:tcPr>
            <w:tcW w:w="6662" w:type="dxa"/>
          </w:tcPr>
          <w:p w14:paraId="57486A9E" w14:textId="77777777" w:rsidR="00AF5434" w:rsidRPr="00E16F08" w:rsidRDefault="00AF5434" w:rsidP="00FC6173">
            <w:pPr>
              <w:shd w:val="clear" w:color="auto" w:fill="FFFFFF"/>
              <w:jc w:val="both"/>
              <w:rPr>
                <w:rStyle w:val="comment-info-username"/>
                <w:rFonts w:ascii="Arial" w:eastAsiaTheme="majorEastAsia" w:hAnsi="Arial" w:cs="Arial"/>
                <w:b/>
                <w:bCs/>
                <w:sz w:val="20"/>
                <w:szCs w:val="20"/>
              </w:rPr>
            </w:pPr>
            <w:r w:rsidRPr="00E16F08">
              <w:rPr>
                <w:rFonts w:ascii="Arial" w:hAnsi="Arial" w:cs="Arial"/>
                <w:sz w:val="20"/>
                <w:szCs w:val="20"/>
              </w:rPr>
              <w:t>KPMG Croatia d.o.o. Komentar uz članak 7. i 8. Zakona o izmjenama i dopunama Zakona o poticanju ulaganja Razumijemo da je u vrijeme inicijalnog donošenja Zakona o poticanju ulaganja kada je stopa nezaposlenosti u RH bila visoka, mjera otvaranja novih radnih mjesta, a kako bi se i na taj način izravno poticalo smanjenje stope nezaposlenosti u RH bila izrazito opravdana. Tako postavljen zakonski normativ vezan uz otvaranje novih radnih mjesta ima je gospodarsku opravdanost te je odgovarao svrsi i tadašnjim ekonomskim prilikama. Međutim kako je sada stopa nezaposlenosti u RH niska te Vlada RH i dalje kroz svoju politiku i mjere kontinuirano potiče uključivanje svih nezaposlenih osoba na tržište rada, poduzetnici su se našli pred drugom zaprekom - pronalaskom kvalificirane radne snage na tržištu rada RH koji posjeduju specifična znanja i vještine. Prema statističkim podacima, društva iz RH prijavila su izrazito visok nedostatak odgovarajućeg kvalificiranog osoblja kao prepreku ulaganju, točnije preko 80% (što je podatak za EU iz 2021.). U odnosu na navedeno, smatramo kako više nije opravdan postojeće propisan zakonski uvjet novootvorenih radnih mjesta koji se odnosi na broj novootvorenih radnih mjesta. Predlaže se stoga, revidirati broj radnih mjesta koja su propisana trenutnim zakonskim tekstom na način da se ista smanje kako bi se reflektirale nove okolnosti, primjerice s 10 na 5 radnih mjesta, odnosno s 5 na 2 radna mjesta. Dodatno se predlaže razmotriti mogućnost priznanja posebnih uvjeta gdje poduzetnici aktivno traže kvalificiranu radnu snagu, ali ista nije dostupna. Dakle, na tržištu rada evidentna je potreba za kvalificiranom radnom snagom. Tako se u praksi događa da poduzetnici drže otvorenim oglase za zapošljavanjem kvalificirane radne snage na Hrvatskom zavodu za zapošljavanje dulje vrijeme, međutim radnika nema. Stoga bi bilo opravdano, uz valjano dokumentiranje od strane Hrvatskog zavoda za zapošljavanja, ili na neki drugi način omogućiti korisniku potpore produljeno korištenje poticajne mjere jer je u ovom slučaju nemogućnost pronalaska odgovarajuće radne snage, izvan njegovog utjecaja. Isto tako, u nedostatku radne snage, ali i olakšavanju administrativnih zahtjeva za poduzetnike, poduzetnici sve više koriste radnike angažirane preko agencije za zapošljavanje. Stoga se predlaže razmotriti da se pri izračunu broja zaposlenih kod poduzetnika u obzir uzme „svako povećanje broja zaposlenih“, točnije da se korisniku potpore omogući pribrajanje agencijskih radnika koji su ustupljeni na rad isključivo korisniku potpore. Ako se agencijski radnici ne mogu uzeti u obzir jedinično (kao cijeli broj), iako smatramo da za to postoje opravdani razlozi u odnosu na tržište rada RH, a posebice kada se govori o stručnoj radnoj snazi u industriji i građevinskom sektoru, predlaže se iste uzeti u obzir u određenom postotku, odnosno računati u dijelovima godišnjih jedinica rada</w:t>
            </w:r>
          </w:p>
        </w:tc>
        <w:tc>
          <w:tcPr>
            <w:tcW w:w="2830" w:type="dxa"/>
          </w:tcPr>
          <w:p w14:paraId="102F0A84" w14:textId="77777777" w:rsidR="00AF5434" w:rsidRDefault="00AF5434" w:rsidP="00FC6173">
            <w:pPr>
              <w:jc w:val="both"/>
              <w:rPr>
                <w:rFonts w:ascii="Arial" w:hAnsi="Arial" w:cs="Arial"/>
                <w:sz w:val="20"/>
                <w:szCs w:val="20"/>
              </w:rPr>
            </w:pPr>
            <w:r>
              <w:rPr>
                <w:rFonts w:ascii="Arial" w:hAnsi="Arial" w:cs="Arial"/>
                <w:sz w:val="20"/>
                <w:szCs w:val="20"/>
              </w:rPr>
              <w:t>Ne prihvaća se.</w:t>
            </w:r>
          </w:p>
          <w:p w14:paraId="77B318A1" w14:textId="77777777" w:rsidR="00AF5434" w:rsidRDefault="00AF5434" w:rsidP="00FC6173">
            <w:pPr>
              <w:jc w:val="both"/>
              <w:rPr>
                <w:rFonts w:ascii="Arial" w:hAnsi="Arial" w:cs="Arial"/>
                <w:sz w:val="20"/>
                <w:szCs w:val="20"/>
              </w:rPr>
            </w:pPr>
          </w:p>
          <w:p w14:paraId="2CC4DEE9" w14:textId="77777777" w:rsidR="00AF5434" w:rsidRDefault="00AF5434" w:rsidP="00FC6173">
            <w:pPr>
              <w:jc w:val="both"/>
              <w:rPr>
                <w:rFonts w:ascii="Arial" w:hAnsi="Arial" w:cs="Arial"/>
                <w:sz w:val="20"/>
                <w:szCs w:val="20"/>
              </w:rPr>
            </w:pPr>
            <w:r>
              <w:rPr>
                <w:rFonts w:ascii="Arial" w:hAnsi="Arial" w:cs="Arial"/>
                <w:sz w:val="20"/>
                <w:szCs w:val="20"/>
              </w:rPr>
              <w:t>Jedan od osnovnih ciljeva Zakona o poticanju ulaganja je upravo otvaranje novih radnih mjesta, odnosno poticanje novog zapošljavanja u Republici Hrvatskoj.</w:t>
            </w:r>
          </w:p>
          <w:p w14:paraId="17A86564" w14:textId="77777777" w:rsidR="00AF5434" w:rsidRDefault="00AF5434" w:rsidP="00FC6173">
            <w:pPr>
              <w:jc w:val="both"/>
              <w:rPr>
                <w:rFonts w:ascii="Arial" w:hAnsi="Arial" w:cs="Arial"/>
                <w:sz w:val="20"/>
                <w:szCs w:val="20"/>
              </w:rPr>
            </w:pPr>
          </w:p>
          <w:p w14:paraId="32467184" w14:textId="77777777" w:rsidR="00AF5434" w:rsidRDefault="00AF5434" w:rsidP="00FC6173">
            <w:pPr>
              <w:jc w:val="both"/>
              <w:rPr>
                <w:rFonts w:ascii="Arial" w:hAnsi="Arial" w:cs="Arial"/>
                <w:sz w:val="20"/>
                <w:szCs w:val="20"/>
              </w:rPr>
            </w:pPr>
            <w:r>
              <w:rPr>
                <w:rFonts w:ascii="Arial" w:hAnsi="Arial" w:cs="Arial"/>
                <w:sz w:val="20"/>
                <w:szCs w:val="20"/>
              </w:rPr>
              <w:t>Upravo se jasno propisani uvjeti otvaranja značajnog broja novih radnih mjesta (uz adekvatnost ulaganja u novu dugotrajnu imovinu) izravno povezanih s projektom ulaganja ističu kao osnovni preduvjeti za opravdanost odobravanja poreznih potpora za ulaganje od strane Europske Komisije – Kodeks oporezivanja poslovanja i od strane OECD-a tijekom procesa usklađenja izmjena i dopuna Zakona o poticanju ulaganja sa;</w:t>
            </w:r>
          </w:p>
          <w:p w14:paraId="537D93AB" w14:textId="77777777" w:rsidR="00AF5434" w:rsidRDefault="00AF5434" w:rsidP="00FC6173">
            <w:pPr>
              <w:jc w:val="both"/>
              <w:rPr>
                <w:rFonts w:ascii="Arial" w:hAnsi="Arial" w:cs="Arial"/>
                <w:sz w:val="20"/>
                <w:szCs w:val="20"/>
              </w:rPr>
            </w:pPr>
            <w:r>
              <w:rPr>
                <w:rFonts w:ascii="Arial" w:hAnsi="Arial" w:cs="Arial"/>
                <w:sz w:val="20"/>
                <w:szCs w:val="20"/>
              </w:rPr>
              <w:t>- Kodeksom oporezivanja poslovanja (</w:t>
            </w:r>
            <w:proofErr w:type="spellStart"/>
            <w:r>
              <w:rPr>
                <w:rFonts w:ascii="Arial" w:hAnsi="Arial" w:cs="Arial"/>
                <w:sz w:val="20"/>
                <w:szCs w:val="20"/>
              </w:rPr>
              <w:t>Code</w:t>
            </w:r>
            <w:proofErr w:type="spellEnd"/>
            <w:r>
              <w:rPr>
                <w:rFonts w:ascii="Arial" w:hAnsi="Arial" w:cs="Arial"/>
                <w:sz w:val="20"/>
                <w:szCs w:val="20"/>
              </w:rPr>
              <w:t xml:space="preserve"> </w:t>
            </w:r>
            <w:proofErr w:type="spellStart"/>
            <w:r>
              <w:rPr>
                <w:rFonts w:ascii="Arial" w:hAnsi="Arial" w:cs="Arial"/>
                <w:sz w:val="20"/>
                <w:szCs w:val="20"/>
              </w:rPr>
              <w:t>of</w:t>
            </w:r>
            <w:proofErr w:type="spellEnd"/>
            <w:r>
              <w:rPr>
                <w:rFonts w:ascii="Arial" w:hAnsi="Arial" w:cs="Arial"/>
                <w:sz w:val="20"/>
                <w:szCs w:val="20"/>
              </w:rPr>
              <w:t xml:space="preserve"> </w:t>
            </w:r>
            <w:proofErr w:type="spellStart"/>
            <w:r>
              <w:rPr>
                <w:rFonts w:ascii="Arial" w:hAnsi="Arial" w:cs="Arial"/>
                <w:sz w:val="20"/>
                <w:szCs w:val="20"/>
              </w:rPr>
              <w:t>Conduct</w:t>
            </w:r>
            <w:proofErr w:type="spellEnd"/>
            <w:r>
              <w:rPr>
                <w:rFonts w:ascii="Arial" w:hAnsi="Arial" w:cs="Arial"/>
                <w:sz w:val="20"/>
                <w:szCs w:val="20"/>
              </w:rPr>
              <w:t xml:space="preserve">) – pravilima modificiranog </w:t>
            </w:r>
            <w:proofErr w:type="spellStart"/>
            <w:r>
              <w:rPr>
                <w:rFonts w:ascii="Arial" w:hAnsi="Arial" w:cs="Arial"/>
                <w:sz w:val="20"/>
                <w:szCs w:val="20"/>
              </w:rPr>
              <w:t>nexus</w:t>
            </w:r>
            <w:proofErr w:type="spellEnd"/>
            <w:r>
              <w:rPr>
                <w:rFonts w:ascii="Arial" w:hAnsi="Arial" w:cs="Arial"/>
                <w:sz w:val="20"/>
                <w:szCs w:val="20"/>
              </w:rPr>
              <w:t xml:space="preserve"> pristupa - OECD </w:t>
            </w:r>
          </w:p>
          <w:p w14:paraId="1396E23D" w14:textId="77777777" w:rsidR="00AF5434" w:rsidRDefault="00AF5434" w:rsidP="00FC6173">
            <w:pPr>
              <w:jc w:val="both"/>
              <w:rPr>
                <w:rFonts w:ascii="Arial" w:hAnsi="Arial" w:cs="Arial"/>
                <w:sz w:val="20"/>
                <w:szCs w:val="20"/>
              </w:rPr>
            </w:pPr>
          </w:p>
          <w:p w14:paraId="1E71ECD8" w14:textId="77777777" w:rsidR="00AF5434" w:rsidRPr="00394EAE" w:rsidRDefault="00AF5434" w:rsidP="00FC6173">
            <w:pPr>
              <w:jc w:val="both"/>
              <w:rPr>
                <w:rFonts w:ascii="Arial" w:hAnsi="Arial" w:cs="Arial"/>
                <w:sz w:val="20"/>
                <w:szCs w:val="20"/>
              </w:rPr>
            </w:pPr>
            <w:r w:rsidRPr="00394EAE">
              <w:rPr>
                <w:rFonts w:ascii="Arial" w:hAnsi="Arial" w:cs="Arial"/>
                <w:sz w:val="20"/>
                <w:szCs w:val="20"/>
              </w:rPr>
              <w:t xml:space="preserve">Nadalje, ovim prijedlogom izmjena i dopuna zakona </w:t>
            </w:r>
          </w:p>
          <w:p w14:paraId="1397D42B" w14:textId="6FC04D01" w:rsidR="00AF5434" w:rsidRPr="00394EAE" w:rsidRDefault="00AF5434" w:rsidP="00FC6173">
            <w:pPr>
              <w:jc w:val="both"/>
              <w:rPr>
                <w:rFonts w:ascii="Arial" w:hAnsi="Arial" w:cs="Arial"/>
                <w:sz w:val="20"/>
                <w:szCs w:val="20"/>
              </w:rPr>
            </w:pPr>
            <w:r w:rsidRPr="00394EAE">
              <w:rPr>
                <w:rFonts w:ascii="Arial" w:hAnsi="Arial" w:cs="Arial"/>
                <w:color w:val="000000" w:themeColor="text1"/>
                <w:sz w:val="20"/>
                <w:szCs w:val="20"/>
              </w:rPr>
              <w:t xml:space="preserve">povećava se maksimalni iznos potpore za otvaranje novih radnih mjesta </w:t>
            </w:r>
            <w:r w:rsidRPr="00394EAE">
              <w:rPr>
                <w:rFonts w:ascii="Arial" w:hAnsi="Arial" w:cs="Arial"/>
                <w:sz w:val="20"/>
                <w:szCs w:val="20"/>
              </w:rPr>
              <w:t xml:space="preserve"> (sa ≤ 9.000 € na ≤ 15.000,00 €) odnosno (sa ≤ 6.000 € na ≤ 10.000,00 €) </w:t>
            </w:r>
            <w:proofErr w:type="spellStart"/>
            <w:r w:rsidRPr="00394EAE">
              <w:rPr>
                <w:rFonts w:ascii="Arial" w:hAnsi="Arial" w:cs="Arial"/>
                <w:sz w:val="20"/>
                <w:szCs w:val="20"/>
              </w:rPr>
              <w:t>odosno</w:t>
            </w:r>
            <w:proofErr w:type="spellEnd"/>
            <w:r w:rsidRPr="00394EAE">
              <w:rPr>
                <w:rFonts w:ascii="Arial" w:hAnsi="Arial" w:cs="Arial"/>
                <w:sz w:val="20"/>
                <w:szCs w:val="20"/>
              </w:rPr>
              <w:t xml:space="preserve">  (sa ≤ 3.000 € na ≤ 5.000,00 €) u ovisnosti o registriranoj stope nezaposlenosti</w:t>
            </w:r>
            <w:r w:rsidR="00394EAE">
              <w:rPr>
                <w:rFonts w:ascii="Arial" w:hAnsi="Arial" w:cs="Arial"/>
                <w:sz w:val="20"/>
                <w:szCs w:val="20"/>
              </w:rPr>
              <w:t xml:space="preserve"> u</w:t>
            </w:r>
            <w:r w:rsidRPr="00394EAE">
              <w:rPr>
                <w:rFonts w:ascii="Arial" w:hAnsi="Arial" w:cs="Arial"/>
                <w:sz w:val="20"/>
                <w:szCs w:val="20"/>
              </w:rPr>
              <w:t xml:space="preserve"> županijama.</w:t>
            </w:r>
          </w:p>
          <w:p w14:paraId="42B323DA" w14:textId="77777777" w:rsidR="00AF5434" w:rsidRPr="00394EAE" w:rsidRDefault="00AF5434" w:rsidP="00FC6173">
            <w:pPr>
              <w:jc w:val="both"/>
              <w:rPr>
                <w:rFonts w:ascii="Arial" w:hAnsi="Arial" w:cs="Arial"/>
                <w:sz w:val="16"/>
                <w:szCs w:val="16"/>
              </w:rPr>
            </w:pPr>
            <w:r>
              <w:rPr>
                <w:rFonts w:ascii="Arial" w:hAnsi="Arial" w:cs="Arial"/>
                <w:sz w:val="20"/>
                <w:szCs w:val="20"/>
              </w:rPr>
              <w:t xml:space="preserve"> </w:t>
            </w:r>
          </w:p>
        </w:tc>
      </w:tr>
      <w:tr w:rsidR="00AF5434" w:rsidRPr="00C700B7" w14:paraId="3D3457AA" w14:textId="77777777" w:rsidTr="000F6A7B">
        <w:tc>
          <w:tcPr>
            <w:tcW w:w="2356" w:type="dxa"/>
            <w:vMerge/>
          </w:tcPr>
          <w:p w14:paraId="793D5227" w14:textId="77777777" w:rsidR="00AF5434" w:rsidRPr="000F6A7B" w:rsidRDefault="00AF5434" w:rsidP="00FC6173">
            <w:pPr>
              <w:jc w:val="both"/>
              <w:outlineLvl w:val="1"/>
              <w:rPr>
                <w:rFonts w:ascii="Arial" w:hAnsi="Arial" w:cs="Arial"/>
                <w:sz w:val="20"/>
                <w:szCs w:val="20"/>
              </w:rPr>
            </w:pPr>
          </w:p>
        </w:tc>
        <w:tc>
          <w:tcPr>
            <w:tcW w:w="1614" w:type="dxa"/>
          </w:tcPr>
          <w:p w14:paraId="4085A2F8" w14:textId="77777777" w:rsidR="00AF5434" w:rsidRPr="00C96442" w:rsidRDefault="00AF5434" w:rsidP="00FC6173">
            <w:pPr>
              <w:shd w:val="clear" w:color="auto" w:fill="FFFFFF"/>
              <w:jc w:val="both"/>
              <w:rPr>
                <w:rFonts w:ascii="Arial" w:hAnsi="Arial" w:cs="Arial"/>
                <w:sz w:val="20"/>
                <w:szCs w:val="20"/>
              </w:rPr>
            </w:pPr>
            <w:r w:rsidRPr="00C96442">
              <w:rPr>
                <w:rStyle w:val="comment-info-username"/>
                <w:rFonts w:ascii="Arial" w:eastAsiaTheme="majorEastAsia" w:hAnsi="Arial" w:cs="Arial"/>
                <w:sz w:val="20"/>
                <w:szCs w:val="20"/>
              </w:rPr>
              <w:t>MATIJA ARŽEK</w:t>
            </w:r>
            <w:r w:rsidRPr="00C96442">
              <w:rPr>
                <w:rFonts w:ascii="Arial" w:hAnsi="Arial" w:cs="Arial"/>
                <w:sz w:val="20"/>
                <w:szCs w:val="20"/>
              </w:rPr>
              <w:t> </w:t>
            </w:r>
          </w:p>
        </w:tc>
        <w:tc>
          <w:tcPr>
            <w:tcW w:w="6662" w:type="dxa"/>
          </w:tcPr>
          <w:p w14:paraId="61C9E739" w14:textId="77777777" w:rsidR="00AF5434" w:rsidRPr="00E16F08" w:rsidRDefault="00AF5434" w:rsidP="00FC6173">
            <w:pPr>
              <w:shd w:val="clear" w:color="auto" w:fill="FFFFFF"/>
              <w:jc w:val="both"/>
              <w:rPr>
                <w:rFonts w:ascii="Arial" w:hAnsi="Arial" w:cs="Arial"/>
                <w:sz w:val="20"/>
                <w:szCs w:val="20"/>
              </w:rPr>
            </w:pPr>
            <w:r w:rsidRPr="00E16F08">
              <w:rPr>
                <w:rFonts w:ascii="Arial" w:hAnsi="Arial" w:cs="Arial"/>
                <w:sz w:val="20"/>
                <w:szCs w:val="20"/>
              </w:rPr>
              <w:t xml:space="preserve">Poštovani, molimo Vas da razmotrite izmjenu stavke (8), članka 8. ovog prijedloga, na način da se pri izračunu porezne osnovice za primjenu </w:t>
            </w:r>
            <w:r w:rsidRPr="00E16F08">
              <w:rPr>
                <w:rFonts w:ascii="Arial" w:hAnsi="Arial" w:cs="Arial"/>
                <w:sz w:val="20"/>
                <w:szCs w:val="20"/>
              </w:rPr>
              <w:lastRenderedPageBreak/>
              <w:t>umanjenja stope poreza na dobit za izračun uzimaju poslovni prihodi i poslovni rashodi korisnika potpore, bez pasivnih odnosno financijskih prihoda/rashoda budući da trenutno predloženo utvrđivanje obveze poreza na dobit samo na dobit ostvarenu od poslovne aktivnosti na koju se odnosi projekt ulaganja zahtjeva značajnu organizaciju računovodstvenog praćenja i sa strane prihoda i sa strane troškova.</w:t>
            </w:r>
          </w:p>
          <w:p w14:paraId="19B85B76" w14:textId="77777777" w:rsidR="00AF5434" w:rsidRPr="00394EAE" w:rsidRDefault="00AF5434" w:rsidP="00FC6173">
            <w:pPr>
              <w:shd w:val="clear" w:color="auto" w:fill="FFFFFF"/>
              <w:jc w:val="both"/>
              <w:rPr>
                <w:rStyle w:val="comment-info-username"/>
                <w:rFonts w:ascii="Arial" w:eastAsiaTheme="majorEastAsia" w:hAnsi="Arial" w:cs="Arial"/>
                <w:b/>
                <w:bCs/>
                <w:sz w:val="16"/>
                <w:szCs w:val="16"/>
              </w:rPr>
            </w:pPr>
          </w:p>
        </w:tc>
        <w:tc>
          <w:tcPr>
            <w:tcW w:w="2830" w:type="dxa"/>
          </w:tcPr>
          <w:p w14:paraId="50998AF8" w14:textId="77777777" w:rsidR="00AF5434" w:rsidRDefault="00AF5434" w:rsidP="00FC6173">
            <w:pPr>
              <w:jc w:val="both"/>
              <w:rPr>
                <w:rFonts w:ascii="Arial" w:hAnsi="Arial" w:cs="Arial"/>
                <w:sz w:val="20"/>
                <w:szCs w:val="20"/>
              </w:rPr>
            </w:pPr>
            <w:r>
              <w:rPr>
                <w:rFonts w:ascii="Arial" w:hAnsi="Arial" w:cs="Arial"/>
                <w:sz w:val="20"/>
                <w:szCs w:val="20"/>
              </w:rPr>
              <w:lastRenderedPageBreak/>
              <w:t>Ne prihvaća se.</w:t>
            </w:r>
          </w:p>
          <w:p w14:paraId="2D75226A" w14:textId="77777777" w:rsidR="00AF5434" w:rsidRDefault="00AF5434" w:rsidP="00FC6173">
            <w:pPr>
              <w:jc w:val="both"/>
              <w:rPr>
                <w:rFonts w:ascii="Arial" w:hAnsi="Arial" w:cs="Arial"/>
                <w:sz w:val="20"/>
                <w:szCs w:val="20"/>
              </w:rPr>
            </w:pPr>
          </w:p>
          <w:p w14:paraId="01B5F994" w14:textId="77777777" w:rsidR="00AF5434" w:rsidRPr="00D220A2" w:rsidRDefault="00AF5434" w:rsidP="00FC6173">
            <w:pPr>
              <w:jc w:val="both"/>
              <w:rPr>
                <w:rFonts w:ascii="Arial" w:hAnsi="Arial" w:cs="Arial"/>
                <w:sz w:val="20"/>
                <w:szCs w:val="20"/>
              </w:rPr>
            </w:pPr>
            <w:r>
              <w:rPr>
                <w:rFonts w:ascii="Arial" w:hAnsi="Arial" w:cs="Arial"/>
                <w:sz w:val="20"/>
                <w:szCs w:val="20"/>
              </w:rPr>
              <w:lastRenderedPageBreak/>
              <w:t>Stavak 5. članka 7. nije moguće mijenjati, obzirom da je definiran sukladno zahtjevu EK i usklađen s pravilima Kodeksa oporezivanja poslovanja (</w:t>
            </w:r>
            <w:proofErr w:type="spellStart"/>
            <w:r>
              <w:rPr>
                <w:rFonts w:ascii="Arial" w:hAnsi="Arial" w:cs="Arial"/>
                <w:sz w:val="20"/>
                <w:szCs w:val="20"/>
              </w:rPr>
              <w:t>Code</w:t>
            </w:r>
            <w:proofErr w:type="spellEnd"/>
            <w:r>
              <w:rPr>
                <w:rFonts w:ascii="Arial" w:hAnsi="Arial" w:cs="Arial"/>
                <w:sz w:val="20"/>
                <w:szCs w:val="20"/>
              </w:rPr>
              <w:t xml:space="preserve"> </w:t>
            </w:r>
            <w:proofErr w:type="spellStart"/>
            <w:r>
              <w:rPr>
                <w:rFonts w:ascii="Arial" w:hAnsi="Arial" w:cs="Arial"/>
                <w:sz w:val="20"/>
                <w:szCs w:val="20"/>
              </w:rPr>
              <w:t>of</w:t>
            </w:r>
            <w:proofErr w:type="spellEnd"/>
            <w:r>
              <w:rPr>
                <w:rFonts w:ascii="Arial" w:hAnsi="Arial" w:cs="Arial"/>
                <w:sz w:val="20"/>
                <w:szCs w:val="20"/>
              </w:rPr>
              <w:t xml:space="preserve"> </w:t>
            </w:r>
            <w:proofErr w:type="spellStart"/>
            <w:r>
              <w:rPr>
                <w:rFonts w:ascii="Arial" w:hAnsi="Arial" w:cs="Arial"/>
                <w:sz w:val="20"/>
                <w:szCs w:val="20"/>
              </w:rPr>
              <w:t>Condut</w:t>
            </w:r>
            <w:proofErr w:type="spellEnd"/>
            <w:r>
              <w:rPr>
                <w:rFonts w:ascii="Arial" w:hAnsi="Arial" w:cs="Arial"/>
                <w:sz w:val="20"/>
                <w:szCs w:val="20"/>
              </w:rPr>
              <w:t>).</w:t>
            </w:r>
          </w:p>
        </w:tc>
      </w:tr>
      <w:tr w:rsidR="00AF5434" w:rsidRPr="00C700B7" w14:paraId="7B0ECF24" w14:textId="77777777" w:rsidTr="000F6A7B">
        <w:tc>
          <w:tcPr>
            <w:tcW w:w="2356" w:type="dxa"/>
            <w:vMerge/>
          </w:tcPr>
          <w:p w14:paraId="1C13F7BE" w14:textId="77777777" w:rsidR="00AF5434" w:rsidRPr="000F6A7B" w:rsidRDefault="00AF5434" w:rsidP="00FC6173">
            <w:pPr>
              <w:jc w:val="both"/>
              <w:outlineLvl w:val="1"/>
              <w:rPr>
                <w:rFonts w:ascii="Arial" w:hAnsi="Arial" w:cs="Arial"/>
                <w:sz w:val="20"/>
                <w:szCs w:val="20"/>
              </w:rPr>
            </w:pPr>
          </w:p>
        </w:tc>
        <w:tc>
          <w:tcPr>
            <w:tcW w:w="1614" w:type="dxa"/>
          </w:tcPr>
          <w:p w14:paraId="4513FC7B" w14:textId="77777777" w:rsidR="00AF5434" w:rsidRPr="00C96442" w:rsidRDefault="00AF5434" w:rsidP="00FC6173">
            <w:pPr>
              <w:shd w:val="clear" w:color="auto" w:fill="FFFFFF"/>
              <w:jc w:val="both"/>
              <w:rPr>
                <w:rFonts w:ascii="Arial" w:hAnsi="Arial" w:cs="Arial"/>
                <w:sz w:val="20"/>
                <w:szCs w:val="20"/>
              </w:rPr>
            </w:pPr>
            <w:r w:rsidRPr="00C96442">
              <w:rPr>
                <w:rStyle w:val="comment-info-username"/>
                <w:rFonts w:ascii="Arial" w:eastAsiaTheme="majorEastAsia" w:hAnsi="Arial" w:cs="Arial"/>
                <w:sz w:val="20"/>
                <w:szCs w:val="20"/>
              </w:rPr>
              <w:t>KARMEN ĐAKIV</w:t>
            </w:r>
            <w:r w:rsidRPr="00C96442">
              <w:rPr>
                <w:rFonts w:ascii="Arial" w:hAnsi="Arial" w:cs="Arial"/>
                <w:sz w:val="20"/>
                <w:szCs w:val="20"/>
              </w:rPr>
              <w:t> </w:t>
            </w:r>
          </w:p>
        </w:tc>
        <w:tc>
          <w:tcPr>
            <w:tcW w:w="6662" w:type="dxa"/>
          </w:tcPr>
          <w:p w14:paraId="2AC9C6F6" w14:textId="77777777" w:rsidR="00AF5434" w:rsidRPr="00E16F08" w:rsidRDefault="00AF5434" w:rsidP="00FC6173">
            <w:pPr>
              <w:shd w:val="clear" w:color="auto" w:fill="FFFFFF"/>
              <w:jc w:val="both"/>
              <w:rPr>
                <w:rFonts w:ascii="Arial" w:hAnsi="Arial" w:cs="Arial"/>
                <w:sz w:val="20"/>
                <w:szCs w:val="20"/>
              </w:rPr>
            </w:pPr>
            <w:r w:rsidRPr="00E16F08">
              <w:rPr>
                <w:rFonts w:ascii="Arial" w:hAnsi="Arial" w:cs="Arial"/>
                <w:sz w:val="20"/>
                <w:szCs w:val="20"/>
              </w:rPr>
              <w:t>Poštovani, najljepše molimo izmjenu stavke (8), članka 8. ovog prijedloga, tako da se isti uskladi sa Zakonom o turizmu, odnosno da se pri izračunu porezne osnovice za primjenu umanjenja stope poreza na dobit za izračun uzimaju isključivo poslovni prihodi korisnika potpore bez pasivnih odnosno financijskih prihoda poput kamata ili drugih prihoda od financijske imovine, naknada za licence ili bilo kojeg drugog prihoda od intelektualnog vlasništva, najma, autorskih naknada. Naime, trenutno predloženo utvrđivanje obveze poreza na dobit isključivo na dobit ostvarenu od poslovne aktivnosti na koju se odnosi projekt ulaganja zahtjeva značajnu organizaciju računovodstvenog praćenja zbog koje će Poduzetnici nerado odustajati od prijave na potporu.</w:t>
            </w:r>
          </w:p>
          <w:p w14:paraId="19E2A1C3" w14:textId="77777777" w:rsidR="00AF5434" w:rsidRPr="00394EAE" w:rsidRDefault="00AF5434" w:rsidP="00FC6173">
            <w:pPr>
              <w:shd w:val="clear" w:color="auto" w:fill="FFFFFF"/>
              <w:jc w:val="both"/>
              <w:rPr>
                <w:rStyle w:val="comment-info-username"/>
                <w:rFonts w:ascii="Arial" w:eastAsiaTheme="majorEastAsia" w:hAnsi="Arial" w:cs="Arial"/>
                <w:b/>
                <w:bCs/>
                <w:sz w:val="16"/>
                <w:szCs w:val="16"/>
              </w:rPr>
            </w:pPr>
          </w:p>
        </w:tc>
        <w:tc>
          <w:tcPr>
            <w:tcW w:w="2830" w:type="dxa"/>
          </w:tcPr>
          <w:p w14:paraId="266479E0" w14:textId="77777777" w:rsidR="00AF5434" w:rsidRDefault="00AF5434" w:rsidP="00FC6173">
            <w:pPr>
              <w:jc w:val="both"/>
              <w:rPr>
                <w:rFonts w:ascii="Arial" w:hAnsi="Arial" w:cs="Arial"/>
                <w:sz w:val="20"/>
                <w:szCs w:val="20"/>
              </w:rPr>
            </w:pPr>
            <w:r>
              <w:rPr>
                <w:rFonts w:ascii="Arial" w:hAnsi="Arial" w:cs="Arial"/>
                <w:sz w:val="20"/>
                <w:szCs w:val="20"/>
              </w:rPr>
              <w:t>Ne prihvaća se.</w:t>
            </w:r>
          </w:p>
          <w:p w14:paraId="77A45D83" w14:textId="77777777" w:rsidR="00AF5434" w:rsidRDefault="00AF5434" w:rsidP="00FC6173">
            <w:pPr>
              <w:jc w:val="both"/>
              <w:rPr>
                <w:rFonts w:ascii="Arial" w:hAnsi="Arial" w:cs="Arial"/>
                <w:sz w:val="20"/>
                <w:szCs w:val="20"/>
              </w:rPr>
            </w:pPr>
          </w:p>
          <w:p w14:paraId="77A4744E" w14:textId="77777777" w:rsidR="00AF5434" w:rsidRPr="00D220A2" w:rsidRDefault="00AF5434" w:rsidP="00FC6173">
            <w:pPr>
              <w:jc w:val="both"/>
              <w:rPr>
                <w:rFonts w:ascii="Arial" w:hAnsi="Arial" w:cs="Arial"/>
                <w:sz w:val="20"/>
                <w:szCs w:val="20"/>
              </w:rPr>
            </w:pPr>
            <w:r>
              <w:rPr>
                <w:rFonts w:ascii="Arial" w:hAnsi="Arial" w:cs="Arial"/>
                <w:sz w:val="20"/>
                <w:szCs w:val="20"/>
              </w:rPr>
              <w:t>Stavak 5. članka 7. nije moguće mijenjati, obzirom da je definiran sukladno zahtjevu EK i usklađen s pravilima Kodeksa oporezivanja poslovanja (</w:t>
            </w:r>
            <w:proofErr w:type="spellStart"/>
            <w:r>
              <w:rPr>
                <w:rFonts w:ascii="Arial" w:hAnsi="Arial" w:cs="Arial"/>
                <w:sz w:val="20"/>
                <w:szCs w:val="20"/>
              </w:rPr>
              <w:t>Code</w:t>
            </w:r>
            <w:proofErr w:type="spellEnd"/>
            <w:r>
              <w:rPr>
                <w:rFonts w:ascii="Arial" w:hAnsi="Arial" w:cs="Arial"/>
                <w:sz w:val="20"/>
                <w:szCs w:val="20"/>
              </w:rPr>
              <w:t xml:space="preserve"> </w:t>
            </w:r>
            <w:proofErr w:type="spellStart"/>
            <w:r>
              <w:rPr>
                <w:rFonts w:ascii="Arial" w:hAnsi="Arial" w:cs="Arial"/>
                <w:sz w:val="20"/>
                <w:szCs w:val="20"/>
              </w:rPr>
              <w:t>of</w:t>
            </w:r>
            <w:proofErr w:type="spellEnd"/>
            <w:r>
              <w:rPr>
                <w:rFonts w:ascii="Arial" w:hAnsi="Arial" w:cs="Arial"/>
                <w:sz w:val="20"/>
                <w:szCs w:val="20"/>
              </w:rPr>
              <w:t xml:space="preserve"> </w:t>
            </w:r>
            <w:proofErr w:type="spellStart"/>
            <w:r>
              <w:rPr>
                <w:rFonts w:ascii="Arial" w:hAnsi="Arial" w:cs="Arial"/>
                <w:sz w:val="20"/>
                <w:szCs w:val="20"/>
              </w:rPr>
              <w:t>Conduct</w:t>
            </w:r>
            <w:proofErr w:type="spellEnd"/>
            <w:r>
              <w:rPr>
                <w:rFonts w:ascii="Arial" w:hAnsi="Arial" w:cs="Arial"/>
                <w:sz w:val="20"/>
                <w:szCs w:val="20"/>
              </w:rPr>
              <w:t>).</w:t>
            </w:r>
          </w:p>
        </w:tc>
      </w:tr>
      <w:tr w:rsidR="00AF5434" w:rsidRPr="00C700B7" w14:paraId="4E42C27D" w14:textId="77777777" w:rsidTr="000F6A7B">
        <w:tc>
          <w:tcPr>
            <w:tcW w:w="2356" w:type="dxa"/>
          </w:tcPr>
          <w:p w14:paraId="022D8D32" w14:textId="77777777" w:rsidR="00AF5434" w:rsidRPr="00C700B7" w:rsidRDefault="00AF5434" w:rsidP="00FC6173">
            <w:pPr>
              <w:jc w:val="both"/>
              <w:outlineLvl w:val="1"/>
              <w:rPr>
                <w:rFonts w:ascii="Arial" w:hAnsi="Arial" w:cs="Arial"/>
                <w:sz w:val="20"/>
                <w:szCs w:val="20"/>
              </w:rPr>
            </w:pPr>
            <w:r w:rsidRPr="00C700B7">
              <w:rPr>
                <w:rFonts w:ascii="Arial" w:hAnsi="Arial" w:cs="Arial"/>
                <w:sz w:val="20"/>
                <w:szCs w:val="20"/>
              </w:rPr>
              <w:t>Članak 9.</w:t>
            </w:r>
          </w:p>
          <w:p w14:paraId="288E670C" w14:textId="77777777" w:rsidR="00AF5434" w:rsidRPr="000F6A7B" w:rsidRDefault="00AF5434" w:rsidP="00FC6173">
            <w:pPr>
              <w:jc w:val="both"/>
              <w:rPr>
                <w:rFonts w:ascii="Arial" w:hAnsi="Arial" w:cs="Arial"/>
                <w:sz w:val="20"/>
                <w:szCs w:val="20"/>
              </w:rPr>
            </w:pPr>
          </w:p>
        </w:tc>
        <w:tc>
          <w:tcPr>
            <w:tcW w:w="1614" w:type="dxa"/>
          </w:tcPr>
          <w:p w14:paraId="7A13ED75" w14:textId="77777777" w:rsidR="00AF5434" w:rsidRPr="00C96442" w:rsidRDefault="00AF5434" w:rsidP="00FC6173">
            <w:pPr>
              <w:shd w:val="clear" w:color="auto" w:fill="FFFFFF"/>
              <w:jc w:val="both"/>
              <w:rPr>
                <w:rFonts w:ascii="Arial" w:hAnsi="Arial" w:cs="Arial"/>
                <w:sz w:val="20"/>
                <w:szCs w:val="20"/>
              </w:rPr>
            </w:pPr>
            <w:r w:rsidRPr="00C96442">
              <w:rPr>
                <w:rStyle w:val="comment-info-username"/>
                <w:rFonts w:ascii="Arial" w:eastAsiaTheme="majorEastAsia" w:hAnsi="Arial" w:cs="Arial"/>
                <w:sz w:val="20"/>
                <w:szCs w:val="20"/>
              </w:rPr>
              <w:t>MIHAELA KOREN ŠOLA</w:t>
            </w:r>
            <w:r w:rsidRPr="00C96442">
              <w:rPr>
                <w:rFonts w:ascii="Arial" w:hAnsi="Arial" w:cs="Arial"/>
                <w:sz w:val="20"/>
                <w:szCs w:val="20"/>
              </w:rPr>
              <w:t> </w:t>
            </w:r>
          </w:p>
        </w:tc>
        <w:tc>
          <w:tcPr>
            <w:tcW w:w="6662" w:type="dxa"/>
          </w:tcPr>
          <w:p w14:paraId="698997E3" w14:textId="77777777" w:rsidR="00AF5434" w:rsidRPr="00E16F08" w:rsidRDefault="00AF5434" w:rsidP="00FC6173">
            <w:pPr>
              <w:shd w:val="clear" w:color="auto" w:fill="FFFFFF"/>
              <w:jc w:val="both"/>
              <w:rPr>
                <w:rFonts w:ascii="Arial" w:hAnsi="Arial" w:cs="Arial"/>
                <w:b/>
                <w:bCs/>
                <w:sz w:val="20"/>
                <w:szCs w:val="20"/>
              </w:rPr>
            </w:pPr>
            <w:r w:rsidRPr="00E16F08">
              <w:rPr>
                <w:rFonts w:ascii="Arial" w:hAnsi="Arial" w:cs="Arial"/>
                <w:sz w:val="20"/>
                <w:szCs w:val="20"/>
              </w:rPr>
              <w:t>KPMG Croatia d.o.o. Predlaže se izmjena u članku 14. stavku 4. te dodavanje stavaka 7. i 8. koji glase: (4) Ako korisnik potpore ne ispuni uvjet otvaranja minimalnog broja novih radnih mjesta u poslovnoj jedinici korisnika u odnosu na koju se koristi potpora sukladno članku 6. točki 2. ovoga Zakona odnosno ne zadrži nova radna mjesta utvrđena stavcima 1. do 3. ovoga članka na određenom području najmanje pet godina od njihova prvog popunjavanja za velike poduzetnike odnosno tri godine za mikro, male i srednje poduzetnike, ali ne kraće od razdoblja korištenja potpora iz ovoga Zakona za koje je to radno mjesto preduvjet, prestaje mu pravo korištenja bespovratnih novčanih potpora za novo radno mjesto koje je otvoreno ali nije popunjeno, kao i usavršavanje uz obvezu povrata novčanih sredstava ostvarenih korištenjem odobrenih potpora za otvorena, a nepopunjena radna mjesta uvećanih za iznos osnovne referentne stope koja se određuje i objavljuje na temelju pravila o državnim potporama, uvećane za 100 baznih bodova. (7) Povrat sredstava korisnik potpore vrši na isti način na koji mu je odobreno pravo korištenja odobrenih potpora. (8) Nadležno ministarstvo donosi rješenje o obvezi povrata novčanih sredstava sukladno odredbama Zakona o općem upravnom postupku.</w:t>
            </w:r>
          </w:p>
        </w:tc>
        <w:tc>
          <w:tcPr>
            <w:tcW w:w="2830" w:type="dxa"/>
          </w:tcPr>
          <w:p w14:paraId="5E94DF5E" w14:textId="77777777" w:rsidR="00AF5434" w:rsidRDefault="00AF5434" w:rsidP="00FC6173">
            <w:pPr>
              <w:jc w:val="both"/>
              <w:rPr>
                <w:rFonts w:ascii="Arial" w:hAnsi="Arial" w:cs="Arial"/>
                <w:sz w:val="20"/>
                <w:szCs w:val="20"/>
              </w:rPr>
            </w:pPr>
            <w:r w:rsidRPr="00D220A2">
              <w:rPr>
                <w:rFonts w:ascii="Arial" w:hAnsi="Arial" w:cs="Arial"/>
                <w:sz w:val="20"/>
                <w:szCs w:val="20"/>
              </w:rPr>
              <w:t xml:space="preserve">Ne prihvaća se. </w:t>
            </w:r>
          </w:p>
          <w:p w14:paraId="1049F550" w14:textId="77777777" w:rsidR="00AF5434" w:rsidRPr="009E254F" w:rsidRDefault="00AF5434" w:rsidP="00FC6173">
            <w:pPr>
              <w:jc w:val="both"/>
              <w:rPr>
                <w:rFonts w:ascii="Arial" w:hAnsi="Arial" w:cs="Arial"/>
                <w:sz w:val="16"/>
                <w:szCs w:val="16"/>
              </w:rPr>
            </w:pPr>
          </w:p>
          <w:p w14:paraId="763958D3" w14:textId="77777777" w:rsidR="00AF5434" w:rsidRPr="00394EAE" w:rsidRDefault="00AF5434" w:rsidP="00FC6173">
            <w:pPr>
              <w:jc w:val="both"/>
              <w:rPr>
                <w:rFonts w:ascii="Arial" w:hAnsi="Arial" w:cs="Arial"/>
                <w:sz w:val="20"/>
                <w:szCs w:val="20"/>
              </w:rPr>
            </w:pPr>
            <w:r>
              <w:rPr>
                <w:rFonts w:ascii="Arial" w:hAnsi="Arial" w:cs="Arial"/>
                <w:sz w:val="20"/>
                <w:szCs w:val="20"/>
              </w:rPr>
              <w:t xml:space="preserve">Predloženim izmjenama i dopunama zakona ne mijenja se članak 9. u dijelu kako se navodi u komentaru,  već se  izmjenama i dopunama zakona </w:t>
            </w:r>
            <w:r w:rsidRPr="00394EAE">
              <w:rPr>
                <w:rFonts w:ascii="Arial" w:hAnsi="Arial" w:cs="Arial"/>
                <w:color w:val="000000" w:themeColor="text1"/>
                <w:sz w:val="20"/>
                <w:szCs w:val="20"/>
              </w:rPr>
              <w:t xml:space="preserve">povećava maksimalni iznos potpore za otvaranje novih radnih mjesta </w:t>
            </w:r>
            <w:r w:rsidRPr="00394EAE">
              <w:rPr>
                <w:rFonts w:ascii="Arial" w:hAnsi="Arial" w:cs="Arial"/>
                <w:sz w:val="20"/>
                <w:szCs w:val="20"/>
              </w:rPr>
              <w:t xml:space="preserve"> kako je definirano u stavcima 1. do 3. koji su predmet izmjena i dopuna.</w:t>
            </w:r>
          </w:p>
          <w:p w14:paraId="11119D14" w14:textId="77777777" w:rsidR="00AF5434" w:rsidRPr="009E254F" w:rsidRDefault="00AF5434" w:rsidP="00FC6173">
            <w:pPr>
              <w:jc w:val="both"/>
              <w:rPr>
                <w:rFonts w:ascii="Arial" w:hAnsi="Arial" w:cs="Arial"/>
                <w:sz w:val="16"/>
                <w:szCs w:val="16"/>
              </w:rPr>
            </w:pPr>
          </w:p>
          <w:p w14:paraId="6BC3B6A5" w14:textId="77777777" w:rsidR="00AF5434" w:rsidRPr="00D220A2" w:rsidRDefault="00AF5434" w:rsidP="00FC6173">
            <w:pPr>
              <w:jc w:val="both"/>
              <w:rPr>
                <w:rFonts w:ascii="Arial" w:hAnsi="Arial" w:cs="Arial"/>
                <w:sz w:val="20"/>
                <w:szCs w:val="20"/>
              </w:rPr>
            </w:pPr>
            <w:r>
              <w:rPr>
                <w:rFonts w:ascii="Arial" w:hAnsi="Arial" w:cs="Arial"/>
                <w:sz w:val="20"/>
                <w:szCs w:val="20"/>
              </w:rPr>
              <w:t xml:space="preserve">Povrat nezakonito korištene potpore za ulaganje definiran je odredbama </w:t>
            </w:r>
            <w:r w:rsidRPr="00D220A2">
              <w:rPr>
                <w:rFonts w:ascii="Arial" w:hAnsi="Arial" w:cs="Arial"/>
                <w:sz w:val="20"/>
                <w:szCs w:val="20"/>
              </w:rPr>
              <w:t>Zakon</w:t>
            </w:r>
            <w:r>
              <w:rPr>
                <w:rFonts w:ascii="Arial" w:hAnsi="Arial" w:cs="Arial"/>
                <w:sz w:val="20"/>
                <w:szCs w:val="20"/>
              </w:rPr>
              <w:t>a</w:t>
            </w:r>
            <w:r w:rsidRPr="00D220A2">
              <w:rPr>
                <w:rFonts w:ascii="Arial" w:hAnsi="Arial" w:cs="Arial"/>
                <w:sz w:val="20"/>
                <w:szCs w:val="20"/>
              </w:rPr>
              <w:t xml:space="preserve"> o poticanju ulaganja</w:t>
            </w:r>
            <w:r>
              <w:rPr>
                <w:rFonts w:ascii="Arial" w:hAnsi="Arial" w:cs="Arial"/>
                <w:sz w:val="20"/>
                <w:szCs w:val="20"/>
              </w:rPr>
              <w:t xml:space="preserve"> a ne odredbama Zakona o općem upravnom postupku.</w:t>
            </w:r>
          </w:p>
        </w:tc>
      </w:tr>
      <w:tr w:rsidR="00AF5434" w:rsidRPr="00C700B7" w14:paraId="63304D40" w14:textId="77777777" w:rsidTr="000F6A7B">
        <w:tc>
          <w:tcPr>
            <w:tcW w:w="2356" w:type="dxa"/>
          </w:tcPr>
          <w:p w14:paraId="722C1AA3" w14:textId="77777777" w:rsidR="00AF5434" w:rsidRPr="00C700B7" w:rsidRDefault="00AF5434" w:rsidP="00FC6173">
            <w:pPr>
              <w:jc w:val="both"/>
              <w:outlineLvl w:val="1"/>
              <w:rPr>
                <w:rFonts w:ascii="Arial" w:hAnsi="Arial" w:cs="Arial"/>
                <w:sz w:val="20"/>
                <w:szCs w:val="20"/>
              </w:rPr>
            </w:pPr>
            <w:r w:rsidRPr="00C700B7">
              <w:rPr>
                <w:rFonts w:ascii="Arial" w:hAnsi="Arial" w:cs="Arial"/>
                <w:sz w:val="20"/>
                <w:szCs w:val="20"/>
              </w:rPr>
              <w:t>Članak 10.</w:t>
            </w:r>
          </w:p>
          <w:p w14:paraId="2106C844" w14:textId="77777777" w:rsidR="00AF5434" w:rsidRPr="000F6A7B" w:rsidRDefault="00AF5434" w:rsidP="00FC6173">
            <w:pPr>
              <w:jc w:val="both"/>
              <w:rPr>
                <w:rFonts w:ascii="Arial" w:hAnsi="Arial" w:cs="Arial"/>
                <w:sz w:val="20"/>
                <w:szCs w:val="20"/>
              </w:rPr>
            </w:pPr>
          </w:p>
        </w:tc>
        <w:tc>
          <w:tcPr>
            <w:tcW w:w="1614" w:type="dxa"/>
          </w:tcPr>
          <w:p w14:paraId="1C3DA5A8" w14:textId="77777777" w:rsidR="00AF5434" w:rsidRPr="00C96442" w:rsidRDefault="00AF5434" w:rsidP="00FC6173">
            <w:pPr>
              <w:shd w:val="clear" w:color="auto" w:fill="FFFFFF"/>
              <w:jc w:val="both"/>
              <w:rPr>
                <w:rFonts w:ascii="Arial" w:hAnsi="Arial" w:cs="Arial"/>
                <w:sz w:val="20"/>
                <w:szCs w:val="20"/>
              </w:rPr>
            </w:pPr>
            <w:r w:rsidRPr="00C96442">
              <w:rPr>
                <w:rStyle w:val="comment-info-username"/>
                <w:rFonts w:ascii="Arial" w:eastAsiaTheme="majorEastAsia" w:hAnsi="Arial" w:cs="Arial"/>
                <w:sz w:val="20"/>
                <w:szCs w:val="20"/>
              </w:rPr>
              <w:t>BARBARA ERGOVIĆ KRŠLAK</w:t>
            </w:r>
            <w:r w:rsidRPr="00C96442">
              <w:rPr>
                <w:rFonts w:ascii="Arial" w:hAnsi="Arial" w:cs="Arial"/>
                <w:sz w:val="20"/>
                <w:szCs w:val="20"/>
              </w:rPr>
              <w:t> </w:t>
            </w:r>
          </w:p>
        </w:tc>
        <w:tc>
          <w:tcPr>
            <w:tcW w:w="6662" w:type="dxa"/>
          </w:tcPr>
          <w:p w14:paraId="0408E66A" w14:textId="77777777" w:rsidR="00AF5434" w:rsidRPr="00E16F08" w:rsidRDefault="00AF5434" w:rsidP="00FC6173">
            <w:pPr>
              <w:shd w:val="clear" w:color="auto" w:fill="FFFFFF"/>
              <w:jc w:val="both"/>
              <w:rPr>
                <w:rFonts w:ascii="Arial" w:hAnsi="Arial" w:cs="Arial"/>
                <w:sz w:val="20"/>
                <w:szCs w:val="20"/>
              </w:rPr>
            </w:pPr>
            <w:r w:rsidRPr="00E16F08">
              <w:rPr>
                <w:rFonts w:ascii="Arial" w:hAnsi="Arial" w:cs="Arial"/>
                <w:sz w:val="20"/>
                <w:szCs w:val="20"/>
              </w:rPr>
              <w:t xml:space="preserve">Članak 10. kojim se mijenja članak 16. stavka 1. podstavak 3. i glasi: „– Aktivnosti visoke dodane vrijednosti: a) aktivnosti kreativnih usluga su: aktivnosti u području arhitekture, dizajna, medijske komunikacije, promidžbe i drugih aktivnosti kreativne industrije b) aktivnosti od strateškog značaja za prijelaz na klimatski neutralno gospodarstvo su: proizvodnja baterija, solarnih ploča, </w:t>
            </w:r>
            <w:proofErr w:type="spellStart"/>
            <w:r w:rsidRPr="00E16F08">
              <w:rPr>
                <w:rFonts w:ascii="Arial" w:hAnsi="Arial" w:cs="Arial"/>
                <w:sz w:val="20"/>
                <w:szCs w:val="20"/>
              </w:rPr>
              <w:t>vjetroturbina</w:t>
            </w:r>
            <w:proofErr w:type="spellEnd"/>
            <w:r w:rsidRPr="00E16F08">
              <w:rPr>
                <w:rFonts w:ascii="Arial" w:hAnsi="Arial" w:cs="Arial"/>
                <w:sz w:val="20"/>
                <w:szCs w:val="20"/>
              </w:rPr>
              <w:t xml:space="preserve">, dizalica topline, </w:t>
            </w:r>
            <w:proofErr w:type="spellStart"/>
            <w:r w:rsidRPr="00E16F08">
              <w:rPr>
                <w:rFonts w:ascii="Arial" w:hAnsi="Arial" w:cs="Arial"/>
                <w:sz w:val="20"/>
                <w:szCs w:val="20"/>
              </w:rPr>
              <w:lastRenderedPageBreak/>
              <w:t>elektrolizatora</w:t>
            </w:r>
            <w:proofErr w:type="spellEnd"/>
            <w:r w:rsidRPr="00E16F08">
              <w:rPr>
                <w:rFonts w:ascii="Arial" w:hAnsi="Arial" w:cs="Arial"/>
                <w:sz w:val="20"/>
                <w:szCs w:val="20"/>
              </w:rPr>
              <w:t xml:space="preserve"> i opreme za hvatanje, skladištenje i upotrebu ugljika c) aktivnosti usluga industrijskog inženjeringa usmjerene su na: modeliranje, dizajn, restrukturiranje i optimizaciju proizvodno-prerađivačkih poslovnih procesa.“ Predlažemo razmotriti dopunu dijela b) na način da se iza riječi opreme za hvatanje, skladištenje i upotrebu ugljika doda: izgradnja i/ili rekonstrukcija postrojenja koja se odnosi na ugradnju i implementaciju opreme za hvatanje, skladištenje i upotrebu ugljika. Obrazloženje dopune: Radi se o inovativnim tehnologijama i opremi, visoke kapitalne vrijednosti koja se razvija za svaki proizvodni proces pojedinačno. Oprema za hvatanje, skladištenje i upotrebu ugljika nije standardizirana, u ovisnosti je od proizvodnog procesa gdje se implementira, resursima (sirovinama i energentima) koji se koriste u proizvodnom procesu te kemijskom sastavu emitiranih plinova (CO2 sa nečistoćama). Bez projekata implementacije opreme za hvatanje ugljika nije moguća potpune </w:t>
            </w:r>
            <w:proofErr w:type="spellStart"/>
            <w:r w:rsidRPr="00E16F08">
              <w:rPr>
                <w:rFonts w:ascii="Arial" w:hAnsi="Arial" w:cs="Arial"/>
                <w:sz w:val="20"/>
                <w:szCs w:val="20"/>
              </w:rPr>
              <w:t>dekarbonizacija</w:t>
            </w:r>
            <w:proofErr w:type="spellEnd"/>
            <w:r w:rsidRPr="00E16F08">
              <w:rPr>
                <w:rFonts w:ascii="Arial" w:hAnsi="Arial" w:cs="Arial"/>
                <w:sz w:val="20"/>
                <w:szCs w:val="20"/>
              </w:rPr>
              <w:t xml:space="preserve"> industrije.</w:t>
            </w:r>
          </w:p>
          <w:p w14:paraId="647C35D1" w14:textId="77777777" w:rsidR="00AF5434" w:rsidRPr="00E16F08" w:rsidRDefault="00AF5434" w:rsidP="00FC6173">
            <w:pPr>
              <w:jc w:val="both"/>
              <w:rPr>
                <w:rFonts w:ascii="Arial" w:hAnsi="Arial" w:cs="Arial"/>
                <w:b/>
                <w:bCs/>
                <w:sz w:val="20"/>
                <w:szCs w:val="20"/>
              </w:rPr>
            </w:pPr>
          </w:p>
        </w:tc>
        <w:tc>
          <w:tcPr>
            <w:tcW w:w="2830" w:type="dxa"/>
          </w:tcPr>
          <w:p w14:paraId="0C296D71" w14:textId="77777777" w:rsidR="00AF5434" w:rsidRDefault="00AF5434" w:rsidP="00FC6173">
            <w:pPr>
              <w:jc w:val="both"/>
              <w:rPr>
                <w:rFonts w:ascii="Arial" w:hAnsi="Arial" w:cs="Arial"/>
                <w:sz w:val="20"/>
                <w:szCs w:val="20"/>
              </w:rPr>
            </w:pPr>
            <w:r>
              <w:rPr>
                <w:rFonts w:ascii="Arial" w:hAnsi="Arial" w:cs="Arial"/>
                <w:sz w:val="20"/>
                <w:szCs w:val="20"/>
              </w:rPr>
              <w:lastRenderedPageBreak/>
              <w:t>Ne prihvaća se.</w:t>
            </w:r>
          </w:p>
          <w:p w14:paraId="2C584BB6" w14:textId="77777777" w:rsidR="00AF5434" w:rsidRPr="00394EAE" w:rsidRDefault="00AF5434" w:rsidP="00FC6173">
            <w:pPr>
              <w:jc w:val="both"/>
              <w:rPr>
                <w:rFonts w:ascii="Arial" w:hAnsi="Arial" w:cs="Arial"/>
                <w:sz w:val="16"/>
                <w:szCs w:val="16"/>
              </w:rPr>
            </w:pPr>
          </w:p>
          <w:p w14:paraId="525D5FC8" w14:textId="77777777" w:rsidR="00AF5434" w:rsidRPr="00D220A2" w:rsidRDefault="00AF5434" w:rsidP="00FC6173">
            <w:pPr>
              <w:jc w:val="both"/>
              <w:rPr>
                <w:rFonts w:ascii="Arial" w:hAnsi="Arial" w:cs="Arial"/>
                <w:sz w:val="20"/>
                <w:szCs w:val="20"/>
              </w:rPr>
            </w:pPr>
            <w:r w:rsidRPr="00D2695A">
              <w:rPr>
                <w:rFonts w:ascii="Arial" w:hAnsi="Arial" w:cs="Arial"/>
                <w:sz w:val="20"/>
                <w:szCs w:val="20"/>
              </w:rPr>
              <w:t xml:space="preserve">Prijedlogom izmjena i dopuna zakona u članku 16. uvodi se nova </w:t>
            </w:r>
            <w:r w:rsidRPr="00D2695A">
              <w:rPr>
                <w:rFonts w:ascii="Arial" w:hAnsi="Arial" w:cs="Arial"/>
                <w:bCs/>
                <w:color w:val="000000" w:themeColor="text1"/>
                <w:sz w:val="20"/>
                <w:szCs w:val="20"/>
              </w:rPr>
              <w:t>mjer</w:t>
            </w:r>
            <w:r>
              <w:rPr>
                <w:rFonts w:ascii="Arial" w:hAnsi="Arial" w:cs="Arial"/>
                <w:bCs/>
                <w:color w:val="000000" w:themeColor="text1"/>
                <w:sz w:val="20"/>
                <w:szCs w:val="20"/>
              </w:rPr>
              <w:t>a -</w:t>
            </w:r>
            <w:r w:rsidRPr="00D2695A">
              <w:rPr>
                <w:rFonts w:ascii="Arial" w:hAnsi="Arial" w:cs="Arial"/>
                <w:bCs/>
                <w:color w:val="000000" w:themeColor="text1"/>
                <w:sz w:val="20"/>
                <w:szCs w:val="20"/>
              </w:rPr>
              <w:t xml:space="preserve"> potpor</w:t>
            </w:r>
            <w:r>
              <w:rPr>
                <w:rFonts w:ascii="Arial" w:hAnsi="Arial" w:cs="Arial"/>
                <w:bCs/>
                <w:color w:val="000000" w:themeColor="text1"/>
                <w:sz w:val="20"/>
                <w:szCs w:val="20"/>
              </w:rPr>
              <w:t>a</w:t>
            </w:r>
            <w:r w:rsidRPr="00D2695A">
              <w:rPr>
                <w:rFonts w:ascii="Arial" w:hAnsi="Arial" w:cs="Arial"/>
                <w:bCs/>
                <w:color w:val="000000" w:themeColor="text1"/>
                <w:sz w:val="20"/>
                <w:szCs w:val="20"/>
              </w:rPr>
              <w:t xml:space="preserve"> za  </w:t>
            </w:r>
            <w:r w:rsidRPr="00D2695A">
              <w:rPr>
                <w:rFonts w:ascii="Arial" w:hAnsi="Arial" w:cs="Arial"/>
                <w:color w:val="000000" w:themeColor="text1"/>
                <w:sz w:val="20"/>
                <w:szCs w:val="20"/>
              </w:rPr>
              <w:t xml:space="preserve">aktivnosti od strateškog </w:t>
            </w:r>
            <w:r w:rsidRPr="00D2695A">
              <w:rPr>
                <w:rFonts w:ascii="Arial" w:hAnsi="Arial" w:cs="Arial"/>
                <w:color w:val="000000" w:themeColor="text1"/>
                <w:sz w:val="20"/>
                <w:szCs w:val="20"/>
              </w:rPr>
              <w:lastRenderedPageBreak/>
              <w:t>značaja za prijelaz na klimatski neutralno gospodarstvo u okviru p</w:t>
            </w:r>
            <w:r w:rsidRPr="00D2695A">
              <w:rPr>
                <w:rFonts w:ascii="Arial" w:hAnsi="Arial" w:cs="Arial"/>
                <w:iCs/>
                <w:color w:val="000000" w:themeColor="text1"/>
                <w:sz w:val="20"/>
                <w:szCs w:val="20"/>
              </w:rPr>
              <w:t>otpora za aktivnosti visoke dodane vrijednosti</w:t>
            </w:r>
            <w:r>
              <w:rPr>
                <w:rFonts w:ascii="Arial" w:hAnsi="Arial" w:cs="Arial"/>
                <w:iCs/>
                <w:color w:val="000000" w:themeColor="text1"/>
                <w:sz w:val="20"/>
                <w:szCs w:val="20"/>
              </w:rPr>
              <w:t>. Radi se o mjeri potpore za</w:t>
            </w:r>
            <w:r w:rsidRPr="00E16F08">
              <w:rPr>
                <w:rFonts w:ascii="Arial" w:hAnsi="Arial" w:cs="Arial"/>
                <w:sz w:val="20"/>
                <w:szCs w:val="20"/>
              </w:rPr>
              <w:t xml:space="preserve"> proizvodnj</w:t>
            </w:r>
            <w:r>
              <w:rPr>
                <w:rFonts w:ascii="Arial" w:hAnsi="Arial" w:cs="Arial"/>
                <w:sz w:val="20"/>
                <w:szCs w:val="20"/>
              </w:rPr>
              <w:t>u</w:t>
            </w:r>
            <w:r w:rsidRPr="00E16F08">
              <w:rPr>
                <w:rFonts w:ascii="Arial" w:hAnsi="Arial" w:cs="Arial"/>
                <w:sz w:val="20"/>
                <w:szCs w:val="20"/>
              </w:rPr>
              <w:t xml:space="preserve"> baterija, solarnih ploča, </w:t>
            </w:r>
            <w:proofErr w:type="spellStart"/>
            <w:r w:rsidRPr="00E16F08">
              <w:rPr>
                <w:rFonts w:ascii="Arial" w:hAnsi="Arial" w:cs="Arial"/>
                <w:sz w:val="20"/>
                <w:szCs w:val="20"/>
              </w:rPr>
              <w:t>vjetroturbina</w:t>
            </w:r>
            <w:proofErr w:type="spellEnd"/>
            <w:r w:rsidRPr="00E16F08">
              <w:rPr>
                <w:rFonts w:ascii="Arial" w:hAnsi="Arial" w:cs="Arial"/>
                <w:sz w:val="20"/>
                <w:szCs w:val="20"/>
              </w:rPr>
              <w:t xml:space="preserve">, dizalica topline, </w:t>
            </w:r>
            <w:proofErr w:type="spellStart"/>
            <w:r w:rsidRPr="00E16F08">
              <w:rPr>
                <w:rFonts w:ascii="Arial" w:hAnsi="Arial" w:cs="Arial"/>
                <w:sz w:val="20"/>
                <w:szCs w:val="20"/>
              </w:rPr>
              <w:t>elektrolizatora</w:t>
            </w:r>
            <w:proofErr w:type="spellEnd"/>
            <w:r w:rsidRPr="00E16F08">
              <w:rPr>
                <w:rFonts w:ascii="Arial" w:hAnsi="Arial" w:cs="Arial"/>
                <w:sz w:val="20"/>
                <w:szCs w:val="20"/>
              </w:rPr>
              <w:t xml:space="preserve"> i opreme za hvatanje, skladištenje i upotrebu ugljika</w:t>
            </w:r>
            <w:r>
              <w:rPr>
                <w:rFonts w:ascii="Arial" w:hAnsi="Arial" w:cs="Arial"/>
                <w:sz w:val="20"/>
                <w:szCs w:val="20"/>
              </w:rPr>
              <w:t xml:space="preserve">, što podrazumijeva i izgradnju postrojenja za navedeno uz uvjet da oprema/postrojenje koja predstavlja predmet ulaganja sukladno odredbama zakona mora biti nova, nikad prije korištena. </w:t>
            </w:r>
          </w:p>
        </w:tc>
      </w:tr>
      <w:tr w:rsidR="00AF5434" w:rsidRPr="00C700B7" w14:paraId="2441FA75" w14:textId="77777777" w:rsidTr="000F6A7B">
        <w:tc>
          <w:tcPr>
            <w:tcW w:w="2356" w:type="dxa"/>
          </w:tcPr>
          <w:p w14:paraId="4F108909" w14:textId="77777777" w:rsidR="00AF5434" w:rsidRPr="00C700B7" w:rsidRDefault="00AF5434" w:rsidP="00FC6173">
            <w:pPr>
              <w:jc w:val="both"/>
              <w:outlineLvl w:val="2"/>
              <w:rPr>
                <w:rFonts w:ascii="Arial" w:hAnsi="Arial" w:cs="Arial"/>
                <w:sz w:val="20"/>
                <w:szCs w:val="20"/>
              </w:rPr>
            </w:pPr>
            <w:r w:rsidRPr="00C700B7">
              <w:rPr>
                <w:rFonts w:ascii="Arial" w:hAnsi="Arial" w:cs="Arial"/>
                <w:sz w:val="20"/>
                <w:szCs w:val="20"/>
              </w:rPr>
              <w:lastRenderedPageBreak/>
              <w:t>Članak 19.</w:t>
            </w:r>
          </w:p>
          <w:p w14:paraId="4865F09E" w14:textId="77777777" w:rsidR="00AF5434" w:rsidRPr="000F6A7B" w:rsidRDefault="00AF5434" w:rsidP="00FC6173">
            <w:pPr>
              <w:jc w:val="both"/>
              <w:rPr>
                <w:rFonts w:ascii="Arial" w:hAnsi="Arial" w:cs="Arial"/>
                <w:sz w:val="20"/>
                <w:szCs w:val="20"/>
              </w:rPr>
            </w:pPr>
          </w:p>
        </w:tc>
        <w:tc>
          <w:tcPr>
            <w:tcW w:w="1614" w:type="dxa"/>
          </w:tcPr>
          <w:p w14:paraId="09CCA8C8" w14:textId="77777777" w:rsidR="00AF5434" w:rsidRPr="00C96442" w:rsidRDefault="00AF5434" w:rsidP="00FC6173">
            <w:pPr>
              <w:shd w:val="clear" w:color="auto" w:fill="FFFFFF"/>
              <w:jc w:val="both"/>
              <w:rPr>
                <w:rFonts w:ascii="Arial" w:hAnsi="Arial" w:cs="Arial"/>
                <w:sz w:val="20"/>
                <w:szCs w:val="20"/>
              </w:rPr>
            </w:pPr>
            <w:r w:rsidRPr="00C96442">
              <w:rPr>
                <w:rStyle w:val="comment-info-username"/>
                <w:rFonts w:ascii="Arial" w:eastAsiaTheme="majorEastAsia" w:hAnsi="Arial" w:cs="Arial"/>
                <w:sz w:val="20"/>
                <w:szCs w:val="20"/>
              </w:rPr>
              <w:t>ASTRA - POSLOVNI INŽENJERING D.O.O.</w:t>
            </w:r>
            <w:r w:rsidRPr="00C96442">
              <w:rPr>
                <w:rFonts w:ascii="Arial" w:hAnsi="Arial" w:cs="Arial"/>
                <w:sz w:val="20"/>
                <w:szCs w:val="20"/>
              </w:rPr>
              <w:t> </w:t>
            </w:r>
          </w:p>
        </w:tc>
        <w:tc>
          <w:tcPr>
            <w:tcW w:w="6662" w:type="dxa"/>
          </w:tcPr>
          <w:p w14:paraId="0B73A9CC" w14:textId="77777777" w:rsidR="00AF5434" w:rsidRPr="00E16F08" w:rsidRDefault="00AF5434" w:rsidP="00FC6173">
            <w:pPr>
              <w:shd w:val="clear" w:color="auto" w:fill="FFFFFF"/>
              <w:jc w:val="both"/>
              <w:rPr>
                <w:rFonts w:ascii="Arial" w:hAnsi="Arial" w:cs="Arial"/>
                <w:sz w:val="20"/>
                <w:szCs w:val="20"/>
              </w:rPr>
            </w:pPr>
            <w:r w:rsidRPr="00E16F08">
              <w:rPr>
                <w:rFonts w:ascii="Arial" w:hAnsi="Arial" w:cs="Arial"/>
                <w:sz w:val="20"/>
                <w:szCs w:val="20"/>
              </w:rPr>
              <w:t xml:space="preserve">Poštovani, najljepše molimo da razmotrite promjenu stavka 1 na način da se na sve prijave za status korisnika potpore za ulaganje sukladno Zakonu o poticanju ulaganja (Narodne novine, broj 63/22.) za koje ministarstvo nadležno za gospodarstvo utvrdi da početak projekta ulaganja započinje nakon 1. siječnja 2024. primijeni isti princip kao i za ove u stavku 2, odnosno, da mogu odabrati što je za njih povoljnije. Naime, trenutni Zakon je na snazi i prema istome su tvrtke prijavljivale projekte, ne znajući za ove sada potencijalne izmjene, a retroaktivna primjena i promjena pravila igre bi mogla značajno promijeniti pa i ugroziti postavke investicijskog projekta, jer će za neke tvrtke izmjene u dijelu usklađivanja porezne osnovice i odvojenog računovodstvenog praćenja pojedine djelatnosti unutar tvrtke (ako ih ima više) biti iznimno značajne. Također, izmjene Zakona će biti donesene u drugoj polovici 2024.godine, što znači da tvrtke koje su započele s projektom ulaganja recimo u siječnju 2024. će veći dio godine ulagati i računovodstveno evidentirati na dosadašnji način, ne znajući da su možda trebale otvoriti zasebnu organizacijsku jedinicu i razdvojiti poslovanje te ga odvojeno pratiti, kako se predlaže ovim izmjenama. Takvo računovodstveno praćenje zahtjeva značajnu organizaciju da se posloži na ispravan način (uključujući i određivanje ključeva za zajedničke troškove poslovanja) i vrlo je nezahvalno mijenjati i </w:t>
            </w:r>
            <w:proofErr w:type="spellStart"/>
            <w:r w:rsidRPr="00E16F08">
              <w:rPr>
                <w:rFonts w:ascii="Arial" w:hAnsi="Arial" w:cs="Arial"/>
                <w:sz w:val="20"/>
                <w:szCs w:val="20"/>
              </w:rPr>
              <w:t>preknjižavati</w:t>
            </w:r>
            <w:proofErr w:type="spellEnd"/>
            <w:r w:rsidRPr="00E16F08">
              <w:rPr>
                <w:rFonts w:ascii="Arial" w:hAnsi="Arial" w:cs="Arial"/>
                <w:sz w:val="20"/>
                <w:szCs w:val="20"/>
              </w:rPr>
              <w:t xml:space="preserve"> cijelu godinu unatrag.</w:t>
            </w:r>
          </w:p>
          <w:p w14:paraId="6F459FDE" w14:textId="77777777" w:rsidR="00AF5434" w:rsidRPr="00E16F08" w:rsidRDefault="00AF5434" w:rsidP="00FC6173">
            <w:pPr>
              <w:jc w:val="both"/>
              <w:rPr>
                <w:rFonts w:ascii="Arial" w:hAnsi="Arial" w:cs="Arial"/>
                <w:b/>
                <w:bCs/>
                <w:sz w:val="20"/>
                <w:szCs w:val="20"/>
              </w:rPr>
            </w:pPr>
          </w:p>
        </w:tc>
        <w:tc>
          <w:tcPr>
            <w:tcW w:w="2830" w:type="dxa"/>
          </w:tcPr>
          <w:p w14:paraId="5D1300A8" w14:textId="77777777" w:rsidR="00AF5434" w:rsidRDefault="00AF5434" w:rsidP="00FC6173">
            <w:pPr>
              <w:jc w:val="both"/>
              <w:rPr>
                <w:rFonts w:ascii="Arial" w:hAnsi="Arial" w:cs="Arial"/>
                <w:sz w:val="20"/>
                <w:szCs w:val="20"/>
              </w:rPr>
            </w:pPr>
            <w:r>
              <w:rPr>
                <w:rFonts w:ascii="Arial" w:hAnsi="Arial" w:cs="Arial"/>
                <w:sz w:val="20"/>
                <w:szCs w:val="20"/>
              </w:rPr>
              <w:t>Ne prihvaća se.</w:t>
            </w:r>
          </w:p>
          <w:p w14:paraId="3D0D145C" w14:textId="77777777" w:rsidR="00AF5434" w:rsidRPr="000F6A7B" w:rsidRDefault="00AF5434" w:rsidP="00FC6173">
            <w:pPr>
              <w:jc w:val="both"/>
              <w:rPr>
                <w:rFonts w:ascii="Arial" w:hAnsi="Arial" w:cs="Arial"/>
                <w:sz w:val="16"/>
                <w:szCs w:val="16"/>
              </w:rPr>
            </w:pPr>
          </w:p>
          <w:p w14:paraId="39D2D368" w14:textId="52BD1443" w:rsidR="00AF5434" w:rsidRDefault="00AF5434" w:rsidP="00FC6173">
            <w:pPr>
              <w:jc w:val="both"/>
              <w:rPr>
                <w:rFonts w:ascii="Arial" w:hAnsi="Arial" w:cs="Arial"/>
                <w:sz w:val="20"/>
                <w:szCs w:val="20"/>
              </w:rPr>
            </w:pPr>
            <w:r>
              <w:rPr>
                <w:rFonts w:ascii="Arial" w:hAnsi="Arial" w:cs="Arial"/>
                <w:sz w:val="20"/>
                <w:szCs w:val="20"/>
              </w:rPr>
              <w:t>Stavkom 1. članka 19. prijedloga izmjena</w:t>
            </w:r>
            <w:r w:rsidR="000F6A7B">
              <w:rPr>
                <w:rFonts w:ascii="Arial" w:hAnsi="Arial" w:cs="Arial"/>
                <w:sz w:val="20"/>
                <w:szCs w:val="20"/>
              </w:rPr>
              <w:t xml:space="preserve"> i dopuna</w:t>
            </w:r>
            <w:r>
              <w:rPr>
                <w:rFonts w:ascii="Arial" w:hAnsi="Arial" w:cs="Arial"/>
                <w:sz w:val="20"/>
                <w:szCs w:val="20"/>
              </w:rPr>
              <w:t xml:space="preserve"> zakona navodi se da je ministarstvo gospodarstva na sve projekte ulaganja koji započinju nakon 1. siječnja  2024. dužno primijeniti odredbe izmjena i dopuna zakona, jer tek po usvajanju ovih izmjena i dopuna zakon će biti usklađen s Uredbom Komisije (EU) br. 2023/1315. </w:t>
            </w:r>
          </w:p>
          <w:p w14:paraId="5C2CA687" w14:textId="77777777" w:rsidR="000F6A7B" w:rsidRPr="000F6A7B" w:rsidRDefault="000F6A7B" w:rsidP="00FC6173">
            <w:pPr>
              <w:jc w:val="both"/>
              <w:rPr>
                <w:rFonts w:ascii="Arial" w:hAnsi="Arial" w:cs="Arial"/>
                <w:sz w:val="16"/>
                <w:szCs w:val="16"/>
              </w:rPr>
            </w:pPr>
          </w:p>
          <w:p w14:paraId="68050948" w14:textId="18C1C198" w:rsidR="00AF5434" w:rsidRPr="00D220A2" w:rsidRDefault="00AF5434" w:rsidP="00FC6173">
            <w:pPr>
              <w:jc w:val="both"/>
              <w:rPr>
                <w:rFonts w:ascii="Arial" w:hAnsi="Arial" w:cs="Arial"/>
                <w:sz w:val="20"/>
                <w:szCs w:val="20"/>
              </w:rPr>
            </w:pPr>
            <w:r>
              <w:rPr>
                <w:rFonts w:ascii="Arial" w:hAnsi="Arial" w:cs="Arial"/>
                <w:sz w:val="20"/>
                <w:szCs w:val="20"/>
              </w:rPr>
              <w:t xml:space="preserve">Što se tiče novih odredbi i pravila utvrđivanja </w:t>
            </w:r>
            <w:r w:rsidRPr="00A2432E">
              <w:rPr>
                <w:rFonts w:ascii="Arial" w:hAnsi="Arial" w:cs="Arial"/>
                <w:sz w:val="20"/>
                <w:szCs w:val="20"/>
              </w:rPr>
              <w:t xml:space="preserve">porezne osnovice i odvojenog računovodstvenog praćenja pojedine </w:t>
            </w:r>
            <w:r>
              <w:rPr>
                <w:rFonts w:ascii="Arial" w:hAnsi="Arial" w:cs="Arial"/>
                <w:sz w:val="20"/>
                <w:szCs w:val="20"/>
              </w:rPr>
              <w:t>aktivnosti</w:t>
            </w:r>
            <w:r w:rsidRPr="00A2432E">
              <w:rPr>
                <w:rFonts w:ascii="Arial" w:hAnsi="Arial" w:cs="Arial"/>
                <w:sz w:val="20"/>
                <w:szCs w:val="20"/>
              </w:rPr>
              <w:t xml:space="preserve"> </w:t>
            </w:r>
            <w:r>
              <w:rPr>
                <w:rFonts w:ascii="Arial" w:hAnsi="Arial" w:cs="Arial"/>
                <w:sz w:val="20"/>
                <w:szCs w:val="20"/>
              </w:rPr>
              <w:t xml:space="preserve">korisnika potpore, a vezano uz izračun </w:t>
            </w:r>
            <w:r w:rsidRPr="00A2432E">
              <w:rPr>
                <w:rFonts w:ascii="Arial" w:hAnsi="Arial" w:cs="Arial"/>
                <w:sz w:val="20"/>
                <w:szCs w:val="20"/>
              </w:rPr>
              <w:t xml:space="preserve"> </w:t>
            </w:r>
            <w:r>
              <w:rPr>
                <w:rFonts w:ascii="Arial" w:hAnsi="Arial" w:cs="Arial"/>
                <w:sz w:val="20"/>
                <w:szCs w:val="20"/>
              </w:rPr>
              <w:t>porezne potpore iz članaka 7., 8. i 13. prijedloga izmjena i dopuna, za te odredbe se predlaže stupanje na snagu od 1. siječnja 2025.</w:t>
            </w:r>
          </w:p>
        </w:tc>
      </w:tr>
    </w:tbl>
    <w:p w14:paraId="7560DF0B" w14:textId="77777777" w:rsidR="004C081E" w:rsidRPr="00C700B7" w:rsidRDefault="004C081E" w:rsidP="00C700B7">
      <w:pPr>
        <w:rPr>
          <w:rFonts w:ascii="Arial" w:hAnsi="Arial" w:cs="Arial"/>
          <w:sz w:val="20"/>
          <w:szCs w:val="20"/>
        </w:rPr>
      </w:pPr>
    </w:p>
    <w:sectPr w:rsidR="004C081E" w:rsidRPr="00C700B7" w:rsidSect="009E254F">
      <w:pgSz w:w="15840" w:h="12240" w:orient="landscape"/>
      <w:pgMar w:top="993"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2C11FC"/>
    <w:multiLevelType w:val="hybridMultilevel"/>
    <w:tmpl w:val="27AEA1E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70C63EB3"/>
    <w:multiLevelType w:val="hybridMultilevel"/>
    <w:tmpl w:val="0C8E08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75951B00"/>
    <w:multiLevelType w:val="hybridMultilevel"/>
    <w:tmpl w:val="85B87868"/>
    <w:lvl w:ilvl="0" w:tplc="00786C46">
      <w:numFmt w:val="bullet"/>
      <w:lvlText w:val="-"/>
      <w:lvlJc w:val="left"/>
      <w:pPr>
        <w:ind w:left="720" w:hanging="360"/>
      </w:pPr>
      <w:rPr>
        <w:rFonts w:ascii="Times New Roman" w:eastAsiaTheme="minorEastAsia"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43298290">
    <w:abstractNumId w:val="1"/>
  </w:num>
  <w:num w:numId="2" w16cid:durableId="24448258">
    <w:abstractNumId w:val="2"/>
  </w:num>
  <w:num w:numId="3" w16cid:durableId="1159927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B0E"/>
    <w:rsid w:val="00065B0E"/>
    <w:rsid w:val="000F6A7B"/>
    <w:rsid w:val="001A0069"/>
    <w:rsid w:val="001C3980"/>
    <w:rsid w:val="00217F60"/>
    <w:rsid w:val="002210A2"/>
    <w:rsid w:val="002A6292"/>
    <w:rsid w:val="002C295E"/>
    <w:rsid w:val="00301535"/>
    <w:rsid w:val="00330755"/>
    <w:rsid w:val="00353D87"/>
    <w:rsid w:val="00394EAE"/>
    <w:rsid w:val="003B4D3B"/>
    <w:rsid w:val="00404A2D"/>
    <w:rsid w:val="00447E69"/>
    <w:rsid w:val="004C081E"/>
    <w:rsid w:val="004F60B2"/>
    <w:rsid w:val="005219A9"/>
    <w:rsid w:val="005C310D"/>
    <w:rsid w:val="005E06D0"/>
    <w:rsid w:val="005E24E5"/>
    <w:rsid w:val="0064114F"/>
    <w:rsid w:val="0066349F"/>
    <w:rsid w:val="00695105"/>
    <w:rsid w:val="006D16F4"/>
    <w:rsid w:val="007800D7"/>
    <w:rsid w:val="00836982"/>
    <w:rsid w:val="008439DA"/>
    <w:rsid w:val="00860FEF"/>
    <w:rsid w:val="00877C9D"/>
    <w:rsid w:val="008905B4"/>
    <w:rsid w:val="009E254F"/>
    <w:rsid w:val="009F29B7"/>
    <w:rsid w:val="00A2432E"/>
    <w:rsid w:val="00A53F03"/>
    <w:rsid w:val="00A6645D"/>
    <w:rsid w:val="00AF5434"/>
    <w:rsid w:val="00B03FFD"/>
    <w:rsid w:val="00B51E90"/>
    <w:rsid w:val="00B85399"/>
    <w:rsid w:val="00C40AB7"/>
    <w:rsid w:val="00C700B7"/>
    <w:rsid w:val="00C96442"/>
    <w:rsid w:val="00D220A2"/>
    <w:rsid w:val="00D2695A"/>
    <w:rsid w:val="00E16F08"/>
    <w:rsid w:val="00E97EA1"/>
    <w:rsid w:val="00EE3102"/>
    <w:rsid w:val="00F368E9"/>
    <w:rsid w:val="00FF6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CA0BC"/>
  <w15:chartTrackingRefBased/>
  <w15:docId w15:val="{9E6F7D3E-DE11-4A5C-9E3C-B0FFF6D3F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0B7"/>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uiPriority w:val="9"/>
    <w:qFormat/>
    <w:rsid w:val="00065B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5B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5B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5B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5B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5B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5B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5B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5B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B0E"/>
    <w:rPr>
      <w:rFonts w:asciiTheme="majorHAnsi" w:eastAsiaTheme="majorEastAsia" w:hAnsiTheme="majorHAnsi" w:cstheme="majorBidi"/>
      <w:color w:val="0F4761" w:themeColor="accent1" w:themeShade="BF"/>
      <w:sz w:val="40"/>
      <w:szCs w:val="40"/>
      <w:lang w:val="hr-HR"/>
    </w:rPr>
  </w:style>
  <w:style w:type="character" w:customStyle="1" w:styleId="Heading2Char">
    <w:name w:val="Heading 2 Char"/>
    <w:basedOn w:val="DefaultParagraphFont"/>
    <w:link w:val="Heading2"/>
    <w:uiPriority w:val="9"/>
    <w:semiHidden/>
    <w:rsid w:val="00065B0E"/>
    <w:rPr>
      <w:rFonts w:asciiTheme="majorHAnsi" w:eastAsiaTheme="majorEastAsia" w:hAnsiTheme="majorHAnsi" w:cstheme="majorBidi"/>
      <w:color w:val="0F4761" w:themeColor="accent1" w:themeShade="BF"/>
      <w:sz w:val="32"/>
      <w:szCs w:val="32"/>
      <w:lang w:val="hr-HR"/>
    </w:rPr>
  </w:style>
  <w:style w:type="character" w:customStyle="1" w:styleId="Heading3Char">
    <w:name w:val="Heading 3 Char"/>
    <w:basedOn w:val="DefaultParagraphFont"/>
    <w:link w:val="Heading3"/>
    <w:uiPriority w:val="9"/>
    <w:semiHidden/>
    <w:rsid w:val="00065B0E"/>
    <w:rPr>
      <w:rFonts w:eastAsiaTheme="majorEastAsia" w:cstheme="majorBidi"/>
      <w:color w:val="0F4761" w:themeColor="accent1" w:themeShade="BF"/>
      <w:sz w:val="28"/>
      <w:szCs w:val="28"/>
      <w:lang w:val="hr-HR"/>
    </w:rPr>
  </w:style>
  <w:style w:type="character" w:customStyle="1" w:styleId="Heading4Char">
    <w:name w:val="Heading 4 Char"/>
    <w:basedOn w:val="DefaultParagraphFont"/>
    <w:link w:val="Heading4"/>
    <w:uiPriority w:val="9"/>
    <w:semiHidden/>
    <w:rsid w:val="00065B0E"/>
    <w:rPr>
      <w:rFonts w:eastAsiaTheme="majorEastAsia" w:cstheme="majorBidi"/>
      <w:i/>
      <w:iCs/>
      <w:color w:val="0F4761" w:themeColor="accent1" w:themeShade="BF"/>
      <w:lang w:val="hr-HR"/>
    </w:rPr>
  </w:style>
  <w:style w:type="character" w:customStyle="1" w:styleId="Heading5Char">
    <w:name w:val="Heading 5 Char"/>
    <w:basedOn w:val="DefaultParagraphFont"/>
    <w:link w:val="Heading5"/>
    <w:uiPriority w:val="9"/>
    <w:semiHidden/>
    <w:rsid w:val="00065B0E"/>
    <w:rPr>
      <w:rFonts w:eastAsiaTheme="majorEastAsia" w:cstheme="majorBidi"/>
      <w:color w:val="0F4761" w:themeColor="accent1" w:themeShade="BF"/>
      <w:lang w:val="hr-HR"/>
    </w:rPr>
  </w:style>
  <w:style w:type="character" w:customStyle="1" w:styleId="Heading6Char">
    <w:name w:val="Heading 6 Char"/>
    <w:basedOn w:val="DefaultParagraphFont"/>
    <w:link w:val="Heading6"/>
    <w:uiPriority w:val="9"/>
    <w:semiHidden/>
    <w:rsid w:val="00065B0E"/>
    <w:rPr>
      <w:rFonts w:eastAsiaTheme="majorEastAsia" w:cstheme="majorBidi"/>
      <w:i/>
      <w:iCs/>
      <w:color w:val="595959" w:themeColor="text1" w:themeTint="A6"/>
      <w:lang w:val="hr-HR"/>
    </w:rPr>
  </w:style>
  <w:style w:type="character" w:customStyle="1" w:styleId="Heading7Char">
    <w:name w:val="Heading 7 Char"/>
    <w:basedOn w:val="DefaultParagraphFont"/>
    <w:link w:val="Heading7"/>
    <w:uiPriority w:val="9"/>
    <w:semiHidden/>
    <w:rsid w:val="00065B0E"/>
    <w:rPr>
      <w:rFonts w:eastAsiaTheme="majorEastAsia" w:cstheme="majorBidi"/>
      <w:color w:val="595959" w:themeColor="text1" w:themeTint="A6"/>
      <w:lang w:val="hr-HR"/>
    </w:rPr>
  </w:style>
  <w:style w:type="character" w:customStyle="1" w:styleId="Heading8Char">
    <w:name w:val="Heading 8 Char"/>
    <w:basedOn w:val="DefaultParagraphFont"/>
    <w:link w:val="Heading8"/>
    <w:uiPriority w:val="9"/>
    <w:semiHidden/>
    <w:rsid w:val="00065B0E"/>
    <w:rPr>
      <w:rFonts w:eastAsiaTheme="majorEastAsia" w:cstheme="majorBidi"/>
      <w:i/>
      <w:iCs/>
      <w:color w:val="272727" w:themeColor="text1" w:themeTint="D8"/>
      <w:lang w:val="hr-HR"/>
    </w:rPr>
  </w:style>
  <w:style w:type="character" w:customStyle="1" w:styleId="Heading9Char">
    <w:name w:val="Heading 9 Char"/>
    <w:basedOn w:val="DefaultParagraphFont"/>
    <w:link w:val="Heading9"/>
    <w:uiPriority w:val="9"/>
    <w:semiHidden/>
    <w:rsid w:val="00065B0E"/>
    <w:rPr>
      <w:rFonts w:eastAsiaTheme="majorEastAsia" w:cstheme="majorBidi"/>
      <w:color w:val="272727" w:themeColor="text1" w:themeTint="D8"/>
      <w:lang w:val="hr-HR"/>
    </w:rPr>
  </w:style>
  <w:style w:type="paragraph" w:styleId="Title">
    <w:name w:val="Title"/>
    <w:basedOn w:val="Normal"/>
    <w:next w:val="Normal"/>
    <w:link w:val="TitleChar"/>
    <w:uiPriority w:val="10"/>
    <w:qFormat/>
    <w:rsid w:val="00065B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5B0E"/>
    <w:rPr>
      <w:rFonts w:asciiTheme="majorHAnsi" w:eastAsiaTheme="majorEastAsia" w:hAnsiTheme="majorHAnsi" w:cstheme="majorBidi"/>
      <w:spacing w:val="-10"/>
      <w:kern w:val="28"/>
      <w:sz w:val="56"/>
      <w:szCs w:val="56"/>
      <w:lang w:val="hr-HR"/>
    </w:rPr>
  </w:style>
  <w:style w:type="paragraph" w:styleId="Subtitle">
    <w:name w:val="Subtitle"/>
    <w:basedOn w:val="Normal"/>
    <w:next w:val="Normal"/>
    <w:link w:val="SubtitleChar"/>
    <w:uiPriority w:val="11"/>
    <w:qFormat/>
    <w:rsid w:val="00065B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5B0E"/>
    <w:rPr>
      <w:rFonts w:eastAsiaTheme="majorEastAsia" w:cstheme="majorBidi"/>
      <w:color w:val="595959" w:themeColor="text1" w:themeTint="A6"/>
      <w:spacing w:val="15"/>
      <w:sz w:val="28"/>
      <w:szCs w:val="28"/>
      <w:lang w:val="hr-HR"/>
    </w:rPr>
  </w:style>
  <w:style w:type="paragraph" w:styleId="Quote">
    <w:name w:val="Quote"/>
    <w:basedOn w:val="Normal"/>
    <w:next w:val="Normal"/>
    <w:link w:val="QuoteChar"/>
    <w:uiPriority w:val="29"/>
    <w:qFormat/>
    <w:rsid w:val="00065B0E"/>
    <w:pPr>
      <w:spacing w:before="160"/>
      <w:jc w:val="center"/>
    </w:pPr>
    <w:rPr>
      <w:i/>
      <w:iCs/>
      <w:color w:val="404040" w:themeColor="text1" w:themeTint="BF"/>
    </w:rPr>
  </w:style>
  <w:style w:type="character" w:customStyle="1" w:styleId="QuoteChar">
    <w:name w:val="Quote Char"/>
    <w:basedOn w:val="DefaultParagraphFont"/>
    <w:link w:val="Quote"/>
    <w:uiPriority w:val="29"/>
    <w:rsid w:val="00065B0E"/>
    <w:rPr>
      <w:i/>
      <w:iCs/>
      <w:color w:val="404040" w:themeColor="text1" w:themeTint="BF"/>
      <w:lang w:val="hr-HR"/>
    </w:rPr>
  </w:style>
  <w:style w:type="paragraph" w:styleId="ListParagraph">
    <w:name w:val="List Paragraph"/>
    <w:basedOn w:val="Normal"/>
    <w:link w:val="ListParagraphChar"/>
    <w:uiPriority w:val="34"/>
    <w:qFormat/>
    <w:rsid w:val="00065B0E"/>
    <w:pPr>
      <w:ind w:left="720"/>
      <w:contextualSpacing/>
    </w:pPr>
  </w:style>
  <w:style w:type="character" w:styleId="IntenseEmphasis">
    <w:name w:val="Intense Emphasis"/>
    <w:basedOn w:val="DefaultParagraphFont"/>
    <w:uiPriority w:val="21"/>
    <w:qFormat/>
    <w:rsid w:val="00065B0E"/>
    <w:rPr>
      <w:i/>
      <w:iCs/>
      <w:color w:val="0F4761" w:themeColor="accent1" w:themeShade="BF"/>
    </w:rPr>
  </w:style>
  <w:style w:type="paragraph" w:styleId="IntenseQuote">
    <w:name w:val="Intense Quote"/>
    <w:basedOn w:val="Normal"/>
    <w:next w:val="Normal"/>
    <w:link w:val="IntenseQuoteChar"/>
    <w:uiPriority w:val="30"/>
    <w:qFormat/>
    <w:rsid w:val="00065B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5B0E"/>
    <w:rPr>
      <w:i/>
      <w:iCs/>
      <w:color w:val="0F4761" w:themeColor="accent1" w:themeShade="BF"/>
      <w:lang w:val="hr-HR"/>
    </w:rPr>
  </w:style>
  <w:style w:type="character" w:styleId="IntenseReference">
    <w:name w:val="Intense Reference"/>
    <w:basedOn w:val="DefaultParagraphFont"/>
    <w:uiPriority w:val="32"/>
    <w:qFormat/>
    <w:rsid w:val="00065B0E"/>
    <w:rPr>
      <w:b/>
      <w:bCs/>
      <w:smallCaps/>
      <w:color w:val="0F4761" w:themeColor="accent1" w:themeShade="BF"/>
      <w:spacing w:val="5"/>
    </w:rPr>
  </w:style>
  <w:style w:type="table" w:styleId="TableGrid">
    <w:name w:val="Table Grid"/>
    <w:basedOn w:val="TableNormal"/>
    <w:uiPriority w:val="39"/>
    <w:rsid w:val="00065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info-username">
    <w:name w:val="comment-info-username"/>
    <w:basedOn w:val="DefaultParagraphFont"/>
    <w:rsid w:val="0066349F"/>
  </w:style>
  <w:style w:type="character" w:customStyle="1" w:styleId="comment-info-datetime">
    <w:name w:val="comment-info-datetime"/>
    <w:basedOn w:val="DefaultParagraphFont"/>
    <w:rsid w:val="0066349F"/>
  </w:style>
  <w:style w:type="character" w:customStyle="1" w:styleId="comment-like">
    <w:name w:val="comment-like"/>
    <w:basedOn w:val="DefaultParagraphFont"/>
    <w:rsid w:val="00C700B7"/>
  </w:style>
  <w:style w:type="character" w:customStyle="1" w:styleId="comment-unlike">
    <w:name w:val="comment-unlike"/>
    <w:basedOn w:val="DefaultParagraphFont"/>
    <w:rsid w:val="00C700B7"/>
  </w:style>
  <w:style w:type="character" w:customStyle="1" w:styleId="ListParagraphChar">
    <w:name w:val="List Paragraph Char"/>
    <w:link w:val="ListParagraph"/>
    <w:uiPriority w:val="34"/>
    <w:locked/>
    <w:rsid w:val="002210A2"/>
    <w:rPr>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52762">
      <w:bodyDiv w:val="1"/>
      <w:marLeft w:val="0"/>
      <w:marRight w:val="0"/>
      <w:marTop w:val="0"/>
      <w:marBottom w:val="0"/>
      <w:divBdr>
        <w:top w:val="none" w:sz="0" w:space="0" w:color="auto"/>
        <w:left w:val="none" w:sz="0" w:space="0" w:color="auto"/>
        <w:bottom w:val="none" w:sz="0" w:space="0" w:color="auto"/>
        <w:right w:val="none" w:sz="0" w:space="0" w:color="auto"/>
      </w:divBdr>
    </w:div>
    <w:div w:id="80757437">
      <w:bodyDiv w:val="1"/>
      <w:marLeft w:val="0"/>
      <w:marRight w:val="0"/>
      <w:marTop w:val="0"/>
      <w:marBottom w:val="0"/>
      <w:divBdr>
        <w:top w:val="none" w:sz="0" w:space="0" w:color="auto"/>
        <w:left w:val="none" w:sz="0" w:space="0" w:color="auto"/>
        <w:bottom w:val="none" w:sz="0" w:space="0" w:color="auto"/>
        <w:right w:val="none" w:sz="0" w:space="0" w:color="auto"/>
      </w:divBdr>
      <w:divsChild>
        <w:div w:id="781195538">
          <w:marLeft w:val="0"/>
          <w:marRight w:val="0"/>
          <w:marTop w:val="150"/>
          <w:marBottom w:val="0"/>
          <w:divBdr>
            <w:top w:val="none" w:sz="0" w:space="0" w:color="auto"/>
            <w:left w:val="none" w:sz="0" w:space="0" w:color="auto"/>
            <w:bottom w:val="none" w:sz="0" w:space="0" w:color="auto"/>
            <w:right w:val="none" w:sz="0" w:space="0" w:color="auto"/>
          </w:divBdr>
          <w:divsChild>
            <w:div w:id="943463255">
              <w:marLeft w:val="0"/>
              <w:marRight w:val="300"/>
              <w:marTop w:val="150"/>
              <w:marBottom w:val="0"/>
              <w:divBdr>
                <w:top w:val="none" w:sz="0" w:space="0" w:color="auto"/>
                <w:left w:val="none" w:sz="0" w:space="0" w:color="auto"/>
                <w:bottom w:val="none" w:sz="0" w:space="0" w:color="auto"/>
                <w:right w:val="none" w:sz="0" w:space="0" w:color="auto"/>
              </w:divBdr>
            </w:div>
            <w:div w:id="1829780652">
              <w:marLeft w:val="0"/>
              <w:marRight w:val="0"/>
              <w:marTop w:val="150"/>
              <w:marBottom w:val="0"/>
              <w:divBdr>
                <w:top w:val="none" w:sz="0" w:space="0" w:color="auto"/>
                <w:left w:val="none" w:sz="0" w:space="0" w:color="auto"/>
                <w:bottom w:val="none" w:sz="0" w:space="0" w:color="auto"/>
                <w:right w:val="none" w:sz="0" w:space="0" w:color="auto"/>
              </w:divBdr>
            </w:div>
          </w:divsChild>
        </w:div>
        <w:div w:id="1235553835">
          <w:marLeft w:val="0"/>
          <w:marRight w:val="0"/>
          <w:marTop w:val="150"/>
          <w:marBottom w:val="0"/>
          <w:divBdr>
            <w:top w:val="none" w:sz="0" w:space="0" w:color="auto"/>
            <w:left w:val="none" w:sz="0" w:space="0" w:color="auto"/>
            <w:bottom w:val="none" w:sz="0" w:space="0" w:color="auto"/>
            <w:right w:val="none" w:sz="0" w:space="0" w:color="auto"/>
          </w:divBdr>
        </w:div>
      </w:divsChild>
    </w:div>
    <w:div w:id="131530922">
      <w:bodyDiv w:val="1"/>
      <w:marLeft w:val="0"/>
      <w:marRight w:val="0"/>
      <w:marTop w:val="0"/>
      <w:marBottom w:val="0"/>
      <w:divBdr>
        <w:top w:val="none" w:sz="0" w:space="0" w:color="auto"/>
        <w:left w:val="none" w:sz="0" w:space="0" w:color="auto"/>
        <w:bottom w:val="none" w:sz="0" w:space="0" w:color="auto"/>
        <w:right w:val="none" w:sz="0" w:space="0" w:color="auto"/>
      </w:divBdr>
    </w:div>
    <w:div w:id="200217430">
      <w:bodyDiv w:val="1"/>
      <w:marLeft w:val="0"/>
      <w:marRight w:val="0"/>
      <w:marTop w:val="0"/>
      <w:marBottom w:val="0"/>
      <w:divBdr>
        <w:top w:val="none" w:sz="0" w:space="0" w:color="auto"/>
        <w:left w:val="none" w:sz="0" w:space="0" w:color="auto"/>
        <w:bottom w:val="none" w:sz="0" w:space="0" w:color="auto"/>
        <w:right w:val="none" w:sz="0" w:space="0" w:color="auto"/>
      </w:divBdr>
    </w:div>
    <w:div w:id="549152188">
      <w:bodyDiv w:val="1"/>
      <w:marLeft w:val="0"/>
      <w:marRight w:val="0"/>
      <w:marTop w:val="0"/>
      <w:marBottom w:val="0"/>
      <w:divBdr>
        <w:top w:val="none" w:sz="0" w:space="0" w:color="auto"/>
        <w:left w:val="none" w:sz="0" w:space="0" w:color="auto"/>
        <w:bottom w:val="none" w:sz="0" w:space="0" w:color="auto"/>
        <w:right w:val="none" w:sz="0" w:space="0" w:color="auto"/>
      </w:divBdr>
      <w:divsChild>
        <w:div w:id="1319269673">
          <w:marLeft w:val="0"/>
          <w:marRight w:val="0"/>
          <w:marTop w:val="150"/>
          <w:marBottom w:val="0"/>
          <w:divBdr>
            <w:top w:val="none" w:sz="0" w:space="0" w:color="auto"/>
            <w:left w:val="none" w:sz="0" w:space="0" w:color="auto"/>
            <w:bottom w:val="none" w:sz="0" w:space="0" w:color="auto"/>
            <w:right w:val="none" w:sz="0" w:space="0" w:color="auto"/>
          </w:divBdr>
          <w:divsChild>
            <w:div w:id="1383989884">
              <w:marLeft w:val="0"/>
              <w:marRight w:val="0"/>
              <w:marTop w:val="150"/>
              <w:marBottom w:val="100"/>
              <w:divBdr>
                <w:top w:val="none" w:sz="0" w:space="0" w:color="auto"/>
                <w:left w:val="none" w:sz="0" w:space="0" w:color="auto"/>
                <w:bottom w:val="none" w:sz="0" w:space="0" w:color="auto"/>
                <w:right w:val="none" w:sz="0" w:space="0" w:color="auto"/>
              </w:divBdr>
              <w:divsChild>
                <w:div w:id="261381151">
                  <w:marLeft w:val="0"/>
                  <w:marRight w:val="0"/>
                  <w:marTop w:val="150"/>
                  <w:marBottom w:val="0"/>
                  <w:divBdr>
                    <w:top w:val="none" w:sz="0" w:space="0" w:color="auto"/>
                    <w:left w:val="none" w:sz="0" w:space="0" w:color="auto"/>
                    <w:bottom w:val="none" w:sz="0" w:space="0" w:color="auto"/>
                    <w:right w:val="none" w:sz="0" w:space="0" w:color="auto"/>
                  </w:divBdr>
                  <w:divsChild>
                    <w:div w:id="1892616128">
                      <w:marLeft w:val="0"/>
                      <w:marRight w:val="300"/>
                      <w:marTop w:val="150"/>
                      <w:marBottom w:val="0"/>
                      <w:divBdr>
                        <w:top w:val="none" w:sz="0" w:space="0" w:color="auto"/>
                        <w:left w:val="none" w:sz="0" w:space="0" w:color="auto"/>
                        <w:bottom w:val="none" w:sz="0" w:space="0" w:color="auto"/>
                        <w:right w:val="none" w:sz="0" w:space="0" w:color="auto"/>
                      </w:divBdr>
                    </w:div>
                    <w:div w:id="1602030920">
                      <w:marLeft w:val="0"/>
                      <w:marRight w:val="0"/>
                      <w:marTop w:val="150"/>
                      <w:marBottom w:val="0"/>
                      <w:divBdr>
                        <w:top w:val="none" w:sz="0" w:space="0" w:color="auto"/>
                        <w:left w:val="none" w:sz="0" w:space="0" w:color="auto"/>
                        <w:bottom w:val="none" w:sz="0" w:space="0" w:color="auto"/>
                        <w:right w:val="none" w:sz="0" w:space="0" w:color="auto"/>
                      </w:divBdr>
                    </w:div>
                  </w:divsChild>
                </w:div>
                <w:div w:id="59023533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721125248">
          <w:marLeft w:val="0"/>
          <w:marRight w:val="0"/>
          <w:marTop w:val="150"/>
          <w:marBottom w:val="0"/>
          <w:divBdr>
            <w:top w:val="none" w:sz="0" w:space="0" w:color="auto"/>
            <w:left w:val="none" w:sz="0" w:space="0" w:color="auto"/>
            <w:bottom w:val="none" w:sz="0" w:space="0" w:color="auto"/>
            <w:right w:val="none" w:sz="0" w:space="0" w:color="auto"/>
          </w:divBdr>
          <w:divsChild>
            <w:div w:id="1094088952">
              <w:marLeft w:val="0"/>
              <w:marRight w:val="0"/>
              <w:marTop w:val="150"/>
              <w:marBottom w:val="100"/>
              <w:divBdr>
                <w:top w:val="none" w:sz="0" w:space="0" w:color="auto"/>
                <w:left w:val="none" w:sz="0" w:space="0" w:color="auto"/>
                <w:bottom w:val="none" w:sz="0" w:space="0" w:color="auto"/>
                <w:right w:val="none" w:sz="0" w:space="0" w:color="auto"/>
              </w:divBdr>
              <w:divsChild>
                <w:div w:id="1854372090">
                  <w:marLeft w:val="0"/>
                  <w:marRight w:val="0"/>
                  <w:marTop w:val="150"/>
                  <w:marBottom w:val="0"/>
                  <w:divBdr>
                    <w:top w:val="none" w:sz="0" w:space="0" w:color="auto"/>
                    <w:left w:val="none" w:sz="0" w:space="0" w:color="auto"/>
                    <w:bottom w:val="none" w:sz="0" w:space="0" w:color="auto"/>
                    <w:right w:val="none" w:sz="0" w:space="0" w:color="auto"/>
                  </w:divBdr>
                  <w:divsChild>
                    <w:div w:id="1301879932">
                      <w:marLeft w:val="0"/>
                      <w:marRight w:val="300"/>
                      <w:marTop w:val="150"/>
                      <w:marBottom w:val="0"/>
                      <w:divBdr>
                        <w:top w:val="none" w:sz="0" w:space="0" w:color="auto"/>
                        <w:left w:val="none" w:sz="0" w:space="0" w:color="auto"/>
                        <w:bottom w:val="none" w:sz="0" w:space="0" w:color="auto"/>
                        <w:right w:val="none" w:sz="0" w:space="0" w:color="auto"/>
                      </w:divBdr>
                    </w:div>
                    <w:div w:id="1082410001">
                      <w:marLeft w:val="0"/>
                      <w:marRight w:val="0"/>
                      <w:marTop w:val="150"/>
                      <w:marBottom w:val="0"/>
                      <w:divBdr>
                        <w:top w:val="none" w:sz="0" w:space="0" w:color="auto"/>
                        <w:left w:val="none" w:sz="0" w:space="0" w:color="auto"/>
                        <w:bottom w:val="none" w:sz="0" w:space="0" w:color="auto"/>
                        <w:right w:val="none" w:sz="0" w:space="0" w:color="auto"/>
                      </w:divBdr>
                    </w:div>
                  </w:divsChild>
                </w:div>
                <w:div w:id="9120130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74740924">
          <w:marLeft w:val="0"/>
          <w:marRight w:val="0"/>
          <w:marTop w:val="150"/>
          <w:marBottom w:val="0"/>
          <w:divBdr>
            <w:top w:val="none" w:sz="0" w:space="0" w:color="auto"/>
            <w:left w:val="none" w:sz="0" w:space="0" w:color="auto"/>
            <w:bottom w:val="none" w:sz="0" w:space="0" w:color="auto"/>
            <w:right w:val="none" w:sz="0" w:space="0" w:color="auto"/>
          </w:divBdr>
          <w:divsChild>
            <w:div w:id="1339231633">
              <w:marLeft w:val="0"/>
              <w:marRight w:val="0"/>
              <w:marTop w:val="150"/>
              <w:marBottom w:val="100"/>
              <w:divBdr>
                <w:top w:val="none" w:sz="0" w:space="0" w:color="auto"/>
                <w:left w:val="none" w:sz="0" w:space="0" w:color="auto"/>
                <w:bottom w:val="none" w:sz="0" w:space="0" w:color="auto"/>
                <w:right w:val="none" w:sz="0" w:space="0" w:color="auto"/>
              </w:divBdr>
              <w:divsChild>
                <w:div w:id="457335011">
                  <w:marLeft w:val="0"/>
                  <w:marRight w:val="0"/>
                  <w:marTop w:val="150"/>
                  <w:marBottom w:val="0"/>
                  <w:divBdr>
                    <w:top w:val="none" w:sz="0" w:space="0" w:color="auto"/>
                    <w:left w:val="none" w:sz="0" w:space="0" w:color="auto"/>
                    <w:bottom w:val="none" w:sz="0" w:space="0" w:color="auto"/>
                    <w:right w:val="none" w:sz="0" w:space="0" w:color="auto"/>
                  </w:divBdr>
                  <w:divsChild>
                    <w:div w:id="1671374287">
                      <w:marLeft w:val="0"/>
                      <w:marRight w:val="300"/>
                      <w:marTop w:val="150"/>
                      <w:marBottom w:val="0"/>
                      <w:divBdr>
                        <w:top w:val="none" w:sz="0" w:space="0" w:color="auto"/>
                        <w:left w:val="none" w:sz="0" w:space="0" w:color="auto"/>
                        <w:bottom w:val="none" w:sz="0" w:space="0" w:color="auto"/>
                        <w:right w:val="none" w:sz="0" w:space="0" w:color="auto"/>
                      </w:divBdr>
                    </w:div>
                    <w:div w:id="186405447">
                      <w:marLeft w:val="0"/>
                      <w:marRight w:val="0"/>
                      <w:marTop w:val="150"/>
                      <w:marBottom w:val="0"/>
                      <w:divBdr>
                        <w:top w:val="none" w:sz="0" w:space="0" w:color="auto"/>
                        <w:left w:val="none" w:sz="0" w:space="0" w:color="auto"/>
                        <w:bottom w:val="none" w:sz="0" w:space="0" w:color="auto"/>
                        <w:right w:val="none" w:sz="0" w:space="0" w:color="auto"/>
                      </w:divBdr>
                    </w:div>
                  </w:divsChild>
                </w:div>
                <w:div w:id="2243840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587618463">
      <w:bodyDiv w:val="1"/>
      <w:marLeft w:val="0"/>
      <w:marRight w:val="0"/>
      <w:marTop w:val="0"/>
      <w:marBottom w:val="0"/>
      <w:divBdr>
        <w:top w:val="none" w:sz="0" w:space="0" w:color="auto"/>
        <w:left w:val="none" w:sz="0" w:space="0" w:color="auto"/>
        <w:bottom w:val="none" w:sz="0" w:space="0" w:color="auto"/>
        <w:right w:val="none" w:sz="0" w:space="0" w:color="auto"/>
      </w:divBdr>
    </w:div>
    <w:div w:id="679740283">
      <w:bodyDiv w:val="1"/>
      <w:marLeft w:val="0"/>
      <w:marRight w:val="0"/>
      <w:marTop w:val="0"/>
      <w:marBottom w:val="0"/>
      <w:divBdr>
        <w:top w:val="none" w:sz="0" w:space="0" w:color="auto"/>
        <w:left w:val="none" w:sz="0" w:space="0" w:color="auto"/>
        <w:bottom w:val="none" w:sz="0" w:space="0" w:color="auto"/>
        <w:right w:val="none" w:sz="0" w:space="0" w:color="auto"/>
      </w:divBdr>
    </w:div>
    <w:div w:id="732509353">
      <w:bodyDiv w:val="1"/>
      <w:marLeft w:val="0"/>
      <w:marRight w:val="0"/>
      <w:marTop w:val="0"/>
      <w:marBottom w:val="0"/>
      <w:divBdr>
        <w:top w:val="none" w:sz="0" w:space="0" w:color="auto"/>
        <w:left w:val="none" w:sz="0" w:space="0" w:color="auto"/>
        <w:bottom w:val="none" w:sz="0" w:space="0" w:color="auto"/>
        <w:right w:val="none" w:sz="0" w:space="0" w:color="auto"/>
      </w:divBdr>
      <w:divsChild>
        <w:div w:id="1926645145">
          <w:marLeft w:val="0"/>
          <w:marRight w:val="0"/>
          <w:marTop w:val="150"/>
          <w:marBottom w:val="0"/>
          <w:divBdr>
            <w:top w:val="none" w:sz="0" w:space="0" w:color="auto"/>
            <w:left w:val="none" w:sz="0" w:space="0" w:color="auto"/>
            <w:bottom w:val="none" w:sz="0" w:space="0" w:color="auto"/>
            <w:right w:val="none" w:sz="0" w:space="0" w:color="auto"/>
          </w:divBdr>
          <w:divsChild>
            <w:div w:id="416097759">
              <w:marLeft w:val="0"/>
              <w:marRight w:val="300"/>
              <w:marTop w:val="150"/>
              <w:marBottom w:val="0"/>
              <w:divBdr>
                <w:top w:val="none" w:sz="0" w:space="0" w:color="auto"/>
                <w:left w:val="none" w:sz="0" w:space="0" w:color="auto"/>
                <w:bottom w:val="none" w:sz="0" w:space="0" w:color="auto"/>
                <w:right w:val="none" w:sz="0" w:space="0" w:color="auto"/>
              </w:divBdr>
            </w:div>
            <w:div w:id="2092113892">
              <w:marLeft w:val="0"/>
              <w:marRight w:val="0"/>
              <w:marTop w:val="150"/>
              <w:marBottom w:val="0"/>
              <w:divBdr>
                <w:top w:val="none" w:sz="0" w:space="0" w:color="auto"/>
                <w:left w:val="none" w:sz="0" w:space="0" w:color="auto"/>
                <w:bottom w:val="none" w:sz="0" w:space="0" w:color="auto"/>
                <w:right w:val="none" w:sz="0" w:space="0" w:color="auto"/>
              </w:divBdr>
            </w:div>
          </w:divsChild>
        </w:div>
        <w:div w:id="461314464">
          <w:marLeft w:val="0"/>
          <w:marRight w:val="0"/>
          <w:marTop w:val="150"/>
          <w:marBottom w:val="0"/>
          <w:divBdr>
            <w:top w:val="none" w:sz="0" w:space="0" w:color="auto"/>
            <w:left w:val="none" w:sz="0" w:space="0" w:color="auto"/>
            <w:bottom w:val="none" w:sz="0" w:space="0" w:color="auto"/>
            <w:right w:val="none" w:sz="0" w:space="0" w:color="auto"/>
          </w:divBdr>
        </w:div>
      </w:divsChild>
    </w:div>
    <w:div w:id="767241441">
      <w:bodyDiv w:val="1"/>
      <w:marLeft w:val="0"/>
      <w:marRight w:val="0"/>
      <w:marTop w:val="0"/>
      <w:marBottom w:val="0"/>
      <w:divBdr>
        <w:top w:val="none" w:sz="0" w:space="0" w:color="auto"/>
        <w:left w:val="none" w:sz="0" w:space="0" w:color="auto"/>
        <w:bottom w:val="none" w:sz="0" w:space="0" w:color="auto"/>
        <w:right w:val="none" w:sz="0" w:space="0" w:color="auto"/>
      </w:divBdr>
      <w:divsChild>
        <w:div w:id="241254884">
          <w:marLeft w:val="0"/>
          <w:marRight w:val="0"/>
          <w:marTop w:val="150"/>
          <w:marBottom w:val="0"/>
          <w:divBdr>
            <w:top w:val="none" w:sz="0" w:space="0" w:color="auto"/>
            <w:left w:val="none" w:sz="0" w:space="0" w:color="auto"/>
            <w:bottom w:val="none" w:sz="0" w:space="0" w:color="auto"/>
            <w:right w:val="none" w:sz="0" w:space="0" w:color="auto"/>
          </w:divBdr>
          <w:divsChild>
            <w:div w:id="710610558">
              <w:marLeft w:val="0"/>
              <w:marRight w:val="0"/>
              <w:marTop w:val="150"/>
              <w:marBottom w:val="100"/>
              <w:divBdr>
                <w:top w:val="none" w:sz="0" w:space="0" w:color="auto"/>
                <w:left w:val="none" w:sz="0" w:space="0" w:color="auto"/>
                <w:bottom w:val="none" w:sz="0" w:space="0" w:color="auto"/>
                <w:right w:val="none" w:sz="0" w:space="0" w:color="auto"/>
              </w:divBdr>
              <w:divsChild>
                <w:div w:id="828792944">
                  <w:marLeft w:val="0"/>
                  <w:marRight w:val="0"/>
                  <w:marTop w:val="150"/>
                  <w:marBottom w:val="0"/>
                  <w:divBdr>
                    <w:top w:val="none" w:sz="0" w:space="0" w:color="auto"/>
                    <w:left w:val="none" w:sz="0" w:space="0" w:color="auto"/>
                    <w:bottom w:val="none" w:sz="0" w:space="0" w:color="auto"/>
                    <w:right w:val="none" w:sz="0" w:space="0" w:color="auto"/>
                  </w:divBdr>
                  <w:divsChild>
                    <w:div w:id="363948186">
                      <w:marLeft w:val="0"/>
                      <w:marRight w:val="300"/>
                      <w:marTop w:val="150"/>
                      <w:marBottom w:val="0"/>
                      <w:divBdr>
                        <w:top w:val="none" w:sz="0" w:space="0" w:color="auto"/>
                        <w:left w:val="none" w:sz="0" w:space="0" w:color="auto"/>
                        <w:bottom w:val="none" w:sz="0" w:space="0" w:color="auto"/>
                        <w:right w:val="none" w:sz="0" w:space="0" w:color="auto"/>
                      </w:divBdr>
                    </w:div>
                    <w:div w:id="2109736875">
                      <w:marLeft w:val="0"/>
                      <w:marRight w:val="0"/>
                      <w:marTop w:val="150"/>
                      <w:marBottom w:val="0"/>
                      <w:divBdr>
                        <w:top w:val="none" w:sz="0" w:space="0" w:color="auto"/>
                        <w:left w:val="none" w:sz="0" w:space="0" w:color="auto"/>
                        <w:bottom w:val="none" w:sz="0" w:space="0" w:color="auto"/>
                        <w:right w:val="none" w:sz="0" w:space="0" w:color="auto"/>
                      </w:divBdr>
                    </w:div>
                  </w:divsChild>
                </w:div>
                <w:div w:id="102474944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16459774">
          <w:marLeft w:val="0"/>
          <w:marRight w:val="0"/>
          <w:marTop w:val="150"/>
          <w:marBottom w:val="0"/>
          <w:divBdr>
            <w:top w:val="none" w:sz="0" w:space="0" w:color="auto"/>
            <w:left w:val="none" w:sz="0" w:space="0" w:color="auto"/>
            <w:bottom w:val="none" w:sz="0" w:space="0" w:color="auto"/>
            <w:right w:val="none" w:sz="0" w:space="0" w:color="auto"/>
          </w:divBdr>
          <w:divsChild>
            <w:div w:id="743065370">
              <w:marLeft w:val="0"/>
              <w:marRight w:val="0"/>
              <w:marTop w:val="150"/>
              <w:marBottom w:val="100"/>
              <w:divBdr>
                <w:top w:val="none" w:sz="0" w:space="0" w:color="auto"/>
                <w:left w:val="none" w:sz="0" w:space="0" w:color="auto"/>
                <w:bottom w:val="none" w:sz="0" w:space="0" w:color="auto"/>
                <w:right w:val="none" w:sz="0" w:space="0" w:color="auto"/>
              </w:divBdr>
              <w:divsChild>
                <w:div w:id="1007905188">
                  <w:marLeft w:val="0"/>
                  <w:marRight w:val="0"/>
                  <w:marTop w:val="150"/>
                  <w:marBottom w:val="0"/>
                  <w:divBdr>
                    <w:top w:val="none" w:sz="0" w:space="0" w:color="auto"/>
                    <w:left w:val="none" w:sz="0" w:space="0" w:color="auto"/>
                    <w:bottom w:val="none" w:sz="0" w:space="0" w:color="auto"/>
                    <w:right w:val="none" w:sz="0" w:space="0" w:color="auto"/>
                  </w:divBdr>
                  <w:divsChild>
                    <w:div w:id="1387678204">
                      <w:marLeft w:val="0"/>
                      <w:marRight w:val="300"/>
                      <w:marTop w:val="150"/>
                      <w:marBottom w:val="0"/>
                      <w:divBdr>
                        <w:top w:val="none" w:sz="0" w:space="0" w:color="auto"/>
                        <w:left w:val="none" w:sz="0" w:space="0" w:color="auto"/>
                        <w:bottom w:val="none" w:sz="0" w:space="0" w:color="auto"/>
                        <w:right w:val="none" w:sz="0" w:space="0" w:color="auto"/>
                      </w:divBdr>
                    </w:div>
                    <w:div w:id="1668362438">
                      <w:marLeft w:val="0"/>
                      <w:marRight w:val="0"/>
                      <w:marTop w:val="150"/>
                      <w:marBottom w:val="0"/>
                      <w:divBdr>
                        <w:top w:val="none" w:sz="0" w:space="0" w:color="auto"/>
                        <w:left w:val="none" w:sz="0" w:space="0" w:color="auto"/>
                        <w:bottom w:val="none" w:sz="0" w:space="0" w:color="auto"/>
                        <w:right w:val="none" w:sz="0" w:space="0" w:color="auto"/>
                      </w:divBdr>
                    </w:div>
                  </w:divsChild>
                </w:div>
                <w:div w:id="16696762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74317510">
          <w:marLeft w:val="0"/>
          <w:marRight w:val="0"/>
          <w:marTop w:val="150"/>
          <w:marBottom w:val="0"/>
          <w:divBdr>
            <w:top w:val="none" w:sz="0" w:space="0" w:color="auto"/>
            <w:left w:val="none" w:sz="0" w:space="0" w:color="auto"/>
            <w:bottom w:val="none" w:sz="0" w:space="0" w:color="auto"/>
            <w:right w:val="none" w:sz="0" w:space="0" w:color="auto"/>
          </w:divBdr>
          <w:divsChild>
            <w:div w:id="1188643770">
              <w:marLeft w:val="0"/>
              <w:marRight w:val="0"/>
              <w:marTop w:val="150"/>
              <w:marBottom w:val="100"/>
              <w:divBdr>
                <w:top w:val="none" w:sz="0" w:space="0" w:color="auto"/>
                <w:left w:val="none" w:sz="0" w:space="0" w:color="auto"/>
                <w:bottom w:val="none" w:sz="0" w:space="0" w:color="auto"/>
                <w:right w:val="none" w:sz="0" w:space="0" w:color="auto"/>
              </w:divBdr>
              <w:divsChild>
                <w:div w:id="170459399">
                  <w:marLeft w:val="0"/>
                  <w:marRight w:val="0"/>
                  <w:marTop w:val="150"/>
                  <w:marBottom w:val="0"/>
                  <w:divBdr>
                    <w:top w:val="none" w:sz="0" w:space="0" w:color="auto"/>
                    <w:left w:val="none" w:sz="0" w:space="0" w:color="auto"/>
                    <w:bottom w:val="none" w:sz="0" w:space="0" w:color="auto"/>
                    <w:right w:val="none" w:sz="0" w:space="0" w:color="auto"/>
                  </w:divBdr>
                  <w:divsChild>
                    <w:div w:id="2027752848">
                      <w:marLeft w:val="0"/>
                      <w:marRight w:val="300"/>
                      <w:marTop w:val="150"/>
                      <w:marBottom w:val="0"/>
                      <w:divBdr>
                        <w:top w:val="none" w:sz="0" w:space="0" w:color="auto"/>
                        <w:left w:val="none" w:sz="0" w:space="0" w:color="auto"/>
                        <w:bottom w:val="none" w:sz="0" w:space="0" w:color="auto"/>
                        <w:right w:val="none" w:sz="0" w:space="0" w:color="auto"/>
                      </w:divBdr>
                    </w:div>
                    <w:div w:id="1280376842">
                      <w:marLeft w:val="0"/>
                      <w:marRight w:val="0"/>
                      <w:marTop w:val="150"/>
                      <w:marBottom w:val="0"/>
                      <w:divBdr>
                        <w:top w:val="none" w:sz="0" w:space="0" w:color="auto"/>
                        <w:left w:val="none" w:sz="0" w:space="0" w:color="auto"/>
                        <w:bottom w:val="none" w:sz="0" w:space="0" w:color="auto"/>
                        <w:right w:val="none" w:sz="0" w:space="0" w:color="auto"/>
                      </w:divBdr>
                    </w:div>
                  </w:divsChild>
                </w:div>
                <w:div w:id="2857415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271550730">
          <w:marLeft w:val="0"/>
          <w:marRight w:val="0"/>
          <w:marTop w:val="150"/>
          <w:marBottom w:val="0"/>
          <w:divBdr>
            <w:top w:val="none" w:sz="0" w:space="0" w:color="auto"/>
            <w:left w:val="none" w:sz="0" w:space="0" w:color="auto"/>
            <w:bottom w:val="none" w:sz="0" w:space="0" w:color="auto"/>
            <w:right w:val="none" w:sz="0" w:space="0" w:color="auto"/>
          </w:divBdr>
          <w:divsChild>
            <w:div w:id="459152581">
              <w:marLeft w:val="0"/>
              <w:marRight w:val="0"/>
              <w:marTop w:val="150"/>
              <w:marBottom w:val="100"/>
              <w:divBdr>
                <w:top w:val="none" w:sz="0" w:space="0" w:color="auto"/>
                <w:left w:val="none" w:sz="0" w:space="0" w:color="auto"/>
                <w:bottom w:val="none" w:sz="0" w:space="0" w:color="auto"/>
                <w:right w:val="none" w:sz="0" w:space="0" w:color="auto"/>
              </w:divBdr>
              <w:divsChild>
                <w:div w:id="894395582">
                  <w:marLeft w:val="0"/>
                  <w:marRight w:val="0"/>
                  <w:marTop w:val="150"/>
                  <w:marBottom w:val="0"/>
                  <w:divBdr>
                    <w:top w:val="none" w:sz="0" w:space="0" w:color="auto"/>
                    <w:left w:val="none" w:sz="0" w:space="0" w:color="auto"/>
                    <w:bottom w:val="none" w:sz="0" w:space="0" w:color="auto"/>
                    <w:right w:val="none" w:sz="0" w:space="0" w:color="auto"/>
                  </w:divBdr>
                  <w:divsChild>
                    <w:div w:id="154880903">
                      <w:marLeft w:val="0"/>
                      <w:marRight w:val="300"/>
                      <w:marTop w:val="150"/>
                      <w:marBottom w:val="0"/>
                      <w:divBdr>
                        <w:top w:val="none" w:sz="0" w:space="0" w:color="auto"/>
                        <w:left w:val="none" w:sz="0" w:space="0" w:color="auto"/>
                        <w:bottom w:val="none" w:sz="0" w:space="0" w:color="auto"/>
                        <w:right w:val="none" w:sz="0" w:space="0" w:color="auto"/>
                      </w:divBdr>
                    </w:div>
                    <w:div w:id="455418106">
                      <w:marLeft w:val="0"/>
                      <w:marRight w:val="0"/>
                      <w:marTop w:val="150"/>
                      <w:marBottom w:val="0"/>
                      <w:divBdr>
                        <w:top w:val="none" w:sz="0" w:space="0" w:color="auto"/>
                        <w:left w:val="none" w:sz="0" w:space="0" w:color="auto"/>
                        <w:bottom w:val="none" w:sz="0" w:space="0" w:color="auto"/>
                        <w:right w:val="none" w:sz="0" w:space="0" w:color="auto"/>
                      </w:divBdr>
                    </w:div>
                  </w:divsChild>
                </w:div>
                <w:div w:id="18990492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31168810">
          <w:marLeft w:val="0"/>
          <w:marRight w:val="0"/>
          <w:marTop w:val="150"/>
          <w:marBottom w:val="0"/>
          <w:divBdr>
            <w:top w:val="none" w:sz="0" w:space="0" w:color="auto"/>
            <w:left w:val="none" w:sz="0" w:space="0" w:color="auto"/>
            <w:bottom w:val="none" w:sz="0" w:space="0" w:color="auto"/>
            <w:right w:val="none" w:sz="0" w:space="0" w:color="auto"/>
          </w:divBdr>
          <w:divsChild>
            <w:div w:id="1514346569">
              <w:marLeft w:val="0"/>
              <w:marRight w:val="0"/>
              <w:marTop w:val="150"/>
              <w:marBottom w:val="100"/>
              <w:divBdr>
                <w:top w:val="none" w:sz="0" w:space="0" w:color="auto"/>
                <w:left w:val="none" w:sz="0" w:space="0" w:color="auto"/>
                <w:bottom w:val="none" w:sz="0" w:space="0" w:color="auto"/>
                <w:right w:val="none" w:sz="0" w:space="0" w:color="auto"/>
              </w:divBdr>
              <w:divsChild>
                <w:div w:id="1435595818">
                  <w:marLeft w:val="0"/>
                  <w:marRight w:val="0"/>
                  <w:marTop w:val="150"/>
                  <w:marBottom w:val="0"/>
                  <w:divBdr>
                    <w:top w:val="none" w:sz="0" w:space="0" w:color="auto"/>
                    <w:left w:val="none" w:sz="0" w:space="0" w:color="auto"/>
                    <w:bottom w:val="none" w:sz="0" w:space="0" w:color="auto"/>
                    <w:right w:val="none" w:sz="0" w:space="0" w:color="auto"/>
                  </w:divBdr>
                  <w:divsChild>
                    <w:div w:id="1071120596">
                      <w:marLeft w:val="0"/>
                      <w:marRight w:val="300"/>
                      <w:marTop w:val="150"/>
                      <w:marBottom w:val="0"/>
                      <w:divBdr>
                        <w:top w:val="none" w:sz="0" w:space="0" w:color="auto"/>
                        <w:left w:val="none" w:sz="0" w:space="0" w:color="auto"/>
                        <w:bottom w:val="none" w:sz="0" w:space="0" w:color="auto"/>
                        <w:right w:val="none" w:sz="0" w:space="0" w:color="auto"/>
                      </w:divBdr>
                    </w:div>
                    <w:div w:id="1240477318">
                      <w:marLeft w:val="0"/>
                      <w:marRight w:val="0"/>
                      <w:marTop w:val="150"/>
                      <w:marBottom w:val="0"/>
                      <w:divBdr>
                        <w:top w:val="none" w:sz="0" w:space="0" w:color="auto"/>
                        <w:left w:val="none" w:sz="0" w:space="0" w:color="auto"/>
                        <w:bottom w:val="none" w:sz="0" w:space="0" w:color="auto"/>
                        <w:right w:val="none" w:sz="0" w:space="0" w:color="auto"/>
                      </w:divBdr>
                    </w:div>
                  </w:divsChild>
                </w:div>
                <w:div w:id="74718990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888415001">
      <w:bodyDiv w:val="1"/>
      <w:marLeft w:val="0"/>
      <w:marRight w:val="0"/>
      <w:marTop w:val="0"/>
      <w:marBottom w:val="0"/>
      <w:divBdr>
        <w:top w:val="none" w:sz="0" w:space="0" w:color="auto"/>
        <w:left w:val="none" w:sz="0" w:space="0" w:color="auto"/>
        <w:bottom w:val="none" w:sz="0" w:space="0" w:color="auto"/>
        <w:right w:val="none" w:sz="0" w:space="0" w:color="auto"/>
      </w:divBdr>
    </w:div>
    <w:div w:id="1044257663">
      <w:bodyDiv w:val="1"/>
      <w:marLeft w:val="0"/>
      <w:marRight w:val="0"/>
      <w:marTop w:val="0"/>
      <w:marBottom w:val="0"/>
      <w:divBdr>
        <w:top w:val="none" w:sz="0" w:space="0" w:color="auto"/>
        <w:left w:val="none" w:sz="0" w:space="0" w:color="auto"/>
        <w:bottom w:val="none" w:sz="0" w:space="0" w:color="auto"/>
        <w:right w:val="none" w:sz="0" w:space="0" w:color="auto"/>
      </w:divBdr>
    </w:div>
    <w:div w:id="1118526742">
      <w:bodyDiv w:val="1"/>
      <w:marLeft w:val="0"/>
      <w:marRight w:val="0"/>
      <w:marTop w:val="0"/>
      <w:marBottom w:val="0"/>
      <w:divBdr>
        <w:top w:val="none" w:sz="0" w:space="0" w:color="auto"/>
        <w:left w:val="none" w:sz="0" w:space="0" w:color="auto"/>
        <w:bottom w:val="none" w:sz="0" w:space="0" w:color="auto"/>
        <w:right w:val="none" w:sz="0" w:space="0" w:color="auto"/>
      </w:divBdr>
      <w:divsChild>
        <w:div w:id="867331105">
          <w:marLeft w:val="0"/>
          <w:marRight w:val="0"/>
          <w:marTop w:val="150"/>
          <w:marBottom w:val="0"/>
          <w:divBdr>
            <w:top w:val="none" w:sz="0" w:space="0" w:color="auto"/>
            <w:left w:val="none" w:sz="0" w:space="0" w:color="auto"/>
            <w:bottom w:val="none" w:sz="0" w:space="0" w:color="auto"/>
            <w:right w:val="none" w:sz="0" w:space="0" w:color="auto"/>
          </w:divBdr>
          <w:divsChild>
            <w:div w:id="53430685">
              <w:marLeft w:val="0"/>
              <w:marRight w:val="300"/>
              <w:marTop w:val="150"/>
              <w:marBottom w:val="0"/>
              <w:divBdr>
                <w:top w:val="none" w:sz="0" w:space="0" w:color="auto"/>
                <w:left w:val="none" w:sz="0" w:space="0" w:color="auto"/>
                <w:bottom w:val="none" w:sz="0" w:space="0" w:color="auto"/>
                <w:right w:val="none" w:sz="0" w:space="0" w:color="auto"/>
              </w:divBdr>
            </w:div>
            <w:div w:id="693268582">
              <w:marLeft w:val="0"/>
              <w:marRight w:val="0"/>
              <w:marTop w:val="150"/>
              <w:marBottom w:val="0"/>
              <w:divBdr>
                <w:top w:val="none" w:sz="0" w:space="0" w:color="auto"/>
                <w:left w:val="none" w:sz="0" w:space="0" w:color="auto"/>
                <w:bottom w:val="none" w:sz="0" w:space="0" w:color="auto"/>
                <w:right w:val="none" w:sz="0" w:space="0" w:color="auto"/>
              </w:divBdr>
            </w:div>
          </w:divsChild>
        </w:div>
        <w:div w:id="1331983333">
          <w:marLeft w:val="0"/>
          <w:marRight w:val="0"/>
          <w:marTop w:val="150"/>
          <w:marBottom w:val="0"/>
          <w:divBdr>
            <w:top w:val="none" w:sz="0" w:space="0" w:color="auto"/>
            <w:left w:val="none" w:sz="0" w:space="0" w:color="auto"/>
            <w:bottom w:val="none" w:sz="0" w:space="0" w:color="auto"/>
            <w:right w:val="none" w:sz="0" w:space="0" w:color="auto"/>
          </w:divBdr>
        </w:div>
      </w:divsChild>
    </w:div>
    <w:div w:id="1221016930">
      <w:bodyDiv w:val="1"/>
      <w:marLeft w:val="0"/>
      <w:marRight w:val="0"/>
      <w:marTop w:val="0"/>
      <w:marBottom w:val="0"/>
      <w:divBdr>
        <w:top w:val="none" w:sz="0" w:space="0" w:color="auto"/>
        <w:left w:val="none" w:sz="0" w:space="0" w:color="auto"/>
        <w:bottom w:val="none" w:sz="0" w:space="0" w:color="auto"/>
        <w:right w:val="none" w:sz="0" w:space="0" w:color="auto"/>
      </w:divBdr>
      <w:divsChild>
        <w:div w:id="1782912270">
          <w:marLeft w:val="0"/>
          <w:marRight w:val="0"/>
          <w:marTop w:val="150"/>
          <w:marBottom w:val="0"/>
          <w:divBdr>
            <w:top w:val="none" w:sz="0" w:space="0" w:color="auto"/>
            <w:left w:val="none" w:sz="0" w:space="0" w:color="auto"/>
            <w:bottom w:val="none" w:sz="0" w:space="0" w:color="auto"/>
            <w:right w:val="none" w:sz="0" w:space="0" w:color="auto"/>
          </w:divBdr>
          <w:divsChild>
            <w:div w:id="168645210">
              <w:marLeft w:val="0"/>
              <w:marRight w:val="300"/>
              <w:marTop w:val="150"/>
              <w:marBottom w:val="0"/>
              <w:divBdr>
                <w:top w:val="none" w:sz="0" w:space="0" w:color="auto"/>
                <w:left w:val="none" w:sz="0" w:space="0" w:color="auto"/>
                <w:bottom w:val="none" w:sz="0" w:space="0" w:color="auto"/>
                <w:right w:val="none" w:sz="0" w:space="0" w:color="auto"/>
              </w:divBdr>
            </w:div>
            <w:div w:id="1847481556">
              <w:marLeft w:val="0"/>
              <w:marRight w:val="0"/>
              <w:marTop w:val="150"/>
              <w:marBottom w:val="0"/>
              <w:divBdr>
                <w:top w:val="none" w:sz="0" w:space="0" w:color="auto"/>
                <w:left w:val="none" w:sz="0" w:space="0" w:color="auto"/>
                <w:bottom w:val="none" w:sz="0" w:space="0" w:color="auto"/>
                <w:right w:val="none" w:sz="0" w:space="0" w:color="auto"/>
              </w:divBdr>
            </w:div>
          </w:divsChild>
        </w:div>
        <w:div w:id="1267663991">
          <w:marLeft w:val="0"/>
          <w:marRight w:val="0"/>
          <w:marTop w:val="150"/>
          <w:marBottom w:val="0"/>
          <w:divBdr>
            <w:top w:val="none" w:sz="0" w:space="0" w:color="auto"/>
            <w:left w:val="none" w:sz="0" w:space="0" w:color="auto"/>
            <w:bottom w:val="none" w:sz="0" w:space="0" w:color="auto"/>
            <w:right w:val="none" w:sz="0" w:space="0" w:color="auto"/>
          </w:divBdr>
        </w:div>
      </w:divsChild>
    </w:div>
    <w:div w:id="1378621884">
      <w:bodyDiv w:val="1"/>
      <w:marLeft w:val="0"/>
      <w:marRight w:val="0"/>
      <w:marTop w:val="0"/>
      <w:marBottom w:val="0"/>
      <w:divBdr>
        <w:top w:val="none" w:sz="0" w:space="0" w:color="auto"/>
        <w:left w:val="none" w:sz="0" w:space="0" w:color="auto"/>
        <w:bottom w:val="none" w:sz="0" w:space="0" w:color="auto"/>
        <w:right w:val="none" w:sz="0" w:space="0" w:color="auto"/>
      </w:divBdr>
      <w:divsChild>
        <w:div w:id="689571378">
          <w:marLeft w:val="0"/>
          <w:marRight w:val="0"/>
          <w:marTop w:val="150"/>
          <w:marBottom w:val="0"/>
          <w:divBdr>
            <w:top w:val="none" w:sz="0" w:space="0" w:color="auto"/>
            <w:left w:val="none" w:sz="0" w:space="0" w:color="auto"/>
            <w:bottom w:val="none" w:sz="0" w:space="0" w:color="auto"/>
            <w:right w:val="none" w:sz="0" w:space="0" w:color="auto"/>
          </w:divBdr>
          <w:divsChild>
            <w:div w:id="1692412728">
              <w:marLeft w:val="0"/>
              <w:marRight w:val="0"/>
              <w:marTop w:val="150"/>
              <w:marBottom w:val="100"/>
              <w:divBdr>
                <w:top w:val="none" w:sz="0" w:space="0" w:color="auto"/>
                <w:left w:val="none" w:sz="0" w:space="0" w:color="auto"/>
                <w:bottom w:val="none" w:sz="0" w:space="0" w:color="auto"/>
                <w:right w:val="none" w:sz="0" w:space="0" w:color="auto"/>
              </w:divBdr>
              <w:divsChild>
                <w:div w:id="2104259426">
                  <w:marLeft w:val="0"/>
                  <w:marRight w:val="0"/>
                  <w:marTop w:val="150"/>
                  <w:marBottom w:val="0"/>
                  <w:divBdr>
                    <w:top w:val="none" w:sz="0" w:space="0" w:color="auto"/>
                    <w:left w:val="none" w:sz="0" w:space="0" w:color="auto"/>
                    <w:bottom w:val="none" w:sz="0" w:space="0" w:color="auto"/>
                    <w:right w:val="none" w:sz="0" w:space="0" w:color="auto"/>
                  </w:divBdr>
                  <w:divsChild>
                    <w:div w:id="1755473586">
                      <w:marLeft w:val="0"/>
                      <w:marRight w:val="300"/>
                      <w:marTop w:val="150"/>
                      <w:marBottom w:val="0"/>
                      <w:divBdr>
                        <w:top w:val="none" w:sz="0" w:space="0" w:color="auto"/>
                        <w:left w:val="none" w:sz="0" w:space="0" w:color="auto"/>
                        <w:bottom w:val="none" w:sz="0" w:space="0" w:color="auto"/>
                        <w:right w:val="none" w:sz="0" w:space="0" w:color="auto"/>
                      </w:divBdr>
                    </w:div>
                    <w:div w:id="1683162909">
                      <w:marLeft w:val="0"/>
                      <w:marRight w:val="0"/>
                      <w:marTop w:val="150"/>
                      <w:marBottom w:val="0"/>
                      <w:divBdr>
                        <w:top w:val="none" w:sz="0" w:space="0" w:color="auto"/>
                        <w:left w:val="none" w:sz="0" w:space="0" w:color="auto"/>
                        <w:bottom w:val="none" w:sz="0" w:space="0" w:color="auto"/>
                        <w:right w:val="none" w:sz="0" w:space="0" w:color="auto"/>
                      </w:divBdr>
                    </w:div>
                  </w:divsChild>
                </w:div>
                <w:div w:id="42527121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510144063">
          <w:marLeft w:val="0"/>
          <w:marRight w:val="0"/>
          <w:marTop w:val="150"/>
          <w:marBottom w:val="0"/>
          <w:divBdr>
            <w:top w:val="none" w:sz="0" w:space="0" w:color="auto"/>
            <w:left w:val="none" w:sz="0" w:space="0" w:color="auto"/>
            <w:bottom w:val="none" w:sz="0" w:space="0" w:color="auto"/>
            <w:right w:val="none" w:sz="0" w:space="0" w:color="auto"/>
          </w:divBdr>
          <w:divsChild>
            <w:div w:id="694817597">
              <w:marLeft w:val="0"/>
              <w:marRight w:val="0"/>
              <w:marTop w:val="150"/>
              <w:marBottom w:val="100"/>
              <w:divBdr>
                <w:top w:val="none" w:sz="0" w:space="0" w:color="auto"/>
                <w:left w:val="none" w:sz="0" w:space="0" w:color="auto"/>
                <w:bottom w:val="none" w:sz="0" w:space="0" w:color="auto"/>
                <w:right w:val="none" w:sz="0" w:space="0" w:color="auto"/>
              </w:divBdr>
              <w:divsChild>
                <w:div w:id="1324318551">
                  <w:marLeft w:val="0"/>
                  <w:marRight w:val="0"/>
                  <w:marTop w:val="150"/>
                  <w:marBottom w:val="0"/>
                  <w:divBdr>
                    <w:top w:val="none" w:sz="0" w:space="0" w:color="auto"/>
                    <w:left w:val="none" w:sz="0" w:space="0" w:color="auto"/>
                    <w:bottom w:val="none" w:sz="0" w:space="0" w:color="auto"/>
                    <w:right w:val="none" w:sz="0" w:space="0" w:color="auto"/>
                  </w:divBdr>
                  <w:divsChild>
                    <w:div w:id="1074745180">
                      <w:marLeft w:val="0"/>
                      <w:marRight w:val="300"/>
                      <w:marTop w:val="150"/>
                      <w:marBottom w:val="0"/>
                      <w:divBdr>
                        <w:top w:val="none" w:sz="0" w:space="0" w:color="auto"/>
                        <w:left w:val="none" w:sz="0" w:space="0" w:color="auto"/>
                        <w:bottom w:val="none" w:sz="0" w:space="0" w:color="auto"/>
                        <w:right w:val="none" w:sz="0" w:space="0" w:color="auto"/>
                      </w:divBdr>
                    </w:div>
                    <w:div w:id="157695810">
                      <w:marLeft w:val="0"/>
                      <w:marRight w:val="0"/>
                      <w:marTop w:val="150"/>
                      <w:marBottom w:val="0"/>
                      <w:divBdr>
                        <w:top w:val="none" w:sz="0" w:space="0" w:color="auto"/>
                        <w:left w:val="none" w:sz="0" w:space="0" w:color="auto"/>
                        <w:bottom w:val="none" w:sz="0" w:space="0" w:color="auto"/>
                        <w:right w:val="none" w:sz="0" w:space="0" w:color="auto"/>
                      </w:divBdr>
                    </w:div>
                  </w:divsChild>
                </w:div>
                <w:div w:id="145158895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700468681">
          <w:marLeft w:val="0"/>
          <w:marRight w:val="0"/>
          <w:marTop w:val="150"/>
          <w:marBottom w:val="0"/>
          <w:divBdr>
            <w:top w:val="none" w:sz="0" w:space="0" w:color="auto"/>
            <w:left w:val="none" w:sz="0" w:space="0" w:color="auto"/>
            <w:bottom w:val="none" w:sz="0" w:space="0" w:color="auto"/>
            <w:right w:val="none" w:sz="0" w:space="0" w:color="auto"/>
          </w:divBdr>
          <w:divsChild>
            <w:div w:id="286666297">
              <w:marLeft w:val="0"/>
              <w:marRight w:val="0"/>
              <w:marTop w:val="150"/>
              <w:marBottom w:val="100"/>
              <w:divBdr>
                <w:top w:val="none" w:sz="0" w:space="0" w:color="auto"/>
                <w:left w:val="none" w:sz="0" w:space="0" w:color="auto"/>
                <w:bottom w:val="none" w:sz="0" w:space="0" w:color="auto"/>
                <w:right w:val="none" w:sz="0" w:space="0" w:color="auto"/>
              </w:divBdr>
              <w:divsChild>
                <w:div w:id="1592199794">
                  <w:marLeft w:val="0"/>
                  <w:marRight w:val="0"/>
                  <w:marTop w:val="150"/>
                  <w:marBottom w:val="0"/>
                  <w:divBdr>
                    <w:top w:val="none" w:sz="0" w:space="0" w:color="auto"/>
                    <w:left w:val="none" w:sz="0" w:space="0" w:color="auto"/>
                    <w:bottom w:val="none" w:sz="0" w:space="0" w:color="auto"/>
                    <w:right w:val="none" w:sz="0" w:space="0" w:color="auto"/>
                  </w:divBdr>
                  <w:divsChild>
                    <w:div w:id="928006682">
                      <w:marLeft w:val="0"/>
                      <w:marRight w:val="300"/>
                      <w:marTop w:val="150"/>
                      <w:marBottom w:val="0"/>
                      <w:divBdr>
                        <w:top w:val="none" w:sz="0" w:space="0" w:color="auto"/>
                        <w:left w:val="none" w:sz="0" w:space="0" w:color="auto"/>
                        <w:bottom w:val="none" w:sz="0" w:space="0" w:color="auto"/>
                        <w:right w:val="none" w:sz="0" w:space="0" w:color="auto"/>
                      </w:divBdr>
                    </w:div>
                    <w:div w:id="1785533133">
                      <w:marLeft w:val="0"/>
                      <w:marRight w:val="0"/>
                      <w:marTop w:val="150"/>
                      <w:marBottom w:val="0"/>
                      <w:divBdr>
                        <w:top w:val="none" w:sz="0" w:space="0" w:color="auto"/>
                        <w:left w:val="none" w:sz="0" w:space="0" w:color="auto"/>
                        <w:bottom w:val="none" w:sz="0" w:space="0" w:color="auto"/>
                        <w:right w:val="none" w:sz="0" w:space="0" w:color="auto"/>
                      </w:divBdr>
                    </w:div>
                  </w:divsChild>
                </w:div>
                <w:div w:id="90441067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416248325">
          <w:marLeft w:val="0"/>
          <w:marRight w:val="0"/>
          <w:marTop w:val="150"/>
          <w:marBottom w:val="0"/>
          <w:divBdr>
            <w:top w:val="none" w:sz="0" w:space="0" w:color="auto"/>
            <w:left w:val="none" w:sz="0" w:space="0" w:color="auto"/>
            <w:bottom w:val="none" w:sz="0" w:space="0" w:color="auto"/>
            <w:right w:val="none" w:sz="0" w:space="0" w:color="auto"/>
          </w:divBdr>
          <w:divsChild>
            <w:div w:id="1034692738">
              <w:marLeft w:val="0"/>
              <w:marRight w:val="0"/>
              <w:marTop w:val="150"/>
              <w:marBottom w:val="100"/>
              <w:divBdr>
                <w:top w:val="none" w:sz="0" w:space="0" w:color="auto"/>
                <w:left w:val="none" w:sz="0" w:space="0" w:color="auto"/>
                <w:bottom w:val="none" w:sz="0" w:space="0" w:color="auto"/>
                <w:right w:val="none" w:sz="0" w:space="0" w:color="auto"/>
              </w:divBdr>
              <w:divsChild>
                <w:div w:id="1875387352">
                  <w:marLeft w:val="0"/>
                  <w:marRight w:val="0"/>
                  <w:marTop w:val="150"/>
                  <w:marBottom w:val="0"/>
                  <w:divBdr>
                    <w:top w:val="none" w:sz="0" w:space="0" w:color="auto"/>
                    <w:left w:val="none" w:sz="0" w:space="0" w:color="auto"/>
                    <w:bottom w:val="none" w:sz="0" w:space="0" w:color="auto"/>
                    <w:right w:val="none" w:sz="0" w:space="0" w:color="auto"/>
                  </w:divBdr>
                  <w:divsChild>
                    <w:div w:id="441847908">
                      <w:marLeft w:val="0"/>
                      <w:marRight w:val="300"/>
                      <w:marTop w:val="150"/>
                      <w:marBottom w:val="0"/>
                      <w:divBdr>
                        <w:top w:val="none" w:sz="0" w:space="0" w:color="auto"/>
                        <w:left w:val="none" w:sz="0" w:space="0" w:color="auto"/>
                        <w:bottom w:val="none" w:sz="0" w:space="0" w:color="auto"/>
                        <w:right w:val="none" w:sz="0" w:space="0" w:color="auto"/>
                      </w:divBdr>
                    </w:div>
                    <w:div w:id="1349600737">
                      <w:marLeft w:val="0"/>
                      <w:marRight w:val="0"/>
                      <w:marTop w:val="150"/>
                      <w:marBottom w:val="0"/>
                      <w:divBdr>
                        <w:top w:val="none" w:sz="0" w:space="0" w:color="auto"/>
                        <w:left w:val="none" w:sz="0" w:space="0" w:color="auto"/>
                        <w:bottom w:val="none" w:sz="0" w:space="0" w:color="auto"/>
                        <w:right w:val="none" w:sz="0" w:space="0" w:color="auto"/>
                      </w:divBdr>
                    </w:div>
                  </w:divsChild>
                </w:div>
                <w:div w:id="44827972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387340159">
      <w:bodyDiv w:val="1"/>
      <w:marLeft w:val="0"/>
      <w:marRight w:val="0"/>
      <w:marTop w:val="0"/>
      <w:marBottom w:val="0"/>
      <w:divBdr>
        <w:top w:val="none" w:sz="0" w:space="0" w:color="auto"/>
        <w:left w:val="none" w:sz="0" w:space="0" w:color="auto"/>
        <w:bottom w:val="none" w:sz="0" w:space="0" w:color="auto"/>
        <w:right w:val="none" w:sz="0" w:space="0" w:color="auto"/>
      </w:divBdr>
    </w:div>
    <w:div w:id="1457065495">
      <w:bodyDiv w:val="1"/>
      <w:marLeft w:val="0"/>
      <w:marRight w:val="0"/>
      <w:marTop w:val="0"/>
      <w:marBottom w:val="0"/>
      <w:divBdr>
        <w:top w:val="none" w:sz="0" w:space="0" w:color="auto"/>
        <w:left w:val="none" w:sz="0" w:space="0" w:color="auto"/>
        <w:bottom w:val="none" w:sz="0" w:space="0" w:color="auto"/>
        <w:right w:val="none" w:sz="0" w:space="0" w:color="auto"/>
      </w:divBdr>
    </w:div>
    <w:div w:id="1593660586">
      <w:bodyDiv w:val="1"/>
      <w:marLeft w:val="0"/>
      <w:marRight w:val="0"/>
      <w:marTop w:val="0"/>
      <w:marBottom w:val="0"/>
      <w:divBdr>
        <w:top w:val="none" w:sz="0" w:space="0" w:color="auto"/>
        <w:left w:val="none" w:sz="0" w:space="0" w:color="auto"/>
        <w:bottom w:val="none" w:sz="0" w:space="0" w:color="auto"/>
        <w:right w:val="none" w:sz="0" w:space="0" w:color="auto"/>
      </w:divBdr>
      <w:divsChild>
        <w:div w:id="2034726910">
          <w:marLeft w:val="0"/>
          <w:marRight w:val="0"/>
          <w:marTop w:val="150"/>
          <w:marBottom w:val="0"/>
          <w:divBdr>
            <w:top w:val="none" w:sz="0" w:space="0" w:color="auto"/>
            <w:left w:val="none" w:sz="0" w:space="0" w:color="auto"/>
            <w:bottom w:val="none" w:sz="0" w:space="0" w:color="auto"/>
            <w:right w:val="none" w:sz="0" w:space="0" w:color="auto"/>
          </w:divBdr>
          <w:divsChild>
            <w:div w:id="223224992">
              <w:marLeft w:val="0"/>
              <w:marRight w:val="300"/>
              <w:marTop w:val="150"/>
              <w:marBottom w:val="0"/>
              <w:divBdr>
                <w:top w:val="none" w:sz="0" w:space="0" w:color="auto"/>
                <w:left w:val="none" w:sz="0" w:space="0" w:color="auto"/>
                <w:bottom w:val="none" w:sz="0" w:space="0" w:color="auto"/>
                <w:right w:val="none" w:sz="0" w:space="0" w:color="auto"/>
              </w:divBdr>
            </w:div>
            <w:div w:id="398022131">
              <w:marLeft w:val="0"/>
              <w:marRight w:val="0"/>
              <w:marTop w:val="150"/>
              <w:marBottom w:val="0"/>
              <w:divBdr>
                <w:top w:val="none" w:sz="0" w:space="0" w:color="auto"/>
                <w:left w:val="none" w:sz="0" w:space="0" w:color="auto"/>
                <w:bottom w:val="none" w:sz="0" w:space="0" w:color="auto"/>
                <w:right w:val="none" w:sz="0" w:space="0" w:color="auto"/>
              </w:divBdr>
            </w:div>
          </w:divsChild>
        </w:div>
        <w:div w:id="1953853033">
          <w:marLeft w:val="0"/>
          <w:marRight w:val="0"/>
          <w:marTop w:val="150"/>
          <w:marBottom w:val="0"/>
          <w:divBdr>
            <w:top w:val="none" w:sz="0" w:space="0" w:color="auto"/>
            <w:left w:val="none" w:sz="0" w:space="0" w:color="auto"/>
            <w:bottom w:val="none" w:sz="0" w:space="0" w:color="auto"/>
            <w:right w:val="none" w:sz="0" w:space="0" w:color="auto"/>
          </w:divBdr>
        </w:div>
      </w:divsChild>
    </w:div>
    <w:div w:id="1803112789">
      <w:bodyDiv w:val="1"/>
      <w:marLeft w:val="0"/>
      <w:marRight w:val="0"/>
      <w:marTop w:val="0"/>
      <w:marBottom w:val="0"/>
      <w:divBdr>
        <w:top w:val="none" w:sz="0" w:space="0" w:color="auto"/>
        <w:left w:val="none" w:sz="0" w:space="0" w:color="auto"/>
        <w:bottom w:val="none" w:sz="0" w:space="0" w:color="auto"/>
        <w:right w:val="none" w:sz="0" w:space="0" w:color="auto"/>
      </w:divBdr>
      <w:divsChild>
        <w:div w:id="753550225">
          <w:marLeft w:val="0"/>
          <w:marRight w:val="0"/>
          <w:marTop w:val="150"/>
          <w:marBottom w:val="0"/>
          <w:divBdr>
            <w:top w:val="none" w:sz="0" w:space="0" w:color="auto"/>
            <w:left w:val="none" w:sz="0" w:space="0" w:color="auto"/>
            <w:bottom w:val="none" w:sz="0" w:space="0" w:color="auto"/>
            <w:right w:val="none" w:sz="0" w:space="0" w:color="auto"/>
          </w:divBdr>
          <w:divsChild>
            <w:div w:id="1429306347">
              <w:marLeft w:val="0"/>
              <w:marRight w:val="300"/>
              <w:marTop w:val="150"/>
              <w:marBottom w:val="0"/>
              <w:divBdr>
                <w:top w:val="none" w:sz="0" w:space="0" w:color="auto"/>
                <w:left w:val="none" w:sz="0" w:space="0" w:color="auto"/>
                <w:bottom w:val="none" w:sz="0" w:space="0" w:color="auto"/>
                <w:right w:val="none" w:sz="0" w:space="0" w:color="auto"/>
              </w:divBdr>
            </w:div>
            <w:div w:id="405685110">
              <w:marLeft w:val="0"/>
              <w:marRight w:val="0"/>
              <w:marTop w:val="150"/>
              <w:marBottom w:val="0"/>
              <w:divBdr>
                <w:top w:val="none" w:sz="0" w:space="0" w:color="auto"/>
                <w:left w:val="none" w:sz="0" w:space="0" w:color="auto"/>
                <w:bottom w:val="none" w:sz="0" w:space="0" w:color="auto"/>
                <w:right w:val="none" w:sz="0" w:space="0" w:color="auto"/>
              </w:divBdr>
            </w:div>
          </w:divsChild>
        </w:div>
        <w:div w:id="1051926039">
          <w:marLeft w:val="0"/>
          <w:marRight w:val="0"/>
          <w:marTop w:val="150"/>
          <w:marBottom w:val="0"/>
          <w:divBdr>
            <w:top w:val="none" w:sz="0" w:space="0" w:color="auto"/>
            <w:left w:val="none" w:sz="0" w:space="0" w:color="auto"/>
            <w:bottom w:val="none" w:sz="0" w:space="0" w:color="auto"/>
            <w:right w:val="none" w:sz="0" w:space="0" w:color="auto"/>
          </w:divBdr>
        </w:div>
      </w:divsChild>
    </w:div>
    <w:div w:id="187283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4322</Words>
  <Characters>24636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MINGO</Company>
  <LinksUpToDate>false</LinksUpToDate>
  <CharactersWithSpaces>28901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 Ljubunčić</dc:creator>
  <cp:keywords/>
  <dc:description/>
  <cp:lastModifiedBy>Sani Ljubunčić</cp:lastModifiedBy>
  <cp:revision>3</cp:revision>
  <cp:lastPrinted>2024-07-11T12:58:00Z</cp:lastPrinted>
  <dcterms:created xsi:type="dcterms:W3CDTF">2024-07-11T13:07:00Z</dcterms:created>
  <dcterms:modified xsi:type="dcterms:W3CDTF">2024-07-16T07:53:00Z</dcterms:modified>
</cp:coreProperties>
</file>