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CC58" w14:textId="29F5A136" w:rsidR="006B1CBB" w:rsidRPr="008609FD" w:rsidRDefault="006B1CBB" w:rsidP="00384831">
      <w:pPr>
        <w:pStyle w:val="Naslov"/>
        <w:jc w:val="center"/>
        <w:rPr>
          <w:rFonts w:ascii="Times New Roman" w:eastAsia="Times New Roman" w:hAnsi="Times New Roman" w:cs="Times New Roman"/>
          <w:b/>
          <w:bCs/>
          <w:sz w:val="24"/>
          <w:szCs w:val="24"/>
          <w:lang w:val="hr-HR" w:eastAsia="hr-HR"/>
        </w:rPr>
      </w:pPr>
      <w:r w:rsidRPr="008609FD">
        <w:rPr>
          <w:rFonts w:ascii="Times New Roman" w:eastAsia="Times New Roman" w:hAnsi="Times New Roman" w:cs="Times New Roman"/>
          <w:b/>
          <w:bCs/>
          <w:sz w:val="24"/>
          <w:szCs w:val="24"/>
          <w:lang w:val="hr-HR" w:eastAsia="hr-HR"/>
        </w:rPr>
        <w:t>NACRT PRIJEDLOGA ZAKONA O IZMJENAMA I DOPUNAMA ZAKONA O TRGOVAČKIM DRUŠTVIMA</w:t>
      </w:r>
    </w:p>
    <w:p w14:paraId="55071964" w14:textId="3F7348D3" w:rsidR="00912497" w:rsidRPr="008609FD" w:rsidRDefault="00373E44" w:rsidP="00ED6071">
      <w:pPr>
        <w:pStyle w:val="Naslov1"/>
        <w:rPr>
          <w:rFonts w:eastAsia="Times New Roman"/>
          <w:sz w:val="24"/>
          <w:szCs w:val="24"/>
        </w:rPr>
      </w:pPr>
      <w:bookmarkStart w:id="0" w:name="_Hlk104473006"/>
      <w:r w:rsidRPr="008609FD">
        <w:rPr>
          <w:rFonts w:eastAsia="Times New Roman"/>
          <w:sz w:val="24"/>
          <w:szCs w:val="24"/>
        </w:rPr>
        <w:t xml:space="preserve">I.    </w:t>
      </w:r>
      <w:r w:rsidR="00912497" w:rsidRPr="008609FD">
        <w:rPr>
          <w:rFonts w:eastAsia="Times New Roman"/>
          <w:sz w:val="24"/>
          <w:szCs w:val="24"/>
        </w:rPr>
        <w:t>USTAVNA OSNOVA ZA DONOŠENJE ZAKONA</w:t>
      </w:r>
    </w:p>
    <w:p w14:paraId="1CC7418B"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3E37D411" w14:textId="542EFEE6" w:rsidR="00912497" w:rsidRPr="008609FD" w:rsidRDefault="00912497" w:rsidP="00ED6071">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Ustavna osnova za donošenje Zakona o izmjenama i dopunama Zakona o trgovačkim društvima sadržana je u članku 2. stavku 4. podstavku 1. Ustava Republike Hrvatske („Narodne novine“, br. 85/10. – pročišćeni tekst i 5/14. – Odluka Ustavnog suda Republike Hrvatske).</w:t>
      </w:r>
    </w:p>
    <w:p w14:paraId="771FE1BE" w14:textId="01254387" w:rsidR="00912497" w:rsidRPr="008609FD" w:rsidRDefault="00373E44" w:rsidP="00384831">
      <w:pPr>
        <w:pStyle w:val="Naslov1"/>
        <w:rPr>
          <w:rFonts w:eastAsia="Times New Roman"/>
          <w:sz w:val="24"/>
          <w:szCs w:val="24"/>
        </w:rPr>
      </w:pPr>
      <w:r w:rsidRPr="008609FD">
        <w:rPr>
          <w:rFonts w:eastAsia="Times New Roman"/>
          <w:sz w:val="24"/>
          <w:szCs w:val="24"/>
        </w:rPr>
        <w:t xml:space="preserve">II. </w:t>
      </w:r>
      <w:r w:rsidR="00912497" w:rsidRPr="008609FD">
        <w:rPr>
          <w:rFonts w:eastAsia="Times New Roman"/>
          <w:sz w:val="24"/>
          <w:szCs w:val="24"/>
        </w:rPr>
        <w:t>OCJENA STANJA I OSNOVNA PITANJA KOJA SE TREBAJU UREDITI  ZAKONOM TE POSLJEDICE KOJE ĆE DONOŠENJEM ZAKONA PROISTEĆI</w:t>
      </w:r>
    </w:p>
    <w:p w14:paraId="1D24248C" w14:textId="4BC81A5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Zakon o trgovačkim društvima („Narodne novine“, br. 111/93., 34/99., 121/99. - vjerodostojno tumačenje, 52/00. - Odluka Ustavnog suda Republike Hrvatske, 118/03., 107/07., 146/08., 137/09., 125/11., 152/11. - pročišćeni tekst, 111/12., 68/13., 110/15., 40/19., 34/22., 114/22. i 18/23.; u daljnjem tekstu: Zakon) donesen je 23. studenoga 1993., a počeo se primjenjivati 1. siječnja 1995.</w:t>
      </w:r>
    </w:p>
    <w:p w14:paraId="56A74842"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0E9ABF57" w14:textId="42B1D324"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 xml:space="preserve">Zakon je usklađen s pravnom stečevinom Europske unije, međutim, s obzirom na relativno česte izmjene zakonodavnog okvira na razini Europske unije, ovim izmjenama i dopunama potrebno je uvesti rješenja iz </w:t>
      </w:r>
      <w:bookmarkStart w:id="1" w:name="_Hlk169952512"/>
      <w:r w:rsidRPr="008609FD">
        <w:rPr>
          <w:rFonts w:ascii="Times New Roman" w:eastAsia="Times New Roman" w:hAnsi="Times New Roman" w:cs="Times New Roman"/>
          <w:sz w:val="24"/>
          <w:szCs w:val="24"/>
          <w:lang w:val="hr-HR" w:eastAsia="hr-HR"/>
        </w:rPr>
        <w:t xml:space="preserve">Direktive (EU) 2022/2381 Europskog parlamenta i Vijeća od 23. studenoga 2022. o poboljšanju rodne ravnoteže među direktorima uvrštenih trgovačkih društava i o povezanim mjerama (SL L 315, 7.12.2022., </w:t>
      </w:r>
      <w:bookmarkEnd w:id="1"/>
      <w:r w:rsidRPr="008609FD">
        <w:rPr>
          <w:rFonts w:ascii="Times New Roman" w:eastAsia="Times New Roman" w:hAnsi="Times New Roman" w:cs="Times New Roman"/>
          <w:sz w:val="24"/>
          <w:szCs w:val="24"/>
          <w:lang w:val="hr-HR" w:eastAsia="hr-HR"/>
        </w:rPr>
        <w:t>dalje u tekstu: Direktiva).</w:t>
      </w:r>
    </w:p>
    <w:p w14:paraId="3AFDDDD3"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61AB3416"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 xml:space="preserve">Direktiva je donesena s ciljem osiguravanja primjene načela jednakih mogućnosti za žene i muškarce te kako bi se postigla rodno uravnotežena zastupljenost među najvišim rukovodećim položajima utvrđivanjem niza </w:t>
      </w:r>
      <w:proofErr w:type="spellStart"/>
      <w:r w:rsidRPr="008609FD">
        <w:rPr>
          <w:rFonts w:ascii="Times New Roman" w:eastAsia="Times New Roman" w:hAnsi="Times New Roman" w:cs="Times New Roman"/>
          <w:sz w:val="24"/>
          <w:szCs w:val="24"/>
          <w:lang w:val="hr-HR" w:eastAsia="hr-HR"/>
        </w:rPr>
        <w:t>postupovnih</w:t>
      </w:r>
      <w:proofErr w:type="spellEnd"/>
      <w:r w:rsidRPr="008609FD">
        <w:rPr>
          <w:rFonts w:ascii="Times New Roman" w:eastAsia="Times New Roman" w:hAnsi="Times New Roman" w:cs="Times New Roman"/>
          <w:sz w:val="24"/>
          <w:szCs w:val="24"/>
          <w:lang w:val="hr-HR" w:eastAsia="hr-HR"/>
        </w:rPr>
        <w:t xml:space="preserve"> zahtjeva u vezi s odabirom kandidata za imenovanje ili izbor na direktorske položaje na temelju transparentnosti i zasluga.</w:t>
      </w:r>
    </w:p>
    <w:p w14:paraId="7FFA14C4" w14:textId="3833C803"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 xml:space="preserve">Nadalje, države članice trebaju osigurati da uvrštena trgovačka društva čiji članovi uprave nedovoljno zastupljenog spola zauzimaju manje od 40 % položaja neizvršnih direktora, odnosno manje od 33 % svih direktorskih položaja, uključujući izvršne i neizvršne direktore, odaberu najkvalificiranije kandidate za imenovanje ili izbor na te položaje na temelju komparativne procjene kvalifikacija kandidata, primjenjujući jasne, neutralno sastavljene i nedvosmislene kriterije koji su utvrđeni prije postupka odabira, s ciljem poboljšanja rodne ravnoteže u upravama. </w:t>
      </w:r>
    </w:p>
    <w:p w14:paraId="358CE532"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37FBAF2C" w14:textId="61850341"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Pri odabiru kandidata za imenovanje ili izbor na direktorski položaj prednost bi trebalo dati jednako kvalificiranom kandidatu nedovoljno zastupljenog spola. Međutim, takav prioritet ne bi trebao biti automatska i bezuvjetna prednost. Mogli bi postojati iznimni slučajevi u kojima objektivna procjena u vezi s posebnom situacijom jednako kvalificiranog kandidata drugog spola može poništiti prednost koja bi se inače trebala dati kandidatu nedovoljno zastupljenog spola. Do takvog poništenja prednosti moglo bi doći, primjerice, kada se na nacionalnoj razini ili na razini trgovačkog društva za odabir direktora primjenjuju šire politike raznolikosti. Neprimjena pozitivnih mjera trebala bi ipak ostati iznimka, temeljiti se na procjeni pojedinog slučaja te biti opravdana objektivnim kriterijima koji ni u kojem slučaju ne bi smjeli diskriminirati nedovoljno zastupljeni spol.</w:t>
      </w:r>
    </w:p>
    <w:p w14:paraId="46DAB472"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p>
    <w:p w14:paraId="4D7BEA26" w14:textId="48D41471"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 xml:space="preserve">Daljnji cilj zakona je osiguranje primjene preporuka Organizacije za ekonomsku suradnju i razvoj (dalje u tekstu: OECD), odnosno OECD-ovog Odbora za korporativno upravljanje koje </w:t>
      </w:r>
      <w:r w:rsidRPr="008609FD">
        <w:rPr>
          <w:rFonts w:ascii="Times New Roman" w:eastAsia="Times New Roman" w:hAnsi="Times New Roman" w:cs="Times New Roman"/>
          <w:sz w:val="24"/>
          <w:szCs w:val="24"/>
          <w:lang w:val="hr-HR" w:eastAsia="hr-HR"/>
        </w:rPr>
        <w:lastRenderedPageBreak/>
        <w:t>je izdalo set preporuka u vezi pristupanja Republike Hrvatske OECD-u</w:t>
      </w:r>
      <w:r w:rsidR="00D33A5D" w:rsidRPr="008609FD">
        <w:rPr>
          <w:rFonts w:ascii="Times New Roman" w:eastAsia="Times New Roman" w:hAnsi="Times New Roman" w:cs="Times New Roman"/>
          <w:sz w:val="24"/>
          <w:szCs w:val="24"/>
          <w:lang w:val="hr-HR" w:eastAsia="hr-HR"/>
        </w:rPr>
        <w:t>, a</w:t>
      </w:r>
      <w:r w:rsidRPr="008609FD">
        <w:rPr>
          <w:rFonts w:ascii="Times New Roman" w:eastAsia="Times New Roman" w:hAnsi="Times New Roman" w:cs="Times New Roman"/>
          <w:sz w:val="24"/>
          <w:szCs w:val="24"/>
          <w:lang w:val="hr-HR" w:eastAsia="hr-HR"/>
        </w:rPr>
        <w:t xml:space="preserve"> koje se očituju u sljedećem:</w:t>
      </w:r>
    </w:p>
    <w:p w14:paraId="25D2925E"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w:t>
      </w:r>
      <w:r w:rsidRPr="008609FD">
        <w:rPr>
          <w:rFonts w:ascii="Times New Roman" w:eastAsia="Times New Roman" w:hAnsi="Times New Roman" w:cs="Times New Roman"/>
          <w:sz w:val="24"/>
          <w:szCs w:val="24"/>
          <w:lang w:val="hr-HR" w:eastAsia="hr-HR"/>
        </w:rPr>
        <w:tab/>
        <w:t>osiguravanje jasnijeg i koherentnijeg okvira za odobravanje i provjeru vjerodostojnosti sličnih transakcija povezanih strana kao i njihovo periodično razotkrivanje u godišnjim financijskim izvještajima i izvješćima</w:t>
      </w:r>
    </w:p>
    <w:p w14:paraId="1A45DC78"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w:t>
      </w:r>
      <w:r w:rsidRPr="008609FD">
        <w:rPr>
          <w:rFonts w:ascii="Times New Roman" w:eastAsia="Times New Roman" w:hAnsi="Times New Roman" w:cs="Times New Roman"/>
          <w:sz w:val="24"/>
          <w:szCs w:val="24"/>
          <w:lang w:val="hr-HR" w:eastAsia="hr-HR"/>
        </w:rPr>
        <w:tab/>
        <w:t>pojašnjavanje i omogućavanje sklapanja i registracija dioničarskih sporazuma i uvjeti za osiguranje usklađenosti s takvim pravilima</w:t>
      </w:r>
    </w:p>
    <w:p w14:paraId="0527A38A" w14:textId="77777777" w:rsidR="00912497" w:rsidRPr="008609FD" w:rsidRDefault="00912497" w:rsidP="00912497">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w:t>
      </w:r>
      <w:r w:rsidRPr="008609FD">
        <w:rPr>
          <w:rFonts w:ascii="Times New Roman" w:eastAsia="Times New Roman" w:hAnsi="Times New Roman" w:cs="Times New Roman"/>
          <w:sz w:val="24"/>
          <w:szCs w:val="24"/>
          <w:lang w:val="hr-HR" w:eastAsia="hr-HR"/>
        </w:rPr>
        <w:tab/>
        <w:t>pružanje dodatnih smjernica o nadzoru grupa poduzeća i skupština na daljinu u okviru korporativnog upravljanja</w:t>
      </w:r>
    </w:p>
    <w:p w14:paraId="3C5842E3" w14:textId="3ED9145A" w:rsidR="00D90A9D" w:rsidRPr="008609FD" w:rsidRDefault="00912497" w:rsidP="00384831">
      <w:pPr>
        <w:shd w:val="clear" w:color="auto" w:fill="FFFFFF"/>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w:t>
      </w:r>
      <w:r w:rsidRPr="008609FD">
        <w:rPr>
          <w:rFonts w:ascii="Times New Roman" w:eastAsia="Times New Roman" w:hAnsi="Times New Roman" w:cs="Times New Roman"/>
          <w:sz w:val="24"/>
          <w:szCs w:val="24"/>
          <w:lang w:val="hr-HR" w:eastAsia="hr-HR"/>
        </w:rPr>
        <w:tab/>
        <w:t>poticanje neovisnosti odbora (uprava) određivanjem obveznih i neobvezujućih odredbi za postizanje boljeg sastava odbora i osiguranje bolje objave o njihovom sastavu u odnosu prema neovisnim članovima odbora.</w:t>
      </w:r>
      <w:bookmarkEnd w:id="0"/>
    </w:p>
    <w:p w14:paraId="568F0537" w14:textId="567E7DA3" w:rsidR="006B1CBB" w:rsidRPr="008609FD" w:rsidRDefault="00373E44" w:rsidP="00384831">
      <w:pPr>
        <w:pStyle w:val="Naslov1"/>
        <w:rPr>
          <w:rFonts w:eastAsia="Times New Roman"/>
          <w:sz w:val="24"/>
          <w:szCs w:val="24"/>
        </w:rPr>
      </w:pPr>
      <w:bookmarkStart w:id="2" w:name="_Hlk72843254"/>
      <w:r w:rsidRPr="008609FD">
        <w:rPr>
          <w:rFonts w:eastAsia="Times New Roman"/>
          <w:sz w:val="24"/>
          <w:szCs w:val="24"/>
        </w:rPr>
        <w:t xml:space="preserve">III.  </w:t>
      </w:r>
      <w:r w:rsidR="006B1CBB" w:rsidRPr="008609FD">
        <w:rPr>
          <w:rFonts w:eastAsia="Times New Roman"/>
          <w:sz w:val="24"/>
          <w:szCs w:val="24"/>
        </w:rPr>
        <w:t>OCJENA POTREBNIH SREDSTAVA ZA PROVOĐENJE ZAKONA</w:t>
      </w:r>
      <w:bookmarkEnd w:id="2"/>
    </w:p>
    <w:p w14:paraId="4ED617D0" w14:textId="208D7F66" w:rsidR="00912497" w:rsidRPr="008609FD" w:rsidRDefault="00B757EC" w:rsidP="00952CA2">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 xml:space="preserve">Za provedbu ovog Zakona nije potrebno osigurati dodatna sredstva u Državnom proračunu Republike Hrvatske. </w:t>
      </w:r>
    </w:p>
    <w:p w14:paraId="38AD6FAB" w14:textId="64DCC9F3" w:rsidR="00C33D12" w:rsidRPr="008609FD" w:rsidRDefault="00C33D12" w:rsidP="00384831">
      <w:pPr>
        <w:pStyle w:val="Naslov1"/>
        <w:rPr>
          <w:rFonts w:eastAsia="Times New Roman"/>
          <w:sz w:val="24"/>
          <w:szCs w:val="24"/>
        </w:rPr>
      </w:pPr>
      <w:r w:rsidRPr="008609FD">
        <w:rPr>
          <w:rFonts w:eastAsia="Times New Roman"/>
          <w:sz w:val="24"/>
          <w:szCs w:val="24"/>
        </w:rPr>
        <w:t>IV.</w:t>
      </w:r>
      <w:r w:rsidR="00373E44" w:rsidRPr="008609FD">
        <w:rPr>
          <w:rFonts w:eastAsia="Times New Roman"/>
          <w:sz w:val="24"/>
          <w:szCs w:val="24"/>
        </w:rPr>
        <w:t xml:space="preserve">  </w:t>
      </w:r>
      <w:r w:rsidRPr="008609FD">
        <w:rPr>
          <w:rFonts w:eastAsia="Times New Roman"/>
          <w:sz w:val="24"/>
          <w:szCs w:val="24"/>
        </w:rPr>
        <w:t>RAZLOZI ZA DONOŠENJE ZAKONA PO HITNOM POSTUPKU</w:t>
      </w:r>
    </w:p>
    <w:p w14:paraId="0F6F7516" w14:textId="2AEC02B5" w:rsidR="00912497" w:rsidRPr="008609FD"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Donošenje ovoga Zakona predlaže se po hitnom postupku sukladno članku 204. stavku 1. Poslovnika Hrvatskoga sabora („Narodne novine“, broj 81/13., 113/16., 69/17., 29/18., 53/20., 119/20. – Odluka Ustavnog suda Republike Hrvatske</w:t>
      </w:r>
      <w:r w:rsidR="00223FE4" w:rsidRPr="008609FD">
        <w:rPr>
          <w:rFonts w:ascii="Times New Roman" w:eastAsia="Times New Roman" w:hAnsi="Times New Roman" w:cs="Times New Roman"/>
          <w:sz w:val="24"/>
          <w:szCs w:val="24"/>
          <w:lang w:val="hr-HR" w:eastAsia="hr-HR"/>
        </w:rPr>
        <w:t>,</w:t>
      </w:r>
      <w:r w:rsidRPr="008609FD">
        <w:rPr>
          <w:rFonts w:ascii="Times New Roman" w:eastAsia="Times New Roman" w:hAnsi="Times New Roman" w:cs="Times New Roman"/>
          <w:sz w:val="24"/>
          <w:szCs w:val="24"/>
          <w:lang w:val="hr-HR" w:eastAsia="hr-HR"/>
        </w:rPr>
        <w:t xml:space="preserve"> 123/20.</w:t>
      </w:r>
      <w:r w:rsidR="00223FE4" w:rsidRPr="008609FD">
        <w:rPr>
          <w:rFonts w:ascii="Times New Roman" w:eastAsia="Times New Roman" w:hAnsi="Times New Roman" w:cs="Times New Roman"/>
          <w:sz w:val="24"/>
          <w:szCs w:val="24"/>
          <w:lang w:val="hr-HR" w:eastAsia="hr-HR"/>
        </w:rPr>
        <w:t xml:space="preserve"> i 86/23.</w:t>
      </w:r>
      <w:r w:rsidRPr="008609FD">
        <w:rPr>
          <w:rFonts w:ascii="Times New Roman" w:eastAsia="Times New Roman" w:hAnsi="Times New Roman" w:cs="Times New Roman"/>
          <w:sz w:val="24"/>
          <w:szCs w:val="24"/>
          <w:lang w:val="hr-HR" w:eastAsia="hr-HR"/>
        </w:rPr>
        <w:t>) zbog osobito opravdanih razloga. Naime, rok za prenošenje Direktive (EU) 2022/2381 Europskog parlamenta i Vijeća od 23. studenoga 2022. o poboljšanju rodne ravnoteže među direktorima uvrštenih trgovačkih društava i o povezanim mjerama  je 28. prosinca 2024.</w:t>
      </w:r>
    </w:p>
    <w:p w14:paraId="22F7930D" w14:textId="77777777" w:rsidR="00912497" w:rsidRPr="008609FD"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p>
    <w:p w14:paraId="41EB78AD" w14:textId="13E71B54" w:rsidR="00912497" w:rsidRPr="008609FD"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 xml:space="preserve">Nadalje, jedan od glavnih prioriteta vanjske politike Republike Hrvatske je pristupanje Organizaciji za ekonomsku suradnju i razvoj (OECD). Predviđeno je da će se na sastanku Odbora za korporativno upravljanje OECD-a koji će se održati u studenom 2024. donijeti odluka o ispunjavanju preduvjeta za pristupanje članstva Republike Hrvatske u dijelu nadležnosti ovog odbora, te je stoga potrebno da </w:t>
      </w:r>
      <w:r w:rsidR="00B645A7" w:rsidRPr="008609FD">
        <w:rPr>
          <w:rFonts w:ascii="Times New Roman" w:eastAsia="Times New Roman" w:hAnsi="Times New Roman" w:cs="Times New Roman"/>
          <w:sz w:val="24"/>
          <w:szCs w:val="24"/>
          <w:lang w:val="hr-HR" w:eastAsia="hr-HR"/>
        </w:rPr>
        <w:t>i</w:t>
      </w:r>
      <w:r w:rsidRPr="008609FD">
        <w:rPr>
          <w:rFonts w:ascii="Times New Roman" w:eastAsia="Times New Roman" w:hAnsi="Times New Roman" w:cs="Times New Roman"/>
          <w:sz w:val="24"/>
          <w:szCs w:val="24"/>
          <w:lang w:val="hr-HR" w:eastAsia="hr-HR"/>
        </w:rPr>
        <w:t>zmjene i dopune Zakona o trgovačkim društvima stupe na snagu najkasnije u listopadu 2024.</w:t>
      </w:r>
    </w:p>
    <w:p w14:paraId="302375E2" w14:textId="77777777" w:rsidR="00912497" w:rsidRPr="008609FD" w:rsidRDefault="00912497" w:rsidP="00912497">
      <w:pPr>
        <w:tabs>
          <w:tab w:val="left" w:pos="-720"/>
        </w:tabs>
        <w:suppressAutoHyphens/>
        <w:spacing w:after="0" w:line="240" w:lineRule="auto"/>
        <w:jc w:val="both"/>
        <w:rPr>
          <w:rFonts w:ascii="Times New Roman" w:eastAsia="Times New Roman" w:hAnsi="Times New Roman" w:cs="Times New Roman"/>
          <w:sz w:val="24"/>
          <w:szCs w:val="24"/>
          <w:lang w:val="hr-HR" w:eastAsia="hr-HR"/>
        </w:rPr>
      </w:pPr>
    </w:p>
    <w:p w14:paraId="3593EFCA" w14:textId="6F5D2EE4" w:rsidR="00B157EF" w:rsidRPr="008609FD" w:rsidRDefault="00912497" w:rsidP="00384831">
      <w:pPr>
        <w:tabs>
          <w:tab w:val="left" w:pos="-720"/>
        </w:tabs>
        <w:suppressAutoHyphens/>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Osim toga izmjene Zakona o trgovačkim društvima biti će podloga za usklađivanje Kodeksa korporativnog upravljanja i Pravila burze (u nadležnosti HANFA-e i Zagrebačke burze) te je potrebno donijeti Zakon u hitnoj proceduri.</w:t>
      </w:r>
    </w:p>
    <w:p w14:paraId="47C7F7F4" w14:textId="67CD2CB7" w:rsidR="006B1CBB" w:rsidRPr="008609FD" w:rsidRDefault="00373E44" w:rsidP="00373E44">
      <w:pPr>
        <w:tabs>
          <w:tab w:val="left" w:pos="-720"/>
        </w:tabs>
        <w:suppressAutoHyphens/>
        <w:spacing w:before="100" w:beforeAutospacing="1" w:after="0" w:afterAutospacing="1" w:line="240" w:lineRule="auto"/>
        <w:jc w:val="both"/>
        <w:rPr>
          <w:rFonts w:ascii="Times New Roman" w:hAnsi="Times New Roman" w:cs="Times New Roman"/>
          <w:b/>
          <w:sz w:val="24"/>
          <w:szCs w:val="24"/>
          <w:lang w:val="hr-HR"/>
        </w:rPr>
      </w:pPr>
      <w:r w:rsidRPr="008609FD">
        <w:rPr>
          <w:rFonts w:ascii="Times New Roman" w:hAnsi="Times New Roman" w:cs="Times New Roman"/>
          <w:b/>
          <w:sz w:val="24"/>
          <w:szCs w:val="24"/>
          <w:lang w:val="hr-HR"/>
        </w:rPr>
        <w:t xml:space="preserve">V.  </w:t>
      </w:r>
      <w:r w:rsidR="006B1CBB" w:rsidRPr="008609FD">
        <w:rPr>
          <w:rFonts w:ascii="Times New Roman" w:hAnsi="Times New Roman" w:cs="Times New Roman"/>
          <w:b/>
          <w:sz w:val="24"/>
          <w:szCs w:val="24"/>
          <w:lang w:val="hr-HR"/>
        </w:rPr>
        <w:t>TEKS</w:t>
      </w:r>
      <w:r w:rsidR="00AD7EEA" w:rsidRPr="008609FD">
        <w:rPr>
          <w:rFonts w:ascii="Times New Roman" w:hAnsi="Times New Roman" w:cs="Times New Roman"/>
          <w:b/>
          <w:sz w:val="24"/>
          <w:szCs w:val="24"/>
          <w:lang w:val="hr-HR"/>
        </w:rPr>
        <w:t>T</w:t>
      </w:r>
      <w:r w:rsidR="006B1CBB" w:rsidRPr="008609FD">
        <w:rPr>
          <w:rFonts w:ascii="Times New Roman" w:hAnsi="Times New Roman" w:cs="Times New Roman"/>
          <w:b/>
          <w:sz w:val="24"/>
          <w:szCs w:val="24"/>
          <w:lang w:val="hr-HR"/>
        </w:rPr>
        <w:t xml:space="preserve"> PRIJEDLOGA ZAKONA</w:t>
      </w:r>
    </w:p>
    <w:p w14:paraId="645F13E8" w14:textId="6483A1D4" w:rsidR="00ED6071" w:rsidRPr="008609FD" w:rsidRDefault="00961E27" w:rsidP="00961E27">
      <w:pPr>
        <w:tabs>
          <w:tab w:val="left" w:pos="-720"/>
        </w:tabs>
        <w:suppressAutoHyphens/>
        <w:spacing w:after="0"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Tekst prijedloga zakona dan je u obliku </w:t>
      </w:r>
      <w:r w:rsidR="00521884" w:rsidRPr="008609FD">
        <w:rPr>
          <w:rFonts w:ascii="Times New Roman" w:eastAsia="Times New Roman" w:hAnsi="Times New Roman" w:cs="Times New Roman"/>
          <w:bCs/>
          <w:sz w:val="24"/>
          <w:szCs w:val="24"/>
          <w:lang w:val="hr-HR" w:eastAsia="hr-HR"/>
        </w:rPr>
        <w:t>P</w:t>
      </w:r>
      <w:r w:rsidRPr="008609FD">
        <w:rPr>
          <w:rFonts w:ascii="Times New Roman" w:eastAsia="Times New Roman" w:hAnsi="Times New Roman" w:cs="Times New Roman"/>
          <w:bCs/>
          <w:sz w:val="24"/>
          <w:szCs w:val="24"/>
          <w:lang w:val="hr-HR" w:eastAsia="hr-HR"/>
        </w:rPr>
        <w:t>rijedloga zakona o izmjenama i dopunama Zakona o trgovačkim društvima</w:t>
      </w:r>
      <w:r w:rsidR="00521884" w:rsidRPr="008609FD">
        <w:rPr>
          <w:rFonts w:ascii="Times New Roman" w:eastAsia="Times New Roman" w:hAnsi="Times New Roman" w:cs="Times New Roman"/>
          <w:bCs/>
          <w:sz w:val="24"/>
          <w:szCs w:val="24"/>
          <w:lang w:val="hr-HR" w:eastAsia="hr-HR"/>
        </w:rPr>
        <w:t>, s Konačnim prijedlogom zakona</w:t>
      </w:r>
      <w:r w:rsidRPr="008609FD">
        <w:rPr>
          <w:rFonts w:ascii="Times New Roman" w:eastAsia="Times New Roman" w:hAnsi="Times New Roman" w:cs="Times New Roman"/>
          <w:bCs/>
          <w:sz w:val="24"/>
          <w:szCs w:val="24"/>
          <w:lang w:val="hr-HR" w:eastAsia="hr-HR"/>
        </w:rPr>
        <w:t xml:space="preserve">. </w:t>
      </w:r>
    </w:p>
    <w:p w14:paraId="609F90D2" w14:textId="436AED6F" w:rsidR="006B1CBB" w:rsidRPr="008609FD" w:rsidRDefault="006B1CBB" w:rsidP="00ED6071">
      <w:pPr>
        <w:spacing w:after="200" w:line="276" w:lineRule="auto"/>
        <w:rPr>
          <w:rFonts w:ascii="Times New Roman" w:eastAsia="Times New Roman" w:hAnsi="Times New Roman" w:cs="Times New Roman"/>
          <w:sz w:val="24"/>
          <w:szCs w:val="24"/>
          <w:lang w:val="hr-HR"/>
        </w:rPr>
      </w:pPr>
    </w:p>
    <w:p w14:paraId="0CDC4E34" w14:textId="093E1BDD" w:rsidR="00961E27" w:rsidRPr="008609FD" w:rsidRDefault="00C33D12" w:rsidP="00384831">
      <w:pPr>
        <w:pStyle w:val="Naslov1"/>
        <w:jc w:val="center"/>
        <w:rPr>
          <w:rStyle w:val="zadanifontodlomka-000000"/>
          <w:b/>
          <w:bCs/>
        </w:rPr>
      </w:pPr>
      <w:r w:rsidRPr="008609FD">
        <w:rPr>
          <w:rStyle w:val="zadanifontodlomka0"/>
          <w:b/>
          <w:bCs/>
          <w:sz w:val="24"/>
          <w:szCs w:val="24"/>
        </w:rPr>
        <w:t>KONAČNI PRIJEDLOG</w:t>
      </w:r>
      <w:r w:rsidR="00D20EF5" w:rsidRPr="008609FD">
        <w:rPr>
          <w:rStyle w:val="zadanifontodlomka-000000"/>
          <w:b/>
          <w:bCs/>
        </w:rPr>
        <w:t xml:space="preserve"> ZAKONA O IZMJENAMA I DOPUNAMA ZAKONA</w:t>
      </w:r>
      <w:r w:rsidR="00961E27" w:rsidRPr="008609FD">
        <w:rPr>
          <w:rStyle w:val="zadanifontodlomka-000000"/>
          <w:b/>
          <w:bCs/>
        </w:rPr>
        <w:t xml:space="preserve"> </w:t>
      </w:r>
      <w:r w:rsidR="00D20EF5" w:rsidRPr="008609FD">
        <w:rPr>
          <w:rStyle w:val="zadanifontodlomka-000000"/>
          <w:b/>
          <w:bCs/>
        </w:rPr>
        <w:t>O</w:t>
      </w:r>
      <w:r w:rsidR="00ED6071" w:rsidRPr="008609FD">
        <w:rPr>
          <w:rStyle w:val="zadanifontodlomka-000000"/>
          <w:b/>
          <w:bCs/>
        </w:rPr>
        <w:t xml:space="preserve"> </w:t>
      </w:r>
      <w:r w:rsidR="00D20EF5" w:rsidRPr="008609FD">
        <w:rPr>
          <w:rStyle w:val="zadanifontodlomka-000000"/>
          <w:b/>
          <w:bCs/>
        </w:rPr>
        <w:t>TRGOVAČKIM DRUŠTVIMA</w:t>
      </w:r>
    </w:p>
    <w:p w14:paraId="6ABFF1B7" w14:textId="77777777"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p>
    <w:p w14:paraId="60A8F616" w14:textId="5648101A"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 xml:space="preserve">U Zakonu o trgovačkim društvima (»Narodne novine«, br. 111/93., 34/99., 121/99., 52/00., 118/03., 107/07., 146/08., 137/09., 125/11., 152/11. – pročišćeni tekst, 111/12., 68/13., 110/15. i 40/19., 34/22., 114/22., 18/23., 130/23.) u članku </w:t>
      </w:r>
      <w:r w:rsidR="008E0949" w:rsidRPr="008609FD">
        <w:rPr>
          <w:rFonts w:ascii="Times New Roman" w:eastAsia="Times New Roman" w:hAnsi="Times New Roman" w:cs="Times New Roman"/>
          <w:bCs/>
          <w:sz w:val="24"/>
          <w:szCs w:val="24"/>
          <w:lang w:val="hr-HR" w:eastAsia="hr-HR"/>
        </w:rPr>
        <w:t>2</w:t>
      </w:r>
      <w:r w:rsidRPr="008609FD">
        <w:rPr>
          <w:rFonts w:ascii="Times New Roman" w:eastAsia="Times New Roman" w:hAnsi="Times New Roman" w:cs="Times New Roman"/>
          <w:bCs/>
          <w:sz w:val="24"/>
          <w:szCs w:val="24"/>
          <w:lang w:val="hr-HR" w:eastAsia="hr-HR"/>
        </w:rPr>
        <w:t xml:space="preserve">. dodaje se točka </w:t>
      </w:r>
      <w:r w:rsidR="00615191" w:rsidRPr="008609FD">
        <w:rPr>
          <w:rFonts w:ascii="Times New Roman" w:eastAsia="Times New Roman" w:hAnsi="Times New Roman" w:cs="Times New Roman"/>
          <w:bCs/>
          <w:sz w:val="24"/>
          <w:szCs w:val="24"/>
          <w:lang w:val="hr-HR" w:eastAsia="hr-HR"/>
        </w:rPr>
        <w:t xml:space="preserve">5. </w:t>
      </w:r>
      <w:r w:rsidRPr="008609FD">
        <w:rPr>
          <w:rFonts w:ascii="Times New Roman" w:eastAsia="Times New Roman" w:hAnsi="Times New Roman" w:cs="Times New Roman"/>
          <w:bCs/>
          <w:sz w:val="24"/>
          <w:szCs w:val="24"/>
          <w:lang w:val="hr-HR" w:eastAsia="hr-HR"/>
        </w:rPr>
        <w:t>koja glasi:</w:t>
      </w:r>
    </w:p>
    <w:p w14:paraId="0233EF87" w14:textId="1B395BD1"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Direktiva (EU) 2022/2381 Europskog parlamenta i Vijeća od 23. studenoga 2022. o poboljšanju rodne ravnoteže među direktorima uvrštenih trgovačkih društava i o povezanim mjerama (SL L 315/44, 7. 12. 2022.)“.</w:t>
      </w:r>
    </w:p>
    <w:p w14:paraId="218DBCA0" w14:textId="77777777" w:rsidR="00B645A7" w:rsidRPr="008609FD" w:rsidRDefault="00B645A7" w:rsidP="00384831">
      <w:pPr>
        <w:pStyle w:val="Naslov2"/>
        <w:jc w:val="center"/>
        <w:rPr>
          <w:sz w:val="24"/>
          <w:szCs w:val="24"/>
        </w:rPr>
      </w:pPr>
      <w:r w:rsidRPr="008609FD">
        <w:rPr>
          <w:sz w:val="24"/>
          <w:szCs w:val="24"/>
        </w:rPr>
        <w:t>Članak 2.</w:t>
      </w:r>
    </w:p>
    <w:p w14:paraId="558A12ED" w14:textId="77777777" w:rsidR="00B645A7" w:rsidRPr="008609FD" w:rsidRDefault="00B645A7" w:rsidP="00B645A7">
      <w:pPr>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U članku 62.a dodaje se stavak 4. koji glasi:</w:t>
      </w:r>
    </w:p>
    <w:p w14:paraId="2D04EEE8" w14:textId="55AA0200" w:rsidR="00B645A7" w:rsidRPr="008609FD" w:rsidRDefault="00B645A7" w:rsidP="00B645A7">
      <w:pPr>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w:t>
      </w:r>
      <w:r w:rsidR="00524441" w:rsidRPr="008609FD">
        <w:rPr>
          <w:rFonts w:ascii="Times New Roman" w:hAnsi="Times New Roman" w:cs="Times New Roman"/>
          <w:sz w:val="24"/>
          <w:szCs w:val="24"/>
          <w:lang w:val="hr-HR"/>
        </w:rPr>
        <w:t>Odredbe o zabrani osnivanja društva te zabrani imenovanja za članove uprave i izvršne direktore u društvima iz stavaka 1. do 3. ovoga članka i članka 68. stavka 3. ovoga Zakona ne primjenjuju se a</w:t>
      </w:r>
      <w:r w:rsidRPr="008609FD">
        <w:rPr>
          <w:rFonts w:ascii="Times New Roman" w:hAnsi="Times New Roman" w:cs="Times New Roman"/>
          <w:sz w:val="24"/>
          <w:szCs w:val="24"/>
          <w:lang w:val="hr-HR"/>
        </w:rPr>
        <w:t xml:space="preserve">ko nepodmirena dugovanja po osnovi javnih davanja u smislu općeg poreznog propisa za čiju je naplatu nadležna Porezna uprava iznose manje od </w:t>
      </w:r>
      <w:r w:rsidR="00524441" w:rsidRPr="008609FD">
        <w:rPr>
          <w:rFonts w:ascii="Times New Roman" w:hAnsi="Times New Roman" w:cs="Times New Roman"/>
          <w:sz w:val="24"/>
          <w:szCs w:val="24"/>
          <w:lang w:val="hr-HR"/>
        </w:rPr>
        <w:t>26</w:t>
      </w:r>
      <w:r w:rsidRPr="008609FD">
        <w:rPr>
          <w:rFonts w:ascii="Times New Roman" w:hAnsi="Times New Roman" w:cs="Times New Roman"/>
          <w:sz w:val="24"/>
          <w:szCs w:val="24"/>
          <w:lang w:val="hr-HR"/>
        </w:rPr>
        <w:t>,</w:t>
      </w:r>
      <w:r w:rsidR="00524441" w:rsidRPr="008609FD">
        <w:rPr>
          <w:rFonts w:ascii="Times New Roman" w:hAnsi="Times New Roman" w:cs="Times New Roman"/>
          <w:sz w:val="24"/>
          <w:szCs w:val="24"/>
          <w:lang w:val="hr-HR"/>
        </w:rPr>
        <w:t xml:space="preserve">54 </w:t>
      </w:r>
      <w:r w:rsidRPr="008609FD">
        <w:rPr>
          <w:rFonts w:ascii="Times New Roman" w:hAnsi="Times New Roman" w:cs="Times New Roman"/>
          <w:sz w:val="24"/>
          <w:szCs w:val="24"/>
          <w:lang w:val="hr-HR"/>
        </w:rPr>
        <w:t xml:space="preserve"> eura</w:t>
      </w:r>
      <w:r w:rsidR="00524441" w:rsidRPr="008609FD">
        <w:rPr>
          <w:rFonts w:ascii="Times New Roman" w:hAnsi="Times New Roman" w:cs="Times New Roman"/>
          <w:sz w:val="24"/>
          <w:szCs w:val="24"/>
          <w:lang w:val="hr-HR"/>
        </w:rPr>
        <w:t>.</w:t>
      </w:r>
    </w:p>
    <w:p w14:paraId="118DF530" w14:textId="761BAEF6" w:rsidR="00195B96" w:rsidRPr="008609FD" w:rsidRDefault="00195B96"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3.</w:t>
      </w:r>
    </w:p>
    <w:p w14:paraId="65A24FE0" w14:textId="5E298A28" w:rsidR="00195B96" w:rsidRPr="008609FD" w:rsidRDefault="00195B96" w:rsidP="00195B96">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226. </w:t>
      </w:r>
      <w:r w:rsidR="00885F71" w:rsidRPr="008609FD">
        <w:rPr>
          <w:rFonts w:ascii="Times New Roman" w:eastAsia="Times New Roman" w:hAnsi="Times New Roman" w:cs="Times New Roman"/>
          <w:bCs/>
          <w:sz w:val="24"/>
          <w:szCs w:val="24"/>
          <w:lang w:val="hr-HR" w:eastAsia="hr-HR"/>
        </w:rPr>
        <w:t xml:space="preserve">iza stavka 6. dodaje se novi stavak 7. koji glasi: </w:t>
      </w:r>
    </w:p>
    <w:p w14:paraId="7AA6029C" w14:textId="0D1F37B3" w:rsidR="00885F71" w:rsidRPr="008609FD" w:rsidRDefault="00885F71" w:rsidP="00195B96">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„(7) </w:t>
      </w:r>
      <w:r w:rsidR="00450316" w:rsidRPr="008609FD">
        <w:rPr>
          <w:rFonts w:ascii="Times New Roman" w:eastAsia="Times New Roman" w:hAnsi="Times New Roman" w:cs="Times New Roman"/>
          <w:bCs/>
          <w:sz w:val="24"/>
          <w:szCs w:val="24"/>
          <w:lang w:val="hr-HR" w:eastAsia="hr-HR"/>
        </w:rPr>
        <w:t xml:space="preserve">Ako su dioničari sklopili sporazum iz članka 293.a ovoga Zakona, podatak o tome </w:t>
      </w:r>
      <w:r w:rsidR="008E1BC4" w:rsidRPr="008609FD">
        <w:rPr>
          <w:rFonts w:ascii="Times New Roman" w:eastAsia="Times New Roman" w:hAnsi="Times New Roman" w:cs="Times New Roman"/>
          <w:bCs/>
          <w:sz w:val="24"/>
          <w:szCs w:val="24"/>
          <w:lang w:val="hr-HR" w:eastAsia="hr-HR"/>
        </w:rPr>
        <w:t xml:space="preserve">koji su dioničari ugovorne strane takvog sporazuma </w:t>
      </w:r>
      <w:r w:rsidR="00450316" w:rsidRPr="008609FD">
        <w:rPr>
          <w:rFonts w:ascii="Times New Roman" w:eastAsia="Times New Roman" w:hAnsi="Times New Roman" w:cs="Times New Roman"/>
          <w:bCs/>
          <w:sz w:val="24"/>
          <w:szCs w:val="24"/>
          <w:lang w:val="hr-HR" w:eastAsia="hr-HR"/>
        </w:rPr>
        <w:t>upisat će se u registru dionica</w:t>
      </w:r>
      <w:r w:rsidR="008E1BC4" w:rsidRPr="008609FD">
        <w:rPr>
          <w:rFonts w:ascii="Times New Roman" w:eastAsia="Times New Roman" w:hAnsi="Times New Roman" w:cs="Times New Roman"/>
          <w:bCs/>
          <w:sz w:val="24"/>
          <w:szCs w:val="24"/>
          <w:lang w:val="hr-HR" w:eastAsia="hr-HR"/>
        </w:rPr>
        <w:t>. U registru dionica upisat će se i podatak o promjeni osoba koje su ugovorne strane sporazuma kao i o prestanku tog sporazuma.</w:t>
      </w:r>
      <w:r w:rsidR="004C35D6" w:rsidRPr="008609FD">
        <w:rPr>
          <w:rFonts w:ascii="Times New Roman" w:eastAsia="Times New Roman" w:hAnsi="Times New Roman" w:cs="Times New Roman"/>
          <w:bCs/>
          <w:sz w:val="24"/>
          <w:szCs w:val="24"/>
          <w:lang w:val="hr-HR" w:eastAsia="hr-HR"/>
        </w:rPr>
        <w:t xml:space="preserve"> Društvo će</w:t>
      </w:r>
      <w:r w:rsidR="008E1BC4" w:rsidRPr="008609FD">
        <w:rPr>
          <w:rFonts w:ascii="Times New Roman" w:eastAsia="Times New Roman" w:hAnsi="Times New Roman" w:cs="Times New Roman"/>
          <w:bCs/>
          <w:sz w:val="24"/>
          <w:szCs w:val="24"/>
          <w:lang w:val="hr-HR" w:eastAsia="hr-HR"/>
        </w:rPr>
        <w:t>, bez odgađanja po zaprimanju odgovarajuće obavijesti,</w:t>
      </w:r>
      <w:r w:rsidR="004C35D6" w:rsidRPr="008609FD">
        <w:rPr>
          <w:rFonts w:ascii="Times New Roman" w:eastAsia="Times New Roman" w:hAnsi="Times New Roman" w:cs="Times New Roman"/>
          <w:bCs/>
          <w:sz w:val="24"/>
          <w:szCs w:val="24"/>
          <w:lang w:val="hr-HR" w:eastAsia="hr-HR"/>
        </w:rPr>
        <w:t xml:space="preserve"> </w:t>
      </w:r>
      <w:r w:rsidR="008E1BC4" w:rsidRPr="008609FD">
        <w:rPr>
          <w:rFonts w:ascii="Times New Roman" w:eastAsia="Times New Roman" w:hAnsi="Times New Roman" w:cs="Times New Roman"/>
          <w:bCs/>
          <w:sz w:val="24"/>
          <w:szCs w:val="24"/>
          <w:lang w:val="hr-HR" w:eastAsia="hr-HR"/>
        </w:rPr>
        <w:t xml:space="preserve">podnijeti zahtjev za upis </w:t>
      </w:r>
      <w:r w:rsidR="00C01FF6" w:rsidRPr="008609FD">
        <w:rPr>
          <w:rFonts w:ascii="Times New Roman" w:eastAsia="Times New Roman" w:hAnsi="Times New Roman" w:cs="Times New Roman"/>
          <w:bCs/>
          <w:sz w:val="24"/>
          <w:szCs w:val="24"/>
          <w:lang w:val="hr-HR" w:eastAsia="hr-HR"/>
        </w:rPr>
        <w:t xml:space="preserve">propisanog </w:t>
      </w:r>
      <w:r w:rsidR="008E1BC4" w:rsidRPr="008609FD">
        <w:rPr>
          <w:rFonts w:ascii="Times New Roman" w:eastAsia="Times New Roman" w:hAnsi="Times New Roman" w:cs="Times New Roman"/>
          <w:bCs/>
          <w:sz w:val="24"/>
          <w:szCs w:val="24"/>
          <w:lang w:val="hr-HR" w:eastAsia="hr-HR"/>
        </w:rPr>
        <w:t>podatka zakonom ovlaštenoj osobi koja za društvo vodi registar dionica</w:t>
      </w:r>
      <w:r w:rsidR="00C01FF6" w:rsidRPr="008609FD">
        <w:rPr>
          <w:rFonts w:ascii="Times New Roman" w:eastAsia="Times New Roman" w:hAnsi="Times New Roman" w:cs="Times New Roman"/>
          <w:bCs/>
          <w:sz w:val="24"/>
          <w:szCs w:val="24"/>
          <w:lang w:val="hr-HR" w:eastAsia="hr-HR"/>
        </w:rPr>
        <w:t>.</w:t>
      </w:r>
      <w:r w:rsidR="00450316" w:rsidRPr="008609FD">
        <w:rPr>
          <w:rFonts w:ascii="Times New Roman" w:eastAsia="Times New Roman" w:hAnsi="Times New Roman" w:cs="Times New Roman"/>
          <w:bCs/>
          <w:sz w:val="24"/>
          <w:szCs w:val="24"/>
          <w:lang w:val="hr-HR" w:eastAsia="hr-HR"/>
        </w:rPr>
        <w:t xml:space="preserve">“ </w:t>
      </w:r>
    </w:p>
    <w:p w14:paraId="75E7C56E" w14:textId="6276D7D5" w:rsidR="00885F71" w:rsidRPr="008609FD" w:rsidRDefault="00450316" w:rsidP="00F67308">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D</w:t>
      </w:r>
      <w:r w:rsidR="00885F71" w:rsidRPr="008609FD">
        <w:rPr>
          <w:rFonts w:ascii="Times New Roman" w:eastAsia="Times New Roman" w:hAnsi="Times New Roman" w:cs="Times New Roman"/>
          <w:bCs/>
          <w:sz w:val="24"/>
          <w:szCs w:val="24"/>
          <w:lang w:val="hr-HR" w:eastAsia="hr-HR"/>
        </w:rPr>
        <w:t xml:space="preserve">osadašnji stavci 7. i 8. postaju stavci 8. i 9. </w:t>
      </w:r>
    </w:p>
    <w:p w14:paraId="1D78CA4A" w14:textId="1F1401F7"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4</w:t>
      </w:r>
      <w:r w:rsidRPr="008609FD">
        <w:rPr>
          <w:rFonts w:eastAsia="Times New Roman"/>
          <w:sz w:val="24"/>
          <w:szCs w:val="24"/>
        </w:rPr>
        <w:t>.</w:t>
      </w:r>
    </w:p>
    <w:p w14:paraId="01ED2B84" w14:textId="5D9C181A"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250.a stavku 5. iza riječi „javnosti“ dodaju se riječi „na internetskoj stranici društva“. </w:t>
      </w:r>
    </w:p>
    <w:p w14:paraId="02AB0B39" w14:textId="48558033"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5</w:t>
      </w:r>
      <w:r w:rsidRPr="008609FD">
        <w:rPr>
          <w:rFonts w:eastAsia="Times New Roman"/>
          <w:sz w:val="24"/>
          <w:szCs w:val="24"/>
        </w:rPr>
        <w:t>.</w:t>
      </w:r>
    </w:p>
    <w:p w14:paraId="2CEBA270" w14:textId="13240DCE"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250.b stavku 6. iza riječi „javnosti“ dodaju se riječi „na internetskoj stranici društva“. </w:t>
      </w:r>
    </w:p>
    <w:p w14:paraId="66C360F3" w14:textId="6932532D"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6</w:t>
      </w:r>
      <w:r w:rsidRPr="008609FD">
        <w:rPr>
          <w:rFonts w:eastAsia="Times New Roman"/>
          <w:sz w:val="24"/>
          <w:szCs w:val="24"/>
        </w:rPr>
        <w:t>.</w:t>
      </w:r>
    </w:p>
    <w:p w14:paraId="706B484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255. dodaje se stavak 6. koji glasi: </w:t>
      </w:r>
    </w:p>
    <w:p w14:paraId="5EC1C61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„(6) U društvima dionicama kojih se trguje na uređenom tržištu najmanje jedan član nadzornog odbora mora biti neovisan o društvu, s društvom povezanim društvom, njihovim dioničarima i članovima uprave. Član nadzornog odbora nije neovisan: </w:t>
      </w:r>
    </w:p>
    <w:p w14:paraId="4AD9D7B2"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je u posljednje tri godine bio dioničar društva na čije dionice otpada ili je otpadao barem dvadeseti dio temeljnog kapitala društva, ili dioničar koji djelujući samostalno ili zajednički s drugim dioničarima može ili je mogao imati neposredno ili posredno prevladavajući utjecaj u društvu, </w:t>
      </w:r>
    </w:p>
    <w:p w14:paraId="223491FF"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je u posljednje tri godine bio dioničar ili član nekog s društvom povezanog društva, pri čemu na njegove dionice odnosno poslovne udjele otpada ili je otpadao barem </w:t>
      </w:r>
      <w:r w:rsidRPr="008609FD">
        <w:rPr>
          <w:rFonts w:ascii="Times New Roman" w:eastAsia="Times New Roman" w:hAnsi="Times New Roman" w:cs="Times New Roman"/>
          <w:bCs/>
          <w:sz w:val="24"/>
          <w:szCs w:val="24"/>
          <w:lang w:val="hr-HR" w:eastAsia="hr-HR"/>
        </w:rPr>
        <w:lastRenderedPageBreak/>
        <w:t>dvadeseti dio temeljnog kapitala povezanog društva, ili djelujući samostalno ili zajednički s drugim dioničarima ili članovima može ili je mogao imati neposredno ili posredno prevladavajući utjecaj u povezanom društvu,</w:t>
      </w:r>
    </w:p>
    <w:p w14:paraId="55D19E4E"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je u posljednje tri godine bio član uprave društva ili član uprave s njime povezanog društva, </w:t>
      </w:r>
    </w:p>
    <w:p w14:paraId="65B2F8CA"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ako je u posljednje tri godine bio imenovan za predstavnika radnika u nadzornom odboru društva ili s njime povezanog društva,</w:t>
      </w:r>
    </w:p>
    <w:p w14:paraId="1DFF5126"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je u posljednje tri godine iz poslovnog odnosa s društvom ili s njime povezanim društvom ostvario više od deset posto ukupnih prihoda toga razdoblja, </w:t>
      </w:r>
    </w:p>
    <w:p w14:paraId="66D8EAA1"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je u posljednje tri godine bio član uprave društva koje je iz poslovnog odnosa s društvom ili s njime povezanim društvom u posljednje tri godine ostvarilo više od deset posto ukupnih prihoda toga razdoblja, ili je u tome društvu u posljednje tri godine bio dioničar ili član na dionice odnosno poslovne udjele kojeg je otpadao najmanje dvadeseti dio temeljnoga kapitala, ili je djelujući samostalno ili zajednički s drugim dioničarima ili članovima mogao imati neposredno ili posredno prevladavajući utjecaj u tome društvu, </w:t>
      </w:r>
    </w:p>
    <w:p w14:paraId="2AAE1BCC"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je bračni drug, krvni ili tazbinski srodnik u pravoj liniji bez ograničenja, krvni ili tazbinski srodnik u pobočnoj liniji do četvrtog stupnja, posvojitelj, posvojenik, ili izvanbračni drug ili registrirani životni partner neke od osoba iz prethodnih alineja ovog stavka, ili je u takvom odnosu prema drugom članu nadzornog odbora društva ili povezanog društva ako se taj član ne može smatrati neovisnim članom toga odbora, </w:t>
      </w:r>
    </w:p>
    <w:p w14:paraId="746D3DDE"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ako je u posljednje tri godine bio partner ili radnik u revizorskom društvu koje provodi ili je u posljednjih pet godina provodilo reviziju u društvu ili s njime povezanom društvu ili je pružalo revizorske ili druge usluge društvu ili s njime povezanom društvu,</w:t>
      </w:r>
    </w:p>
    <w:p w14:paraId="1DEB68E8"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ako je u posljednje tri godine bio radnik društva ili s njime povezanog društva,</w:t>
      </w:r>
    </w:p>
    <w:p w14:paraId="6B245E7A" w14:textId="77777777"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je bio član nadzornog odbora društva ili član nadzornog odnosno upravnog odbora s njime povezanog društva više od 12 godina,  </w:t>
      </w:r>
    </w:p>
    <w:p w14:paraId="30E06D5E" w14:textId="4B4979AA" w:rsidR="00912497" w:rsidRPr="008609FD" w:rsidRDefault="00912497" w:rsidP="00912497">
      <w:pPr>
        <w:numPr>
          <w:ilvl w:val="0"/>
          <w:numId w:val="14"/>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ako na temelju drugog odnosa i okolnosti koje postoje u vezi s društvom ili s povezanim društvom postoji opravdana sumnja da član nije neovisan.“. </w:t>
      </w:r>
    </w:p>
    <w:p w14:paraId="2CD07D9A" w14:textId="4AADE028"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7</w:t>
      </w:r>
      <w:r w:rsidRPr="008609FD">
        <w:rPr>
          <w:rFonts w:eastAsia="Times New Roman"/>
          <w:sz w:val="24"/>
          <w:szCs w:val="24"/>
        </w:rPr>
        <w:t>.</w:t>
      </w:r>
    </w:p>
    <w:p w14:paraId="556F373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256. iza stavka 3. dodaje se novi stavak 4. koji glasi: </w:t>
      </w:r>
    </w:p>
    <w:p w14:paraId="26A7052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Ako postoji obveza ravnomjerne zastupljenosti žena i muškaraca u nadzornom odboru, uprava će o postojanju te obveze obavijestiti svakog dioničara koji ima pravo imenovanja člana nadzornog odbora te radničko vijeće. Ako radničko vijeće u društvu nije ustanovljenu, uprava će s postojanjem ove obveze na prikladan način upoznati radnike u postupku neposrednog izbora njihovog predstavnika u nadzornom odboru.“.</w:t>
      </w:r>
    </w:p>
    <w:p w14:paraId="0452102A" w14:textId="5CCD4CDE"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Dosadašnji stavak 4. postaje stavak 5. </w:t>
      </w:r>
    </w:p>
    <w:p w14:paraId="5B42D986" w14:textId="0B7D2D36"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8</w:t>
      </w:r>
      <w:r w:rsidRPr="008609FD">
        <w:rPr>
          <w:rFonts w:eastAsia="Times New Roman"/>
          <w:sz w:val="24"/>
          <w:szCs w:val="24"/>
        </w:rPr>
        <w:t>.</w:t>
      </w:r>
    </w:p>
    <w:p w14:paraId="2E9FC159" w14:textId="0319D861"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257. </w:t>
      </w:r>
      <w:r w:rsidR="007D40A0" w:rsidRPr="008609FD">
        <w:rPr>
          <w:rFonts w:ascii="Times New Roman" w:eastAsia="Times New Roman" w:hAnsi="Times New Roman" w:cs="Times New Roman"/>
          <w:bCs/>
          <w:sz w:val="24"/>
          <w:szCs w:val="24"/>
          <w:lang w:val="hr-HR" w:eastAsia="hr-HR"/>
        </w:rPr>
        <w:t xml:space="preserve">iza druge rečenice </w:t>
      </w:r>
      <w:r w:rsidRPr="008609FD">
        <w:rPr>
          <w:rFonts w:ascii="Times New Roman" w:eastAsia="Times New Roman" w:hAnsi="Times New Roman" w:cs="Times New Roman"/>
          <w:bCs/>
          <w:sz w:val="24"/>
          <w:szCs w:val="24"/>
          <w:lang w:val="hr-HR" w:eastAsia="hr-HR"/>
        </w:rPr>
        <w:t xml:space="preserve">dodaje se rečenica koja glasi: </w:t>
      </w:r>
    </w:p>
    <w:p w14:paraId="5FDF4278" w14:textId="4B0ABFE2"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 xml:space="preserve">„Imenuje li sud člana nadzornog odbora u društvu u kojem postoji obveza ravnomjerne zastupljenosti žena i muškaraca u nadzornom odboru, sud će prilikom imenovanja voditi računa o takvoj zastupljenosti.“. </w:t>
      </w:r>
    </w:p>
    <w:p w14:paraId="1305DF52" w14:textId="5C3C1974"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9</w:t>
      </w:r>
      <w:r w:rsidRPr="008609FD">
        <w:rPr>
          <w:rFonts w:eastAsia="Times New Roman"/>
          <w:sz w:val="24"/>
          <w:szCs w:val="24"/>
        </w:rPr>
        <w:t>.</w:t>
      </w:r>
    </w:p>
    <w:p w14:paraId="63550B9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Iza članka 263.c dodaje se novi članak 263.d i naslov iznad njega koji glase: </w:t>
      </w:r>
    </w:p>
    <w:p w14:paraId="50AA0ED9" w14:textId="77777777" w:rsidR="00912497" w:rsidRPr="008609FD" w:rsidRDefault="00912497" w:rsidP="00373E44">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„Godišnje izvještavanje o transakcijama s povezanim osobama</w:t>
      </w:r>
    </w:p>
    <w:p w14:paraId="27086BC2" w14:textId="77777777" w:rsidR="00912497" w:rsidRPr="008609FD" w:rsidRDefault="00912497" w:rsidP="00373E44">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Članak 263.d</w:t>
      </w:r>
    </w:p>
    <w:p w14:paraId="5F33EAEE" w14:textId="08A950C2"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Uprava, odnosno izvršni direktori društva dužni su jednom godišnje izraditi izvješće o transakcijama s povezanim osobama u smislu odredbi članka 263.a ovoga Zakona. Na izradu izvješća, njegovu reviziju i ispitivanje od strane nadzornog odnosno upravnog odbora na odgovarajući se način primjenjuju odredbe članaka 497. do </w:t>
      </w:r>
      <w:r w:rsidR="004A791E" w:rsidRPr="008609FD">
        <w:rPr>
          <w:rFonts w:ascii="Times New Roman" w:eastAsia="Times New Roman" w:hAnsi="Times New Roman" w:cs="Times New Roman"/>
          <w:bCs/>
          <w:sz w:val="24"/>
          <w:szCs w:val="24"/>
          <w:lang w:val="hr-HR" w:eastAsia="hr-HR"/>
        </w:rPr>
        <w:t>502</w:t>
      </w:r>
      <w:r w:rsidRPr="008609FD">
        <w:rPr>
          <w:rFonts w:ascii="Times New Roman" w:eastAsia="Times New Roman" w:hAnsi="Times New Roman" w:cs="Times New Roman"/>
          <w:bCs/>
          <w:sz w:val="24"/>
          <w:szCs w:val="24"/>
          <w:lang w:val="hr-HR" w:eastAsia="hr-HR"/>
        </w:rPr>
        <w:t>. ovoga Zakona. Ako su uprava, odnosno izvršni direktori društva obvezni izraditi i izvješće iz članka 497. Zakona, izvješća je dopušteno objediniti.“.</w:t>
      </w:r>
    </w:p>
    <w:p w14:paraId="65C89AD4" w14:textId="628BDF3E"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10</w:t>
      </w:r>
      <w:r w:rsidRPr="008609FD">
        <w:rPr>
          <w:rFonts w:eastAsia="Times New Roman"/>
          <w:sz w:val="24"/>
          <w:szCs w:val="24"/>
        </w:rPr>
        <w:t>.</w:t>
      </w:r>
    </w:p>
    <w:p w14:paraId="073D2E60" w14:textId="4D90ADEE"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272.j stavku 4. iza riječi „s društvom“ dodaju se riječi „te </w:t>
      </w:r>
      <w:bookmarkStart w:id="3" w:name="_Hlk169954009"/>
      <w:r w:rsidRPr="008609FD">
        <w:rPr>
          <w:rFonts w:ascii="Times New Roman" w:eastAsia="Times New Roman" w:hAnsi="Times New Roman" w:cs="Times New Roman"/>
          <w:bCs/>
          <w:sz w:val="24"/>
          <w:szCs w:val="24"/>
          <w:lang w:val="hr-HR" w:eastAsia="hr-HR"/>
        </w:rPr>
        <w:t>o ciljevima ravnomjerne zastupljenosti žena i muškaraca među izvršnim direktorima</w:t>
      </w:r>
      <w:bookmarkEnd w:id="3"/>
      <w:r w:rsidRPr="008609FD">
        <w:rPr>
          <w:rFonts w:ascii="Times New Roman" w:eastAsia="Times New Roman" w:hAnsi="Times New Roman" w:cs="Times New Roman"/>
          <w:bCs/>
          <w:sz w:val="24"/>
          <w:szCs w:val="24"/>
          <w:lang w:val="hr-HR" w:eastAsia="hr-HR"/>
        </w:rPr>
        <w:t xml:space="preserve">“. </w:t>
      </w:r>
    </w:p>
    <w:p w14:paraId="5128DAA9" w14:textId="2B003347"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B645A7" w:rsidRPr="008609FD">
        <w:rPr>
          <w:rFonts w:eastAsia="Times New Roman"/>
          <w:sz w:val="24"/>
          <w:szCs w:val="24"/>
        </w:rPr>
        <w:t>1</w:t>
      </w:r>
      <w:r w:rsidR="00657A4D" w:rsidRPr="008609FD">
        <w:rPr>
          <w:rFonts w:eastAsia="Times New Roman"/>
          <w:sz w:val="24"/>
          <w:szCs w:val="24"/>
        </w:rPr>
        <w:t>1</w:t>
      </w:r>
      <w:r w:rsidRPr="008609FD">
        <w:rPr>
          <w:rFonts w:eastAsia="Times New Roman"/>
          <w:sz w:val="24"/>
          <w:szCs w:val="24"/>
        </w:rPr>
        <w:t>.</w:t>
      </w:r>
    </w:p>
    <w:p w14:paraId="7A4B3365" w14:textId="6683A83B" w:rsidR="009B30B4"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272.p</w:t>
      </w:r>
      <w:r w:rsidR="00950BA7" w:rsidRPr="008609FD">
        <w:rPr>
          <w:rFonts w:ascii="Times New Roman" w:eastAsia="Times New Roman" w:hAnsi="Times New Roman" w:cs="Times New Roman"/>
          <w:bCs/>
          <w:sz w:val="24"/>
          <w:szCs w:val="24"/>
          <w:lang w:val="hr-HR" w:eastAsia="hr-HR"/>
        </w:rPr>
        <w:t xml:space="preserve"> stavku 1. točki</w:t>
      </w:r>
      <w:r w:rsidR="009B30B4" w:rsidRPr="008609FD">
        <w:rPr>
          <w:rFonts w:ascii="Times New Roman" w:eastAsia="Times New Roman" w:hAnsi="Times New Roman" w:cs="Times New Roman"/>
          <w:bCs/>
          <w:sz w:val="24"/>
          <w:szCs w:val="24"/>
          <w:lang w:val="hr-HR" w:eastAsia="hr-HR"/>
        </w:rPr>
        <w:t xml:space="preserve"> d) iza riječi „udjelima“ stavlja se zarez i dodaju riječi „sporazumima dioničara iz članka 293.a ovoga Zakona</w:t>
      </w:r>
      <w:r w:rsidR="00987973" w:rsidRPr="008609FD">
        <w:rPr>
          <w:rFonts w:ascii="Times New Roman" w:eastAsia="Times New Roman" w:hAnsi="Times New Roman" w:cs="Times New Roman"/>
          <w:bCs/>
          <w:sz w:val="24"/>
          <w:szCs w:val="24"/>
          <w:lang w:val="hr-HR" w:eastAsia="hr-HR"/>
        </w:rPr>
        <w:t xml:space="preserve"> i ugovornim stranama tih sporazuma,</w:t>
      </w:r>
      <w:r w:rsidR="009B30B4" w:rsidRPr="008609FD">
        <w:rPr>
          <w:rFonts w:ascii="Times New Roman" w:eastAsia="Times New Roman" w:hAnsi="Times New Roman" w:cs="Times New Roman"/>
          <w:bCs/>
          <w:sz w:val="24"/>
          <w:szCs w:val="24"/>
          <w:lang w:val="hr-HR" w:eastAsia="hr-HR"/>
        </w:rPr>
        <w:t xml:space="preserve"> uz obavijest da s</w:t>
      </w:r>
      <w:r w:rsidR="00987973" w:rsidRPr="008609FD">
        <w:rPr>
          <w:rFonts w:ascii="Times New Roman" w:eastAsia="Times New Roman" w:hAnsi="Times New Roman" w:cs="Times New Roman"/>
          <w:bCs/>
          <w:sz w:val="24"/>
          <w:szCs w:val="24"/>
          <w:lang w:val="hr-HR" w:eastAsia="hr-HR"/>
        </w:rPr>
        <w:t>u</w:t>
      </w:r>
      <w:r w:rsidR="009B30B4" w:rsidRPr="008609FD">
        <w:rPr>
          <w:rFonts w:ascii="Times New Roman" w:eastAsia="Times New Roman" w:hAnsi="Times New Roman" w:cs="Times New Roman"/>
          <w:bCs/>
          <w:sz w:val="24"/>
          <w:szCs w:val="24"/>
          <w:lang w:val="hr-HR" w:eastAsia="hr-HR"/>
        </w:rPr>
        <w:t xml:space="preserve"> </w:t>
      </w:r>
      <w:r w:rsidR="00987973" w:rsidRPr="008609FD">
        <w:rPr>
          <w:rFonts w:ascii="Times New Roman" w:eastAsia="Times New Roman" w:hAnsi="Times New Roman" w:cs="Times New Roman"/>
          <w:bCs/>
          <w:sz w:val="24"/>
          <w:szCs w:val="24"/>
          <w:lang w:val="hr-HR" w:eastAsia="hr-HR"/>
        </w:rPr>
        <w:t>podaci o tim sporazumima upisani u sudskom registru,“</w:t>
      </w:r>
      <w:r w:rsidR="00950BA7" w:rsidRPr="008609FD">
        <w:rPr>
          <w:rFonts w:ascii="Times New Roman" w:eastAsia="Times New Roman" w:hAnsi="Times New Roman" w:cs="Times New Roman"/>
          <w:bCs/>
          <w:sz w:val="24"/>
          <w:szCs w:val="24"/>
          <w:lang w:val="hr-HR" w:eastAsia="hr-HR"/>
        </w:rPr>
        <w:t xml:space="preserve"> </w:t>
      </w:r>
    </w:p>
    <w:p w14:paraId="03A9E338" w14:textId="651F1AE3" w:rsidR="00950BA7" w:rsidRPr="008609FD" w:rsidRDefault="009B30B4"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točki </w:t>
      </w:r>
      <w:r w:rsidR="00950BA7" w:rsidRPr="008609FD">
        <w:rPr>
          <w:rFonts w:ascii="Times New Roman" w:eastAsia="Times New Roman" w:hAnsi="Times New Roman" w:cs="Times New Roman"/>
          <w:bCs/>
          <w:sz w:val="24"/>
          <w:szCs w:val="24"/>
          <w:lang w:val="hr-HR" w:eastAsia="hr-HR"/>
        </w:rPr>
        <w:t>e) iza riječi „tijela“ dodaju se riječi „uz navođenje podatka o tome koji su članovi nadzornog odnosno upravnog odbora i njihovih pomoćnih tijela neovisni, a koji su stručni u području računovodstva ili revizije financijskih izvješća.“</w:t>
      </w:r>
      <w:r w:rsidR="00912497" w:rsidRPr="008609FD">
        <w:rPr>
          <w:rFonts w:ascii="Times New Roman" w:eastAsia="Times New Roman" w:hAnsi="Times New Roman" w:cs="Times New Roman"/>
          <w:bCs/>
          <w:sz w:val="24"/>
          <w:szCs w:val="24"/>
          <w:lang w:val="hr-HR" w:eastAsia="hr-HR"/>
        </w:rPr>
        <w:t xml:space="preserve"> </w:t>
      </w:r>
    </w:p>
    <w:p w14:paraId="275971AB" w14:textId="54A0807F" w:rsidR="00912497" w:rsidRPr="008609FD" w:rsidRDefault="00950BA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Iza stavka 1. </w:t>
      </w:r>
      <w:r w:rsidR="00912497" w:rsidRPr="008609FD">
        <w:rPr>
          <w:rFonts w:ascii="Times New Roman" w:eastAsia="Times New Roman" w:hAnsi="Times New Roman" w:cs="Times New Roman"/>
          <w:bCs/>
          <w:sz w:val="24"/>
          <w:szCs w:val="24"/>
          <w:lang w:val="hr-HR" w:eastAsia="hr-HR"/>
        </w:rPr>
        <w:t xml:space="preserve">dodaju se stavci 2. i 3. koji glase: </w:t>
      </w:r>
    </w:p>
    <w:p w14:paraId="2D6A72A8"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„(2) Ako postoji obveza ravnomjerne zastupljenosti žena i muškaraca u nadzornom odnosno upravnom odboru, nadzorni odnosno upravni odbor dužan je osigurati da uprava odnosno izvršni direktori u posebnom odjeljku godišnjeg izvješća o stanju društva navedu najmanje: </w:t>
      </w:r>
    </w:p>
    <w:p w14:paraId="67BD6016" w14:textId="77777777" w:rsidR="00912497" w:rsidRPr="008609FD"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broj i udio žena i muškaraca u ukupnom broju članova nadzornog odbora i uprave, odnosno upravnog odbora i izvršnih direktora,</w:t>
      </w:r>
    </w:p>
    <w:p w14:paraId="671C09A7" w14:textId="77777777" w:rsidR="00912497" w:rsidRPr="008609FD"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broj i udio žena i muškaraca u nadzornom odboru društva, odnosno njihov broj među članovima upravnog odbora društva koji nisu izvršni direktori, </w:t>
      </w:r>
    </w:p>
    <w:p w14:paraId="39AB2775" w14:textId="77777777" w:rsidR="00912497" w:rsidRPr="008609FD"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podatak je li u društvu ostvarena ravnomjerna zastupljenost žena i muškaraca u nadzornom odnosno upravnom odboru društva, a ako nije, razloge zbog kojih to nije učinjeno, opis mjera koje su poduzete i/ili koje se namjeravaju poduzeti radi ostvarenja ravnomjerne zastupljenosti žena i muškaraca te rok u kojem se očekuje njeno postizanje,</w:t>
      </w:r>
    </w:p>
    <w:p w14:paraId="76157A88" w14:textId="77777777" w:rsidR="00912497" w:rsidRPr="008609FD"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broj i udio žena i muškaraca u upravi društva, odnosno među izvršnim direktorima društva,</w:t>
      </w:r>
    </w:p>
    <w:p w14:paraId="310ABB1A" w14:textId="77777777" w:rsidR="00912497" w:rsidRPr="008609FD" w:rsidRDefault="00912497" w:rsidP="00912497">
      <w:pPr>
        <w:numPr>
          <w:ilvl w:val="0"/>
          <w:numId w:val="15"/>
        </w:num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ciljeve koje je nadzorni odnosno upravni odbor postavio u pogledu sudjelovanja žena i muškaraca u upravi odnosno među izvršnim direktorima društva, podatak jesu li ti ciljevi ostvareni, a ako nisu, razloge zbog kojeg to nije učinjeno, mjere koje su poduzete i/ili koje se namjeravaju poduzeti radi ostvarenja postavljenih ciljeva te rok u kojem se očekuje njihovo ostvarenje.</w:t>
      </w:r>
    </w:p>
    <w:p w14:paraId="395E5BD1" w14:textId="41BBF7E5"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(3) Uprava odnosno izvršni direktori društva dužni su </w:t>
      </w:r>
      <w:r w:rsidR="004A791E" w:rsidRPr="008609FD">
        <w:rPr>
          <w:rFonts w:ascii="Times New Roman" w:eastAsia="Times New Roman" w:hAnsi="Times New Roman" w:cs="Times New Roman"/>
          <w:bCs/>
          <w:sz w:val="24"/>
          <w:szCs w:val="24"/>
          <w:lang w:val="hr-HR" w:eastAsia="hr-HR"/>
        </w:rPr>
        <w:t>Pravobranitelju/</w:t>
      </w:r>
      <w:proofErr w:type="spellStart"/>
      <w:r w:rsidR="004A791E" w:rsidRPr="008609FD">
        <w:rPr>
          <w:rFonts w:ascii="Times New Roman" w:eastAsia="Times New Roman" w:hAnsi="Times New Roman" w:cs="Times New Roman"/>
          <w:bCs/>
          <w:sz w:val="24"/>
          <w:szCs w:val="24"/>
          <w:lang w:val="hr-HR" w:eastAsia="hr-HR"/>
        </w:rPr>
        <w:t>ici</w:t>
      </w:r>
      <w:proofErr w:type="spellEnd"/>
      <w:r w:rsidR="004A791E" w:rsidRPr="008609FD">
        <w:rPr>
          <w:rFonts w:ascii="Times New Roman" w:eastAsia="Times New Roman" w:hAnsi="Times New Roman" w:cs="Times New Roman"/>
          <w:bCs/>
          <w:sz w:val="24"/>
          <w:szCs w:val="24"/>
          <w:lang w:val="hr-HR" w:eastAsia="hr-HR"/>
        </w:rPr>
        <w:t xml:space="preserve"> za ravnopravnost spolova </w:t>
      </w:r>
      <w:r w:rsidRPr="008609FD">
        <w:rPr>
          <w:rFonts w:ascii="Times New Roman" w:eastAsia="Times New Roman" w:hAnsi="Times New Roman" w:cs="Times New Roman"/>
          <w:bCs/>
          <w:sz w:val="24"/>
          <w:szCs w:val="24"/>
          <w:lang w:val="hr-HR" w:eastAsia="hr-HR"/>
        </w:rPr>
        <w:t>dostaviti informacije iz stavka 2. ovoga članka u roku od 15 dana od dana zaključenja glavne skupštine na kojoj su dioničarima podnijeli izvješće o stanju društva.“.</w:t>
      </w:r>
    </w:p>
    <w:p w14:paraId="73F52628" w14:textId="6321E282"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r w:rsidR="00657A4D" w:rsidRPr="008609FD">
        <w:rPr>
          <w:rFonts w:eastAsia="Times New Roman"/>
          <w:sz w:val="24"/>
          <w:szCs w:val="24"/>
        </w:rPr>
        <w:t>2</w:t>
      </w:r>
      <w:r w:rsidRPr="008609FD">
        <w:rPr>
          <w:rFonts w:eastAsia="Times New Roman"/>
          <w:sz w:val="24"/>
          <w:szCs w:val="24"/>
        </w:rPr>
        <w:t>.</w:t>
      </w:r>
    </w:p>
    <w:p w14:paraId="1EC5C671" w14:textId="7FB3C3BE"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272.r stavku 3. </w:t>
      </w:r>
      <w:r w:rsidR="00D91475" w:rsidRPr="008609FD">
        <w:rPr>
          <w:rFonts w:ascii="Times New Roman" w:eastAsia="Times New Roman" w:hAnsi="Times New Roman" w:cs="Times New Roman"/>
          <w:bCs/>
          <w:sz w:val="24"/>
          <w:szCs w:val="24"/>
          <w:lang w:val="hr-HR" w:eastAsia="hr-HR"/>
        </w:rPr>
        <w:t xml:space="preserve">u </w:t>
      </w:r>
      <w:r w:rsidRPr="008609FD">
        <w:rPr>
          <w:rFonts w:ascii="Times New Roman" w:eastAsia="Times New Roman" w:hAnsi="Times New Roman" w:cs="Times New Roman"/>
          <w:bCs/>
          <w:sz w:val="24"/>
          <w:szCs w:val="24"/>
          <w:lang w:val="hr-HR" w:eastAsia="hr-HR"/>
        </w:rPr>
        <w:t>trećoj rečenici riječ „bilješku“ zamjenjuje se riječju „izvješće“. U četvrtoj rečenici riječi „Ta bilješka“ zamjenjuju se riječima „To izvješće“.</w:t>
      </w:r>
    </w:p>
    <w:p w14:paraId="4475398A" w14:textId="45000A25"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stavku 4. riječi „i bilješku iz odredbe“ zamjenjuju se riječima „i izvješće iz odredbe“.</w:t>
      </w:r>
    </w:p>
    <w:p w14:paraId="602D3421" w14:textId="25FB78A9"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r w:rsidR="00657A4D" w:rsidRPr="008609FD">
        <w:rPr>
          <w:rFonts w:eastAsia="Times New Roman"/>
          <w:sz w:val="24"/>
          <w:szCs w:val="24"/>
        </w:rPr>
        <w:t>3</w:t>
      </w:r>
      <w:r w:rsidRPr="008609FD">
        <w:rPr>
          <w:rFonts w:eastAsia="Times New Roman"/>
          <w:sz w:val="24"/>
          <w:szCs w:val="24"/>
        </w:rPr>
        <w:t>.</w:t>
      </w:r>
    </w:p>
    <w:p w14:paraId="4135BD6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Iza članka 272.r dodaje se novi Pododjeljak 2.d i članci 272.s, 272.t, 272.u, 272.v i 272.z koji glase:</w:t>
      </w:r>
    </w:p>
    <w:p w14:paraId="45AF7248"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„Pododjeljak 2.d</w:t>
      </w:r>
    </w:p>
    <w:p w14:paraId="3E47FF71" w14:textId="2D9216B8" w:rsidR="00912497" w:rsidRPr="008609FD" w:rsidRDefault="00912497" w:rsidP="00834A9D">
      <w:pPr>
        <w:spacing w:line="240" w:lineRule="auto"/>
        <w:jc w:val="center"/>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Ravnomjerna zastupljenost žena i muškaraca u organima društva</w:t>
      </w:r>
    </w:p>
    <w:p w14:paraId="6B1F6CA3" w14:textId="77777777" w:rsidR="00912497" w:rsidRPr="008609FD" w:rsidRDefault="00912497" w:rsidP="00912497">
      <w:pPr>
        <w:spacing w:line="240" w:lineRule="auto"/>
        <w:jc w:val="both"/>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 xml:space="preserve">Ravnomjerna zastupljenost žena i muškaraca u nadzornom odnosno upravnom odboru </w:t>
      </w:r>
    </w:p>
    <w:p w14:paraId="2F979A35"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Članak 272.s</w:t>
      </w:r>
    </w:p>
    <w:p w14:paraId="6603B9C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 U nadzornom odnosno upravnom odboru društva dionicama kojeg se trguje na uređenom tržištu žene i muškarci moraju biti ravnomjerno zastupljeni. Ravnomjerna zastupljenost u nadzornom odboru je ostvarena ako broj pripadnika spola koji je u nadzornom odboru podzastupljen odgovara onome što je u tom pogledu predviđeno Prilogom 7. ovoga Zakona. Ravnomjerna zastupljenost u upravnom odboru je ostvarena ako broj članova podzastupljenog spola među članovima upravnog odbora koji ujedno nisu izvršni direktori odgovara onome što je u tom pogledu predviđeno Prilogom 7. ovoga Zakona. Zastupljenost žena odnosno muškaraca u nadzornom odnosno upravnom odboru ne računa se prema broju članova nadzornog odnosno upravnog odbora kako je on određen statutom, već prema ukupnom broju izabranih i imenovanih članova nadzornog odbora, odnosno takvih članova upravnog odbora koji ujedno nisu i izvršni direktori.</w:t>
      </w:r>
    </w:p>
    <w:p w14:paraId="4A2C8987" w14:textId="003DA1E3"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(2) Društvo nema obvezu uspostaviti ravnomjernu zastupljenost žena i muškaraca u nadzornom odnosno upravnom odboru u skladu s odredbom stavka 1. ovoga članka ako su žene i muškarci ravnomjerno zastupljeni s obzirom na ukupan broj članova uprave i nadzornog odbora društva, odnosno s obzirom na ukupan broj članova upravnog odbora i izvršnih direktora društva. Smatra se da je tome udovoljeno ako broj pripadnika spola koji je podzastupljen u upravi i nadzornom odboru, odnosno između svih članova upravnog odbora i izvršnih direktora odgovara onome što je u tom pogledu predviđeno Prilogom 8. ovoga Zakona. Ukupna zastupljenost žena odnosno muškaraca u upravi i nadzornom odboru odnosno između članova upravnog odbora i izvršnih direktora ne računa se prema broju članova uprave i nadzornog odbora, odnosno izvršnih direktora i članova upravnog odbora kako su ti brojevi određeni statutom, već prema ukupnom broju izabranih i imenovanih članova nadzornog, odnosno upravnog odbora, uprave i izvršnih direktora društva. </w:t>
      </w:r>
    </w:p>
    <w:p w14:paraId="29A4E426"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lastRenderedPageBreak/>
        <w:t>Posebna pravila za odabir članova nadzornog odnosno upravnog odbora</w:t>
      </w:r>
    </w:p>
    <w:p w14:paraId="35D1530F"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Članak 272.t</w:t>
      </w:r>
    </w:p>
    <w:p w14:paraId="3A6C2457"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(1) Ako društvo ne ispunjava ni jedan od kriterija iz članka 272.s ovoga Zakona, nadzorni odnosno upravni odbor mora donijeti posebna pravila o odabiru kandidata za članove nadzornog odbora odnosno za članove upravnog odbora koji nisu izvršni direktori. </w:t>
      </w:r>
    </w:p>
    <w:p w14:paraId="61BAF8C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(2) Ako je društvo ispunjavalo barem jedan od kriterija iz članka 272.s, ali je do neispunjenja tih kriterija došlo zbog toga što je nekom od ranijih članova nadzornog odbora prestalo članstvo u nadzornom odnosno upravnom odboru, ili je član upravnog odbora imenovan izvršnim direktorom, ili je do narušavanja ravnoteže između žena i muškaraca došlo uslijed promjene predstavnika radnika u nadzornom odboru ili promjene člana nadzornog odnosno upravnog odbora kojeg je, ostvarujući svoje pravo, imenovao pojedini dioničar, društvo nije dužno donijeti pravila iz stavka 1. ako se prilikom prvog idućeg izbora člana nadzornog odnosno upravnog odbora iznova uspostavi narušena ravnoteža.  </w:t>
      </w:r>
    </w:p>
    <w:p w14:paraId="5CE75FC2"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 Pravila iz stavka 1. trebaju osigurati da se tijekom čitavog postupka odabira kandidata i njegovog predlaganja za izbor primjenjuju jasni, neutralni i nedvosmisleni kriteriji koji sprječavaju diskriminaciju i omogućuju odabir kandidata na temelju objektivno procjenjivih kvalifikacija. Ako su povodom izbora člana nadzornog odbora razmatrana dva ili više kandidata podjednakih kvalifikacija i sposobnosti, prednost se mora dati pripadniku podzastupljenog spola, osim ako u iznimnom slučaju posebno opravdani razlozi ne prevagnu u korist kandidata suprotnog spola.</w:t>
      </w:r>
    </w:p>
    <w:p w14:paraId="3351716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Na zahtjev pojedinog kandidata društvo je dužno obavijestiti ga o kriterijima na kojima se temeljio odabir i o usporedbi s drugim kandidatima, a po potrebi navesti i posebno opravdane razloge koji su prevagnuli u korist kandidata suprotnog spola.</w:t>
      </w:r>
    </w:p>
    <w:p w14:paraId="72165568" w14:textId="587E4C30"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(5) Kandidat koji smatra da je bio jednako kvalificiran kao i izabrani kandidat suprotnog spola, ovlašten je protiv društva pokrenuti prekršajni postupak podnošenjem optužnog prijedloga u skladu s odredbama zakona kojim se uređuje prekršajni postupak. Učini li kandidat vjerojatnim da je jednako kvalificiran kao i kandidat suprotnog spola koji je izabran za člana nadzornog odnosno upravnog odbora, na društvu je teret dokaza da ovlaštenom tužitelju nije neopravdano oduzeta prednost. </w:t>
      </w:r>
    </w:p>
    <w:p w14:paraId="5DD775DC"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Ravnomjerna zastupljenosti žena i muškaraca u upravi odnosno među izvršnim direktorima društva</w:t>
      </w:r>
    </w:p>
    <w:p w14:paraId="2DD15529"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Članak 272.u</w:t>
      </w:r>
    </w:p>
    <w:p w14:paraId="3092BB7B" w14:textId="577829C6"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Najmanje svake dvije godine nadzorni odnosno upravni odbor društva dionicama kojeg se trguje na uređenom tržištu dužan je postaviti ciljeve za sudjelovanje pripadnika podzastupljenog spola u upravi odnosno među izvršnim direktorima društva. Društvo slobodno određuje ciljeve. Ciljevi se iskazuju brojem i udjelom pripadnika podzastupljenog spola koji se namjerava dostići u planiranom razdoblju. U odluci se moraju navesti mjere kojima se namjeravaju ostvariti postavljeni ciljevi kao i rok za njihovo ostvarenje. Rok ne smije biti duži od 18 mjeseci. </w:t>
      </w:r>
    </w:p>
    <w:p w14:paraId="082F37E7" w14:textId="60772DA8"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 xml:space="preserve">Uloga </w:t>
      </w:r>
      <w:bookmarkStart w:id="4" w:name="_Hlk169954532"/>
      <w:r w:rsidR="0045044C" w:rsidRPr="008609FD">
        <w:rPr>
          <w:rFonts w:ascii="Times New Roman" w:eastAsia="Times New Roman" w:hAnsi="Times New Roman" w:cs="Times New Roman"/>
          <w:b/>
          <w:sz w:val="24"/>
          <w:szCs w:val="24"/>
          <w:lang w:val="hr-HR" w:eastAsia="hr-HR"/>
        </w:rPr>
        <w:t>Pravobranitelja/</w:t>
      </w:r>
      <w:proofErr w:type="spellStart"/>
      <w:r w:rsidR="0045044C" w:rsidRPr="008609FD">
        <w:rPr>
          <w:rFonts w:ascii="Times New Roman" w:eastAsia="Times New Roman" w:hAnsi="Times New Roman" w:cs="Times New Roman"/>
          <w:b/>
          <w:sz w:val="24"/>
          <w:szCs w:val="24"/>
          <w:lang w:val="hr-HR" w:eastAsia="hr-HR"/>
        </w:rPr>
        <w:t>ice</w:t>
      </w:r>
      <w:proofErr w:type="spellEnd"/>
      <w:r w:rsidR="0045044C" w:rsidRPr="008609FD">
        <w:rPr>
          <w:rFonts w:ascii="Times New Roman" w:eastAsia="Times New Roman" w:hAnsi="Times New Roman" w:cs="Times New Roman"/>
          <w:b/>
          <w:sz w:val="24"/>
          <w:szCs w:val="24"/>
          <w:lang w:val="hr-HR" w:eastAsia="hr-HR"/>
        </w:rPr>
        <w:t xml:space="preserve"> za ravnopravnost spolova</w:t>
      </w:r>
      <w:bookmarkEnd w:id="4"/>
    </w:p>
    <w:p w14:paraId="168040B5"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Članak 272.v</w:t>
      </w:r>
    </w:p>
    <w:p w14:paraId="513F248A" w14:textId="3B50A04B"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 xml:space="preserve">(1) </w:t>
      </w:r>
      <w:r w:rsidR="0045044C" w:rsidRPr="008609FD">
        <w:rPr>
          <w:rFonts w:ascii="Times New Roman" w:eastAsia="Times New Roman" w:hAnsi="Times New Roman" w:cs="Times New Roman"/>
          <w:bCs/>
          <w:sz w:val="24"/>
          <w:szCs w:val="24"/>
          <w:lang w:val="hr-HR" w:eastAsia="hr-HR"/>
        </w:rPr>
        <w:t>Pravobranitelj/</w:t>
      </w:r>
      <w:proofErr w:type="spellStart"/>
      <w:r w:rsidR="0045044C" w:rsidRPr="008609FD">
        <w:rPr>
          <w:rFonts w:ascii="Times New Roman" w:eastAsia="Times New Roman" w:hAnsi="Times New Roman" w:cs="Times New Roman"/>
          <w:bCs/>
          <w:sz w:val="24"/>
          <w:szCs w:val="24"/>
          <w:lang w:val="hr-HR" w:eastAsia="hr-HR"/>
        </w:rPr>
        <w:t>ica</w:t>
      </w:r>
      <w:proofErr w:type="spellEnd"/>
      <w:r w:rsidR="0045044C" w:rsidRPr="008609FD">
        <w:rPr>
          <w:rFonts w:ascii="Times New Roman" w:eastAsia="Times New Roman" w:hAnsi="Times New Roman" w:cs="Times New Roman"/>
          <w:bCs/>
          <w:sz w:val="24"/>
          <w:szCs w:val="24"/>
          <w:lang w:val="hr-HR" w:eastAsia="hr-HR"/>
        </w:rPr>
        <w:t xml:space="preserve"> za ravnopravnost spolova </w:t>
      </w:r>
      <w:r w:rsidR="00E60787" w:rsidRPr="008609FD">
        <w:rPr>
          <w:rFonts w:ascii="Times New Roman" w:eastAsia="Times New Roman" w:hAnsi="Times New Roman" w:cs="Times New Roman"/>
          <w:bCs/>
          <w:sz w:val="24"/>
          <w:szCs w:val="24"/>
          <w:lang w:val="hr-HR" w:eastAsia="hr-HR"/>
        </w:rPr>
        <w:t>je nadležno tijelo za promicanje, analizu, praćenje i podupiranje rodne ravnoteže</w:t>
      </w:r>
      <w:r w:rsidRPr="008609FD">
        <w:rPr>
          <w:rFonts w:ascii="Times New Roman" w:eastAsia="Times New Roman" w:hAnsi="Times New Roman" w:cs="Times New Roman"/>
          <w:bCs/>
          <w:sz w:val="24"/>
          <w:szCs w:val="24"/>
          <w:lang w:val="hr-HR" w:eastAsia="hr-HR"/>
        </w:rPr>
        <w:t xml:space="preserve"> u organima društava dionicama kojih se trguje na uređenom tržištu. </w:t>
      </w:r>
    </w:p>
    <w:p w14:paraId="331BC1F1" w14:textId="75D3D24F" w:rsidR="00912497" w:rsidRPr="008609FD" w:rsidRDefault="00912497" w:rsidP="00834A9D">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(2) Najmanje jednom godišnje </w:t>
      </w:r>
      <w:r w:rsidR="0045044C" w:rsidRPr="008609FD">
        <w:rPr>
          <w:rFonts w:ascii="Times New Roman" w:eastAsia="Times New Roman" w:hAnsi="Times New Roman" w:cs="Times New Roman"/>
          <w:bCs/>
          <w:sz w:val="24"/>
          <w:szCs w:val="24"/>
          <w:lang w:val="hr-HR" w:eastAsia="hr-HR"/>
        </w:rPr>
        <w:t>Pravobranitelj/</w:t>
      </w:r>
      <w:proofErr w:type="spellStart"/>
      <w:r w:rsidR="0045044C" w:rsidRPr="008609FD">
        <w:rPr>
          <w:rFonts w:ascii="Times New Roman" w:eastAsia="Times New Roman" w:hAnsi="Times New Roman" w:cs="Times New Roman"/>
          <w:bCs/>
          <w:sz w:val="24"/>
          <w:szCs w:val="24"/>
          <w:lang w:val="hr-HR" w:eastAsia="hr-HR"/>
        </w:rPr>
        <w:t>ica</w:t>
      </w:r>
      <w:proofErr w:type="spellEnd"/>
      <w:r w:rsidR="0045044C" w:rsidRPr="008609FD">
        <w:rPr>
          <w:rFonts w:ascii="Times New Roman" w:eastAsia="Times New Roman" w:hAnsi="Times New Roman" w:cs="Times New Roman"/>
          <w:bCs/>
          <w:sz w:val="24"/>
          <w:szCs w:val="24"/>
          <w:lang w:val="hr-HR" w:eastAsia="hr-HR"/>
        </w:rPr>
        <w:t xml:space="preserve"> za ravnopravnost spolova</w:t>
      </w:r>
      <w:r w:rsidRPr="008609FD">
        <w:rPr>
          <w:rFonts w:ascii="Times New Roman" w:eastAsia="Times New Roman" w:hAnsi="Times New Roman" w:cs="Times New Roman"/>
          <w:bCs/>
          <w:sz w:val="24"/>
          <w:szCs w:val="24"/>
          <w:lang w:val="hr-HR" w:eastAsia="hr-HR"/>
        </w:rPr>
        <w:t xml:space="preserve"> </w:t>
      </w:r>
      <w:r w:rsidR="00E60787" w:rsidRPr="008609FD">
        <w:rPr>
          <w:rFonts w:ascii="Times New Roman" w:eastAsia="Times New Roman" w:hAnsi="Times New Roman" w:cs="Times New Roman"/>
          <w:bCs/>
          <w:sz w:val="24"/>
          <w:szCs w:val="24"/>
          <w:lang w:val="hr-HR" w:eastAsia="hr-HR"/>
        </w:rPr>
        <w:t>objavljuje</w:t>
      </w:r>
      <w:r w:rsidRPr="008609FD">
        <w:rPr>
          <w:rFonts w:ascii="Times New Roman" w:eastAsia="Times New Roman" w:hAnsi="Times New Roman" w:cs="Times New Roman"/>
          <w:bCs/>
          <w:sz w:val="24"/>
          <w:szCs w:val="24"/>
          <w:lang w:val="hr-HR" w:eastAsia="hr-HR"/>
        </w:rPr>
        <w:t xml:space="preserve"> popis svih društava dionicama kojih se trguje na uređenom tržištu koja ispunjavaju barem jedan od kriterija iz članka 272.s ovoga Zakona.</w:t>
      </w:r>
    </w:p>
    <w:p w14:paraId="4AEC1297"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Iznimka u pogledu mikro, malih i srednjih poduzetnika</w:t>
      </w:r>
    </w:p>
    <w:p w14:paraId="5D92151A"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r w:rsidRPr="008609FD">
        <w:rPr>
          <w:rFonts w:ascii="Times New Roman" w:eastAsia="Times New Roman" w:hAnsi="Times New Roman" w:cs="Times New Roman"/>
          <w:b/>
          <w:sz w:val="24"/>
          <w:szCs w:val="24"/>
          <w:lang w:val="hr-HR" w:eastAsia="hr-HR"/>
        </w:rPr>
        <w:t>Članak 272.z</w:t>
      </w:r>
    </w:p>
    <w:p w14:paraId="210B2A24" w14:textId="60DB6D88" w:rsidR="00834A9D"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Odredbe članaka 272.s do 272.v ovoga Zakona ne primjenjuju se na društva koja </w:t>
      </w:r>
      <w:r w:rsidR="00524441" w:rsidRPr="008609FD">
        <w:rPr>
          <w:rFonts w:ascii="Times New Roman" w:eastAsia="Times New Roman" w:hAnsi="Times New Roman" w:cs="Times New Roman"/>
          <w:bCs/>
          <w:sz w:val="24"/>
          <w:szCs w:val="24"/>
          <w:lang w:val="hr-HR" w:eastAsia="hr-HR"/>
        </w:rPr>
        <w:t>zapošljavaju manje od 250 radnika, a godišnji prihod im ne prelazi 50.000.000,00 eura, niti im je iznos ukupne aktive iskazane u bilanci veća od 43.000.000,00 eura  .“</w:t>
      </w:r>
      <w:r w:rsidR="00D91475" w:rsidRPr="008609FD">
        <w:rPr>
          <w:rFonts w:ascii="Times New Roman" w:eastAsia="Times New Roman" w:hAnsi="Times New Roman" w:cs="Times New Roman"/>
          <w:bCs/>
          <w:sz w:val="24"/>
          <w:szCs w:val="24"/>
          <w:lang w:val="hr-HR" w:eastAsia="hr-HR"/>
        </w:rPr>
        <w:t>“.</w:t>
      </w:r>
    </w:p>
    <w:p w14:paraId="0F45FFE8" w14:textId="5D05EDCB"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r w:rsidR="00657A4D" w:rsidRPr="008609FD">
        <w:rPr>
          <w:rFonts w:eastAsia="Times New Roman"/>
          <w:sz w:val="24"/>
          <w:szCs w:val="24"/>
        </w:rPr>
        <w:t>4</w:t>
      </w:r>
      <w:r w:rsidRPr="008609FD">
        <w:rPr>
          <w:rFonts w:eastAsia="Times New Roman"/>
          <w:sz w:val="24"/>
          <w:szCs w:val="24"/>
        </w:rPr>
        <w:t>.</w:t>
      </w:r>
    </w:p>
    <w:p w14:paraId="0B77222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Članak 274. mijenja se i glasi:</w:t>
      </w:r>
    </w:p>
    <w:p w14:paraId="7466E958" w14:textId="77777777" w:rsidR="00912497" w:rsidRPr="008609FD" w:rsidRDefault="00912497" w:rsidP="00834A9D">
      <w:pPr>
        <w:spacing w:line="240" w:lineRule="auto"/>
        <w:jc w:val="center"/>
        <w:rPr>
          <w:rFonts w:ascii="Times New Roman" w:eastAsia="Times New Roman" w:hAnsi="Times New Roman" w:cs="Times New Roman"/>
          <w:b/>
          <w:sz w:val="24"/>
          <w:szCs w:val="24"/>
          <w:lang w:val="hr-HR" w:eastAsia="hr-HR"/>
        </w:rPr>
      </w:pPr>
      <w:bookmarkStart w:id="5" w:name="_Hlk171923671"/>
      <w:r w:rsidRPr="008609FD">
        <w:rPr>
          <w:rFonts w:ascii="Times New Roman" w:eastAsia="Times New Roman" w:hAnsi="Times New Roman" w:cs="Times New Roman"/>
          <w:b/>
          <w:sz w:val="24"/>
          <w:szCs w:val="24"/>
          <w:lang w:val="hr-HR" w:eastAsia="hr-HR"/>
        </w:rPr>
        <w:t>„Članak 274.</w:t>
      </w:r>
    </w:p>
    <w:p w14:paraId="2B12BC5F" w14:textId="70B8D5EC"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Ako zakonom nije drugačije određeno, dioničari u stvarima društva svoja prava ostvaruju na</w:t>
      </w:r>
      <w:r w:rsidR="00FA0C1C" w:rsidRPr="008609FD">
        <w:rPr>
          <w:rFonts w:ascii="Times New Roman" w:eastAsia="Times New Roman" w:hAnsi="Times New Roman" w:cs="Times New Roman"/>
          <w:bCs/>
          <w:sz w:val="24"/>
          <w:szCs w:val="24"/>
          <w:lang w:val="hr-HR" w:eastAsia="hr-HR"/>
        </w:rPr>
        <w:t xml:space="preserve"> </w:t>
      </w:r>
      <w:r w:rsidRPr="008609FD">
        <w:rPr>
          <w:rFonts w:ascii="Times New Roman" w:eastAsia="Times New Roman" w:hAnsi="Times New Roman" w:cs="Times New Roman"/>
          <w:bCs/>
          <w:sz w:val="24"/>
          <w:szCs w:val="24"/>
          <w:lang w:val="hr-HR" w:eastAsia="hr-HR"/>
        </w:rPr>
        <w:t>glavnoj skupštini, sudjelujući u njenom radu osobno ili putem punomoćnika u mjestu gdje se održava.</w:t>
      </w:r>
    </w:p>
    <w:p w14:paraId="08D15577" w14:textId="77777777"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Statutom ili poslovnikom o radu glavne skupštine može se dopustiti ili ovlastiti upravu, odnosno upravni odbor da dopusti da se rad glavne skupštine smije prenositi zvukom i slikom.</w:t>
      </w:r>
    </w:p>
    <w:p w14:paraId="61C87E9C" w14:textId="77777777"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Statutom se može predvidjeti ili ovlastiti upravu, odnosno upravni odbor da omogući dioničarima da osobno ili putem punomoćnika sudjeluju u radu glavne skupštine i svoja prava na glavnoj skupštini ostvaruju elektroničkom komunikacijom i kada ne sudjeluju na njoj u mjestu gdje se održava (hibridna glavna skupština).</w:t>
      </w:r>
    </w:p>
    <w:p w14:paraId="63AE1258" w14:textId="77777777"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Statutom se može predvidjeti ili ovlastiti upravu, odnosno upravni odbor da odrede da će se glavna skupština održati isključivo elektroničkom komunikacijom te da će dioničari osobno ili putem punomoćnika moći isključivo elektroničkom komunikacijom sudjelovati u radu glavne skupštine i na njoj ostvarivati svoja prava (virtualna glavna skupština).</w:t>
      </w:r>
    </w:p>
    <w:p w14:paraId="2802947C" w14:textId="77777777"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Statutom se može predvidjeti ili ovlastiti upravu, odnosno upravni odbor da omogući dioničarima koji ne sudjeluju u radu glavne skupštine da nakon objave poziva za glavnu skupštinu, a prije njenog održavanja, svoje glasove daju pisanim putem ili putem elektroničke komunikacije (dopisno glasovanje). Društvo će odrediti primjerene mjere kojima se osigurava identifikacija dioničara koji daju dopisni glas. Dioničar koji, nakon što je dopisno glasovao, sudjeluje u radu glavne skupštine nije vezan ranije danim dopisnim glasom i dopušteno mu je sudjelovati u odlučivanju na glavnoj skupštini. </w:t>
      </w:r>
    </w:p>
    <w:p w14:paraId="06071CB6" w14:textId="77777777"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Ostvaruje li se pravo glasa elektroničkom komunikacijom u skladu s odredbama stavaka 3., 4. i 5. ovoga članka Zakona, društvo je dužno osobi koja je dala glas elektronički potvrditi da mu je prispio tako dan glas, u skladu s člankom 7. stavkom 1. i člankom 9. stavkom 5. podstavkom 1. Provedbene uredbe (EU) 2018/1212. Informacije može prenositi treća osoba koju odredi društvo, posrednik ili dioničar. Ako je potvrda dana posredniku, on ju je dužan bez odgađanja proslijediti dioničaru. Na odgovarajući se način primjenjuje članak 297.a stavak 3. ovoga Zakona.</w:t>
      </w:r>
    </w:p>
    <w:p w14:paraId="59E5266A" w14:textId="77777777"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Članovi uprave, odnosno izvršni direktori i članovi nadzornog, odnosno upravnog odbora moraju sudjelovati u radu glavne skupštine. Statutom se mogu odrediti slučajevi u kojima članovi uprave, odnosno izvršni direktori te članovi nadzornog, odnosno upravnog odbora smiju sudjelovati u radu glavne skupštine putem prijenosa zvuka i slike uz mogućnost da u stvarnom vremenu komuniciraju sa sudionicima glavne skupštine.</w:t>
      </w:r>
    </w:p>
    <w:p w14:paraId="46FFA878" w14:textId="77777777"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Upotreba elektroničke komunikacije za potrebe iz stavka 3.,4. i 7. ovoga članka dopuštena je samo ako su ispunjeni ovi uvjeti:</w:t>
      </w:r>
    </w:p>
    <w:p w14:paraId="58EED604" w14:textId="77777777" w:rsidR="00912497" w:rsidRPr="008609FD"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da se cijela glavna skupština prenosi slikom i zvukom,</w:t>
      </w:r>
    </w:p>
    <w:p w14:paraId="5D9529CC" w14:textId="77777777" w:rsidR="00912497" w:rsidRPr="008609FD"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da je osigurano obostrano komuniciranje video vezom u stvarnom vremenu održavanja glavne skupštine, kojom se omogućuje dioničarima da se u vrijeme njezina održavanja obraćaju glavnoj skupštini s mjesta na kojem se nalaze, </w:t>
      </w:r>
    </w:p>
    <w:p w14:paraId="3E7168DA" w14:textId="77777777" w:rsidR="00912497" w:rsidRPr="008609FD"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da je za vrijeme glavne skupštine dioničarima omogućeno glasovanje elektroničkom komunikacijom s mjesta na kojem se nalaze, </w:t>
      </w:r>
    </w:p>
    <w:p w14:paraId="1FD042B2" w14:textId="77777777" w:rsidR="00912497" w:rsidRPr="008609FD" w:rsidRDefault="00912497" w:rsidP="00B645A7">
      <w:pPr>
        <w:numPr>
          <w:ilvl w:val="1"/>
          <w:numId w:val="12"/>
        </w:numPr>
        <w:spacing w:line="240" w:lineRule="auto"/>
        <w:ind w:left="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da je osigurana identifikacija dioničara, sigurnost elektroničkog komuniciranja i nepromjenljivost očitovanja volje izjavljene elektroničkim komuniciranjem, osim kad je to zakonom dopušteno.</w:t>
      </w:r>
    </w:p>
    <w:p w14:paraId="4E029907" w14:textId="42CC73DC" w:rsidR="00912497" w:rsidRPr="008609FD" w:rsidRDefault="00912497" w:rsidP="00B645A7">
      <w:pPr>
        <w:numPr>
          <w:ilvl w:val="0"/>
          <w:numId w:val="13"/>
        </w:numPr>
        <w:spacing w:line="240" w:lineRule="auto"/>
        <w:ind w:firstLine="0"/>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Ako dioničari sudjeluju u radu glavne skupštine elektroničkom komunikacijom, a zakonom je propisano da se od objave sazivanja glavne skupštine neke isprave moraju staviti na uvid dioničarima u poslovnim prostorijama društva, ili je propisano da se te isprave moraju staviti na uvid dioničarima za vrijeme održavanja glavne skupštine, te isprave moraju za svo to vrijeme biti dostupne na internetskoj stranici društva s koje ih dioničari mogu preuzeti bez naknade.“.</w:t>
      </w:r>
      <w:bookmarkEnd w:id="5"/>
    </w:p>
    <w:p w14:paraId="54B588CB" w14:textId="47807A75"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r w:rsidR="00657A4D" w:rsidRPr="008609FD">
        <w:rPr>
          <w:rFonts w:eastAsia="Times New Roman"/>
          <w:sz w:val="24"/>
          <w:szCs w:val="24"/>
        </w:rPr>
        <w:t>5</w:t>
      </w:r>
      <w:r w:rsidRPr="008609FD">
        <w:rPr>
          <w:rFonts w:eastAsia="Times New Roman"/>
          <w:sz w:val="24"/>
          <w:szCs w:val="24"/>
        </w:rPr>
        <w:t>.</w:t>
      </w:r>
    </w:p>
    <w:p w14:paraId="67C3D13F" w14:textId="3597FE74"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275. stavak 3. briše se.</w:t>
      </w:r>
    </w:p>
    <w:p w14:paraId="5E3F48CF" w14:textId="26E6C20F"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r w:rsidR="00657A4D" w:rsidRPr="008609FD">
        <w:rPr>
          <w:rFonts w:eastAsia="Times New Roman"/>
          <w:sz w:val="24"/>
          <w:szCs w:val="24"/>
        </w:rPr>
        <w:t>6</w:t>
      </w:r>
      <w:r w:rsidRPr="008609FD">
        <w:rPr>
          <w:rFonts w:eastAsia="Times New Roman"/>
          <w:sz w:val="24"/>
          <w:szCs w:val="24"/>
        </w:rPr>
        <w:t>.</w:t>
      </w:r>
    </w:p>
    <w:p w14:paraId="6E17EEFB" w14:textId="23098521"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bookmarkStart w:id="6" w:name="_Hlk171932734"/>
      <w:r w:rsidRPr="008609FD">
        <w:rPr>
          <w:rFonts w:ascii="Times New Roman" w:eastAsia="Times New Roman" w:hAnsi="Times New Roman" w:cs="Times New Roman"/>
          <w:bCs/>
          <w:sz w:val="24"/>
          <w:szCs w:val="24"/>
          <w:lang w:val="hr-HR" w:eastAsia="hr-HR"/>
        </w:rPr>
        <w:t xml:space="preserve">U članku 277. stavku 3. iza treće rečenice dodaju se dvije rečenice koje glase: „Ako dioničari sudjeluju u radu glavne skupštine elektroničkom komunikacijom, u pozivu se posebno mora naznačiti na koji će se način dioničari uključiti u rad glavne skupštine. Ako je sudjelovanje na glavnoj skupštini moguće isključivo elektroničkom komunikacijom, u pozivu se na to mora upozoriti dioničare.“. </w:t>
      </w:r>
    </w:p>
    <w:bookmarkEnd w:id="6"/>
    <w:p w14:paraId="27381077" w14:textId="7DAF6DF8"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r w:rsidR="00657A4D" w:rsidRPr="008609FD">
        <w:rPr>
          <w:rFonts w:eastAsia="Times New Roman"/>
          <w:sz w:val="24"/>
          <w:szCs w:val="24"/>
        </w:rPr>
        <w:t>7</w:t>
      </w:r>
      <w:r w:rsidRPr="008609FD">
        <w:rPr>
          <w:rFonts w:eastAsia="Times New Roman"/>
          <w:sz w:val="24"/>
          <w:szCs w:val="24"/>
        </w:rPr>
        <w:t>.</w:t>
      </w:r>
    </w:p>
    <w:p w14:paraId="204EBADF" w14:textId="3F45066D"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278. stavku 2. riječi „a društva dionice kojih su uvrštene na uređeno tržište radi trgovanja najmanje 30 dana prije održavanja skupštine“ brišu se.</w:t>
      </w:r>
    </w:p>
    <w:p w14:paraId="0763BCA1" w14:textId="4E1ACFF5" w:rsidR="00912497" w:rsidRPr="008609FD" w:rsidRDefault="00912497" w:rsidP="00384831">
      <w:pPr>
        <w:pStyle w:val="Naslov2"/>
        <w:jc w:val="center"/>
        <w:rPr>
          <w:rFonts w:eastAsia="Times New Roman"/>
          <w:sz w:val="24"/>
          <w:szCs w:val="24"/>
        </w:rPr>
      </w:pPr>
      <w:r w:rsidRPr="008609FD">
        <w:rPr>
          <w:rFonts w:eastAsia="Times New Roman"/>
          <w:sz w:val="24"/>
          <w:szCs w:val="24"/>
        </w:rPr>
        <w:t>Članak 1</w:t>
      </w:r>
      <w:r w:rsidR="00657A4D" w:rsidRPr="008609FD">
        <w:rPr>
          <w:rFonts w:eastAsia="Times New Roman"/>
          <w:sz w:val="24"/>
          <w:szCs w:val="24"/>
        </w:rPr>
        <w:t>8</w:t>
      </w:r>
      <w:r w:rsidRPr="008609FD">
        <w:rPr>
          <w:rFonts w:eastAsia="Times New Roman"/>
          <w:sz w:val="24"/>
          <w:szCs w:val="24"/>
        </w:rPr>
        <w:t>.</w:t>
      </w:r>
    </w:p>
    <w:p w14:paraId="18482822"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279. iza stavka 3. dodaje se novi stavak 4. koji glasi:</w:t>
      </w:r>
    </w:p>
    <w:p w14:paraId="23386A4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Za imatelje dionica koje glase na ime pravo sudjelovanja na skupštini ili pravo glasa određuje se u skladu s odredbom članka 226. stavak 2. ovoga Zakona.“.</w:t>
      </w:r>
    </w:p>
    <w:p w14:paraId="7CA1F986" w14:textId="5614495B"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Dosadašnji stavak 4. postaje stavak 5.</w:t>
      </w:r>
    </w:p>
    <w:p w14:paraId="6CEE7B91" w14:textId="75A8D66C" w:rsidR="00912497" w:rsidRPr="008609FD" w:rsidRDefault="00912497" w:rsidP="00384831">
      <w:pPr>
        <w:pStyle w:val="Naslov2"/>
        <w:jc w:val="center"/>
        <w:rPr>
          <w:rFonts w:eastAsia="Times New Roman"/>
          <w:sz w:val="24"/>
          <w:szCs w:val="24"/>
        </w:rPr>
      </w:pPr>
      <w:r w:rsidRPr="008609FD">
        <w:rPr>
          <w:rFonts w:eastAsia="Times New Roman"/>
          <w:sz w:val="24"/>
          <w:szCs w:val="24"/>
        </w:rPr>
        <w:lastRenderedPageBreak/>
        <w:t>Članak 1</w:t>
      </w:r>
      <w:r w:rsidR="00657A4D" w:rsidRPr="008609FD">
        <w:rPr>
          <w:rFonts w:eastAsia="Times New Roman"/>
          <w:sz w:val="24"/>
          <w:szCs w:val="24"/>
        </w:rPr>
        <w:t>9</w:t>
      </w:r>
      <w:r w:rsidRPr="008609FD">
        <w:rPr>
          <w:rFonts w:eastAsia="Times New Roman"/>
          <w:sz w:val="24"/>
          <w:szCs w:val="24"/>
        </w:rPr>
        <w:t>.</w:t>
      </w:r>
    </w:p>
    <w:p w14:paraId="3B059F26" w14:textId="16B30C6F" w:rsidR="00400D50"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280. </w:t>
      </w:r>
      <w:r w:rsidR="00400D50" w:rsidRPr="008609FD">
        <w:rPr>
          <w:rFonts w:ascii="Times New Roman" w:eastAsia="Times New Roman" w:hAnsi="Times New Roman" w:cs="Times New Roman"/>
          <w:bCs/>
          <w:sz w:val="24"/>
          <w:szCs w:val="24"/>
          <w:lang w:val="hr-HR" w:eastAsia="hr-HR"/>
        </w:rPr>
        <w:t xml:space="preserve">u stavku 3. </w:t>
      </w:r>
      <w:r w:rsidR="006606DC" w:rsidRPr="008609FD">
        <w:rPr>
          <w:rFonts w:ascii="Times New Roman" w:eastAsia="Times New Roman" w:hAnsi="Times New Roman" w:cs="Times New Roman"/>
          <w:bCs/>
          <w:sz w:val="24"/>
          <w:szCs w:val="24"/>
          <w:lang w:val="hr-HR" w:eastAsia="hr-HR"/>
        </w:rPr>
        <w:t>iza treće rečenice dodaje se četvrta rečenica koja glasi: „A</w:t>
      </w:r>
      <w:r w:rsidR="00400D50" w:rsidRPr="008609FD">
        <w:rPr>
          <w:rFonts w:ascii="Times New Roman" w:eastAsia="Times New Roman" w:hAnsi="Times New Roman" w:cs="Times New Roman"/>
          <w:bCs/>
          <w:sz w:val="24"/>
          <w:szCs w:val="24"/>
          <w:lang w:val="hr-HR" w:eastAsia="hr-HR"/>
        </w:rPr>
        <w:t xml:space="preserve">ko </w:t>
      </w:r>
      <w:r w:rsidR="006606DC" w:rsidRPr="008609FD">
        <w:rPr>
          <w:rFonts w:ascii="Times New Roman" w:eastAsia="Times New Roman" w:hAnsi="Times New Roman" w:cs="Times New Roman"/>
          <w:bCs/>
          <w:sz w:val="24"/>
          <w:szCs w:val="24"/>
          <w:lang w:val="hr-HR" w:eastAsia="hr-HR"/>
        </w:rPr>
        <w:t xml:space="preserve">se </w:t>
      </w:r>
      <w:r w:rsidR="00400D50" w:rsidRPr="008609FD">
        <w:rPr>
          <w:rFonts w:ascii="Times New Roman" w:eastAsia="Times New Roman" w:hAnsi="Times New Roman" w:cs="Times New Roman"/>
          <w:bCs/>
          <w:sz w:val="24"/>
          <w:szCs w:val="24"/>
          <w:lang w:val="hr-HR" w:eastAsia="hr-HR"/>
        </w:rPr>
        <w:t xml:space="preserve">dionicama </w:t>
      </w:r>
      <w:r w:rsidR="006606DC" w:rsidRPr="008609FD">
        <w:rPr>
          <w:rFonts w:ascii="Times New Roman" w:eastAsia="Times New Roman" w:hAnsi="Times New Roman" w:cs="Times New Roman"/>
          <w:bCs/>
          <w:sz w:val="24"/>
          <w:szCs w:val="24"/>
          <w:lang w:val="hr-HR" w:eastAsia="hr-HR"/>
        </w:rPr>
        <w:t xml:space="preserve">društva </w:t>
      </w:r>
      <w:r w:rsidR="00400D50" w:rsidRPr="008609FD">
        <w:rPr>
          <w:rFonts w:ascii="Times New Roman" w:eastAsia="Times New Roman" w:hAnsi="Times New Roman" w:cs="Times New Roman"/>
          <w:bCs/>
          <w:sz w:val="24"/>
          <w:szCs w:val="24"/>
          <w:lang w:val="hr-HR" w:eastAsia="hr-HR"/>
        </w:rPr>
        <w:t>trguje na uređenom tržištu</w:t>
      </w:r>
      <w:r w:rsidR="000E3C86" w:rsidRPr="008609FD">
        <w:rPr>
          <w:rFonts w:ascii="Times New Roman" w:eastAsia="Times New Roman" w:hAnsi="Times New Roman" w:cs="Times New Roman"/>
          <w:bCs/>
          <w:sz w:val="24"/>
          <w:szCs w:val="24"/>
          <w:lang w:val="hr-HR" w:eastAsia="hr-HR"/>
        </w:rPr>
        <w:t>,</w:t>
      </w:r>
      <w:r w:rsidR="00400D50" w:rsidRPr="008609FD">
        <w:rPr>
          <w:rFonts w:ascii="Times New Roman" w:eastAsia="Times New Roman" w:hAnsi="Times New Roman" w:cs="Times New Roman"/>
          <w:bCs/>
          <w:sz w:val="24"/>
          <w:szCs w:val="24"/>
          <w:lang w:val="hr-HR" w:eastAsia="hr-HR"/>
        </w:rPr>
        <w:t xml:space="preserve"> </w:t>
      </w:r>
      <w:r w:rsidR="006606DC" w:rsidRPr="008609FD">
        <w:rPr>
          <w:rFonts w:ascii="Times New Roman" w:eastAsia="Times New Roman" w:hAnsi="Times New Roman" w:cs="Times New Roman"/>
          <w:bCs/>
          <w:sz w:val="24"/>
          <w:szCs w:val="24"/>
          <w:lang w:val="hr-HR" w:eastAsia="hr-HR"/>
        </w:rPr>
        <w:t xml:space="preserve">prijedlog za izbor članova nadzornog odnosno upravnog odbora mora za svakog predloženog člana sadržavati i podatak o tome je li neovisan </w:t>
      </w:r>
      <w:r w:rsidR="00400D50" w:rsidRPr="008609FD">
        <w:rPr>
          <w:rFonts w:ascii="Times New Roman" w:eastAsia="Times New Roman" w:hAnsi="Times New Roman" w:cs="Times New Roman"/>
          <w:bCs/>
          <w:sz w:val="24"/>
          <w:szCs w:val="24"/>
          <w:lang w:val="hr-HR" w:eastAsia="hr-HR"/>
        </w:rPr>
        <w:t xml:space="preserve">u smislu odredbe članka 255. stavka 6. ovoga Zakona“. </w:t>
      </w:r>
      <w:r w:rsidR="006606DC" w:rsidRPr="008609FD">
        <w:rPr>
          <w:rFonts w:ascii="Times New Roman" w:eastAsia="Times New Roman" w:hAnsi="Times New Roman" w:cs="Times New Roman"/>
          <w:bCs/>
          <w:sz w:val="24"/>
          <w:szCs w:val="24"/>
          <w:lang w:val="hr-HR" w:eastAsia="hr-HR"/>
        </w:rPr>
        <w:t>Dosadašnja četvrta rečenica postaje peta rečenica.</w:t>
      </w:r>
    </w:p>
    <w:p w14:paraId="14076D7A" w14:textId="6936E711" w:rsidR="00912497" w:rsidRPr="008609FD" w:rsidRDefault="00400D50"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I</w:t>
      </w:r>
      <w:r w:rsidR="00912497" w:rsidRPr="008609FD">
        <w:rPr>
          <w:rFonts w:ascii="Times New Roman" w:eastAsia="Times New Roman" w:hAnsi="Times New Roman" w:cs="Times New Roman"/>
          <w:bCs/>
          <w:sz w:val="24"/>
          <w:szCs w:val="24"/>
          <w:lang w:val="hr-HR" w:eastAsia="hr-HR"/>
        </w:rPr>
        <w:t xml:space="preserve">za stavka 3. dodaje se novi stavak 4. koji glasi: </w:t>
      </w:r>
    </w:p>
    <w:p w14:paraId="7BFFA84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„(4) </w:t>
      </w:r>
      <w:bookmarkStart w:id="7" w:name="_Hlk169956838"/>
      <w:r w:rsidRPr="008609FD">
        <w:rPr>
          <w:rFonts w:ascii="Times New Roman" w:eastAsia="Times New Roman" w:hAnsi="Times New Roman" w:cs="Times New Roman"/>
          <w:bCs/>
          <w:sz w:val="24"/>
          <w:szCs w:val="24"/>
          <w:lang w:val="hr-HR" w:eastAsia="hr-HR"/>
        </w:rPr>
        <w:t>Ako u društvu postoji obveza ravnomjerne zastupljenosti žena i muškaraca u nadzornom odnosno upravnom odboru, prijedlog za izbor člana nadzornog odnosno upravnog odbora mora dodatno sadržavati i podatak o tome kako će prihvaćanje toga prijedloga utjecati na ispunjenje ove obveze</w:t>
      </w:r>
      <w:bookmarkEnd w:id="7"/>
      <w:r w:rsidRPr="008609FD">
        <w:rPr>
          <w:rFonts w:ascii="Times New Roman" w:eastAsia="Times New Roman" w:hAnsi="Times New Roman" w:cs="Times New Roman"/>
          <w:bCs/>
          <w:sz w:val="24"/>
          <w:szCs w:val="24"/>
          <w:lang w:val="hr-HR" w:eastAsia="hr-HR"/>
        </w:rPr>
        <w:t xml:space="preserve">.“ </w:t>
      </w:r>
    </w:p>
    <w:p w14:paraId="621288C4" w14:textId="634F0604"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Dosadašnji stavak 4. postaje stavak 5. </w:t>
      </w:r>
    </w:p>
    <w:p w14:paraId="7C15B80B" w14:textId="387540D9"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20</w:t>
      </w:r>
      <w:r w:rsidRPr="008609FD">
        <w:rPr>
          <w:rFonts w:eastAsia="Times New Roman"/>
          <w:sz w:val="24"/>
          <w:szCs w:val="24"/>
        </w:rPr>
        <w:t>.</w:t>
      </w:r>
    </w:p>
    <w:p w14:paraId="575B1A05" w14:textId="69A6BF1D"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283. dodaje se rečenica koja glasi: „Učine li uprava odnosno izvršni direktori dostupnim prijedlog dioničara za izbor članova nadzornog odnosno upravnog odbora, a u društvu postoji obveza ravnomjerne zastupljenosti žena i muškaraca u nadzornom odnosno upravnom odboru, uz prijedlog dioničara uprava odnosno izvršni direktori moraju navesti podatak o tome kako bi prihvaćanje prijedloga dioničara utjecalo na ispunjenje te obveze, a ako bi uslijed prihvaćanja toga prijedloga došlo do njene povrede, upozorenje kakve posljedice to može imati za društvo.“. </w:t>
      </w:r>
    </w:p>
    <w:p w14:paraId="5D0206EF" w14:textId="0545917D" w:rsidR="00912497" w:rsidRPr="008609FD" w:rsidRDefault="00912497" w:rsidP="00384831">
      <w:pPr>
        <w:pStyle w:val="Naslov2"/>
        <w:jc w:val="center"/>
        <w:rPr>
          <w:rFonts w:eastAsia="Times New Roman"/>
          <w:sz w:val="24"/>
          <w:szCs w:val="24"/>
        </w:rPr>
      </w:pPr>
      <w:bookmarkStart w:id="8" w:name="_Hlk171948563"/>
      <w:r w:rsidRPr="008609FD">
        <w:rPr>
          <w:rFonts w:eastAsia="Times New Roman"/>
          <w:sz w:val="24"/>
          <w:szCs w:val="24"/>
        </w:rPr>
        <w:t xml:space="preserve">Članak </w:t>
      </w:r>
      <w:r w:rsidR="00B645A7" w:rsidRPr="008609FD">
        <w:rPr>
          <w:rFonts w:eastAsia="Times New Roman"/>
          <w:sz w:val="24"/>
          <w:szCs w:val="24"/>
        </w:rPr>
        <w:t>2</w:t>
      </w:r>
      <w:r w:rsidR="00657A4D" w:rsidRPr="008609FD">
        <w:rPr>
          <w:rFonts w:eastAsia="Times New Roman"/>
          <w:sz w:val="24"/>
          <w:szCs w:val="24"/>
        </w:rPr>
        <w:t>1</w:t>
      </w:r>
      <w:r w:rsidRPr="008609FD">
        <w:rPr>
          <w:rFonts w:eastAsia="Times New Roman"/>
          <w:sz w:val="24"/>
          <w:szCs w:val="24"/>
        </w:rPr>
        <w:t>.</w:t>
      </w:r>
    </w:p>
    <w:p w14:paraId="31D0E5D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285. stavku 1. dodaje se treća rečenica koja glasi: „Isti podaci moraju se navesti u popisu i ako dioničari ili njihovi punomoćnici sudjeluju u radu glavne skupštine elektroničkom komunikacijom.“. </w:t>
      </w:r>
    </w:p>
    <w:p w14:paraId="6C02F91B" w14:textId="3CFE9872"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stavku 5. iza prve rečenice dodaje se rečenica koja glasi: „Dioničarima koji sudjeluju u radu glavne skupštine putem elektroničke komunikacije, popis se mora staviti na uvid takvom komunikacijom.“. </w:t>
      </w:r>
    </w:p>
    <w:bookmarkEnd w:id="8"/>
    <w:p w14:paraId="491B6A9B" w14:textId="67CC9145" w:rsidR="00912497" w:rsidRPr="008609FD" w:rsidRDefault="00912497" w:rsidP="00384831">
      <w:pPr>
        <w:pStyle w:val="Naslov2"/>
        <w:jc w:val="center"/>
        <w:rPr>
          <w:rFonts w:eastAsia="Times New Roman"/>
          <w:sz w:val="24"/>
          <w:szCs w:val="24"/>
        </w:rPr>
      </w:pPr>
      <w:r w:rsidRPr="008609FD">
        <w:rPr>
          <w:rFonts w:eastAsia="Times New Roman"/>
          <w:sz w:val="24"/>
          <w:szCs w:val="24"/>
        </w:rPr>
        <w:t>Članak 2</w:t>
      </w:r>
      <w:r w:rsidR="00657A4D" w:rsidRPr="008609FD">
        <w:rPr>
          <w:rFonts w:eastAsia="Times New Roman"/>
          <w:sz w:val="24"/>
          <w:szCs w:val="24"/>
        </w:rPr>
        <w:t>2</w:t>
      </w:r>
      <w:r w:rsidRPr="008609FD">
        <w:rPr>
          <w:rFonts w:eastAsia="Times New Roman"/>
          <w:sz w:val="24"/>
          <w:szCs w:val="24"/>
        </w:rPr>
        <w:t>.</w:t>
      </w:r>
    </w:p>
    <w:p w14:paraId="0EAB61ED" w14:textId="6C6D5F5C"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288. stavku 2. riječi „prisustvovao skupštini“ zamjenjuju se riječima „sudjelovao u radu glavne skupštine“.</w:t>
      </w:r>
    </w:p>
    <w:p w14:paraId="624E6995" w14:textId="2DEDFC2E" w:rsidR="00195B96" w:rsidRPr="008609FD" w:rsidRDefault="00195B96" w:rsidP="00384831">
      <w:pPr>
        <w:pStyle w:val="Naslov2"/>
        <w:jc w:val="center"/>
        <w:rPr>
          <w:rFonts w:eastAsia="Times New Roman"/>
          <w:sz w:val="24"/>
          <w:szCs w:val="24"/>
        </w:rPr>
      </w:pPr>
      <w:r w:rsidRPr="008609FD">
        <w:rPr>
          <w:rFonts w:eastAsia="Times New Roman"/>
          <w:sz w:val="24"/>
          <w:szCs w:val="24"/>
        </w:rPr>
        <w:t xml:space="preserve">Članak </w:t>
      </w:r>
      <w:r w:rsidR="00657A4D" w:rsidRPr="008609FD">
        <w:rPr>
          <w:rFonts w:eastAsia="Times New Roman"/>
          <w:sz w:val="24"/>
          <w:szCs w:val="24"/>
        </w:rPr>
        <w:t>23.</w:t>
      </w:r>
    </w:p>
    <w:p w14:paraId="7535773B" w14:textId="77777777" w:rsidR="00195B96" w:rsidRPr="008609FD" w:rsidRDefault="00195B96" w:rsidP="00195B96">
      <w:pPr>
        <w:spacing w:before="100" w:beforeAutospacing="1" w:after="100" w:afterAutospacing="1" w:line="240" w:lineRule="auto"/>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Iza članka 293. dodaje se članak 293.a i naslov iznad njega koji glase:</w:t>
      </w:r>
    </w:p>
    <w:p w14:paraId="1F2C072D" w14:textId="77777777" w:rsidR="00195B96" w:rsidRPr="008609FD" w:rsidRDefault="00195B96" w:rsidP="00195B96">
      <w:pPr>
        <w:spacing w:before="100" w:beforeAutospacing="1" w:after="100" w:afterAutospacing="1" w:line="240" w:lineRule="auto"/>
        <w:jc w:val="center"/>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w:t>
      </w:r>
      <w:r w:rsidRPr="008609FD">
        <w:rPr>
          <w:rFonts w:ascii="Times New Roman" w:eastAsia="Times New Roman" w:hAnsi="Times New Roman" w:cs="Times New Roman"/>
          <w:b/>
          <w:bCs/>
          <w:sz w:val="24"/>
          <w:szCs w:val="24"/>
          <w:lang w:val="hr-HR" w:eastAsia="hr-HR"/>
        </w:rPr>
        <w:t>Sporazumi dioničara</w:t>
      </w:r>
    </w:p>
    <w:p w14:paraId="771BFCD2" w14:textId="77777777" w:rsidR="00195B96" w:rsidRPr="008609FD" w:rsidRDefault="00195B96" w:rsidP="00195B96">
      <w:pPr>
        <w:spacing w:before="100" w:beforeAutospacing="1" w:after="100" w:afterAutospacing="1" w:line="240" w:lineRule="auto"/>
        <w:jc w:val="center"/>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
          <w:bCs/>
          <w:sz w:val="24"/>
          <w:szCs w:val="24"/>
          <w:lang w:val="hr-HR" w:eastAsia="hr-HR"/>
        </w:rPr>
        <w:t>Članak 293.a</w:t>
      </w:r>
    </w:p>
    <w:p w14:paraId="07BEFC54" w14:textId="79628A6B" w:rsidR="00195B96" w:rsidRPr="008609FD"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(1) Sklope li dioničari društva dionicama kojeg se trguje na uređenom tržištu sporazum koji ima svrhu učvršćenja dioničarske strukture i/ili ostvarenje postojanog upravljanja u društvu </w:t>
      </w:r>
      <w:r w:rsidRPr="008609FD">
        <w:rPr>
          <w:rFonts w:ascii="Times New Roman" w:eastAsia="Times New Roman" w:hAnsi="Times New Roman" w:cs="Times New Roman"/>
          <w:bCs/>
          <w:sz w:val="24"/>
          <w:szCs w:val="24"/>
          <w:lang w:val="hr-HR" w:eastAsia="hr-HR"/>
        </w:rPr>
        <w:lastRenderedPageBreak/>
        <w:t xml:space="preserve">dužni su o sklapanju takvog sporazuma bez odgađanja pisano obavijestiti društvo, navodeći koja je temeljna svrha toga </w:t>
      </w:r>
      <w:r w:rsidR="00680ED3" w:rsidRPr="008609FD">
        <w:rPr>
          <w:rFonts w:ascii="Times New Roman" w:eastAsia="Times New Roman" w:hAnsi="Times New Roman" w:cs="Times New Roman"/>
          <w:bCs/>
          <w:sz w:val="24"/>
          <w:szCs w:val="24"/>
          <w:lang w:val="hr-HR" w:eastAsia="hr-HR"/>
        </w:rPr>
        <w:t>sporazuma</w:t>
      </w:r>
      <w:r w:rsidRPr="008609FD">
        <w:rPr>
          <w:rFonts w:ascii="Times New Roman" w:eastAsia="Times New Roman" w:hAnsi="Times New Roman" w:cs="Times New Roman"/>
          <w:bCs/>
          <w:sz w:val="24"/>
          <w:szCs w:val="24"/>
          <w:lang w:val="hr-HR" w:eastAsia="hr-HR"/>
        </w:rPr>
        <w:t xml:space="preserve"> i kako se </w:t>
      </w:r>
      <w:r w:rsidR="00680ED3" w:rsidRPr="008609FD">
        <w:rPr>
          <w:rFonts w:ascii="Times New Roman" w:eastAsia="Times New Roman" w:hAnsi="Times New Roman" w:cs="Times New Roman"/>
          <w:bCs/>
          <w:sz w:val="24"/>
          <w:szCs w:val="24"/>
          <w:lang w:val="hr-HR" w:eastAsia="hr-HR"/>
        </w:rPr>
        <w:t>sporazumom</w:t>
      </w:r>
      <w:r w:rsidRPr="008609FD">
        <w:rPr>
          <w:rFonts w:ascii="Times New Roman" w:eastAsia="Times New Roman" w:hAnsi="Times New Roman" w:cs="Times New Roman"/>
          <w:bCs/>
          <w:sz w:val="24"/>
          <w:szCs w:val="24"/>
          <w:lang w:val="hr-HR" w:eastAsia="hr-HR"/>
        </w:rPr>
        <w:t xml:space="preserve"> ostvaruje. </w:t>
      </w:r>
    </w:p>
    <w:p w14:paraId="44E2D5B1" w14:textId="77777777" w:rsidR="00195B96" w:rsidRPr="008609FD"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(2) Sporazumima iz prethodnog stavka smatraju se posebice: </w:t>
      </w:r>
    </w:p>
    <w:p w14:paraId="4D2CC376" w14:textId="49A17E72" w:rsidR="00195B96" w:rsidRPr="008609FD" w:rsidRDefault="00195B96" w:rsidP="00195B96">
      <w:pPr>
        <w:spacing w:before="100" w:beforeAutospacing="1" w:after="100" w:afterAutospacing="1" w:line="240" w:lineRule="auto"/>
        <w:ind w:firstLine="708"/>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a) sporazumi o vezanju glasova iz dionica koje pripadaju dioničaru</w:t>
      </w:r>
      <w:r w:rsidR="00450316" w:rsidRPr="008609FD">
        <w:rPr>
          <w:rFonts w:ascii="Times New Roman" w:eastAsia="Times New Roman" w:hAnsi="Times New Roman" w:cs="Times New Roman"/>
          <w:bCs/>
          <w:sz w:val="24"/>
          <w:szCs w:val="24"/>
          <w:lang w:val="hr-HR" w:eastAsia="hr-HR"/>
        </w:rPr>
        <w:t xml:space="preserve"> ili </w:t>
      </w:r>
      <w:r w:rsidRPr="008609FD">
        <w:rPr>
          <w:rFonts w:ascii="Times New Roman" w:eastAsia="Times New Roman" w:hAnsi="Times New Roman" w:cs="Times New Roman"/>
          <w:bCs/>
          <w:sz w:val="24"/>
          <w:szCs w:val="24"/>
          <w:lang w:val="hr-HR" w:eastAsia="hr-HR"/>
        </w:rPr>
        <w:t xml:space="preserve">društvu koje je o njemu ovisno, ili </w:t>
      </w:r>
      <w:r w:rsidR="00450316" w:rsidRPr="008609FD">
        <w:rPr>
          <w:rFonts w:ascii="Times New Roman" w:eastAsia="Times New Roman" w:hAnsi="Times New Roman" w:cs="Times New Roman"/>
          <w:bCs/>
          <w:sz w:val="24"/>
          <w:szCs w:val="24"/>
          <w:lang w:val="hr-HR" w:eastAsia="hr-HR"/>
        </w:rPr>
        <w:t xml:space="preserve">iz dionica </w:t>
      </w:r>
      <w:r w:rsidRPr="008609FD">
        <w:rPr>
          <w:rFonts w:ascii="Times New Roman" w:eastAsia="Times New Roman" w:hAnsi="Times New Roman" w:cs="Times New Roman"/>
          <w:bCs/>
          <w:sz w:val="24"/>
          <w:szCs w:val="24"/>
          <w:lang w:val="hr-HR" w:eastAsia="hr-HR"/>
        </w:rPr>
        <w:t>koje netko drži za račun dioničara ili društva koje je o njemu ovisno,</w:t>
      </w:r>
    </w:p>
    <w:p w14:paraId="49536FBE" w14:textId="334F2D74" w:rsidR="00195B96" w:rsidRPr="008609FD" w:rsidRDefault="00195B96" w:rsidP="00195B96">
      <w:pPr>
        <w:spacing w:before="100" w:beforeAutospacing="1" w:after="100" w:afterAutospacing="1" w:line="240" w:lineRule="auto"/>
        <w:ind w:firstLine="708"/>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b) sporazumi o ograničenjima slobode raspolaganja dionicama koje pripadaju dioničaru, društvu koje je o njemu ovisno</w:t>
      </w:r>
      <w:r w:rsidR="00450316" w:rsidRPr="008609FD">
        <w:rPr>
          <w:rFonts w:ascii="Times New Roman" w:eastAsia="Times New Roman" w:hAnsi="Times New Roman" w:cs="Times New Roman"/>
          <w:bCs/>
          <w:sz w:val="24"/>
          <w:szCs w:val="24"/>
          <w:lang w:val="hr-HR" w:eastAsia="hr-HR"/>
        </w:rPr>
        <w:t>,</w:t>
      </w:r>
      <w:r w:rsidRPr="008609FD">
        <w:rPr>
          <w:rFonts w:ascii="Times New Roman" w:eastAsia="Times New Roman" w:hAnsi="Times New Roman" w:cs="Times New Roman"/>
          <w:bCs/>
          <w:sz w:val="24"/>
          <w:szCs w:val="24"/>
          <w:lang w:val="hr-HR" w:eastAsia="hr-HR"/>
        </w:rPr>
        <w:t xml:space="preserve"> ili dio</w:t>
      </w:r>
      <w:r w:rsidR="00450316" w:rsidRPr="008609FD">
        <w:rPr>
          <w:rFonts w:ascii="Times New Roman" w:eastAsia="Times New Roman" w:hAnsi="Times New Roman" w:cs="Times New Roman"/>
          <w:bCs/>
          <w:sz w:val="24"/>
          <w:szCs w:val="24"/>
          <w:lang w:val="hr-HR" w:eastAsia="hr-HR"/>
        </w:rPr>
        <w:t>nicama</w:t>
      </w:r>
      <w:r w:rsidRPr="008609FD">
        <w:rPr>
          <w:rFonts w:ascii="Times New Roman" w:eastAsia="Times New Roman" w:hAnsi="Times New Roman" w:cs="Times New Roman"/>
          <w:bCs/>
          <w:sz w:val="24"/>
          <w:szCs w:val="24"/>
          <w:lang w:val="hr-HR" w:eastAsia="hr-HR"/>
        </w:rPr>
        <w:t xml:space="preserve"> koje netko drži za račun dioničara ili društva koje je o njemu ovisno,</w:t>
      </w:r>
    </w:p>
    <w:p w14:paraId="20F298C1" w14:textId="2B472033" w:rsidR="00195B96" w:rsidRPr="008609FD" w:rsidRDefault="00195B96" w:rsidP="00195B96">
      <w:pPr>
        <w:spacing w:before="100" w:beforeAutospacing="1" w:after="100" w:afterAutospacing="1" w:line="240" w:lineRule="auto"/>
        <w:ind w:firstLine="708"/>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c) sporazumi o tome da će dioničari zajednički, posredno ili neposredno, ostvarivati prevladavajući utjecaj u društvu, ili sporazum temeljem kojega dioničari mogu </w:t>
      </w:r>
      <w:r w:rsidR="00450316" w:rsidRPr="008609FD">
        <w:rPr>
          <w:rFonts w:ascii="Times New Roman" w:eastAsia="Times New Roman" w:hAnsi="Times New Roman" w:cs="Times New Roman"/>
          <w:bCs/>
          <w:sz w:val="24"/>
          <w:szCs w:val="24"/>
          <w:lang w:val="hr-HR" w:eastAsia="hr-HR"/>
        </w:rPr>
        <w:t xml:space="preserve">tako </w:t>
      </w:r>
      <w:r w:rsidRPr="008609FD">
        <w:rPr>
          <w:rFonts w:ascii="Times New Roman" w:eastAsia="Times New Roman" w:hAnsi="Times New Roman" w:cs="Times New Roman"/>
          <w:bCs/>
          <w:sz w:val="24"/>
          <w:szCs w:val="24"/>
          <w:lang w:val="hr-HR" w:eastAsia="hr-HR"/>
        </w:rPr>
        <w:t>ostvariti prevladavajući utjecaj u društvu.  </w:t>
      </w:r>
    </w:p>
    <w:p w14:paraId="15DAD798" w14:textId="5F688761" w:rsidR="00195B96" w:rsidRPr="008609FD" w:rsidRDefault="00195B96" w:rsidP="00195B96">
      <w:pPr>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(3) Čim zaprimi obavijest iz stavka 1. ovoga članka, društvo je dužno </w:t>
      </w:r>
      <w:r w:rsidR="00450316" w:rsidRPr="008609FD">
        <w:rPr>
          <w:rFonts w:ascii="Times New Roman" w:eastAsia="Times New Roman" w:hAnsi="Times New Roman" w:cs="Times New Roman"/>
          <w:bCs/>
          <w:sz w:val="24"/>
          <w:szCs w:val="24"/>
          <w:lang w:val="hr-HR" w:eastAsia="hr-HR"/>
        </w:rPr>
        <w:t xml:space="preserve">registarskom sudu </w:t>
      </w:r>
      <w:r w:rsidRPr="008609FD">
        <w:rPr>
          <w:rFonts w:ascii="Times New Roman" w:eastAsia="Times New Roman" w:hAnsi="Times New Roman" w:cs="Times New Roman"/>
          <w:bCs/>
          <w:sz w:val="24"/>
          <w:szCs w:val="24"/>
          <w:lang w:val="hr-HR" w:eastAsia="hr-HR"/>
        </w:rPr>
        <w:t xml:space="preserve">podnijeti prijavu za upis podatka da je takav </w:t>
      </w:r>
      <w:r w:rsidR="00680ED3" w:rsidRPr="008609FD">
        <w:rPr>
          <w:rFonts w:ascii="Times New Roman" w:eastAsia="Times New Roman" w:hAnsi="Times New Roman" w:cs="Times New Roman"/>
          <w:bCs/>
          <w:sz w:val="24"/>
          <w:szCs w:val="24"/>
          <w:lang w:val="hr-HR" w:eastAsia="hr-HR"/>
        </w:rPr>
        <w:t>sporazum</w:t>
      </w:r>
      <w:r w:rsidRPr="008609FD">
        <w:rPr>
          <w:rFonts w:ascii="Times New Roman" w:eastAsia="Times New Roman" w:hAnsi="Times New Roman" w:cs="Times New Roman"/>
          <w:bCs/>
          <w:sz w:val="24"/>
          <w:szCs w:val="24"/>
          <w:lang w:val="hr-HR" w:eastAsia="hr-HR"/>
        </w:rPr>
        <w:t xml:space="preserve"> sklopljen, tko su njegove ugovorne strane, koja je temeljna svrha sklopljenog </w:t>
      </w:r>
      <w:r w:rsidR="00680ED3" w:rsidRPr="008609FD">
        <w:rPr>
          <w:rFonts w:ascii="Times New Roman" w:eastAsia="Times New Roman" w:hAnsi="Times New Roman" w:cs="Times New Roman"/>
          <w:bCs/>
          <w:sz w:val="24"/>
          <w:szCs w:val="24"/>
          <w:lang w:val="hr-HR" w:eastAsia="hr-HR"/>
        </w:rPr>
        <w:t>sporazuma</w:t>
      </w:r>
      <w:r w:rsidRPr="008609FD">
        <w:rPr>
          <w:rFonts w:ascii="Times New Roman" w:eastAsia="Times New Roman" w:hAnsi="Times New Roman" w:cs="Times New Roman"/>
          <w:bCs/>
          <w:sz w:val="24"/>
          <w:szCs w:val="24"/>
          <w:lang w:val="hr-HR" w:eastAsia="hr-HR"/>
        </w:rPr>
        <w:t xml:space="preserve"> i kako se ona ostvaruje</w:t>
      </w:r>
      <w:r w:rsidR="00450316" w:rsidRPr="008609FD">
        <w:rPr>
          <w:rFonts w:ascii="Times New Roman" w:eastAsia="Times New Roman" w:hAnsi="Times New Roman" w:cs="Times New Roman"/>
          <w:bCs/>
          <w:sz w:val="24"/>
          <w:szCs w:val="24"/>
          <w:lang w:val="hr-HR" w:eastAsia="hr-HR"/>
        </w:rPr>
        <w:t xml:space="preserve">. </w:t>
      </w:r>
      <w:r w:rsidRPr="008609FD">
        <w:rPr>
          <w:rFonts w:ascii="Times New Roman" w:eastAsia="Times New Roman" w:hAnsi="Times New Roman" w:cs="Times New Roman"/>
          <w:bCs/>
          <w:sz w:val="24"/>
          <w:szCs w:val="24"/>
          <w:lang w:val="hr-HR" w:eastAsia="hr-HR"/>
        </w:rPr>
        <w:t>Sporazum dioničara ne prilaže se prijavi. </w:t>
      </w:r>
      <w:r w:rsidR="00D56E7F" w:rsidRPr="008609FD">
        <w:rPr>
          <w:rFonts w:ascii="Times New Roman" w:eastAsia="Times New Roman" w:hAnsi="Times New Roman" w:cs="Times New Roman"/>
          <w:bCs/>
          <w:sz w:val="24"/>
          <w:szCs w:val="24"/>
          <w:lang w:val="hr-HR" w:eastAsia="hr-HR"/>
        </w:rPr>
        <w:t xml:space="preserve"> </w:t>
      </w:r>
    </w:p>
    <w:p w14:paraId="078D8D88" w14:textId="30023439" w:rsidR="00195B96" w:rsidRPr="008609FD"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(4) Dioničari su bez odgađanja dužni obavijestiti društvo o prestanku ili izmjeni sporazuma iz stavka 1. ovoga članka, a društvo je čim zaprimi tu obavijesti dužno </w:t>
      </w:r>
      <w:r w:rsidR="003C490E" w:rsidRPr="008609FD">
        <w:rPr>
          <w:rFonts w:ascii="Times New Roman" w:eastAsia="Times New Roman" w:hAnsi="Times New Roman" w:cs="Times New Roman"/>
          <w:bCs/>
          <w:sz w:val="24"/>
          <w:szCs w:val="24"/>
          <w:lang w:val="hr-HR" w:eastAsia="hr-HR"/>
        </w:rPr>
        <w:t xml:space="preserve">registarskom sudu </w:t>
      </w:r>
      <w:r w:rsidRPr="008609FD">
        <w:rPr>
          <w:rFonts w:ascii="Times New Roman" w:eastAsia="Times New Roman" w:hAnsi="Times New Roman" w:cs="Times New Roman"/>
          <w:bCs/>
          <w:sz w:val="24"/>
          <w:szCs w:val="24"/>
          <w:lang w:val="hr-HR" w:eastAsia="hr-HR"/>
        </w:rPr>
        <w:t xml:space="preserve">podnijeti prijavu za upis podatka o tome da je </w:t>
      </w:r>
      <w:r w:rsidR="00680ED3" w:rsidRPr="008609FD">
        <w:rPr>
          <w:rFonts w:ascii="Times New Roman" w:eastAsia="Times New Roman" w:hAnsi="Times New Roman" w:cs="Times New Roman"/>
          <w:bCs/>
          <w:sz w:val="24"/>
          <w:szCs w:val="24"/>
          <w:lang w:val="hr-HR" w:eastAsia="hr-HR"/>
        </w:rPr>
        <w:t>on</w:t>
      </w:r>
      <w:r w:rsidRPr="008609FD">
        <w:rPr>
          <w:rFonts w:ascii="Times New Roman" w:eastAsia="Times New Roman" w:hAnsi="Times New Roman" w:cs="Times New Roman"/>
          <w:bCs/>
          <w:sz w:val="24"/>
          <w:szCs w:val="24"/>
          <w:lang w:val="hr-HR" w:eastAsia="hr-HR"/>
        </w:rPr>
        <w:t xml:space="preserve"> prestao ili da je izmijenjen</w:t>
      </w:r>
      <w:r w:rsidR="003C490E" w:rsidRPr="008609FD">
        <w:rPr>
          <w:rFonts w:ascii="Times New Roman" w:eastAsia="Times New Roman" w:hAnsi="Times New Roman" w:cs="Times New Roman"/>
          <w:bCs/>
          <w:sz w:val="24"/>
          <w:szCs w:val="24"/>
          <w:lang w:val="hr-HR" w:eastAsia="hr-HR"/>
        </w:rPr>
        <w:t>.</w:t>
      </w:r>
      <w:r w:rsidRPr="008609FD">
        <w:rPr>
          <w:rFonts w:ascii="Times New Roman" w:eastAsia="Times New Roman" w:hAnsi="Times New Roman" w:cs="Times New Roman"/>
          <w:bCs/>
          <w:sz w:val="24"/>
          <w:szCs w:val="24"/>
          <w:lang w:val="hr-HR" w:eastAsia="hr-HR"/>
        </w:rPr>
        <w:t xml:space="preserve"> </w:t>
      </w:r>
    </w:p>
    <w:p w14:paraId="5C7B4D6E" w14:textId="257C01EA" w:rsidR="00195B96" w:rsidRPr="008609FD" w:rsidRDefault="00195B96" w:rsidP="00195B9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(5) Ni jedan dioničar iz stavka 1. ovoga članka, društvo koje je o njemu ovisno, kao ni onaj koji za njegov račun </w:t>
      </w:r>
      <w:r w:rsidR="003C490E" w:rsidRPr="008609FD">
        <w:rPr>
          <w:rFonts w:ascii="Times New Roman" w:eastAsia="Times New Roman" w:hAnsi="Times New Roman" w:cs="Times New Roman"/>
          <w:bCs/>
          <w:sz w:val="24"/>
          <w:szCs w:val="24"/>
          <w:lang w:val="hr-HR" w:eastAsia="hr-HR"/>
        </w:rPr>
        <w:t xml:space="preserve">ili račun ovisnoga društva </w:t>
      </w:r>
      <w:r w:rsidRPr="008609FD">
        <w:rPr>
          <w:rFonts w:ascii="Times New Roman" w:eastAsia="Times New Roman" w:hAnsi="Times New Roman" w:cs="Times New Roman"/>
          <w:bCs/>
          <w:sz w:val="24"/>
          <w:szCs w:val="24"/>
          <w:lang w:val="hr-HR" w:eastAsia="hr-HR"/>
        </w:rPr>
        <w:t>drži dionice, ne može ostvarivati prava iz dionica dok se o sporazumu iz stavka 1. ovoga članka ne obavijesti društvo.</w:t>
      </w:r>
    </w:p>
    <w:p w14:paraId="0156698E" w14:textId="1C2C4806" w:rsidR="00195B96" w:rsidRPr="008609FD" w:rsidRDefault="00195B96" w:rsidP="00195B96">
      <w:pPr>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(6) Društvo koje je primilo obavijest iz stavka 1. ili 4. ovoga članka može zahtijevati da mu se dokaže sklapanje, izmjena ili prestanak sporazuma.</w:t>
      </w:r>
    </w:p>
    <w:p w14:paraId="6B1C11F9" w14:textId="77777777" w:rsidR="00195B96" w:rsidRPr="008609FD" w:rsidRDefault="00195B96" w:rsidP="00195B96">
      <w:pPr>
        <w:spacing w:after="0" w:line="240" w:lineRule="auto"/>
        <w:jc w:val="both"/>
        <w:rPr>
          <w:rFonts w:ascii="Times New Roman" w:eastAsia="Times New Roman" w:hAnsi="Times New Roman" w:cs="Times New Roman"/>
          <w:sz w:val="24"/>
          <w:szCs w:val="24"/>
          <w:lang w:val="hr-HR" w:eastAsia="hr-HR"/>
        </w:rPr>
      </w:pPr>
    </w:p>
    <w:p w14:paraId="3AF047AE" w14:textId="2EBFA5DB" w:rsidR="00195B96" w:rsidRPr="008609FD" w:rsidRDefault="00195B96" w:rsidP="00384831">
      <w:pPr>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(7) Odredbe ovoga članka ne primjenjuju se na sporazume koji se odnose na dionice na koje ne otpada više od dvadesetog dijela temeljnog kapitala društva.“</w:t>
      </w:r>
    </w:p>
    <w:p w14:paraId="5FD86C08" w14:textId="1DF02AB5" w:rsidR="00912497" w:rsidRPr="008609FD" w:rsidRDefault="00912497" w:rsidP="00384831">
      <w:pPr>
        <w:pStyle w:val="Naslov2"/>
        <w:jc w:val="center"/>
        <w:rPr>
          <w:rFonts w:eastAsia="Times New Roman"/>
          <w:sz w:val="24"/>
          <w:szCs w:val="24"/>
        </w:rPr>
      </w:pPr>
      <w:r w:rsidRPr="008609FD">
        <w:rPr>
          <w:rFonts w:eastAsia="Times New Roman"/>
          <w:sz w:val="24"/>
          <w:szCs w:val="24"/>
        </w:rPr>
        <w:t>Članak 2</w:t>
      </w:r>
      <w:r w:rsidR="00657A4D" w:rsidRPr="008609FD">
        <w:rPr>
          <w:rFonts w:eastAsia="Times New Roman"/>
          <w:sz w:val="24"/>
          <w:szCs w:val="24"/>
        </w:rPr>
        <w:t>4</w:t>
      </w:r>
      <w:r w:rsidRPr="008609FD">
        <w:rPr>
          <w:rFonts w:eastAsia="Times New Roman"/>
          <w:sz w:val="24"/>
          <w:szCs w:val="24"/>
        </w:rPr>
        <w:t>.</w:t>
      </w:r>
    </w:p>
    <w:p w14:paraId="0CB54BD2"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297.f stavku 1. riječi „člankom 274. stavkom 1. trećom do petom rečenicom, kao i stavkom 2. drugom rečenicom” zamjenjuju se riječima “člankom 274. stavkom 6. ovoga Zakona”. Riječi “članka 274. stavka 1. treće do pete rečenice, kao i stavka 2. druge rečenice“ zamjenjuju se riječima “članka 274. stavka 6.”</w:t>
      </w:r>
    </w:p>
    <w:p w14:paraId="6D57DD06" w14:textId="6C9DCD6A" w:rsidR="006606DC"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stavku 2. riječi “stavka 1. treće do pete rečenice, kao i stavka 2. druge rečenice” zamjenjuju se riječima “stavka 6.”. </w:t>
      </w:r>
    </w:p>
    <w:p w14:paraId="2732B7A5" w14:textId="21A32BDC" w:rsidR="00912497" w:rsidRPr="008609FD" w:rsidRDefault="00912497" w:rsidP="00384831">
      <w:pPr>
        <w:pStyle w:val="Naslov2"/>
        <w:jc w:val="center"/>
        <w:rPr>
          <w:rFonts w:eastAsia="Times New Roman"/>
          <w:sz w:val="24"/>
          <w:szCs w:val="24"/>
        </w:rPr>
      </w:pPr>
      <w:r w:rsidRPr="008609FD">
        <w:rPr>
          <w:rFonts w:eastAsia="Times New Roman"/>
          <w:sz w:val="24"/>
          <w:szCs w:val="24"/>
        </w:rPr>
        <w:t>Članak 2</w:t>
      </w:r>
      <w:r w:rsidR="00657A4D" w:rsidRPr="008609FD">
        <w:rPr>
          <w:rFonts w:eastAsia="Times New Roman"/>
          <w:sz w:val="24"/>
          <w:szCs w:val="24"/>
        </w:rPr>
        <w:t>5</w:t>
      </w:r>
      <w:r w:rsidRPr="008609FD">
        <w:rPr>
          <w:rFonts w:eastAsia="Times New Roman"/>
          <w:sz w:val="24"/>
          <w:szCs w:val="24"/>
        </w:rPr>
        <w:t>.</w:t>
      </w:r>
    </w:p>
    <w:p w14:paraId="4BCF48FE" w14:textId="1131FECB"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360. stavku 3. točka 1. mijenja se i glasi: </w:t>
      </w:r>
    </w:p>
    <w:p w14:paraId="5244C7EC" w14:textId="46086034"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„1. što je zbog tehničkog kvara ili smetnje povrijeđeno neko pravo koje je ostvarivano elektroničkom komunikacijom u skladu s odredbama članka 274. ovoga Zakona, osim ako se u </w:t>
      </w:r>
      <w:r w:rsidRPr="008609FD">
        <w:rPr>
          <w:rFonts w:ascii="Times New Roman" w:eastAsia="Times New Roman" w:hAnsi="Times New Roman" w:cs="Times New Roman"/>
          <w:bCs/>
          <w:sz w:val="24"/>
          <w:szCs w:val="24"/>
          <w:lang w:val="hr-HR" w:eastAsia="hr-HR"/>
        </w:rPr>
        <w:lastRenderedPageBreak/>
        <w:t xml:space="preserve">vezi s time društvu može predbaciti gruba nepažnja ili namjera s time da se u statutu može za društvo predvidjeti i strože mjerilo krivnje,“. </w:t>
      </w:r>
    </w:p>
    <w:p w14:paraId="33B67A42" w14:textId="0BD6630D" w:rsidR="00912497" w:rsidRPr="008609FD" w:rsidRDefault="00912497" w:rsidP="00384831">
      <w:pPr>
        <w:pStyle w:val="Naslov2"/>
        <w:jc w:val="center"/>
        <w:rPr>
          <w:rFonts w:eastAsia="Times New Roman"/>
          <w:sz w:val="24"/>
          <w:szCs w:val="24"/>
        </w:rPr>
      </w:pPr>
      <w:r w:rsidRPr="008609FD">
        <w:rPr>
          <w:rFonts w:eastAsia="Times New Roman"/>
          <w:sz w:val="24"/>
          <w:szCs w:val="24"/>
        </w:rPr>
        <w:t>Članak 2</w:t>
      </w:r>
      <w:r w:rsidR="00657A4D" w:rsidRPr="008609FD">
        <w:rPr>
          <w:rFonts w:eastAsia="Times New Roman"/>
          <w:sz w:val="24"/>
          <w:szCs w:val="24"/>
        </w:rPr>
        <w:t>6</w:t>
      </w:r>
      <w:r w:rsidRPr="008609FD">
        <w:rPr>
          <w:rFonts w:eastAsia="Times New Roman"/>
          <w:sz w:val="24"/>
          <w:szCs w:val="24"/>
        </w:rPr>
        <w:t>.</w:t>
      </w:r>
    </w:p>
    <w:p w14:paraId="28ACAF6E" w14:textId="4A5F760B"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363. stavku 1. riječi „bio prisutan na glavnoj skupštini“ zamjenjuju se riječima „sudjelovao u radu glavne skupštine“, a riječi „prisustvovao glavnoj skupštini“ zamjenjuju se riječima „sudjelovao u radu glavne skupštine“. </w:t>
      </w:r>
    </w:p>
    <w:p w14:paraId="03D2DA1E" w14:textId="3AA2B22E" w:rsidR="00912497" w:rsidRPr="008609FD" w:rsidRDefault="00912497" w:rsidP="00384831">
      <w:pPr>
        <w:pStyle w:val="Naslov2"/>
        <w:jc w:val="center"/>
        <w:rPr>
          <w:rFonts w:eastAsia="Times New Roman"/>
          <w:sz w:val="24"/>
          <w:szCs w:val="24"/>
        </w:rPr>
      </w:pPr>
      <w:r w:rsidRPr="008609FD">
        <w:rPr>
          <w:rFonts w:eastAsia="Times New Roman"/>
          <w:sz w:val="24"/>
          <w:szCs w:val="24"/>
        </w:rPr>
        <w:t>Članak 2</w:t>
      </w:r>
      <w:r w:rsidR="00657A4D" w:rsidRPr="008609FD">
        <w:rPr>
          <w:rFonts w:eastAsia="Times New Roman"/>
          <w:sz w:val="24"/>
          <w:szCs w:val="24"/>
        </w:rPr>
        <w:t>7</w:t>
      </w:r>
      <w:r w:rsidRPr="008609FD">
        <w:rPr>
          <w:rFonts w:eastAsia="Times New Roman"/>
          <w:sz w:val="24"/>
          <w:szCs w:val="24"/>
        </w:rPr>
        <w:t>.</w:t>
      </w:r>
    </w:p>
    <w:p w14:paraId="50569C43" w14:textId="4B4064F4"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366.a stavku 1. prva rečenica mijenja se i glasi: „Ako se tužbom radi ništetnosti ili pobijanja odluke glavne skupštine traži utvrđenje ništetnosti odluke o izmjeni statuta kojom se omogućuje dioničarima da sudjeluju u radu glavne skupštine i svoja prava na glavnoj skupštini ostvaruju elektroničkom komunikacijom, promjeni iznosa  temeljnog kapitala i radi toga odluke o  izmjeni statuta, izdavanju obveznica, poduzetničkom ugovoru, priključenju društva budućem glavnom društvu, tuzemnom spajanju, pripajanju i podjeli društva,  prijenosu dionica manjinskih dioničara, kao i  kada tužba kojom se traži utvrđenje ništetnosti odluke glavne skupštine po ovom Zakonu nije dopuštena, parnični sud može na prijedlog društva rješenjem dopustiti da se odluka upiše u sudski registar i da njezin nedostatak ne utječe na učinak upisa.“.</w:t>
      </w:r>
    </w:p>
    <w:p w14:paraId="25B587DD" w14:textId="0E9A5AFE" w:rsidR="00912497" w:rsidRPr="008609FD" w:rsidRDefault="00912497" w:rsidP="00384831">
      <w:pPr>
        <w:pStyle w:val="Naslov2"/>
        <w:jc w:val="center"/>
        <w:rPr>
          <w:rFonts w:eastAsia="Times New Roman"/>
          <w:sz w:val="24"/>
          <w:szCs w:val="24"/>
        </w:rPr>
      </w:pPr>
      <w:r w:rsidRPr="008609FD">
        <w:rPr>
          <w:rFonts w:eastAsia="Times New Roman"/>
          <w:sz w:val="24"/>
          <w:szCs w:val="24"/>
        </w:rPr>
        <w:t>Članak 2</w:t>
      </w:r>
      <w:r w:rsidR="00657A4D" w:rsidRPr="008609FD">
        <w:rPr>
          <w:rFonts w:eastAsia="Times New Roman"/>
          <w:sz w:val="24"/>
          <w:szCs w:val="24"/>
        </w:rPr>
        <w:t>8</w:t>
      </w:r>
      <w:r w:rsidRPr="008609FD">
        <w:rPr>
          <w:rFonts w:eastAsia="Times New Roman"/>
          <w:sz w:val="24"/>
          <w:szCs w:val="24"/>
        </w:rPr>
        <w:t>.</w:t>
      </w:r>
    </w:p>
    <w:p w14:paraId="249ECD21" w14:textId="006DC022"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373. treća rečenica briše se.</w:t>
      </w:r>
    </w:p>
    <w:p w14:paraId="7B3035FD" w14:textId="52A1724D" w:rsidR="00912497" w:rsidRPr="008609FD" w:rsidRDefault="00912497" w:rsidP="00384831">
      <w:pPr>
        <w:pStyle w:val="Naslov2"/>
        <w:jc w:val="center"/>
        <w:rPr>
          <w:rFonts w:eastAsia="Times New Roman"/>
          <w:sz w:val="24"/>
          <w:szCs w:val="24"/>
        </w:rPr>
      </w:pPr>
      <w:r w:rsidRPr="008609FD">
        <w:rPr>
          <w:rFonts w:eastAsia="Times New Roman"/>
          <w:sz w:val="24"/>
          <w:szCs w:val="24"/>
        </w:rPr>
        <w:t>Članak 2</w:t>
      </w:r>
      <w:r w:rsidR="00924726" w:rsidRPr="008609FD">
        <w:rPr>
          <w:rFonts w:eastAsia="Times New Roman"/>
          <w:sz w:val="24"/>
          <w:szCs w:val="24"/>
        </w:rPr>
        <w:t>9</w:t>
      </w:r>
      <w:r w:rsidRPr="008609FD">
        <w:rPr>
          <w:rFonts w:eastAsia="Times New Roman"/>
          <w:sz w:val="24"/>
          <w:szCs w:val="24"/>
        </w:rPr>
        <w:t>.</w:t>
      </w:r>
    </w:p>
    <w:p w14:paraId="0394244C"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440. stavci 1. i 2. mijenjaju se i glase: </w:t>
      </w:r>
    </w:p>
    <w:p w14:paraId="654134F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„(1) Članovi društva donose odluke na koje su ovlašteni zakonom i društvenim ugovorom na skupštini. Skupština se može održati i video vezom, ako se svi članovi društva u pisanom obliku s time suglase. </w:t>
      </w:r>
    </w:p>
    <w:p w14:paraId="119A2B9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 Odluke se mogu donositi i bez održavanja skupštine, ako se svi članovi u pojedinom slučaju u pisanom dogovore o odluci koju treba donijeti ili izjave da su suglasni da se o njoj glasuje pisanim putem. Ako se odluka donosi pisanim glasovanjem, većina koja je potrebna za to da bi se ona donijela ne određuje se na temelju danih, nego na temelju ukupnog broja glasova kojima raspolažu članovi društva.“.</w:t>
      </w:r>
    </w:p>
    <w:p w14:paraId="78979DCB" w14:textId="3421B9A8"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924726" w:rsidRPr="008609FD">
        <w:rPr>
          <w:rFonts w:eastAsia="Times New Roman"/>
          <w:sz w:val="24"/>
          <w:szCs w:val="24"/>
        </w:rPr>
        <w:t>30</w:t>
      </w:r>
      <w:r w:rsidRPr="008609FD">
        <w:rPr>
          <w:rFonts w:eastAsia="Times New Roman"/>
          <w:sz w:val="24"/>
          <w:szCs w:val="24"/>
        </w:rPr>
        <w:t>.</w:t>
      </w:r>
    </w:p>
    <w:p w14:paraId="20E5B06D" w14:textId="094AA1B9" w:rsidR="00BD4F8D" w:rsidRPr="008609FD" w:rsidRDefault="00912497" w:rsidP="00195B96">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448. iza riječi „do 359.“ dodaju se riječi „i članka 366.a“.</w:t>
      </w:r>
    </w:p>
    <w:p w14:paraId="635611BA" w14:textId="739EFD79"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924726" w:rsidRPr="008609FD">
        <w:rPr>
          <w:rFonts w:eastAsia="Times New Roman"/>
          <w:sz w:val="24"/>
          <w:szCs w:val="24"/>
        </w:rPr>
        <w:t>31</w:t>
      </w:r>
      <w:r w:rsidRPr="008609FD">
        <w:rPr>
          <w:rFonts w:eastAsia="Times New Roman"/>
          <w:sz w:val="24"/>
          <w:szCs w:val="24"/>
        </w:rPr>
        <w:t>.</w:t>
      </w:r>
    </w:p>
    <w:p w14:paraId="35D72957" w14:textId="0F2ADD8C" w:rsidR="00D6023F"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533. stavku 3. riječi „članka 280. stavka 2. i 3.“ zamjenjuju se riječima „članka 280. stavka 2., 3. i 4.“. </w:t>
      </w:r>
    </w:p>
    <w:p w14:paraId="683A04D1" w14:textId="356EF20F" w:rsidR="00912497" w:rsidRPr="008609FD" w:rsidRDefault="00912497" w:rsidP="00384831">
      <w:pPr>
        <w:pStyle w:val="Naslov2"/>
        <w:jc w:val="center"/>
        <w:rPr>
          <w:rFonts w:eastAsia="Times New Roman"/>
          <w:sz w:val="24"/>
          <w:szCs w:val="24"/>
        </w:rPr>
      </w:pPr>
      <w:r w:rsidRPr="008609FD">
        <w:rPr>
          <w:rFonts w:eastAsia="Times New Roman"/>
          <w:sz w:val="24"/>
          <w:szCs w:val="24"/>
        </w:rPr>
        <w:t xml:space="preserve">Članak </w:t>
      </w:r>
      <w:r w:rsidR="00B645A7" w:rsidRPr="008609FD">
        <w:rPr>
          <w:rFonts w:eastAsia="Times New Roman"/>
          <w:sz w:val="24"/>
          <w:szCs w:val="24"/>
        </w:rPr>
        <w:t>3</w:t>
      </w:r>
      <w:r w:rsidR="00924726" w:rsidRPr="008609FD">
        <w:rPr>
          <w:rFonts w:eastAsia="Times New Roman"/>
          <w:sz w:val="24"/>
          <w:szCs w:val="24"/>
        </w:rPr>
        <w:t>2</w:t>
      </w:r>
      <w:r w:rsidRPr="008609FD">
        <w:rPr>
          <w:rFonts w:eastAsia="Times New Roman"/>
          <w:sz w:val="24"/>
          <w:szCs w:val="24"/>
        </w:rPr>
        <w:t>.</w:t>
      </w:r>
    </w:p>
    <w:p w14:paraId="0A9C1AB9" w14:textId="7900D27B" w:rsidR="00450316"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članku 630. stavku 1. </w:t>
      </w:r>
      <w:r w:rsidR="00450316" w:rsidRPr="008609FD">
        <w:rPr>
          <w:rFonts w:ascii="Times New Roman" w:eastAsia="Times New Roman" w:hAnsi="Times New Roman" w:cs="Times New Roman"/>
          <w:bCs/>
          <w:sz w:val="24"/>
          <w:szCs w:val="24"/>
          <w:lang w:val="hr-HR" w:eastAsia="hr-HR"/>
        </w:rPr>
        <w:t>točki 25.a riječi „stavka 8.“ zamjenjuju se riječima „stavka 9.“.</w:t>
      </w:r>
    </w:p>
    <w:p w14:paraId="14D7B7D2" w14:textId="7C4900E3" w:rsidR="00912497" w:rsidRPr="008609FD" w:rsidRDefault="00450316"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I</w:t>
      </w:r>
      <w:r w:rsidR="00912497" w:rsidRPr="008609FD">
        <w:rPr>
          <w:rFonts w:ascii="Times New Roman" w:eastAsia="Times New Roman" w:hAnsi="Times New Roman" w:cs="Times New Roman"/>
          <w:bCs/>
          <w:sz w:val="24"/>
          <w:szCs w:val="24"/>
          <w:lang w:val="hr-HR" w:eastAsia="hr-HR"/>
        </w:rPr>
        <w:t xml:space="preserve">za točke 31. dodaje se točka 31.a koja glasi: </w:t>
      </w:r>
    </w:p>
    <w:p w14:paraId="32B3AA5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„31.a ako nije postavila ciljeve za sudjelovanje pripadnika podzastupljenog spola u upravi odnosno među izvršnim direktorima društva u skladu s odredbom članka 272.u ovoga Zakona,“.</w:t>
      </w:r>
    </w:p>
    <w:p w14:paraId="319B78A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Iza točke 33. dodaje se točka 33.a koja glasi: </w:t>
      </w:r>
    </w:p>
    <w:p w14:paraId="34710B8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„33.a ako protivno odredbama članka 272.t ovoga Zakona, nije donijela pravila o odabiru kandidata za članove nadzornog odnosno upravnog odbora, ili je neopravdano zanemarila prednost kandidata podzastupljenog spola pri izboru za člana nadzornog odnosno upravnog odbora, ili je odbila obavijestiti kandidata o kriterijima odabira,“</w:t>
      </w:r>
    </w:p>
    <w:p w14:paraId="25C0B26D" w14:textId="17B403B2"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U točki 35.a iza riječi „ovim Zakonom“ dodaju se riječi „ili ako </w:t>
      </w:r>
      <w:r w:rsidR="004A791E" w:rsidRPr="008609FD">
        <w:rPr>
          <w:rFonts w:ascii="Times New Roman" w:eastAsia="Times New Roman" w:hAnsi="Times New Roman" w:cs="Times New Roman"/>
          <w:bCs/>
          <w:sz w:val="24"/>
          <w:szCs w:val="24"/>
          <w:lang w:val="hr-HR" w:eastAsia="hr-HR"/>
        </w:rPr>
        <w:t>Pravobranitelju/</w:t>
      </w:r>
      <w:proofErr w:type="spellStart"/>
      <w:r w:rsidR="004A791E" w:rsidRPr="008609FD">
        <w:rPr>
          <w:rFonts w:ascii="Times New Roman" w:eastAsia="Times New Roman" w:hAnsi="Times New Roman" w:cs="Times New Roman"/>
          <w:bCs/>
          <w:sz w:val="24"/>
          <w:szCs w:val="24"/>
          <w:lang w:val="hr-HR" w:eastAsia="hr-HR"/>
        </w:rPr>
        <w:t>ici</w:t>
      </w:r>
      <w:proofErr w:type="spellEnd"/>
      <w:r w:rsidR="004A791E" w:rsidRPr="008609FD">
        <w:rPr>
          <w:rFonts w:ascii="Times New Roman" w:eastAsia="Times New Roman" w:hAnsi="Times New Roman" w:cs="Times New Roman"/>
          <w:bCs/>
          <w:sz w:val="24"/>
          <w:szCs w:val="24"/>
          <w:lang w:val="hr-HR" w:eastAsia="hr-HR"/>
        </w:rPr>
        <w:t xml:space="preserve"> za ravnopravnost spolova</w:t>
      </w:r>
      <w:r w:rsidRPr="008609FD">
        <w:rPr>
          <w:rFonts w:ascii="Times New Roman" w:eastAsia="Times New Roman" w:hAnsi="Times New Roman" w:cs="Times New Roman"/>
          <w:bCs/>
          <w:sz w:val="24"/>
          <w:szCs w:val="24"/>
          <w:lang w:val="hr-HR" w:eastAsia="hr-HR"/>
        </w:rPr>
        <w:t xml:space="preserve"> pravodobno ne dostave podatke koje su mu obvezni dostaviti“. </w:t>
      </w:r>
    </w:p>
    <w:p w14:paraId="6C89D40A" w14:textId="6FFE879F" w:rsidR="00912497" w:rsidRPr="008609FD" w:rsidRDefault="00912497" w:rsidP="00384831">
      <w:pPr>
        <w:pStyle w:val="Naslov2"/>
        <w:jc w:val="center"/>
        <w:rPr>
          <w:rFonts w:eastAsia="Times New Roman"/>
          <w:sz w:val="24"/>
          <w:szCs w:val="24"/>
        </w:rPr>
      </w:pPr>
      <w:r w:rsidRPr="008609FD">
        <w:rPr>
          <w:rFonts w:eastAsia="Times New Roman"/>
          <w:sz w:val="24"/>
          <w:szCs w:val="24"/>
        </w:rPr>
        <w:t>Članak 3</w:t>
      </w:r>
      <w:r w:rsidR="00924726" w:rsidRPr="008609FD">
        <w:rPr>
          <w:rFonts w:eastAsia="Times New Roman"/>
          <w:sz w:val="24"/>
          <w:szCs w:val="24"/>
        </w:rPr>
        <w:t>3</w:t>
      </w:r>
      <w:r w:rsidRPr="008609FD">
        <w:rPr>
          <w:rFonts w:eastAsia="Times New Roman"/>
          <w:sz w:val="24"/>
          <w:szCs w:val="24"/>
        </w:rPr>
        <w:t>.</w:t>
      </w:r>
    </w:p>
    <w:p w14:paraId="309D2C02" w14:textId="073C2E46"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 članku 631. stavku 1. točki 12. riječi „stavak 1. treća i četvrta rečenica, u vezi i sa stavkom 2. drugom rečenicom tog članka“ zamjenjuju se riječima „stavak 6</w:t>
      </w:r>
      <w:r w:rsidR="000F1CFE" w:rsidRPr="008609FD">
        <w:rPr>
          <w:rFonts w:ascii="Times New Roman" w:eastAsia="Times New Roman" w:hAnsi="Times New Roman" w:cs="Times New Roman"/>
          <w:bCs/>
          <w:sz w:val="24"/>
          <w:szCs w:val="24"/>
          <w:lang w:val="hr-HR" w:eastAsia="hr-HR"/>
        </w:rPr>
        <w:t>.</w:t>
      </w:r>
      <w:r w:rsidRPr="008609FD">
        <w:rPr>
          <w:rFonts w:ascii="Times New Roman" w:eastAsia="Times New Roman" w:hAnsi="Times New Roman" w:cs="Times New Roman"/>
          <w:bCs/>
          <w:sz w:val="24"/>
          <w:szCs w:val="24"/>
          <w:lang w:val="hr-HR" w:eastAsia="hr-HR"/>
        </w:rPr>
        <w:t xml:space="preserve"> tog</w:t>
      </w:r>
      <w:r w:rsidR="000F1CFE" w:rsidRPr="008609FD">
        <w:rPr>
          <w:rFonts w:ascii="Times New Roman" w:eastAsia="Times New Roman" w:hAnsi="Times New Roman" w:cs="Times New Roman"/>
          <w:bCs/>
          <w:sz w:val="24"/>
          <w:szCs w:val="24"/>
          <w:lang w:val="hr-HR" w:eastAsia="hr-HR"/>
        </w:rPr>
        <w:t>a</w:t>
      </w:r>
      <w:r w:rsidRPr="008609FD">
        <w:rPr>
          <w:rFonts w:ascii="Times New Roman" w:eastAsia="Times New Roman" w:hAnsi="Times New Roman" w:cs="Times New Roman"/>
          <w:bCs/>
          <w:sz w:val="24"/>
          <w:szCs w:val="24"/>
          <w:lang w:val="hr-HR" w:eastAsia="hr-HR"/>
        </w:rPr>
        <w:t xml:space="preserve"> članka“.</w:t>
      </w:r>
    </w:p>
    <w:p w14:paraId="18AE0439" w14:textId="12A5D54D" w:rsidR="00912497" w:rsidRPr="008609FD" w:rsidRDefault="00912497" w:rsidP="00384831">
      <w:pPr>
        <w:pStyle w:val="Naslov2"/>
        <w:jc w:val="center"/>
        <w:rPr>
          <w:rFonts w:eastAsia="Times New Roman"/>
          <w:sz w:val="24"/>
          <w:szCs w:val="24"/>
        </w:rPr>
      </w:pPr>
      <w:r w:rsidRPr="008609FD">
        <w:rPr>
          <w:rFonts w:eastAsia="Times New Roman"/>
          <w:sz w:val="24"/>
          <w:szCs w:val="24"/>
        </w:rPr>
        <w:t>Članak 3</w:t>
      </w:r>
      <w:r w:rsidR="00924726" w:rsidRPr="008609FD">
        <w:rPr>
          <w:rFonts w:eastAsia="Times New Roman"/>
          <w:sz w:val="24"/>
          <w:szCs w:val="24"/>
        </w:rPr>
        <w:t>4</w:t>
      </w:r>
      <w:r w:rsidRPr="008609FD">
        <w:rPr>
          <w:rFonts w:eastAsia="Times New Roman"/>
          <w:sz w:val="24"/>
          <w:szCs w:val="24"/>
        </w:rPr>
        <w:t>.</w:t>
      </w:r>
    </w:p>
    <w:p w14:paraId="66E4BAB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Iza Priloga 6. dodaju se Prilog 7. i Prilog 8. koji glase:</w:t>
      </w:r>
    </w:p>
    <w:p w14:paraId="6FDC3800" w14:textId="77777777" w:rsidR="00912497" w:rsidRPr="008609FD" w:rsidRDefault="00912497" w:rsidP="00ED6071">
      <w:pPr>
        <w:pStyle w:val="Naslov3"/>
        <w:rPr>
          <w:rFonts w:ascii="Times New Roman" w:eastAsia="Times New Roman" w:hAnsi="Times New Roman" w:cs="Times New Roman"/>
          <w:color w:val="auto"/>
          <w:lang w:val="hr-HR" w:eastAsia="hr-HR"/>
        </w:rPr>
      </w:pPr>
      <w:r w:rsidRPr="008609FD">
        <w:rPr>
          <w:rFonts w:ascii="Times New Roman" w:eastAsia="Times New Roman" w:hAnsi="Times New Roman" w:cs="Times New Roman"/>
          <w:color w:val="auto"/>
          <w:lang w:val="hr-HR" w:eastAsia="hr-HR"/>
        </w:rPr>
        <w:t>„PRILOG 7. ZAKONU O TRGOVAČKIM DRUŠTVIMA</w:t>
      </w:r>
    </w:p>
    <w:p w14:paraId="6E5D4E4F" w14:textId="77777777" w:rsidR="00912497" w:rsidRPr="008609FD" w:rsidRDefault="00912497" w:rsidP="00ED6071">
      <w:pPr>
        <w:pStyle w:val="Naslov4"/>
        <w:rPr>
          <w:rFonts w:ascii="Times New Roman" w:eastAsia="Times New Roman" w:hAnsi="Times New Roman" w:cs="Times New Roman"/>
          <w:i w:val="0"/>
          <w:iCs w:val="0"/>
          <w:color w:val="auto"/>
          <w:sz w:val="24"/>
          <w:szCs w:val="24"/>
          <w:lang w:val="hr-HR" w:eastAsia="hr-HR"/>
        </w:rPr>
      </w:pPr>
      <w:r w:rsidRPr="008609FD">
        <w:rPr>
          <w:rFonts w:ascii="Times New Roman" w:eastAsia="Times New Roman" w:hAnsi="Times New Roman" w:cs="Times New Roman"/>
          <w:i w:val="0"/>
          <w:iCs w:val="0"/>
          <w:color w:val="auto"/>
          <w:sz w:val="24"/>
          <w:szCs w:val="24"/>
          <w:lang w:val="hr-HR" w:eastAsia="hr-HR"/>
        </w:rPr>
        <w:t>Uravnotežena zastupljenost žena i muškaraca u nadzornom odboru odnosno između članova upravnog odbora koji ujedno nisu izvršni direktori</w:t>
      </w:r>
    </w:p>
    <w:tbl>
      <w:tblPr>
        <w:tblStyle w:val="Reetkatablice"/>
        <w:tblW w:w="0" w:type="auto"/>
        <w:tblLook w:val="04A0" w:firstRow="1" w:lastRow="0" w:firstColumn="1" w:lastColumn="0" w:noHBand="0" w:noVBand="1"/>
      </w:tblPr>
      <w:tblGrid>
        <w:gridCol w:w="5311"/>
        <w:gridCol w:w="3751"/>
      </w:tblGrid>
      <w:tr w:rsidR="008609FD" w:rsidRPr="008609FD" w14:paraId="5029EA89" w14:textId="77777777" w:rsidTr="004E43E2">
        <w:tc>
          <w:tcPr>
            <w:tcW w:w="5524" w:type="dxa"/>
          </w:tcPr>
          <w:p w14:paraId="0C9225B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Broj imenovanih i izabranih članova nadzornog odbora odnosno takvih članova upravnog odbora  </w:t>
            </w:r>
          </w:p>
          <w:p w14:paraId="5DBD781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koji ujedno nisu izvršni direktori</w:t>
            </w:r>
          </w:p>
        </w:tc>
        <w:tc>
          <w:tcPr>
            <w:tcW w:w="3872" w:type="dxa"/>
          </w:tcPr>
          <w:p w14:paraId="48B4839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Broj žena i muškaraca kojim se ostvaruje uravnotežena zastupljenost oba spola</w:t>
            </w:r>
          </w:p>
        </w:tc>
      </w:tr>
      <w:tr w:rsidR="008609FD" w:rsidRPr="008609FD" w14:paraId="33364EF5" w14:textId="77777777" w:rsidTr="004E43E2">
        <w:tc>
          <w:tcPr>
            <w:tcW w:w="5524" w:type="dxa"/>
          </w:tcPr>
          <w:p w14:paraId="7317751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w:t>
            </w:r>
          </w:p>
        </w:tc>
        <w:tc>
          <w:tcPr>
            <w:tcW w:w="3872" w:type="dxa"/>
          </w:tcPr>
          <w:p w14:paraId="65F2EB3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w:t>
            </w:r>
          </w:p>
        </w:tc>
      </w:tr>
      <w:tr w:rsidR="008609FD" w:rsidRPr="008609FD" w14:paraId="4F90F1D4" w14:textId="77777777" w:rsidTr="004E43E2">
        <w:tc>
          <w:tcPr>
            <w:tcW w:w="5524" w:type="dxa"/>
          </w:tcPr>
          <w:p w14:paraId="457FECC3"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w:t>
            </w:r>
          </w:p>
        </w:tc>
        <w:tc>
          <w:tcPr>
            <w:tcW w:w="3872" w:type="dxa"/>
          </w:tcPr>
          <w:p w14:paraId="57AAD3EC"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w:t>
            </w:r>
          </w:p>
        </w:tc>
      </w:tr>
      <w:tr w:rsidR="008609FD" w:rsidRPr="008609FD" w14:paraId="38A9F095" w14:textId="77777777" w:rsidTr="004E43E2">
        <w:tc>
          <w:tcPr>
            <w:tcW w:w="5524" w:type="dxa"/>
          </w:tcPr>
          <w:p w14:paraId="069A3DD7"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w:t>
            </w:r>
          </w:p>
        </w:tc>
        <w:tc>
          <w:tcPr>
            <w:tcW w:w="3872" w:type="dxa"/>
          </w:tcPr>
          <w:p w14:paraId="6643233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 (33,3%)</w:t>
            </w:r>
          </w:p>
        </w:tc>
      </w:tr>
      <w:tr w:rsidR="008609FD" w:rsidRPr="008609FD" w14:paraId="7C041C4B" w14:textId="77777777" w:rsidTr="004E43E2">
        <w:tc>
          <w:tcPr>
            <w:tcW w:w="5524" w:type="dxa"/>
          </w:tcPr>
          <w:p w14:paraId="6A7F5F8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w:t>
            </w:r>
          </w:p>
        </w:tc>
        <w:tc>
          <w:tcPr>
            <w:tcW w:w="3872" w:type="dxa"/>
          </w:tcPr>
          <w:p w14:paraId="3381220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 (25%)</w:t>
            </w:r>
          </w:p>
        </w:tc>
      </w:tr>
      <w:tr w:rsidR="008609FD" w:rsidRPr="008609FD" w14:paraId="453E7081" w14:textId="77777777" w:rsidTr="004E43E2">
        <w:tc>
          <w:tcPr>
            <w:tcW w:w="5524" w:type="dxa"/>
          </w:tcPr>
          <w:p w14:paraId="44BE65B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5</w:t>
            </w:r>
          </w:p>
        </w:tc>
        <w:tc>
          <w:tcPr>
            <w:tcW w:w="3872" w:type="dxa"/>
          </w:tcPr>
          <w:p w14:paraId="575078F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 (40%)</w:t>
            </w:r>
          </w:p>
        </w:tc>
      </w:tr>
      <w:tr w:rsidR="008609FD" w:rsidRPr="008609FD" w14:paraId="18E5CE85" w14:textId="77777777" w:rsidTr="004E43E2">
        <w:tc>
          <w:tcPr>
            <w:tcW w:w="5524" w:type="dxa"/>
          </w:tcPr>
          <w:p w14:paraId="076EE29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w:t>
            </w:r>
          </w:p>
        </w:tc>
        <w:tc>
          <w:tcPr>
            <w:tcW w:w="3872" w:type="dxa"/>
          </w:tcPr>
          <w:p w14:paraId="43F7EA5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 (33,3%)</w:t>
            </w:r>
          </w:p>
        </w:tc>
      </w:tr>
      <w:tr w:rsidR="008609FD" w:rsidRPr="008609FD" w14:paraId="71A9E8C7" w14:textId="77777777" w:rsidTr="004E43E2">
        <w:tc>
          <w:tcPr>
            <w:tcW w:w="5524" w:type="dxa"/>
          </w:tcPr>
          <w:p w14:paraId="43307FA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7</w:t>
            </w:r>
          </w:p>
        </w:tc>
        <w:tc>
          <w:tcPr>
            <w:tcW w:w="3872" w:type="dxa"/>
          </w:tcPr>
          <w:p w14:paraId="369E4AD7"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 (42,9%)</w:t>
            </w:r>
          </w:p>
        </w:tc>
      </w:tr>
      <w:tr w:rsidR="008609FD" w:rsidRPr="008609FD" w14:paraId="522240FC" w14:textId="77777777" w:rsidTr="004E43E2">
        <w:tc>
          <w:tcPr>
            <w:tcW w:w="5524" w:type="dxa"/>
          </w:tcPr>
          <w:p w14:paraId="1E540FDC"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w:t>
            </w:r>
          </w:p>
        </w:tc>
        <w:tc>
          <w:tcPr>
            <w:tcW w:w="3872" w:type="dxa"/>
          </w:tcPr>
          <w:p w14:paraId="19F11E4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 (37,5%)</w:t>
            </w:r>
          </w:p>
        </w:tc>
      </w:tr>
      <w:tr w:rsidR="008609FD" w:rsidRPr="008609FD" w14:paraId="53E77B3B" w14:textId="77777777" w:rsidTr="004E43E2">
        <w:tc>
          <w:tcPr>
            <w:tcW w:w="5524" w:type="dxa"/>
          </w:tcPr>
          <w:p w14:paraId="0723E52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9</w:t>
            </w:r>
          </w:p>
        </w:tc>
        <w:tc>
          <w:tcPr>
            <w:tcW w:w="3872" w:type="dxa"/>
          </w:tcPr>
          <w:p w14:paraId="071BE33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(44,4%)</w:t>
            </w:r>
          </w:p>
        </w:tc>
      </w:tr>
      <w:tr w:rsidR="008609FD" w:rsidRPr="008609FD" w14:paraId="55F9CC00" w14:textId="77777777" w:rsidTr="004E43E2">
        <w:tc>
          <w:tcPr>
            <w:tcW w:w="5524" w:type="dxa"/>
          </w:tcPr>
          <w:p w14:paraId="726F7B9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10</w:t>
            </w:r>
          </w:p>
        </w:tc>
        <w:tc>
          <w:tcPr>
            <w:tcW w:w="3872" w:type="dxa"/>
          </w:tcPr>
          <w:p w14:paraId="39E65FE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(40%)</w:t>
            </w:r>
          </w:p>
        </w:tc>
      </w:tr>
      <w:tr w:rsidR="008609FD" w:rsidRPr="008609FD" w14:paraId="0BD932F1" w14:textId="77777777" w:rsidTr="004E43E2">
        <w:tc>
          <w:tcPr>
            <w:tcW w:w="5524" w:type="dxa"/>
          </w:tcPr>
          <w:p w14:paraId="6B1406D8"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11</w:t>
            </w:r>
          </w:p>
        </w:tc>
        <w:tc>
          <w:tcPr>
            <w:tcW w:w="3872" w:type="dxa"/>
          </w:tcPr>
          <w:p w14:paraId="7A578D6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(36,4%)</w:t>
            </w:r>
          </w:p>
        </w:tc>
      </w:tr>
      <w:tr w:rsidR="008609FD" w:rsidRPr="008609FD" w14:paraId="7AC27EE6" w14:textId="77777777" w:rsidTr="004E43E2">
        <w:tc>
          <w:tcPr>
            <w:tcW w:w="5524" w:type="dxa"/>
          </w:tcPr>
          <w:p w14:paraId="2683FEC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12</w:t>
            </w:r>
          </w:p>
        </w:tc>
        <w:tc>
          <w:tcPr>
            <w:tcW w:w="3872" w:type="dxa"/>
          </w:tcPr>
          <w:p w14:paraId="30D1C6C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5 (41,7%)</w:t>
            </w:r>
          </w:p>
        </w:tc>
      </w:tr>
      <w:tr w:rsidR="008609FD" w:rsidRPr="008609FD" w14:paraId="7BA54F8C" w14:textId="77777777" w:rsidTr="004E43E2">
        <w:tc>
          <w:tcPr>
            <w:tcW w:w="5524" w:type="dxa"/>
          </w:tcPr>
          <w:p w14:paraId="128B44E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13</w:t>
            </w:r>
          </w:p>
        </w:tc>
        <w:tc>
          <w:tcPr>
            <w:tcW w:w="3872" w:type="dxa"/>
          </w:tcPr>
          <w:p w14:paraId="03DE210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5 (38,4%)</w:t>
            </w:r>
          </w:p>
        </w:tc>
      </w:tr>
      <w:tr w:rsidR="008609FD" w:rsidRPr="008609FD" w14:paraId="70B1FC53" w14:textId="77777777" w:rsidTr="004E43E2">
        <w:tc>
          <w:tcPr>
            <w:tcW w:w="5524" w:type="dxa"/>
          </w:tcPr>
          <w:p w14:paraId="0FE9977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14</w:t>
            </w:r>
          </w:p>
        </w:tc>
        <w:tc>
          <w:tcPr>
            <w:tcW w:w="3872" w:type="dxa"/>
          </w:tcPr>
          <w:p w14:paraId="0F63549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 (42,9%)</w:t>
            </w:r>
          </w:p>
        </w:tc>
      </w:tr>
      <w:tr w:rsidR="008609FD" w:rsidRPr="008609FD" w14:paraId="3166A363" w14:textId="77777777" w:rsidTr="004E43E2">
        <w:tc>
          <w:tcPr>
            <w:tcW w:w="5524" w:type="dxa"/>
          </w:tcPr>
          <w:p w14:paraId="7729EE9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15</w:t>
            </w:r>
          </w:p>
        </w:tc>
        <w:tc>
          <w:tcPr>
            <w:tcW w:w="3872" w:type="dxa"/>
          </w:tcPr>
          <w:p w14:paraId="1EB2189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 (40%)</w:t>
            </w:r>
          </w:p>
        </w:tc>
      </w:tr>
      <w:tr w:rsidR="008609FD" w:rsidRPr="008609FD" w14:paraId="25D47A0A" w14:textId="77777777" w:rsidTr="004E43E2">
        <w:tc>
          <w:tcPr>
            <w:tcW w:w="5524" w:type="dxa"/>
          </w:tcPr>
          <w:p w14:paraId="4996E5D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16</w:t>
            </w:r>
          </w:p>
        </w:tc>
        <w:tc>
          <w:tcPr>
            <w:tcW w:w="3872" w:type="dxa"/>
          </w:tcPr>
          <w:p w14:paraId="3CFBE03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 (37,5%)</w:t>
            </w:r>
          </w:p>
        </w:tc>
      </w:tr>
      <w:tr w:rsidR="008609FD" w:rsidRPr="008609FD" w14:paraId="506183EE" w14:textId="77777777" w:rsidTr="004E43E2">
        <w:tc>
          <w:tcPr>
            <w:tcW w:w="5524" w:type="dxa"/>
          </w:tcPr>
          <w:p w14:paraId="635A9AFC"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17</w:t>
            </w:r>
          </w:p>
        </w:tc>
        <w:tc>
          <w:tcPr>
            <w:tcW w:w="3872" w:type="dxa"/>
          </w:tcPr>
          <w:p w14:paraId="25F8AF1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7 (41,2%)</w:t>
            </w:r>
          </w:p>
        </w:tc>
      </w:tr>
      <w:tr w:rsidR="008609FD" w:rsidRPr="008609FD" w14:paraId="7B96109B" w14:textId="77777777" w:rsidTr="004E43E2">
        <w:tc>
          <w:tcPr>
            <w:tcW w:w="5524" w:type="dxa"/>
          </w:tcPr>
          <w:p w14:paraId="480F305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18</w:t>
            </w:r>
          </w:p>
        </w:tc>
        <w:tc>
          <w:tcPr>
            <w:tcW w:w="3872" w:type="dxa"/>
          </w:tcPr>
          <w:p w14:paraId="09BEE64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7 (38,9%</w:t>
            </w:r>
          </w:p>
        </w:tc>
      </w:tr>
      <w:tr w:rsidR="008609FD" w:rsidRPr="008609FD" w14:paraId="3EFD17DF" w14:textId="77777777" w:rsidTr="004E43E2">
        <w:tc>
          <w:tcPr>
            <w:tcW w:w="5524" w:type="dxa"/>
          </w:tcPr>
          <w:p w14:paraId="4707F51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19</w:t>
            </w:r>
          </w:p>
        </w:tc>
        <w:tc>
          <w:tcPr>
            <w:tcW w:w="3872" w:type="dxa"/>
          </w:tcPr>
          <w:p w14:paraId="1751FA5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 (42,1)</w:t>
            </w:r>
          </w:p>
        </w:tc>
      </w:tr>
      <w:tr w:rsidR="008609FD" w:rsidRPr="008609FD" w14:paraId="13F1FC69" w14:textId="77777777" w:rsidTr="004E43E2">
        <w:tc>
          <w:tcPr>
            <w:tcW w:w="5524" w:type="dxa"/>
          </w:tcPr>
          <w:p w14:paraId="0E89981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20</w:t>
            </w:r>
          </w:p>
        </w:tc>
        <w:tc>
          <w:tcPr>
            <w:tcW w:w="3872" w:type="dxa"/>
          </w:tcPr>
          <w:p w14:paraId="4F9B4D5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 (40%)</w:t>
            </w:r>
          </w:p>
        </w:tc>
      </w:tr>
      <w:tr w:rsidR="008609FD" w:rsidRPr="008609FD" w14:paraId="7AC9DB8D" w14:textId="77777777" w:rsidTr="004E43E2">
        <w:tc>
          <w:tcPr>
            <w:tcW w:w="5524" w:type="dxa"/>
          </w:tcPr>
          <w:p w14:paraId="456D15C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21</w:t>
            </w:r>
          </w:p>
        </w:tc>
        <w:tc>
          <w:tcPr>
            <w:tcW w:w="3872" w:type="dxa"/>
          </w:tcPr>
          <w:p w14:paraId="04E9074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 (38,1%)</w:t>
            </w:r>
          </w:p>
        </w:tc>
      </w:tr>
    </w:tbl>
    <w:p w14:paraId="2CF8B47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p>
    <w:p w14:paraId="4BB1F0D0" w14:textId="77777777" w:rsidR="00912497" w:rsidRPr="008609FD" w:rsidRDefault="00912497" w:rsidP="00ED6071">
      <w:pPr>
        <w:pStyle w:val="Naslov3"/>
        <w:rPr>
          <w:rFonts w:ascii="Times New Roman" w:eastAsia="Times New Roman" w:hAnsi="Times New Roman" w:cs="Times New Roman"/>
          <w:color w:val="auto"/>
          <w:lang w:val="hr-HR" w:eastAsia="hr-HR"/>
        </w:rPr>
      </w:pPr>
      <w:r w:rsidRPr="008609FD">
        <w:rPr>
          <w:rFonts w:ascii="Times New Roman" w:eastAsia="Times New Roman" w:hAnsi="Times New Roman" w:cs="Times New Roman"/>
          <w:color w:val="auto"/>
          <w:lang w:val="hr-HR" w:eastAsia="hr-HR"/>
        </w:rPr>
        <w:t>PRILOG 8. ZAKONU O TRGOVAČKIM DRUŠTVIMA</w:t>
      </w:r>
    </w:p>
    <w:p w14:paraId="04704A3C" w14:textId="77777777" w:rsidR="00912497" w:rsidRPr="008609FD" w:rsidRDefault="00912497" w:rsidP="00ED6071">
      <w:pPr>
        <w:pStyle w:val="Naslov4"/>
        <w:rPr>
          <w:rFonts w:ascii="Times New Roman" w:eastAsia="Times New Roman" w:hAnsi="Times New Roman" w:cs="Times New Roman"/>
          <w:i w:val="0"/>
          <w:iCs w:val="0"/>
          <w:color w:val="auto"/>
          <w:sz w:val="24"/>
          <w:szCs w:val="24"/>
          <w:lang w:val="hr-HR" w:eastAsia="hr-HR"/>
        </w:rPr>
      </w:pPr>
      <w:r w:rsidRPr="008609FD">
        <w:rPr>
          <w:rFonts w:ascii="Times New Roman" w:eastAsia="Times New Roman" w:hAnsi="Times New Roman" w:cs="Times New Roman"/>
          <w:i w:val="0"/>
          <w:iCs w:val="0"/>
          <w:color w:val="auto"/>
          <w:sz w:val="24"/>
          <w:szCs w:val="24"/>
          <w:lang w:val="hr-HR" w:eastAsia="hr-HR"/>
        </w:rPr>
        <w:t>Uravnotežena zastupljenost žena i muškaraca u upravi i nadzornom odboru odnosno između članova upravnog odbora i izvršnih direktora</w:t>
      </w:r>
    </w:p>
    <w:tbl>
      <w:tblPr>
        <w:tblStyle w:val="Reetkatablice"/>
        <w:tblW w:w="0" w:type="auto"/>
        <w:tblLook w:val="04A0" w:firstRow="1" w:lastRow="0" w:firstColumn="1" w:lastColumn="0" w:noHBand="0" w:noVBand="1"/>
      </w:tblPr>
      <w:tblGrid>
        <w:gridCol w:w="5309"/>
        <w:gridCol w:w="3753"/>
      </w:tblGrid>
      <w:tr w:rsidR="008609FD" w:rsidRPr="008609FD" w14:paraId="02DAD6FC" w14:textId="77777777" w:rsidTr="004E43E2">
        <w:tc>
          <w:tcPr>
            <w:tcW w:w="5524" w:type="dxa"/>
          </w:tcPr>
          <w:p w14:paraId="62DC9E23"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Ukupan broj članova uprave i nadzornog odbora odnosno ukupan broj članova upravnog odbora i izvršnih direktora</w:t>
            </w:r>
          </w:p>
        </w:tc>
        <w:tc>
          <w:tcPr>
            <w:tcW w:w="3872" w:type="dxa"/>
          </w:tcPr>
          <w:p w14:paraId="44AB835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Broj žena i muškaraca kojim se ostvaruje uravnotežena zastupljenost oba spola</w:t>
            </w:r>
          </w:p>
        </w:tc>
      </w:tr>
      <w:tr w:rsidR="008609FD" w:rsidRPr="008609FD" w14:paraId="4137B13F" w14:textId="77777777" w:rsidTr="004E43E2">
        <w:tc>
          <w:tcPr>
            <w:tcW w:w="5524" w:type="dxa"/>
          </w:tcPr>
          <w:p w14:paraId="2076395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w:t>
            </w:r>
          </w:p>
        </w:tc>
        <w:tc>
          <w:tcPr>
            <w:tcW w:w="3872" w:type="dxa"/>
          </w:tcPr>
          <w:p w14:paraId="7283B15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w:t>
            </w:r>
          </w:p>
        </w:tc>
      </w:tr>
      <w:tr w:rsidR="008609FD" w:rsidRPr="008609FD" w14:paraId="020B9E2B" w14:textId="77777777" w:rsidTr="004E43E2">
        <w:tc>
          <w:tcPr>
            <w:tcW w:w="5524" w:type="dxa"/>
          </w:tcPr>
          <w:p w14:paraId="109798E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w:t>
            </w:r>
          </w:p>
        </w:tc>
        <w:tc>
          <w:tcPr>
            <w:tcW w:w="3872" w:type="dxa"/>
          </w:tcPr>
          <w:p w14:paraId="22D28A2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w:t>
            </w:r>
          </w:p>
        </w:tc>
      </w:tr>
      <w:tr w:rsidR="008609FD" w:rsidRPr="008609FD" w14:paraId="6DF049B4" w14:textId="77777777" w:rsidTr="004E43E2">
        <w:tc>
          <w:tcPr>
            <w:tcW w:w="5524" w:type="dxa"/>
          </w:tcPr>
          <w:p w14:paraId="12BF857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w:t>
            </w:r>
          </w:p>
        </w:tc>
        <w:tc>
          <w:tcPr>
            <w:tcW w:w="3872" w:type="dxa"/>
          </w:tcPr>
          <w:p w14:paraId="5870797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 (33,3%)</w:t>
            </w:r>
          </w:p>
        </w:tc>
      </w:tr>
      <w:tr w:rsidR="008609FD" w:rsidRPr="008609FD" w14:paraId="0562AB6B" w14:textId="77777777" w:rsidTr="004E43E2">
        <w:tc>
          <w:tcPr>
            <w:tcW w:w="5524" w:type="dxa"/>
          </w:tcPr>
          <w:p w14:paraId="3648742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w:t>
            </w:r>
          </w:p>
        </w:tc>
        <w:tc>
          <w:tcPr>
            <w:tcW w:w="3872" w:type="dxa"/>
          </w:tcPr>
          <w:p w14:paraId="149DD0D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 (25%)</w:t>
            </w:r>
          </w:p>
        </w:tc>
      </w:tr>
      <w:tr w:rsidR="008609FD" w:rsidRPr="008609FD" w14:paraId="2F3A73BB" w14:textId="77777777" w:rsidTr="004E43E2">
        <w:tc>
          <w:tcPr>
            <w:tcW w:w="5524" w:type="dxa"/>
          </w:tcPr>
          <w:p w14:paraId="3556E863"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5</w:t>
            </w:r>
          </w:p>
        </w:tc>
        <w:tc>
          <w:tcPr>
            <w:tcW w:w="3872" w:type="dxa"/>
          </w:tcPr>
          <w:p w14:paraId="621DE08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 (40%)</w:t>
            </w:r>
          </w:p>
        </w:tc>
      </w:tr>
      <w:tr w:rsidR="008609FD" w:rsidRPr="008609FD" w14:paraId="6CD9DC31" w14:textId="77777777" w:rsidTr="004E43E2">
        <w:tc>
          <w:tcPr>
            <w:tcW w:w="5524" w:type="dxa"/>
          </w:tcPr>
          <w:p w14:paraId="70768F9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w:t>
            </w:r>
          </w:p>
        </w:tc>
        <w:tc>
          <w:tcPr>
            <w:tcW w:w="3872" w:type="dxa"/>
          </w:tcPr>
          <w:p w14:paraId="0F70939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 (33,3%)</w:t>
            </w:r>
          </w:p>
        </w:tc>
      </w:tr>
      <w:tr w:rsidR="008609FD" w:rsidRPr="008609FD" w14:paraId="5E1F507F" w14:textId="77777777" w:rsidTr="004E43E2">
        <w:tc>
          <w:tcPr>
            <w:tcW w:w="5524" w:type="dxa"/>
          </w:tcPr>
          <w:p w14:paraId="7CE13EA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7</w:t>
            </w:r>
          </w:p>
        </w:tc>
        <w:tc>
          <w:tcPr>
            <w:tcW w:w="3872" w:type="dxa"/>
          </w:tcPr>
          <w:p w14:paraId="682E9537"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 (28,6%)</w:t>
            </w:r>
          </w:p>
        </w:tc>
      </w:tr>
      <w:tr w:rsidR="008609FD" w:rsidRPr="008609FD" w14:paraId="507667DA" w14:textId="77777777" w:rsidTr="004E43E2">
        <w:tc>
          <w:tcPr>
            <w:tcW w:w="5524" w:type="dxa"/>
          </w:tcPr>
          <w:p w14:paraId="725FF917"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w:t>
            </w:r>
          </w:p>
        </w:tc>
        <w:tc>
          <w:tcPr>
            <w:tcW w:w="3872" w:type="dxa"/>
          </w:tcPr>
          <w:p w14:paraId="66E3E93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 (37,5%)</w:t>
            </w:r>
          </w:p>
        </w:tc>
      </w:tr>
      <w:tr w:rsidR="008609FD" w:rsidRPr="008609FD" w14:paraId="090DB5C5" w14:textId="77777777" w:rsidTr="004E43E2">
        <w:tc>
          <w:tcPr>
            <w:tcW w:w="5524" w:type="dxa"/>
          </w:tcPr>
          <w:p w14:paraId="697AE89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9</w:t>
            </w:r>
          </w:p>
        </w:tc>
        <w:tc>
          <w:tcPr>
            <w:tcW w:w="3872" w:type="dxa"/>
          </w:tcPr>
          <w:p w14:paraId="2B3AC7B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 (33,3%)</w:t>
            </w:r>
          </w:p>
        </w:tc>
      </w:tr>
      <w:tr w:rsidR="008609FD" w:rsidRPr="008609FD" w14:paraId="3C04E999" w14:textId="77777777" w:rsidTr="004E43E2">
        <w:tc>
          <w:tcPr>
            <w:tcW w:w="5524" w:type="dxa"/>
          </w:tcPr>
          <w:p w14:paraId="6E02EFB3"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10</w:t>
            </w:r>
          </w:p>
        </w:tc>
        <w:tc>
          <w:tcPr>
            <w:tcW w:w="3872" w:type="dxa"/>
          </w:tcPr>
          <w:p w14:paraId="01B29B8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 (30%)</w:t>
            </w:r>
          </w:p>
        </w:tc>
      </w:tr>
      <w:tr w:rsidR="008609FD" w:rsidRPr="008609FD" w14:paraId="2089EC66" w14:textId="77777777" w:rsidTr="004E43E2">
        <w:tc>
          <w:tcPr>
            <w:tcW w:w="5524" w:type="dxa"/>
          </w:tcPr>
          <w:p w14:paraId="238279D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11</w:t>
            </w:r>
          </w:p>
        </w:tc>
        <w:tc>
          <w:tcPr>
            <w:tcW w:w="3872" w:type="dxa"/>
          </w:tcPr>
          <w:p w14:paraId="5F88DCC2"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(36,4%)</w:t>
            </w:r>
          </w:p>
        </w:tc>
      </w:tr>
      <w:tr w:rsidR="008609FD" w:rsidRPr="008609FD" w14:paraId="3484B386" w14:textId="77777777" w:rsidTr="004E43E2">
        <w:tc>
          <w:tcPr>
            <w:tcW w:w="5524" w:type="dxa"/>
          </w:tcPr>
          <w:p w14:paraId="663ECA7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12</w:t>
            </w:r>
          </w:p>
        </w:tc>
        <w:tc>
          <w:tcPr>
            <w:tcW w:w="3872" w:type="dxa"/>
          </w:tcPr>
          <w:p w14:paraId="11E90C2C"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(33,3%)</w:t>
            </w:r>
          </w:p>
        </w:tc>
      </w:tr>
      <w:tr w:rsidR="008609FD" w:rsidRPr="008609FD" w14:paraId="20D9218D" w14:textId="77777777" w:rsidTr="004E43E2">
        <w:tc>
          <w:tcPr>
            <w:tcW w:w="5524" w:type="dxa"/>
          </w:tcPr>
          <w:p w14:paraId="61E7F6B7"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13</w:t>
            </w:r>
          </w:p>
        </w:tc>
        <w:tc>
          <w:tcPr>
            <w:tcW w:w="3872" w:type="dxa"/>
          </w:tcPr>
          <w:p w14:paraId="1AF0BEEC"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4 (30,8%)</w:t>
            </w:r>
          </w:p>
        </w:tc>
      </w:tr>
      <w:tr w:rsidR="008609FD" w:rsidRPr="008609FD" w14:paraId="05321BA4" w14:textId="77777777" w:rsidTr="004E43E2">
        <w:tc>
          <w:tcPr>
            <w:tcW w:w="5524" w:type="dxa"/>
          </w:tcPr>
          <w:p w14:paraId="44E8F27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14</w:t>
            </w:r>
          </w:p>
        </w:tc>
        <w:tc>
          <w:tcPr>
            <w:tcW w:w="3872" w:type="dxa"/>
          </w:tcPr>
          <w:p w14:paraId="37A9B92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5 (35,7%)</w:t>
            </w:r>
          </w:p>
        </w:tc>
      </w:tr>
      <w:tr w:rsidR="008609FD" w:rsidRPr="008609FD" w14:paraId="341FC1D6" w14:textId="77777777" w:rsidTr="004E43E2">
        <w:tc>
          <w:tcPr>
            <w:tcW w:w="5524" w:type="dxa"/>
          </w:tcPr>
          <w:p w14:paraId="6E5B14B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15</w:t>
            </w:r>
          </w:p>
        </w:tc>
        <w:tc>
          <w:tcPr>
            <w:tcW w:w="3872" w:type="dxa"/>
          </w:tcPr>
          <w:p w14:paraId="37362B1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5 (33,3%)</w:t>
            </w:r>
          </w:p>
        </w:tc>
      </w:tr>
      <w:tr w:rsidR="008609FD" w:rsidRPr="008609FD" w14:paraId="6034F3A6" w14:textId="77777777" w:rsidTr="004E43E2">
        <w:tc>
          <w:tcPr>
            <w:tcW w:w="5524" w:type="dxa"/>
          </w:tcPr>
          <w:p w14:paraId="415BF63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16</w:t>
            </w:r>
          </w:p>
        </w:tc>
        <w:tc>
          <w:tcPr>
            <w:tcW w:w="3872" w:type="dxa"/>
          </w:tcPr>
          <w:p w14:paraId="0001CD7D"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5 (31,3%)</w:t>
            </w:r>
          </w:p>
        </w:tc>
      </w:tr>
      <w:tr w:rsidR="008609FD" w:rsidRPr="008609FD" w14:paraId="585912F1" w14:textId="77777777" w:rsidTr="004E43E2">
        <w:tc>
          <w:tcPr>
            <w:tcW w:w="5524" w:type="dxa"/>
          </w:tcPr>
          <w:p w14:paraId="6A740CD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17</w:t>
            </w:r>
          </w:p>
        </w:tc>
        <w:tc>
          <w:tcPr>
            <w:tcW w:w="3872" w:type="dxa"/>
          </w:tcPr>
          <w:p w14:paraId="011D33C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 (35,3%)</w:t>
            </w:r>
          </w:p>
        </w:tc>
      </w:tr>
      <w:tr w:rsidR="008609FD" w:rsidRPr="008609FD" w14:paraId="32026537" w14:textId="77777777" w:rsidTr="004E43E2">
        <w:tc>
          <w:tcPr>
            <w:tcW w:w="5524" w:type="dxa"/>
          </w:tcPr>
          <w:p w14:paraId="6C388EB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18</w:t>
            </w:r>
          </w:p>
        </w:tc>
        <w:tc>
          <w:tcPr>
            <w:tcW w:w="3872" w:type="dxa"/>
          </w:tcPr>
          <w:p w14:paraId="50C85F71"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 (33,3%)</w:t>
            </w:r>
          </w:p>
        </w:tc>
      </w:tr>
      <w:tr w:rsidR="008609FD" w:rsidRPr="008609FD" w14:paraId="3330BB97" w14:textId="77777777" w:rsidTr="004E43E2">
        <w:tc>
          <w:tcPr>
            <w:tcW w:w="5524" w:type="dxa"/>
          </w:tcPr>
          <w:p w14:paraId="20F1CFC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lastRenderedPageBreak/>
              <w:t>19</w:t>
            </w:r>
          </w:p>
        </w:tc>
        <w:tc>
          <w:tcPr>
            <w:tcW w:w="3872" w:type="dxa"/>
          </w:tcPr>
          <w:p w14:paraId="77BD45E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6 (31,3%)</w:t>
            </w:r>
          </w:p>
        </w:tc>
      </w:tr>
      <w:tr w:rsidR="008609FD" w:rsidRPr="008609FD" w14:paraId="671C39A6" w14:textId="77777777" w:rsidTr="004E43E2">
        <w:tc>
          <w:tcPr>
            <w:tcW w:w="5524" w:type="dxa"/>
          </w:tcPr>
          <w:p w14:paraId="6F995AB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20</w:t>
            </w:r>
          </w:p>
        </w:tc>
        <w:tc>
          <w:tcPr>
            <w:tcW w:w="3872" w:type="dxa"/>
          </w:tcPr>
          <w:p w14:paraId="6939BD33"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7 (35%)</w:t>
            </w:r>
          </w:p>
        </w:tc>
      </w:tr>
      <w:tr w:rsidR="008609FD" w:rsidRPr="008609FD" w14:paraId="57B1E1E9" w14:textId="77777777" w:rsidTr="004E43E2">
        <w:tc>
          <w:tcPr>
            <w:tcW w:w="5524" w:type="dxa"/>
          </w:tcPr>
          <w:p w14:paraId="40DC734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21</w:t>
            </w:r>
          </w:p>
        </w:tc>
        <w:tc>
          <w:tcPr>
            <w:tcW w:w="3872" w:type="dxa"/>
          </w:tcPr>
          <w:p w14:paraId="643EC900"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7 (33,3%)</w:t>
            </w:r>
          </w:p>
        </w:tc>
      </w:tr>
      <w:tr w:rsidR="008609FD" w:rsidRPr="008609FD" w14:paraId="492C661D" w14:textId="77777777" w:rsidTr="004E43E2">
        <w:tc>
          <w:tcPr>
            <w:tcW w:w="5524" w:type="dxa"/>
          </w:tcPr>
          <w:p w14:paraId="5E348A79"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22</w:t>
            </w:r>
          </w:p>
        </w:tc>
        <w:tc>
          <w:tcPr>
            <w:tcW w:w="3872" w:type="dxa"/>
          </w:tcPr>
          <w:p w14:paraId="20B1343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7 (31,8%)</w:t>
            </w:r>
          </w:p>
        </w:tc>
      </w:tr>
      <w:tr w:rsidR="008609FD" w:rsidRPr="008609FD" w14:paraId="11464194" w14:textId="77777777" w:rsidTr="004E43E2">
        <w:tc>
          <w:tcPr>
            <w:tcW w:w="5524" w:type="dxa"/>
          </w:tcPr>
          <w:p w14:paraId="47563B5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23</w:t>
            </w:r>
          </w:p>
        </w:tc>
        <w:tc>
          <w:tcPr>
            <w:tcW w:w="3872" w:type="dxa"/>
          </w:tcPr>
          <w:p w14:paraId="522FDD36"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 (34,8%)</w:t>
            </w:r>
          </w:p>
        </w:tc>
      </w:tr>
      <w:tr w:rsidR="008609FD" w:rsidRPr="008609FD" w14:paraId="6DF88B25" w14:textId="77777777" w:rsidTr="004E43E2">
        <w:tc>
          <w:tcPr>
            <w:tcW w:w="5524" w:type="dxa"/>
          </w:tcPr>
          <w:p w14:paraId="4F4E7FE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24</w:t>
            </w:r>
          </w:p>
        </w:tc>
        <w:tc>
          <w:tcPr>
            <w:tcW w:w="3872" w:type="dxa"/>
          </w:tcPr>
          <w:p w14:paraId="118D1F5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 (33,3%)</w:t>
            </w:r>
          </w:p>
        </w:tc>
      </w:tr>
      <w:tr w:rsidR="008609FD" w:rsidRPr="008609FD" w14:paraId="32AFDC2A" w14:textId="77777777" w:rsidTr="004E43E2">
        <w:tc>
          <w:tcPr>
            <w:tcW w:w="5524" w:type="dxa"/>
          </w:tcPr>
          <w:p w14:paraId="72FF074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25</w:t>
            </w:r>
          </w:p>
        </w:tc>
        <w:tc>
          <w:tcPr>
            <w:tcW w:w="3872" w:type="dxa"/>
          </w:tcPr>
          <w:p w14:paraId="3CC6D395"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8 (32%)</w:t>
            </w:r>
          </w:p>
        </w:tc>
      </w:tr>
      <w:tr w:rsidR="008609FD" w:rsidRPr="008609FD" w14:paraId="170437EA" w14:textId="77777777" w:rsidTr="004E43E2">
        <w:tc>
          <w:tcPr>
            <w:tcW w:w="5524" w:type="dxa"/>
          </w:tcPr>
          <w:p w14:paraId="1F9DF35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26</w:t>
            </w:r>
          </w:p>
        </w:tc>
        <w:tc>
          <w:tcPr>
            <w:tcW w:w="3872" w:type="dxa"/>
          </w:tcPr>
          <w:p w14:paraId="098D911A"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9 (34,6%)</w:t>
            </w:r>
          </w:p>
        </w:tc>
      </w:tr>
      <w:tr w:rsidR="008609FD" w:rsidRPr="008609FD" w14:paraId="68A8634A" w14:textId="77777777" w:rsidTr="004E43E2">
        <w:tc>
          <w:tcPr>
            <w:tcW w:w="5524" w:type="dxa"/>
          </w:tcPr>
          <w:p w14:paraId="17E1B898"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27</w:t>
            </w:r>
          </w:p>
        </w:tc>
        <w:tc>
          <w:tcPr>
            <w:tcW w:w="3872" w:type="dxa"/>
          </w:tcPr>
          <w:p w14:paraId="4973559E"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9 (33,3%)</w:t>
            </w:r>
          </w:p>
        </w:tc>
      </w:tr>
      <w:tr w:rsidR="008609FD" w:rsidRPr="008609FD" w14:paraId="5F813F68" w14:textId="77777777" w:rsidTr="004E43E2">
        <w:tc>
          <w:tcPr>
            <w:tcW w:w="5524" w:type="dxa"/>
          </w:tcPr>
          <w:p w14:paraId="1EF6065F"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28</w:t>
            </w:r>
          </w:p>
        </w:tc>
        <w:tc>
          <w:tcPr>
            <w:tcW w:w="3872" w:type="dxa"/>
          </w:tcPr>
          <w:p w14:paraId="5F5F20FC"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9 (32,1%)</w:t>
            </w:r>
          </w:p>
        </w:tc>
      </w:tr>
      <w:tr w:rsidR="008609FD" w:rsidRPr="008609FD" w14:paraId="414E3C02" w14:textId="77777777" w:rsidTr="004E43E2">
        <w:tc>
          <w:tcPr>
            <w:tcW w:w="5524" w:type="dxa"/>
          </w:tcPr>
          <w:p w14:paraId="7C6A6D24"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29</w:t>
            </w:r>
          </w:p>
        </w:tc>
        <w:tc>
          <w:tcPr>
            <w:tcW w:w="3872" w:type="dxa"/>
          </w:tcPr>
          <w:p w14:paraId="19EA01A8"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10 (34,5%)</w:t>
            </w:r>
          </w:p>
        </w:tc>
      </w:tr>
      <w:tr w:rsidR="00912497" w:rsidRPr="008609FD" w14:paraId="44F1BB29" w14:textId="77777777" w:rsidTr="004E43E2">
        <w:tc>
          <w:tcPr>
            <w:tcW w:w="5524" w:type="dxa"/>
          </w:tcPr>
          <w:p w14:paraId="7160F87B"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30</w:t>
            </w:r>
          </w:p>
        </w:tc>
        <w:tc>
          <w:tcPr>
            <w:tcW w:w="3872" w:type="dxa"/>
          </w:tcPr>
          <w:p w14:paraId="30298C22"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10 (33,3%)</w:t>
            </w:r>
          </w:p>
        </w:tc>
      </w:tr>
    </w:tbl>
    <w:p w14:paraId="08A5E053" w14:textId="77777777" w:rsidR="00912497" w:rsidRPr="008609FD" w:rsidRDefault="00912497" w:rsidP="00912497">
      <w:pPr>
        <w:spacing w:line="240" w:lineRule="auto"/>
        <w:jc w:val="both"/>
        <w:rPr>
          <w:rFonts w:ascii="Times New Roman" w:eastAsia="Times New Roman" w:hAnsi="Times New Roman" w:cs="Times New Roman"/>
          <w:bCs/>
          <w:sz w:val="24"/>
          <w:szCs w:val="24"/>
          <w:lang w:val="hr-HR" w:eastAsia="hr-HR"/>
        </w:rPr>
      </w:pPr>
    </w:p>
    <w:p w14:paraId="057B7223" w14:textId="7EF4AC3B" w:rsidR="00912497" w:rsidRPr="008609FD" w:rsidRDefault="00912497" w:rsidP="008609FD">
      <w:pPr>
        <w:pStyle w:val="Naslov2"/>
        <w:jc w:val="center"/>
        <w:rPr>
          <w:rFonts w:eastAsia="Times New Roman"/>
          <w:sz w:val="24"/>
          <w:szCs w:val="24"/>
        </w:rPr>
      </w:pPr>
      <w:r w:rsidRPr="008609FD">
        <w:rPr>
          <w:rFonts w:eastAsia="Times New Roman"/>
          <w:sz w:val="24"/>
          <w:szCs w:val="24"/>
        </w:rPr>
        <w:t>Članak 3</w:t>
      </w:r>
      <w:r w:rsidR="00924726" w:rsidRPr="008609FD">
        <w:rPr>
          <w:rFonts w:eastAsia="Times New Roman"/>
          <w:sz w:val="24"/>
          <w:szCs w:val="24"/>
        </w:rPr>
        <w:t>5</w:t>
      </w:r>
      <w:r w:rsidRPr="008609FD">
        <w:rPr>
          <w:rFonts w:eastAsia="Times New Roman"/>
          <w:sz w:val="24"/>
          <w:szCs w:val="24"/>
        </w:rPr>
        <w:t>.</w:t>
      </w:r>
    </w:p>
    <w:p w14:paraId="64C181B7" w14:textId="45F62B89" w:rsidR="003B196A" w:rsidRPr="008609FD" w:rsidRDefault="00192E58" w:rsidP="00912497">
      <w:pPr>
        <w:spacing w:line="240" w:lineRule="auto"/>
        <w:jc w:val="both"/>
        <w:rPr>
          <w:rFonts w:ascii="Times New Roman" w:eastAsia="Times New Roman" w:hAnsi="Times New Roman" w:cs="Times New Roman"/>
          <w:bCs/>
          <w:sz w:val="24"/>
          <w:szCs w:val="24"/>
          <w:lang w:val="hr-HR" w:eastAsia="hr-HR"/>
        </w:rPr>
      </w:pPr>
      <w:r w:rsidRPr="008609FD">
        <w:rPr>
          <w:rFonts w:ascii="Times New Roman" w:eastAsia="Times New Roman" w:hAnsi="Times New Roman" w:cs="Times New Roman"/>
          <w:bCs/>
          <w:sz w:val="24"/>
          <w:szCs w:val="24"/>
          <w:lang w:val="hr-HR" w:eastAsia="hr-HR"/>
        </w:rPr>
        <w:t xml:space="preserve">(1) </w:t>
      </w:r>
      <w:r w:rsidR="00912497" w:rsidRPr="008609FD">
        <w:rPr>
          <w:rFonts w:ascii="Times New Roman" w:eastAsia="Times New Roman" w:hAnsi="Times New Roman" w:cs="Times New Roman"/>
          <w:bCs/>
          <w:sz w:val="24"/>
          <w:szCs w:val="24"/>
          <w:lang w:val="hr-HR" w:eastAsia="hr-HR"/>
        </w:rPr>
        <w:t xml:space="preserve">Ovaj Zakon stupa na snagu osmog dana od dana objave u „Narodnim novinama“, osim članka 272.t koji je </w:t>
      </w:r>
      <w:r w:rsidR="00F67308" w:rsidRPr="008609FD">
        <w:rPr>
          <w:rFonts w:ascii="Times New Roman" w:eastAsia="Times New Roman" w:hAnsi="Times New Roman" w:cs="Times New Roman"/>
          <w:bCs/>
          <w:sz w:val="24"/>
          <w:szCs w:val="24"/>
          <w:lang w:val="hr-HR" w:eastAsia="hr-HR"/>
        </w:rPr>
        <w:t xml:space="preserve">dodan </w:t>
      </w:r>
      <w:r w:rsidR="00912497" w:rsidRPr="008609FD">
        <w:rPr>
          <w:rFonts w:ascii="Times New Roman" w:eastAsia="Times New Roman" w:hAnsi="Times New Roman" w:cs="Times New Roman"/>
          <w:bCs/>
          <w:sz w:val="24"/>
          <w:szCs w:val="24"/>
          <w:lang w:val="hr-HR" w:eastAsia="hr-HR"/>
        </w:rPr>
        <w:t>člankom 1</w:t>
      </w:r>
      <w:r w:rsidR="00924726" w:rsidRPr="008609FD">
        <w:rPr>
          <w:rFonts w:ascii="Times New Roman" w:eastAsia="Times New Roman" w:hAnsi="Times New Roman" w:cs="Times New Roman"/>
          <w:bCs/>
          <w:sz w:val="24"/>
          <w:szCs w:val="24"/>
          <w:lang w:val="hr-HR" w:eastAsia="hr-HR"/>
        </w:rPr>
        <w:t>3</w:t>
      </w:r>
      <w:r w:rsidR="00912497" w:rsidRPr="008609FD">
        <w:rPr>
          <w:rFonts w:ascii="Times New Roman" w:eastAsia="Times New Roman" w:hAnsi="Times New Roman" w:cs="Times New Roman"/>
          <w:bCs/>
          <w:sz w:val="24"/>
          <w:szCs w:val="24"/>
          <w:lang w:val="hr-HR" w:eastAsia="hr-HR"/>
        </w:rPr>
        <w:t xml:space="preserve">. ovoga Zakona koji stupa na snagu 1. srpnja 2026. </w:t>
      </w:r>
    </w:p>
    <w:p w14:paraId="131D6BFB" w14:textId="702C54E1" w:rsidR="00BD35AF" w:rsidRPr="008609FD" w:rsidRDefault="00BD35AF" w:rsidP="00F67308">
      <w:pPr>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(2) Minimalni udio žena i muškaraca u nadzornom odboru u skladu s odredbom članka 272.s </w:t>
      </w:r>
      <w:r w:rsidR="00F67308" w:rsidRPr="008609FD">
        <w:rPr>
          <w:rFonts w:ascii="Times New Roman" w:eastAsia="Times New Roman" w:hAnsi="Times New Roman" w:cs="Times New Roman"/>
          <w:bCs/>
          <w:sz w:val="24"/>
          <w:szCs w:val="24"/>
          <w:lang w:val="hr-HR" w:eastAsia="hr-HR"/>
        </w:rPr>
        <w:t xml:space="preserve">koji je dodan člankom 13. ovoga </w:t>
      </w:r>
      <w:r w:rsidRPr="008609FD">
        <w:rPr>
          <w:rFonts w:ascii="Times New Roman" w:eastAsia="Times New Roman" w:hAnsi="Times New Roman" w:cs="Times New Roman"/>
          <w:bCs/>
          <w:sz w:val="24"/>
          <w:szCs w:val="24"/>
          <w:lang w:val="hr-HR" w:eastAsia="hr-HR"/>
        </w:rPr>
        <w:t xml:space="preserve">Zakona mora se poštovati prilikom svakog izbora člana nadzornog odbora koji uslijedi na glavnoj skupštini koja je sazvana nakon </w:t>
      </w:r>
      <w:r w:rsidR="0020732F" w:rsidRPr="008609FD">
        <w:rPr>
          <w:rFonts w:ascii="Times New Roman" w:eastAsia="Times New Roman" w:hAnsi="Times New Roman" w:cs="Times New Roman"/>
          <w:bCs/>
          <w:sz w:val="24"/>
          <w:szCs w:val="24"/>
          <w:lang w:val="hr-HR" w:eastAsia="hr-HR"/>
        </w:rPr>
        <w:t xml:space="preserve">dana </w:t>
      </w:r>
      <w:r w:rsidRPr="008609FD">
        <w:rPr>
          <w:rFonts w:ascii="Times New Roman" w:eastAsia="Times New Roman" w:hAnsi="Times New Roman" w:cs="Times New Roman"/>
          <w:bCs/>
          <w:sz w:val="24"/>
          <w:szCs w:val="24"/>
          <w:lang w:val="hr-HR" w:eastAsia="hr-HR"/>
        </w:rPr>
        <w:t>stupanja na snagu ovoga zakona. Ako broj osoba koje se biraju u nadzorni odbor nije dovoljan za dostizanje ravnomjerne zastupljenosti žena i muškaraca, u nadzorni odbor moraju se izabrati osobe podzastupljenog spola kako bi se njihov udio postupno povećao. Postojeći mandati mogu se obnašati do redov</w:t>
      </w:r>
      <w:r w:rsidR="00450316" w:rsidRPr="008609FD">
        <w:rPr>
          <w:rFonts w:ascii="Times New Roman" w:eastAsia="Times New Roman" w:hAnsi="Times New Roman" w:cs="Times New Roman"/>
          <w:bCs/>
          <w:sz w:val="24"/>
          <w:szCs w:val="24"/>
          <w:lang w:val="hr-HR" w:eastAsia="hr-HR"/>
        </w:rPr>
        <w:t>nog</w:t>
      </w:r>
      <w:r w:rsidRPr="008609FD">
        <w:rPr>
          <w:rFonts w:ascii="Times New Roman" w:eastAsia="Times New Roman" w:hAnsi="Times New Roman" w:cs="Times New Roman"/>
          <w:bCs/>
          <w:sz w:val="24"/>
          <w:szCs w:val="24"/>
          <w:lang w:val="hr-HR" w:eastAsia="hr-HR"/>
        </w:rPr>
        <w:t xml:space="preserve"> isteka.</w:t>
      </w:r>
    </w:p>
    <w:p w14:paraId="6AC42C49" w14:textId="77777777" w:rsidR="00BD35AF" w:rsidRPr="008609FD" w:rsidRDefault="00BD35AF" w:rsidP="00BD35AF">
      <w:pPr>
        <w:spacing w:after="0" w:line="240" w:lineRule="auto"/>
        <w:rPr>
          <w:rFonts w:ascii="Times New Roman" w:eastAsia="Times New Roman" w:hAnsi="Times New Roman" w:cs="Times New Roman"/>
          <w:sz w:val="24"/>
          <w:szCs w:val="24"/>
          <w:lang w:val="hr-HR" w:eastAsia="hr-HR"/>
        </w:rPr>
      </w:pPr>
    </w:p>
    <w:p w14:paraId="08AB32AC" w14:textId="2B3A9EE8" w:rsidR="004A791E" w:rsidRPr="008609FD" w:rsidRDefault="004A791E" w:rsidP="004A791E">
      <w:pPr>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(3) Dionička društva dionicama kojih se trguje na uređenom tržištu dužna su uskladiti sastav svog nadzornog odnosno upravnog odbora sa zahtjevom da barem jedan član toga odbora bude neovisan prilikom prvog izbora člana nadzornog odnosno upravnog odbora koji uslijedi na glavnoj skupštini koja je sazvana nakon dana stupanja na snagu ovoga zakona. Postojeći mandati mogu se obnašati do redovnog isteka. </w:t>
      </w:r>
    </w:p>
    <w:p w14:paraId="3861529D" w14:textId="77777777" w:rsidR="004A791E" w:rsidRPr="008609FD" w:rsidRDefault="004A791E">
      <w:pPr>
        <w:spacing w:after="0" w:line="240" w:lineRule="auto"/>
        <w:jc w:val="both"/>
        <w:rPr>
          <w:rFonts w:ascii="Times New Roman" w:eastAsia="Times New Roman" w:hAnsi="Times New Roman" w:cs="Times New Roman"/>
          <w:bCs/>
          <w:sz w:val="24"/>
          <w:szCs w:val="24"/>
          <w:lang w:val="hr-HR" w:eastAsia="hr-HR"/>
        </w:rPr>
      </w:pPr>
    </w:p>
    <w:p w14:paraId="5121F8A6" w14:textId="0312D30A" w:rsidR="00BD35AF" w:rsidRPr="008609FD" w:rsidRDefault="00BD35AF" w:rsidP="00F67308">
      <w:pPr>
        <w:spacing w:after="0"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w:t>
      </w:r>
      <w:r w:rsidR="004A791E" w:rsidRPr="008609FD">
        <w:rPr>
          <w:rFonts w:ascii="Times New Roman" w:eastAsia="Times New Roman" w:hAnsi="Times New Roman" w:cs="Times New Roman"/>
          <w:bCs/>
          <w:sz w:val="24"/>
          <w:szCs w:val="24"/>
          <w:lang w:val="hr-HR" w:eastAsia="hr-HR"/>
        </w:rPr>
        <w:t>4</w:t>
      </w:r>
      <w:r w:rsidRPr="008609FD">
        <w:rPr>
          <w:rFonts w:ascii="Times New Roman" w:eastAsia="Times New Roman" w:hAnsi="Times New Roman" w:cs="Times New Roman"/>
          <w:bCs/>
          <w:sz w:val="24"/>
          <w:szCs w:val="24"/>
          <w:lang w:val="hr-HR" w:eastAsia="hr-HR"/>
        </w:rPr>
        <w:t xml:space="preserve">) Dioničari koji </w:t>
      </w:r>
      <w:r w:rsidR="00F67308" w:rsidRPr="008609FD">
        <w:rPr>
          <w:rFonts w:ascii="Times New Roman" w:eastAsia="Times New Roman" w:hAnsi="Times New Roman" w:cs="Times New Roman"/>
          <w:bCs/>
          <w:sz w:val="24"/>
          <w:szCs w:val="24"/>
          <w:lang w:val="hr-HR" w:eastAsia="hr-HR"/>
        </w:rPr>
        <w:t>na</w:t>
      </w:r>
      <w:r w:rsidRPr="008609FD">
        <w:rPr>
          <w:rFonts w:ascii="Times New Roman" w:eastAsia="Times New Roman" w:hAnsi="Times New Roman" w:cs="Times New Roman"/>
          <w:bCs/>
          <w:sz w:val="24"/>
          <w:szCs w:val="24"/>
          <w:lang w:val="hr-HR" w:eastAsia="hr-HR"/>
        </w:rPr>
        <w:t xml:space="preserve"> dan stupanja na snagu ovoga </w:t>
      </w:r>
      <w:r w:rsidR="00F67308" w:rsidRPr="008609FD">
        <w:rPr>
          <w:rFonts w:ascii="Times New Roman" w:eastAsia="Times New Roman" w:hAnsi="Times New Roman" w:cs="Times New Roman"/>
          <w:bCs/>
          <w:sz w:val="24"/>
          <w:szCs w:val="24"/>
          <w:lang w:val="hr-HR" w:eastAsia="hr-HR"/>
        </w:rPr>
        <w:t>Z</w:t>
      </w:r>
      <w:r w:rsidRPr="008609FD">
        <w:rPr>
          <w:rFonts w:ascii="Times New Roman" w:eastAsia="Times New Roman" w:hAnsi="Times New Roman" w:cs="Times New Roman"/>
          <w:bCs/>
          <w:sz w:val="24"/>
          <w:szCs w:val="24"/>
          <w:lang w:val="hr-HR" w:eastAsia="hr-HR"/>
        </w:rPr>
        <w:t xml:space="preserve">akona već imaju sklopljen </w:t>
      </w:r>
      <w:r w:rsidR="00680ED3" w:rsidRPr="008609FD">
        <w:rPr>
          <w:rFonts w:ascii="Times New Roman" w:eastAsia="Times New Roman" w:hAnsi="Times New Roman" w:cs="Times New Roman"/>
          <w:bCs/>
          <w:sz w:val="24"/>
          <w:szCs w:val="24"/>
          <w:lang w:val="hr-HR" w:eastAsia="hr-HR"/>
        </w:rPr>
        <w:t>sporazum</w:t>
      </w:r>
      <w:r w:rsidRPr="008609FD">
        <w:rPr>
          <w:rFonts w:ascii="Times New Roman" w:eastAsia="Times New Roman" w:hAnsi="Times New Roman" w:cs="Times New Roman"/>
          <w:bCs/>
          <w:sz w:val="24"/>
          <w:szCs w:val="24"/>
          <w:lang w:val="hr-HR" w:eastAsia="hr-HR"/>
        </w:rPr>
        <w:t xml:space="preserve"> iz članka </w:t>
      </w:r>
      <w:r w:rsidR="00450316" w:rsidRPr="008609FD">
        <w:rPr>
          <w:rFonts w:ascii="Times New Roman" w:eastAsia="Times New Roman" w:hAnsi="Times New Roman" w:cs="Times New Roman"/>
          <w:bCs/>
          <w:sz w:val="24"/>
          <w:szCs w:val="24"/>
          <w:lang w:val="hr-HR" w:eastAsia="hr-HR"/>
        </w:rPr>
        <w:t>293</w:t>
      </w:r>
      <w:r w:rsidRPr="008609FD">
        <w:rPr>
          <w:rFonts w:ascii="Times New Roman" w:eastAsia="Times New Roman" w:hAnsi="Times New Roman" w:cs="Times New Roman"/>
          <w:bCs/>
          <w:sz w:val="24"/>
          <w:szCs w:val="24"/>
          <w:lang w:val="hr-HR" w:eastAsia="hr-HR"/>
        </w:rPr>
        <w:t xml:space="preserve">.a </w:t>
      </w:r>
      <w:r w:rsidR="00F67308" w:rsidRPr="008609FD">
        <w:rPr>
          <w:rFonts w:ascii="Times New Roman" w:eastAsia="Times New Roman" w:hAnsi="Times New Roman" w:cs="Times New Roman"/>
          <w:bCs/>
          <w:sz w:val="24"/>
          <w:szCs w:val="24"/>
          <w:lang w:val="hr-HR" w:eastAsia="hr-HR"/>
        </w:rPr>
        <w:t xml:space="preserve">koji je dodan člankom 23. ovoga </w:t>
      </w:r>
      <w:r w:rsidRPr="008609FD">
        <w:rPr>
          <w:rFonts w:ascii="Times New Roman" w:eastAsia="Times New Roman" w:hAnsi="Times New Roman" w:cs="Times New Roman"/>
          <w:bCs/>
          <w:sz w:val="24"/>
          <w:szCs w:val="24"/>
          <w:lang w:val="hr-HR" w:eastAsia="hr-HR"/>
        </w:rPr>
        <w:t xml:space="preserve">Zakona dužni su o tome obavijestiti društvo u roku od 6 mjeseci, a društvo je dužno bez odgađanja po zaprimanju obavijesti podnijeti prijavu za upis toga podatka u sudskom registru. Obveza obavještavanja ne postoji ako je društvo već upoznato s postojanjem takvog sporazuma. U slučaju da je </w:t>
      </w:r>
      <w:r w:rsidR="00450316" w:rsidRPr="008609FD">
        <w:rPr>
          <w:rFonts w:ascii="Times New Roman" w:eastAsia="Times New Roman" w:hAnsi="Times New Roman" w:cs="Times New Roman"/>
          <w:bCs/>
          <w:sz w:val="24"/>
          <w:szCs w:val="24"/>
          <w:lang w:val="hr-HR" w:eastAsia="hr-HR"/>
        </w:rPr>
        <w:t xml:space="preserve">društvu </w:t>
      </w:r>
      <w:r w:rsidRPr="008609FD">
        <w:rPr>
          <w:rFonts w:ascii="Times New Roman" w:eastAsia="Times New Roman" w:hAnsi="Times New Roman" w:cs="Times New Roman"/>
          <w:bCs/>
          <w:sz w:val="24"/>
          <w:szCs w:val="24"/>
          <w:lang w:val="hr-HR" w:eastAsia="hr-HR"/>
        </w:rPr>
        <w:t xml:space="preserve">poznato postojanje sporazuma dioničara, dužno </w:t>
      </w:r>
      <w:r w:rsidR="00450316" w:rsidRPr="008609FD">
        <w:rPr>
          <w:rFonts w:ascii="Times New Roman" w:eastAsia="Times New Roman" w:hAnsi="Times New Roman" w:cs="Times New Roman"/>
          <w:bCs/>
          <w:sz w:val="24"/>
          <w:szCs w:val="24"/>
          <w:lang w:val="hr-HR" w:eastAsia="hr-HR"/>
        </w:rPr>
        <w:t xml:space="preserve">je </w:t>
      </w:r>
      <w:r w:rsidRPr="008609FD">
        <w:rPr>
          <w:rFonts w:ascii="Times New Roman" w:eastAsia="Times New Roman" w:hAnsi="Times New Roman" w:cs="Times New Roman"/>
          <w:bCs/>
          <w:sz w:val="24"/>
          <w:szCs w:val="24"/>
          <w:lang w:val="hr-HR" w:eastAsia="hr-HR"/>
        </w:rPr>
        <w:t xml:space="preserve">u roku od 6 mjeseci od stupanja na snagu ovoga zakona podnijeti prijavu za upis toga podatka u sudski registar. </w:t>
      </w:r>
      <w:r w:rsidR="00450316" w:rsidRPr="008609FD">
        <w:rPr>
          <w:rFonts w:ascii="Times New Roman" w:eastAsia="Times New Roman" w:hAnsi="Times New Roman" w:cs="Times New Roman"/>
          <w:bCs/>
          <w:sz w:val="24"/>
          <w:szCs w:val="24"/>
          <w:lang w:val="hr-HR" w:eastAsia="hr-HR"/>
        </w:rPr>
        <w:t>U tu svrhu ovlašteno je zatražiti potrebne obavijesti od dioničara.</w:t>
      </w:r>
    </w:p>
    <w:p w14:paraId="738BFA4D" w14:textId="02C767E6" w:rsidR="00935143" w:rsidRPr="008609FD" w:rsidRDefault="00935143" w:rsidP="00F67308">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br w:type="page"/>
      </w:r>
    </w:p>
    <w:p w14:paraId="4D6ECB9B" w14:textId="25704203" w:rsidR="00961E27" w:rsidRPr="008609FD" w:rsidRDefault="00961E27" w:rsidP="008609FD">
      <w:pPr>
        <w:pStyle w:val="Naslov1"/>
        <w:jc w:val="center"/>
        <w:rPr>
          <w:rStyle w:val="zadanifontodlomka-000000"/>
          <w:rFonts w:eastAsia="Times New Roman"/>
          <w:b/>
          <w:bCs/>
        </w:rPr>
      </w:pPr>
      <w:r w:rsidRPr="008609FD">
        <w:rPr>
          <w:rStyle w:val="zadanifontodlomka-000000"/>
          <w:b/>
          <w:bCs/>
        </w:rPr>
        <w:lastRenderedPageBreak/>
        <w:t>OBRAZLOŽENJE</w:t>
      </w:r>
    </w:p>
    <w:p w14:paraId="798F30C7" w14:textId="4817EF83" w:rsidR="00961E27" w:rsidRPr="008609FD" w:rsidRDefault="0070103B" w:rsidP="008609FD">
      <w:pPr>
        <w:pStyle w:val="Naslov2"/>
        <w:jc w:val="center"/>
        <w:rPr>
          <w:rStyle w:val="zadanifontodlomka-000000"/>
          <w:rFonts w:eastAsia="Times New Roman"/>
          <w:b/>
          <w:bCs/>
        </w:rPr>
      </w:pPr>
      <w:r w:rsidRPr="008609FD">
        <w:rPr>
          <w:rStyle w:val="zadanifontodlomka-000000"/>
          <w:rFonts w:eastAsia="Times New Roman"/>
          <w:b/>
          <w:bCs/>
        </w:rPr>
        <w:t>Uz članak 1.</w:t>
      </w:r>
    </w:p>
    <w:p w14:paraId="56F07B7A" w14:textId="5BE0E15C" w:rsidR="00C42B4C" w:rsidRPr="008609FD" w:rsidRDefault="0070103B" w:rsidP="00ED6071">
      <w:pPr>
        <w:rPr>
          <w:rStyle w:val="zadanifontodlomka-000000"/>
          <w:rFonts w:eastAsia="Times New Roman"/>
          <w:b w:val="0"/>
          <w:bCs w:val="0"/>
        </w:rPr>
      </w:pPr>
      <w:bookmarkStart w:id="9" w:name="_Hlk109114949"/>
      <w:r w:rsidRPr="008609FD">
        <w:rPr>
          <w:rStyle w:val="zadanifontodlomka-000000"/>
          <w:rFonts w:eastAsia="Times New Roman"/>
          <w:b w:val="0"/>
          <w:bCs w:val="0"/>
        </w:rPr>
        <w:t xml:space="preserve">Ovim člankom se </w:t>
      </w:r>
      <w:r w:rsidR="00C42B4C" w:rsidRPr="008609FD">
        <w:rPr>
          <w:rStyle w:val="zadanifontodlomka-000000"/>
          <w:rFonts w:eastAsia="Times New Roman"/>
          <w:b w:val="0"/>
          <w:bCs w:val="0"/>
        </w:rPr>
        <w:t>utvrđuje da se u hrvatsko zakonodavstvo prenosi Direktive (EU) 2022/2381 Europskog parlamenta i Vijeća od 23. studenoga 2022. o poboljšanju rodne ravnoteže među direktorima uvrštenih trgovačkih društava i o povezanim mjerama (SL L 315, 7.12.2022.</w:t>
      </w:r>
      <w:r w:rsidR="00356763" w:rsidRPr="008609FD">
        <w:rPr>
          <w:rStyle w:val="zadanifontodlomka-000000"/>
          <w:rFonts w:eastAsia="Times New Roman"/>
          <w:b w:val="0"/>
          <w:bCs w:val="0"/>
        </w:rPr>
        <w:t>, dalje u tekstu Direktiva</w:t>
      </w:r>
      <w:r w:rsidR="00C42B4C" w:rsidRPr="008609FD">
        <w:rPr>
          <w:rStyle w:val="zadanifontodlomka-000000"/>
          <w:rFonts w:eastAsia="Times New Roman"/>
          <w:b w:val="0"/>
          <w:bCs w:val="0"/>
        </w:rPr>
        <w:t>).</w:t>
      </w:r>
    </w:p>
    <w:bookmarkEnd w:id="9"/>
    <w:p w14:paraId="44BB114E" w14:textId="68E75453" w:rsidR="00961E27" w:rsidRPr="008609FD" w:rsidRDefault="00961E27" w:rsidP="008609FD">
      <w:pPr>
        <w:pStyle w:val="Naslov2"/>
        <w:jc w:val="center"/>
        <w:rPr>
          <w:rStyle w:val="zadanifontodlomka-000000"/>
          <w:rFonts w:eastAsia="Times New Roman"/>
          <w:b/>
          <w:bCs/>
        </w:rPr>
      </w:pPr>
      <w:r w:rsidRPr="008609FD">
        <w:rPr>
          <w:rStyle w:val="zadanifontodlomka-000000"/>
          <w:rFonts w:eastAsia="Times New Roman"/>
          <w:b/>
          <w:bCs/>
        </w:rPr>
        <w:t>Uz članak</w:t>
      </w:r>
      <w:r w:rsidR="0065152D" w:rsidRPr="008609FD">
        <w:rPr>
          <w:rStyle w:val="zadanifontodlomka-000000"/>
          <w:rFonts w:eastAsia="Times New Roman"/>
          <w:b/>
          <w:bCs/>
        </w:rPr>
        <w:t xml:space="preserve"> </w:t>
      </w:r>
      <w:r w:rsidR="00C42B4C" w:rsidRPr="008609FD">
        <w:rPr>
          <w:rStyle w:val="zadanifontodlomka-000000"/>
          <w:rFonts w:eastAsia="Times New Roman"/>
          <w:b/>
          <w:bCs/>
        </w:rPr>
        <w:t>2</w:t>
      </w:r>
      <w:r w:rsidR="0065152D" w:rsidRPr="008609FD">
        <w:rPr>
          <w:rStyle w:val="zadanifontodlomka-000000"/>
          <w:rFonts w:eastAsia="Times New Roman"/>
          <w:b/>
          <w:bCs/>
        </w:rPr>
        <w:t>.</w:t>
      </w:r>
    </w:p>
    <w:p w14:paraId="08FF8261" w14:textId="7FDCCD10" w:rsidR="00C42B4C" w:rsidRPr="008609FD" w:rsidRDefault="006346FD" w:rsidP="00ED6071">
      <w:pPr>
        <w:rPr>
          <w:rStyle w:val="zadanifontodlomka-000000"/>
          <w:rFonts w:eastAsia="Times New Roman"/>
          <w:b w:val="0"/>
          <w:bCs w:val="0"/>
        </w:rPr>
      </w:pPr>
      <w:r w:rsidRPr="008609FD">
        <w:rPr>
          <w:rStyle w:val="zadanifontodlomka-000000"/>
          <w:rFonts w:eastAsia="Times New Roman"/>
          <w:b w:val="0"/>
          <w:bCs w:val="0"/>
        </w:rPr>
        <w:t xml:space="preserve">U praksi je uočeno da radi minimalnih iznosa dugovanja po osnovi javnih davanja dolazi do produljenja trajanja postupka upisa u sudski registar. Stoga je u skladu sa načelom „de </w:t>
      </w:r>
      <w:proofErr w:type="spellStart"/>
      <w:r w:rsidRPr="008609FD">
        <w:rPr>
          <w:rStyle w:val="zadanifontodlomka-000000"/>
          <w:rFonts w:eastAsia="Times New Roman"/>
          <w:b w:val="0"/>
          <w:bCs w:val="0"/>
        </w:rPr>
        <w:t>minimis</w:t>
      </w:r>
      <w:proofErr w:type="spellEnd"/>
      <w:r w:rsidRPr="008609FD">
        <w:rPr>
          <w:rStyle w:val="zadanifontodlomka-000000"/>
          <w:rFonts w:eastAsia="Times New Roman"/>
          <w:b w:val="0"/>
          <w:bCs w:val="0"/>
        </w:rPr>
        <w:t xml:space="preserve"> </w:t>
      </w:r>
      <w:proofErr w:type="spellStart"/>
      <w:r w:rsidRPr="008609FD">
        <w:rPr>
          <w:rStyle w:val="zadanifontodlomka-000000"/>
          <w:rFonts w:eastAsia="Times New Roman"/>
          <w:b w:val="0"/>
          <w:bCs w:val="0"/>
        </w:rPr>
        <w:t>non</w:t>
      </w:r>
      <w:proofErr w:type="spellEnd"/>
      <w:r w:rsidRPr="008609FD">
        <w:rPr>
          <w:rStyle w:val="zadanifontodlomka-000000"/>
          <w:rFonts w:eastAsia="Times New Roman"/>
          <w:b w:val="0"/>
          <w:bCs w:val="0"/>
        </w:rPr>
        <w:t xml:space="preserve"> </w:t>
      </w:r>
      <w:proofErr w:type="spellStart"/>
      <w:r w:rsidRPr="008609FD">
        <w:rPr>
          <w:rStyle w:val="zadanifontodlomka-000000"/>
          <w:rFonts w:eastAsia="Times New Roman"/>
          <w:b w:val="0"/>
          <w:bCs w:val="0"/>
        </w:rPr>
        <w:t>curat</w:t>
      </w:r>
      <w:proofErr w:type="spellEnd"/>
      <w:r w:rsidRPr="008609FD">
        <w:rPr>
          <w:rStyle w:val="zadanifontodlomka-000000"/>
          <w:rFonts w:eastAsia="Times New Roman"/>
          <w:b w:val="0"/>
          <w:bCs w:val="0"/>
        </w:rPr>
        <w:t xml:space="preserve"> </w:t>
      </w:r>
      <w:proofErr w:type="spellStart"/>
      <w:proofErr w:type="gramStart"/>
      <w:r w:rsidRPr="008609FD">
        <w:rPr>
          <w:rStyle w:val="zadanifontodlomka-000000"/>
          <w:rFonts w:eastAsia="Times New Roman"/>
          <w:b w:val="0"/>
          <w:bCs w:val="0"/>
        </w:rPr>
        <w:t>praetor</w:t>
      </w:r>
      <w:proofErr w:type="spellEnd"/>
      <w:r w:rsidRPr="008609FD">
        <w:rPr>
          <w:rStyle w:val="zadanifontodlomka-000000"/>
          <w:rFonts w:eastAsia="Times New Roman"/>
          <w:b w:val="0"/>
          <w:bCs w:val="0"/>
        </w:rPr>
        <w:t>“ uveden</w:t>
      </w:r>
      <w:proofErr w:type="gramEnd"/>
      <w:r w:rsidRPr="008609FD">
        <w:rPr>
          <w:rStyle w:val="zadanifontodlomka-000000"/>
          <w:rFonts w:eastAsia="Times New Roman"/>
          <w:b w:val="0"/>
          <w:bCs w:val="0"/>
        </w:rPr>
        <w:t xml:space="preserve"> </w:t>
      </w:r>
      <w:r w:rsidR="00C42B4C" w:rsidRPr="008609FD">
        <w:rPr>
          <w:rStyle w:val="zadanifontodlomka-000000"/>
          <w:rFonts w:eastAsia="Times New Roman"/>
          <w:b w:val="0"/>
          <w:bCs w:val="0"/>
        </w:rPr>
        <w:t>limit od 1.000,00 eura do kojeg iznosa</w:t>
      </w:r>
      <w:r w:rsidRPr="008609FD">
        <w:rPr>
          <w:rStyle w:val="zadanifontodlomka-000000"/>
          <w:rFonts w:eastAsia="Times New Roman"/>
          <w:b w:val="0"/>
          <w:bCs w:val="0"/>
        </w:rPr>
        <w:t>,</w:t>
      </w:r>
      <w:r w:rsidR="00C42B4C" w:rsidRPr="008609FD">
        <w:rPr>
          <w:rStyle w:val="zadanifontodlomka-000000"/>
          <w:rFonts w:eastAsia="Times New Roman"/>
          <w:b w:val="0"/>
          <w:bCs w:val="0"/>
        </w:rPr>
        <w:t xml:space="preserve"> dugovanja sa osnova javnih davanja neće biti prepreka za osnivanje društva, stjecanje članstva u društvu </w:t>
      </w:r>
      <w:r w:rsidRPr="008609FD">
        <w:rPr>
          <w:rStyle w:val="zadanifontodlomka-000000"/>
          <w:rFonts w:eastAsia="Times New Roman"/>
          <w:b w:val="0"/>
          <w:bCs w:val="0"/>
        </w:rPr>
        <w:t>odnosno</w:t>
      </w:r>
      <w:r w:rsidR="00C42B4C" w:rsidRPr="008609FD">
        <w:rPr>
          <w:rStyle w:val="zadanifontodlomka-000000"/>
          <w:rFonts w:eastAsia="Times New Roman"/>
          <w:b w:val="0"/>
          <w:bCs w:val="0"/>
        </w:rPr>
        <w:t xml:space="preserve"> imenovanja na pozicij</w:t>
      </w:r>
      <w:r w:rsidRPr="008609FD">
        <w:rPr>
          <w:rStyle w:val="zadanifontodlomka-000000"/>
          <w:rFonts w:eastAsia="Times New Roman"/>
          <w:b w:val="0"/>
          <w:bCs w:val="0"/>
        </w:rPr>
        <w:t>u</w:t>
      </w:r>
      <w:r w:rsidR="00C42B4C" w:rsidRPr="008609FD">
        <w:rPr>
          <w:rStyle w:val="zadanifontodlomka-000000"/>
          <w:rFonts w:eastAsia="Times New Roman"/>
          <w:b w:val="0"/>
          <w:bCs w:val="0"/>
        </w:rPr>
        <w:t xml:space="preserve"> direktora u društvu. </w:t>
      </w:r>
    </w:p>
    <w:p w14:paraId="2E1F3817" w14:textId="343592B0" w:rsidR="00C42B4C" w:rsidRPr="008609FD" w:rsidRDefault="006346FD" w:rsidP="008609FD">
      <w:pPr>
        <w:pStyle w:val="Naslov2"/>
        <w:jc w:val="center"/>
        <w:rPr>
          <w:rStyle w:val="zadanifontodlomka-000000"/>
          <w:rFonts w:eastAsia="Times New Roman"/>
          <w:b/>
          <w:bCs/>
        </w:rPr>
      </w:pPr>
      <w:r w:rsidRPr="008609FD">
        <w:rPr>
          <w:rStyle w:val="zadanifontodlomka-000000"/>
          <w:rFonts w:eastAsia="Times New Roman"/>
          <w:b/>
          <w:bCs/>
        </w:rPr>
        <w:t>Uz članak 3.</w:t>
      </w:r>
    </w:p>
    <w:p w14:paraId="4C3EE761" w14:textId="2690DECA" w:rsidR="00924726" w:rsidRPr="008609FD" w:rsidRDefault="00924726" w:rsidP="00924726">
      <w:pPr>
        <w:spacing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sz w:val="24"/>
          <w:szCs w:val="24"/>
          <w:lang w:val="hr-HR" w:eastAsia="hr-HR"/>
        </w:rPr>
        <w:t>Ovom odredbom se prenosi preporuka OECD-a u vezi registracije dioničarskih sporazuma</w:t>
      </w:r>
      <w:r w:rsidR="00C97544" w:rsidRPr="008609FD">
        <w:rPr>
          <w:rFonts w:ascii="Times New Roman" w:eastAsia="Times New Roman" w:hAnsi="Times New Roman" w:cs="Times New Roman"/>
          <w:sz w:val="24"/>
          <w:szCs w:val="24"/>
          <w:lang w:val="hr-HR" w:eastAsia="hr-HR"/>
        </w:rPr>
        <w:t>, a čija svrha je transparentnost te zaštita investitora i manjinskih dioničara</w:t>
      </w:r>
      <w:r w:rsidRPr="008609FD">
        <w:rPr>
          <w:rFonts w:ascii="Times New Roman" w:eastAsia="Times New Roman" w:hAnsi="Times New Roman" w:cs="Times New Roman"/>
          <w:sz w:val="24"/>
          <w:szCs w:val="24"/>
          <w:lang w:val="hr-HR" w:eastAsia="hr-HR"/>
        </w:rPr>
        <w:t>. Sporazum</w:t>
      </w:r>
      <w:r w:rsidR="007862A5" w:rsidRPr="008609FD">
        <w:rPr>
          <w:rFonts w:ascii="Times New Roman" w:eastAsia="Times New Roman" w:hAnsi="Times New Roman" w:cs="Times New Roman"/>
          <w:sz w:val="24"/>
          <w:szCs w:val="24"/>
          <w:lang w:val="hr-HR" w:eastAsia="hr-HR"/>
        </w:rPr>
        <w:t>i</w:t>
      </w:r>
      <w:r w:rsidRPr="008609FD">
        <w:rPr>
          <w:rFonts w:ascii="Times New Roman" w:eastAsia="Times New Roman" w:hAnsi="Times New Roman" w:cs="Times New Roman"/>
          <w:sz w:val="24"/>
          <w:szCs w:val="24"/>
          <w:lang w:val="hr-HR" w:eastAsia="hr-HR"/>
        </w:rPr>
        <w:t xml:space="preserve"> se upisuje u registru dionica. U registru dionica upisat će se i podatak o promjeni osoba koje su ugovorne strane sporazuma kao i o prestanku tog sporazuma. </w:t>
      </w:r>
      <w:r w:rsidR="00C97544" w:rsidRPr="008609FD">
        <w:rPr>
          <w:rFonts w:ascii="Times New Roman" w:eastAsia="Times New Roman" w:hAnsi="Times New Roman" w:cs="Times New Roman"/>
          <w:sz w:val="24"/>
          <w:szCs w:val="24"/>
          <w:lang w:val="hr-HR" w:eastAsia="hr-HR"/>
        </w:rPr>
        <w:t xml:space="preserve">Svaki dioničar ima pravo zahtijevati da ga se obavijesti o podacima u registru dionica pa se i na taj način dioničari dodatno upoznaju s činjenicom da su neki dioničari sklopili sporazum ove vrste. </w:t>
      </w:r>
      <w:r w:rsidRPr="008609FD">
        <w:rPr>
          <w:rFonts w:ascii="Times New Roman" w:eastAsia="Times New Roman" w:hAnsi="Times New Roman" w:cs="Times New Roman"/>
          <w:sz w:val="24"/>
          <w:szCs w:val="24"/>
          <w:lang w:val="hr-HR" w:eastAsia="hr-HR"/>
        </w:rPr>
        <w:t>Društvo je dužno, bez odgađanja po zaprimanju odgovarajuće obavijesti, podnijeti zahtjev za upis propisanog podatka zakonom ovlaštenoj osobi koja za društvo vodi registar dionica.</w:t>
      </w:r>
    </w:p>
    <w:p w14:paraId="4EE81787" w14:textId="65208596" w:rsidR="00924726" w:rsidRPr="008609FD" w:rsidRDefault="00924726" w:rsidP="008609FD">
      <w:pPr>
        <w:pStyle w:val="Naslov2"/>
        <w:jc w:val="center"/>
        <w:rPr>
          <w:rStyle w:val="zadanifontodlomka-000000"/>
          <w:rFonts w:eastAsia="Times New Roman"/>
          <w:b/>
          <w:bCs/>
        </w:rPr>
      </w:pPr>
      <w:r w:rsidRPr="008609FD">
        <w:rPr>
          <w:rStyle w:val="zadanifontodlomka-000000"/>
          <w:rFonts w:eastAsia="Times New Roman"/>
          <w:b/>
          <w:bCs/>
        </w:rPr>
        <w:t>Uz članak 4.</w:t>
      </w:r>
    </w:p>
    <w:p w14:paraId="0A09A198" w14:textId="5648F833" w:rsidR="00C42B4C" w:rsidRPr="008609FD" w:rsidRDefault="005457A0" w:rsidP="00384831">
      <w:pPr>
        <w:rPr>
          <w:rStyle w:val="zadanifontodlomka-000000"/>
          <w:rFonts w:eastAsia="Times New Roman"/>
          <w:b w:val="0"/>
          <w:bCs w:val="0"/>
        </w:rPr>
      </w:pPr>
      <w:r w:rsidRPr="008609FD">
        <w:rPr>
          <w:rStyle w:val="zadanifontodlomka-000000"/>
          <w:rFonts w:eastAsia="Times New Roman"/>
          <w:b w:val="0"/>
          <w:bCs w:val="0"/>
        </w:rPr>
        <w:t xml:space="preserve">Ovim člankom se </w:t>
      </w:r>
      <w:r w:rsidR="00C42B4C" w:rsidRPr="008609FD">
        <w:rPr>
          <w:rStyle w:val="zadanifontodlomka-000000"/>
          <w:rFonts w:eastAsia="Times New Roman"/>
          <w:b w:val="0"/>
          <w:bCs w:val="0"/>
        </w:rPr>
        <w:t xml:space="preserve">određuje da godišnje izvješće o stanju društva mora biti dostupno javnosti na internetskoj stranici društva. </w:t>
      </w:r>
    </w:p>
    <w:p w14:paraId="5AA952BC" w14:textId="486690E5" w:rsidR="008A01C9" w:rsidRPr="008609FD" w:rsidRDefault="008A01C9" w:rsidP="008609FD">
      <w:pPr>
        <w:pStyle w:val="Naslov2"/>
        <w:jc w:val="center"/>
        <w:rPr>
          <w:rStyle w:val="zadanifontodlomka-000000"/>
          <w:rFonts w:eastAsia="Times New Roman"/>
          <w:b/>
          <w:bCs/>
        </w:rPr>
      </w:pPr>
      <w:r w:rsidRPr="008609FD">
        <w:rPr>
          <w:rStyle w:val="zadanifontodlomka-000000"/>
          <w:rFonts w:eastAsia="Times New Roman"/>
          <w:b/>
          <w:bCs/>
        </w:rPr>
        <w:t xml:space="preserve">Uz </w:t>
      </w:r>
      <w:r w:rsidRPr="008609FD">
        <w:rPr>
          <w:rStyle w:val="zadanifontodlomka-000000"/>
          <w:b/>
          <w:bCs/>
        </w:rPr>
        <w:t>članak</w:t>
      </w:r>
      <w:r w:rsidRPr="008609FD">
        <w:rPr>
          <w:rStyle w:val="zadanifontodlomka-000000"/>
          <w:rFonts w:eastAsia="Times New Roman"/>
          <w:b/>
          <w:bCs/>
        </w:rPr>
        <w:t xml:space="preserve"> </w:t>
      </w:r>
      <w:r w:rsidR="00924726" w:rsidRPr="008609FD">
        <w:rPr>
          <w:rStyle w:val="zadanifontodlomka-000000"/>
          <w:rFonts w:eastAsia="Times New Roman"/>
          <w:b/>
          <w:bCs/>
        </w:rPr>
        <w:t>5</w:t>
      </w:r>
      <w:r w:rsidRPr="008609FD">
        <w:rPr>
          <w:rStyle w:val="zadanifontodlomka-000000"/>
          <w:rFonts w:eastAsia="Times New Roman"/>
          <w:b/>
          <w:bCs/>
        </w:rPr>
        <w:t>.</w:t>
      </w:r>
    </w:p>
    <w:p w14:paraId="51DE410A" w14:textId="21D18F43" w:rsidR="006346FD" w:rsidRPr="008609FD" w:rsidRDefault="006346FD" w:rsidP="00384831">
      <w:pPr>
        <w:rPr>
          <w:rStyle w:val="zadanifontodlomka-000000"/>
          <w:rFonts w:eastAsia="Times New Roman"/>
          <w:b w:val="0"/>
          <w:bCs w:val="0"/>
        </w:rPr>
      </w:pPr>
      <w:r w:rsidRPr="008609FD">
        <w:rPr>
          <w:rStyle w:val="zadanifontodlomka-000000"/>
          <w:rFonts w:eastAsia="Times New Roman"/>
          <w:b w:val="0"/>
          <w:bCs w:val="0"/>
        </w:rPr>
        <w:t>Ovim člankom se određuje da konsolidirano godišnje izvješće o stanju društva mora biti dostupno javnosti na internetskoj stranici društva.</w:t>
      </w:r>
    </w:p>
    <w:p w14:paraId="73ED81BE" w14:textId="4C5EBCA2" w:rsidR="00D50865" w:rsidRPr="008609FD" w:rsidRDefault="00D50865"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924726" w:rsidRPr="008609FD">
        <w:rPr>
          <w:rStyle w:val="zadanifontodlomka-000000"/>
          <w:rFonts w:eastAsia="Times New Roman"/>
          <w:b/>
          <w:bCs/>
        </w:rPr>
        <w:t>6</w:t>
      </w:r>
      <w:r w:rsidR="0022268D" w:rsidRPr="008609FD">
        <w:rPr>
          <w:rStyle w:val="zadanifontodlomka-000000"/>
          <w:rFonts w:eastAsia="Times New Roman"/>
          <w:b/>
          <w:bCs/>
        </w:rPr>
        <w:t>.</w:t>
      </w:r>
    </w:p>
    <w:p w14:paraId="0A2EB99B" w14:textId="5EC8DF01" w:rsidR="00D50865" w:rsidRPr="008609FD" w:rsidRDefault="00D50865" w:rsidP="00384831">
      <w:pPr>
        <w:rPr>
          <w:rStyle w:val="zadanifontodlomka-000000"/>
          <w:rFonts w:eastAsia="Times New Roman"/>
          <w:b w:val="0"/>
          <w:bCs w:val="0"/>
        </w:rPr>
      </w:pPr>
      <w:r w:rsidRPr="008609FD">
        <w:rPr>
          <w:rStyle w:val="zadanifontodlomka-000000"/>
          <w:rFonts w:eastAsia="Times New Roman"/>
          <w:b w:val="0"/>
          <w:bCs w:val="0"/>
        </w:rPr>
        <w:t xml:space="preserve">Ovim člankom </w:t>
      </w:r>
      <w:r w:rsidR="006346FD" w:rsidRPr="008609FD">
        <w:rPr>
          <w:rStyle w:val="zadanifontodlomka-000000"/>
          <w:rFonts w:eastAsia="Times New Roman"/>
          <w:b w:val="0"/>
          <w:bCs w:val="0"/>
        </w:rPr>
        <w:t>se implementira preporuka OECD-a o poticanju neovisnosti odbora (uprava) određivanjem obveznih i neobvezujućih odredbi za postizanje boljeg sastava odbora i osiguranje bolje objave o njihovom sastavu u odnosu prema neovisnim članovima odbora te se propisuje da u društvima dionicama kojih se trguje na uređenom tržištu najmanje jedan član nadzornog odbora morama biti neovisan</w:t>
      </w:r>
      <w:r w:rsidR="00356763" w:rsidRPr="008609FD">
        <w:rPr>
          <w:rStyle w:val="zadanifontodlomka-000000"/>
          <w:rFonts w:eastAsia="Times New Roman"/>
          <w:b w:val="0"/>
          <w:bCs w:val="0"/>
        </w:rPr>
        <w:t>, zajedno sa kriterijima za neovisnost.</w:t>
      </w:r>
    </w:p>
    <w:p w14:paraId="1AEE4ED2" w14:textId="69777993" w:rsidR="00D50865" w:rsidRPr="008609FD" w:rsidRDefault="00D50865"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924726" w:rsidRPr="008609FD">
        <w:rPr>
          <w:rStyle w:val="zadanifontodlomka-000000"/>
          <w:rFonts w:eastAsia="Times New Roman"/>
          <w:b/>
          <w:bCs/>
        </w:rPr>
        <w:t>7</w:t>
      </w:r>
      <w:r w:rsidRPr="008609FD">
        <w:rPr>
          <w:rStyle w:val="zadanifontodlomka-000000"/>
          <w:rFonts w:eastAsia="Times New Roman"/>
          <w:b/>
          <w:bCs/>
        </w:rPr>
        <w:t>.</w:t>
      </w:r>
    </w:p>
    <w:p w14:paraId="282E1872" w14:textId="05FD9F7E" w:rsidR="00C343D4" w:rsidRPr="008609FD" w:rsidRDefault="00D50865" w:rsidP="00384831">
      <w:pPr>
        <w:rPr>
          <w:rStyle w:val="zadanifontodlomka-000000"/>
          <w:rFonts w:eastAsia="Times New Roman"/>
          <w:b w:val="0"/>
          <w:bCs w:val="0"/>
        </w:rPr>
      </w:pPr>
      <w:r w:rsidRPr="008609FD">
        <w:rPr>
          <w:rStyle w:val="zadanifontodlomka-000000"/>
          <w:rFonts w:eastAsia="Times New Roman"/>
          <w:b w:val="0"/>
          <w:bCs w:val="0"/>
        </w:rPr>
        <w:lastRenderedPageBreak/>
        <w:t xml:space="preserve">Ovom odredbom se </w:t>
      </w:r>
      <w:r w:rsidR="00356763" w:rsidRPr="008609FD">
        <w:rPr>
          <w:rStyle w:val="zadanifontodlomka-000000"/>
          <w:rFonts w:eastAsia="Times New Roman"/>
          <w:b w:val="0"/>
          <w:bCs w:val="0"/>
        </w:rPr>
        <w:t>prenosi Direktiva te se propisuje obveza upoznavanja dioničara i radnika o ravnomjernoj zastupljenosti žena i muškaraca u nadzornom odboru.</w:t>
      </w:r>
    </w:p>
    <w:p w14:paraId="375581A6" w14:textId="277FFDBB" w:rsidR="005A79AE" w:rsidRPr="008609FD" w:rsidRDefault="005A79AE"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924726" w:rsidRPr="008609FD">
        <w:rPr>
          <w:rStyle w:val="zadanifontodlomka-000000"/>
          <w:rFonts w:eastAsia="Times New Roman"/>
          <w:b/>
          <w:bCs/>
        </w:rPr>
        <w:t>8</w:t>
      </w:r>
      <w:r w:rsidRPr="008609FD">
        <w:rPr>
          <w:rStyle w:val="zadanifontodlomka-000000"/>
          <w:rFonts w:eastAsia="Times New Roman"/>
          <w:b/>
          <w:bCs/>
        </w:rPr>
        <w:t>.</w:t>
      </w:r>
    </w:p>
    <w:p w14:paraId="1056B7C4" w14:textId="7B395084" w:rsidR="00356763" w:rsidRPr="008609FD" w:rsidRDefault="00356763" w:rsidP="00384831">
      <w:pPr>
        <w:rPr>
          <w:rStyle w:val="zadanifontodlomka-000000"/>
          <w:rFonts w:eastAsia="Times New Roman"/>
          <w:b w:val="0"/>
          <w:bCs w:val="0"/>
        </w:rPr>
      </w:pPr>
      <w:r w:rsidRPr="008609FD">
        <w:rPr>
          <w:rStyle w:val="zadanifontodlomka-000000"/>
          <w:rFonts w:eastAsia="Times New Roman"/>
          <w:b w:val="0"/>
          <w:bCs w:val="0"/>
        </w:rPr>
        <w:t>Ovom odredbom se prenosi Direktiva te se propisuje obveza suda o vođenju računa o ravnomjernoj zastupljenosti žena i muškaraca u nadzornom odboru.</w:t>
      </w:r>
    </w:p>
    <w:p w14:paraId="18836B89" w14:textId="7435B60A" w:rsidR="00961E27" w:rsidRPr="008609FD" w:rsidRDefault="00961E27" w:rsidP="008609FD">
      <w:pPr>
        <w:pStyle w:val="Naslov2"/>
        <w:jc w:val="center"/>
        <w:rPr>
          <w:rStyle w:val="zadanifontodlomka-000000"/>
          <w:rFonts w:eastAsia="Times New Roman"/>
          <w:b/>
          <w:bCs/>
        </w:rPr>
      </w:pPr>
      <w:r w:rsidRPr="008609FD">
        <w:rPr>
          <w:rStyle w:val="zadanifontodlomka-000000"/>
          <w:rFonts w:eastAsia="Times New Roman"/>
          <w:b/>
          <w:bCs/>
        </w:rPr>
        <w:t>Uz članak</w:t>
      </w:r>
      <w:r w:rsidR="00935143" w:rsidRPr="008609FD">
        <w:rPr>
          <w:rStyle w:val="zadanifontodlomka-000000"/>
          <w:rFonts w:eastAsia="Times New Roman"/>
          <w:b/>
          <w:bCs/>
        </w:rPr>
        <w:t xml:space="preserve"> </w:t>
      </w:r>
      <w:r w:rsidR="00924726" w:rsidRPr="008609FD">
        <w:rPr>
          <w:rStyle w:val="zadanifontodlomka-000000"/>
          <w:rFonts w:eastAsia="Times New Roman"/>
          <w:b/>
          <w:bCs/>
        </w:rPr>
        <w:t>9</w:t>
      </w:r>
      <w:r w:rsidR="00935143" w:rsidRPr="008609FD">
        <w:rPr>
          <w:rStyle w:val="zadanifontodlomka-000000"/>
          <w:rFonts w:eastAsia="Times New Roman"/>
          <w:b/>
          <w:bCs/>
        </w:rPr>
        <w:t>.</w:t>
      </w:r>
    </w:p>
    <w:p w14:paraId="35C4CF8F" w14:textId="14706C90" w:rsidR="00356763" w:rsidRPr="008609FD" w:rsidRDefault="00356763" w:rsidP="00384831">
      <w:pPr>
        <w:rPr>
          <w:rStyle w:val="zadanifontodlomka-000000"/>
          <w:rFonts w:eastAsia="Times New Roman"/>
          <w:b w:val="0"/>
          <w:bCs w:val="0"/>
        </w:rPr>
      </w:pPr>
      <w:r w:rsidRPr="008609FD">
        <w:rPr>
          <w:rStyle w:val="zadanifontodlomka-000000"/>
          <w:rFonts w:eastAsia="Times New Roman"/>
          <w:b w:val="0"/>
          <w:bCs w:val="0"/>
        </w:rPr>
        <w:t>Ovim člankom se implementira preporuka OECD-a o osiguravanju jasnijeg i koherentnijeg okvira za odobravanje i provjeru vjerodostojnosti sličnih transakcija povezanih strana kao i njihovo periodično razotkrivanje u godišnjim financijskim izvještajima i izvješćima.</w:t>
      </w:r>
    </w:p>
    <w:p w14:paraId="653D82B7" w14:textId="6118D03B" w:rsidR="00CC5351" w:rsidRPr="008609FD" w:rsidRDefault="00CC5351"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924726" w:rsidRPr="008609FD">
        <w:rPr>
          <w:rStyle w:val="zadanifontodlomka-000000"/>
          <w:rFonts w:eastAsia="Times New Roman"/>
          <w:b/>
          <w:bCs/>
        </w:rPr>
        <w:t>10</w:t>
      </w:r>
      <w:r w:rsidRPr="008609FD">
        <w:rPr>
          <w:rStyle w:val="zadanifontodlomka-000000"/>
          <w:rFonts w:eastAsia="Times New Roman"/>
          <w:b/>
          <w:bCs/>
        </w:rPr>
        <w:t>.</w:t>
      </w:r>
    </w:p>
    <w:p w14:paraId="6E22B091" w14:textId="77777777" w:rsidR="00356763" w:rsidRPr="008609FD" w:rsidRDefault="00356763" w:rsidP="00384831">
      <w:pPr>
        <w:rPr>
          <w:rStyle w:val="zadanifontodlomka-000000"/>
          <w:rFonts w:eastAsia="Times New Roman"/>
          <w:b w:val="0"/>
          <w:bCs w:val="0"/>
        </w:rPr>
      </w:pPr>
      <w:bookmarkStart w:id="10" w:name="_Hlk109117165"/>
      <w:r w:rsidRPr="008609FD">
        <w:rPr>
          <w:rStyle w:val="zadanifontodlomka-000000"/>
          <w:rFonts w:eastAsia="Times New Roman"/>
          <w:b w:val="0"/>
          <w:bCs w:val="0"/>
        </w:rPr>
        <w:t>Ovom odredbom se prenosi Direktiva te se propisuje zabrana sudjelovanja o odlučivanju izvršnih direktora</w:t>
      </w:r>
      <w:r w:rsidRPr="008609FD">
        <w:rPr>
          <w:rFonts w:ascii="Times New Roman" w:hAnsi="Times New Roman" w:cs="Times New Roman"/>
          <w:sz w:val="24"/>
          <w:szCs w:val="24"/>
        </w:rPr>
        <w:t xml:space="preserve"> </w:t>
      </w:r>
      <w:r w:rsidRPr="008609FD">
        <w:rPr>
          <w:rStyle w:val="zadanifontodlomka-000000"/>
          <w:rFonts w:eastAsia="Times New Roman"/>
          <w:b w:val="0"/>
          <w:bCs w:val="0"/>
        </w:rPr>
        <w:t>o ciljevima ravnomjerne zastupljenosti žena i muškaraca među izvršnim direktorima.</w:t>
      </w:r>
      <w:bookmarkEnd w:id="10"/>
    </w:p>
    <w:p w14:paraId="07F59C3F" w14:textId="423FF5AB" w:rsidR="005940F1" w:rsidRPr="008609FD" w:rsidRDefault="005940F1" w:rsidP="008609FD">
      <w:pPr>
        <w:pStyle w:val="Naslov2"/>
        <w:jc w:val="center"/>
        <w:rPr>
          <w:rStyle w:val="zadanifontodlomka-000000"/>
          <w:rFonts w:eastAsia="Times New Roman"/>
          <w:b/>
          <w:bCs/>
        </w:rPr>
      </w:pPr>
      <w:r w:rsidRPr="008609FD">
        <w:rPr>
          <w:rStyle w:val="zadanifontodlomka-000000"/>
          <w:rFonts w:eastAsia="Times New Roman"/>
          <w:b/>
          <w:bCs/>
        </w:rPr>
        <w:t xml:space="preserve">Uz </w:t>
      </w:r>
      <w:r w:rsidRPr="008609FD">
        <w:rPr>
          <w:rStyle w:val="zadanifontodlomka-000000"/>
          <w:b/>
          <w:bCs/>
        </w:rPr>
        <w:t>članak</w:t>
      </w:r>
      <w:r w:rsidRPr="008609FD">
        <w:rPr>
          <w:rStyle w:val="zadanifontodlomka-000000"/>
          <w:rFonts w:eastAsia="Times New Roman"/>
          <w:b/>
          <w:bCs/>
        </w:rPr>
        <w:t xml:space="preserve"> </w:t>
      </w:r>
      <w:r w:rsidR="0022268D" w:rsidRPr="008609FD">
        <w:rPr>
          <w:rStyle w:val="zadanifontodlomka-000000"/>
          <w:rFonts w:eastAsia="Times New Roman"/>
          <w:b/>
          <w:bCs/>
        </w:rPr>
        <w:t>1</w:t>
      </w:r>
      <w:r w:rsidR="00924726" w:rsidRPr="008609FD">
        <w:rPr>
          <w:rStyle w:val="zadanifontodlomka-000000"/>
          <w:rFonts w:eastAsia="Times New Roman"/>
          <w:b/>
          <w:bCs/>
        </w:rPr>
        <w:t>1</w:t>
      </w:r>
      <w:r w:rsidRPr="008609FD">
        <w:rPr>
          <w:rStyle w:val="zadanifontodlomka-000000"/>
          <w:rFonts w:eastAsia="Times New Roman"/>
          <w:b/>
          <w:bCs/>
        </w:rPr>
        <w:t>.</w:t>
      </w:r>
    </w:p>
    <w:p w14:paraId="47612798" w14:textId="34F00BB1" w:rsidR="00AD6C2A" w:rsidRPr="008609FD" w:rsidRDefault="005940F1" w:rsidP="00384831">
      <w:pPr>
        <w:rPr>
          <w:rStyle w:val="zadanifontodlomka-000000"/>
          <w:rFonts w:eastAsia="Times New Roman"/>
          <w:b w:val="0"/>
          <w:bCs w:val="0"/>
        </w:rPr>
      </w:pPr>
      <w:r w:rsidRPr="008609FD">
        <w:rPr>
          <w:rStyle w:val="zadanifontodlomka-000000"/>
          <w:rFonts w:eastAsia="Times New Roman"/>
          <w:b w:val="0"/>
          <w:bCs w:val="0"/>
        </w:rPr>
        <w:t xml:space="preserve">Ovim člankom se uređuju pravila vezana uz </w:t>
      </w:r>
      <w:r w:rsidR="00356763" w:rsidRPr="008609FD">
        <w:rPr>
          <w:rStyle w:val="zadanifontodlomka-000000"/>
          <w:rFonts w:eastAsia="Times New Roman"/>
          <w:b w:val="0"/>
          <w:bCs w:val="0"/>
        </w:rPr>
        <w:t xml:space="preserve">objavu </w:t>
      </w:r>
      <w:r w:rsidR="00AD6C2A" w:rsidRPr="008609FD">
        <w:rPr>
          <w:rStyle w:val="zadanifontodlomka-000000"/>
          <w:rFonts w:eastAsia="Times New Roman"/>
          <w:b w:val="0"/>
          <w:bCs w:val="0"/>
        </w:rPr>
        <w:t>godišnjeg izvješća o stanju društva u pogledu ravnomjerne zastupljenosti žena i muškaraca u nadzornom odnosno upravnom odboru.</w:t>
      </w:r>
    </w:p>
    <w:p w14:paraId="0F91AE82" w14:textId="2AC084C7" w:rsidR="005A79AE" w:rsidRPr="008609FD" w:rsidRDefault="005A79AE"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22268D" w:rsidRPr="008609FD">
        <w:rPr>
          <w:rStyle w:val="zadanifontodlomka-000000"/>
          <w:rFonts w:eastAsia="Times New Roman"/>
          <w:b/>
          <w:bCs/>
        </w:rPr>
        <w:t>1</w:t>
      </w:r>
      <w:r w:rsidR="00924726" w:rsidRPr="008609FD">
        <w:rPr>
          <w:rStyle w:val="zadanifontodlomka-000000"/>
          <w:rFonts w:eastAsia="Times New Roman"/>
          <w:b/>
          <w:bCs/>
        </w:rPr>
        <w:t>2</w:t>
      </w:r>
      <w:r w:rsidRPr="008609FD">
        <w:rPr>
          <w:rStyle w:val="zadanifontodlomka-000000"/>
          <w:rFonts w:eastAsia="Times New Roman"/>
          <w:b/>
          <w:bCs/>
        </w:rPr>
        <w:t>.</w:t>
      </w:r>
    </w:p>
    <w:p w14:paraId="5FD7CD12" w14:textId="64C25AAE" w:rsidR="00C343D4" w:rsidRPr="008609FD" w:rsidRDefault="005A79AE" w:rsidP="00384831">
      <w:pPr>
        <w:rPr>
          <w:rStyle w:val="zadanifontodlomka-000000"/>
          <w:rFonts w:eastAsia="Times New Roman"/>
          <w:b w:val="0"/>
          <w:bCs w:val="0"/>
        </w:rPr>
      </w:pPr>
      <w:r w:rsidRPr="008609FD">
        <w:rPr>
          <w:rStyle w:val="zadanifontodlomka-000000"/>
          <w:rFonts w:eastAsia="Times New Roman"/>
          <w:b w:val="0"/>
          <w:bCs w:val="0"/>
        </w:rPr>
        <w:t xml:space="preserve">Ovom odredbom se </w:t>
      </w:r>
      <w:proofErr w:type="spellStart"/>
      <w:r w:rsidR="00AD6C2A" w:rsidRPr="008609FD">
        <w:rPr>
          <w:rStyle w:val="zadanifontodlomka-000000"/>
          <w:rFonts w:eastAsia="Times New Roman"/>
          <w:b w:val="0"/>
          <w:bCs w:val="0"/>
        </w:rPr>
        <w:t>nomotehnički</w:t>
      </w:r>
      <w:proofErr w:type="spellEnd"/>
      <w:r w:rsidR="00AD6C2A" w:rsidRPr="008609FD">
        <w:rPr>
          <w:rStyle w:val="zadanifontodlomka-000000"/>
          <w:rFonts w:eastAsia="Times New Roman"/>
          <w:b w:val="0"/>
          <w:bCs w:val="0"/>
        </w:rPr>
        <w:t xml:space="preserve"> dorađuje izričaj i usklađuje sa međunarodnim standardima financijskog izvještavanja</w:t>
      </w:r>
      <w:r w:rsidR="00752A2D" w:rsidRPr="008609FD">
        <w:rPr>
          <w:rStyle w:val="zadanifontodlomka-000000"/>
          <w:rFonts w:eastAsia="Times New Roman"/>
          <w:b w:val="0"/>
          <w:bCs w:val="0"/>
        </w:rPr>
        <w:t>.</w:t>
      </w:r>
    </w:p>
    <w:p w14:paraId="15131A97" w14:textId="36B29019" w:rsidR="00752A2D" w:rsidRPr="008609FD" w:rsidRDefault="00752A2D"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22268D" w:rsidRPr="008609FD">
        <w:rPr>
          <w:rStyle w:val="zadanifontodlomka-000000"/>
          <w:rFonts w:eastAsia="Times New Roman"/>
          <w:b/>
          <w:bCs/>
        </w:rPr>
        <w:t>1</w:t>
      </w:r>
      <w:r w:rsidR="00924726" w:rsidRPr="008609FD">
        <w:rPr>
          <w:rStyle w:val="zadanifontodlomka-000000"/>
          <w:rFonts w:eastAsia="Times New Roman"/>
          <w:b/>
          <w:bCs/>
        </w:rPr>
        <w:t>3</w:t>
      </w:r>
      <w:r w:rsidRPr="008609FD">
        <w:rPr>
          <w:rStyle w:val="zadanifontodlomka-000000"/>
          <w:rFonts w:eastAsia="Times New Roman"/>
          <w:b/>
          <w:bCs/>
        </w:rPr>
        <w:t>.</w:t>
      </w:r>
    </w:p>
    <w:p w14:paraId="3A5DC803" w14:textId="095A7F5E" w:rsidR="0045044C" w:rsidRPr="008609FD" w:rsidRDefault="0045044C" w:rsidP="00384831">
      <w:pPr>
        <w:rPr>
          <w:rStyle w:val="zadanifontodlomka-000000"/>
          <w:rFonts w:eastAsia="Times New Roman"/>
          <w:b w:val="0"/>
          <w:bCs w:val="0"/>
        </w:rPr>
      </w:pPr>
      <w:bookmarkStart w:id="11" w:name="_Hlk169956803"/>
      <w:r w:rsidRPr="008609FD">
        <w:rPr>
          <w:rStyle w:val="zadanifontodlomka-000000"/>
          <w:rFonts w:eastAsia="Times New Roman"/>
          <w:b w:val="0"/>
          <w:bCs w:val="0"/>
        </w:rPr>
        <w:t xml:space="preserve">Ovom odredbom se prenosi Direktiva te </w:t>
      </w:r>
      <w:bookmarkEnd w:id="11"/>
      <w:r w:rsidRPr="008609FD">
        <w:rPr>
          <w:rStyle w:val="zadanifontodlomka-000000"/>
          <w:rFonts w:eastAsia="Times New Roman"/>
          <w:b w:val="0"/>
          <w:bCs w:val="0"/>
        </w:rPr>
        <w:t>se propisuje ravnomjerna zastupljenost žena i muškaraca u organima društva</w:t>
      </w:r>
      <w:r w:rsidR="00706424" w:rsidRPr="008609FD">
        <w:rPr>
          <w:rStyle w:val="zadanifontodlomka-000000"/>
          <w:rFonts w:eastAsia="Times New Roman"/>
          <w:b w:val="0"/>
          <w:bCs w:val="0"/>
        </w:rPr>
        <w:t xml:space="preserve"> te uloga Pravobranitelja/</w:t>
      </w:r>
      <w:proofErr w:type="spellStart"/>
      <w:r w:rsidR="00706424" w:rsidRPr="008609FD">
        <w:rPr>
          <w:rStyle w:val="zadanifontodlomka-000000"/>
          <w:rFonts w:eastAsia="Times New Roman"/>
          <w:b w:val="0"/>
          <w:bCs w:val="0"/>
        </w:rPr>
        <w:t>ice</w:t>
      </w:r>
      <w:proofErr w:type="spellEnd"/>
      <w:r w:rsidR="00706424" w:rsidRPr="008609FD">
        <w:rPr>
          <w:rStyle w:val="zadanifontodlomka-000000"/>
          <w:rFonts w:eastAsia="Times New Roman"/>
          <w:b w:val="0"/>
          <w:bCs w:val="0"/>
        </w:rPr>
        <w:t xml:space="preserve"> za ravnopravnost spolova.</w:t>
      </w:r>
    </w:p>
    <w:p w14:paraId="65A5C29B" w14:textId="7B4EE5B2" w:rsidR="00752A2D" w:rsidRPr="008609FD" w:rsidRDefault="00752A2D"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22268D" w:rsidRPr="008609FD">
        <w:rPr>
          <w:rStyle w:val="zadanifontodlomka-000000"/>
          <w:rFonts w:eastAsia="Times New Roman"/>
          <w:b/>
          <w:bCs/>
        </w:rPr>
        <w:t>1</w:t>
      </w:r>
      <w:r w:rsidR="00924726" w:rsidRPr="008609FD">
        <w:rPr>
          <w:rStyle w:val="zadanifontodlomka-000000"/>
          <w:rFonts w:eastAsia="Times New Roman"/>
          <w:b/>
          <w:bCs/>
        </w:rPr>
        <w:t>4</w:t>
      </w:r>
      <w:r w:rsidRPr="008609FD">
        <w:rPr>
          <w:rStyle w:val="zadanifontodlomka-000000"/>
          <w:rFonts w:eastAsia="Times New Roman"/>
          <w:b/>
          <w:bCs/>
        </w:rPr>
        <w:t>.</w:t>
      </w:r>
    </w:p>
    <w:p w14:paraId="4104BC01" w14:textId="55AAD358" w:rsidR="00706424" w:rsidRPr="008609FD" w:rsidRDefault="00706424" w:rsidP="00384831">
      <w:pPr>
        <w:rPr>
          <w:rStyle w:val="zadanifontodlomka-000000"/>
          <w:rFonts w:eastAsia="Times New Roman"/>
          <w:b w:val="0"/>
          <w:bCs w:val="0"/>
        </w:rPr>
      </w:pPr>
      <w:bookmarkStart w:id="12" w:name="_Hlk169957129"/>
      <w:r w:rsidRPr="008609FD">
        <w:rPr>
          <w:rStyle w:val="zadanifontodlomka-000000"/>
          <w:rFonts w:eastAsia="Times New Roman"/>
          <w:b w:val="0"/>
          <w:bCs w:val="0"/>
        </w:rPr>
        <w:t>Ovim člankom se implementira preporuka OECD-a u vezi pružanja dodatnih smjernica o održavanju skupštine na daljinu u okviru korporativnog upravljanja.</w:t>
      </w:r>
    </w:p>
    <w:bookmarkEnd w:id="12"/>
    <w:p w14:paraId="4A269D42" w14:textId="594C59AB" w:rsidR="005B2DF2" w:rsidRPr="008609FD" w:rsidRDefault="005B2DF2"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22268D" w:rsidRPr="008609FD">
        <w:rPr>
          <w:rStyle w:val="zadanifontodlomka-000000"/>
          <w:rFonts w:eastAsia="Times New Roman"/>
          <w:b/>
          <w:bCs/>
        </w:rPr>
        <w:t>1</w:t>
      </w:r>
      <w:r w:rsidR="00924726" w:rsidRPr="008609FD">
        <w:rPr>
          <w:rStyle w:val="zadanifontodlomka-000000"/>
          <w:rFonts w:eastAsia="Times New Roman"/>
          <w:b/>
          <w:bCs/>
        </w:rPr>
        <w:t>5</w:t>
      </w:r>
      <w:r w:rsidRPr="008609FD">
        <w:rPr>
          <w:rStyle w:val="zadanifontodlomka-000000"/>
          <w:rFonts w:eastAsia="Times New Roman"/>
          <w:b/>
          <w:bCs/>
        </w:rPr>
        <w:t>.</w:t>
      </w:r>
    </w:p>
    <w:p w14:paraId="1F174449" w14:textId="63B9D20A" w:rsidR="00706424" w:rsidRPr="008609FD" w:rsidRDefault="00706424" w:rsidP="00384831">
      <w:pPr>
        <w:rPr>
          <w:rStyle w:val="zadanifontodlomka-000000"/>
          <w:rFonts w:eastAsia="Times New Roman"/>
          <w:b w:val="0"/>
          <w:bCs w:val="0"/>
        </w:rPr>
      </w:pPr>
      <w:r w:rsidRPr="008609FD">
        <w:rPr>
          <w:rStyle w:val="zadanifontodlomka-000000"/>
          <w:rFonts w:eastAsia="Times New Roman"/>
          <w:b w:val="0"/>
          <w:bCs w:val="0"/>
        </w:rPr>
        <w:t xml:space="preserve">Ovom odredbom se u članku 275. briše stavak 3. te se osnažuje uloga glavne skupštine u vezi donošenja odluke o upotrebi dobiti i izmjenama statuta. </w:t>
      </w:r>
    </w:p>
    <w:p w14:paraId="4D174E36" w14:textId="46FFE0F2" w:rsidR="005C07ED" w:rsidRPr="008609FD" w:rsidRDefault="005C07ED"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22268D" w:rsidRPr="008609FD">
        <w:rPr>
          <w:rStyle w:val="zadanifontodlomka-000000"/>
          <w:rFonts w:eastAsia="Times New Roman"/>
          <w:b/>
          <w:bCs/>
        </w:rPr>
        <w:t>1</w:t>
      </w:r>
      <w:r w:rsidR="00924726" w:rsidRPr="008609FD">
        <w:rPr>
          <w:rStyle w:val="zadanifontodlomka-000000"/>
          <w:rFonts w:eastAsia="Times New Roman"/>
          <w:b/>
          <w:bCs/>
        </w:rPr>
        <w:t>6</w:t>
      </w:r>
      <w:r w:rsidRPr="008609FD">
        <w:rPr>
          <w:rStyle w:val="zadanifontodlomka-000000"/>
          <w:rFonts w:eastAsia="Times New Roman"/>
          <w:b/>
          <w:bCs/>
        </w:rPr>
        <w:t>.</w:t>
      </w:r>
    </w:p>
    <w:p w14:paraId="32ADA07F" w14:textId="2AFA0CE5" w:rsidR="00706424" w:rsidRPr="008609FD" w:rsidRDefault="00706424" w:rsidP="00706424">
      <w:pPr>
        <w:jc w:val="both"/>
        <w:rPr>
          <w:rStyle w:val="zadanifontodlomka-000000"/>
          <w:rFonts w:eastAsia="Times New Roman"/>
          <w:b w:val="0"/>
          <w:bCs w:val="0"/>
          <w:lang w:val="hr-HR"/>
        </w:rPr>
      </w:pPr>
      <w:r w:rsidRPr="008609FD">
        <w:rPr>
          <w:rStyle w:val="zadanifontodlomka-000000"/>
          <w:rFonts w:eastAsia="Times New Roman"/>
          <w:b w:val="0"/>
          <w:bCs w:val="0"/>
          <w:lang w:val="hr-HR"/>
        </w:rPr>
        <w:lastRenderedPageBreak/>
        <w:t>Ovim člankom se implementira preporuka OECD-a te se propisuje da se</w:t>
      </w:r>
      <w:r w:rsidRPr="008609FD">
        <w:rPr>
          <w:rFonts w:ascii="Times New Roman" w:hAnsi="Times New Roman" w:cs="Times New Roman"/>
          <w:b/>
          <w:bCs/>
          <w:sz w:val="24"/>
          <w:szCs w:val="24"/>
          <w:lang w:val="hr-HR"/>
        </w:rPr>
        <w:t xml:space="preserve"> </w:t>
      </w:r>
      <w:r w:rsidRPr="008609FD">
        <w:rPr>
          <w:rStyle w:val="zadanifontodlomka-000000"/>
          <w:rFonts w:eastAsia="Times New Roman"/>
          <w:b w:val="0"/>
          <w:bCs w:val="0"/>
          <w:lang w:val="hr-HR"/>
        </w:rPr>
        <w:t>pozivu za</w:t>
      </w:r>
      <w:r w:rsidRPr="008609FD">
        <w:rPr>
          <w:rFonts w:ascii="Times New Roman" w:hAnsi="Times New Roman" w:cs="Times New Roman"/>
          <w:b/>
          <w:bCs/>
          <w:sz w:val="24"/>
          <w:szCs w:val="24"/>
          <w:lang w:val="hr-HR"/>
        </w:rPr>
        <w:t xml:space="preserve"> </w:t>
      </w:r>
      <w:r w:rsidRPr="008609FD">
        <w:rPr>
          <w:rStyle w:val="zadanifontodlomka-000000"/>
          <w:rFonts w:eastAsia="Times New Roman"/>
          <w:b w:val="0"/>
          <w:bCs w:val="0"/>
          <w:lang w:val="hr-HR"/>
        </w:rPr>
        <w:t>glavnu skupštinu koja se odvija na daljinu posebno mora naznačiti na koji će se način dioničari uključiti u rad glavne skupštine. Također, ako je sudjelovanje na glavnoj skupštini moguće isključivo elektroničkom komunikacijom, u pozivu se na to mora upozoriti dioničare.</w:t>
      </w:r>
    </w:p>
    <w:p w14:paraId="35C07A7E" w14:textId="61658F5C" w:rsidR="005C07ED" w:rsidRPr="008609FD" w:rsidRDefault="005C07ED" w:rsidP="008609FD">
      <w:pPr>
        <w:pStyle w:val="Naslov2"/>
        <w:jc w:val="center"/>
        <w:rPr>
          <w:rStyle w:val="zadanifontodlomka-000000"/>
          <w:rFonts w:eastAsia="Times New Roman"/>
          <w:b/>
          <w:bCs/>
        </w:rPr>
      </w:pPr>
      <w:r w:rsidRPr="008609FD">
        <w:rPr>
          <w:rStyle w:val="zadanifontodlomka-000000"/>
          <w:rFonts w:eastAsia="Times New Roman"/>
          <w:b/>
          <w:bCs/>
        </w:rPr>
        <w:t xml:space="preserve">Uz članak </w:t>
      </w:r>
      <w:r w:rsidR="0022268D" w:rsidRPr="008609FD">
        <w:rPr>
          <w:rStyle w:val="zadanifontodlomka-000000"/>
          <w:rFonts w:eastAsia="Times New Roman"/>
          <w:b/>
          <w:bCs/>
        </w:rPr>
        <w:t>1</w:t>
      </w:r>
      <w:r w:rsidR="00924726" w:rsidRPr="008609FD">
        <w:rPr>
          <w:rStyle w:val="zadanifontodlomka-000000"/>
          <w:rFonts w:eastAsia="Times New Roman"/>
          <w:b/>
          <w:bCs/>
        </w:rPr>
        <w:t>7</w:t>
      </w:r>
      <w:r w:rsidRPr="008609FD">
        <w:rPr>
          <w:rStyle w:val="zadanifontodlomka-000000"/>
          <w:rFonts w:eastAsia="Times New Roman"/>
          <w:b/>
          <w:bCs/>
        </w:rPr>
        <w:t>.</w:t>
      </w:r>
    </w:p>
    <w:p w14:paraId="0AA5A4BB" w14:textId="5A770834" w:rsidR="00A25D4D" w:rsidRPr="008609FD" w:rsidRDefault="00D278D5" w:rsidP="00384831">
      <w:pPr>
        <w:rPr>
          <w:rStyle w:val="zadanifontodlomka-000000"/>
          <w:rFonts w:eastAsia="Times New Roman"/>
          <w:b w:val="0"/>
          <w:bCs w:val="0"/>
        </w:rPr>
      </w:pPr>
      <w:r w:rsidRPr="008609FD">
        <w:rPr>
          <w:rStyle w:val="zadanifontodlomka-000000"/>
          <w:rFonts w:eastAsia="Times New Roman"/>
          <w:b w:val="0"/>
          <w:bCs w:val="0"/>
        </w:rPr>
        <w:t>Ovim člankom se usklađuje rok za stavljanje predmeta na dnevni red glavne skupštine, a kako ne bi došlo do uskrate prava manjinskim dioničarima.</w:t>
      </w:r>
    </w:p>
    <w:p w14:paraId="1BB67829" w14:textId="1039A866" w:rsidR="009912AB" w:rsidRPr="008609FD" w:rsidRDefault="009912AB" w:rsidP="008609FD">
      <w:pPr>
        <w:pStyle w:val="Naslov2"/>
        <w:jc w:val="center"/>
        <w:rPr>
          <w:rStyle w:val="zadanifontodlomka-000000"/>
          <w:rFonts w:eastAsia="Times New Roman"/>
          <w:b/>
        </w:rPr>
      </w:pPr>
      <w:r w:rsidRPr="008609FD">
        <w:rPr>
          <w:rStyle w:val="zadanifontodlomka-000000"/>
          <w:rFonts w:eastAsia="Times New Roman"/>
          <w:b/>
        </w:rPr>
        <w:t>Uz članak</w:t>
      </w:r>
      <w:r w:rsidR="006D5951" w:rsidRPr="008609FD">
        <w:rPr>
          <w:rStyle w:val="zadanifontodlomka-000000"/>
          <w:rFonts w:eastAsia="Times New Roman"/>
          <w:b/>
        </w:rPr>
        <w:t xml:space="preserve"> </w:t>
      </w:r>
      <w:r w:rsidR="0022268D" w:rsidRPr="008609FD">
        <w:rPr>
          <w:rStyle w:val="zadanifontodlomka-000000"/>
          <w:rFonts w:eastAsia="Times New Roman"/>
          <w:b/>
        </w:rPr>
        <w:t>1</w:t>
      </w:r>
      <w:r w:rsidR="00924726" w:rsidRPr="008609FD">
        <w:rPr>
          <w:rStyle w:val="zadanifontodlomka-000000"/>
          <w:rFonts w:eastAsia="Times New Roman"/>
          <w:b/>
        </w:rPr>
        <w:t>8</w:t>
      </w:r>
      <w:r w:rsidR="006D5951" w:rsidRPr="008609FD">
        <w:rPr>
          <w:rStyle w:val="zadanifontodlomka-000000"/>
          <w:rFonts w:eastAsia="Times New Roman"/>
          <w:b/>
        </w:rPr>
        <w:t>.</w:t>
      </w:r>
    </w:p>
    <w:p w14:paraId="0195F641" w14:textId="77777777" w:rsidR="00D278D5" w:rsidRPr="008609FD" w:rsidRDefault="009912AB" w:rsidP="00384831">
      <w:pPr>
        <w:rPr>
          <w:rStyle w:val="zadanifontodlomka-000000"/>
          <w:rFonts w:eastAsia="Times New Roman"/>
          <w:b w:val="0"/>
          <w:bCs w:val="0"/>
        </w:rPr>
      </w:pPr>
      <w:r w:rsidRPr="008609FD">
        <w:rPr>
          <w:rStyle w:val="zadanifontodlomka-000000"/>
          <w:rFonts w:eastAsia="Times New Roman"/>
          <w:b w:val="0"/>
          <w:bCs w:val="0"/>
        </w:rPr>
        <w:t>Ovim člankom se</w:t>
      </w:r>
      <w:r w:rsidR="00D278D5" w:rsidRPr="008609FD">
        <w:rPr>
          <w:rStyle w:val="zadanifontodlomka-000000"/>
          <w:rFonts w:eastAsia="Times New Roman"/>
          <w:b w:val="0"/>
          <w:bCs w:val="0"/>
        </w:rPr>
        <w:t xml:space="preserve"> dodaje novi stavak kojim se propisuje pravo sudjelovanja na skupštini ili pravo glasa za imatelje dionica koje glase na ime.</w:t>
      </w:r>
    </w:p>
    <w:p w14:paraId="5A1DF7F9" w14:textId="0EFDFAB8" w:rsidR="00C343D4" w:rsidRPr="008609FD" w:rsidRDefault="00561E72" w:rsidP="008609FD">
      <w:pPr>
        <w:pStyle w:val="Naslov2"/>
        <w:jc w:val="center"/>
        <w:rPr>
          <w:sz w:val="24"/>
          <w:szCs w:val="24"/>
        </w:rPr>
      </w:pPr>
      <w:r w:rsidRPr="008609FD">
        <w:rPr>
          <w:sz w:val="24"/>
          <w:szCs w:val="24"/>
        </w:rPr>
        <w:t>Uz č</w:t>
      </w:r>
      <w:r w:rsidR="00C343D4" w:rsidRPr="008609FD">
        <w:rPr>
          <w:sz w:val="24"/>
          <w:szCs w:val="24"/>
        </w:rPr>
        <w:t xml:space="preserve">lanak </w:t>
      </w:r>
      <w:r w:rsidR="0022268D" w:rsidRPr="008609FD">
        <w:rPr>
          <w:sz w:val="24"/>
          <w:szCs w:val="24"/>
        </w:rPr>
        <w:t>1</w:t>
      </w:r>
      <w:r w:rsidR="00924726" w:rsidRPr="008609FD">
        <w:rPr>
          <w:sz w:val="24"/>
          <w:szCs w:val="24"/>
        </w:rPr>
        <w:t>9</w:t>
      </w:r>
      <w:r w:rsidR="00C343D4" w:rsidRPr="008609FD">
        <w:rPr>
          <w:sz w:val="24"/>
          <w:szCs w:val="24"/>
        </w:rPr>
        <w:t>.</w:t>
      </w:r>
    </w:p>
    <w:p w14:paraId="3C60188B" w14:textId="04B1434C" w:rsidR="00D278D5" w:rsidRPr="008609FD" w:rsidRDefault="00D278D5" w:rsidP="005A588F">
      <w:pPr>
        <w:spacing w:line="240" w:lineRule="auto"/>
        <w:jc w:val="both"/>
        <w:rPr>
          <w:rFonts w:ascii="Times New Roman" w:hAnsi="Times New Roman" w:cs="Times New Roman"/>
          <w:sz w:val="24"/>
          <w:szCs w:val="24"/>
          <w:shd w:val="clear" w:color="auto" w:fill="FFFFFF"/>
          <w:lang w:val="hr-HR"/>
        </w:rPr>
      </w:pPr>
      <w:r w:rsidRPr="008609FD">
        <w:rPr>
          <w:rFonts w:ascii="Times New Roman" w:hAnsi="Times New Roman" w:cs="Times New Roman"/>
          <w:sz w:val="24"/>
          <w:szCs w:val="24"/>
          <w:shd w:val="clear" w:color="auto" w:fill="FFFFFF"/>
          <w:lang w:val="hr-HR"/>
        </w:rPr>
        <w:t>Ovom odredbom se prenosi Direktiva te se propisuje da prijedlog za izbor člana nadzornog odnosno upravnog odbora mora dodatno sadržavati i podatak o tome kako će prihvaćanje toga prijedloga utjecati na ispunjenje ove obveze ako u društvu postoji obveza ravnomjerne zastupljenosti žena i muškaraca u nadzornom odnosno upravnom odboru.</w:t>
      </w:r>
    </w:p>
    <w:p w14:paraId="03BA1552" w14:textId="40881805" w:rsidR="005A588F" w:rsidRPr="008609FD" w:rsidRDefault="00561E72" w:rsidP="008609FD">
      <w:pPr>
        <w:pStyle w:val="Naslov2"/>
        <w:jc w:val="center"/>
        <w:rPr>
          <w:sz w:val="24"/>
          <w:szCs w:val="24"/>
        </w:rPr>
      </w:pPr>
      <w:r w:rsidRPr="008609FD">
        <w:rPr>
          <w:sz w:val="24"/>
          <w:szCs w:val="24"/>
        </w:rPr>
        <w:t>Uz č</w:t>
      </w:r>
      <w:r w:rsidR="00AC5425" w:rsidRPr="008609FD">
        <w:rPr>
          <w:sz w:val="24"/>
          <w:szCs w:val="24"/>
        </w:rPr>
        <w:t xml:space="preserve">lanak </w:t>
      </w:r>
      <w:r w:rsidR="00924726" w:rsidRPr="008609FD">
        <w:rPr>
          <w:sz w:val="24"/>
          <w:szCs w:val="24"/>
        </w:rPr>
        <w:t>20</w:t>
      </w:r>
      <w:r w:rsidR="00CD0356" w:rsidRPr="008609FD">
        <w:rPr>
          <w:sz w:val="24"/>
          <w:szCs w:val="24"/>
        </w:rPr>
        <w:t>.</w:t>
      </w:r>
    </w:p>
    <w:p w14:paraId="600F43A3" w14:textId="5165B256" w:rsidR="002855DD" w:rsidRPr="008609FD" w:rsidRDefault="00D278D5" w:rsidP="005A588F">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Ovom odredbom se prenosi Direktiva te se propisuje obveza uprave odnosno izvršnih direktora u vezi navođenja podataka o tome kako bi prihvaćanje prijedloga dioničara utjecalo na ispunjenje obveze ravnomjerne zastupljenosti žena i muškaraca u organima društva.</w:t>
      </w:r>
    </w:p>
    <w:p w14:paraId="45776DF9" w14:textId="400E53FB" w:rsidR="00D278D5" w:rsidRPr="008609FD" w:rsidRDefault="00D278D5" w:rsidP="008609FD">
      <w:pPr>
        <w:pStyle w:val="Naslov2"/>
        <w:jc w:val="center"/>
        <w:rPr>
          <w:sz w:val="24"/>
          <w:szCs w:val="24"/>
        </w:rPr>
      </w:pPr>
      <w:r w:rsidRPr="008609FD">
        <w:rPr>
          <w:sz w:val="24"/>
          <w:szCs w:val="24"/>
        </w:rPr>
        <w:t>Uz članak 2</w:t>
      </w:r>
      <w:r w:rsidR="00924726" w:rsidRPr="008609FD">
        <w:rPr>
          <w:sz w:val="24"/>
          <w:szCs w:val="24"/>
        </w:rPr>
        <w:t>1</w:t>
      </w:r>
      <w:r w:rsidRPr="008609FD">
        <w:rPr>
          <w:sz w:val="24"/>
          <w:szCs w:val="24"/>
        </w:rPr>
        <w:t>.</w:t>
      </w:r>
    </w:p>
    <w:p w14:paraId="4D0AC124" w14:textId="023CAC89" w:rsidR="00D278D5" w:rsidRPr="008609FD" w:rsidRDefault="00D278D5" w:rsidP="005A588F">
      <w:pPr>
        <w:spacing w:line="240" w:lineRule="auto"/>
        <w:jc w:val="both"/>
        <w:rPr>
          <w:rFonts w:ascii="Times New Roman" w:hAnsi="Times New Roman" w:cs="Times New Roman"/>
          <w:sz w:val="24"/>
          <w:szCs w:val="24"/>
          <w:lang w:val="hr-HR"/>
        </w:rPr>
      </w:pPr>
      <w:bookmarkStart w:id="13" w:name="_Hlk169957278"/>
      <w:r w:rsidRPr="008609FD">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bookmarkEnd w:id="13"/>
    <w:p w14:paraId="46477506" w14:textId="00B887B3" w:rsidR="00D278D5" w:rsidRPr="008609FD" w:rsidRDefault="00D278D5" w:rsidP="008609FD">
      <w:pPr>
        <w:pStyle w:val="Naslov2"/>
        <w:jc w:val="center"/>
        <w:rPr>
          <w:sz w:val="24"/>
          <w:szCs w:val="24"/>
        </w:rPr>
      </w:pPr>
      <w:r w:rsidRPr="008609FD">
        <w:rPr>
          <w:sz w:val="24"/>
          <w:szCs w:val="24"/>
        </w:rPr>
        <w:t>Uz članak 2</w:t>
      </w:r>
      <w:r w:rsidR="00924726" w:rsidRPr="008609FD">
        <w:rPr>
          <w:sz w:val="24"/>
          <w:szCs w:val="24"/>
        </w:rPr>
        <w:t>2</w:t>
      </w:r>
      <w:r w:rsidRPr="008609FD">
        <w:rPr>
          <w:sz w:val="24"/>
          <w:szCs w:val="24"/>
        </w:rPr>
        <w:t>.</w:t>
      </w:r>
    </w:p>
    <w:p w14:paraId="32F9ECA4" w14:textId="62C79EBE" w:rsidR="00D278D5"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 xml:space="preserve">Ovom odredbom se </w:t>
      </w:r>
      <w:proofErr w:type="spellStart"/>
      <w:r w:rsidRPr="008609FD">
        <w:rPr>
          <w:rFonts w:ascii="Times New Roman" w:hAnsi="Times New Roman" w:cs="Times New Roman"/>
          <w:sz w:val="24"/>
          <w:szCs w:val="24"/>
          <w:lang w:val="hr-HR"/>
        </w:rPr>
        <w:t>nomotehnički</w:t>
      </w:r>
      <w:proofErr w:type="spellEnd"/>
      <w:r w:rsidRPr="008609FD">
        <w:rPr>
          <w:rFonts w:ascii="Times New Roman" w:hAnsi="Times New Roman" w:cs="Times New Roman"/>
          <w:sz w:val="24"/>
          <w:szCs w:val="24"/>
          <w:lang w:val="hr-HR"/>
        </w:rPr>
        <w:t xml:space="preserve"> dorađuje izričaj.</w:t>
      </w:r>
    </w:p>
    <w:p w14:paraId="596EB734" w14:textId="77777777" w:rsidR="007862A5" w:rsidRPr="008609FD" w:rsidRDefault="007862A5" w:rsidP="008609FD">
      <w:pPr>
        <w:pStyle w:val="Naslov2"/>
        <w:jc w:val="center"/>
        <w:rPr>
          <w:sz w:val="24"/>
          <w:szCs w:val="24"/>
        </w:rPr>
      </w:pPr>
      <w:r w:rsidRPr="008609FD">
        <w:rPr>
          <w:sz w:val="24"/>
          <w:szCs w:val="24"/>
        </w:rPr>
        <w:t>Uz članak 23.</w:t>
      </w:r>
    </w:p>
    <w:p w14:paraId="1F21BF13" w14:textId="2887B99E" w:rsidR="007862A5" w:rsidRPr="008609FD" w:rsidRDefault="007862A5" w:rsidP="00F67308">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8609FD">
        <w:rPr>
          <w:rFonts w:ascii="Times New Roman" w:eastAsia="Times New Roman" w:hAnsi="Times New Roman" w:cs="Times New Roman"/>
          <w:bCs/>
          <w:sz w:val="24"/>
          <w:szCs w:val="24"/>
          <w:lang w:val="hr-HR" w:eastAsia="hr-HR"/>
        </w:rPr>
        <w:t xml:space="preserve">Ovom odredbom se prenosi preporuka OECD-a u vezi registracije dioničarskih sporazuma. Dioničari su dužni pisano obavijestiti društvo o sklapanju dioničarskog sporazuma. Odredbom se potanko raspisuje koje vrste sporazuma dioničara je potrebno registrirati. Društvo je dužno registarskom sudu podnijeti prijavu za upis podatka da je takav sporazum sklopljen, tko su njegove ugovorne strane, koja je temeljna svrha sklopljenog sporazuma i kako se ona ostvaruje. Osim toga, dioničari su bez odgađanja dužni obavijestiti društvo o prestanku ili izmjeni sporazuma dioničara, a društvo  čim zaprimi tu obavijesti dužno je registarskom sudu podnijeti prijavu za upis podatka o tome da je on prestao ili da je izmijenjen. </w:t>
      </w:r>
    </w:p>
    <w:p w14:paraId="3E615433" w14:textId="423A8464" w:rsidR="00D278D5" w:rsidRPr="008609FD" w:rsidRDefault="00D278D5" w:rsidP="008609FD">
      <w:pPr>
        <w:pStyle w:val="Naslov2"/>
        <w:jc w:val="center"/>
        <w:rPr>
          <w:sz w:val="24"/>
          <w:szCs w:val="24"/>
        </w:rPr>
      </w:pPr>
      <w:r w:rsidRPr="008609FD">
        <w:rPr>
          <w:sz w:val="24"/>
          <w:szCs w:val="24"/>
        </w:rPr>
        <w:t>Uz članak 2</w:t>
      </w:r>
      <w:r w:rsidR="007862A5" w:rsidRPr="008609FD">
        <w:rPr>
          <w:sz w:val="24"/>
          <w:szCs w:val="24"/>
        </w:rPr>
        <w:t>4</w:t>
      </w:r>
      <w:r w:rsidRPr="008609FD">
        <w:rPr>
          <w:sz w:val="24"/>
          <w:szCs w:val="24"/>
        </w:rPr>
        <w:t>.</w:t>
      </w:r>
    </w:p>
    <w:p w14:paraId="64FC37D4" w14:textId="57C8DFD0"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lastRenderedPageBreak/>
        <w:t>Ovom odredbom se ispravlja izričaj.</w:t>
      </w:r>
    </w:p>
    <w:p w14:paraId="36E80D62" w14:textId="59F5CA2B" w:rsidR="00D278D5" w:rsidRPr="008609FD" w:rsidRDefault="00D278D5" w:rsidP="008609FD">
      <w:pPr>
        <w:pStyle w:val="Naslov2"/>
        <w:jc w:val="center"/>
        <w:rPr>
          <w:sz w:val="24"/>
          <w:szCs w:val="24"/>
        </w:rPr>
      </w:pPr>
      <w:r w:rsidRPr="008609FD">
        <w:rPr>
          <w:sz w:val="24"/>
          <w:szCs w:val="24"/>
        </w:rPr>
        <w:t>Uz članak 2</w:t>
      </w:r>
      <w:r w:rsidR="007862A5" w:rsidRPr="008609FD">
        <w:rPr>
          <w:sz w:val="24"/>
          <w:szCs w:val="24"/>
        </w:rPr>
        <w:t>5</w:t>
      </w:r>
      <w:r w:rsidRPr="008609FD">
        <w:rPr>
          <w:sz w:val="24"/>
          <w:szCs w:val="24"/>
        </w:rPr>
        <w:t>.</w:t>
      </w:r>
    </w:p>
    <w:p w14:paraId="619FAB7A" w14:textId="4B56788F" w:rsidR="000F1CFE" w:rsidRPr="008609FD" w:rsidRDefault="000F1CFE" w:rsidP="00D278D5">
      <w:pPr>
        <w:spacing w:line="240" w:lineRule="auto"/>
        <w:jc w:val="both"/>
        <w:rPr>
          <w:rFonts w:ascii="Times New Roman" w:hAnsi="Times New Roman" w:cs="Times New Roman"/>
          <w:sz w:val="24"/>
          <w:szCs w:val="24"/>
          <w:lang w:val="hr-HR"/>
        </w:rPr>
      </w:pPr>
      <w:bookmarkStart w:id="14" w:name="_Hlk169957491"/>
      <w:r w:rsidRPr="008609FD">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bookmarkEnd w:id="14"/>
    <w:p w14:paraId="7F562ECE" w14:textId="4559B0C2" w:rsidR="00D278D5" w:rsidRPr="008609FD" w:rsidRDefault="00D278D5" w:rsidP="008609FD">
      <w:pPr>
        <w:pStyle w:val="Naslov2"/>
        <w:jc w:val="center"/>
        <w:rPr>
          <w:sz w:val="24"/>
          <w:szCs w:val="24"/>
        </w:rPr>
      </w:pPr>
      <w:r w:rsidRPr="008609FD">
        <w:rPr>
          <w:sz w:val="24"/>
          <w:szCs w:val="24"/>
        </w:rPr>
        <w:t>Uz članak 2</w:t>
      </w:r>
      <w:r w:rsidR="007862A5" w:rsidRPr="008609FD">
        <w:rPr>
          <w:sz w:val="24"/>
          <w:szCs w:val="24"/>
        </w:rPr>
        <w:t>6</w:t>
      </w:r>
      <w:r w:rsidRPr="008609FD">
        <w:rPr>
          <w:sz w:val="24"/>
          <w:szCs w:val="24"/>
        </w:rPr>
        <w:t>.</w:t>
      </w:r>
    </w:p>
    <w:p w14:paraId="6ECDDF43" w14:textId="4EA80B13"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 xml:space="preserve">Ovom odredbom se </w:t>
      </w:r>
      <w:proofErr w:type="spellStart"/>
      <w:r w:rsidRPr="008609FD">
        <w:rPr>
          <w:rFonts w:ascii="Times New Roman" w:hAnsi="Times New Roman" w:cs="Times New Roman"/>
          <w:sz w:val="24"/>
          <w:szCs w:val="24"/>
          <w:lang w:val="hr-HR"/>
        </w:rPr>
        <w:t>nomotehnički</w:t>
      </w:r>
      <w:proofErr w:type="spellEnd"/>
      <w:r w:rsidRPr="008609FD">
        <w:rPr>
          <w:rFonts w:ascii="Times New Roman" w:hAnsi="Times New Roman" w:cs="Times New Roman"/>
          <w:sz w:val="24"/>
          <w:szCs w:val="24"/>
          <w:lang w:val="hr-HR"/>
        </w:rPr>
        <w:t xml:space="preserve"> dorađuje izričaj.</w:t>
      </w:r>
    </w:p>
    <w:p w14:paraId="284E9C9C" w14:textId="1CDED3DA" w:rsidR="00D278D5" w:rsidRPr="008609FD" w:rsidRDefault="00D278D5" w:rsidP="008609FD">
      <w:pPr>
        <w:pStyle w:val="Naslov2"/>
        <w:jc w:val="center"/>
        <w:rPr>
          <w:sz w:val="24"/>
          <w:szCs w:val="24"/>
        </w:rPr>
      </w:pPr>
      <w:r w:rsidRPr="008609FD">
        <w:rPr>
          <w:sz w:val="24"/>
          <w:szCs w:val="24"/>
        </w:rPr>
        <w:t>Uz članak 2</w:t>
      </w:r>
      <w:r w:rsidR="007862A5" w:rsidRPr="008609FD">
        <w:rPr>
          <w:sz w:val="24"/>
          <w:szCs w:val="24"/>
        </w:rPr>
        <w:t>7</w:t>
      </w:r>
      <w:r w:rsidRPr="008609FD">
        <w:rPr>
          <w:sz w:val="24"/>
          <w:szCs w:val="24"/>
        </w:rPr>
        <w:t>.</w:t>
      </w:r>
    </w:p>
    <w:p w14:paraId="03DC5290" w14:textId="4E8C48BA"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p w14:paraId="6ADAC53E" w14:textId="2B720FB7" w:rsidR="00D278D5" w:rsidRPr="008609FD" w:rsidRDefault="00D278D5" w:rsidP="008609FD">
      <w:pPr>
        <w:pStyle w:val="Naslov2"/>
        <w:jc w:val="center"/>
        <w:rPr>
          <w:sz w:val="24"/>
          <w:szCs w:val="24"/>
        </w:rPr>
      </w:pPr>
      <w:r w:rsidRPr="008609FD">
        <w:rPr>
          <w:sz w:val="24"/>
          <w:szCs w:val="24"/>
        </w:rPr>
        <w:t>Uz članak 2</w:t>
      </w:r>
      <w:r w:rsidR="007862A5" w:rsidRPr="008609FD">
        <w:rPr>
          <w:sz w:val="24"/>
          <w:szCs w:val="24"/>
        </w:rPr>
        <w:t>8</w:t>
      </w:r>
      <w:r w:rsidRPr="008609FD">
        <w:rPr>
          <w:sz w:val="24"/>
          <w:szCs w:val="24"/>
        </w:rPr>
        <w:t>.</w:t>
      </w:r>
    </w:p>
    <w:p w14:paraId="5AA2764D" w14:textId="154FA610"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Ovom odredbom se briše obveza slanja posebne obavijesti poznatim vjerovnicima kako bi svi vjerovnici bili u ravnopravnom položaju.</w:t>
      </w:r>
    </w:p>
    <w:p w14:paraId="65CDBAAE" w14:textId="51D197D3" w:rsidR="00D278D5" w:rsidRPr="008609FD" w:rsidRDefault="00D278D5" w:rsidP="008609FD">
      <w:pPr>
        <w:pStyle w:val="Naslov2"/>
        <w:jc w:val="center"/>
        <w:rPr>
          <w:sz w:val="24"/>
          <w:szCs w:val="24"/>
        </w:rPr>
      </w:pPr>
      <w:r w:rsidRPr="008609FD">
        <w:rPr>
          <w:sz w:val="24"/>
          <w:szCs w:val="24"/>
        </w:rPr>
        <w:t>Uz članak 2</w:t>
      </w:r>
      <w:r w:rsidR="007862A5" w:rsidRPr="008609FD">
        <w:rPr>
          <w:sz w:val="24"/>
          <w:szCs w:val="24"/>
        </w:rPr>
        <w:t>9</w:t>
      </w:r>
      <w:r w:rsidRPr="008609FD">
        <w:rPr>
          <w:sz w:val="24"/>
          <w:szCs w:val="24"/>
        </w:rPr>
        <w:t>.</w:t>
      </w:r>
    </w:p>
    <w:p w14:paraId="38020B7A" w14:textId="419E7C4E"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p w14:paraId="207F996D" w14:textId="3A8BB322" w:rsidR="00D278D5" w:rsidRPr="008609FD" w:rsidRDefault="00D278D5" w:rsidP="008609FD">
      <w:pPr>
        <w:pStyle w:val="Naslov2"/>
        <w:jc w:val="center"/>
        <w:rPr>
          <w:sz w:val="24"/>
          <w:szCs w:val="24"/>
        </w:rPr>
      </w:pPr>
      <w:r w:rsidRPr="008609FD">
        <w:rPr>
          <w:sz w:val="24"/>
          <w:szCs w:val="24"/>
        </w:rPr>
        <w:t xml:space="preserve">Uz članak </w:t>
      </w:r>
      <w:r w:rsidR="007862A5" w:rsidRPr="008609FD">
        <w:rPr>
          <w:sz w:val="24"/>
          <w:szCs w:val="24"/>
        </w:rPr>
        <w:t>30</w:t>
      </w:r>
      <w:r w:rsidRPr="008609FD">
        <w:rPr>
          <w:sz w:val="24"/>
          <w:szCs w:val="24"/>
        </w:rPr>
        <w:t>.</w:t>
      </w:r>
    </w:p>
    <w:p w14:paraId="3974504E" w14:textId="56FDD2BB"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Ovim člankom se implementira preporuka OECD-a u vezi pružanja dodatnih smjernica o održavanju skupštine na daljinu u okviru korporativnog upravljanja.</w:t>
      </w:r>
    </w:p>
    <w:p w14:paraId="5A2DB9DF" w14:textId="3E8A4A72" w:rsidR="00D278D5" w:rsidRPr="008609FD" w:rsidRDefault="00D278D5" w:rsidP="008609FD">
      <w:pPr>
        <w:pStyle w:val="Naslov2"/>
        <w:jc w:val="center"/>
        <w:rPr>
          <w:sz w:val="24"/>
          <w:szCs w:val="24"/>
        </w:rPr>
      </w:pPr>
      <w:r w:rsidRPr="008609FD">
        <w:rPr>
          <w:sz w:val="24"/>
          <w:szCs w:val="24"/>
        </w:rPr>
        <w:t xml:space="preserve">Uz članak </w:t>
      </w:r>
      <w:r w:rsidR="007862A5" w:rsidRPr="008609FD">
        <w:rPr>
          <w:sz w:val="24"/>
          <w:szCs w:val="24"/>
        </w:rPr>
        <w:t>31</w:t>
      </w:r>
      <w:r w:rsidRPr="008609FD">
        <w:rPr>
          <w:sz w:val="24"/>
          <w:szCs w:val="24"/>
        </w:rPr>
        <w:t>.</w:t>
      </w:r>
    </w:p>
    <w:p w14:paraId="6500C625" w14:textId="3AEE3B80"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Ovom odredbom se prenosi Direktiva uvezi članka 18. ovoga Zakona.</w:t>
      </w:r>
    </w:p>
    <w:p w14:paraId="27408099" w14:textId="5A56BE85" w:rsidR="00D278D5" w:rsidRPr="008609FD" w:rsidRDefault="00D278D5" w:rsidP="008609FD">
      <w:pPr>
        <w:pStyle w:val="Naslov2"/>
        <w:jc w:val="center"/>
        <w:rPr>
          <w:sz w:val="24"/>
          <w:szCs w:val="24"/>
        </w:rPr>
      </w:pPr>
      <w:r w:rsidRPr="008609FD">
        <w:rPr>
          <w:sz w:val="24"/>
          <w:szCs w:val="24"/>
        </w:rPr>
        <w:t xml:space="preserve">Uz članak </w:t>
      </w:r>
      <w:r w:rsidR="000F1CFE" w:rsidRPr="008609FD">
        <w:rPr>
          <w:sz w:val="24"/>
          <w:szCs w:val="24"/>
        </w:rPr>
        <w:t>3</w:t>
      </w:r>
      <w:r w:rsidR="007862A5" w:rsidRPr="008609FD">
        <w:rPr>
          <w:sz w:val="24"/>
          <w:szCs w:val="24"/>
        </w:rPr>
        <w:t>2</w:t>
      </w:r>
      <w:r w:rsidRPr="008609FD">
        <w:rPr>
          <w:sz w:val="24"/>
          <w:szCs w:val="24"/>
        </w:rPr>
        <w:t>.</w:t>
      </w:r>
    </w:p>
    <w:p w14:paraId="186C28AA" w14:textId="657DBB13"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Ovom odredbom se nadopunjuju prekršajne odredbe.</w:t>
      </w:r>
    </w:p>
    <w:p w14:paraId="7092263A" w14:textId="4CD7DC9E" w:rsidR="00D278D5" w:rsidRPr="008609FD" w:rsidRDefault="00D278D5" w:rsidP="008609FD">
      <w:pPr>
        <w:pStyle w:val="Naslov2"/>
        <w:jc w:val="center"/>
        <w:rPr>
          <w:sz w:val="24"/>
          <w:szCs w:val="24"/>
        </w:rPr>
      </w:pPr>
      <w:r w:rsidRPr="008609FD">
        <w:rPr>
          <w:sz w:val="24"/>
          <w:szCs w:val="24"/>
        </w:rPr>
        <w:t xml:space="preserve">Uz članak </w:t>
      </w:r>
      <w:r w:rsidR="000F1CFE" w:rsidRPr="008609FD">
        <w:rPr>
          <w:sz w:val="24"/>
          <w:szCs w:val="24"/>
        </w:rPr>
        <w:t>3</w:t>
      </w:r>
      <w:r w:rsidR="007862A5" w:rsidRPr="008609FD">
        <w:rPr>
          <w:sz w:val="24"/>
          <w:szCs w:val="24"/>
        </w:rPr>
        <w:t>3</w:t>
      </w:r>
      <w:r w:rsidRPr="008609FD">
        <w:rPr>
          <w:sz w:val="24"/>
          <w:szCs w:val="24"/>
        </w:rPr>
        <w:t>.</w:t>
      </w:r>
    </w:p>
    <w:p w14:paraId="19E9B49D" w14:textId="41053CB0" w:rsidR="000F1CFE" w:rsidRPr="008609FD" w:rsidRDefault="000F1CFE"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 xml:space="preserve">Ovom odredbom se ispravlja pozivanje na </w:t>
      </w:r>
      <w:r w:rsidR="008E0949" w:rsidRPr="008609FD">
        <w:rPr>
          <w:rFonts w:ascii="Times New Roman" w:hAnsi="Times New Roman" w:cs="Times New Roman"/>
          <w:sz w:val="24"/>
          <w:szCs w:val="24"/>
          <w:lang w:val="hr-HR"/>
        </w:rPr>
        <w:t>krivi stavak.</w:t>
      </w:r>
    </w:p>
    <w:p w14:paraId="31D16533" w14:textId="10376D3F" w:rsidR="00D278D5" w:rsidRPr="008609FD" w:rsidRDefault="00D278D5" w:rsidP="008609FD">
      <w:pPr>
        <w:pStyle w:val="Naslov2"/>
        <w:jc w:val="center"/>
        <w:rPr>
          <w:sz w:val="24"/>
          <w:szCs w:val="24"/>
        </w:rPr>
      </w:pPr>
      <w:r w:rsidRPr="008609FD">
        <w:rPr>
          <w:sz w:val="24"/>
          <w:szCs w:val="24"/>
        </w:rPr>
        <w:t xml:space="preserve">Uz članak </w:t>
      </w:r>
      <w:r w:rsidR="008E0949" w:rsidRPr="008609FD">
        <w:rPr>
          <w:sz w:val="24"/>
          <w:szCs w:val="24"/>
        </w:rPr>
        <w:t>3</w:t>
      </w:r>
      <w:r w:rsidR="007862A5" w:rsidRPr="008609FD">
        <w:rPr>
          <w:sz w:val="24"/>
          <w:szCs w:val="24"/>
        </w:rPr>
        <w:t>4</w:t>
      </w:r>
      <w:r w:rsidRPr="008609FD">
        <w:rPr>
          <w:sz w:val="24"/>
          <w:szCs w:val="24"/>
        </w:rPr>
        <w:t>.</w:t>
      </w:r>
    </w:p>
    <w:p w14:paraId="30A9E699" w14:textId="6A9E5F15" w:rsidR="008E0949" w:rsidRPr="008609FD" w:rsidRDefault="008E0949" w:rsidP="00D278D5">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t xml:space="preserve">Ovom odredbom se dodaju Prilog 7. i Prilog 8. kojima su propisani kriteriji ravnomjerne zastupljenosti žena i muškaraca u organima društva.  </w:t>
      </w:r>
    </w:p>
    <w:p w14:paraId="49241F2E" w14:textId="3966C72E" w:rsidR="00D278D5" w:rsidRPr="008609FD" w:rsidRDefault="00D278D5" w:rsidP="008609FD">
      <w:pPr>
        <w:pStyle w:val="Naslov2"/>
        <w:jc w:val="center"/>
        <w:rPr>
          <w:sz w:val="24"/>
          <w:szCs w:val="24"/>
        </w:rPr>
      </w:pPr>
      <w:r w:rsidRPr="008609FD">
        <w:rPr>
          <w:sz w:val="24"/>
          <w:szCs w:val="24"/>
        </w:rPr>
        <w:t xml:space="preserve">Uz članak </w:t>
      </w:r>
      <w:r w:rsidR="008E0949" w:rsidRPr="008609FD">
        <w:rPr>
          <w:sz w:val="24"/>
          <w:szCs w:val="24"/>
        </w:rPr>
        <w:t>3</w:t>
      </w:r>
      <w:r w:rsidR="007862A5" w:rsidRPr="008609FD">
        <w:rPr>
          <w:sz w:val="24"/>
          <w:szCs w:val="24"/>
        </w:rPr>
        <w:t>5</w:t>
      </w:r>
      <w:r w:rsidRPr="008609FD">
        <w:rPr>
          <w:sz w:val="24"/>
          <w:szCs w:val="24"/>
        </w:rPr>
        <w:t>.</w:t>
      </w:r>
    </w:p>
    <w:p w14:paraId="09732E8B" w14:textId="77E9CE5F" w:rsidR="00F67308" w:rsidRPr="008609FD" w:rsidRDefault="008E0949" w:rsidP="00F67308">
      <w:pPr>
        <w:spacing w:line="240" w:lineRule="auto"/>
        <w:jc w:val="both"/>
        <w:rPr>
          <w:rFonts w:ascii="Times New Roman" w:hAnsi="Times New Roman" w:cs="Times New Roman"/>
          <w:sz w:val="24"/>
          <w:szCs w:val="24"/>
          <w:lang w:val="hr-HR"/>
        </w:rPr>
      </w:pPr>
      <w:r w:rsidRPr="008609FD">
        <w:rPr>
          <w:rFonts w:ascii="Times New Roman" w:hAnsi="Times New Roman" w:cs="Times New Roman"/>
          <w:sz w:val="24"/>
          <w:szCs w:val="24"/>
          <w:lang w:val="hr-HR"/>
        </w:rPr>
        <w:lastRenderedPageBreak/>
        <w:t>Ovim člankom se propisuje stupanje na snagu ovog Zako</w:t>
      </w:r>
      <w:r w:rsidR="00F67308" w:rsidRPr="008609FD">
        <w:rPr>
          <w:rFonts w:ascii="Times New Roman" w:hAnsi="Times New Roman" w:cs="Times New Roman"/>
          <w:sz w:val="24"/>
          <w:szCs w:val="24"/>
          <w:lang w:val="hr-HR"/>
        </w:rPr>
        <w:t>na te se propisuju prijelazne odredbe u vezi poštivanja minimalnih udjela žena i muškaraca u nadzornom odboru, usklađivanja sastava nadzornog odnosno upravnog odbora u vezi zahtjeva da barem jedan član toga odbora bude neovisan te registriranja dioničarskih sporazuma koji su sklopljeni prije stupanja na snagu ovog Zakona.</w:t>
      </w:r>
    </w:p>
    <w:p w14:paraId="3178E403" w14:textId="489E1031" w:rsidR="002855DD" w:rsidRPr="008609FD" w:rsidRDefault="002855DD">
      <w:pPr>
        <w:spacing w:after="200" w:line="276" w:lineRule="auto"/>
        <w:rPr>
          <w:rFonts w:ascii="Times New Roman" w:hAnsi="Times New Roman" w:cs="Times New Roman"/>
          <w:sz w:val="24"/>
          <w:szCs w:val="24"/>
          <w:lang w:val="hr-HR"/>
        </w:rPr>
      </w:pPr>
    </w:p>
    <w:p w14:paraId="653E5773" w14:textId="5F3900DD" w:rsidR="00615191" w:rsidRPr="008609FD" w:rsidRDefault="002855DD" w:rsidP="008609FD">
      <w:pPr>
        <w:pStyle w:val="Naslov1"/>
        <w:jc w:val="center"/>
        <w:rPr>
          <w:sz w:val="24"/>
          <w:szCs w:val="24"/>
        </w:rPr>
      </w:pPr>
      <w:r w:rsidRPr="008609FD">
        <w:rPr>
          <w:sz w:val="24"/>
          <w:szCs w:val="24"/>
        </w:rPr>
        <w:t>TEKST ODREDBI VAŽEĆEG ZAKONA KOJE SE MIJENJAJU, ODNOSNO DOPUNJUJU</w:t>
      </w:r>
    </w:p>
    <w:p w14:paraId="3FF54E1C" w14:textId="77777777" w:rsidR="00EF1113" w:rsidRPr="008609FD" w:rsidRDefault="00EF1113" w:rsidP="008609FD">
      <w:pPr>
        <w:pStyle w:val="Naslov2"/>
        <w:jc w:val="center"/>
        <w:rPr>
          <w:sz w:val="24"/>
          <w:szCs w:val="24"/>
        </w:rPr>
      </w:pPr>
      <w:r w:rsidRPr="008609FD">
        <w:rPr>
          <w:sz w:val="24"/>
          <w:szCs w:val="24"/>
        </w:rPr>
        <w:t>Prijenos propisa Europske unije</w:t>
      </w:r>
    </w:p>
    <w:p w14:paraId="40C25978" w14:textId="4E319549" w:rsidR="00EF1113" w:rsidRPr="008609FD" w:rsidRDefault="00EF1113"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w:t>
      </w:r>
    </w:p>
    <w:p w14:paraId="7AEF2D80"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Ovim Zakonom u hrvatski pravni sustav prenose se:</w:t>
      </w:r>
    </w:p>
    <w:p w14:paraId="44B190B2"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Direktiva 2007/36/EZ Europskog parlamenta i Vijeća od 1. srpnja 2007. o izvršavanju pojedinih prava dioničara trgovačkih društava uvrštenih na burzu (SL L 184, 14. 7. 2007.) kako je zadnje izmijenjena Direktivom (EU) 2017/828 Europskog parlamenta i Vijeća od 17. svibnja 2017. o izmjeni Direktive 2007/36/EZ u pogledu poticanja dugoročnog sudjelovanja dioničara (Tekst značajan za EGP) (SL L 132, 20. 5. 2017.),</w:t>
      </w:r>
    </w:p>
    <w:p w14:paraId="6B08C69E"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Direktiva 2009/102/EZ Europskog parlamenta i Vijeća od 16. rujna 2009. iz područja prava trgovačkih društava o društvima s ograničenom odgovornošću s jednim članom (kodificirana verzija) (Tekst značajan za EGP) (SL L 258, 1. 10. 2009.),</w:t>
      </w:r>
    </w:p>
    <w:p w14:paraId="4AB87FF4"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Direktiva Vijeća 2013/24/EU od 13. svibnja 2013. o prilagođavanju određenih direktiva u području prava društava zbog pristupanja Republike Hrvatske (SL L 158, 10. 6. 2013.),</w:t>
      </w:r>
    </w:p>
    <w:p w14:paraId="2311847E"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Direktiva (EU) 2017/1132 Europskog parlamenta i Vijeća od 14. lipnja 2017. o određenim aspektima prava društava (kodificirani tekst) (Tekst značajan za EGP) (SL L 169, 30. 6. 2017.), kako je izmijenjena Direktivom (EU) 2019/1151 Europskog parlamenta i Vijeća od 20. lipnja 2019. o izmjeni Direktive (EU) 2017/1132 u pogledu upotrebe digitalnih alata i postupaka u pravu društava (Tekst značajan za EGP) (SL L 186, 11. 7. 2019.) i Direktivom (EU) 2019/2121 Europskog parlamenta i Vijeća od 27. studenoga 2019. o izmjeni Direktive (EU) 2017/1132 u pogledu prekograničnih preoblikovanja, spajanja i podjela (Tekst značajan za EGP) (SL L 321, 12. 12. 2019.) (u daljnjem u tekstu: Direktiva (EU) 2017/1132).</w:t>
      </w:r>
    </w:p>
    <w:p w14:paraId="721488DF"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(2) Ovim se Zakonom osigurava provedba Provedbene uredbe Komisije (EU) 2018/1212 </w:t>
      </w:r>
      <w:proofErr w:type="spellStart"/>
      <w:r w:rsidRPr="008609FD">
        <w:rPr>
          <w:rFonts w:ascii="Times New Roman" w:hAnsi="Times New Roman" w:cs="Times New Roman"/>
          <w:bCs/>
          <w:sz w:val="24"/>
          <w:szCs w:val="24"/>
          <w:lang w:val="hr-HR"/>
        </w:rPr>
        <w:t>оd</w:t>
      </w:r>
      <w:proofErr w:type="spellEnd"/>
      <w:r w:rsidRPr="008609FD">
        <w:rPr>
          <w:rFonts w:ascii="Times New Roman" w:hAnsi="Times New Roman" w:cs="Times New Roman"/>
          <w:bCs/>
          <w:sz w:val="24"/>
          <w:szCs w:val="24"/>
          <w:lang w:val="hr-HR"/>
        </w:rPr>
        <w:t xml:space="preserve"> 3. rujna 2018. o utvrđivanju minimalnih zahtjeva za provedbu odredbi Direktive 2007/36/EZ Europskog parlamenta i Vijeća u pogledu utvrđivanja identiteta dioničara, prijenosa informacija i olakšavanja izvršavanja prava dioničara (Tekst značajan za EGP) (SL L 223, 4. 9. 2018.) (u daljnjem tekstu: Provedbena uredba (EU) 2018/1212).</w:t>
      </w:r>
    </w:p>
    <w:p w14:paraId="4BF92B68" w14:textId="77777777" w:rsidR="00EF1113" w:rsidRPr="008609FD" w:rsidRDefault="00EF1113" w:rsidP="008609FD">
      <w:pPr>
        <w:pStyle w:val="Naslov2"/>
        <w:jc w:val="center"/>
        <w:rPr>
          <w:sz w:val="24"/>
          <w:szCs w:val="24"/>
        </w:rPr>
      </w:pPr>
      <w:r w:rsidRPr="008609FD">
        <w:rPr>
          <w:sz w:val="24"/>
          <w:szCs w:val="24"/>
        </w:rPr>
        <w:t>Zabrana osnivanja društva te zabrana imenovanja za članove uprave i izvršne direktore u društvima za osobe s nepodmirenim dugovanjima</w:t>
      </w:r>
    </w:p>
    <w:p w14:paraId="31030601" w14:textId="23A1C625" w:rsidR="00EF1113" w:rsidRPr="008609FD" w:rsidRDefault="00EF1113"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62.a</w:t>
      </w:r>
    </w:p>
    <w:p w14:paraId="5C0A2A4E"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Pravna ili fizička osoba ne može osnovati trgovačko društvo ako ona, društvo s ograničenom odgovornošću čiji je ona član i u kojem ima poslovni udio u društvu koji predstavlja 25% ili više udjela u temeljnom kapitalu, dioničko društvo čiji je ona jedini član, društvo osoba čiji je ona član koji osobno odgovara za obveze društva:</w:t>
      </w:r>
    </w:p>
    <w:p w14:paraId="0D05D94A"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 ima nepodmirenih dugovanja po osnovi javnih davanja u smislu općeg poreznog propisa za čiju je naplatu nadležna Porezna uprava ili kojoj je odbijen zahtjev za izdavanje potvrde o stanju duga,</w:t>
      </w:r>
    </w:p>
    <w:p w14:paraId="346DB563"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objavljena je na popisu poreznih obveznika/poslodavaca koji prema dostupnim podacima ne isplaćuju plaće, a koji je javno objavljen na mrežnim stranicama Porezne uprave Republike Hrvatske na temelju propisa o porezu na dohodak.</w:t>
      </w:r>
    </w:p>
    <w:p w14:paraId="6FD47812"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Pravna ili fizička osoba ne može osnovati trgovačko društvo ako je u razdoblju od godine dana prije podnošenja zahtjeva za osnivanje novog društva bila član društva s ograničenom odgovornošću u kojem ima poslovni udio u društvu koji predstavlja 25% ili više udjela u temeljnom kapitalu, jedini član dioničkog društva, član društva osoba koji osobno odgovara za obveze društva ili odgovorna osoba društva koje je brisano u stečajnom postupku s nepodmirenim dugovanjem po osnovi javnih davanja u smislu općeg poreznog propisa za čiju je naplatu nadležna Porezna uprava.</w:t>
      </w:r>
    </w:p>
    <w:p w14:paraId="450F33F7" w14:textId="03DCA8CF"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Fizička osoba ne može se imenovati za člana uprave ni izvršnog direktora u društvu ako ona, društvo s ograničenom odgovornošću čiji je ona član i u kojem ima poslovni udio u društvu koji predstavlja 25% ili više udjela u temeljnom kapitalu, dioničko društvo čiji je ona jedini član, društvo osoba čiji je ona član koji osobno odgovara za obveze društva ima dugovanja iz stavka 1. ovoga članka.</w:t>
      </w:r>
    </w:p>
    <w:p w14:paraId="2EC86EC5" w14:textId="77777777" w:rsidR="007862A5" w:rsidRPr="008609FD" w:rsidRDefault="007862A5" w:rsidP="008609FD">
      <w:pPr>
        <w:pStyle w:val="Naslov2"/>
        <w:jc w:val="center"/>
        <w:rPr>
          <w:sz w:val="24"/>
          <w:szCs w:val="24"/>
        </w:rPr>
      </w:pPr>
      <w:r w:rsidRPr="008609FD">
        <w:rPr>
          <w:sz w:val="24"/>
          <w:szCs w:val="24"/>
        </w:rPr>
        <w:t>Upis u registar dionica</w:t>
      </w:r>
    </w:p>
    <w:p w14:paraId="084C5E2F" w14:textId="0FF962D8" w:rsidR="007862A5" w:rsidRPr="008609FD" w:rsidRDefault="007862A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226.</w:t>
      </w:r>
    </w:p>
    <w:p w14:paraId="67118491" w14:textId="77777777"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Dionice se upisuju u registar dionica društva s oznakom imena i prezimena, prebivališta, odnosno tvrtke i sjedišta te poštanske adrese i adrese elektroničke pošte imatelja dionica, ako je društvo izdalo dionice bez nominalnog iznosa njihov broj, a ako je riječ o dionicama s nominalnim iznosima, njihov broj i nominalni iznos. Dioničari su dužni te podatke dostaviti društvu. Statutom se može odrediti pod kojim je pretpostavkama dopušteno upisati dionice u registru dionica na svoje ime ako one pripadaju nekom drugom. Ako su dionice upisane u registru dionica na investicijski fond u smislu Zakona o otvorenim investicijskim fondovima s javnom ponudom i Zakona o alternativnim investicijskim fondovima, a imatelji njihovih udjela ili dionica nisu isključivo institucionalni ulagatelji, smatra se da je dioničar investicijski fond u smislu navedenih zakona neovisno o tome što su ulagatelji zajednički imatelji tih dionica. Ako investicijski fond nema pravnu osobnost, smatra se da su to dionice društva za upravljanje investicijskim fondom.</w:t>
      </w:r>
    </w:p>
    <w:p w14:paraId="702D7E00" w14:textId="77777777"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U odnosu prema društvu priznaju se prava i obveze iz dionice samo onome tko je upisan u registru dionica. Ako je društvo izdalo dionice kao vrijednosne papire u nematerijaliziranom obliku, mjerodavno je stanje na računu dioničara koji za dionice društva vodi zakonom za to ovlaštena pravna osoba. Pravo glasa iz dionica nema osoba na koju su dionice upisane u registru dionica ako prekorači gornju granicu koja je određena statutom ili prekrši obvezu otkriti komu pripadaju dionice koje su na nju upisane u registru dionica koja je određena statutom, u skladu sa stavkom 1. trećom rečenicom ovoga članka. Dionice ne daju nadalje pravo glasa nakon što je protekao rok za davanje obavijesti uz prijetnju gubitka prava glasa iz dionica u skladu sa stavkom 3. četvrtom rečenicom ovoga članka sve dok se društvu ne dadu te obavijesti.</w:t>
      </w:r>
    </w:p>
    <w:p w14:paraId="086ECBEF" w14:textId="77777777"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(3) Kada se prenosi dionica, brisanje ranijeg dioničara i upis novoga provodi se u registru na temelju zahtjeva komu se mora pridonijeti dokaz o tome da je dionica prenesena. Dovoljno je priopćiti podatke u skladu s člankom 297.d stavkom 4. ovoga Zakona. Posrednici su dužni uz naknadu za to potrebnih troškova dati društvu sve potrebne podatke za vođenje registra dionica. </w:t>
      </w:r>
      <w:r w:rsidRPr="008609FD">
        <w:rPr>
          <w:rFonts w:ascii="Times New Roman" w:hAnsi="Times New Roman" w:cs="Times New Roman"/>
          <w:bCs/>
          <w:sz w:val="24"/>
          <w:szCs w:val="24"/>
          <w:lang w:val="hr-HR"/>
        </w:rPr>
        <w:lastRenderedPageBreak/>
        <w:t>Zatraži li to društvo, svatko tko je upisan u registru dionica dužan ga je bez odgađanja obavijestiti jesu li to njegove dionice. Ako je posrednik povodom postupka prijenosa dionica samo privremeno upisan u registar dionica, taj upis sa sobom ne povlači obveze iz stavka 2. ovoga članka i članka 297.b ovoga Zakona i ne dovodi do primjene ograničenja iz statuta prema stavku 1. ovoga stavka.</w:t>
      </w:r>
    </w:p>
    <w:p w14:paraId="1094027B" w14:textId="77777777"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Dioničar u pogledu kojeg su na snazi međunarodne mjere ograničavanja raspolaganja imovinom, odnosno dioničar u pogledu kojeg traju pravne posljedice pravomoćne osude za kazneno djelo financiranja terorizma ili kazneno djelo pranja novca dužan je o tome bez odgađanja obavijestiti društvo. Zatraži li to društvo, svaki je dioničar dužan bez odgađanja izjaviti postoje li u pogledu njega neke od ovih okolnosti.</w:t>
      </w:r>
    </w:p>
    <w:p w14:paraId="5F56DD73" w14:textId="77777777"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Sva prava iz dionica miruju dioničaru koji propusti pravodobno odgovoriti na zahtjev društva iz stavka 4. ovoga članka, sve dok ne ispuni svoju obvezu. Prava iz dionica miruju i dioničaru u pogledu kojeg su na snazi međunarodne mjere ograničavanja raspolaganja imovinom za vrijeme dok su te mjere na snazi, kao i dioničaru koji je pravomoćno osuđen za kazneno djelo financiranja terorizma ili kazneno djelo pranja novca sve dok traju pravne posljedice osude. Prava iz dionica tim dioničarima miruju neovisno o saznanju društva za postojanje međunarodnih mjera ograničavanja odnosno pravomoćne osude za ova kaznena djela.</w:t>
      </w:r>
    </w:p>
    <w:p w14:paraId="4C757A98" w14:textId="77777777"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Ako je netko po mišljenju društva neopravdano upisan u registru dionica kao dioničar, društvo može brisati upis samo onda ako je prije toga o tome obavijestilo dioničara i dalo mu primjereni rok za prigovor. Ako dioničar prigovori nakanjenome brisanju u roku koji mu je dan, ne može ga se brisati iz registra dionica.</w:t>
      </w:r>
    </w:p>
    <w:p w14:paraId="0BDBE51D" w14:textId="77777777"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(7) Ovi propisi na odgovarajući se način primjenjuju i na </w:t>
      </w:r>
      <w:proofErr w:type="spellStart"/>
      <w:r w:rsidRPr="008609FD">
        <w:rPr>
          <w:rFonts w:ascii="Times New Roman" w:hAnsi="Times New Roman" w:cs="Times New Roman"/>
          <w:bCs/>
          <w:sz w:val="24"/>
          <w:szCs w:val="24"/>
          <w:lang w:val="hr-HR"/>
        </w:rPr>
        <w:t>privremenice</w:t>
      </w:r>
      <w:proofErr w:type="spellEnd"/>
      <w:r w:rsidRPr="008609FD">
        <w:rPr>
          <w:rFonts w:ascii="Times New Roman" w:hAnsi="Times New Roman" w:cs="Times New Roman"/>
          <w:bCs/>
          <w:sz w:val="24"/>
          <w:szCs w:val="24"/>
          <w:lang w:val="hr-HR"/>
        </w:rPr>
        <w:t>.</w:t>
      </w:r>
    </w:p>
    <w:p w14:paraId="4344CC10" w14:textId="7BE0C0B2" w:rsidR="007862A5" w:rsidRPr="008609FD" w:rsidRDefault="007862A5" w:rsidP="007862A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 Svaki dioničar ima pravo zahtijevati od društva da ga izvijesti o podacima u registru dionica koji se na njega odnose i o tome tko su imatelji i kojih dionica u društvu. Društvo smije podatke iz registra upotrebljavati samo u ostvarenju svojih zadataka u odnosu na dioničare. Podatke se u ostale svrhe može koristiti ako se dioničar tome ne usprotivi. Dioničare se mora na primjereni način obavijestiti o pravu da se tome mogu usprotiviti.</w:t>
      </w:r>
    </w:p>
    <w:p w14:paraId="48E024A3" w14:textId="77777777" w:rsidR="00EF1113" w:rsidRPr="008609FD" w:rsidRDefault="00EF1113" w:rsidP="008609FD">
      <w:pPr>
        <w:pStyle w:val="Naslov2"/>
        <w:jc w:val="center"/>
        <w:rPr>
          <w:sz w:val="24"/>
          <w:szCs w:val="24"/>
        </w:rPr>
      </w:pPr>
      <w:r w:rsidRPr="008609FD">
        <w:rPr>
          <w:sz w:val="24"/>
          <w:szCs w:val="24"/>
        </w:rPr>
        <w:t>Godišnje izvješće o stanju društva</w:t>
      </w:r>
    </w:p>
    <w:p w14:paraId="59EA5A9A" w14:textId="77777777" w:rsidR="00EF1113" w:rsidRPr="008609FD" w:rsidRDefault="00EF1113"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250.a</w:t>
      </w:r>
    </w:p>
    <w:p w14:paraId="0EA2BA89"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Uprava društva dužna je jednom godišnje u pisanom obliku podnijeti glavnoj skupštini izvješće o stanju društva. Obvezu izrade i podnošenja tog izvješća nema društvo koje je prema računovodstvenim propisima mali poduzetnik. Statutom se može odrediti da je uprava i u tom slučaju dužna izraditi i podnijeti to izvješće.</w:t>
      </w:r>
    </w:p>
    <w:p w14:paraId="13DAE586"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U godišnjem izvješću o stanju društva mora se korektno prikazati najmanje razvitak i rezultat poslovanja društva te financijsko stanje u kome se ono nalazi uz opis glavnih rizika i nesigurnosti kojima je izloženo. To mora biti uravnotežen prikaz i potpuna analiza razvoja i rezultata poslovanja te položaja društva u skladu s opsegom i složenošću njegova poslovanja. U mjeri u kojoj je to potrebno za razumijevanje razvoja, rezultata poslovanja i financijskog položaja društva analiza mora uključiti financijske, a ako je to potrebno, i druge pokazatelje koji se odnose na pojedine poslove uključujući i obavijesti o zaštiti okoliša i o radnicima. Kada je to potrebno, u analizi se mora dodatno objasniti iznose navedene u godišnjim financijskim izvješćima.</w:t>
      </w:r>
    </w:p>
    <w:p w14:paraId="4FA411A8"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U izvješću moraju se prikazati i:</w:t>
      </w:r>
    </w:p>
    <w:p w14:paraId="64463AE9"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a) svi važniji poslovni događaji koji su se pojavili nakon proteka poslovne godine,</w:t>
      </w:r>
    </w:p>
    <w:p w14:paraId="754EF786"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b) očekivani razvoj društva u budućnosti,</w:t>
      </w:r>
    </w:p>
    <w:p w14:paraId="717ACBAF"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c) djelovanje društva na području istraživanja i razvoja,</w:t>
      </w:r>
    </w:p>
    <w:p w14:paraId="0EE4EA18"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d) obavijesti o stjecanju vlastitih dionica društva,</w:t>
      </w:r>
    </w:p>
    <w:p w14:paraId="7EF55562"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e) postojanje podružnica društva,</w:t>
      </w:r>
    </w:p>
    <w:p w14:paraId="24D9996C"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f) podaci o upotrebi financijskih instrumenata te podaci važni za prosudbu stanja imovine društva, njegovih obveza, financijskog položaja, dobiti i gubitka, ciljeva upravljanja financijskim rizicima i politikama uključujući i politiku poduzimanja mjera zaštite od gubitka u pojedinim važnijim vrstama predviđenih poslova koji se posebno računovodstveno iskazuju kao i izloženost društva cjenovnom riziku, kreditnom riziku, riziku likvidnosti i riziku tijeka gotovine.</w:t>
      </w:r>
    </w:p>
    <w:p w14:paraId="4ADF91C9"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Sastavni dio izvješća društva dionicama kojeg se trguje na uređenom tržištu vrijednosnih papira je i izjava o primjeni kodeksa korporativnog upravljanja iz članka 272.p ovoga Zakona.</w:t>
      </w:r>
    </w:p>
    <w:p w14:paraId="7DE8A5C8"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Izvješće iz stavka 1. ovoga članka mora biti dostupno javnosti.</w:t>
      </w:r>
    </w:p>
    <w:p w14:paraId="612CDAB9" w14:textId="77777777" w:rsidR="00EF1113" w:rsidRPr="008609FD" w:rsidRDefault="00EF1113" w:rsidP="008609FD">
      <w:pPr>
        <w:pStyle w:val="Naslov2"/>
        <w:jc w:val="center"/>
        <w:rPr>
          <w:sz w:val="24"/>
          <w:szCs w:val="24"/>
        </w:rPr>
      </w:pPr>
      <w:r w:rsidRPr="008609FD">
        <w:rPr>
          <w:sz w:val="24"/>
          <w:szCs w:val="24"/>
        </w:rPr>
        <w:t>Konsolidirano godišnje izvješće društva</w:t>
      </w:r>
    </w:p>
    <w:p w14:paraId="10CFC8CC" w14:textId="77777777" w:rsidR="00EF1113" w:rsidRPr="008609FD" w:rsidRDefault="00EF1113"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250.b</w:t>
      </w:r>
    </w:p>
    <w:p w14:paraId="0E56E891"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Uprava vladajućeg društva sa sjedištem u Republici Hrvatskoj, ovisna društva kojega imaju sjedište u toj zemlji ili izvan nje, mora glavnoj skupštini podnijeti pisano konsolidirano godišnje izvješće društva ako su jedno ili više o njemu ovisnih društava društva kapitala.</w:t>
      </w:r>
    </w:p>
    <w:p w14:paraId="3724CDD4"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U konsolidiranom godišnjem izvješću društva mora se korektno prikazati najmanje razvitak i rezultat poslovanja te financijsko stanje društava uključenih u konsolidaciju uzetih kao cjelina uz opis glavnih rizika i nesigurnosti kojima su izložena. To mora biti uravnotežen prikaz i potpuna analiza razvoja, rezultata poslovanja i financijskog položaja društava uključenih u konsolidaciju uzetih kao cjelina u skladu s opsegom i složenošću njihova poslovanja. U mjeri u kojoj je to potrebno za razumijevanje razvoja, rezultata poslovanja i financijskog položaja društava analiza mora uključiti financijske, a ako je to potrebno, i druge pokazatelje koji se odnose na pojedine poslove uključujući i obavijesti o zaštiti okoliša i o radnicima. Kada je to potrebno, u analizi se mora dodatno objasniti iznose navedene u konsolidiranim godišnjim financijskim izvješćima.</w:t>
      </w:r>
    </w:p>
    <w:p w14:paraId="19F91EFA"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U odnosu na ta društva u izvješću se moraju prikazati i:</w:t>
      </w:r>
    </w:p>
    <w:p w14:paraId="052611F3"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a) svi važniji poslovni događaji koji su se pojavili nakon proteka poslovne godine,</w:t>
      </w:r>
    </w:p>
    <w:p w14:paraId="208B4270"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b) očekivani razvoj tih društava u budućnosti uzetih kao cjelina,</w:t>
      </w:r>
    </w:p>
    <w:p w14:paraId="19808E25"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c) djelovanje tih društava uzetih kao cjelina na području istraživanja i razvoja,</w:t>
      </w:r>
    </w:p>
    <w:p w14:paraId="73D9D18B"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d) broj i nominalni iznos, a ako su izdane dionice bez nominalnog iznosa knjigovodstvena vrijednost svih dionica vladajućeg društva koje drži ono samo, o njemu ovisna društva ili osoba koja djeluje u svoje ime a za račun tih društava,</w:t>
      </w:r>
    </w:p>
    <w:p w14:paraId="0648B2DE"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e) za sva društva obuhvaćena konsolidacijom podatke o upotrebi financijskih instrumenata te podatke važne za prosudbu stanja njihove imovine, njihovih obveza, financijskog položaja, dobiti i gubitka, ciljeva upravljanja financijskim rizicima i politikama uključujući i politiku poduzimanja mjera zaštite od gubitka u pojedinim važnijim vrstama predviđenih poslova koji </w:t>
      </w:r>
      <w:r w:rsidRPr="008609FD">
        <w:rPr>
          <w:rFonts w:ascii="Times New Roman" w:hAnsi="Times New Roman" w:cs="Times New Roman"/>
          <w:bCs/>
          <w:sz w:val="24"/>
          <w:szCs w:val="24"/>
          <w:lang w:val="hr-HR"/>
        </w:rPr>
        <w:lastRenderedPageBreak/>
        <w:t>se posebno računovodstveno iskazuju kao i njihovu izloženost cjenovnom riziku, kreditnom riziku, riziku likvidnosti i riziku tijeka gotovine,</w:t>
      </w:r>
    </w:p>
    <w:p w14:paraId="2E029B62"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f) opis glavnih obilježja unutarnjeg nadzora povezanih društava i sustava upravljanja rizicima u odnosu na postupak pripremanja i izrade konsolidiranih financijskih izvješća kada se s vrijednosnim papirima nekog društva trguje na uređenom tržištu vrijednosnih papira; ako se konsolidirano godišnje izvješće društva i godišnje izvješće o stanju društva podnose kao jedinstveno, taj se podatak mora uključiti u dio izvješća koji sadržava izjavu o primjeni kodeksa korporativnog upravljanja.</w:t>
      </w:r>
    </w:p>
    <w:p w14:paraId="350FC2F0"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Kada se podnošenje konsolidiranog godišnjeg izvješća društva zahtijeva uz podnošenje godišnjeg izvješća o stanju društva, ta se dva izvješća mogu podnijeti kao jedno izvješće. U izradi takvog izvješća veći se naglasak može staviti na ono što je značajno za društva uključena u konsolidaciju uzeta kao cjelina.</w:t>
      </w:r>
    </w:p>
    <w:p w14:paraId="38B63DD7"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U pogledu izjave o primjeni kodeksa korporativnog upravljanja na odgovarajući način primjenjuju se odredbe članka 272.p ovoga Zakona.</w:t>
      </w:r>
    </w:p>
    <w:p w14:paraId="5BB90E8A" w14:textId="722CC9D9"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Izvješće iz stavka 1. ovoga članka mora biti dostupno javnosti.</w:t>
      </w:r>
    </w:p>
    <w:p w14:paraId="65E156E9" w14:textId="77777777" w:rsidR="00EF1113" w:rsidRPr="008609FD" w:rsidRDefault="00EF1113" w:rsidP="008609FD">
      <w:pPr>
        <w:pStyle w:val="Naslov2"/>
        <w:jc w:val="center"/>
        <w:rPr>
          <w:sz w:val="24"/>
          <w:szCs w:val="24"/>
        </w:rPr>
      </w:pPr>
      <w:r w:rsidRPr="008609FD">
        <w:rPr>
          <w:sz w:val="24"/>
          <w:szCs w:val="24"/>
        </w:rPr>
        <w:t>Tko može biti član nadzornog odbora</w:t>
      </w:r>
    </w:p>
    <w:p w14:paraId="10D01512" w14:textId="6D51B229" w:rsidR="00EF1113" w:rsidRPr="008609FD" w:rsidRDefault="00EF1113"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255.</w:t>
      </w:r>
    </w:p>
    <w:p w14:paraId="19C500A6"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Članom nadzornog odbora može biti fizička osoba koja je potpuno poslovno sposobna. Statutom se mogu odrediti uvjeti koje mora ispuniti osoba da bi bila imenovana u nadzorni odbor.</w:t>
      </w:r>
    </w:p>
    <w:p w14:paraId="35B6A11E"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Članom nadzornog odbora ne može biti:</w:t>
      </w:r>
    </w:p>
    <w:p w14:paraId="3A4FDA4F"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član uprave društva,</w:t>
      </w:r>
    </w:p>
    <w:p w14:paraId="2476DD72"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član nadzornog, odnosno upravnog odbora u deset društava,</w:t>
      </w:r>
    </w:p>
    <w:p w14:paraId="7F1A2298"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član uprave odnosno izvršni direktor društva koje je ovisno u odnosu na dioničko društvo,</w:t>
      </w:r>
    </w:p>
    <w:p w14:paraId="28AE2CA9"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član uprave odnosno izvršni direktor drugog društva kapitala u čijem se nadzornom, odnosno upravnom odboru nalazi član uprave društva,</w:t>
      </w:r>
    </w:p>
    <w:p w14:paraId="3CF42A95"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osoba koja ne ispunjava uvjete iz članka 239. stavka 2. ovoga Zakona.</w:t>
      </w:r>
    </w:p>
    <w:p w14:paraId="7E127223"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Članstvo u nadzornom odboru prestaje po zakonu nastupe li nakon donošenja odluke o izboru odnosno imenovanju člana nadzornog odbora na njegovoj strani zakonom propisane okolnosti koje bi da su postojale u vrijeme donošenja te odluke priječile izbor odnosno imenovanje. Član nadzornog odbora kojemu je članstvo u tom odboru prestalo zbog toga što je protiv njega donesena pravomoćna presuda suda ili mu je uvedena međunarodna mjera ograničenja raspolaganja imovinom dužan je bez odgađanja o tome obavijestiti društvo. Članovi uprave i predsjednik nadzornog odbora, a ako je riječ o njemu samo članovi uprave, dužni su bez odgađanja od saznanja da su nastupile te okolnosti podnijeti registarskom sudu prijavu radi upisa prestanka članstva toj osobi u nadzornom odboru društva. Dozna li registarski sud uz odgovarajuću primjenu odredbe članka 68. stavka 6. ovoga Zakona da je nastupila neka od tih okolnosti, po službenoj će dužnosti upisati u sudskom registru da je osobi prestalo članstvo u nadzornom odboru te će o tome obavijestiti društvo.</w:t>
      </w:r>
    </w:p>
    <w:p w14:paraId="24B1AB04"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Statutom se mogu propisati posebni uvjeti za članove nadzornog odbora koje bira glavna skupština osim za članove koje bira na temelju prijedloga sukladno posebnom zakonu.</w:t>
      </w:r>
    </w:p>
    <w:p w14:paraId="4EFA8D7F" w14:textId="77777777" w:rsidR="00EF1113" w:rsidRPr="008609FD" w:rsidRDefault="00EF1113" w:rsidP="00EF1113">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(5) U društvima dionicama kojih se trguje na uređenom tržištu najmanje jedan član nadzornog odbora mora biti stručan u području računovodstva ili revizije financijskih izvješća.</w:t>
      </w:r>
    </w:p>
    <w:p w14:paraId="08DDC658" w14:textId="77777777" w:rsidR="007D40A0" w:rsidRPr="008609FD" w:rsidRDefault="007D40A0" w:rsidP="008609FD">
      <w:pPr>
        <w:pStyle w:val="Naslov2"/>
        <w:jc w:val="center"/>
        <w:rPr>
          <w:sz w:val="24"/>
          <w:szCs w:val="24"/>
        </w:rPr>
      </w:pPr>
      <w:r w:rsidRPr="008609FD">
        <w:rPr>
          <w:sz w:val="24"/>
          <w:szCs w:val="24"/>
        </w:rPr>
        <w:t>Izbor i imenovanje članova nadzornog odbora</w:t>
      </w:r>
    </w:p>
    <w:p w14:paraId="3F0EDD6F" w14:textId="77777777" w:rsidR="007D40A0" w:rsidRPr="008609FD" w:rsidRDefault="007D40A0"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256.</w:t>
      </w:r>
    </w:p>
    <w:p w14:paraId="3851BF65" w14:textId="77777777" w:rsidR="007D40A0" w:rsidRPr="008609FD" w:rsidRDefault="007D40A0" w:rsidP="007D40A0">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Članove nadzornog odbora bira glavna skupština društva.</w:t>
      </w:r>
    </w:p>
    <w:p w14:paraId="332857E4" w14:textId="77777777" w:rsidR="007D40A0" w:rsidRPr="008609FD" w:rsidRDefault="007D40A0" w:rsidP="007D40A0">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Statutom se može predvidjeti da određeni dioničari imenuju određeni broj članova nadzornog odbora. Kada je tako propisano posebnim zakonom, u statutu se određuje broj članova nadzornog odbora koje imenuju zaposleni.</w:t>
      </w:r>
    </w:p>
    <w:p w14:paraId="2DC08345" w14:textId="77777777" w:rsidR="007D40A0" w:rsidRPr="008609FD" w:rsidRDefault="007D40A0" w:rsidP="007D40A0">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Pravo imenovanja članova nadzornog odbora mogu imati samo određeni dioničari ili svakodobni imatelji određenih dionica. Imateljima određenih dionica može se statutom dati pravo da imenuju članove nadzornog odbora ako je za prijenos tih dionica potrebna suglasnost društva. Takve dionice ne čine poseban rod dionica. Dioničari mogu u nadzorni odbor imenovati najviše jednu trećinu članova odbora.</w:t>
      </w:r>
    </w:p>
    <w:p w14:paraId="4D78C5CF" w14:textId="77777777" w:rsidR="007D40A0" w:rsidRPr="008609FD" w:rsidRDefault="007D40A0" w:rsidP="007D40A0">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Ne mogu se izabrati zamjenici članova nadzornog odbora.</w:t>
      </w:r>
    </w:p>
    <w:p w14:paraId="2D496493" w14:textId="77777777" w:rsidR="007D40A0" w:rsidRPr="008609FD" w:rsidRDefault="007D40A0" w:rsidP="008609FD">
      <w:pPr>
        <w:pStyle w:val="Naslov2"/>
        <w:jc w:val="center"/>
        <w:rPr>
          <w:sz w:val="24"/>
          <w:szCs w:val="24"/>
        </w:rPr>
      </w:pPr>
      <w:r w:rsidRPr="008609FD">
        <w:rPr>
          <w:sz w:val="24"/>
          <w:szCs w:val="24"/>
        </w:rPr>
        <w:t>Imenovanje članova nadzornog odbora od strane suda</w:t>
      </w:r>
    </w:p>
    <w:p w14:paraId="73A43517" w14:textId="77777777" w:rsidR="007D40A0" w:rsidRPr="008609FD" w:rsidRDefault="007D40A0"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257.</w:t>
      </w:r>
    </w:p>
    <w:p w14:paraId="7D959D73" w14:textId="7413A0F9" w:rsidR="007D40A0" w:rsidRPr="008609FD" w:rsidRDefault="007D40A0" w:rsidP="007D40A0">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Ako u nadzornom odboru nedostaje broj članova potreban za to da bi se u njemu mogle donositi odluke, članove koji za to nedostaju imenovat će sud na zahtjev uprave, nekoga člana nadzornoga odbora ili dioničara. Uprava je dužna uputiti zahtjev sudu bez odgađanja, osim ako se ne očekuje da će se broj članova nadzornog odbora na vrijeme popuniti do naredne sjednice toga odbora.</w:t>
      </w:r>
    </w:p>
    <w:p w14:paraId="6D56BC72" w14:textId="77777777" w:rsidR="00C260F2" w:rsidRPr="008609FD" w:rsidRDefault="00C260F2" w:rsidP="008609FD">
      <w:pPr>
        <w:pStyle w:val="Naslov2"/>
        <w:jc w:val="center"/>
        <w:rPr>
          <w:sz w:val="24"/>
          <w:szCs w:val="24"/>
        </w:rPr>
      </w:pPr>
      <w:r w:rsidRPr="008609FD">
        <w:rPr>
          <w:sz w:val="24"/>
          <w:szCs w:val="24"/>
        </w:rPr>
        <w:t>Sazivanje sjednica, sudjelovanje na njima i odlučivanje u upravnom odboru</w:t>
      </w:r>
    </w:p>
    <w:p w14:paraId="3388424C" w14:textId="4774475F" w:rsidR="00C260F2" w:rsidRPr="008609FD" w:rsidRDefault="00C260F2"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272.j</w:t>
      </w:r>
    </w:p>
    <w:p w14:paraId="0D643235"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Na sazivanje sjednica upravnog odbora na odgovarajući se način primjenjuju odredbe članka 265. ovoga Zakona.</w:t>
      </w:r>
    </w:p>
    <w:p w14:paraId="57E6D180"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Na sudjelovanje na sjednicama upravnog odbora na odgovarajući se način primjenjuju odredbe članka 266. ovoga Zakona.</w:t>
      </w:r>
    </w:p>
    <w:p w14:paraId="4D0008D2"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Na odlučivanje u upravnom odboru na odgovarajući se način primjenjuju odredbe članka 267. ovoga Zakona.</w:t>
      </w:r>
    </w:p>
    <w:p w14:paraId="155F3AA8"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Članovi upravnog odbora koji su i izvršni direktori u društvu ne sudjeluju u odlučivanju o imenovanju i opozivu imenovanja izvršnih direktora, njihovoj odgovornosti i odnosima s društvom. Članove upravnog odbora koji su izvršni direktori ne uzima se u obzir pri određivanju kvoruma ni većina potrebnih za donošenje odluka u tim stvarima.</w:t>
      </w:r>
    </w:p>
    <w:p w14:paraId="0159F4C2"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(5) Na ništetnost i </w:t>
      </w:r>
      <w:proofErr w:type="spellStart"/>
      <w:r w:rsidRPr="008609FD">
        <w:rPr>
          <w:rFonts w:ascii="Times New Roman" w:hAnsi="Times New Roman" w:cs="Times New Roman"/>
          <w:bCs/>
          <w:sz w:val="24"/>
          <w:szCs w:val="24"/>
          <w:lang w:val="hr-HR"/>
        </w:rPr>
        <w:t>pobojnost</w:t>
      </w:r>
      <w:proofErr w:type="spellEnd"/>
      <w:r w:rsidRPr="008609FD">
        <w:rPr>
          <w:rFonts w:ascii="Times New Roman" w:hAnsi="Times New Roman" w:cs="Times New Roman"/>
          <w:bCs/>
          <w:sz w:val="24"/>
          <w:szCs w:val="24"/>
          <w:lang w:val="hr-HR"/>
        </w:rPr>
        <w:t xml:space="preserve"> odluka upravnog odbora na odgovarajući se način primjenjuju odredbe članka 267.a ovoga Zakona.</w:t>
      </w:r>
    </w:p>
    <w:p w14:paraId="0A9E9ABF" w14:textId="77777777" w:rsidR="00C260F2" w:rsidRPr="008609FD" w:rsidRDefault="00C260F2" w:rsidP="008609FD">
      <w:pPr>
        <w:pStyle w:val="Naslov2"/>
        <w:jc w:val="center"/>
        <w:rPr>
          <w:sz w:val="24"/>
          <w:szCs w:val="24"/>
        </w:rPr>
      </w:pPr>
      <w:r w:rsidRPr="008609FD">
        <w:rPr>
          <w:sz w:val="24"/>
          <w:szCs w:val="24"/>
        </w:rPr>
        <w:t>Izjava o primjeni kodeksa korporativnog upravljanja</w:t>
      </w:r>
    </w:p>
    <w:p w14:paraId="01A34B16" w14:textId="77777777" w:rsidR="00C260F2" w:rsidRPr="008609FD" w:rsidRDefault="00C260F2"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lastRenderedPageBreak/>
        <w:t>Članak 272.p</w:t>
      </w:r>
    </w:p>
    <w:p w14:paraId="70843938"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Nadzorni, odnosno upravni odbor društva dionicama kojeg se trguje na uređenom tržištu dužni su osigurati da uprava, odnosno izvršni direktori društva u posebnom odjeljku godišnjeg izvješća o stanju društva navedu najmanje:</w:t>
      </w:r>
    </w:p>
    <w:p w14:paraId="1B941C52"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a) podatke o kodeksu korporativnog upravljanja koji ga obvezuje i/ili o kodeksu korporativnog upravljanja koje društvo dobrovoljno primjenjuje i/ili o praksi korporativnog upravljanja koju primjenjuje izvan onoga što se traži propisima te podatke o tome gdje su objavljeni odgovarajući kodeksi korporativnog upravljanja odnosno praksa korporativnog upravljanja koju primjenjuje,</w:t>
      </w:r>
    </w:p>
    <w:p w14:paraId="1C0F484A"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b) odstupa li društvo od kodeksa korporativnog upravljanja navedenih pod a) i objašnjenja u kojem to dijelu čini te razloge tog odstupanja,</w:t>
      </w:r>
    </w:p>
    <w:p w14:paraId="1154F1D6"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c) opis osnovnih obilježja provođenja unutarnjeg nadzora u društvu i upravljanja rizicima u odnosu na financijsko izvještavanje,</w:t>
      </w:r>
    </w:p>
    <w:p w14:paraId="02CE6601"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d) podatke o značajnim neposrednim i posrednim imateljima dionica u društvu, uključujući posredno držanje dionica u piramidalnim strukturama i uzajamnim udjelima, imateljima vrijednosnih papira s posebnim pravima kontrole i opisom tih prava, ograničenjima prava glasa kao što su ograničenja prava glasa na određeni postotak ili broj glasova, vremenska ograničenja za ostvarenje prava glasa ili slučajevi u kojima su u suradnji s društvom financijska prava iz vrijednosnih papira odvojena od držanja tih papira, pravilima o imenovanju i opozivu imenovanja članova uprave odnosno izvršnih direktora odnosno nadzornog, odnosno upravnog odbora i izmjeni statuta, o ovlastima članova uprave, odnosno izvršnih direktora, odnosno, nadzornog, odnosno upravnog odbora posebice o ovlastima da izdaju dionice društva ili stječu vlastite dionice,</w:t>
      </w:r>
    </w:p>
    <w:p w14:paraId="432BDDE0"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e) podatke o sastavu i djelovanju uprave, odnosno izvršnih direktora i nadzornog, odnosno upravnog odbora i njihovih pomoćnih tijela.</w:t>
      </w:r>
    </w:p>
    <w:p w14:paraId="5F4B633A" w14:textId="77777777" w:rsidR="00C260F2" w:rsidRPr="008609FD" w:rsidRDefault="00C260F2" w:rsidP="008609FD">
      <w:pPr>
        <w:pStyle w:val="Naslov2"/>
        <w:jc w:val="center"/>
        <w:rPr>
          <w:sz w:val="24"/>
          <w:szCs w:val="24"/>
        </w:rPr>
      </w:pPr>
      <w:r w:rsidRPr="008609FD">
        <w:rPr>
          <w:sz w:val="24"/>
          <w:szCs w:val="24"/>
        </w:rPr>
        <w:t>Izvješće o primicima</w:t>
      </w:r>
    </w:p>
    <w:p w14:paraId="6A2A8820" w14:textId="77DF2AA7" w:rsidR="00C260F2" w:rsidRPr="008609FD" w:rsidRDefault="00C260F2"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272.r</w:t>
      </w:r>
    </w:p>
    <w:p w14:paraId="7CB52E94"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Uprava i nadzorni odbor, odnosno izvršni direktori i upravni odbor društva dionice kojeg su uvrštene na uređeno tržište radi trgovanja sastavljaju jednom godišnje jasno i razumljivo izvješće o svim primicima koje je društvo ili neko drugo društvo u sastavu istoga koncerna isplatilo ili se obvezalo isplatiti svakom trenutačnom i bivšem članu uprave i nadzornog odbora, odnosno izvršnom direktoru i članu upravnog odbora tijekom posljednje poslovne godine. Izvješće o primicima sadrži ime i prezime svake osobe navedene u prvoj rečenici ovoga stavka i najmanje sljedeće podatke, ako ih društvo uopće ima:</w:t>
      </w:r>
    </w:p>
    <w:p w14:paraId="4DC8E6BD"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sve fiksne i varijabilne dijelove primitaka, njihove postotne udjele u ukupnom primitku, objašnjenje kako su usklađeni s važećom politikom primitaka, uključujući način na koji podupiru dugoročnu uspješnost društva te kako su se primjenjivala mjerila za ocjenu te uspješnosti,</w:t>
      </w:r>
    </w:p>
    <w:p w14:paraId="2F48CDFB"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usporedni prikaz godišnjih izmjena primitaka, prihoda, odnosno dobiti društva i prosječnih primitaka radnika zaposlenih na puno radno vrijeme za posljednjih pet poslovnih godina, uključujući objašnjenje koji je krug radnika bio uključen u taj izračun,</w:t>
      </w:r>
    </w:p>
    <w:p w14:paraId="1712F08D"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3. broj dionica i opcija na dionice koje im je društvo dalo ili im se obvezalo dati te glavne uvjete za ostvarivanje prava, uključujući cijenu po kojoj se ona ostvaruju i datum kad se ostvaruju te svaku izmjenu tih uvjeta,</w:t>
      </w:r>
    </w:p>
    <w:p w14:paraId="4CA306F2"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je li društvo i kako zahtijevalo vraćanje varijabilnih dijelova primitka,</w:t>
      </w:r>
    </w:p>
    <w:p w14:paraId="254E54D2"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je li društvo odstupilo od politike primitaka uprave, objašnjenje zašto je to bilo nužno te od kojih se točno dijelova politike primitaka uprave odstupilo,</w:t>
      </w:r>
    </w:p>
    <w:p w14:paraId="4918CD23"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objašnjenje kako se uvažila odluka glavne skupštine iz odredbe članka 276.a stavka 4. ovoga Zakona ili rasprava prema članku 276.a stavku 5. ovoga Zakona,</w:t>
      </w:r>
    </w:p>
    <w:p w14:paraId="5782912E"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 objašnjenje kako se primjenjuje utvrđeni najviši primitak članova uprave.</w:t>
      </w:r>
    </w:p>
    <w:p w14:paraId="470866E8"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Izvješće o primicima za svakog člana uprave, odnosno izvršnog direktora treba sadržavati podatke i o primicima koje:</w:t>
      </w:r>
    </w:p>
    <w:p w14:paraId="286099EA"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je članu uprave, odnosno izvršnom direktoru isplatila ili mu se obvezala isplatiti u poslovnoj godini treća osoba u vezi s poslovima koje je obavljao kao član uprave, odnosno izvršni direktor,</w:t>
      </w:r>
    </w:p>
    <w:p w14:paraId="1CFD725D"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se društvo obvezalo isplatiti članu uprave, odnosno izvršnom direktoru u slučaju prijevremenog prestanka članstva u upravi, odnosno prestanka položaja izvršnog direktora i izmjene te pogodbe u prošloj poslovnoj godini,</w:t>
      </w:r>
    </w:p>
    <w:p w14:paraId="421910C8"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se društvo obvezalo isplatiti članu uprave, odnosno izvršnom direktoru u slučaju redovitog prestanka članstva u upravi, odnosno prestanka položaja izvršnog direktora, gotovinsku vrijednost te ukupne obveze, iznos koji je društvo izdvojilo za tu namjenu u prošloj poslovnoj godini ili se obvezalo izdvojiti, kao i izmjene te pogodbe u prošloj poslovnoj godini,</w:t>
      </w:r>
    </w:p>
    <w:p w14:paraId="56A5AEEF"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je bivšem članu uprave, odnosno izvršnom direktoru kojemu je članstvo u upravi, odnosno položaj izvršnog direktora prestao u prošloj poslovnoj godini društvo u vezi s time isplatilo ili se obvezalo isplatiti.</w:t>
      </w:r>
    </w:p>
    <w:p w14:paraId="2D34DE58"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Izvješće o primicima ispituje revizor koji ispituje i godišnja financijska izvješća društva. Revizor je dužan ispitati sadrži li izvješće o primicima podatke iz odredbi stavaka 1. i 2. ovoga članka. On je dužan sastaviti bilješku o ispitivanju izvješća o primicima. Ta bilješka prilaže se izvješću o primicima.</w:t>
      </w:r>
    </w:p>
    <w:p w14:paraId="60428F70"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Društvo je dužno na razdoblje od deset godina objaviti i učiniti besplatno dostupnim na svojim internetskim stranicama izvješće o primicima i bilješku iz odredbe stavka 3. treće rečenice ovoga članka nakon što glavna skupština donese odluku u skladu s odredbom članka 276.a stavka 4. prve rečenice ovoga Zakona ili nakon što je to izvješće podastrto za raspravu na glavnoj skupštini u skladu s odredbom članka 276.a stavka 5. ovoga Zakona.</w:t>
      </w:r>
    </w:p>
    <w:p w14:paraId="7485A1BD"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Izvješće o primicima ne smije sadržavati podatke koji se tiču obiteljskih prilika pojedinih članova uprave i nadzornog odbora, odnosno izvršnih direktora i članova upravnog odbora. Osobni podaci o bivšim članovima uprave i nadzornog odbora, odnosno izvršnim direktorima i članovima upravnog odbora ne smiju se iznositi u izvješću o primicima koje se sastavlja po proteku deset godina od isteka poslovne godine u kojoj je tim osobama prestalo spomenuto svojstvo. Po proteku roka iz stavka 4. ovoga članka društvo je dužno iz izvješća o primicima ukloniti osobne podatke koji su dostupni preko internetske stranice.</w:t>
      </w:r>
    </w:p>
    <w:p w14:paraId="459AB8A2" w14:textId="77777777" w:rsidR="00C260F2" w:rsidRPr="008609FD" w:rsidRDefault="00C260F2" w:rsidP="00C260F2">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(6) Izvješće o primicima ne treba sadržavati podatke koji, prema prosudbi razumnoga gospodarstvenika, mogu nanijeti društvu štetu koja nije beznačajna. Ako naknadno otpadnu razlozi zbog kojih su se određeni podaci izostavili iz objavljenih izvješća o primicima u skladu </w:t>
      </w:r>
      <w:r w:rsidRPr="008609FD">
        <w:rPr>
          <w:rFonts w:ascii="Times New Roman" w:hAnsi="Times New Roman" w:cs="Times New Roman"/>
          <w:bCs/>
          <w:sz w:val="24"/>
          <w:szCs w:val="24"/>
          <w:lang w:val="hr-HR"/>
        </w:rPr>
        <w:lastRenderedPageBreak/>
        <w:t>s odredbom iz prve rečenice ovoga stavka, ti će se podaci navesti u izvješću o primicima za prvu sljedeću poslovnu godinu.</w:t>
      </w:r>
    </w:p>
    <w:p w14:paraId="62B18D94" w14:textId="77777777" w:rsidR="00D91475" w:rsidRPr="008609FD" w:rsidRDefault="00D91475" w:rsidP="008609FD">
      <w:pPr>
        <w:pStyle w:val="Naslov2"/>
        <w:jc w:val="center"/>
        <w:rPr>
          <w:sz w:val="24"/>
          <w:szCs w:val="24"/>
        </w:rPr>
      </w:pPr>
      <w:r w:rsidRPr="008609FD">
        <w:rPr>
          <w:sz w:val="24"/>
          <w:szCs w:val="24"/>
        </w:rPr>
        <w:t>Ostvarivanje prava dioničara</w:t>
      </w:r>
    </w:p>
    <w:p w14:paraId="50915A01" w14:textId="6951881A"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274.</w:t>
      </w:r>
    </w:p>
    <w:p w14:paraId="7336C023"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Ako zakonom nije drugačije određeno, dioničari u stvarima društva svoja prava ostvaruju na glavnoj skupštini. Statutom se može predvidjeti ili ovlastiti upravu, odnosno upravni odbor da omogući dioničarima da elektroničkom komunikacijom ostvaruju sva ili samo neka prava u cijelosti ili djelomično i kada osobno ni putem punomoćnika na njoj ne sudjeluju u mjestu gdje se održava. Ostvaruje li se pravo glasa elektroničkom komunikacijom, društvo je dužno osobi koja je dala glas elektronički potvrditi da mu je prispio tako dan glas, u skladu s člankom 7. stavkom 1. i člankom 9. stavkom 5. podstavkom 1. Provedbene uredbe (EU) 2018/1212. Informacije može prenositi treća osoba koju odredi društvo, posrednik ili dioničar. Ako je potvrda dana posredniku, on ju je dužan bez odgađanja proslijediti dioničaru. Na odgovarajući se način primjenjuje članak 297.a stavak 3. ovoga Zakona..</w:t>
      </w:r>
    </w:p>
    <w:p w14:paraId="1675EE83"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Statutom se može predvidjeti ili ovlastiti upravu, odnosno upravni odbor da omogući dioničarima da smiju svoje glasove dati pisanim putem ili putem elektroničke komunikacije kada ne sudjeluju na glavnoj skupštini. Na odgovarajući se način primjenjuju odredbe stavka 1. treće do pete rečenice ovoga članka.</w:t>
      </w:r>
    </w:p>
    <w:p w14:paraId="454BCB5E"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Članovi uprave, odnosno izvršni direktori i članovi nadzornog, odnosno upravnog odbora moraju sudjelovati u radu glavne skupštine. Statutom se mogu odrediti slučajevi u kojima članovi nadzornog, odnosno upravnog odbora smiju sudjelovati u radu glavne skupštine putem prijenosa zvuka i slike.</w:t>
      </w:r>
    </w:p>
    <w:p w14:paraId="07C59C56"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Statutom ili poslovnikom o radu glavne skupštine može se dopustiti ili ovlastiti upravu, odnosno upravni odbor da dopusti da se rad glavne skupštine smije prenositi zvukom i slikom.</w:t>
      </w:r>
    </w:p>
    <w:p w14:paraId="430B31C9"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Upotreba elektroničke komunikacije za potrebe iz stavka 1. i 2. ovoga članka dopuštena je samo ako su ispunjeni ovi uvjeti:</w:t>
      </w:r>
    </w:p>
    <w:p w14:paraId="1F81BBBF"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da se komuniciranje obavlja u stvarnom vremenu održavanja glavne skupštine,</w:t>
      </w:r>
    </w:p>
    <w:p w14:paraId="4F0C4C0D"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da je osigurano obostrano komuniciranje kojim se omogućuje dioničarima da se u stvarno vrijeme njezina održavanja obraćaju glavnoj skupštini s mjesta koje nije mjesto na kome se održava,</w:t>
      </w:r>
    </w:p>
    <w:p w14:paraId="25CE7B5F"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da je dioničarima omogućeno glasovanje za vrijeme ili prije održavanja glavne skupštine a da za to nije potrebno njihovo sudjelovanje u radu glave skupštine u mjestu na kome se održava putem punomoćnika,</w:t>
      </w:r>
    </w:p>
    <w:p w14:paraId="7D5FAD85"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da je osigurana identifikacija dioničara, sigurnost elektroničkog komuniciranja i nepromjenljivost očitovanja volje izjavljene elektroničkim komuniciranjem, osim kad je to zakonom dopušteno.</w:t>
      </w:r>
    </w:p>
    <w:p w14:paraId="5A90C87E" w14:textId="77777777" w:rsidR="00D91475" w:rsidRPr="008609FD" w:rsidRDefault="00D91475" w:rsidP="008609FD">
      <w:pPr>
        <w:pStyle w:val="Naslov2"/>
        <w:jc w:val="center"/>
        <w:rPr>
          <w:sz w:val="24"/>
          <w:szCs w:val="24"/>
        </w:rPr>
      </w:pPr>
      <w:r w:rsidRPr="008609FD">
        <w:rPr>
          <w:sz w:val="24"/>
          <w:szCs w:val="24"/>
        </w:rPr>
        <w:t>Nadležnost glavne skupštine</w:t>
      </w:r>
    </w:p>
    <w:p w14:paraId="7F68694E" w14:textId="3B488CE2"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275.</w:t>
      </w:r>
    </w:p>
    <w:p w14:paraId="639CC5E0"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Glavna skupština odlučuje o pitanjima koja su izričito određena zakonom i statutom društva, a osobito o:</w:t>
      </w:r>
    </w:p>
    <w:p w14:paraId="10601BFD"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1. izboru i opozivu članova nadzornog, odnosno upravnog odbora, osim ako ih se ne imenuje u taj odbor,</w:t>
      </w:r>
    </w:p>
    <w:p w14:paraId="521E64D1"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upotrebi dobiti,</w:t>
      </w:r>
    </w:p>
    <w:p w14:paraId="730E90B2"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politici primitaka i o izvješćima o primicima za članove uprave i članove nadzornog odbora, odnosno izvršne direktore i članove upravnog odbora, društava dionice kojih su uvrštene na uređeno tržište radi trgovanja,</w:t>
      </w:r>
    </w:p>
    <w:p w14:paraId="10D1F6A7"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davanju razrješnice članovima uprave i nadzornog, odnosno upravnog odbora,</w:t>
      </w:r>
    </w:p>
    <w:p w14:paraId="61F00D0D"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imenovanju revizora društva,</w:t>
      </w:r>
    </w:p>
    <w:p w14:paraId="5131A841"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izmjenama statuta,</w:t>
      </w:r>
    </w:p>
    <w:p w14:paraId="79109B1A"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 povećanju i smanjenju temeljnoga kapitala društva,</w:t>
      </w:r>
    </w:p>
    <w:p w14:paraId="0D1B3E51"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 imenovanju revizora za ispitivanje radnji obavljenih u osnivanju društva ili radnji vođenja poslova društva i utvrđivanju naknade za njegov rad,</w:t>
      </w:r>
    </w:p>
    <w:p w14:paraId="6932654B"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9. uvrštenju dionica društva na uređeno tržište radi trgovanja i o povlačenju dionica s tog uvrštenja,</w:t>
      </w:r>
    </w:p>
    <w:p w14:paraId="4D64CD1B"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10. prestanku društva.</w:t>
      </w:r>
    </w:p>
    <w:p w14:paraId="2F1D5D00"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O pitanjima vođenja poslova društva glavna skupština može odlučivati samo onda ako to od nje zatraži uprava, odnosno izvršni direktori društva.</w:t>
      </w:r>
    </w:p>
    <w:p w14:paraId="14859AD3"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Odluke iz stavka 1. točke 2. i 6. ovoga članka glavna skupština može donijeti tek nakon što joj nadzorni odbor podnese izvješće iz članka 263. stavka 3. ovoga Zakona.</w:t>
      </w:r>
    </w:p>
    <w:p w14:paraId="624E48C6" w14:textId="77777777" w:rsidR="00D91475" w:rsidRPr="008609FD" w:rsidRDefault="00D91475" w:rsidP="008609FD">
      <w:pPr>
        <w:pStyle w:val="Naslov2"/>
        <w:jc w:val="center"/>
        <w:rPr>
          <w:sz w:val="24"/>
          <w:szCs w:val="24"/>
        </w:rPr>
      </w:pPr>
      <w:r w:rsidRPr="008609FD">
        <w:rPr>
          <w:sz w:val="24"/>
          <w:szCs w:val="24"/>
        </w:rPr>
        <w:t>Općenito</w:t>
      </w:r>
    </w:p>
    <w:p w14:paraId="704AD208" w14:textId="65D20105"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277.</w:t>
      </w:r>
    </w:p>
    <w:p w14:paraId="016871A6"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Glavnu skupštinu mora se sazvati u slučajevima određenim zakonom i statutom kao i uvijek onda kada to zahtijevaju interesi društva. Uprava, odnosno izvršni direktori dužni su sazvati glavnu skupštinu bez odgađanja nakon što dobiju izvješće nadzornog, odnosno upravnog odbora o godišnjim financijskim izvješćima, izvješću o stanju društva i prijedlogu odluke o upotrebi dobiti, a kod društva majke koncerna i o godišnjim financijskim izvješćima koncerna te izvješću o stanju koncerna. Glavna skupština se mora održati u prvih osam mjeseci poslovne godine.</w:t>
      </w:r>
    </w:p>
    <w:p w14:paraId="1EDCA0C8"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Glavnu skupštinu saziva uprava koja o tome odlučuje običnom većinom glasova. Za donošenje odluke o sazivanju glavne skupštine ovlaštene su osobe koje su sudskom registru upisane kao članovi uprave. To se na odgovarajući način primjenjuje i na izvršne direktore kad sazivaju glavnu skupštinu. Pri tome se ne dira u pravo ostalih osoba koje su po zakonu i statutu ovlaštene sazvati glavnu skupštinu.</w:t>
      </w:r>
    </w:p>
    <w:p w14:paraId="1110EA55"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(3) Odluka o sazivanju glavne skupštine mora sadržavati tvrtku i sjedište društva, vrijeme i mjesto održavanja glavne skupštine. U odluci o sazivanju glavne skupštine mora se navesti dnevni red. U pozivu se mora navesti sadržaj odluke o sazivanju glavne skupštine i uvjete koji se moraju ispuniti za sudjelovanje u glavnoj skupštini te za korištenje pravom glasa. Od dana objave poziva za glavnu skupštinu u poslovnim prostorijama u sjedištu društva moraju se izložiti za razgledanje dioničarima godišnja financijska izvješća, izvješće o stanju društva, ako ga je društvo dužno izraditi, izvješće nadzornog, odnosno upravnog odbora i prijedlog odluke o upotrebi dobiti, kada su predmet razmatranja i/ili odlučivanja na glavnoj skupštini. Na zahtjev </w:t>
      </w:r>
      <w:r w:rsidRPr="008609FD">
        <w:rPr>
          <w:rFonts w:ascii="Times New Roman" w:hAnsi="Times New Roman" w:cs="Times New Roman"/>
          <w:bCs/>
          <w:sz w:val="24"/>
          <w:szCs w:val="24"/>
          <w:lang w:val="hr-HR"/>
        </w:rPr>
        <w:lastRenderedPageBreak/>
        <w:t>svakog dioničara mora mu se staviti na raspolaganje preslika spomenutih isprava. To vrijedi i u pogledu glavne skupštine društva majke u koncernu za godišnja financijska izvješća koncerna, izvješće o stanju koncerna i izvješće nadzornog, odnosno upravnog odbora.</w:t>
      </w:r>
    </w:p>
    <w:p w14:paraId="50FA7D68"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Trguje li se dionicama društva na uređenom tržištu, uprava, odnosno izvršni direktori, a ako glavnu skupštinu saziva nadzorni, odnosno upravni odbor, tada taj odbor mora u pozivu navesti i:</w:t>
      </w:r>
    </w:p>
    <w:p w14:paraId="34A9DBA8"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pretpostavke za sudjelovanje na glavnoj skupštini i korištenje pravom glasa kao i prema okolnostima dan do kada se društvu mora podnijeti dokaz iz članka 279. stavka 3. ovoga Zakona,</w:t>
      </w:r>
    </w:p>
    <w:p w14:paraId="735C8828"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postupak glasovanja putem punomoćnika s upućivanjem na formulare koje treba koristiti za davanje punomoći za glasovanje i na način kako se dokaz o imenovanju punomoćnika može elektroničkim putem dostaviti društvu i postupak glasovanja pisanim putem ili putem elektroničke komunikacije ako se statutom za to predviđa odgovarajući oblik korištenja pravom glasa,</w:t>
      </w:r>
    </w:p>
    <w:p w14:paraId="3FE0555A"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prava dioničara iz članka 278. stavka 2., članka 282. stavka 1., članka 283. i članka 287. stavka 1. ovoga Zakona pri čemu se podaci mogu ograničiti samo na rokove za korištenje pravima ako se u pogledu ostaloga upućuje na daljnja objašnjenja koja su dostupna na internetskoj stranici društva,</w:t>
      </w:r>
    </w:p>
    <w:p w14:paraId="1C372A0D"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internetsku stranicu društva na kojoj su dostupne obavijesti iz članka 280.a ovoga Zakona.</w:t>
      </w:r>
    </w:p>
    <w:p w14:paraId="0B54EBB9"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Ako u statutu nije drugačije određeno, glavna skupština se održava u sjedištu društva. Ako su dionice društva uvrštene na uređeno tržište radi trgovanja, glavna skupština se, ako statutom nije drugačije određeno, može održati i u sjedištu burze.</w:t>
      </w:r>
    </w:p>
    <w:p w14:paraId="53E3D81F"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Poziv na glavnu skupštinu mora se objaviti na internetskoj stranici na kojoj se nalazi sudski registar i u glasilu društva. Ako su dioničari društvu poimenično poznati, glavnu se skupštinu može sazvati preporučenim pismom pri čemu se dan odašiljanja pisma smatra danom objave poziva. Dovoljno je poslati preporučeno pismo dioničarima koji su upisani u registru dionica.</w:t>
      </w:r>
    </w:p>
    <w:p w14:paraId="66E6F4C7"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 Uz poziv za glavnu skupštinu objavljuje se i prijedlog odluka koje na njoj treba donijeti.</w:t>
      </w:r>
    </w:p>
    <w:p w14:paraId="45495620"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 Društva dionice kojih su uvrštene na uređeno tržište radi trgovanja koja nisu izdala samo dionice koje glase na ime i nisu poziv za glavnu skupštinu poslala neposredno dioničarima u skladu s odredbom stavka 6. ovoga članka, moraju poziv najkasnije u vrijeme njegove objave dostaviti medijima za koje se polazi od toga da mogu obavijest prenijeti na cijelo područje Europske unije.</w:t>
      </w:r>
    </w:p>
    <w:p w14:paraId="2979EFAE"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(9) Ako na glavnoj skupštini sudjeluju ili su zastupljeni svi dioničari, ona može donositi valjane odluke i kada se ne postupi po odredbama Zakona o njezinom sazivanju, ako se nijedan dioničar ne usprotivi donošenju odluka.</w:t>
      </w:r>
    </w:p>
    <w:p w14:paraId="45ECA8D2" w14:textId="77777777" w:rsidR="00D91475" w:rsidRPr="008609FD" w:rsidRDefault="00D91475" w:rsidP="008609FD">
      <w:pPr>
        <w:pStyle w:val="Naslov2"/>
        <w:jc w:val="center"/>
        <w:rPr>
          <w:sz w:val="24"/>
          <w:szCs w:val="24"/>
        </w:rPr>
      </w:pPr>
      <w:r w:rsidRPr="008609FD">
        <w:rPr>
          <w:sz w:val="24"/>
          <w:szCs w:val="24"/>
        </w:rPr>
        <w:t>Sazivanje glavne skupštine na zahtjev manjine</w:t>
      </w:r>
    </w:p>
    <w:p w14:paraId="23156C7D" w14:textId="77777777"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278.</w:t>
      </w:r>
    </w:p>
    <w:p w14:paraId="07EFB5FB"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Glavnu skupštinu mora se sazvati ako to u pisanom obliku zatraže dioničari koji zajedno imaju udjele u visini od dvadesetoga dijela temeljnoga kapitala društva i navedu svrhu i razlog sazivanja te skupštine. Zahtjev treba uputiti upravi. Statutom se može odrediti da to pravo imaju i dioničari koji zajedno imaju udjele koji su manji od onih propisanih u ovome stavku.</w:t>
      </w:r>
    </w:p>
    <w:p w14:paraId="12250500"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(2) Dioničari iz stavka 1. ovoga članka mogu na isti način zahtijevati i da se neki predmet stavi na dnevni red glavne skupštine i da se to objavi. Uz svaki novi predmet na dnevnom redu mora se dati obrazloženje ili prijedlog odluke. Zahtjev za stavljanje nekog predmeta na dnevni red društvo mora primiti najmanje 24 dana prije održavanja skupštine a društva dionice kojih su uvrštene na uređeno tržište radi trgovanja najmanje 30 dana prije održavanja skupštine. U taj se rok ne uračunava dan prispijeća zahtjeva društvu.</w:t>
      </w:r>
    </w:p>
    <w:p w14:paraId="313D87EC"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Ne udovolji li se njihovu zahtjevu, sud može ovlastiti dioničare koji su postavili zahtjev da sami sazovu glavnu skupštinu, odnosno da objave predmet odlučivanja na toj skupštini. Sud može istovremeno imenovati predsjednika glavne skupštine. U pozivu se mora naznačiti da se glavna skupština saziva po ovlasti suda uz navođenje odluke kojom se ovlast daje.</w:t>
      </w:r>
    </w:p>
    <w:p w14:paraId="2094480C"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Troškove sazivanja i održavanja glavne skupštine snosi društvo kao i sudske troškove ako sud udovolji zahtjevu dioničara za sazivanje glavne skupštine.</w:t>
      </w:r>
    </w:p>
    <w:p w14:paraId="739CA9A1" w14:textId="77777777" w:rsidR="00D91475" w:rsidRPr="008609FD" w:rsidRDefault="00D91475" w:rsidP="008609FD">
      <w:pPr>
        <w:pStyle w:val="Naslov2"/>
        <w:jc w:val="center"/>
        <w:rPr>
          <w:sz w:val="24"/>
          <w:szCs w:val="24"/>
        </w:rPr>
      </w:pPr>
      <w:r w:rsidRPr="008609FD">
        <w:rPr>
          <w:sz w:val="24"/>
          <w:szCs w:val="24"/>
        </w:rPr>
        <w:t>Rok za sazivanje glavne skupštine</w:t>
      </w:r>
    </w:p>
    <w:p w14:paraId="5C248B4F" w14:textId="52E2E758"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279.</w:t>
      </w:r>
    </w:p>
    <w:p w14:paraId="01013F6D"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Glavnu skupštinu mora se sazvati najmanje trideset dana prije dana njezina održavanja. U taj se rok ne uračunava dan objave poziva.</w:t>
      </w:r>
    </w:p>
    <w:p w14:paraId="27EAF764"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Statutom se sudjelovanje na glavnoj skupštini ili korištenje pravom glasa može uvjetovati s time da dioničari unaprijed prijave svoje sudjelovanje na glavnoj skupštini. Prijava mora prispjeti društvu na za to u pozivu navedenu adresu najkasnije šest dana prije održavanja glavne skupštine, ako se za to statutom ne predvidi neki kalendarskim danima određen kraći rok. U taj se rok ne uračunava dan prispijeća prijave društvu. Najkraći rok za sazivanje glavne skupštine iz stavka 1. ovoga članka produljuje se za dane određene za prijavu sudjelovanja ili za korištenje pravom glasa na glavnoj skupštini.</w:t>
      </w:r>
    </w:p>
    <w:p w14:paraId="7C21730B"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Za imatelje dionica koje glase na donositelja statutom se može odrediti kako se mora dokazati pravo sudjelovanja na skupštini ili pravo glasa. U tom slučaju na odgovarajući se način primjenjuje što je u stavku 2. ovoga članka propisano za produljenje roka za sazivanje glavne skupštine. Kod društava dionice kojih su uvrštene na uređenom tržištu radi trgovanja za to je dovoljan dokaz o pohrani dionica u skladu s odredbom članka 297.c stavka 3. ovoga Zakona. Kod društava dionice kojih su uvrštene na uređeno tržište radi trgovanja dokaz sudjelovanja u temeljnom kapitalu u skladu s člankom 297.c stavkom 3. ovoga Zakona se mora odnositi na početak 21. dana prije održavanja skupštine i mora prispjeti društvu na adresu za to navedenu u pozivu najmanje šest dana prije dana održavanja skupštine, ako za to statutom nije predviđen neki kalendarskim danima određen kraći rok. U taj se rok ne uračunava dan prispijeća prijave društvu. U odnosu prema društvu za sudjelovanje na skupštini ili za korištenje pravom glasa vrijedi kao dioničar samo onaj tko je o tome društvu podnio potreban dokaz.</w:t>
      </w:r>
    </w:p>
    <w:p w14:paraId="2A476FC9"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U rokove i datume koji se računaju unatrag od dana održavanja glavne skupštine ne uračunava se dan kada počinje njezino održavanje. Ti se rokovi zbog nedjelje, subote ili praznika ne prebacuju na radni dan koji prethodi ili slijedi nekom takvom danu. Na računanje rokova ne primjenjuju se odredbe Zakona o obveznim odnosima o računanju vremena. U društvima dionice kojih nisu uvrštene na uređeno tržište radi trgovanja statutom se može predvidjeti i drukčije računanje rokova.</w:t>
      </w:r>
    </w:p>
    <w:p w14:paraId="11983AC7" w14:textId="77777777" w:rsidR="00D91475" w:rsidRPr="008609FD" w:rsidRDefault="00D91475" w:rsidP="008609FD">
      <w:pPr>
        <w:pStyle w:val="Naslov2"/>
        <w:jc w:val="center"/>
        <w:rPr>
          <w:sz w:val="24"/>
          <w:szCs w:val="24"/>
        </w:rPr>
      </w:pPr>
      <w:r w:rsidRPr="008609FD">
        <w:rPr>
          <w:sz w:val="24"/>
          <w:szCs w:val="24"/>
        </w:rPr>
        <w:t>Objava zahtjeva za dopunom dnevnog reda i prijedlozi odluka</w:t>
      </w:r>
    </w:p>
    <w:p w14:paraId="1813A615" w14:textId="0A01EAD7"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lastRenderedPageBreak/>
        <w:t>Članak 280.</w:t>
      </w:r>
    </w:p>
    <w:p w14:paraId="44D73989"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Ako su dioničari iz članka 278. stavka 1. ovoga Zakona zatražili dopunu dnevnoga reda, to se mora objaviti zajedno s pozivom na glavnu skupštinu ili na drugi način bez odgode nakon što taj prijedlog prispije društvu. Pritom se na odgovarajući način primjenjuju odredbe članka 277. stavka 6. ovoga Zakona. Za društva dionice kojih su uvrštene na uređeno tržište radi trgovanja na odgovarajući se način primjenjuje i odredba članka 277. stavka 8. ovoga Zakona. Objava i dostava medijima radi prijenosa obavijesti moraju se učiniti na isti način kao i u pogledu poziva na glavnu skupštinu.</w:t>
      </w:r>
    </w:p>
    <w:p w14:paraId="0FC728AB"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Ako glavna skupština treba odlučiti o izmjeni statuta, politici primitaka članova uprave, o primicima nadzornog odbora u skladu s člankom 269. stavkom 3. ovoga Zakona, izvješću o primicima ili o sklapanju ugovora koji je valjan samo ako glavna skupština na njega dade suglasnost, mora se objaviti potpuni sadržaj pojedine isprave o kojoj se odlučuje, a pri sklapanju ugovora njegov bitan sadržaj. Ovaj se stavak primjenjuje na izvješće o primicima navedeno u članku 276.a stavku 5. ovoga Zakona.</w:t>
      </w:r>
    </w:p>
    <w:p w14:paraId="666FF12D"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Za svaku točku o kojoj treba da odlučuje glavna skupština uprava i nadzorni, odnosno upravni odbor moraju, a ako se radi o donošenju odluke prema članku 276.a stavku 1. prvoj rečenici ovoga Zakona, o izboru članova nadzornog, odnosno upravnog odbora i revizora samo nadzorni, odnosno upravni odbor, navesti u objavi dnevnoga reda i prijedloge odluka što ih treba donijeti. To ne vrijedi ako je predmet odlučivanja uvršten u dnevni red na zahtjev manjinskih dioničara. Prijedlog za izbor članova nadzornog, odnosno upravnog odbora i imenovanje revizora mora sadržavati njihova imena i prezimena, zanimanje i prebivalište, a kada je riječ o revizoru pravnoj osobi njenu tvrtku i sjedište. Kada se u nadzornom, odnosno upravnom odboru nalazi i predstavnik radnika, za donošenje odluke tog odbora o stavljanju prijedloga za izbor članova nadzornog, odnosno upravnog odbora potrebna je većina glasova članova koje su u nadzorni, odnosno upravni odbor izabrali ili imenovali dioničari.</w:t>
      </w:r>
    </w:p>
    <w:p w14:paraId="6F842901"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Na glavnoj skupštini ne može se odlučivati o točkama dnevnoga reda koje nisu valjano objavljene.</w:t>
      </w:r>
    </w:p>
    <w:p w14:paraId="3C260D84" w14:textId="77777777" w:rsidR="00D91475" w:rsidRPr="008609FD" w:rsidRDefault="00D91475" w:rsidP="008609FD">
      <w:pPr>
        <w:pStyle w:val="Naslov2"/>
        <w:jc w:val="center"/>
        <w:rPr>
          <w:sz w:val="24"/>
          <w:szCs w:val="24"/>
        </w:rPr>
      </w:pPr>
      <w:r w:rsidRPr="008609FD">
        <w:rPr>
          <w:sz w:val="24"/>
          <w:szCs w:val="24"/>
        </w:rPr>
        <w:t>Objave na internetskoj stranici društva</w:t>
      </w:r>
    </w:p>
    <w:p w14:paraId="1AE14810" w14:textId="77777777"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280.a</w:t>
      </w:r>
    </w:p>
    <w:p w14:paraId="4F964FC0"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Društva dionice kojih su uvrštene na uređeno tržište radi trgovanja dužna su odmah nakon sazivanja glavne skupštine poduzeti sve da na njihovim internetskim stranicama budu dostupni:</w:t>
      </w:r>
    </w:p>
    <w:p w14:paraId="547E4C98"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sadržaj poziva na glavnu skupštinu,</w:t>
      </w:r>
    </w:p>
    <w:p w14:paraId="0C4D46E0"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objašnjenje ako glavna skupština ne treba donijeti odluku o nekoj točki dnevnog reda,</w:t>
      </w:r>
    </w:p>
    <w:p w14:paraId="0BA4C92F"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sva dokumentacija koju treba podastrijeti glavnoj skupštini,</w:t>
      </w:r>
    </w:p>
    <w:p w14:paraId="4BC6C054"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ukupan broj dionica i prava glasa u vrijeme sazivanja glavne skupštine uključujući odvojene podatke u pogledu svakog roda dionica,</w:t>
      </w:r>
    </w:p>
    <w:p w14:paraId="22CD2F75"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prema okolnostima, formulare koji se moraju upotrijebiti u glasovanju putem punomoćnika ili glasovanjem pisanim putem ili elektroničkom komunikacijom, ako ih se neposredno ne dostavlja dioničarima.</w:t>
      </w:r>
    </w:p>
    <w:p w14:paraId="34A26649"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Ako formulari iz stavka 1. točke 5. ovoga članka iz tehničkih razloga ne mogu biti dostupni na internetskoj stranici društva, na njoj se mora navesti kako ih se može pribaviti. U tom slučaju društvo je dužno poslati ih poštom na trošak društva svakom dioničaru koji to zatraži.</w:t>
      </w:r>
    </w:p>
    <w:p w14:paraId="553ABCA2"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(3) Svaki zahtjev dioničara iz članka 278. stavka 2. ovoga Zakona koji prispije društvu nakon što je sazvana glavna skupština mora se odmah po prispijeću učiniti dostupnim dioničarima na način iz stavka 1. ovoga članka.</w:t>
      </w:r>
    </w:p>
    <w:p w14:paraId="6BA7C565" w14:textId="77777777" w:rsidR="00D91475" w:rsidRPr="008609FD" w:rsidRDefault="00D91475" w:rsidP="008609FD">
      <w:pPr>
        <w:pStyle w:val="Naslov2"/>
        <w:jc w:val="center"/>
        <w:rPr>
          <w:sz w:val="24"/>
          <w:szCs w:val="24"/>
        </w:rPr>
      </w:pPr>
      <w:r w:rsidRPr="008609FD">
        <w:rPr>
          <w:sz w:val="24"/>
          <w:szCs w:val="24"/>
        </w:rPr>
        <w:t>Prijedlozi dioničara za izbore i imenovanja</w:t>
      </w:r>
    </w:p>
    <w:p w14:paraId="1E4C9A45" w14:textId="77777777"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283.</w:t>
      </w:r>
    </w:p>
    <w:p w14:paraId="7BC7162A"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Na stavljanje prijedloga dioničara o izboru članova nadzornog, odnosno upravnog odbora ili o imenovanju revizora društva na odgovarajući se način primjenjuju odredbe prethodnoga članka ovoga Zakona. Prijedlog ne mora biti obrazložen. Uprava odnosno izvršni direktori ne trebaju prijedlog učiniti dostupnim dioničarima ako on ne sadrži podatke koji se moraju objaviti uz prijedlog za izbor članova nadzornog, odnosno upravnog odbora i imenovanje revizora a kod društava dionice kojih su uvrštene na uređeno tržište radi trgovanja podatke o članstvima osoba predloženih za izbor u nadzornim, odnosno upravnim odborima drugih društava i drugih nadzornih tijela u zemlji i u inozemstvu.</w:t>
      </w:r>
    </w:p>
    <w:p w14:paraId="7724215F" w14:textId="77777777" w:rsidR="00D91475" w:rsidRPr="008609FD" w:rsidRDefault="00D91475" w:rsidP="008609FD">
      <w:pPr>
        <w:pStyle w:val="Naslov2"/>
        <w:jc w:val="center"/>
        <w:rPr>
          <w:sz w:val="24"/>
          <w:szCs w:val="24"/>
        </w:rPr>
      </w:pPr>
      <w:r w:rsidRPr="008609FD">
        <w:rPr>
          <w:sz w:val="24"/>
          <w:szCs w:val="24"/>
        </w:rPr>
        <w:t>Poslovnik, popis sudionika i potvrda o rezultatima glasovanja</w:t>
      </w:r>
    </w:p>
    <w:p w14:paraId="402137B1" w14:textId="34BD11A2"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285.</w:t>
      </w:r>
    </w:p>
    <w:p w14:paraId="556256A5"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Glavna skupština može većinom glasova koji predstavljaju najmanje tri četvrtine temeljnog kapitala zastupljenog na glavnoj skupštini pri odlučivanju donijeti poslovnik o svom radu i u njemu odrediti pravila za pripremu i provođenje glavne skupštine. Na glavnoj skupštini mora se sastaviti popis svih prisutnih i zastupanih dioničara te njihovih zastupnika uz navođenje imena, prezimena i prebivališta kao i kod dionica s nominalnim iznosom tog iznosa za svaku od njih a kod dionica bez spomenutog iznosa broja zastupljenih dionica i uz navođenje njezina roda.</w:t>
      </w:r>
    </w:p>
    <w:p w14:paraId="38A2CD83"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Popis treba napraviti na temelju predočenih isprava o dionicama, potvrda o dionicama, vjerodostojne isprave koju izda zakonom ovlaštena institucija u čijem su računalnom sustavu na računu dioničara zabilježene dionice koje mu pripadaju, odnosno na temelju punomoći za zastupanje dioničara na glavnoj skupštini.</w:t>
      </w:r>
    </w:p>
    <w:p w14:paraId="58B2DEB3"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Ako su posredniku ili udruzi dioničara dane punomoći za glasovanje na glavnoj skupštini i njihovi punomoćnici glasuju u ime onoga koga se to tiče, treba posebno navesti kod dionica s nominalnim iznosom taj iznos za svaku od njih a kod dionica bez spomenutog iznosa broj i rodove dionica glede kojih im je dano pravo da glasuju na glavnoj skupštini. Ne moraju se navesti imena dioničara koji su dali punomoć za glasovanje.</w:t>
      </w:r>
    </w:p>
    <w:p w14:paraId="61165723"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Onaj koga dioničar ovlasti da u vlastito ime glasuje na temelju dionica koje mu ne pripadaju, mora radi unošenja u popis posebno navesti kod dionica s nominalnim iznosom taj iznos za svaku od njih a kod dionica bez spomenutog iznosa broj dionica. To vrijedi i za dionice za koje je ovlaštenik dioničar koji je upisan u registru dionica.</w:t>
      </w:r>
    </w:p>
    <w:p w14:paraId="3119B8F3"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Popis treba ostaviti na uvid svim sudionicima glavne skupštine prije prvog glasovanja. Svakome se dioničaru mora u roku od dvije godine od održavanja glavne skupštine omogućiti uvid u popis sudionika na toj skupštini. Potpisuje ga predsjednik glavne skupštine.</w:t>
      </w:r>
    </w:p>
    <w:p w14:paraId="42D916F2"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(6) Onaj tko se koristio pravom glasa ima pravo zahtijevati u roku od mjesec dana nakon održane glavne skupštine da mu društvo potvrdi je li i kako je dan njegov glas. Društvo je dužno dati dioničaru tu potvrdu u skladu s člankom 7. stavkom 2. i člankom 9. stavkom 5. podstavkom 2. Provedbene uredbe (EU) 2018/1212. Ako je potvrda dana posredniku, on ju je dužan bez </w:t>
      </w:r>
      <w:r w:rsidRPr="008609FD">
        <w:rPr>
          <w:rFonts w:ascii="Times New Roman" w:hAnsi="Times New Roman" w:cs="Times New Roman"/>
          <w:bCs/>
          <w:sz w:val="24"/>
          <w:szCs w:val="24"/>
          <w:lang w:val="hr-HR"/>
        </w:rPr>
        <w:lastRenderedPageBreak/>
        <w:t>odgađanja proslijediti dioničaru. Na odgovarajući način primjenjuju se odredbe članka 297.a stavka 2. prve rečenice i stavka 3. ovoga Zakona.</w:t>
      </w:r>
    </w:p>
    <w:p w14:paraId="006B5D16" w14:textId="77777777" w:rsidR="00D91475" w:rsidRPr="008609FD" w:rsidRDefault="00D91475" w:rsidP="008609FD">
      <w:pPr>
        <w:pStyle w:val="Naslov2"/>
        <w:jc w:val="center"/>
        <w:rPr>
          <w:sz w:val="24"/>
          <w:szCs w:val="24"/>
        </w:rPr>
      </w:pPr>
      <w:r w:rsidRPr="008609FD">
        <w:rPr>
          <w:sz w:val="24"/>
          <w:szCs w:val="24"/>
        </w:rPr>
        <w:t>Odluka suda o pravu dioničara da budu obaviješteni</w:t>
      </w:r>
    </w:p>
    <w:p w14:paraId="31DED462" w14:textId="77777777" w:rsidR="00D91475" w:rsidRPr="008609FD" w:rsidRDefault="00D91475"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288.</w:t>
      </w:r>
    </w:p>
    <w:p w14:paraId="4C8680B4"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Sud iz članka 40. ovoga Zakona kao isključivo nadležan odlučuje o zahtjevu dioničara o tome mora li uprava, odnosno izvršni direktori dati obavještenja. O naknadi troškova postupka sud odlučuje prema slobodnoj ocjeni.</w:t>
      </w:r>
    </w:p>
    <w:p w14:paraId="5F045B35"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Zahtjev iz stavka 1. ovoga članka može postaviti svaki dioničar kome nije dano zatraženo obavještenje, a ako je o točki dnevnoga reda na koju se obavještenje odnosi na glavnoj skupštini donesena odluka, i svaki dioničar koji je prisustvovao skupštini i u zapisnik izjavio svoje protivljenje donesenoj odluci. Zahtjev se mora podići u roku 15 dana od dana kada je održana glavna skupština na kojoj je odbijeno da se dade obavještenje.</w:t>
      </w:r>
    </w:p>
    <w:p w14:paraId="452BF24B" w14:textId="77777777" w:rsidR="00D91475" w:rsidRPr="008609FD" w:rsidRDefault="00D91475" w:rsidP="00D91475">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Udovolji li sud zahtjevu, obavijest se daje i izvan glavne skupštine.</w:t>
      </w:r>
    </w:p>
    <w:p w14:paraId="2815A0E1" w14:textId="77777777" w:rsidR="00E104BB" w:rsidRPr="008609FD" w:rsidRDefault="00E104BB" w:rsidP="008609FD">
      <w:pPr>
        <w:pStyle w:val="Naslov2"/>
        <w:jc w:val="center"/>
        <w:rPr>
          <w:sz w:val="24"/>
          <w:szCs w:val="24"/>
        </w:rPr>
      </w:pPr>
      <w:r w:rsidRPr="008609FD">
        <w:rPr>
          <w:sz w:val="24"/>
          <w:szCs w:val="24"/>
        </w:rPr>
        <w:t>Troškovi</w:t>
      </w:r>
    </w:p>
    <w:p w14:paraId="60C99793" w14:textId="36033961"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297.f</w:t>
      </w:r>
    </w:p>
    <w:p w14:paraId="30C8D95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Društvo podmiruje nužne posrednikove troškove nastale primjenom odredbi članaka 297.a do 297.e te u vezi s člankom 281. stavcima 1. i 5. i člankom 274. stavkom 1. trećom do petom rečenicom, kao i stavkom 2. drugom rečenicom ovoga Zakona ako se temelje na načinu poduzimanja radnji koji odgovara trenutačnom stanju tehničkog razvoja. Od toga su izuzeti sljedeći troškovi:</w:t>
      </w:r>
    </w:p>
    <w:p w14:paraId="2445B60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nužni troškovi posljednjeg posrednika koji su nastali prijenosom informacija dioničarima na druge načine osim elektroničkog u skladu s člankom 297.b stavkom 1. prvom rečenicom i</w:t>
      </w:r>
    </w:p>
    <w:p w14:paraId="21649D22"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u slučaju društva koje je izdalo dionice koje glase na ime, nužni troškovi posrednika za prijenos i prosljeđivanje informacija od posrednika koji je upisan u registar dionica do dioničara u skladu s člankom 281. stavkom 5., a u vezi s člancima 297.a i 297.b ovoga Zakona.</w:t>
      </w:r>
    </w:p>
    <w:p w14:paraId="2BECE77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Posrednici objavljuju svoje naknade za troškove za svaku uslugu koja se obavlja primjenom članaka 297.a do 297.e, članka 281. stavka 1. prve rečenice i stavka 5., članka 274. stavka 1. treće do pete rečenice, kao i stavka 2. druge rečenice i članka 285. stavka 6. ovoga Zakona. Posrednici objavljuju svoje naknade zasebno za društvo i za dioničara za kojeg obavljaju uslugu. Nije dopušteno naplaćivati različite naknade za ostvarivanje prava u Republici Hrvatskoj i inozemstvu, osim ako je to iznimno opravdano i ako je razlika posljedica različitih stvarnih troškova nastalih obavljanjem usluge.</w:t>
      </w:r>
    </w:p>
    <w:p w14:paraId="7B8C5060" w14:textId="02B78802"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Na obveze iz članaka 297.a do 297.e, članka 125. stavka 1. prve rečenice, stavaka 2. i 5. ovoga Zakona, kao i obveze u pogledu potvrda iz članka 274. stavka 1. treće do pete rečenice, kao i stavka 2. druge rečenice i članka 285. stavka 6. ovoga Zakona primjenjuju se i odredbe Provedbene uredbe (EU) 2018/1212.</w:t>
      </w:r>
    </w:p>
    <w:p w14:paraId="4B6BFD4F" w14:textId="77777777" w:rsidR="00E104BB" w:rsidRPr="008609FD" w:rsidRDefault="00E104BB" w:rsidP="008609FD">
      <w:pPr>
        <w:pStyle w:val="Naslov2"/>
        <w:jc w:val="center"/>
        <w:rPr>
          <w:sz w:val="24"/>
          <w:szCs w:val="24"/>
        </w:rPr>
      </w:pPr>
      <w:r w:rsidRPr="008609FD">
        <w:rPr>
          <w:sz w:val="24"/>
          <w:szCs w:val="24"/>
        </w:rPr>
        <w:t>Razlozi pobijanja</w:t>
      </w:r>
    </w:p>
    <w:p w14:paraId="08E18A42" w14:textId="5D52368A"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360.</w:t>
      </w:r>
    </w:p>
    <w:p w14:paraId="4F81AF3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Odluka glavne skupštine može se pobijati tužbom, ako je donesena protivno zakonu ili statutu.</w:t>
      </w:r>
    </w:p>
    <w:p w14:paraId="3D2A9A8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(2) Odluku se može pobijati i zbog toga što je dioničar glasovanjem na glavnoj skupštini pokušao za sebe ili za nekoga drugoga postići korist na štetu društva ili drugih dioničara a pobijanom odlukom se to postiže. To ne vrijedi onda ako se tom odlukom drugim dioničarima primjereno nadoknađuje šteta koja im se njome nanosi.</w:t>
      </w:r>
    </w:p>
    <w:p w14:paraId="267721E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Odluka glavne skupštine ne može se pobijati zbog toga:</w:t>
      </w:r>
    </w:p>
    <w:p w14:paraId="435D8F1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što je zbog tehničke smetnje povrijeđeno pravo korištenja elektroničkog puta iz članka 274. stavka 1. druge rečenice i stavka 2. (nakon 01.01.2021. dodaju se riječi: prve rečenice) te iz članka 291. stavka 6. ovoga Zakona za ostvarenje prava u društvu, osim ako se u vezi s time društvu može predbaciti gruba nepažnja ili namjera s time da se u statutu može za društvo predvidjeti i strože mjerilo krivnje,</w:t>
      </w:r>
    </w:p>
    <w:p w14:paraId="774720D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što su povrijeđene odredbe članka 277. stavka 6., članka 280.a, članka 297.a i članka 284. ovoga Zakona (do 31.12.2020.),</w:t>
      </w:r>
    </w:p>
    <w:p w14:paraId="7EC4073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što su povrijeđene odredbe članka 277. stavka 8., članka 280.a ili članka 297.b ovoga Zakona (od 01.01.2021.).</w:t>
      </w:r>
    </w:p>
    <w:p w14:paraId="49350AE4" w14:textId="37EACAC0"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Odluka glavne skupštine može se pobijati zbog toga što su dane netočne, nepotpune obavijesti ili je davanje obavijesti bilo uskraćeno, ako bi dioničar koji objektivno prosuđuje smatrao davanje obavijesti bitnom pretpostavkom za očuvanje prava sudjelovanja na glavnoj skupštini i drugih članskih prava. Tužba za pobijanje odluke glavne skupštine ne može se temeljiti na tome da su dane netočne, nepotpune ili nedovoljne obavijesti o utvrđivanju visine ili primjerenosti naknade, otpremnine, dodatnih plaćanja ili drugih oblika naknade, ako je zakonom propisano da se prigovori u vezi s time ostvaruju u izvanparničnom postupku.</w:t>
      </w:r>
    </w:p>
    <w:p w14:paraId="56896371" w14:textId="77777777" w:rsidR="00E104BB" w:rsidRPr="008609FD" w:rsidRDefault="00E104BB" w:rsidP="008609FD">
      <w:pPr>
        <w:pStyle w:val="Naslov2"/>
        <w:jc w:val="center"/>
        <w:rPr>
          <w:sz w:val="24"/>
          <w:szCs w:val="24"/>
        </w:rPr>
      </w:pPr>
      <w:r w:rsidRPr="008609FD">
        <w:rPr>
          <w:sz w:val="24"/>
          <w:szCs w:val="24"/>
        </w:rPr>
        <w:t>Tužba za pobijanje</w:t>
      </w:r>
    </w:p>
    <w:p w14:paraId="6FB8C98E" w14:textId="77777777"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363.</w:t>
      </w:r>
    </w:p>
    <w:p w14:paraId="1F193D3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Tužba se mora podići isključivo kod suda iz članka 40. stavka 1. ovoga Zakona u roku od 30 dana od donošenja odluke. Ako je tužitelj bio prisutan na glavnoj skupštini na kojoj je odluka donesena, taj rok počinje teći prvoga narednoga dana od dana kada je zaključena glavna skupština na kojoj je odluka donesena. Nije li tužitelj prisustvovao glavnoj skupštini na kojoj je donesena odluka, rok počinje teći prvoga narednoga dana od dana kada je mogao saznati za odluku.</w:t>
      </w:r>
    </w:p>
    <w:p w14:paraId="264DCE0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Tužba se podiže protiv društva. Društvo zastupaju uprava, odnosno izvršni direktori i nadzorni odbor. Ustanu li s tužbom uprava ili neki njezin član, odnosno izvršni direktor društvo zastupa nadzorni odbor, a ustane li s tužbom neki član nadzornog, odnosno upravnog odbora, društvo zastupa uprava, odnosno izvršni direktori.</w:t>
      </w:r>
    </w:p>
    <w:p w14:paraId="11E5D01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Više postupaka koji se vode o pobijanju treba spojiti. Postupak po tužbi za pobijanje je hitan. Društvo ima neposredno po isteku roka od 30 dana iz stavka 1. ovoga članka pravo uvida u podignutu tužbu i prije nego što mu ona bude dostavljena i zatražiti od suda da mu dade njezinu presliku.</w:t>
      </w:r>
    </w:p>
    <w:p w14:paraId="386CCB4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(4) Uprava, odnosno izvršni direktori moraju u glasilu društva bez odgađanja objaviti da je tužba podignuta i za kada je po tužbi zakazano ročište. Dioničar se u postupku može tužitelju pridružiti kao </w:t>
      </w:r>
      <w:proofErr w:type="spellStart"/>
      <w:r w:rsidRPr="008609FD">
        <w:rPr>
          <w:rFonts w:ascii="Times New Roman" w:hAnsi="Times New Roman" w:cs="Times New Roman"/>
          <w:bCs/>
          <w:sz w:val="24"/>
          <w:szCs w:val="24"/>
          <w:lang w:val="hr-HR"/>
        </w:rPr>
        <w:t>umješač</w:t>
      </w:r>
      <w:proofErr w:type="spellEnd"/>
      <w:r w:rsidRPr="008609FD">
        <w:rPr>
          <w:rFonts w:ascii="Times New Roman" w:hAnsi="Times New Roman" w:cs="Times New Roman"/>
          <w:bCs/>
          <w:sz w:val="24"/>
          <w:szCs w:val="24"/>
          <w:lang w:val="hr-HR"/>
        </w:rPr>
        <w:t xml:space="preserve"> najkasnije u roku od mjesec dana od dana objave.</w:t>
      </w:r>
    </w:p>
    <w:p w14:paraId="40BE991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Brisan.</w:t>
      </w:r>
    </w:p>
    <w:p w14:paraId="14C91CF4" w14:textId="77777777" w:rsidR="00E104BB" w:rsidRPr="008609FD" w:rsidRDefault="00E104BB" w:rsidP="008609FD">
      <w:pPr>
        <w:pStyle w:val="Naslov2"/>
        <w:jc w:val="center"/>
        <w:rPr>
          <w:sz w:val="24"/>
          <w:szCs w:val="24"/>
        </w:rPr>
      </w:pPr>
      <w:r w:rsidRPr="008609FD">
        <w:rPr>
          <w:sz w:val="24"/>
          <w:szCs w:val="24"/>
        </w:rPr>
        <w:t>Upis u sudski registar odluke za koju se tužbom traži utvrđenje ništetnosti</w:t>
      </w:r>
    </w:p>
    <w:p w14:paraId="0268706C" w14:textId="5C0595D7"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lastRenderedPageBreak/>
        <w:t>Članak 366.a</w:t>
      </w:r>
    </w:p>
    <w:p w14:paraId="7BAD800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Ako se tužbom traži utvrđenje ništetnosti odluke glavne skupštine društva o povećanju ili smanjenju temeljnog kapitala, izdavanju obveznica, poduzetničkom ugovoru, priključenju društva budućem glavnom društvu, prijenosu dionica manjinskih dioničara i u slučajevima kada tužba kojom se traži utvrđenje ništetnosti odluke glavne skupštine po ovom Zakonu nije dopuštena, parnični sud može na prijedlog društva rješenjem dopustiti da se odluka upiše u sudski registar i da njezin nedostatak ne utječe na učinak upisa. Činjenice na temelju kojih se može donijeti rješenje treba učiniti vjerojatnima.</w:t>
      </w:r>
    </w:p>
    <w:p w14:paraId="4A1661F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Sud smije donijeti rješenje iz stavka 1. ovoga članka ako:</w:t>
      </w:r>
    </w:p>
    <w:p w14:paraId="57BA340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tužba nije dopuštena ili očigledno nije osnovana, ili</w:t>
      </w:r>
    </w:p>
    <w:p w14:paraId="1D69BEF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tužitelj u roku od tjedan dana od kada mu je dostavljen prijedlog društva ispravama ili potvrdom iz članka 297.c stavka 2. ovoga Zakona ne dokaže da je u vrijeme objave poziva za glavnu skupštinu na kojoj je donesena pobijana odluka imao u društvu dionice na koje se odnosi najmanje 100,00 eura temeljnog kapitala društva i da ih još ima, ili</w:t>
      </w:r>
    </w:p>
    <w:p w14:paraId="7CCFD0D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po slobodnoj ocjeni suda treba dati prednost učinku odluke glavne skupštine odmah, jer znatna šteta za društvo i njegove dioničare preteže nad štetom tužitelja, osim ako je riječ o posebno teškoj povredi prava.</w:t>
      </w:r>
    </w:p>
    <w:p w14:paraId="4B8B8A0B"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Pravomoćno rješenje iz stavka 1. ovoga članka obvezuje registarski sud. Njegovo utvrđenje djeluje prema svakome. O prijedlogu sud mora odlučiti najkasnije u roku od tri mjeseca od dana kada je postavljen. Odgađanje donošenja rješenja mora se opravdati posebnim rješenjem protiv kojeg se ne može uložiti žalba. U hitnom slučaju rješenje se može donijeti i bez održavanja rasprave. Protiv rješenja može se uložiti žalba u roku od tri dana od kada je dostavljeno stranci. Sud drugog stupnja dužan je odlučiti o žalbi u roku od trideset dana.</w:t>
      </w:r>
    </w:p>
    <w:p w14:paraId="433B9BD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Pokaže li se tužba za pobijanje osnovanom, društvo koje je ishodilo rješenje iz stavka 1. ovoga članka dužno je tužitelju nadoknaditi štetu koja mu je pričinjena upisom odluke u sudski registar na temelju rješenja suda. Ne može se zahtijevati da se otkloni učinak upisa odluke u sudski registar.</w:t>
      </w:r>
    </w:p>
    <w:p w14:paraId="0D9E3F69" w14:textId="77777777" w:rsidR="00E104BB" w:rsidRPr="008609FD" w:rsidRDefault="00E104BB" w:rsidP="008609FD">
      <w:pPr>
        <w:pStyle w:val="Naslov2"/>
        <w:jc w:val="center"/>
        <w:rPr>
          <w:sz w:val="24"/>
          <w:szCs w:val="24"/>
        </w:rPr>
      </w:pPr>
      <w:r w:rsidRPr="008609FD">
        <w:rPr>
          <w:sz w:val="24"/>
          <w:szCs w:val="24"/>
        </w:rPr>
        <w:t>Pozivanje vjerovnika</w:t>
      </w:r>
    </w:p>
    <w:p w14:paraId="0AF34583" w14:textId="6EBCCCB1"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373.</w:t>
      </w:r>
    </w:p>
    <w:p w14:paraId="31BE661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Uz upućivanje na prestanak društva moraju se pozvati vjerovnici društva da prijave svoje tražbine. Poziv se mora objaviti u glasilu društva i na internetskoj stranici na kojoj se nalazi sudski registar, s naznakom da vjerovnici prijave društvu svoje tražbine u roku od šest mjeseci od dana objave poziva. Poznate vjerovnike treba posebno obavijestiti.</w:t>
      </w:r>
    </w:p>
    <w:p w14:paraId="7821186E" w14:textId="087B54EB" w:rsidR="00E104BB" w:rsidRPr="008609FD" w:rsidRDefault="00E104BB" w:rsidP="008609FD">
      <w:pPr>
        <w:pStyle w:val="Naslov2"/>
        <w:jc w:val="center"/>
        <w:rPr>
          <w:sz w:val="24"/>
          <w:szCs w:val="24"/>
        </w:rPr>
      </w:pPr>
      <w:r w:rsidRPr="008609FD">
        <w:rPr>
          <w:sz w:val="24"/>
          <w:szCs w:val="24"/>
        </w:rPr>
        <w:t>Ostvarivanje prava članova društva</w:t>
      </w:r>
    </w:p>
    <w:p w14:paraId="7F26F284" w14:textId="7E755F68"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440.</w:t>
      </w:r>
    </w:p>
    <w:p w14:paraId="78B5912B" w14:textId="77DA2724"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Članovi društva u skupštini donose odluke na koje su ovlašteni zakonom i društvenim ugovorom, osim ako se svi članovi u pojedinom slučaju u pisanom obliku ne dogovore o odluci koju treba donijeti ili izjave da su suglasni s time da se o njoj glasuje pisanim putem.</w:t>
      </w:r>
    </w:p>
    <w:p w14:paraId="540908B5" w14:textId="071C94C8"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Ako se odluka donosi pisanim putem, većina koja je potrebna za to da bi se ona donijela ne određuje se na temelju danih nego na temelju ukupnog broja glasova kojima raspolažu članovi društva.</w:t>
      </w:r>
    </w:p>
    <w:p w14:paraId="5D57014A" w14:textId="6E846424" w:rsidR="00615191"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(3) Ako sve poslovne udjele u društvu drži samo jedan član ili uz njega i društvo, on mora bez odgađanja po donošenju odluke o tome sastaviti zapisnik i potpisati ga.</w:t>
      </w:r>
    </w:p>
    <w:p w14:paraId="1F1132A1" w14:textId="77777777" w:rsidR="00E104BB" w:rsidRPr="008609FD" w:rsidRDefault="00E104BB" w:rsidP="008609FD">
      <w:pPr>
        <w:pStyle w:val="Naslov2"/>
        <w:jc w:val="center"/>
        <w:rPr>
          <w:sz w:val="24"/>
          <w:szCs w:val="24"/>
        </w:rPr>
      </w:pPr>
      <w:r w:rsidRPr="008609FD">
        <w:rPr>
          <w:sz w:val="24"/>
          <w:szCs w:val="24"/>
        </w:rPr>
        <w:t>Ništetnost odluka skupštine</w:t>
      </w:r>
    </w:p>
    <w:p w14:paraId="71D01F87" w14:textId="77777777"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448.</w:t>
      </w:r>
    </w:p>
    <w:p w14:paraId="5856847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Na ništetnost odluka skupštine na odgovarajući se način primjenjuju odredbe članka 355. do 359. ovoga Zakona.</w:t>
      </w:r>
    </w:p>
    <w:p w14:paraId="5167FD47" w14:textId="77777777"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533.</w:t>
      </w:r>
    </w:p>
    <w:p w14:paraId="1D6C6DC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Pri spajanju dioničkih društava osnivanjem novoga dioničkoga društva na odgovarajući se način primjenjuju odredbe članka 513. do 518., članka 520. stavka 4., članka 521. stavka 2. i 3., članka 522. stavka 2. i stavka 5. do 7., članka 523. do 527., članka 529., članka 530. i 532. ovoga Zakona. Svako od društava koja se spajaju smatra se društvom koje se pripaja, a novo društvo se smatra društvom preuzimateljem.</w:t>
      </w:r>
    </w:p>
    <w:p w14:paraId="63BB3A3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O spajanju se može odlučivati, tek nakon što je svako od društava koja se spajaju bilo barem dvije godine upisano u sudskom registru.</w:t>
      </w:r>
    </w:p>
    <w:p w14:paraId="20B607A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Za donošenje statuta novoga društva i za izbor članova nadzornoga, odnosno upravnoga odbora toga društva traže se odobrenja glavnih skupština društava koja se spajaju. Na odgovarajući način primjenjuju se odredbe članka 280. stavka 2. i 3. i članka 516. stavka 2. i 3. ovoga Zakona.</w:t>
      </w:r>
    </w:p>
    <w:p w14:paraId="0251900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Za osnivanje novoga društva na odgovarajući se način primjenjuju odredbe članka 6., članka 173. stavka 3. i 4., članka 178. stavka 1., članka 180. stavka 1. i 4. i članka 189. ovoga Zakona, a ako se dioničari odreknu revizije pripajanja i odredba članka 182. stavka 2. ovoga Zakona. U statut novoga društva moraju se preuzeti utvrđenja o posebnim pogodnostima, troškovima osnivanja, ulozima u stvarima i u pravima i o njihovom preuzimanju, sadržana u statutima društava koja se spajaju.</w:t>
      </w:r>
    </w:p>
    <w:p w14:paraId="0E0F330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(5) Društva koja se spajaju moraju podnijeti prijavu za upis u sudski registar novoga društva sudu na čijem području to društvo treba da ima sjedište. Upisom novoga društva u sudski registar imovina društava koja se spajaju i njihove obveze prelaze na novo društvo. Ako se pri tome na strani novoosnovanoga društva nađu obveze iz </w:t>
      </w:r>
      <w:proofErr w:type="spellStart"/>
      <w:r w:rsidRPr="008609FD">
        <w:rPr>
          <w:rFonts w:ascii="Times New Roman" w:hAnsi="Times New Roman" w:cs="Times New Roman"/>
          <w:bCs/>
          <w:sz w:val="24"/>
          <w:szCs w:val="24"/>
          <w:lang w:val="hr-HR"/>
        </w:rPr>
        <w:t>dvostranoobveznih</w:t>
      </w:r>
      <w:proofErr w:type="spellEnd"/>
      <w:r w:rsidRPr="008609FD">
        <w:rPr>
          <w:rFonts w:ascii="Times New Roman" w:hAnsi="Times New Roman" w:cs="Times New Roman"/>
          <w:bCs/>
          <w:sz w:val="24"/>
          <w:szCs w:val="24"/>
          <w:lang w:val="hr-HR"/>
        </w:rPr>
        <w:t xml:space="preserve"> ugovora koje do trenutka spajanja nijedno od društava koja se spajaju nije potpuno ispunilo, a koje su međusobno nespojive ili čije bi ispunjenje bilo za društvo preuzimatelja posebno nepravično, njihov se opseg pravično određuje, uzimajući u obzir ugovorna prava svih strana.</w:t>
      </w:r>
    </w:p>
    <w:p w14:paraId="7824C51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Upisom novoga društva u sudski registar prestaju društva koja se spajaju. Nije potrebno posebno brisanje društava koja se spajaju u sudskom registru. Dioničari društava koja se spajaju upisom u registar postaju dioničari novoga društva. To ne vrijedi, ako jedno od društava koja se spajaju drži vlastite dionice ili ih drži netko treći, u svoje ime, ali za račun toga društva.</w:t>
      </w:r>
    </w:p>
    <w:p w14:paraId="35AA13B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 U objavi upisa novoga društva treba osim njegova sadržaja navesti:</w:t>
      </w:r>
    </w:p>
    <w:p w14:paraId="58C43AC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utvrđenja da dioničar može tražiti da mu se dionice koje glase na donositelja zamijene za dionice koje glase na ime, ako je u statutu društva predviđeno to njegovo pravo te utvrđenja iz odredaba članka 173. stavka 3. točke 5., 6. i 7., članka 174. stavka 2. i članka 175. ovoga Zakona,</w:t>
      </w:r>
    </w:p>
    <w:p w14:paraId="7B0F236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ime i prezime, osobni identifikacijski broj i prebivalište članova prvog nadzornog, odnosno upravnog odbora,</w:t>
      </w:r>
    </w:p>
    <w:p w14:paraId="0ECE1B1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3. odredbe ugovora o spajanju koje se odnose na broj dionica, a ako postoji više rodova dionica, i o rodu dionica koje novo društvo daje dioničarima društava koja se spajaju, te o načinu i vremenu dodjele tih dionica.</w:t>
      </w:r>
    </w:p>
    <w:p w14:paraId="13F1C76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Istovremeno mora se objaviti da je kod suda moguć uvid u sve isprave koje su mu uručene zajedno s prijavom za upis.</w:t>
      </w:r>
    </w:p>
    <w:p w14:paraId="3D7C6F6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 Novo društvo mora podnijeti prijave za upis spajanja u sudske registre svih društava koja se spajaju. Spajanje društava može se upisati tek nakon što se upiše novo društvo.</w:t>
      </w:r>
    </w:p>
    <w:p w14:paraId="69CB5F5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(9) Ako je novo društvo upisano u sudski registar, nedostaci u postupku spajanja ne utječu na valjanost spajanja.</w:t>
      </w:r>
    </w:p>
    <w:p w14:paraId="303CD213" w14:textId="77777777" w:rsidR="00E104BB" w:rsidRPr="008609FD" w:rsidRDefault="00E104BB" w:rsidP="008609FD">
      <w:pPr>
        <w:pStyle w:val="Naslov2"/>
        <w:jc w:val="center"/>
        <w:rPr>
          <w:sz w:val="24"/>
          <w:szCs w:val="24"/>
        </w:rPr>
      </w:pPr>
      <w:r w:rsidRPr="008609FD">
        <w:rPr>
          <w:sz w:val="24"/>
          <w:szCs w:val="24"/>
        </w:rPr>
        <w:t>Prekršaji trgovačkih društava</w:t>
      </w:r>
    </w:p>
    <w:p w14:paraId="2853E5E4" w14:textId="31B10295"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630.</w:t>
      </w:r>
    </w:p>
    <w:p w14:paraId="35A71E24"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Prekršaj čini pravna osoba</w:t>
      </w:r>
    </w:p>
    <w:p w14:paraId="673C1B6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ako ne prijavi upis ili brisanje podružnice u sudskom registru (članak 7. stavak 6. i članak 8. stavak 1.)</w:t>
      </w:r>
    </w:p>
    <w:p w14:paraId="07F40D7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ako u poslovanju ne upotrebljava tvrtku onako kako je upisana u sudskom registru ili na poslovnom papiru, odnosno na internetskoj stranici društva ne navede propisane podatke (članak 21.),</w:t>
      </w:r>
    </w:p>
    <w:p w14:paraId="38B5804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ako obavlja djelatnost a da za to nema suglasnost, dozvolu ili drugi akt državnog organa ili institucije kada je to propisano zakonom (članak 32. stavak 4.),</w:t>
      </w:r>
    </w:p>
    <w:p w14:paraId="2606C27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ako ne prijavi za upis u sudski registar podatke koji se po odredbama ovoga Zakona upisuju u taj registar ili to ne učini u propisanome roku (članak 59.),</w:t>
      </w:r>
    </w:p>
    <w:p w14:paraId="6C5E27B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ako, kad je to ovim Zakonom propisano, ne preda ili ne preda u Zakonom propisanom roku u sudski registar godišnja financijska izvješća, konsolidirano financijsko izvješće, izvješće revizora, godišnje izvješće o stanju društva ili konsolidirano godišnje izvješće društva radi upisa predaje i objave tog upisa (članak 86. stavak 2., 138.a, 300.d stavak 2., 441. stavak 3., 613. stavak 10.),</w:t>
      </w:r>
    </w:p>
    <w:p w14:paraId="7325857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ako ne prijavi sudu odluku o prestanku društva radi upisa u sudski registar ili isključenje, odnosno istupanje člana iz društva (članak 111. stavak 1. i 2., članak 368. stavak 1. i članak 470. stavak 1.),</w:t>
      </w:r>
    </w:p>
    <w:p w14:paraId="017D3FA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 ako iznos temeljnoga kapitala dioničkoga društva padne ispod najnižega propisanoga iznosa (članak 162.),</w:t>
      </w:r>
    </w:p>
    <w:p w14:paraId="3CFFD06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 ako izda dionice koje glase na nominalni iznos manji od najnižega propisanoga iznosa odnosno ako je iznos temeljnog kapitala koji otpada na jednu dionicu bez nominalnog iznosa manji od najnižeg propisanog iznosa (članak 163.),</w:t>
      </w:r>
    </w:p>
    <w:p w14:paraId="3CEA8DA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9. ako izda dionice za iznos koji je manji od </w:t>
      </w:r>
      <w:proofErr w:type="spellStart"/>
      <w:r w:rsidRPr="008609FD">
        <w:rPr>
          <w:rFonts w:ascii="Times New Roman" w:hAnsi="Times New Roman" w:cs="Times New Roman"/>
          <w:bCs/>
          <w:sz w:val="24"/>
          <w:szCs w:val="24"/>
          <w:lang w:val="hr-HR"/>
        </w:rPr>
        <w:t>od</w:t>
      </w:r>
      <w:proofErr w:type="spellEnd"/>
      <w:r w:rsidRPr="008609FD">
        <w:rPr>
          <w:rFonts w:ascii="Times New Roman" w:hAnsi="Times New Roman" w:cs="Times New Roman"/>
          <w:bCs/>
          <w:sz w:val="24"/>
          <w:szCs w:val="24"/>
          <w:lang w:val="hr-HR"/>
        </w:rPr>
        <w:t xml:space="preserve"> najnižega iznosa temeljnoga kapitala dioničkoga društva (članak 164. stavak 1.),</w:t>
      </w:r>
    </w:p>
    <w:p w14:paraId="0D49389B"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10. ako izda dionice za iznos niži od nominalnog iznosa odnosno iznosa temeljnog kapitala koji otpada na pojedinu dionicu bez nominalnog iznosa (članak 164. stavak 2.),</w:t>
      </w:r>
    </w:p>
    <w:p w14:paraId="4D0D4C3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11. ako izda dionice i u njima ne naznači iznos koji je djelomično plaćen (članak 165. stavak 2.),</w:t>
      </w:r>
    </w:p>
    <w:p w14:paraId="1232369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 xml:space="preserve">12. ako izda </w:t>
      </w:r>
      <w:proofErr w:type="spellStart"/>
      <w:r w:rsidRPr="008609FD">
        <w:rPr>
          <w:rFonts w:ascii="Times New Roman" w:hAnsi="Times New Roman" w:cs="Times New Roman"/>
          <w:bCs/>
          <w:sz w:val="24"/>
          <w:szCs w:val="24"/>
          <w:lang w:val="hr-HR"/>
        </w:rPr>
        <w:t>privremenice</w:t>
      </w:r>
      <w:proofErr w:type="spellEnd"/>
      <w:r w:rsidRPr="008609FD">
        <w:rPr>
          <w:rFonts w:ascii="Times New Roman" w:hAnsi="Times New Roman" w:cs="Times New Roman"/>
          <w:bCs/>
          <w:sz w:val="24"/>
          <w:szCs w:val="24"/>
          <w:lang w:val="hr-HR"/>
        </w:rPr>
        <w:t xml:space="preserve"> koje glase na donositelja (članak 166. stavak 2.),</w:t>
      </w:r>
    </w:p>
    <w:p w14:paraId="2B644F4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13. ako izda dionice koje za isti iznos temeljnog kapitala koji se na njih odnosi daju različito pravo glasa (članak 169. stavak 3.),</w:t>
      </w:r>
    </w:p>
    <w:p w14:paraId="424291F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14. ako ne otuđi ili ne povuče dionice kad je to po zakonu dužna učiniti (članak 236.),</w:t>
      </w:r>
    </w:p>
    <w:p w14:paraId="0EE6808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15. ako dioničarima ili članovima društva isplati naknadu troškova osnivanja protivno odredbama članka 175., odnosno 393. ovoga Zakona,</w:t>
      </w:r>
    </w:p>
    <w:p w14:paraId="3BDDA60B"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16. ako prenosi pravo sudjelovanja u društvu, izda dionice ili </w:t>
      </w:r>
      <w:proofErr w:type="spellStart"/>
      <w:r w:rsidRPr="008609FD">
        <w:rPr>
          <w:rFonts w:ascii="Times New Roman" w:hAnsi="Times New Roman" w:cs="Times New Roman"/>
          <w:bCs/>
          <w:sz w:val="24"/>
          <w:szCs w:val="24"/>
          <w:lang w:val="hr-HR"/>
        </w:rPr>
        <w:t>privremenice</w:t>
      </w:r>
      <w:proofErr w:type="spellEnd"/>
      <w:r w:rsidRPr="008609FD">
        <w:rPr>
          <w:rFonts w:ascii="Times New Roman" w:hAnsi="Times New Roman" w:cs="Times New Roman"/>
          <w:bCs/>
          <w:sz w:val="24"/>
          <w:szCs w:val="24"/>
          <w:lang w:val="hr-HR"/>
        </w:rPr>
        <w:t xml:space="preserve"> prije upisa društva u sudski registar (članak 194.),</w:t>
      </w:r>
    </w:p>
    <w:p w14:paraId="4137B62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17. ako prospekt ne sadržava sve zakonom propisane sastojke (članak 196.),</w:t>
      </w:r>
    </w:p>
    <w:p w14:paraId="1154054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18. ako dioničara oslobodi plaćanja obaveza iz članka 212. i 215. ovoga Zakona ili svoje tražbine s tog naslova prebije s tražbinom dioničara (članak 216.) ili članu društva s ograničenom odgovornošću odgodi, olakša ili ga oslobodi obveze uplate poslovnog udjela ili svoje tražbine s naslova uplate toga uloga prebije s tražbinom člana prema društvu (članak 398. stavak 3.),</w:t>
      </w:r>
    </w:p>
    <w:p w14:paraId="5F5B7272"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19. ako dioničarima vrati ulog ili im plati kamate na ulog (članak 217.),</w:t>
      </w:r>
    </w:p>
    <w:p w14:paraId="524270B4"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20. ako upiše vlastite dionice (članak 219. stavak 1.),</w:t>
      </w:r>
    </w:p>
    <w:p w14:paraId="59EA9BC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21. ako kao ovisno društvo preuzme dionice vladajućega društva ili kao društvo u kojemu postoji većinski udio preuzme dionice društva koje ima taj većinski udio (članak 219. stavak 2.),</w:t>
      </w:r>
    </w:p>
    <w:p w14:paraId="186815B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22. ako rasporedi dobit protivno odredbama članka 220. ovoga Zakona,</w:t>
      </w:r>
    </w:p>
    <w:p w14:paraId="6C14D15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23. ako isplati predujam dividende protivno odredbama članka 221. ovoga Zakona,</w:t>
      </w:r>
    </w:p>
    <w:p w14:paraId="75AFA642"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24. ako u zakonske rezerve ne unosi iznose kako je to propisano u članku 222. stavku 1. ovoga Zakona ili sredstva zakonskih rezervi upotrijebi protivno odredbi stavka 2., odnosno stavka 3. istoga članka,</w:t>
      </w:r>
    </w:p>
    <w:p w14:paraId="6E8A1FE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25. ako u registar dionica ne upiše dionice koje glase na ime (članak 226. stavak 1.),</w:t>
      </w:r>
    </w:p>
    <w:p w14:paraId="43F6800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25.a ako dioničara povodom njegova zahtjeva ne </w:t>
      </w:r>
      <w:proofErr w:type="spellStart"/>
      <w:r w:rsidRPr="008609FD">
        <w:rPr>
          <w:rFonts w:ascii="Times New Roman" w:hAnsi="Times New Roman" w:cs="Times New Roman"/>
          <w:bCs/>
          <w:sz w:val="24"/>
          <w:szCs w:val="24"/>
          <w:lang w:val="hr-HR"/>
        </w:rPr>
        <w:t>izvjeste</w:t>
      </w:r>
      <w:proofErr w:type="spellEnd"/>
      <w:r w:rsidRPr="008609FD">
        <w:rPr>
          <w:rFonts w:ascii="Times New Roman" w:hAnsi="Times New Roman" w:cs="Times New Roman"/>
          <w:bCs/>
          <w:sz w:val="24"/>
          <w:szCs w:val="24"/>
          <w:lang w:val="hr-HR"/>
        </w:rPr>
        <w:t xml:space="preserve"> o podacima u registru dionica koje on ima pravo saznati ili se koristi podacima iz registra dionica protivno odredbi članka 226. stavka 8. Zakona,</w:t>
      </w:r>
    </w:p>
    <w:p w14:paraId="6299DB9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25.b ako ne čuva poslovne knjige i dokumentaciju društva ili ih ne povjeri na čuvanje osobi koja pruža usluge pohrane poslovne dokumentacije (članak 127. stavak 2.),</w:t>
      </w:r>
    </w:p>
    <w:p w14:paraId="438AFEC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26. ako proglasi nevažećima dionice suprotno odredbama članka 230. ili članka 346. ovoga Zakona,</w:t>
      </w:r>
    </w:p>
    <w:p w14:paraId="465D3C5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27. ako ne zamijeni oštećenu ispravu o dionici ili o </w:t>
      </w:r>
      <w:proofErr w:type="spellStart"/>
      <w:r w:rsidRPr="008609FD">
        <w:rPr>
          <w:rFonts w:ascii="Times New Roman" w:hAnsi="Times New Roman" w:cs="Times New Roman"/>
          <w:bCs/>
          <w:sz w:val="24"/>
          <w:szCs w:val="24"/>
          <w:lang w:val="hr-HR"/>
        </w:rPr>
        <w:t>privremenici</w:t>
      </w:r>
      <w:proofErr w:type="spellEnd"/>
      <w:r w:rsidRPr="008609FD">
        <w:rPr>
          <w:rFonts w:ascii="Times New Roman" w:hAnsi="Times New Roman" w:cs="Times New Roman"/>
          <w:bCs/>
          <w:sz w:val="24"/>
          <w:szCs w:val="24"/>
          <w:lang w:val="hr-HR"/>
        </w:rPr>
        <w:t xml:space="preserve"> iako su za to ispunjeni uvjeti iz članka 231. ovoga Zakona,</w:t>
      </w:r>
    </w:p>
    <w:p w14:paraId="01DF93F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28. ako stekne vlastite dionice protivno odredbama članka 233. ovoga Zakona ili ih protivno odredbama članka 238. stavka 1. ovoga Zakona uzme u zalog,</w:t>
      </w:r>
    </w:p>
    <w:p w14:paraId="793D435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29. ako drugome dade predujam ili zajam ili mu pruži osiguranje radi stjecanja dionica istoga društva, osim kada je to dopušteno zakonom (članak 234. stavak 1.),</w:t>
      </w:r>
    </w:p>
    <w:p w14:paraId="3E4CAF0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30. ako ne ponudi radi prijenosa drugome vlastite dionice koje je po zakonu dužno otuđiti ili ih ne povuče u skladu sa zakonom (članak 236. stavak 3.),</w:t>
      </w:r>
    </w:p>
    <w:p w14:paraId="1EE2A0D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30.a ako netočno, nepotpuno, nepravodobno ili uopće ne objavi odluku glavne skupštine i politiku primitaka (članak 276.a stavak 2.),</w:t>
      </w:r>
    </w:p>
    <w:p w14:paraId="77412C0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30.b ako ne objavi bilješku o primicima i revizorovu bilješku o ispitivanju bilješke o primicima ili ih ne učini besplatno dostupnima na razdoblje od deset godina (članak 272.r stavci 3. i 4.),</w:t>
      </w:r>
    </w:p>
    <w:p w14:paraId="1A42CCC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31. ako ima članove uprave, odnosno izvršne direktore imenovane protivno odredbama članka 239., odnosno 422. i 423. ovoga Zakona,</w:t>
      </w:r>
    </w:p>
    <w:p w14:paraId="0FB7C09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32. ako nema nadzorni odbor, kada bi ga po zakonu morala imati (članak 434. stavak 2.),</w:t>
      </w:r>
    </w:p>
    <w:p w14:paraId="1764652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33. ako ima nadzorni, odnosno upravni odbor sastavljen protivno odredbama članka 254. i 255., odnosno članka 435. i 436. ovoga Zakona,</w:t>
      </w:r>
    </w:p>
    <w:p w14:paraId="018A670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34. ako dade kredit članovima uprave, odnosno izvršnim direktorima, članovima nadzornog, odnosno upravnog odbora, prokuristima i članovima njihovih užih obitelji protivno odredbama članka 249. stavka 1. i 2., članka 271. stavka 1. i 2. i članka 431. ovoga Zakona,</w:t>
      </w:r>
    </w:p>
    <w:p w14:paraId="359E94A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35. ako izbor i izmjenu u sastavu nadzornog, odnosno upravnog odbora ne prijavi radi upisa u sudski registar i ne objavi u skladu s odredbama članka 262. i 439. ovoga Zakona,</w:t>
      </w:r>
    </w:p>
    <w:p w14:paraId="1FB9140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35.a ako uprava, odnosno izvršni direktori ne dadu izjavu o primjeni kodeksa korporativnog upravljanja u zakonom propisanom roku odnosno ne dadu je onako kako je to propisano ovim Zakonom (čl. 272.p),</w:t>
      </w:r>
    </w:p>
    <w:p w14:paraId="1A42E5B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35.b protivno odredbama članka 277. stavka 6. i u vezi s odredbom članka 280. stavka 1. rečenice 4. ovoga Zakona ne pozove na skupštinu društva ili to učini netočno, nepotpuno ili nepravodobno ili protivno odredbama članka 280.a ovoga Zakona ne učini podatke dostupnima, učini to netočno ili nepotpuno,</w:t>
      </w:r>
    </w:p>
    <w:p w14:paraId="1372FFF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36. ako u roku iz članka 281. stavka 1. ovoga Zakona ne priopći financijskim, odnosno kreditnim institucijama i udrugama dioničara, kada je to dužna učiniti, da je sazvana skupština društva ili ne dade tamo propisana priopćenja,</w:t>
      </w:r>
    </w:p>
    <w:p w14:paraId="3DD2447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37. ako bez odgađanja po održanoj skupštini ne dostavi registarskome sudu primjerak zapisnika s održane skupštine (članak 286. stavak 5.),</w:t>
      </w:r>
    </w:p>
    <w:p w14:paraId="4699DA6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38. ako promjenu statuta ne prijavi registarskome sudu (članak 303. stavak 1.),</w:t>
      </w:r>
    </w:p>
    <w:p w14:paraId="175D8D3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39. ako poveća temeljni kapital protivno odredbama članka 304. i 305., članka 313. stavka 1. do 3., članka 315., 323., 326., 328., 329. ili 459. ovoga Zakona,</w:t>
      </w:r>
    </w:p>
    <w:p w14:paraId="7AFE8BD4"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40. ako ne prijavi sudu odluku o povećanju temeljnoga kapitala (članak 306., 316., 327., 331., 458., 460.),</w:t>
      </w:r>
    </w:p>
    <w:p w14:paraId="12474DF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41. ako dioničaru uskrati pravo prvenstva upisa dionica protivno odredbama članka 308. ovoga Zakona,</w:t>
      </w:r>
    </w:p>
    <w:p w14:paraId="5486994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42. ako ne prijavi sudu provedeno povećanje temeljnog kapitala (članak 309., 322., 327.),</w:t>
      </w:r>
    </w:p>
    <w:p w14:paraId="4AB31A8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43. ako izda dionice ili </w:t>
      </w:r>
      <w:proofErr w:type="spellStart"/>
      <w:r w:rsidRPr="008609FD">
        <w:rPr>
          <w:rFonts w:ascii="Times New Roman" w:hAnsi="Times New Roman" w:cs="Times New Roman"/>
          <w:bCs/>
          <w:sz w:val="24"/>
          <w:szCs w:val="24"/>
          <w:lang w:val="hr-HR"/>
        </w:rPr>
        <w:t>privremenice</w:t>
      </w:r>
      <w:proofErr w:type="spellEnd"/>
      <w:r w:rsidRPr="008609FD">
        <w:rPr>
          <w:rFonts w:ascii="Times New Roman" w:hAnsi="Times New Roman" w:cs="Times New Roman"/>
          <w:bCs/>
          <w:sz w:val="24"/>
          <w:szCs w:val="24"/>
          <w:lang w:val="hr-HR"/>
        </w:rPr>
        <w:t xml:space="preserve"> protivno odredbama članka 312., 318., 320., 340. ovoga Zakona,</w:t>
      </w:r>
    </w:p>
    <w:p w14:paraId="540C74F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44. ako smanji temeljni kapital protivno odredbama članka 342., 349., 352. ili 462. ovoga Zakona,</w:t>
      </w:r>
    </w:p>
    <w:p w14:paraId="7CEF369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45. ako ne prijavi sudu odluku o smanjenju temeljnoga kapitala, odnosno nakanu da smanji temeljni kapital (članak 343., članak 349. stavak 3., članak 354., članak 463. stavak 1.),</w:t>
      </w:r>
    </w:p>
    <w:p w14:paraId="000E0E0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46. ako vjerovnicima ne da osiguranje ili ih ne upozori na njihovo pravo glede traženja osiguranja kako je to propisano zakonom (članak 345.),</w:t>
      </w:r>
    </w:p>
    <w:p w14:paraId="363E08C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47. ako ne prijavi sudu provedeno smanjenje temeljnoga kapitala (članak 347., 354.),</w:t>
      </w:r>
    </w:p>
    <w:p w14:paraId="04E37E0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48. ako s iznosom dobivenim smanjenjem temeljnoga kapitala postupi protivno odredbama članka 350. i 465. ovoga Zakona,</w:t>
      </w:r>
    </w:p>
    <w:p w14:paraId="2666C1D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49. ako dioničarima isplati dobit protivno odredbama članka 351. ovoga Zakona,</w:t>
      </w:r>
    </w:p>
    <w:p w14:paraId="4F26184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50. ako bez odgađanja ne objavi da je podignuta tužba kojom se pobija odluka glavne skupštine odnosno tužba za utvrđenje ništetnosti društva (članak 363. stavak 4., članak 384.a stavak 4.),</w:t>
      </w:r>
    </w:p>
    <w:p w14:paraId="037E8C8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51. ako bez odgađanja ne dostavi registarskome sudu presudu kojom je poništena odluka glavne skupštine ili je ne objavi (članak 364.),</w:t>
      </w:r>
    </w:p>
    <w:p w14:paraId="28E2C382"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52. ako nakon što se odluka o otvaranju likvidacije upiše u sudski registar uz tvrtku ne navede naznaku "u likvidaciji" (članak 370. i 472.),</w:t>
      </w:r>
    </w:p>
    <w:p w14:paraId="1E73143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53. ako ne podnese sudu prijavu za upis likvidatora u sudski registar (članak 372. stavak 1. i članak 472.),</w:t>
      </w:r>
    </w:p>
    <w:p w14:paraId="3FDC42F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54. ako ne pozove vjerovnike u skladu s odredbama članka 373. ovoga Zakona,</w:t>
      </w:r>
    </w:p>
    <w:p w14:paraId="000229F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55. ako dioničarima podijeli imovinu protivno odredbama članka 379. ovoga Zakona,</w:t>
      </w:r>
    </w:p>
    <w:p w14:paraId="6E11BF7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55.a ako ne čuva poslovne knjige i dokumentaciju društva ili ih ne povjeri na čuvanje osobi koja pruža usluge pohrane poslovne dokumentacije (članak 382. stavak 4.),</w:t>
      </w:r>
    </w:p>
    <w:p w14:paraId="39EA983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56. ako iznos temeljnoga kapitala društva s ograničenom odgovornošću padne ispod iznosa iz članka 389. stavka 2. ovoga Zakona,</w:t>
      </w:r>
    </w:p>
    <w:p w14:paraId="77DF2E5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57. ako poslovni udio u društvu s ograničenom odgovornošću padne ispod iznosa iz članka 390. stavka 1. ovoga Zakona,</w:t>
      </w:r>
    </w:p>
    <w:p w14:paraId="48023CD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58. ako je iznos uplate poslovnog udjela u društvu s ograničenom odgovornošću u novcu manji od iznosa propisanoga u članku 390. stavku 2. ovoga Zakona,</w:t>
      </w:r>
    </w:p>
    <w:p w14:paraId="18E5C20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59. ako članovima društva s ograničenom odgovornošću isplati dobit protivno odredbama članka 406. ovoga Zakona,</w:t>
      </w:r>
    </w:p>
    <w:p w14:paraId="415154EB"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59.a ako ne vodi knjigu poslovnih udjela ili je ne vodi uredno (članak 410. stavak 1.),</w:t>
      </w:r>
    </w:p>
    <w:p w14:paraId="6833950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59.b ako u propisanome roku ne obavijesti registarski sud o promjeni upisa u knjizi poslovnih udjela ili ga o tome netočno obavijesti (članak 410. stavak 2.),</w:t>
      </w:r>
    </w:p>
    <w:p w14:paraId="1DEA4A8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60. ako stekne ili uzme u zalog vlastiti poslovni udio protivno odredbama članka 418. ovoga Zakona,</w:t>
      </w:r>
    </w:p>
    <w:p w14:paraId="403ABE7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61. ako povuče poslovni udio protivno odredbama članka 419. ovoga Zakona,</w:t>
      </w:r>
    </w:p>
    <w:p w14:paraId="28AAB54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62. ako registarskome sudu bez odgađanja ne podnese prijavu za upis u sudski registar promjene u sastavu uprave ili ovlasti za zastupanje (članak 425.),</w:t>
      </w:r>
    </w:p>
    <w:p w14:paraId="37F82B0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63. ako registarskome sudu ne podnese prijavu za upis promjene društvenoga ugovora u sudski registar (članak 456. stavak 1.),</w:t>
      </w:r>
    </w:p>
    <w:p w14:paraId="46983A2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64. ako oduku o povećanju temeljnoga kapitala ne podnese sudu i ne zatraži da se ona upiše u sudski registar (članak 458.),</w:t>
      </w:r>
    </w:p>
    <w:p w14:paraId="58FCFA3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64.a ako ne čuva poslovne knjige i dokumentaciju društva ili ih ne povjeri na čuvanje osobi koja pruža usluge pohrane poslovne dokumentacije (članak 472.f),</w:t>
      </w:r>
    </w:p>
    <w:p w14:paraId="7C17BAF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65. ako stekne više od četvrtine dionica ili udjela u društvu kapitala sa sjedištem u Republici Hrvatskoj ili većinsko sudjelovanje u drugome društvu ili se ono nakon toga smanji a o tome ne izvijesti drugo društvo ili to na propisani način ne objavi (članak 478.),</w:t>
      </w:r>
    </w:p>
    <w:p w14:paraId="356D5FC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66. ako dioničara ili vanjskog dioničara na njegov zahtjev ne izvijesti o svemu što je bitno glede društva s kojim se sklapa ugovor o vođenju poslova društva ili o prijenosu dobiti (članak 481.b stavak 5.),</w:t>
      </w:r>
    </w:p>
    <w:p w14:paraId="4000A72B"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67. ako ne podnese prijavu za upis poduzetničkog ugovora ili njegova prestanka u sudski registar (članak 482. stavak 1. i članak 486.),</w:t>
      </w:r>
    </w:p>
    <w:p w14:paraId="7419EDD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68. ako uprava, odnosno izvršni direktori na propisani način ne objave pravomoćnu sudsku odluku o otpremnini vanjskim dioničarima (članak 492. stavak 5.),</w:t>
      </w:r>
    </w:p>
    <w:p w14:paraId="21C64D6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69. ako uprava, odnosno izvršni direktori  društva koje se priključuje ne podnese prijavu za upis priključenja glavnome društvu u sudski registar (članak 503. stavak 8.),</w:t>
      </w:r>
    </w:p>
    <w:p w14:paraId="4F949C2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70. ako dioničarima ne dade obavijest o priključenome društvu i o poslovima glavnoga društva (članak 509.),</w:t>
      </w:r>
    </w:p>
    <w:p w14:paraId="1338147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71. ako priključeno društvo u propisanome roku ne prijavi upis prestanka priključenja u sudski registar (članak 510. stavak 3.)</w:t>
      </w:r>
    </w:p>
    <w:p w14:paraId="6975A97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72. ako na zahtjev dioničara bez odgađanja besplatno ne dade prijepis ili presliku zakonom propisanih izjava u svezi pripajanja društva ili ne omogući uvid u te isprave (članak 517. stavak 4. i 5.),</w:t>
      </w:r>
    </w:p>
    <w:p w14:paraId="61F40A3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73. ako ne podnese registarskome sudu prijavu za upis pripajanja u sudski registar u koji je upisano pripojeno društvo ili društava koja se spajaju ili novoga društva (članak 521. stavak 1., članak 533. stavak 5., članak 540. stavak 1., članak 548. stavak 4.),</w:t>
      </w:r>
    </w:p>
    <w:p w14:paraId="6A387F6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74. ako kao društvo preuzimatelj poveća temeljni kapital protivno Zakonu (članak 539. stavak 1.),</w:t>
      </w:r>
    </w:p>
    <w:p w14:paraId="147B63D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75. ako se ugovor o prijenosu cijele imovine društva na propisani način ne izloži dioničarima na uvid (članak 552. stavak 2.),</w:t>
      </w:r>
    </w:p>
    <w:p w14:paraId="5CB1DA0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76. ako ne podnese prijavu za upis preoblikovanja društva u sudski registar (članak 560., 568., 573., 576., 577., 580., 582.),</w:t>
      </w:r>
    </w:p>
    <w:p w14:paraId="2E068E8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77. ako kao inozemna osoba obavlja djelatnost u Republici Hrvatskoj prije nego što tamo osnuje podružnicu (članak 612. stavak 2.),</w:t>
      </w:r>
    </w:p>
    <w:p w14:paraId="4C974D5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78. ako kao inozemna osoba koja ima više podružnica u Republici Hrvatskoj ne označi koja je od njih glavna ili ostale ne označi rednim brojem ili to ne naznači u tvrtkama podružnica (članak 615. stavak 1.),</w:t>
      </w:r>
    </w:p>
    <w:p w14:paraId="637E5965"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79. ako se kao inozemna osoba koristi u Republici Hrvatskoj podružnicom koja ne nastupa pod svojom tvrtkom ili bez navođenja svoga sjedišta i sjedišta osnivača (članak 616. stavak 1.),</w:t>
      </w:r>
    </w:p>
    <w:p w14:paraId="0138554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80. ako kao inozemna osoba u djelovanju svoje podružnice u Republici Hrvatskoj ne vodi poslovne knjige onako kako je tamo propisano (članak 617.),</w:t>
      </w:r>
    </w:p>
    <w:p w14:paraId="692C599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81. ako joj se kao inozemnoj osobi ukine podružnica u Republici Hrvatskoj zbog protuzakonitog postupanja kojim se ugrožava opće dobro (članak 618. stavak 3.),</w:t>
      </w:r>
    </w:p>
    <w:p w14:paraId="6576A73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82. ako ne uskladi svoje opće akte s odredbama ovoga Zakona ili na temelju njih ne imenuje organe i to ne prijavi registarskome sudu do roka iz članka 637. stavka 1. ovoga Zakona, a sama ne otpočne s likvidacijom društva,</w:t>
      </w:r>
    </w:p>
    <w:p w14:paraId="13F8C8D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83. ako najkasnije do roka iz članka 637. stavka 3. ovoga Zakona ne donese odluku o povećanju temeljnoga kapitala na iznos koji nije manji od najmanjega iznosa toga kapitala propisanog ovim ili drugim zakonom ili se </w:t>
      </w:r>
      <w:proofErr w:type="spellStart"/>
      <w:r w:rsidRPr="008609FD">
        <w:rPr>
          <w:rFonts w:ascii="Times New Roman" w:hAnsi="Times New Roman" w:cs="Times New Roman"/>
          <w:bCs/>
          <w:sz w:val="24"/>
          <w:szCs w:val="24"/>
          <w:lang w:val="hr-HR"/>
        </w:rPr>
        <w:t>nepreoblikuje</w:t>
      </w:r>
      <w:proofErr w:type="spellEnd"/>
      <w:r w:rsidRPr="008609FD">
        <w:rPr>
          <w:rFonts w:ascii="Times New Roman" w:hAnsi="Times New Roman" w:cs="Times New Roman"/>
          <w:bCs/>
          <w:sz w:val="24"/>
          <w:szCs w:val="24"/>
          <w:lang w:val="hr-HR"/>
        </w:rPr>
        <w:t xml:space="preserve"> u drugo društvo za koje ispunjava uvjete, a sama ne otpočne s likvidacijom društva,</w:t>
      </w:r>
    </w:p>
    <w:p w14:paraId="4A3E7364"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84. ako se kao privatno poduzeće do roka iz članka 637. stavka 2. ovoga Zakona ne pretvori u neko od trgovačkih društava ili ne nastavi poslovati kao trgovac pojedinac, a sama ne pokrene postupak likvidacije,</w:t>
      </w:r>
    </w:p>
    <w:p w14:paraId="58DDAA8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85. ako najkasnije do roka iz članka 640. ovoga Zakona ne uskladi najniži nominalni iznos dionica, odnosno njihov višekratnik i najniži iznos temeljnoga uloga s odredbama ovoga Zakona,</w:t>
      </w:r>
    </w:p>
    <w:p w14:paraId="4AE2F54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86. ako najkasnije do roka iz članka 642. stavka 4. ovoga Zakona ne uskladi omjer dionica bez prava glasa izdanih do dana stupanja na snagu ovoga Zakona i ostalih dionica,</w:t>
      </w:r>
    </w:p>
    <w:p w14:paraId="7FE8532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87. ako najkasnije do roka iz članka 643. ovoga Zakona ne postupi po odredbama članka 236. ovoga Zakona,</w:t>
      </w:r>
    </w:p>
    <w:p w14:paraId="0ECBA98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88. ako svoj dio koji ima određena ovlaštenja u pravnom prometu ne upiše u sudski registar kao podružnicu na način i u roku kako je to propisano u članku 645. stavku 1. ovoga Zakona, a u tome ga roku ne ukine.</w:t>
      </w:r>
    </w:p>
    <w:p w14:paraId="3633ABA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Za prekršaj iz prethodnog stavka ovoga članka može se izreći novčana kazna najviše do iznosa od 6630,00 eura. Za prekršaj kaznit će se član društva, član uprave odnosno izvršni direktor ili član nadzornog, odnosno upravnog odbora ili likvidator koji je po odredbama ovoga Zakona ili statuta, odnosno društvenog ugovora trgovačkog društva odgovorna osoba u društvu glede radnje iz stavka 1. ovoga članka učinjene kao prekršaj novčanom kaznom do iznosa od 920,00 eura, a ako je učinjena teža povreda propisa radi stjecanja protupravne imovinske koristi novčanom kaznom do iznosa od 6630,00 eura.</w:t>
      </w:r>
    </w:p>
    <w:p w14:paraId="774C4EE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Za prekršaj iz stavka 1. točke 1. do 6. ovoga članka kaznit će se trgovac pojedinac novčanom kaznom do iznosa od 6630,00 eura.</w:t>
      </w:r>
    </w:p>
    <w:p w14:paraId="457BC0B8" w14:textId="77777777" w:rsidR="00E104BB" w:rsidRPr="008609FD" w:rsidRDefault="00E104BB" w:rsidP="008609FD">
      <w:pPr>
        <w:pStyle w:val="Naslov2"/>
        <w:jc w:val="center"/>
        <w:rPr>
          <w:sz w:val="24"/>
          <w:szCs w:val="24"/>
        </w:rPr>
      </w:pPr>
      <w:r w:rsidRPr="008609FD">
        <w:rPr>
          <w:sz w:val="24"/>
          <w:szCs w:val="24"/>
        </w:rPr>
        <w:t>Prekršaji fizičkih osoba</w:t>
      </w:r>
    </w:p>
    <w:p w14:paraId="379D33BA" w14:textId="447E05CA" w:rsidR="00E104BB" w:rsidRPr="008609FD" w:rsidRDefault="00E104BB" w:rsidP="008609FD">
      <w:pPr>
        <w:pStyle w:val="Naslov3"/>
        <w:jc w:val="center"/>
        <w:rPr>
          <w:rFonts w:ascii="Times New Roman" w:hAnsi="Times New Roman" w:cs="Times New Roman"/>
          <w:b/>
          <w:bCs/>
          <w:color w:val="auto"/>
          <w:lang w:val="hr-HR"/>
        </w:rPr>
      </w:pPr>
      <w:r w:rsidRPr="008609FD">
        <w:rPr>
          <w:rFonts w:ascii="Times New Roman" w:hAnsi="Times New Roman" w:cs="Times New Roman"/>
          <w:b/>
          <w:bCs/>
          <w:color w:val="auto"/>
          <w:lang w:val="hr-HR"/>
        </w:rPr>
        <w:t>Članak 631.</w:t>
      </w:r>
    </w:p>
    <w:p w14:paraId="24D63B17"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Prekršaj čini onaj tko:</w:t>
      </w:r>
    </w:p>
    <w:p w14:paraId="49A5B700"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 kao dioničar ili kao zastupnik dioničara ne dade ili dade netočne podatke radi unošenja u popis dioničara iz članka 285. ovoga Zakona,</w:t>
      </w:r>
    </w:p>
    <w:p w14:paraId="756A461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koristi dionice nekoga drugoga, iako nije ovlašten da ga zastupa, pa bez njegove suglasnosti ostvaruje prava u glavnoj skupštini ili u posebnoj skupštini dioničkoga društva,</w:t>
      </w:r>
    </w:p>
    <w:p w14:paraId="090F4742"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lastRenderedPageBreak/>
        <w:t>3. radi ostvarivanja prava u glavnoj skupštini ili u posebnoj skupštini dioničkoga društva koristi dionice nekoga drugoga koje je u tu svrhu pribavio davanjem ili obećavanjem posebne koristi,</w:t>
      </w:r>
    </w:p>
    <w:p w14:paraId="2A2D684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4. u svrhu iz točke 4. ovoga stavka dionice prenese nekome drugome uz davanje ili uz obećanje posebne koristi,</w:t>
      </w:r>
    </w:p>
    <w:p w14:paraId="2B0703B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5. dionice nekoga drugoga koristi za to da bi osobno ili preko nekoga tko ga zastupa ostvario pravo glasa koje po odredbama članka 292. ovoga Zakona ne bi smio ostvariti,</w:t>
      </w:r>
    </w:p>
    <w:p w14:paraId="4726C16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6. prepusti drugome, kako bi ostvario pravo glasa, dionice za koje on ni osoba koju zastupa ne smije po odredbama članka 235., članka 237., članka 291. do 293., članka 298. stavka 1. ili članka 478. stavka 6. ovoga Zakona ostvarivati pravo glasa u glavnoj skupštini ili u posebnoj skupštini dioničkoga društva,</w:t>
      </w:r>
    </w:p>
    <w:p w14:paraId="34D737A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7. zahtijeva da mu se dade neka posebna korist, dopusti da mu se ona obeća ili je primi kao naknadu za to da u glavnoj skupštini ili u posebnoj skupštini dioničkoga društva glasuje ili ne glasuje na određeni način,</w:t>
      </w:r>
    </w:p>
    <w:p w14:paraId="3F7FFA2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8. ponudi, obeća ili dade neku posebnu korist za to da netko u glavnoj skupštini ili u posebnoj skupštini dioničkoga društva glasuje ili ne glasuje na određeni način ili</w:t>
      </w:r>
    </w:p>
    <w:p w14:paraId="2BADAD19"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9. osim članova uprave, ne dostavi registarskom sudu ili društvu popis članova društva, kada je to po Zakonu dužan učiniti, ili to ne učini u propisanome roku ili dostavi popis koji ne sadrži propisane podatke ili propisanu potvrdu ili se njome ne potvrđuje istinito stanje ili popis ne potpiše (članak 410. stavak 3.),</w:t>
      </w:r>
    </w:p>
    <w:p w14:paraId="40D6719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10. netočno, nepotpuno, nepravodobno ili uopće ne obavijesti društvo jesu li dionice upisane u registar dionica njegove dionice (članak 226. stavak 3. četvrta rečenica),</w:t>
      </w:r>
    </w:p>
    <w:p w14:paraId="7DD1BCEC"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11. nije ispravno, nije u potpunosti ili nije na vrijeme objavio transakcije s povezanim osobama za koje je potrebna suglasnost u skladu s člankom 263.b ovoga Zakona (članak 263.c),</w:t>
      </w:r>
    </w:p>
    <w:p w14:paraId="7249939B"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12. netočno, nepotpuno, nepravodobno potvrdi ili uopće ne potvrdi da mu je prispio dani glas ili netočno, nepotpuno, nepravodobno proslijedi ili uopće ne proslijedi tu potvrdu dioničaru (članak 274. stavak 1. treća i četvrta rečenica, u vezi i sa stavkom 2. drugom rečenicom tog članka),</w:t>
      </w:r>
    </w:p>
    <w:p w14:paraId="0BB0947A"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13. netočno, nepotpuno, nepravodobno prenese ili uopće ne prenese informacije iz članka 297.a stavka 1. ovoga Zakona (članak 297.a stavak 3. prva rečenica, također u vezi s drugom rečenicom također u vezi s člankom 281. stavkom 5. trećom rečenicom i članak 297.c stavak 1. druga rečenica i članak 297.d stavak 4. druga rečenica),«.</w:t>
      </w:r>
    </w:p>
    <w:p w14:paraId="103CC6D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14. netočno, nepotpuno, nepravodobno prenese ili uopće ne prenese informacije koje je dobio na temelju odredbi članka 297.a stavka 1. ovoga Zakona (članak 297.b stavak 1. prva rečenica, također u vezi sa stavkom 2., također u vezi s člankom 281. stavkom 5. trećom rečenicom i članak 297.c stavak 1. prva rečenica i članak 297.d stavak 4. prva ili treća rečenica),</w:t>
      </w:r>
    </w:p>
    <w:p w14:paraId="06A4FAA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15. netočno, nepotpuno, nepravodobno ili uopće ne dostavi dokaz, odnosno pisanu potvrdu o dionicama (članak 297.c stavak 2.),</w:t>
      </w:r>
    </w:p>
    <w:p w14:paraId="022FA1C6"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16. netočno, nepotpuno, nepravodobno proslijedi ili uopće ne proslijedi zahtjev za informiranje društva dalje posredniku koji mu neposredno prethodi u lancu sve dok ne stigne do posrednika koji pohranjuje dionice za dioničara (članak 297.d stavak 3.),</w:t>
      </w:r>
    </w:p>
    <w:p w14:paraId="785DCDA4"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 xml:space="preserve">17. nije ili nije najmanje tri godine učinio dostupnim informacije iz članka 291.b stavaka 1. do 4. ovoga Zakona (članak 291.b stavak 5. prva rečenica), i to: izvješće kako provodi politiku </w:t>
      </w:r>
      <w:r w:rsidRPr="008609FD">
        <w:rPr>
          <w:rFonts w:ascii="Times New Roman" w:hAnsi="Times New Roman" w:cs="Times New Roman"/>
          <w:bCs/>
          <w:sz w:val="24"/>
          <w:szCs w:val="24"/>
          <w:lang w:val="hr-HR"/>
        </w:rPr>
        <w:lastRenderedPageBreak/>
        <w:t>sudjelovanja (članak 291.b stavak 2.), izvješće kako su glasovali na glavnim skupštinama (članak 291.b stavak 3.) ili objašnjenje zašto nisu ispunili zahtjeve iz članka 291.b stavaka 1. do 3. ovoga Zakona (članak 291.b stavak 4.),</w:t>
      </w:r>
    </w:p>
    <w:p w14:paraId="41A70CEF"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18. nije ili nije najmanje tri godine učinio dostupnim informacije iz članka 291. c stavaka 1. i 2. ovoga Zakona (članak 291.c stavak 3.), i to: informacije o tome u kojoj su mjeri glavni elementi njihove strategije ulaganja u skladu s profilom i trajanjem njihovih obveza te kako oni pridonose srednjoročnim do dugoročnim kretanjima vrijednosti njihova portfelja (članak 291.c stavak 1.), podatke o dogovoru s upraviteljem imovine koji objašnjava kako upravitelj imovine usklađuje svoju strategiju ulaganja i odluke o ulaganju s profilom i trajanjem obveza institucionalnog ulagatelja (članak 291.c stavak 2. prva rečenica) ili objašnjenja zašto dogovor s upraviteljem imovine ne sadrži podatke iz članka 291.c stavka 2. točaka 1. do 4. ovoga Zakona (članak 291.c stavak 2. treća rečenica),</w:t>
      </w:r>
    </w:p>
    <w:p w14:paraId="40A7FD13"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19. nije ili nije najmanje tri godine učinio dostupnim informacije iz članka 291.d stavaka 1. i 2. ovoga Zakona (članak 291.d stavak 3.),</w:t>
      </w:r>
    </w:p>
    <w:p w14:paraId="07A489FD"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20. je dao netočne, nepotpune, nepravodobne ili nije dao informacije klijentu o sukobu interesa, kao i o protumjerama koje je poduzeo (članak 291.d stavak 4. ovoga Zakona),</w:t>
      </w:r>
    </w:p>
    <w:p w14:paraId="4E4E585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21. isključi ili ograniči svoju odgovornost za štetu nastalu zbog povrede odredbi članka 292. stavaka 1. do 6. ovoga Zakona (članak 292. stavak 9.),</w:t>
      </w:r>
    </w:p>
    <w:p w14:paraId="2EA012F8"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22. kao poduzetnik, kad je to dužan učiniti, u roku od 15 dana od dana sklapanja ugovora ne dostavi ugovor o tajnom društvu nadležnoj ispostavi Ministarstva financija, Porezne uprave (članak 148. stavak 5.).</w:t>
      </w:r>
    </w:p>
    <w:p w14:paraId="4E047641"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(2) Za prekršaj iz točaka 1. do 9. prethodnog stavka ovoga članka može se izreći novčana kazna najviše do iznosa od 920,00 eura, a ako je učinjena teža povreda propisa radi stjecanja protupravne imovinske koristi novčanom kaznom do iznosa od 6630,00 eura.</w:t>
      </w:r>
    </w:p>
    <w:p w14:paraId="1C39845E" w14:textId="77777777" w:rsidR="00E104BB" w:rsidRPr="008609FD" w:rsidRDefault="00E104BB" w:rsidP="00E104BB">
      <w:pPr>
        <w:spacing w:line="240" w:lineRule="auto"/>
        <w:jc w:val="both"/>
        <w:rPr>
          <w:rFonts w:ascii="Times New Roman" w:hAnsi="Times New Roman" w:cs="Times New Roman"/>
          <w:bCs/>
          <w:sz w:val="24"/>
          <w:szCs w:val="24"/>
          <w:lang w:val="hr-HR"/>
        </w:rPr>
      </w:pPr>
      <w:r w:rsidRPr="008609FD">
        <w:rPr>
          <w:rFonts w:ascii="Times New Roman" w:hAnsi="Times New Roman" w:cs="Times New Roman"/>
          <w:bCs/>
          <w:sz w:val="24"/>
          <w:szCs w:val="24"/>
          <w:lang w:val="hr-HR"/>
        </w:rPr>
        <w:t>(3) Za prekršaj iz stavka 1. točaka 10. do 22. ovoga članka kaznit će se pravna osoba novčanom kaznom do iznosa od 6630,00 eura i odgovorna osoba u pravnoj osobi novčanom kaznom do iznosa od 920,00 eura, a ako je učinjena teža povreda propisa radi stjecanja protupravne imovinske koristi, novčanom kaznom do iznosa od 6630,00 eura.</w:t>
      </w:r>
    </w:p>
    <w:p w14:paraId="6802AEB7" w14:textId="77777777" w:rsidR="00E104BB" w:rsidRPr="008609FD" w:rsidRDefault="00E104BB" w:rsidP="00E104BB">
      <w:pPr>
        <w:spacing w:line="240" w:lineRule="auto"/>
        <w:jc w:val="both"/>
        <w:rPr>
          <w:rFonts w:ascii="Times New Roman" w:hAnsi="Times New Roman" w:cs="Times New Roman"/>
          <w:bCs/>
          <w:sz w:val="24"/>
          <w:szCs w:val="24"/>
          <w:lang w:val="hr-HR"/>
        </w:rPr>
      </w:pPr>
    </w:p>
    <w:sectPr w:rsidR="00E104BB" w:rsidRPr="00860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FAE"/>
    <w:multiLevelType w:val="hybridMultilevel"/>
    <w:tmpl w:val="33E65CC8"/>
    <w:lvl w:ilvl="0" w:tplc="F9EA3C86">
      <w:start w:val="6"/>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 w15:restartNumberingAfterBreak="0">
    <w:nsid w:val="1D2300AB"/>
    <w:multiLevelType w:val="hybridMultilevel"/>
    <w:tmpl w:val="AFC6B6E8"/>
    <w:lvl w:ilvl="0" w:tplc="4ECAF63A">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5810FFA"/>
    <w:multiLevelType w:val="hybridMultilevel"/>
    <w:tmpl w:val="5BC4D26A"/>
    <w:lvl w:ilvl="0" w:tplc="B70CDE6C">
      <w:start w:val="1"/>
      <w:numFmt w:val="decimal"/>
      <w:lvlText w:val="(%1)"/>
      <w:lvlJc w:val="left"/>
      <w:pPr>
        <w:ind w:left="5"/>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1" w:tplc="74C2BC3C">
      <w:start w:val="1"/>
      <w:numFmt w:val="decimal"/>
      <w:lvlText w:val="%2."/>
      <w:lvlJc w:val="left"/>
      <w:pPr>
        <w:ind w:left="98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2" w:tplc="F23A4784">
      <w:start w:val="1"/>
      <w:numFmt w:val="lowerRoman"/>
      <w:lvlText w:val="%3"/>
      <w:lvlJc w:val="left"/>
      <w:pPr>
        <w:ind w:left="182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3" w:tplc="1E38BF5E">
      <w:start w:val="1"/>
      <w:numFmt w:val="decimal"/>
      <w:lvlText w:val="%4"/>
      <w:lvlJc w:val="left"/>
      <w:pPr>
        <w:ind w:left="254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4" w:tplc="055CDAD6">
      <w:start w:val="1"/>
      <w:numFmt w:val="lowerLetter"/>
      <w:lvlText w:val="%5"/>
      <w:lvlJc w:val="left"/>
      <w:pPr>
        <w:ind w:left="326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5" w:tplc="D6B21A60">
      <w:start w:val="1"/>
      <w:numFmt w:val="lowerRoman"/>
      <w:lvlText w:val="%6"/>
      <w:lvlJc w:val="left"/>
      <w:pPr>
        <w:ind w:left="398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6" w:tplc="58AAE31C">
      <w:start w:val="1"/>
      <w:numFmt w:val="decimal"/>
      <w:lvlText w:val="%7"/>
      <w:lvlJc w:val="left"/>
      <w:pPr>
        <w:ind w:left="470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7" w:tplc="3DD443BE">
      <w:start w:val="1"/>
      <w:numFmt w:val="lowerLetter"/>
      <w:lvlText w:val="%8"/>
      <w:lvlJc w:val="left"/>
      <w:pPr>
        <w:ind w:left="542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lvl w:ilvl="8" w:tplc="60AC3C3E">
      <w:start w:val="1"/>
      <w:numFmt w:val="lowerRoman"/>
      <w:lvlText w:val="%9"/>
      <w:lvlJc w:val="left"/>
      <w:pPr>
        <w:ind w:left="6140"/>
      </w:pPr>
      <w:rPr>
        <w:rFonts w:ascii="Palatino Linotype" w:eastAsia="Palatino Linotype" w:hAnsi="Palatino Linotype" w:cs="Palatino Linotype"/>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2FCA2207"/>
    <w:multiLevelType w:val="hybridMultilevel"/>
    <w:tmpl w:val="7E922172"/>
    <w:lvl w:ilvl="0" w:tplc="04EE74A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88B6102"/>
    <w:multiLevelType w:val="hybridMultilevel"/>
    <w:tmpl w:val="B0C0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EBF6F24"/>
    <w:multiLevelType w:val="hybridMultilevel"/>
    <w:tmpl w:val="8DBCF61E"/>
    <w:lvl w:ilvl="0" w:tplc="A57E7CA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FD63BD3"/>
    <w:multiLevelType w:val="hybridMultilevel"/>
    <w:tmpl w:val="4E84A740"/>
    <w:lvl w:ilvl="0" w:tplc="5EBCBA1C">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C6672B"/>
    <w:multiLevelType w:val="hybridMultilevel"/>
    <w:tmpl w:val="6B0C2B62"/>
    <w:lvl w:ilvl="0" w:tplc="1910DBB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5A43B6"/>
    <w:multiLevelType w:val="hybridMultilevel"/>
    <w:tmpl w:val="59C66404"/>
    <w:lvl w:ilvl="0" w:tplc="199A94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1E5638"/>
    <w:multiLevelType w:val="hybridMultilevel"/>
    <w:tmpl w:val="38DCCF80"/>
    <w:lvl w:ilvl="0" w:tplc="B1269ACE">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223D44"/>
    <w:multiLevelType w:val="hybridMultilevel"/>
    <w:tmpl w:val="1CB4A050"/>
    <w:lvl w:ilvl="0" w:tplc="DDACA88E">
      <w:start w:val="1"/>
      <w:numFmt w:val="decimal"/>
      <w:suff w:val="space"/>
      <w:lvlText w:val="(%1)"/>
      <w:lvlJc w:val="left"/>
      <w:pPr>
        <w:ind w:left="0" w:firstLine="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14A267F"/>
    <w:multiLevelType w:val="hybridMultilevel"/>
    <w:tmpl w:val="AC549FDC"/>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00FB7"/>
    <w:multiLevelType w:val="hybridMultilevel"/>
    <w:tmpl w:val="655011D8"/>
    <w:lvl w:ilvl="0" w:tplc="C32612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780780F"/>
    <w:multiLevelType w:val="hybridMultilevel"/>
    <w:tmpl w:val="A2BEBA24"/>
    <w:lvl w:ilvl="0" w:tplc="FFD09DE4">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67B00EDD"/>
    <w:multiLevelType w:val="hybridMultilevel"/>
    <w:tmpl w:val="3EBACE22"/>
    <w:lvl w:ilvl="0" w:tplc="66043C7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6D17AF"/>
    <w:multiLevelType w:val="hybridMultilevel"/>
    <w:tmpl w:val="F0907AFE"/>
    <w:lvl w:ilvl="0" w:tplc="B8504FF6">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741F69"/>
    <w:multiLevelType w:val="hybridMultilevel"/>
    <w:tmpl w:val="DB0AAD6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1"/>
  </w:num>
  <w:num w:numId="5">
    <w:abstractNumId w:val="13"/>
  </w:num>
  <w:num w:numId="6">
    <w:abstractNumId w:val="9"/>
  </w:num>
  <w:num w:numId="7">
    <w:abstractNumId w:val="4"/>
  </w:num>
  <w:num w:numId="8">
    <w:abstractNumId w:val="12"/>
  </w:num>
  <w:num w:numId="9">
    <w:abstractNumId w:val="0"/>
  </w:num>
  <w:num w:numId="10">
    <w:abstractNumId w:val="14"/>
  </w:num>
  <w:num w:numId="11">
    <w:abstractNumId w:val="8"/>
  </w:num>
  <w:num w:numId="12">
    <w:abstractNumId w:val="2"/>
  </w:num>
  <w:num w:numId="13">
    <w:abstractNumId w:val="10"/>
  </w:num>
  <w:num w:numId="14">
    <w:abstractNumId w:val="5"/>
  </w:num>
  <w:num w:numId="15">
    <w:abstractNumId w:val="16"/>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B0"/>
    <w:rsid w:val="000002F3"/>
    <w:rsid w:val="00001A63"/>
    <w:rsid w:val="00013C12"/>
    <w:rsid w:val="00020DFB"/>
    <w:rsid w:val="0002396B"/>
    <w:rsid w:val="00031B0D"/>
    <w:rsid w:val="000363C8"/>
    <w:rsid w:val="0004558A"/>
    <w:rsid w:val="00054012"/>
    <w:rsid w:val="00056205"/>
    <w:rsid w:val="00062932"/>
    <w:rsid w:val="00062E9C"/>
    <w:rsid w:val="00063F1D"/>
    <w:rsid w:val="000858CB"/>
    <w:rsid w:val="000913EC"/>
    <w:rsid w:val="00093DAB"/>
    <w:rsid w:val="00097059"/>
    <w:rsid w:val="000B6973"/>
    <w:rsid w:val="000C0341"/>
    <w:rsid w:val="000C7D9B"/>
    <w:rsid w:val="000D4ED9"/>
    <w:rsid w:val="000E3C86"/>
    <w:rsid w:val="000F1CFE"/>
    <w:rsid w:val="000F4039"/>
    <w:rsid w:val="000F690B"/>
    <w:rsid w:val="000F6D82"/>
    <w:rsid w:val="000F6F67"/>
    <w:rsid w:val="0010430E"/>
    <w:rsid w:val="00107575"/>
    <w:rsid w:val="00113F0E"/>
    <w:rsid w:val="001158E6"/>
    <w:rsid w:val="00121CA5"/>
    <w:rsid w:val="00124077"/>
    <w:rsid w:val="001302B5"/>
    <w:rsid w:val="001316CD"/>
    <w:rsid w:val="00131AC7"/>
    <w:rsid w:val="00132BB7"/>
    <w:rsid w:val="001477B1"/>
    <w:rsid w:val="001477E3"/>
    <w:rsid w:val="00157029"/>
    <w:rsid w:val="0016049F"/>
    <w:rsid w:val="00163C8A"/>
    <w:rsid w:val="00163ED4"/>
    <w:rsid w:val="00173E2F"/>
    <w:rsid w:val="00174A3B"/>
    <w:rsid w:val="00175904"/>
    <w:rsid w:val="00180BB1"/>
    <w:rsid w:val="00181577"/>
    <w:rsid w:val="001855B2"/>
    <w:rsid w:val="00185E4D"/>
    <w:rsid w:val="00186ECD"/>
    <w:rsid w:val="001871EF"/>
    <w:rsid w:val="00192E58"/>
    <w:rsid w:val="00195B96"/>
    <w:rsid w:val="001A264C"/>
    <w:rsid w:val="001A44B0"/>
    <w:rsid w:val="001A49A7"/>
    <w:rsid w:val="001B1090"/>
    <w:rsid w:val="001B13C2"/>
    <w:rsid w:val="001B6175"/>
    <w:rsid w:val="001C1581"/>
    <w:rsid w:val="001C3504"/>
    <w:rsid w:val="001C4BD1"/>
    <w:rsid w:val="001D2008"/>
    <w:rsid w:val="001E58D0"/>
    <w:rsid w:val="001E78DC"/>
    <w:rsid w:val="001F0405"/>
    <w:rsid w:val="00200FEE"/>
    <w:rsid w:val="00203DD9"/>
    <w:rsid w:val="002060B6"/>
    <w:rsid w:val="0020732F"/>
    <w:rsid w:val="002116F7"/>
    <w:rsid w:val="0021383B"/>
    <w:rsid w:val="00216E2D"/>
    <w:rsid w:val="0022268D"/>
    <w:rsid w:val="00223FE4"/>
    <w:rsid w:val="002266B2"/>
    <w:rsid w:val="00232BD0"/>
    <w:rsid w:val="0024406F"/>
    <w:rsid w:val="00244536"/>
    <w:rsid w:val="002461F7"/>
    <w:rsid w:val="00252489"/>
    <w:rsid w:val="0025754E"/>
    <w:rsid w:val="002659EF"/>
    <w:rsid w:val="00277638"/>
    <w:rsid w:val="002855DD"/>
    <w:rsid w:val="00286621"/>
    <w:rsid w:val="002A1FF1"/>
    <w:rsid w:val="002A2E61"/>
    <w:rsid w:val="002A39BD"/>
    <w:rsid w:val="002A4B7A"/>
    <w:rsid w:val="002B083F"/>
    <w:rsid w:val="002B1321"/>
    <w:rsid w:val="002B278C"/>
    <w:rsid w:val="002B55B5"/>
    <w:rsid w:val="002B7584"/>
    <w:rsid w:val="002C0263"/>
    <w:rsid w:val="002D5809"/>
    <w:rsid w:val="002E6DEA"/>
    <w:rsid w:val="002F1CAE"/>
    <w:rsid w:val="003074B0"/>
    <w:rsid w:val="00312D59"/>
    <w:rsid w:val="003163B2"/>
    <w:rsid w:val="0031734C"/>
    <w:rsid w:val="00320EF9"/>
    <w:rsid w:val="00331F6C"/>
    <w:rsid w:val="0033696C"/>
    <w:rsid w:val="0034682B"/>
    <w:rsid w:val="00347974"/>
    <w:rsid w:val="00347DFC"/>
    <w:rsid w:val="003510A3"/>
    <w:rsid w:val="00353346"/>
    <w:rsid w:val="00356763"/>
    <w:rsid w:val="003663EE"/>
    <w:rsid w:val="00367FEA"/>
    <w:rsid w:val="00373E44"/>
    <w:rsid w:val="00377CBD"/>
    <w:rsid w:val="00383DE2"/>
    <w:rsid w:val="00384831"/>
    <w:rsid w:val="003850CE"/>
    <w:rsid w:val="0039066F"/>
    <w:rsid w:val="003912E8"/>
    <w:rsid w:val="003960C2"/>
    <w:rsid w:val="003960DC"/>
    <w:rsid w:val="00396F8B"/>
    <w:rsid w:val="003B196A"/>
    <w:rsid w:val="003B3779"/>
    <w:rsid w:val="003B59C4"/>
    <w:rsid w:val="003C490E"/>
    <w:rsid w:val="003E29C0"/>
    <w:rsid w:val="003E3BF6"/>
    <w:rsid w:val="003E7BD9"/>
    <w:rsid w:val="00400D50"/>
    <w:rsid w:val="00406C4F"/>
    <w:rsid w:val="00406CE1"/>
    <w:rsid w:val="004130EB"/>
    <w:rsid w:val="00416409"/>
    <w:rsid w:val="004175C7"/>
    <w:rsid w:val="004229A9"/>
    <w:rsid w:val="00425933"/>
    <w:rsid w:val="00426572"/>
    <w:rsid w:val="00430D3C"/>
    <w:rsid w:val="004338F4"/>
    <w:rsid w:val="0044361D"/>
    <w:rsid w:val="00450316"/>
    <w:rsid w:val="0045044C"/>
    <w:rsid w:val="00462634"/>
    <w:rsid w:val="00466D7F"/>
    <w:rsid w:val="004717BA"/>
    <w:rsid w:val="0047791A"/>
    <w:rsid w:val="00487A26"/>
    <w:rsid w:val="00492402"/>
    <w:rsid w:val="004962BA"/>
    <w:rsid w:val="004A1583"/>
    <w:rsid w:val="004A6269"/>
    <w:rsid w:val="004A791E"/>
    <w:rsid w:val="004B18B9"/>
    <w:rsid w:val="004B5FAF"/>
    <w:rsid w:val="004C35D6"/>
    <w:rsid w:val="004C78AA"/>
    <w:rsid w:val="004D5575"/>
    <w:rsid w:val="004E5DC5"/>
    <w:rsid w:val="0050285F"/>
    <w:rsid w:val="00516E8E"/>
    <w:rsid w:val="0052055E"/>
    <w:rsid w:val="00521884"/>
    <w:rsid w:val="00524441"/>
    <w:rsid w:val="00524F24"/>
    <w:rsid w:val="00532C3D"/>
    <w:rsid w:val="005411CC"/>
    <w:rsid w:val="005457A0"/>
    <w:rsid w:val="00546246"/>
    <w:rsid w:val="00547ED5"/>
    <w:rsid w:val="00555840"/>
    <w:rsid w:val="005578EE"/>
    <w:rsid w:val="005602F5"/>
    <w:rsid w:val="00561DDB"/>
    <w:rsid w:val="00561E72"/>
    <w:rsid w:val="00562296"/>
    <w:rsid w:val="005629CB"/>
    <w:rsid w:val="005720A1"/>
    <w:rsid w:val="005847CC"/>
    <w:rsid w:val="00584A8D"/>
    <w:rsid w:val="00584C6E"/>
    <w:rsid w:val="00587D49"/>
    <w:rsid w:val="00587E75"/>
    <w:rsid w:val="00590CE4"/>
    <w:rsid w:val="005940F1"/>
    <w:rsid w:val="005A072E"/>
    <w:rsid w:val="005A1F59"/>
    <w:rsid w:val="005A4429"/>
    <w:rsid w:val="005A5725"/>
    <w:rsid w:val="005A588F"/>
    <w:rsid w:val="005A79AE"/>
    <w:rsid w:val="005B0B75"/>
    <w:rsid w:val="005B195D"/>
    <w:rsid w:val="005B2DF2"/>
    <w:rsid w:val="005B3180"/>
    <w:rsid w:val="005C07ED"/>
    <w:rsid w:val="00611B10"/>
    <w:rsid w:val="00615191"/>
    <w:rsid w:val="0062235D"/>
    <w:rsid w:val="006310CD"/>
    <w:rsid w:val="006346FD"/>
    <w:rsid w:val="006376A9"/>
    <w:rsid w:val="00645396"/>
    <w:rsid w:val="0065152D"/>
    <w:rsid w:val="0065241A"/>
    <w:rsid w:val="006547BC"/>
    <w:rsid w:val="006575DF"/>
    <w:rsid w:val="00657A4D"/>
    <w:rsid w:val="00657BDC"/>
    <w:rsid w:val="006606DC"/>
    <w:rsid w:val="00662D99"/>
    <w:rsid w:val="006641B5"/>
    <w:rsid w:val="0067055D"/>
    <w:rsid w:val="0067354E"/>
    <w:rsid w:val="00680ED3"/>
    <w:rsid w:val="006A4278"/>
    <w:rsid w:val="006B1CBB"/>
    <w:rsid w:val="006B5475"/>
    <w:rsid w:val="006B7A79"/>
    <w:rsid w:val="006C26D3"/>
    <w:rsid w:val="006C4BDD"/>
    <w:rsid w:val="006D3110"/>
    <w:rsid w:val="006D5951"/>
    <w:rsid w:val="006D6132"/>
    <w:rsid w:val="006D69D1"/>
    <w:rsid w:val="006E029D"/>
    <w:rsid w:val="006E62D4"/>
    <w:rsid w:val="0070103B"/>
    <w:rsid w:val="00706424"/>
    <w:rsid w:val="007143F1"/>
    <w:rsid w:val="007152A6"/>
    <w:rsid w:val="00720B0A"/>
    <w:rsid w:val="007235E0"/>
    <w:rsid w:val="007276EE"/>
    <w:rsid w:val="00727E28"/>
    <w:rsid w:val="00737A9A"/>
    <w:rsid w:val="00750B39"/>
    <w:rsid w:val="00752A2D"/>
    <w:rsid w:val="007547EB"/>
    <w:rsid w:val="007554DC"/>
    <w:rsid w:val="00757653"/>
    <w:rsid w:val="00762EA9"/>
    <w:rsid w:val="00764B9E"/>
    <w:rsid w:val="00765203"/>
    <w:rsid w:val="00767D51"/>
    <w:rsid w:val="00771E23"/>
    <w:rsid w:val="0077388D"/>
    <w:rsid w:val="00784DEE"/>
    <w:rsid w:val="007862A5"/>
    <w:rsid w:val="00787900"/>
    <w:rsid w:val="00793626"/>
    <w:rsid w:val="00794036"/>
    <w:rsid w:val="007949F7"/>
    <w:rsid w:val="00794FC3"/>
    <w:rsid w:val="007A26CC"/>
    <w:rsid w:val="007B0D35"/>
    <w:rsid w:val="007B3EA3"/>
    <w:rsid w:val="007B3EE2"/>
    <w:rsid w:val="007C1196"/>
    <w:rsid w:val="007D058D"/>
    <w:rsid w:val="007D40A0"/>
    <w:rsid w:val="007D5CEB"/>
    <w:rsid w:val="007D7D1D"/>
    <w:rsid w:val="007E09B8"/>
    <w:rsid w:val="007E44E3"/>
    <w:rsid w:val="007F406E"/>
    <w:rsid w:val="00800EB7"/>
    <w:rsid w:val="00824369"/>
    <w:rsid w:val="0083373E"/>
    <w:rsid w:val="00834A9D"/>
    <w:rsid w:val="00837EF2"/>
    <w:rsid w:val="00842A81"/>
    <w:rsid w:val="008543D9"/>
    <w:rsid w:val="00856E60"/>
    <w:rsid w:val="008609FD"/>
    <w:rsid w:val="0086251C"/>
    <w:rsid w:val="0087127D"/>
    <w:rsid w:val="00883CEB"/>
    <w:rsid w:val="008858FC"/>
    <w:rsid w:val="00885F71"/>
    <w:rsid w:val="008923B0"/>
    <w:rsid w:val="0089298F"/>
    <w:rsid w:val="008A01C9"/>
    <w:rsid w:val="008B04CB"/>
    <w:rsid w:val="008B25D5"/>
    <w:rsid w:val="008C3787"/>
    <w:rsid w:val="008C3BFF"/>
    <w:rsid w:val="008C4E86"/>
    <w:rsid w:val="008C5859"/>
    <w:rsid w:val="008D0B12"/>
    <w:rsid w:val="008D3837"/>
    <w:rsid w:val="008E0949"/>
    <w:rsid w:val="008E1100"/>
    <w:rsid w:val="008E1BC4"/>
    <w:rsid w:val="008F1229"/>
    <w:rsid w:val="008F2E06"/>
    <w:rsid w:val="0090159B"/>
    <w:rsid w:val="009111FE"/>
    <w:rsid w:val="0091198E"/>
    <w:rsid w:val="00912497"/>
    <w:rsid w:val="00914B62"/>
    <w:rsid w:val="00916AF6"/>
    <w:rsid w:val="0091757C"/>
    <w:rsid w:val="009208AA"/>
    <w:rsid w:val="00924726"/>
    <w:rsid w:val="0092523B"/>
    <w:rsid w:val="00935143"/>
    <w:rsid w:val="00950BA7"/>
    <w:rsid w:val="00952CA2"/>
    <w:rsid w:val="00961E27"/>
    <w:rsid w:val="009670F3"/>
    <w:rsid w:val="00973A70"/>
    <w:rsid w:val="00973D1F"/>
    <w:rsid w:val="00986AA7"/>
    <w:rsid w:val="00987973"/>
    <w:rsid w:val="00991153"/>
    <w:rsid w:val="009912AB"/>
    <w:rsid w:val="009A2F7C"/>
    <w:rsid w:val="009A5FD0"/>
    <w:rsid w:val="009A6BB6"/>
    <w:rsid w:val="009B30B4"/>
    <w:rsid w:val="009C3D10"/>
    <w:rsid w:val="009C61F2"/>
    <w:rsid w:val="009D1025"/>
    <w:rsid w:val="009D15F5"/>
    <w:rsid w:val="009D581C"/>
    <w:rsid w:val="009E1405"/>
    <w:rsid w:val="009E1CEC"/>
    <w:rsid w:val="009E21B7"/>
    <w:rsid w:val="009E2A07"/>
    <w:rsid w:val="009E7019"/>
    <w:rsid w:val="009E73DD"/>
    <w:rsid w:val="009F6707"/>
    <w:rsid w:val="009F6AEC"/>
    <w:rsid w:val="009F6BDE"/>
    <w:rsid w:val="009F7611"/>
    <w:rsid w:val="00A0066B"/>
    <w:rsid w:val="00A04683"/>
    <w:rsid w:val="00A115AC"/>
    <w:rsid w:val="00A1224F"/>
    <w:rsid w:val="00A210EC"/>
    <w:rsid w:val="00A22E0C"/>
    <w:rsid w:val="00A25D4D"/>
    <w:rsid w:val="00A27F41"/>
    <w:rsid w:val="00A3386B"/>
    <w:rsid w:val="00A43264"/>
    <w:rsid w:val="00A473D6"/>
    <w:rsid w:val="00A478EF"/>
    <w:rsid w:val="00A552CE"/>
    <w:rsid w:val="00A57F84"/>
    <w:rsid w:val="00A63433"/>
    <w:rsid w:val="00A72F7B"/>
    <w:rsid w:val="00A84E1B"/>
    <w:rsid w:val="00A85EF7"/>
    <w:rsid w:val="00A9298E"/>
    <w:rsid w:val="00A92C69"/>
    <w:rsid w:val="00AA3B5E"/>
    <w:rsid w:val="00AA40B0"/>
    <w:rsid w:val="00AB74B0"/>
    <w:rsid w:val="00AC3505"/>
    <w:rsid w:val="00AC433E"/>
    <w:rsid w:val="00AC5425"/>
    <w:rsid w:val="00AC5521"/>
    <w:rsid w:val="00AC65E6"/>
    <w:rsid w:val="00AD0BE9"/>
    <w:rsid w:val="00AD6C2A"/>
    <w:rsid w:val="00AD7EEA"/>
    <w:rsid w:val="00AE05BB"/>
    <w:rsid w:val="00AE13E8"/>
    <w:rsid w:val="00AE6508"/>
    <w:rsid w:val="00AE6E40"/>
    <w:rsid w:val="00AF1C60"/>
    <w:rsid w:val="00B0279A"/>
    <w:rsid w:val="00B04FC6"/>
    <w:rsid w:val="00B05347"/>
    <w:rsid w:val="00B11FF4"/>
    <w:rsid w:val="00B138E2"/>
    <w:rsid w:val="00B14B61"/>
    <w:rsid w:val="00B157EF"/>
    <w:rsid w:val="00B23095"/>
    <w:rsid w:val="00B3609C"/>
    <w:rsid w:val="00B43345"/>
    <w:rsid w:val="00B446E7"/>
    <w:rsid w:val="00B459B9"/>
    <w:rsid w:val="00B477F7"/>
    <w:rsid w:val="00B54852"/>
    <w:rsid w:val="00B554BC"/>
    <w:rsid w:val="00B5560B"/>
    <w:rsid w:val="00B57654"/>
    <w:rsid w:val="00B577A6"/>
    <w:rsid w:val="00B645A7"/>
    <w:rsid w:val="00B70913"/>
    <w:rsid w:val="00B757EC"/>
    <w:rsid w:val="00B75DF1"/>
    <w:rsid w:val="00B82E6C"/>
    <w:rsid w:val="00B83B1C"/>
    <w:rsid w:val="00B90E02"/>
    <w:rsid w:val="00B9197E"/>
    <w:rsid w:val="00B96C0A"/>
    <w:rsid w:val="00BA112E"/>
    <w:rsid w:val="00BA1EC7"/>
    <w:rsid w:val="00BA3B4F"/>
    <w:rsid w:val="00BA3F0C"/>
    <w:rsid w:val="00BB19AA"/>
    <w:rsid w:val="00BC0BB9"/>
    <w:rsid w:val="00BC3836"/>
    <w:rsid w:val="00BC3991"/>
    <w:rsid w:val="00BC62F4"/>
    <w:rsid w:val="00BD0CFB"/>
    <w:rsid w:val="00BD35AF"/>
    <w:rsid w:val="00BD466E"/>
    <w:rsid w:val="00BD4F8D"/>
    <w:rsid w:val="00BD7DAE"/>
    <w:rsid w:val="00BE741D"/>
    <w:rsid w:val="00C01FF6"/>
    <w:rsid w:val="00C0285D"/>
    <w:rsid w:val="00C062CA"/>
    <w:rsid w:val="00C07A96"/>
    <w:rsid w:val="00C07B72"/>
    <w:rsid w:val="00C12155"/>
    <w:rsid w:val="00C133FF"/>
    <w:rsid w:val="00C1407D"/>
    <w:rsid w:val="00C1494E"/>
    <w:rsid w:val="00C2023D"/>
    <w:rsid w:val="00C256BB"/>
    <w:rsid w:val="00C260F2"/>
    <w:rsid w:val="00C33D12"/>
    <w:rsid w:val="00C3424F"/>
    <w:rsid w:val="00C343D4"/>
    <w:rsid w:val="00C35A2E"/>
    <w:rsid w:val="00C42B4C"/>
    <w:rsid w:val="00C43AFC"/>
    <w:rsid w:val="00C45C51"/>
    <w:rsid w:val="00C52050"/>
    <w:rsid w:val="00C5273E"/>
    <w:rsid w:val="00C56063"/>
    <w:rsid w:val="00C63293"/>
    <w:rsid w:val="00C70EA5"/>
    <w:rsid w:val="00C72816"/>
    <w:rsid w:val="00C858F6"/>
    <w:rsid w:val="00C934B0"/>
    <w:rsid w:val="00C935AE"/>
    <w:rsid w:val="00C97544"/>
    <w:rsid w:val="00CA16BD"/>
    <w:rsid w:val="00CA30E5"/>
    <w:rsid w:val="00CB0AAE"/>
    <w:rsid w:val="00CB23EC"/>
    <w:rsid w:val="00CB3A4B"/>
    <w:rsid w:val="00CC5351"/>
    <w:rsid w:val="00CD0356"/>
    <w:rsid w:val="00CD3583"/>
    <w:rsid w:val="00CD4652"/>
    <w:rsid w:val="00CD4835"/>
    <w:rsid w:val="00CD496F"/>
    <w:rsid w:val="00CE0D31"/>
    <w:rsid w:val="00CE3150"/>
    <w:rsid w:val="00CE5989"/>
    <w:rsid w:val="00CE600F"/>
    <w:rsid w:val="00CF6C32"/>
    <w:rsid w:val="00D0027B"/>
    <w:rsid w:val="00D0111A"/>
    <w:rsid w:val="00D04A84"/>
    <w:rsid w:val="00D17658"/>
    <w:rsid w:val="00D20E87"/>
    <w:rsid w:val="00D20EF5"/>
    <w:rsid w:val="00D24B8E"/>
    <w:rsid w:val="00D278D5"/>
    <w:rsid w:val="00D30C66"/>
    <w:rsid w:val="00D33A5D"/>
    <w:rsid w:val="00D370B6"/>
    <w:rsid w:val="00D37307"/>
    <w:rsid w:val="00D45857"/>
    <w:rsid w:val="00D46314"/>
    <w:rsid w:val="00D47B81"/>
    <w:rsid w:val="00D50865"/>
    <w:rsid w:val="00D52A03"/>
    <w:rsid w:val="00D564FC"/>
    <w:rsid w:val="00D56E7F"/>
    <w:rsid w:val="00D6023F"/>
    <w:rsid w:val="00D62B68"/>
    <w:rsid w:val="00D65840"/>
    <w:rsid w:val="00D70768"/>
    <w:rsid w:val="00D71C1A"/>
    <w:rsid w:val="00D74F10"/>
    <w:rsid w:val="00D772B1"/>
    <w:rsid w:val="00D81A1D"/>
    <w:rsid w:val="00D90A9D"/>
    <w:rsid w:val="00D91475"/>
    <w:rsid w:val="00D91D02"/>
    <w:rsid w:val="00DA6DD0"/>
    <w:rsid w:val="00DB0552"/>
    <w:rsid w:val="00DC0629"/>
    <w:rsid w:val="00DC3EA1"/>
    <w:rsid w:val="00DC4C30"/>
    <w:rsid w:val="00DC5181"/>
    <w:rsid w:val="00DE292A"/>
    <w:rsid w:val="00DE6518"/>
    <w:rsid w:val="00DE6763"/>
    <w:rsid w:val="00DF5554"/>
    <w:rsid w:val="00E104BB"/>
    <w:rsid w:val="00E1100A"/>
    <w:rsid w:val="00E11755"/>
    <w:rsid w:val="00E16998"/>
    <w:rsid w:val="00E4658D"/>
    <w:rsid w:val="00E54C42"/>
    <w:rsid w:val="00E56764"/>
    <w:rsid w:val="00E60787"/>
    <w:rsid w:val="00E6266A"/>
    <w:rsid w:val="00E70177"/>
    <w:rsid w:val="00E75B47"/>
    <w:rsid w:val="00E77594"/>
    <w:rsid w:val="00E9548C"/>
    <w:rsid w:val="00EA078E"/>
    <w:rsid w:val="00EA72B4"/>
    <w:rsid w:val="00EC68B6"/>
    <w:rsid w:val="00ED6071"/>
    <w:rsid w:val="00EE0CED"/>
    <w:rsid w:val="00EE4726"/>
    <w:rsid w:val="00EE4E38"/>
    <w:rsid w:val="00EE5C6F"/>
    <w:rsid w:val="00EE7163"/>
    <w:rsid w:val="00EF1113"/>
    <w:rsid w:val="00EF3710"/>
    <w:rsid w:val="00EF3E2D"/>
    <w:rsid w:val="00EF4FC1"/>
    <w:rsid w:val="00EF6F5E"/>
    <w:rsid w:val="00EF7992"/>
    <w:rsid w:val="00F11480"/>
    <w:rsid w:val="00F12A8E"/>
    <w:rsid w:val="00F13AC0"/>
    <w:rsid w:val="00F1472E"/>
    <w:rsid w:val="00F233F2"/>
    <w:rsid w:val="00F26CA2"/>
    <w:rsid w:val="00F27C60"/>
    <w:rsid w:val="00F305EF"/>
    <w:rsid w:val="00F3279F"/>
    <w:rsid w:val="00F36663"/>
    <w:rsid w:val="00F37B0F"/>
    <w:rsid w:val="00F413A4"/>
    <w:rsid w:val="00F4592C"/>
    <w:rsid w:val="00F4622A"/>
    <w:rsid w:val="00F47A55"/>
    <w:rsid w:val="00F47BAB"/>
    <w:rsid w:val="00F52CCA"/>
    <w:rsid w:val="00F53012"/>
    <w:rsid w:val="00F67308"/>
    <w:rsid w:val="00F75554"/>
    <w:rsid w:val="00F75D58"/>
    <w:rsid w:val="00F85752"/>
    <w:rsid w:val="00F9291E"/>
    <w:rsid w:val="00F93F60"/>
    <w:rsid w:val="00FA0C1C"/>
    <w:rsid w:val="00FA0CCF"/>
    <w:rsid w:val="00FB0223"/>
    <w:rsid w:val="00FC4D90"/>
    <w:rsid w:val="00FC6C38"/>
    <w:rsid w:val="00FD0693"/>
    <w:rsid w:val="00FD2289"/>
    <w:rsid w:val="00FD4CEB"/>
    <w:rsid w:val="00FE47F8"/>
    <w:rsid w:val="00FF3E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3441"/>
  <w15:docId w15:val="{22CFDF45-1870-4D0F-8928-FD6884A1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FE"/>
    <w:pPr>
      <w:spacing w:after="160" w:line="259" w:lineRule="auto"/>
    </w:pPr>
    <w:rPr>
      <w:lang w:val="en-US"/>
    </w:rPr>
  </w:style>
  <w:style w:type="paragraph" w:styleId="Naslov1">
    <w:name w:val="heading 1"/>
    <w:basedOn w:val="Normal"/>
    <w:link w:val="Naslov1Char"/>
    <w:uiPriority w:val="9"/>
    <w:qFormat/>
    <w:rsid w:val="00D20EF5"/>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hr-HR" w:eastAsia="hr-HR"/>
    </w:rPr>
  </w:style>
  <w:style w:type="paragraph" w:styleId="Naslov2">
    <w:name w:val="heading 2"/>
    <w:basedOn w:val="Normal"/>
    <w:link w:val="Naslov2Char"/>
    <w:uiPriority w:val="9"/>
    <w:qFormat/>
    <w:rsid w:val="00D20EF5"/>
    <w:pPr>
      <w:spacing w:before="100" w:beforeAutospacing="1" w:after="100" w:afterAutospacing="1" w:line="240" w:lineRule="auto"/>
      <w:outlineLvl w:val="1"/>
    </w:pPr>
    <w:rPr>
      <w:rFonts w:ascii="Times New Roman" w:eastAsiaTheme="minorEastAsia" w:hAnsi="Times New Roman" w:cs="Times New Roman"/>
      <w:b/>
      <w:bCs/>
      <w:sz w:val="36"/>
      <w:szCs w:val="36"/>
      <w:lang w:val="hr-HR" w:eastAsia="hr-HR"/>
    </w:rPr>
  </w:style>
  <w:style w:type="paragraph" w:styleId="Naslov3">
    <w:name w:val="heading 3"/>
    <w:basedOn w:val="Normal"/>
    <w:next w:val="Normal"/>
    <w:link w:val="Naslov3Char"/>
    <w:uiPriority w:val="9"/>
    <w:unhideWhenUsed/>
    <w:qFormat/>
    <w:rsid w:val="00ED60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rsid w:val="00ED60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C260F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20EF5"/>
    <w:rPr>
      <w:rFonts w:ascii="Times New Roman" w:eastAsiaTheme="minorEastAsia" w:hAnsi="Times New Roman" w:cs="Times New Roman"/>
      <w:b/>
      <w:bCs/>
      <w:kern w:val="36"/>
      <w:sz w:val="48"/>
      <w:szCs w:val="48"/>
      <w:lang w:eastAsia="hr-HR"/>
    </w:rPr>
  </w:style>
  <w:style w:type="character" w:customStyle="1" w:styleId="Naslov2Char">
    <w:name w:val="Naslov 2 Char"/>
    <w:basedOn w:val="Zadanifontodlomka"/>
    <w:link w:val="Naslov2"/>
    <w:uiPriority w:val="9"/>
    <w:rsid w:val="00D20EF5"/>
    <w:rPr>
      <w:rFonts w:ascii="Times New Roman" w:eastAsiaTheme="minorEastAsia" w:hAnsi="Times New Roman" w:cs="Times New Roman"/>
      <w:b/>
      <w:bCs/>
      <w:sz w:val="36"/>
      <w:szCs w:val="36"/>
      <w:lang w:eastAsia="hr-HR"/>
    </w:rPr>
  </w:style>
  <w:style w:type="character" w:customStyle="1" w:styleId="zadanifontodlomka-000000">
    <w:name w:val="zadanifontodlomka-000000"/>
    <w:basedOn w:val="Zadanifontodlomka"/>
    <w:rsid w:val="00D20EF5"/>
    <w:rPr>
      <w:rFonts w:ascii="Times New Roman" w:hAnsi="Times New Roman" w:cs="Times New Roman" w:hint="default"/>
      <w:b/>
      <w:bCs/>
      <w:sz w:val="24"/>
      <w:szCs w:val="24"/>
    </w:rPr>
  </w:style>
  <w:style w:type="character" w:customStyle="1" w:styleId="zadanifontodlomka-000002">
    <w:name w:val="zadanifontodlomka-000002"/>
    <w:basedOn w:val="Zadanifontodlomka"/>
    <w:rsid w:val="00D20EF5"/>
    <w:rPr>
      <w:rFonts w:ascii="Times New Roman" w:hAnsi="Times New Roman" w:cs="Times New Roman" w:hint="default"/>
      <w:b w:val="0"/>
      <w:bCs w:val="0"/>
      <w:sz w:val="24"/>
      <w:szCs w:val="24"/>
    </w:rPr>
  </w:style>
  <w:style w:type="paragraph" w:customStyle="1" w:styleId="Normal1">
    <w:name w:val="Normal1"/>
    <w:basedOn w:val="Normal"/>
    <w:rsid w:val="00D20EF5"/>
    <w:pPr>
      <w:spacing w:after="105" w:line="240" w:lineRule="auto"/>
      <w:jc w:val="both"/>
    </w:pPr>
    <w:rPr>
      <w:rFonts w:ascii="Times New Roman" w:eastAsiaTheme="minorEastAsia" w:hAnsi="Times New Roman" w:cs="Times New Roman"/>
      <w:sz w:val="24"/>
      <w:szCs w:val="24"/>
      <w:lang w:val="hr-HR" w:eastAsia="hr-HR"/>
    </w:rPr>
  </w:style>
  <w:style w:type="character" w:customStyle="1" w:styleId="zadanifontodlomka0">
    <w:name w:val="zadanifontodlomka"/>
    <w:basedOn w:val="Zadanifontodlomka"/>
    <w:rsid w:val="00D20EF5"/>
    <w:rPr>
      <w:rFonts w:ascii="Times New Roman" w:hAnsi="Times New Roman" w:cs="Times New Roman" w:hint="default"/>
      <w:b/>
      <w:bCs/>
      <w:sz w:val="28"/>
      <w:szCs w:val="28"/>
    </w:rPr>
  </w:style>
  <w:style w:type="paragraph" w:customStyle="1" w:styleId="doc-ti">
    <w:name w:val="doc-ti"/>
    <w:basedOn w:val="Normal"/>
    <w:rsid w:val="00D20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0008">
    <w:name w:val="normal-000008"/>
    <w:basedOn w:val="Normal"/>
    <w:uiPriority w:val="99"/>
    <w:rsid w:val="00D20EF5"/>
    <w:pPr>
      <w:spacing w:after="105" w:line="240" w:lineRule="auto"/>
      <w:jc w:val="center"/>
    </w:pPr>
    <w:rPr>
      <w:rFonts w:ascii="Times New Roman" w:eastAsiaTheme="minorEastAsia" w:hAnsi="Times New Roman" w:cs="Times New Roman"/>
      <w:sz w:val="24"/>
      <w:szCs w:val="24"/>
      <w:lang w:val="hr-HR" w:eastAsia="hr-HR"/>
    </w:rPr>
  </w:style>
  <w:style w:type="character" w:customStyle="1" w:styleId="zadanifontodlomka-000001">
    <w:name w:val="zadanifontodlomka-000001"/>
    <w:basedOn w:val="Zadanifontodlomka"/>
    <w:rsid w:val="00D20EF5"/>
    <w:rPr>
      <w:rFonts w:ascii="Times New Roman" w:hAnsi="Times New Roman" w:cs="Times New Roman" w:hint="default"/>
      <w:b w:val="0"/>
      <w:bCs w:val="0"/>
      <w:sz w:val="24"/>
      <w:szCs w:val="24"/>
    </w:rPr>
  </w:style>
  <w:style w:type="paragraph" w:styleId="Tekstbalonia">
    <w:name w:val="Balloon Text"/>
    <w:basedOn w:val="Normal"/>
    <w:link w:val="TekstbaloniaChar"/>
    <w:uiPriority w:val="99"/>
    <w:semiHidden/>
    <w:unhideWhenUsed/>
    <w:rsid w:val="007949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949F7"/>
    <w:rPr>
      <w:rFonts w:ascii="Segoe UI" w:hAnsi="Segoe UI" w:cs="Segoe UI"/>
      <w:sz w:val="18"/>
      <w:szCs w:val="18"/>
      <w:lang w:val="en-US"/>
    </w:rPr>
  </w:style>
  <w:style w:type="character" w:styleId="Referencakomentara">
    <w:name w:val="annotation reference"/>
    <w:basedOn w:val="Zadanifontodlomka"/>
    <w:uiPriority w:val="99"/>
    <w:semiHidden/>
    <w:unhideWhenUsed/>
    <w:rsid w:val="00383DE2"/>
    <w:rPr>
      <w:sz w:val="16"/>
      <w:szCs w:val="16"/>
    </w:rPr>
  </w:style>
  <w:style w:type="paragraph" w:styleId="Tekstkomentara">
    <w:name w:val="annotation text"/>
    <w:basedOn w:val="Normal"/>
    <w:link w:val="TekstkomentaraChar"/>
    <w:uiPriority w:val="99"/>
    <w:unhideWhenUsed/>
    <w:rsid w:val="00383DE2"/>
    <w:pPr>
      <w:spacing w:line="240" w:lineRule="auto"/>
    </w:pPr>
    <w:rPr>
      <w:sz w:val="20"/>
      <w:szCs w:val="20"/>
    </w:rPr>
  </w:style>
  <w:style w:type="character" w:customStyle="1" w:styleId="TekstkomentaraChar">
    <w:name w:val="Tekst komentara Char"/>
    <w:basedOn w:val="Zadanifontodlomka"/>
    <w:link w:val="Tekstkomentara"/>
    <w:uiPriority w:val="99"/>
    <w:rsid w:val="00383DE2"/>
    <w:rPr>
      <w:sz w:val="20"/>
      <w:szCs w:val="20"/>
      <w:lang w:val="en-US"/>
    </w:rPr>
  </w:style>
  <w:style w:type="paragraph" w:styleId="Predmetkomentara">
    <w:name w:val="annotation subject"/>
    <w:basedOn w:val="Tekstkomentara"/>
    <w:next w:val="Tekstkomentara"/>
    <w:link w:val="PredmetkomentaraChar"/>
    <w:uiPriority w:val="99"/>
    <w:semiHidden/>
    <w:unhideWhenUsed/>
    <w:rsid w:val="00383DE2"/>
    <w:rPr>
      <w:b/>
      <w:bCs/>
    </w:rPr>
  </w:style>
  <w:style w:type="character" w:customStyle="1" w:styleId="PredmetkomentaraChar">
    <w:name w:val="Predmet komentara Char"/>
    <w:basedOn w:val="TekstkomentaraChar"/>
    <w:link w:val="Predmetkomentara"/>
    <w:uiPriority w:val="99"/>
    <w:semiHidden/>
    <w:rsid w:val="00383DE2"/>
    <w:rPr>
      <w:b/>
      <w:bCs/>
      <w:sz w:val="20"/>
      <w:szCs w:val="20"/>
      <w:lang w:val="en-US"/>
    </w:rPr>
  </w:style>
  <w:style w:type="paragraph" w:styleId="Odlomakpopisa">
    <w:name w:val="List Paragraph"/>
    <w:basedOn w:val="Normal"/>
    <w:uiPriority w:val="34"/>
    <w:qFormat/>
    <w:rsid w:val="00383DE2"/>
    <w:pPr>
      <w:ind w:left="720"/>
      <w:contextualSpacing/>
    </w:pPr>
  </w:style>
  <w:style w:type="paragraph" w:styleId="Revizija">
    <w:name w:val="Revision"/>
    <w:hidden/>
    <w:uiPriority w:val="99"/>
    <w:semiHidden/>
    <w:rsid w:val="00A1224F"/>
    <w:pPr>
      <w:spacing w:after="0" w:line="240" w:lineRule="auto"/>
    </w:pPr>
    <w:rPr>
      <w:lang w:val="en-US"/>
    </w:rPr>
  </w:style>
  <w:style w:type="paragraph" w:customStyle="1" w:styleId="yiv1825103585msonormal">
    <w:name w:val="yiv1825103585msonormal"/>
    <w:basedOn w:val="Normal"/>
    <w:rsid w:val="0017590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StandardWeb">
    <w:name w:val="Normal (Web)"/>
    <w:basedOn w:val="Normal"/>
    <w:uiPriority w:val="99"/>
    <w:unhideWhenUsed/>
    <w:rsid w:val="006E62D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6E62D4"/>
    <w:rPr>
      <w:color w:val="0000FF"/>
      <w:u w:val="single"/>
    </w:rPr>
  </w:style>
  <w:style w:type="paragraph" w:customStyle="1" w:styleId="box460270">
    <w:name w:val="box_460270"/>
    <w:basedOn w:val="Normal"/>
    <w:rsid w:val="00FD2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FD2289"/>
  </w:style>
  <w:style w:type="paragraph" w:customStyle="1" w:styleId="yiv4573873325msonormal">
    <w:name w:val="yiv4573873325msonormal"/>
    <w:basedOn w:val="Normal"/>
    <w:rsid w:val="00C520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Reetkatablice">
    <w:name w:val="Table Grid"/>
    <w:basedOn w:val="Obinatablica"/>
    <w:uiPriority w:val="59"/>
    <w:rsid w:val="0091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EF1113"/>
    <w:rPr>
      <w:color w:val="605E5C"/>
      <w:shd w:val="clear" w:color="auto" w:fill="E1DFDD"/>
    </w:rPr>
  </w:style>
  <w:style w:type="character" w:customStyle="1" w:styleId="Naslov5Char">
    <w:name w:val="Naslov 5 Char"/>
    <w:basedOn w:val="Zadanifontodlomka"/>
    <w:link w:val="Naslov5"/>
    <w:uiPriority w:val="9"/>
    <w:semiHidden/>
    <w:rsid w:val="00C260F2"/>
    <w:rPr>
      <w:rFonts w:asciiTheme="majorHAnsi" w:eastAsiaTheme="majorEastAsia" w:hAnsiTheme="majorHAnsi" w:cstheme="majorBidi"/>
      <w:color w:val="365F91" w:themeColor="accent1" w:themeShade="BF"/>
      <w:lang w:val="en-US"/>
    </w:rPr>
  </w:style>
  <w:style w:type="character" w:customStyle="1" w:styleId="hwtze">
    <w:name w:val="hwtze"/>
    <w:basedOn w:val="Zadanifontodlomka"/>
    <w:rsid w:val="003B196A"/>
  </w:style>
  <w:style w:type="character" w:customStyle="1" w:styleId="rynqvb">
    <w:name w:val="rynqvb"/>
    <w:basedOn w:val="Zadanifontodlomka"/>
    <w:rsid w:val="003B196A"/>
  </w:style>
  <w:style w:type="paragraph" w:customStyle="1" w:styleId="ydpb604350dmsonormal">
    <w:name w:val="ydpb604350dmsonormal"/>
    <w:basedOn w:val="Normal"/>
    <w:rsid w:val="00BD35A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ydpf56250bmsonormal">
    <w:name w:val="ydpf56250bmsonormal"/>
    <w:basedOn w:val="Normal"/>
    <w:rsid w:val="00BD35A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Naslov">
    <w:name w:val="Title"/>
    <w:basedOn w:val="Normal"/>
    <w:next w:val="Normal"/>
    <w:link w:val="NaslovChar"/>
    <w:uiPriority w:val="10"/>
    <w:qFormat/>
    <w:rsid w:val="00ED60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D6071"/>
    <w:rPr>
      <w:rFonts w:asciiTheme="majorHAnsi" w:eastAsiaTheme="majorEastAsia" w:hAnsiTheme="majorHAnsi" w:cstheme="majorBidi"/>
      <w:spacing w:val="-10"/>
      <w:kern w:val="28"/>
      <w:sz w:val="56"/>
      <w:szCs w:val="56"/>
      <w:lang w:val="en-US"/>
    </w:rPr>
  </w:style>
  <w:style w:type="character" w:customStyle="1" w:styleId="Naslov3Char">
    <w:name w:val="Naslov 3 Char"/>
    <w:basedOn w:val="Zadanifontodlomka"/>
    <w:link w:val="Naslov3"/>
    <w:uiPriority w:val="9"/>
    <w:rsid w:val="00ED6071"/>
    <w:rPr>
      <w:rFonts w:asciiTheme="majorHAnsi" w:eastAsiaTheme="majorEastAsia" w:hAnsiTheme="majorHAnsi" w:cstheme="majorBidi"/>
      <w:color w:val="243F60" w:themeColor="accent1" w:themeShade="7F"/>
      <w:sz w:val="24"/>
      <w:szCs w:val="24"/>
      <w:lang w:val="en-US"/>
    </w:rPr>
  </w:style>
  <w:style w:type="character" w:customStyle="1" w:styleId="Naslov4Char">
    <w:name w:val="Naslov 4 Char"/>
    <w:basedOn w:val="Zadanifontodlomka"/>
    <w:link w:val="Naslov4"/>
    <w:uiPriority w:val="9"/>
    <w:rsid w:val="00ED6071"/>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935">
      <w:bodyDiv w:val="1"/>
      <w:marLeft w:val="0"/>
      <w:marRight w:val="0"/>
      <w:marTop w:val="0"/>
      <w:marBottom w:val="0"/>
      <w:divBdr>
        <w:top w:val="none" w:sz="0" w:space="0" w:color="auto"/>
        <w:left w:val="none" w:sz="0" w:space="0" w:color="auto"/>
        <w:bottom w:val="none" w:sz="0" w:space="0" w:color="auto"/>
        <w:right w:val="none" w:sz="0" w:space="0" w:color="auto"/>
      </w:divBdr>
    </w:div>
    <w:div w:id="32776360">
      <w:bodyDiv w:val="1"/>
      <w:marLeft w:val="0"/>
      <w:marRight w:val="0"/>
      <w:marTop w:val="0"/>
      <w:marBottom w:val="0"/>
      <w:divBdr>
        <w:top w:val="none" w:sz="0" w:space="0" w:color="auto"/>
        <w:left w:val="none" w:sz="0" w:space="0" w:color="auto"/>
        <w:bottom w:val="none" w:sz="0" w:space="0" w:color="auto"/>
        <w:right w:val="none" w:sz="0" w:space="0" w:color="auto"/>
      </w:divBdr>
    </w:div>
    <w:div w:id="61753363">
      <w:bodyDiv w:val="1"/>
      <w:marLeft w:val="0"/>
      <w:marRight w:val="0"/>
      <w:marTop w:val="0"/>
      <w:marBottom w:val="0"/>
      <w:divBdr>
        <w:top w:val="none" w:sz="0" w:space="0" w:color="auto"/>
        <w:left w:val="none" w:sz="0" w:space="0" w:color="auto"/>
        <w:bottom w:val="none" w:sz="0" w:space="0" w:color="auto"/>
        <w:right w:val="none" w:sz="0" w:space="0" w:color="auto"/>
      </w:divBdr>
    </w:div>
    <w:div w:id="81879877">
      <w:bodyDiv w:val="1"/>
      <w:marLeft w:val="0"/>
      <w:marRight w:val="0"/>
      <w:marTop w:val="0"/>
      <w:marBottom w:val="0"/>
      <w:divBdr>
        <w:top w:val="none" w:sz="0" w:space="0" w:color="auto"/>
        <w:left w:val="none" w:sz="0" w:space="0" w:color="auto"/>
        <w:bottom w:val="none" w:sz="0" w:space="0" w:color="auto"/>
        <w:right w:val="none" w:sz="0" w:space="0" w:color="auto"/>
      </w:divBdr>
      <w:divsChild>
        <w:div w:id="740523329">
          <w:marLeft w:val="0"/>
          <w:marRight w:val="0"/>
          <w:marTop w:val="0"/>
          <w:marBottom w:val="0"/>
          <w:divBdr>
            <w:top w:val="none" w:sz="0" w:space="0" w:color="auto"/>
            <w:left w:val="none" w:sz="0" w:space="0" w:color="auto"/>
            <w:bottom w:val="none" w:sz="0" w:space="0" w:color="auto"/>
            <w:right w:val="none" w:sz="0" w:space="0" w:color="auto"/>
          </w:divBdr>
        </w:div>
        <w:div w:id="1402630549">
          <w:marLeft w:val="0"/>
          <w:marRight w:val="0"/>
          <w:marTop w:val="0"/>
          <w:marBottom w:val="0"/>
          <w:divBdr>
            <w:top w:val="none" w:sz="0" w:space="0" w:color="auto"/>
            <w:left w:val="none" w:sz="0" w:space="0" w:color="auto"/>
            <w:bottom w:val="none" w:sz="0" w:space="0" w:color="auto"/>
            <w:right w:val="none" w:sz="0" w:space="0" w:color="auto"/>
          </w:divBdr>
        </w:div>
      </w:divsChild>
    </w:div>
    <w:div w:id="94176004">
      <w:bodyDiv w:val="1"/>
      <w:marLeft w:val="0"/>
      <w:marRight w:val="0"/>
      <w:marTop w:val="0"/>
      <w:marBottom w:val="0"/>
      <w:divBdr>
        <w:top w:val="none" w:sz="0" w:space="0" w:color="auto"/>
        <w:left w:val="none" w:sz="0" w:space="0" w:color="auto"/>
        <w:bottom w:val="none" w:sz="0" w:space="0" w:color="auto"/>
        <w:right w:val="none" w:sz="0" w:space="0" w:color="auto"/>
      </w:divBdr>
    </w:div>
    <w:div w:id="278075237">
      <w:bodyDiv w:val="1"/>
      <w:marLeft w:val="0"/>
      <w:marRight w:val="0"/>
      <w:marTop w:val="0"/>
      <w:marBottom w:val="0"/>
      <w:divBdr>
        <w:top w:val="none" w:sz="0" w:space="0" w:color="auto"/>
        <w:left w:val="none" w:sz="0" w:space="0" w:color="auto"/>
        <w:bottom w:val="none" w:sz="0" w:space="0" w:color="auto"/>
        <w:right w:val="none" w:sz="0" w:space="0" w:color="auto"/>
      </w:divBdr>
    </w:div>
    <w:div w:id="294989135">
      <w:bodyDiv w:val="1"/>
      <w:marLeft w:val="0"/>
      <w:marRight w:val="0"/>
      <w:marTop w:val="0"/>
      <w:marBottom w:val="0"/>
      <w:divBdr>
        <w:top w:val="none" w:sz="0" w:space="0" w:color="auto"/>
        <w:left w:val="none" w:sz="0" w:space="0" w:color="auto"/>
        <w:bottom w:val="none" w:sz="0" w:space="0" w:color="auto"/>
        <w:right w:val="none" w:sz="0" w:space="0" w:color="auto"/>
      </w:divBdr>
      <w:divsChild>
        <w:div w:id="752777380">
          <w:marLeft w:val="0"/>
          <w:marRight w:val="0"/>
          <w:marTop w:val="0"/>
          <w:marBottom w:val="0"/>
          <w:divBdr>
            <w:top w:val="none" w:sz="0" w:space="0" w:color="auto"/>
            <w:left w:val="none" w:sz="0" w:space="0" w:color="auto"/>
            <w:bottom w:val="none" w:sz="0" w:space="0" w:color="auto"/>
            <w:right w:val="none" w:sz="0" w:space="0" w:color="auto"/>
          </w:divBdr>
        </w:div>
        <w:div w:id="1660882852">
          <w:marLeft w:val="0"/>
          <w:marRight w:val="0"/>
          <w:marTop w:val="0"/>
          <w:marBottom w:val="0"/>
          <w:divBdr>
            <w:top w:val="none" w:sz="0" w:space="0" w:color="auto"/>
            <w:left w:val="none" w:sz="0" w:space="0" w:color="auto"/>
            <w:bottom w:val="none" w:sz="0" w:space="0" w:color="auto"/>
            <w:right w:val="none" w:sz="0" w:space="0" w:color="auto"/>
          </w:divBdr>
        </w:div>
        <w:div w:id="527450033">
          <w:marLeft w:val="0"/>
          <w:marRight w:val="0"/>
          <w:marTop w:val="0"/>
          <w:marBottom w:val="0"/>
          <w:divBdr>
            <w:top w:val="none" w:sz="0" w:space="0" w:color="auto"/>
            <w:left w:val="none" w:sz="0" w:space="0" w:color="auto"/>
            <w:bottom w:val="none" w:sz="0" w:space="0" w:color="auto"/>
            <w:right w:val="none" w:sz="0" w:space="0" w:color="auto"/>
          </w:divBdr>
        </w:div>
        <w:div w:id="329455176">
          <w:marLeft w:val="0"/>
          <w:marRight w:val="0"/>
          <w:marTop w:val="0"/>
          <w:marBottom w:val="0"/>
          <w:divBdr>
            <w:top w:val="none" w:sz="0" w:space="0" w:color="auto"/>
            <w:left w:val="none" w:sz="0" w:space="0" w:color="auto"/>
            <w:bottom w:val="none" w:sz="0" w:space="0" w:color="auto"/>
            <w:right w:val="none" w:sz="0" w:space="0" w:color="auto"/>
          </w:divBdr>
        </w:div>
        <w:div w:id="1286541971">
          <w:marLeft w:val="0"/>
          <w:marRight w:val="0"/>
          <w:marTop w:val="0"/>
          <w:marBottom w:val="0"/>
          <w:divBdr>
            <w:top w:val="none" w:sz="0" w:space="0" w:color="auto"/>
            <w:left w:val="none" w:sz="0" w:space="0" w:color="auto"/>
            <w:bottom w:val="none" w:sz="0" w:space="0" w:color="auto"/>
            <w:right w:val="none" w:sz="0" w:space="0" w:color="auto"/>
          </w:divBdr>
        </w:div>
      </w:divsChild>
    </w:div>
    <w:div w:id="367217815">
      <w:bodyDiv w:val="1"/>
      <w:marLeft w:val="0"/>
      <w:marRight w:val="0"/>
      <w:marTop w:val="0"/>
      <w:marBottom w:val="0"/>
      <w:divBdr>
        <w:top w:val="none" w:sz="0" w:space="0" w:color="auto"/>
        <w:left w:val="none" w:sz="0" w:space="0" w:color="auto"/>
        <w:bottom w:val="none" w:sz="0" w:space="0" w:color="auto"/>
        <w:right w:val="none" w:sz="0" w:space="0" w:color="auto"/>
      </w:divBdr>
    </w:div>
    <w:div w:id="380594939">
      <w:bodyDiv w:val="1"/>
      <w:marLeft w:val="0"/>
      <w:marRight w:val="0"/>
      <w:marTop w:val="0"/>
      <w:marBottom w:val="0"/>
      <w:divBdr>
        <w:top w:val="none" w:sz="0" w:space="0" w:color="auto"/>
        <w:left w:val="none" w:sz="0" w:space="0" w:color="auto"/>
        <w:bottom w:val="none" w:sz="0" w:space="0" w:color="auto"/>
        <w:right w:val="none" w:sz="0" w:space="0" w:color="auto"/>
      </w:divBdr>
    </w:div>
    <w:div w:id="414520548">
      <w:bodyDiv w:val="1"/>
      <w:marLeft w:val="0"/>
      <w:marRight w:val="0"/>
      <w:marTop w:val="0"/>
      <w:marBottom w:val="0"/>
      <w:divBdr>
        <w:top w:val="none" w:sz="0" w:space="0" w:color="auto"/>
        <w:left w:val="none" w:sz="0" w:space="0" w:color="auto"/>
        <w:bottom w:val="none" w:sz="0" w:space="0" w:color="auto"/>
        <w:right w:val="none" w:sz="0" w:space="0" w:color="auto"/>
      </w:divBdr>
    </w:div>
    <w:div w:id="456141252">
      <w:bodyDiv w:val="1"/>
      <w:marLeft w:val="0"/>
      <w:marRight w:val="0"/>
      <w:marTop w:val="0"/>
      <w:marBottom w:val="0"/>
      <w:divBdr>
        <w:top w:val="none" w:sz="0" w:space="0" w:color="auto"/>
        <w:left w:val="none" w:sz="0" w:space="0" w:color="auto"/>
        <w:bottom w:val="none" w:sz="0" w:space="0" w:color="auto"/>
        <w:right w:val="none" w:sz="0" w:space="0" w:color="auto"/>
      </w:divBdr>
    </w:div>
    <w:div w:id="567149733">
      <w:bodyDiv w:val="1"/>
      <w:marLeft w:val="0"/>
      <w:marRight w:val="0"/>
      <w:marTop w:val="0"/>
      <w:marBottom w:val="0"/>
      <w:divBdr>
        <w:top w:val="none" w:sz="0" w:space="0" w:color="auto"/>
        <w:left w:val="none" w:sz="0" w:space="0" w:color="auto"/>
        <w:bottom w:val="none" w:sz="0" w:space="0" w:color="auto"/>
        <w:right w:val="none" w:sz="0" w:space="0" w:color="auto"/>
      </w:divBdr>
    </w:div>
    <w:div w:id="575673461">
      <w:bodyDiv w:val="1"/>
      <w:marLeft w:val="0"/>
      <w:marRight w:val="0"/>
      <w:marTop w:val="0"/>
      <w:marBottom w:val="0"/>
      <w:divBdr>
        <w:top w:val="none" w:sz="0" w:space="0" w:color="auto"/>
        <w:left w:val="none" w:sz="0" w:space="0" w:color="auto"/>
        <w:bottom w:val="none" w:sz="0" w:space="0" w:color="auto"/>
        <w:right w:val="none" w:sz="0" w:space="0" w:color="auto"/>
      </w:divBdr>
    </w:div>
    <w:div w:id="589774648">
      <w:bodyDiv w:val="1"/>
      <w:marLeft w:val="0"/>
      <w:marRight w:val="0"/>
      <w:marTop w:val="0"/>
      <w:marBottom w:val="0"/>
      <w:divBdr>
        <w:top w:val="none" w:sz="0" w:space="0" w:color="auto"/>
        <w:left w:val="none" w:sz="0" w:space="0" w:color="auto"/>
        <w:bottom w:val="none" w:sz="0" w:space="0" w:color="auto"/>
        <w:right w:val="none" w:sz="0" w:space="0" w:color="auto"/>
      </w:divBdr>
    </w:div>
    <w:div w:id="590968048">
      <w:bodyDiv w:val="1"/>
      <w:marLeft w:val="0"/>
      <w:marRight w:val="0"/>
      <w:marTop w:val="0"/>
      <w:marBottom w:val="0"/>
      <w:divBdr>
        <w:top w:val="none" w:sz="0" w:space="0" w:color="auto"/>
        <w:left w:val="none" w:sz="0" w:space="0" w:color="auto"/>
        <w:bottom w:val="none" w:sz="0" w:space="0" w:color="auto"/>
        <w:right w:val="none" w:sz="0" w:space="0" w:color="auto"/>
      </w:divBdr>
    </w:div>
    <w:div w:id="594561038">
      <w:bodyDiv w:val="1"/>
      <w:marLeft w:val="0"/>
      <w:marRight w:val="0"/>
      <w:marTop w:val="0"/>
      <w:marBottom w:val="0"/>
      <w:divBdr>
        <w:top w:val="none" w:sz="0" w:space="0" w:color="auto"/>
        <w:left w:val="none" w:sz="0" w:space="0" w:color="auto"/>
        <w:bottom w:val="none" w:sz="0" w:space="0" w:color="auto"/>
        <w:right w:val="none" w:sz="0" w:space="0" w:color="auto"/>
      </w:divBdr>
    </w:div>
    <w:div w:id="792479964">
      <w:bodyDiv w:val="1"/>
      <w:marLeft w:val="0"/>
      <w:marRight w:val="0"/>
      <w:marTop w:val="0"/>
      <w:marBottom w:val="0"/>
      <w:divBdr>
        <w:top w:val="none" w:sz="0" w:space="0" w:color="auto"/>
        <w:left w:val="none" w:sz="0" w:space="0" w:color="auto"/>
        <w:bottom w:val="none" w:sz="0" w:space="0" w:color="auto"/>
        <w:right w:val="none" w:sz="0" w:space="0" w:color="auto"/>
      </w:divBdr>
    </w:div>
    <w:div w:id="809175729">
      <w:bodyDiv w:val="1"/>
      <w:marLeft w:val="0"/>
      <w:marRight w:val="0"/>
      <w:marTop w:val="0"/>
      <w:marBottom w:val="0"/>
      <w:divBdr>
        <w:top w:val="none" w:sz="0" w:space="0" w:color="auto"/>
        <w:left w:val="none" w:sz="0" w:space="0" w:color="auto"/>
        <w:bottom w:val="none" w:sz="0" w:space="0" w:color="auto"/>
        <w:right w:val="none" w:sz="0" w:space="0" w:color="auto"/>
      </w:divBdr>
      <w:divsChild>
        <w:div w:id="66466971">
          <w:marLeft w:val="0"/>
          <w:marRight w:val="0"/>
          <w:marTop w:val="0"/>
          <w:marBottom w:val="0"/>
          <w:divBdr>
            <w:top w:val="none" w:sz="0" w:space="0" w:color="auto"/>
            <w:left w:val="none" w:sz="0" w:space="0" w:color="auto"/>
            <w:bottom w:val="none" w:sz="0" w:space="0" w:color="auto"/>
            <w:right w:val="none" w:sz="0" w:space="0" w:color="auto"/>
          </w:divBdr>
          <w:divsChild>
            <w:div w:id="534736467">
              <w:marLeft w:val="0"/>
              <w:marRight w:val="0"/>
              <w:marTop w:val="0"/>
              <w:marBottom w:val="0"/>
              <w:divBdr>
                <w:top w:val="none" w:sz="0" w:space="0" w:color="auto"/>
                <w:left w:val="none" w:sz="0" w:space="0" w:color="auto"/>
                <w:bottom w:val="none" w:sz="0" w:space="0" w:color="auto"/>
                <w:right w:val="none" w:sz="0" w:space="0" w:color="auto"/>
              </w:divBdr>
              <w:divsChild>
                <w:div w:id="1690985473">
                  <w:marLeft w:val="0"/>
                  <w:marRight w:val="0"/>
                  <w:marTop w:val="0"/>
                  <w:marBottom w:val="0"/>
                  <w:divBdr>
                    <w:top w:val="none" w:sz="0" w:space="0" w:color="auto"/>
                    <w:left w:val="none" w:sz="0" w:space="0" w:color="auto"/>
                    <w:bottom w:val="none" w:sz="0" w:space="0" w:color="auto"/>
                    <w:right w:val="none" w:sz="0" w:space="0" w:color="auto"/>
                  </w:divBdr>
                  <w:divsChild>
                    <w:div w:id="451557349">
                      <w:marLeft w:val="0"/>
                      <w:marRight w:val="0"/>
                      <w:marTop w:val="0"/>
                      <w:marBottom w:val="0"/>
                      <w:divBdr>
                        <w:top w:val="none" w:sz="0" w:space="0" w:color="auto"/>
                        <w:left w:val="none" w:sz="0" w:space="0" w:color="auto"/>
                        <w:bottom w:val="none" w:sz="0" w:space="0" w:color="auto"/>
                        <w:right w:val="none" w:sz="0" w:space="0" w:color="auto"/>
                      </w:divBdr>
                      <w:divsChild>
                        <w:div w:id="1637635639">
                          <w:marLeft w:val="0"/>
                          <w:marRight w:val="0"/>
                          <w:marTop w:val="0"/>
                          <w:marBottom w:val="0"/>
                          <w:divBdr>
                            <w:top w:val="none" w:sz="0" w:space="0" w:color="auto"/>
                            <w:left w:val="none" w:sz="0" w:space="0" w:color="auto"/>
                            <w:bottom w:val="none" w:sz="0" w:space="0" w:color="auto"/>
                            <w:right w:val="none" w:sz="0" w:space="0" w:color="auto"/>
                          </w:divBdr>
                          <w:divsChild>
                            <w:div w:id="612715898">
                              <w:marLeft w:val="0"/>
                              <w:marRight w:val="0"/>
                              <w:marTop w:val="0"/>
                              <w:marBottom w:val="0"/>
                              <w:divBdr>
                                <w:top w:val="none" w:sz="0" w:space="0" w:color="auto"/>
                                <w:left w:val="none" w:sz="0" w:space="0" w:color="auto"/>
                                <w:bottom w:val="none" w:sz="0" w:space="0" w:color="auto"/>
                                <w:right w:val="none" w:sz="0" w:space="0" w:color="auto"/>
                              </w:divBdr>
                              <w:divsChild>
                                <w:div w:id="1369254983">
                                  <w:marLeft w:val="0"/>
                                  <w:marRight w:val="-255"/>
                                  <w:marTop w:val="0"/>
                                  <w:marBottom w:val="0"/>
                                  <w:divBdr>
                                    <w:top w:val="none" w:sz="0" w:space="0" w:color="auto"/>
                                    <w:left w:val="none" w:sz="0" w:space="0" w:color="auto"/>
                                    <w:bottom w:val="none" w:sz="0" w:space="0" w:color="auto"/>
                                    <w:right w:val="none" w:sz="0" w:space="0" w:color="auto"/>
                                  </w:divBdr>
                                  <w:divsChild>
                                    <w:div w:id="1132752375">
                                      <w:marLeft w:val="0"/>
                                      <w:marRight w:val="0"/>
                                      <w:marTop w:val="0"/>
                                      <w:marBottom w:val="0"/>
                                      <w:divBdr>
                                        <w:top w:val="none" w:sz="0" w:space="0" w:color="auto"/>
                                        <w:left w:val="none" w:sz="0" w:space="0" w:color="auto"/>
                                        <w:bottom w:val="none" w:sz="0" w:space="0" w:color="auto"/>
                                        <w:right w:val="none" w:sz="0" w:space="0" w:color="auto"/>
                                      </w:divBdr>
                                      <w:divsChild>
                                        <w:div w:id="4479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329989">
      <w:bodyDiv w:val="1"/>
      <w:marLeft w:val="0"/>
      <w:marRight w:val="0"/>
      <w:marTop w:val="0"/>
      <w:marBottom w:val="0"/>
      <w:divBdr>
        <w:top w:val="none" w:sz="0" w:space="0" w:color="auto"/>
        <w:left w:val="none" w:sz="0" w:space="0" w:color="auto"/>
        <w:bottom w:val="none" w:sz="0" w:space="0" w:color="auto"/>
        <w:right w:val="none" w:sz="0" w:space="0" w:color="auto"/>
      </w:divBdr>
    </w:div>
    <w:div w:id="913856903">
      <w:bodyDiv w:val="1"/>
      <w:marLeft w:val="0"/>
      <w:marRight w:val="0"/>
      <w:marTop w:val="0"/>
      <w:marBottom w:val="0"/>
      <w:divBdr>
        <w:top w:val="none" w:sz="0" w:space="0" w:color="auto"/>
        <w:left w:val="none" w:sz="0" w:space="0" w:color="auto"/>
        <w:bottom w:val="none" w:sz="0" w:space="0" w:color="auto"/>
        <w:right w:val="none" w:sz="0" w:space="0" w:color="auto"/>
      </w:divBdr>
    </w:div>
    <w:div w:id="998584374">
      <w:bodyDiv w:val="1"/>
      <w:marLeft w:val="0"/>
      <w:marRight w:val="0"/>
      <w:marTop w:val="0"/>
      <w:marBottom w:val="0"/>
      <w:divBdr>
        <w:top w:val="none" w:sz="0" w:space="0" w:color="auto"/>
        <w:left w:val="none" w:sz="0" w:space="0" w:color="auto"/>
        <w:bottom w:val="none" w:sz="0" w:space="0" w:color="auto"/>
        <w:right w:val="none" w:sz="0" w:space="0" w:color="auto"/>
      </w:divBdr>
    </w:div>
    <w:div w:id="998657801">
      <w:bodyDiv w:val="1"/>
      <w:marLeft w:val="0"/>
      <w:marRight w:val="0"/>
      <w:marTop w:val="0"/>
      <w:marBottom w:val="0"/>
      <w:divBdr>
        <w:top w:val="none" w:sz="0" w:space="0" w:color="auto"/>
        <w:left w:val="none" w:sz="0" w:space="0" w:color="auto"/>
        <w:bottom w:val="none" w:sz="0" w:space="0" w:color="auto"/>
        <w:right w:val="none" w:sz="0" w:space="0" w:color="auto"/>
      </w:divBdr>
    </w:div>
    <w:div w:id="1083604905">
      <w:bodyDiv w:val="1"/>
      <w:marLeft w:val="0"/>
      <w:marRight w:val="0"/>
      <w:marTop w:val="0"/>
      <w:marBottom w:val="0"/>
      <w:divBdr>
        <w:top w:val="none" w:sz="0" w:space="0" w:color="auto"/>
        <w:left w:val="none" w:sz="0" w:space="0" w:color="auto"/>
        <w:bottom w:val="none" w:sz="0" w:space="0" w:color="auto"/>
        <w:right w:val="none" w:sz="0" w:space="0" w:color="auto"/>
      </w:divBdr>
    </w:div>
    <w:div w:id="1132282776">
      <w:bodyDiv w:val="1"/>
      <w:marLeft w:val="0"/>
      <w:marRight w:val="0"/>
      <w:marTop w:val="0"/>
      <w:marBottom w:val="0"/>
      <w:divBdr>
        <w:top w:val="none" w:sz="0" w:space="0" w:color="auto"/>
        <w:left w:val="none" w:sz="0" w:space="0" w:color="auto"/>
        <w:bottom w:val="none" w:sz="0" w:space="0" w:color="auto"/>
        <w:right w:val="none" w:sz="0" w:space="0" w:color="auto"/>
      </w:divBdr>
    </w:div>
    <w:div w:id="1138840682">
      <w:bodyDiv w:val="1"/>
      <w:marLeft w:val="0"/>
      <w:marRight w:val="0"/>
      <w:marTop w:val="0"/>
      <w:marBottom w:val="0"/>
      <w:divBdr>
        <w:top w:val="none" w:sz="0" w:space="0" w:color="auto"/>
        <w:left w:val="none" w:sz="0" w:space="0" w:color="auto"/>
        <w:bottom w:val="none" w:sz="0" w:space="0" w:color="auto"/>
        <w:right w:val="none" w:sz="0" w:space="0" w:color="auto"/>
      </w:divBdr>
    </w:div>
    <w:div w:id="1198853621">
      <w:bodyDiv w:val="1"/>
      <w:marLeft w:val="0"/>
      <w:marRight w:val="0"/>
      <w:marTop w:val="0"/>
      <w:marBottom w:val="0"/>
      <w:divBdr>
        <w:top w:val="none" w:sz="0" w:space="0" w:color="auto"/>
        <w:left w:val="none" w:sz="0" w:space="0" w:color="auto"/>
        <w:bottom w:val="none" w:sz="0" w:space="0" w:color="auto"/>
        <w:right w:val="none" w:sz="0" w:space="0" w:color="auto"/>
      </w:divBdr>
    </w:div>
    <w:div w:id="1335374309">
      <w:bodyDiv w:val="1"/>
      <w:marLeft w:val="0"/>
      <w:marRight w:val="0"/>
      <w:marTop w:val="0"/>
      <w:marBottom w:val="0"/>
      <w:divBdr>
        <w:top w:val="none" w:sz="0" w:space="0" w:color="auto"/>
        <w:left w:val="none" w:sz="0" w:space="0" w:color="auto"/>
        <w:bottom w:val="none" w:sz="0" w:space="0" w:color="auto"/>
        <w:right w:val="none" w:sz="0" w:space="0" w:color="auto"/>
      </w:divBdr>
    </w:div>
    <w:div w:id="1384911832">
      <w:bodyDiv w:val="1"/>
      <w:marLeft w:val="0"/>
      <w:marRight w:val="0"/>
      <w:marTop w:val="0"/>
      <w:marBottom w:val="0"/>
      <w:divBdr>
        <w:top w:val="none" w:sz="0" w:space="0" w:color="auto"/>
        <w:left w:val="none" w:sz="0" w:space="0" w:color="auto"/>
        <w:bottom w:val="none" w:sz="0" w:space="0" w:color="auto"/>
        <w:right w:val="none" w:sz="0" w:space="0" w:color="auto"/>
      </w:divBdr>
    </w:div>
    <w:div w:id="1597133877">
      <w:bodyDiv w:val="1"/>
      <w:marLeft w:val="0"/>
      <w:marRight w:val="0"/>
      <w:marTop w:val="0"/>
      <w:marBottom w:val="0"/>
      <w:divBdr>
        <w:top w:val="none" w:sz="0" w:space="0" w:color="auto"/>
        <w:left w:val="none" w:sz="0" w:space="0" w:color="auto"/>
        <w:bottom w:val="none" w:sz="0" w:space="0" w:color="auto"/>
        <w:right w:val="none" w:sz="0" w:space="0" w:color="auto"/>
      </w:divBdr>
    </w:div>
    <w:div w:id="1597865157">
      <w:bodyDiv w:val="1"/>
      <w:marLeft w:val="0"/>
      <w:marRight w:val="0"/>
      <w:marTop w:val="0"/>
      <w:marBottom w:val="0"/>
      <w:divBdr>
        <w:top w:val="none" w:sz="0" w:space="0" w:color="auto"/>
        <w:left w:val="none" w:sz="0" w:space="0" w:color="auto"/>
        <w:bottom w:val="none" w:sz="0" w:space="0" w:color="auto"/>
        <w:right w:val="none" w:sz="0" w:space="0" w:color="auto"/>
      </w:divBdr>
    </w:div>
    <w:div w:id="1620064569">
      <w:bodyDiv w:val="1"/>
      <w:marLeft w:val="0"/>
      <w:marRight w:val="0"/>
      <w:marTop w:val="0"/>
      <w:marBottom w:val="0"/>
      <w:divBdr>
        <w:top w:val="none" w:sz="0" w:space="0" w:color="auto"/>
        <w:left w:val="none" w:sz="0" w:space="0" w:color="auto"/>
        <w:bottom w:val="none" w:sz="0" w:space="0" w:color="auto"/>
        <w:right w:val="none" w:sz="0" w:space="0" w:color="auto"/>
      </w:divBdr>
    </w:div>
    <w:div w:id="1642953662">
      <w:bodyDiv w:val="1"/>
      <w:marLeft w:val="0"/>
      <w:marRight w:val="0"/>
      <w:marTop w:val="0"/>
      <w:marBottom w:val="0"/>
      <w:divBdr>
        <w:top w:val="none" w:sz="0" w:space="0" w:color="auto"/>
        <w:left w:val="none" w:sz="0" w:space="0" w:color="auto"/>
        <w:bottom w:val="none" w:sz="0" w:space="0" w:color="auto"/>
        <w:right w:val="none" w:sz="0" w:space="0" w:color="auto"/>
      </w:divBdr>
    </w:div>
    <w:div w:id="1695377680">
      <w:bodyDiv w:val="1"/>
      <w:marLeft w:val="0"/>
      <w:marRight w:val="0"/>
      <w:marTop w:val="0"/>
      <w:marBottom w:val="0"/>
      <w:divBdr>
        <w:top w:val="none" w:sz="0" w:space="0" w:color="auto"/>
        <w:left w:val="none" w:sz="0" w:space="0" w:color="auto"/>
        <w:bottom w:val="none" w:sz="0" w:space="0" w:color="auto"/>
        <w:right w:val="none" w:sz="0" w:space="0" w:color="auto"/>
      </w:divBdr>
    </w:div>
    <w:div w:id="1759598710">
      <w:bodyDiv w:val="1"/>
      <w:marLeft w:val="0"/>
      <w:marRight w:val="0"/>
      <w:marTop w:val="0"/>
      <w:marBottom w:val="0"/>
      <w:divBdr>
        <w:top w:val="none" w:sz="0" w:space="0" w:color="auto"/>
        <w:left w:val="none" w:sz="0" w:space="0" w:color="auto"/>
        <w:bottom w:val="none" w:sz="0" w:space="0" w:color="auto"/>
        <w:right w:val="none" w:sz="0" w:space="0" w:color="auto"/>
      </w:divBdr>
      <w:divsChild>
        <w:div w:id="1160270675">
          <w:marLeft w:val="0"/>
          <w:marRight w:val="0"/>
          <w:marTop w:val="0"/>
          <w:marBottom w:val="0"/>
          <w:divBdr>
            <w:top w:val="none" w:sz="0" w:space="0" w:color="auto"/>
            <w:left w:val="none" w:sz="0" w:space="0" w:color="auto"/>
            <w:bottom w:val="none" w:sz="0" w:space="0" w:color="auto"/>
            <w:right w:val="none" w:sz="0" w:space="0" w:color="auto"/>
          </w:divBdr>
        </w:div>
        <w:div w:id="971253363">
          <w:marLeft w:val="0"/>
          <w:marRight w:val="0"/>
          <w:marTop w:val="0"/>
          <w:marBottom w:val="0"/>
          <w:divBdr>
            <w:top w:val="none" w:sz="0" w:space="0" w:color="auto"/>
            <w:left w:val="none" w:sz="0" w:space="0" w:color="auto"/>
            <w:bottom w:val="none" w:sz="0" w:space="0" w:color="auto"/>
            <w:right w:val="none" w:sz="0" w:space="0" w:color="auto"/>
          </w:divBdr>
        </w:div>
        <w:div w:id="308245119">
          <w:marLeft w:val="0"/>
          <w:marRight w:val="0"/>
          <w:marTop w:val="0"/>
          <w:marBottom w:val="0"/>
          <w:divBdr>
            <w:top w:val="none" w:sz="0" w:space="0" w:color="auto"/>
            <w:left w:val="none" w:sz="0" w:space="0" w:color="auto"/>
            <w:bottom w:val="none" w:sz="0" w:space="0" w:color="auto"/>
            <w:right w:val="none" w:sz="0" w:space="0" w:color="auto"/>
          </w:divBdr>
        </w:div>
        <w:div w:id="577639967">
          <w:marLeft w:val="0"/>
          <w:marRight w:val="0"/>
          <w:marTop w:val="0"/>
          <w:marBottom w:val="0"/>
          <w:divBdr>
            <w:top w:val="none" w:sz="0" w:space="0" w:color="auto"/>
            <w:left w:val="none" w:sz="0" w:space="0" w:color="auto"/>
            <w:bottom w:val="none" w:sz="0" w:space="0" w:color="auto"/>
            <w:right w:val="none" w:sz="0" w:space="0" w:color="auto"/>
          </w:divBdr>
        </w:div>
        <w:div w:id="1113793423">
          <w:marLeft w:val="0"/>
          <w:marRight w:val="0"/>
          <w:marTop w:val="0"/>
          <w:marBottom w:val="0"/>
          <w:divBdr>
            <w:top w:val="none" w:sz="0" w:space="0" w:color="auto"/>
            <w:left w:val="none" w:sz="0" w:space="0" w:color="auto"/>
            <w:bottom w:val="none" w:sz="0" w:space="0" w:color="auto"/>
            <w:right w:val="none" w:sz="0" w:space="0" w:color="auto"/>
          </w:divBdr>
        </w:div>
        <w:div w:id="739669331">
          <w:marLeft w:val="0"/>
          <w:marRight w:val="0"/>
          <w:marTop w:val="0"/>
          <w:marBottom w:val="0"/>
          <w:divBdr>
            <w:top w:val="none" w:sz="0" w:space="0" w:color="auto"/>
            <w:left w:val="none" w:sz="0" w:space="0" w:color="auto"/>
            <w:bottom w:val="none" w:sz="0" w:space="0" w:color="auto"/>
            <w:right w:val="none" w:sz="0" w:space="0" w:color="auto"/>
          </w:divBdr>
        </w:div>
        <w:div w:id="391006984">
          <w:marLeft w:val="0"/>
          <w:marRight w:val="0"/>
          <w:marTop w:val="0"/>
          <w:marBottom w:val="0"/>
          <w:divBdr>
            <w:top w:val="none" w:sz="0" w:space="0" w:color="auto"/>
            <w:left w:val="none" w:sz="0" w:space="0" w:color="auto"/>
            <w:bottom w:val="none" w:sz="0" w:space="0" w:color="auto"/>
            <w:right w:val="none" w:sz="0" w:space="0" w:color="auto"/>
          </w:divBdr>
        </w:div>
        <w:div w:id="95830175">
          <w:marLeft w:val="0"/>
          <w:marRight w:val="0"/>
          <w:marTop w:val="0"/>
          <w:marBottom w:val="0"/>
          <w:divBdr>
            <w:top w:val="none" w:sz="0" w:space="0" w:color="auto"/>
            <w:left w:val="none" w:sz="0" w:space="0" w:color="auto"/>
            <w:bottom w:val="none" w:sz="0" w:space="0" w:color="auto"/>
            <w:right w:val="none" w:sz="0" w:space="0" w:color="auto"/>
          </w:divBdr>
        </w:div>
        <w:div w:id="984160581">
          <w:marLeft w:val="0"/>
          <w:marRight w:val="0"/>
          <w:marTop w:val="0"/>
          <w:marBottom w:val="0"/>
          <w:divBdr>
            <w:top w:val="none" w:sz="0" w:space="0" w:color="auto"/>
            <w:left w:val="none" w:sz="0" w:space="0" w:color="auto"/>
            <w:bottom w:val="none" w:sz="0" w:space="0" w:color="auto"/>
            <w:right w:val="none" w:sz="0" w:space="0" w:color="auto"/>
          </w:divBdr>
        </w:div>
        <w:div w:id="72553434">
          <w:marLeft w:val="0"/>
          <w:marRight w:val="0"/>
          <w:marTop w:val="0"/>
          <w:marBottom w:val="0"/>
          <w:divBdr>
            <w:top w:val="none" w:sz="0" w:space="0" w:color="auto"/>
            <w:left w:val="none" w:sz="0" w:space="0" w:color="auto"/>
            <w:bottom w:val="none" w:sz="0" w:space="0" w:color="auto"/>
            <w:right w:val="none" w:sz="0" w:space="0" w:color="auto"/>
          </w:divBdr>
        </w:div>
        <w:div w:id="691877064">
          <w:marLeft w:val="0"/>
          <w:marRight w:val="0"/>
          <w:marTop w:val="0"/>
          <w:marBottom w:val="0"/>
          <w:divBdr>
            <w:top w:val="none" w:sz="0" w:space="0" w:color="auto"/>
            <w:left w:val="none" w:sz="0" w:space="0" w:color="auto"/>
            <w:bottom w:val="none" w:sz="0" w:space="0" w:color="auto"/>
            <w:right w:val="none" w:sz="0" w:space="0" w:color="auto"/>
          </w:divBdr>
        </w:div>
      </w:divsChild>
    </w:div>
    <w:div w:id="1904100171">
      <w:bodyDiv w:val="1"/>
      <w:marLeft w:val="0"/>
      <w:marRight w:val="0"/>
      <w:marTop w:val="0"/>
      <w:marBottom w:val="0"/>
      <w:divBdr>
        <w:top w:val="none" w:sz="0" w:space="0" w:color="auto"/>
        <w:left w:val="none" w:sz="0" w:space="0" w:color="auto"/>
        <w:bottom w:val="none" w:sz="0" w:space="0" w:color="auto"/>
        <w:right w:val="none" w:sz="0" w:space="0" w:color="auto"/>
      </w:divBdr>
    </w:div>
    <w:div w:id="1949045440">
      <w:bodyDiv w:val="1"/>
      <w:marLeft w:val="0"/>
      <w:marRight w:val="0"/>
      <w:marTop w:val="0"/>
      <w:marBottom w:val="0"/>
      <w:divBdr>
        <w:top w:val="none" w:sz="0" w:space="0" w:color="auto"/>
        <w:left w:val="none" w:sz="0" w:space="0" w:color="auto"/>
        <w:bottom w:val="none" w:sz="0" w:space="0" w:color="auto"/>
        <w:right w:val="none" w:sz="0" w:space="0" w:color="auto"/>
      </w:divBdr>
    </w:div>
    <w:div w:id="1959749837">
      <w:bodyDiv w:val="1"/>
      <w:marLeft w:val="0"/>
      <w:marRight w:val="0"/>
      <w:marTop w:val="0"/>
      <w:marBottom w:val="0"/>
      <w:divBdr>
        <w:top w:val="none" w:sz="0" w:space="0" w:color="auto"/>
        <w:left w:val="none" w:sz="0" w:space="0" w:color="auto"/>
        <w:bottom w:val="none" w:sz="0" w:space="0" w:color="auto"/>
        <w:right w:val="none" w:sz="0" w:space="0" w:color="auto"/>
      </w:divBdr>
    </w:div>
    <w:div w:id="1973364680">
      <w:bodyDiv w:val="1"/>
      <w:marLeft w:val="0"/>
      <w:marRight w:val="0"/>
      <w:marTop w:val="0"/>
      <w:marBottom w:val="0"/>
      <w:divBdr>
        <w:top w:val="none" w:sz="0" w:space="0" w:color="auto"/>
        <w:left w:val="none" w:sz="0" w:space="0" w:color="auto"/>
        <w:bottom w:val="none" w:sz="0" w:space="0" w:color="auto"/>
        <w:right w:val="none" w:sz="0" w:space="0" w:color="auto"/>
      </w:divBdr>
      <w:divsChild>
        <w:div w:id="1908684410">
          <w:marLeft w:val="0"/>
          <w:marRight w:val="0"/>
          <w:marTop w:val="0"/>
          <w:marBottom w:val="0"/>
          <w:divBdr>
            <w:top w:val="none" w:sz="0" w:space="0" w:color="auto"/>
            <w:left w:val="none" w:sz="0" w:space="0" w:color="auto"/>
            <w:bottom w:val="none" w:sz="0" w:space="0" w:color="auto"/>
            <w:right w:val="none" w:sz="0" w:space="0" w:color="auto"/>
          </w:divBdr>
        </w:div>
      </w:divsChild>
    </w:div>
    <w:div w:id="1990667678">
      <w:bodyDiv w:val="1"/>
      <w:marLeft w:val="0"/>
      <w:marRight w:val="0"/>
      <w:marTop w:val="0"/>
      <w:marBottom w:val="0"/>
      <w:divBdr>
        <w:top w:val="none" w:sz="0" w:space="0" w:color="auto"/>
        <w:left w:val="none" w:sz="0" w:space="0" w:color="auto"/>
        <w:bottom w:val="none" w:sz="0" w:space="0" w:color="auto"/>
        <w:right w:val="none" w:sz="0" w:space="0" w:color="auto"/>
      </w:divBdr>
    </w:div>
    <w:div w:id="2017731372">
      <w:bodyDiv w:val="1"/>
      <w:marLeft w:val="0"/>
      <w:marRight w:val="0"/>
      <w:marTop w:val="0"/>
      <w:marBottom w:val="0"/>
      <w:divBdr>
        <w:top w:val="none" w:sz="0" w:space="0" w:color="auto"/>
        <w:left w:val="none" w:sz="0" w:space="0" w:color="auto"/>
        <w:bottom w:val="none" w:sz="0" w:space="0" w:color="auto"/>
        <w:right w:val="none" w:sz="0" w:space="0" w:color="auto"/>
      </w:divBdr>
    </w:div>
    <w:div w:id="2040932699">
      <w:bodyDiv w:val="1"/>
      <w:marLeft w:val="0"/>
      <w:marRight w:val="0"/>
      <w:marTop w:val="0"/>
      <w:marBottom w:val="0"/>
      <w:divBdr>
        <w:top w:val="none" w:sz="0" w:space="0" w:color="auto"/>
        <w:left w:val="none" w:sz="0" w:space="0" w:color="auto"/>
        <w:bottom w:val="none" w:sz="0" w:space="0" w:color="auto"/>
        <w:right w:val="none" w:sz="0" w:space="0" w:color="auto"/>
      </w:divBdr>
    </w:div>
    <w:div w:id="20419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C4D0-ECB6-414E-A88F-2C810DD5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45</Pages>
  <Words>18236</Words>
  <Characters>103951</Characters>
  <Application>Microsoft Office Word</Application>
  <DocSecurity>0</DocSecurity>
  <Lines>866</Lines>
  <Paragraphs>243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pravosuđa RH</dc:creator>
  <cp:keywords/>
  <dc:description/>
  <cp:lastModifiedBy>Marijana Palec</cp:lastModifiedBy>
  <cp:revision>3</cp:revision>
  <cp:lastPrinted>2022-09-05T07:38:00Z</cp:lastPrinted>
  <dcterms:created xsi:type="dcterms:W3CDTF">2024-08-01T12:05:00Z</dcterms:created>
  <dcterms:modified xsi:type="dcterms:W3CDTF">2024-08-01T12:59:00Z</dcterms:modified>
</cp:coreProperties>
</file>