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97F0C" w14:textId="065C74EF" w:rsidR="00CB461F" w:rsidRPr="002636B1" w:rsidRDefault="00D60B18" w:rsidP="002636B1">
      <w:pPr>
        <w:spacing w:before="120" w:after="480" w:line="300" w:lineRule="auto"/>
        <w:jc w:val="right"/>
        <w:rPr>
          <w:rFonts w:ascii="Times New Roman" w:hAnsi="Times New Roman" w:cs="Times New Roman"/>
          <w:b/>
          <w:color w:val="000000" w:themeColor="text1"/>
          <w:sz w:val="24"/>
          <w:szCs w:val="24"/>
        </w:rPr>
      </w:pPr>
      <w:r w:rsidRPr="00D60B18">
        <w:rPr>
          <w:rFonts w:ascii="Times New Roman" w:hAnsi="Times New Roman" w:cs="Times New Roman"/>
          <w:b/>
          <w:color w:val="000000" w:themeColor="text1"/>
          <w:sz w:val="24"/>
          <w:szCs w:val="24"/>
        </w:rPr>
        <w:t>Prijedlog</w:t>
      </w:r>
    </w:p>
    <w:p w14:paraId="34ABE90B" w14:textId="77777777" w:rsidR="00CB461F" w:rsidRPr="002636B1" w:rsidRDefault="00CB461F" w:rsidP="00CB461F">
      <w:pPr>
        <w:spacing w:before="120" w:after="480" w:line="300" w:lineRule="auto"/>
        <w:jc w:val="center"/>
        <w:rPr>
          <w:rFonts w:ascii="Times New Roman" w:hAnsi="Times New Roman" w:cs="Times New Roman"/>
          <w:b/>
          <w:color w:val="000000" w:themeColor="text1"/>
          <w:sz w:val="24"/>
          <w:szCs w:val="24"/>
        </w:rPr>
      </w:pPr>
    </w:p>
    <w:p w14:paraId="4218243C" w14:textId="77777777" w:rsidR="00CB461F" w:rsidRPr="002636B1" w:rsidRDefault="00CB461F" w:rsidP="00CB461F">
      <w:pPr>
        <w:spacing w:before="120" w:after="480" w:line="300" w:lineRule="auto"/>
        <w:jc w:val="center"/>
        <w:rPr>
          <w:rFonts w:ascii="Times New Roman" w:hAnsi="Times New Roman" w:cs="Times New Roman"/>
          <w:b/>
          <w:color w:val="000000" w:themeColor="text1"/>
          <w:sz w:val="24"/>
          <w:szCs w:val="24"/>
        </w:rPr>
      </w:pPr>
    </w:p>
    <w:p w14:paraId="3332F873" w14:textId="77777777" w:rsidR="00CB461F" w:rsidRPr="002636B1" w:rsidRDefault="00CB461F" w:rsidP="00CB461F">
      <w:pPr>
        <w:spacing w:before="120" w:after="480" w:line="300" w:lineRule="auto"/>
        <w:jc w:val="center"/>
        <w:rPr>
          <w:rFonts w:ascii="Times New Roman" w:hAnsi="Times New Roman" w:cs="Times New Roman"/>
          <w:b/>
          <w:color w:val="000000" w:themeColor="text1"/>
          <w:sz w:val="24"/>
          <w:szCs w:val="24"/>
        </w:rPr>
      </w:pPr>
    </w:p>
    <w:p w14:paraId="6487A707" w14:textId="58727CBE" w:rsidR="007B6A70" w:rsidRDefault="007B6A70" w:rsidP="004452E4">
      <w:pPr>
        <w:spacing w:before="120" w:after="480" w:line="300" w:lineRule="auto"/>
        <w:ind w:left="1134" w:right="1134"/>
        <w:jc w:val="center"/>
        <w:rPr>
          <w:rFonts w:ascii="Times New Roman" w:hAnsi="Times New Roman" w:cs="Times New Roman"/>
          <w:b/>
          <w:color w:val="000000" w:themeColor="text1"/>
          <w:sz w:val="24"/>
          <w:szCs w:val="24"/>
        </w:rPr>
      </w:pPr>
    </w:p>
    <w:p w14:paraId="3B2877AB" w14:textId="77777777" w:rsidR="007E1F3D" w:rsidRDefault="007E1F3D" w:rsidP="004452E4">
      <w:pPr>
        <w:spacing w:before="120" w:after="480" w:line="300" w:lineRule="auto"/>
        <w:ind w:left="1134" w:right="1134"/>
        <w:jc w:val="center"/>
        <w:rPr>
          <w:rFonts w:ascii="Times New Roman" w:hAnsi="Times New Roman" w:cs="Times New Roman"/>
          <w:b/>
          <w:color w:val="000000" w:themeColor="text1"/>
          <w:sz w:val="24"/>
          <w:szCs w:val="24"/>
        </w:rPr>
      </w:pPr>
    </w:p>
    <w:p w14:paraId="476CA228" w14:textId="290CA0F5" w:rsidR="00CB461F" w:rsidRPr="002636B1" w:rsidRDefault="007F711E" w:rsidP="004452E4">
      <w:pPr>
        <w:spacing w:before="120" w:after="480" w:line="300" w:lineRule="auto"/>
        <w:ind w:left="1134" w:right="1134"/>
        <w:jc w:val="center"/>
        <w:rPr>
          <w:rFonts w:ascii="Times New Roman" w:hAnsi="Times New Roman" w:cs="Times New Roman"/>
          <w:b/>
          <w:color w:val="000000" w:themeColor="text1"/>
          <w:sz w:val="24"/>
          <w:szCs w:val="24"/>
        </w:rPr>
      </w:pPr>
      <w:r w:rsidRPr="002636B1">
        <w:rPr>
          <w:rFonts w:ascii="Times New Roman" w:hAnsi="Times New Roman" w:cs="Times New Roman"/>
          <w:b/>
          <w:color w:val="000000" w:themeColor="text1"/>
          <w:sz w:val="24"/>
          <w:szCs w:val="24"/>
        </w:rPr>
        <w:t>NACIONALNI PROGRAM UPRAVLJANJA KIBERNETIČKIM KRIZAMA</w:t>
      </w:r>
    </w:p>
    <w:p w14:paraId="10A47FE9" w14:textId="77777777" w:rsidR="00616163" w:rsidRPr="002636B1" w:rsidRDefault="00616163" w:rsidP="00CB461F">
      <w:pPr>
        <w:spacing w:before="120" w:after="480" w:line="300" w:lineRule="auto"/>
        <w:jc w:val="center"/>
        <w:rPr>
          <w:rFonts w:ascii="Times New Roman" w:hAnsi="Times New Roman" w:cs="Times New Roman"/>
          <w:b/>
          <w:color w:val="000000" w:themeColor="text1"/>
          <w:sz w:val="24"/>
          <w:szCs w:val="24"/>
        </w:rPr>
      </w:pPr>
    </w:p>
    <w:p w14:paraId="35DB3F8A" w14:textId="77777777" w:rsidR="00C159E3" w:rsidRPr="002636B1" w:rsidRDefault="00C159E3" w:rsidP="00CB461F">
      <w:pPr>
        <w:spacing w:before="120" w:after="480" w:line="300" w:lineRule="auto"/>
        <w:jc w:val="center"/>
        <w:rPr>
          <w:rFonts w:ascii="Times New Roman" w:hAnsi="Times New Roman" w:cs="Times New Roman"/>
          <w:color w:val="000000" w:themeColor="text1"/>
          <w:sz w:val="24"/>
          <w:szCs w:val="24"/>
        </w:rPr>
      </w:pPr>
    </w:p>
    <w:p w14:paraId="027D766C" w14:textId="77777777" w:rsidR="00C159E3" w:rsidRPr="002636B1" w:rsidRDefault="00C159E3" w:rsidP="00CB461F">
      <w:pPr>
        <w:spacing w:before="120" w:after="480" w:line="300" w:lineRule="auto"/>
        <w:jc w:val="center"/>
        <w:rPr>
          <w:rFonts w:ascii="Times New Roman" w:hAnsi="Times New Roman" w:cs="Times New Roman"/>
          <w:color w:val="000000" w:themeColor="text1"/>
          <w:sz w:val="24"/>
          <w:szCs w:val="24"/>
        </w:rPr>
      </w:pPr>
    </w:p>
    <w:p w14:paraId="04D1EBE2" w14:textId="2D8AEE7E" w:rsidR="00C159E3" w:rsidRPr="002636B1" w:rsidRDefault="00C159E3" w:rsidP="00CB461F">
      <w:pPr>
        <w:spacing w:before="120" w:after="480" w:line="300" w:lineRule="auto"/>
        <w:jc w:val="center"/>
        <w:rPr>
          <w:rFonts w:ascii="Times New Roman" w:hAnsi="Times New Roman" w:cs="Times New Roman"/>
          <w:color w:val="000000" w:themeColor="text1"/>
          <w:sz w:val="24"/>
          <w:szCs w:val="24"/>
        </w:rPr>
      </w:pPr>
    </w:p>
    <w:p w14:paraId="45EC1B35" w14:textId="0DDCAC61" w:rsidR="001B2764" w:rsidRPr="002636B1" w:rsidRDefault="001B2764" w:rsidP="00CB461F">
      <w:pPr>
        <w:spacing w:before="120" w:after="480" w:line="300" w:lineRule="auto"/>
        <w:jc w:val="center"/>
        <w:rPr>
          <w:rFonts w:ascii="Times New Roman" w:hAnsi="Times New Roman" w:cs="Times New Roman"/>
          <w:color w:val="000000" w:themeColor="text1"/>
          <w:sz w:val="24"/>
          <w:szCs w:val="24"/>
        </w:rPr>
      </w:pPr>
    </w:p>
    <w:p w14:paraId="3A636F8B" w14:textId="13BB0A54" w:rsidR="001B2764" w:rsidRPr="002636B1" w:rsidRDefault="001B2764" w:rsidP="00CB461F">
      <w:pPr>
        <w:spacing w:before="120" w:after="480" w:line="300" w:lineRule="auto"/>
        <w:jc w:val="center"/>
        <w:rPr>
          <w:rFonts w:ascii="Times New Roman" w:hAnsi="Times New Roman" w:cs="Times New Roman"/>
          <w:color w:val="000000" w:themeColor="text1"/>
          <w:sz w:val="24"/>
          <w:szCs w:val="24"/>
        </w:rPr>
      </w:pPr>
    </w:p>
    <w:p w14:paraId="09880266" w14:textId="77777777" w:rsidR="001B2764" w:rsidRPr="002636B1" w:rsidRDefault="001B2764" w:rsidP="00CB461F">
      <w:pPr>
        <w:spacing w:before="120" w:after="480" w:line="300" w:lineRule="auto"/>
        <w:jc w:val="center"/>
        <w:rPr>
          <w:rFonts w:ascii="Times New Roman" w:hAnsi="Times New Roman" w:cs="Times New Roman"/>
          <w:color w:val="000000" w:themeColor="text1"/>
          <w:sz w:val="24"/>
          <w:szCs w:val="24"/>
        </w:rPr>
      </w:pPr>
    </w:p>
    <w:p w14:paraId="6D4FF28F" w14:textId="1C20C25D" w:rsidR="00C159E3" w:rsidRPr="002636B1" w:rsidRDefault="00C159E3" w:rsidP="00CB461F">
      <w:pPr>
        <w:spacing w:before="120" w:after="480" w:line="300" w:lineRule="auto"/>
        <w:jc w:val="center"/>
        <w:rPr>
          <w:rFonts w:ascii="Times New Roman" w:hAnsi="Times New Roman" w:cs="Times New Roman"/>
          <w:color w:val="000000" w:themeColor="text1"/>
          <w:sz w:val="24"/>
          <w:szCs w:val="24"/>
        </w:rPr>
      </w:pPr>
      <w:bookmarkStart w:id="0" w:name="_GoBack"/>
      <w:bookmarkEnd w:id="0"/>
    </w:p>
    <w:p w14:paraId="34364BED" w14:textId="77777777" w:rsidR="00D60B18" w:rsidRDefault="00D60B18" w:rsidP="00CB461F">
      <w:pPr>
        <w:spacing w:before="120" w:after="480" w:line="300" w:lineRule="auto"/>
        <w:jc w:val="center"/>
        <w:rPr>
          <w:rFonts w:ascii="Times New Roman" w:hAnsi="Times New Roman" w:cs="Times New Roman"/>
          <w:color w:val="000000" w:themeColor="text1"/>
          <w:sz w:val="24"/>
          <w:szCs w:val="24"/>
        </w:rPr>
      </w:pPr>
    </w:p>
    <w:p w14:paraId="53CD50A0" w14:textId="7F1C9786" w:rsidR="00FD17B8" w:rsidRPr="002636B1" w:rsidRDefault="00627D2E" w:rsidP="002636B1">
      <w:pPr>
        <w:pBdr>
          <w:bottom w:val="single" w:sz="4" w:space="1" w:color="auto"/>
        </w:pBdr>
        <w:spacing w:before="120" w:after="480" w:line="30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rujan</w:t>
      </w:r>
      <w:r w:rsidR="00D5382D" w:rsidRPr="002636B1">
        <w:rPr>
          <w:rFonts w:ascii="Times New Roman" w:hAnsi="Times New Roman" w:cs="Times New Roman"/>
          <w:color w:val="000000" w:themeColor="text1"/>
          <w:sz w:val="24"/>
          <w:szCs w:val="24"/>
        </w:rPr>
        <w:t xml:space="preserve"> </w:t>
      </w:r>
      <w:r w:rsidR="004452E4" w:rsidRPr="002636B1">
        <w:rPr>
          <w:rFonts w:ascii="Times New Roman" w:hAnsi="Times New Roman" w:cs="Times New Roman"/>
          <w:color w:val="000000" w:themeColor="text1"/>
          <w:sz w:val="24"/>
          <w:szCs w:val="24"/>
        </w:rPr>
        <w:t>2024</w:t>
      </w:r>
      <w:r w:rsidR="00FD17B8" w:rsidRPr="002636B1">
        <w:rPr>
          <w:rFonts w:ascii="Times New Roman" w:hAnsi="Times New Roman" w:cs="Times New Roman"/>
          <w:color w:val="000000" w:themeColor="text1"/>
          <w:sz w:val="24"/>
          <w:szCs w:val="24"/>
        </w:rPr>
        <w:t>.</w:t>
      </w:r>
    </w:p>
    <w:p w14:paraId="4F461DBE" w14:textId="77777777" w:rsidR="00CB461F" w:rsidRPr="002636B1" w:rsidRDefault="00CB461F" w:rsidP="00CB461F">
      <w:pPr>
        <w:spacing w:before="120" w:after="480" w:line="300" w:lineRule="auto"/>
        <w:jc w:val="center"/>
        <w:rPr>
          <w:rFonts w:ascii="Times New Roman" w:hAnsi="Times New Roman" w:cs="Times New Roman"/>
          <w:b/>
          <w:color w:val="000000" w:themeColor="text1"/>
          <w:sz w:val="24"/>
          <w:szCs w:val="24"/>
        </w:rPr>
      </w:pPr>
      <w:r w:rsidRPr="002636B1">
        <w:rPr>
          <w:rFonts w:ascii="Times New Roman" w:hAnsi="Times New Roman" w:cs="Times New Roman"/>
          <w:b/>
          <w:color w:val="000000" w:themeColor="text1"/>
          <w:sz w:val="24"/>
          <w:szCs w:val="24"/>
        </w:rPr>
        <w:br w:type="page"/>
      </w:r>
    </w:p>
    <w:sdt>
      <w:sdtPr>
        <w:rPr>
          <w:rFonts w:ascii="Times New Roman" w:eastAsiaTheme="minorHAnsi" w:hAnsi="Times New Roman" w:cs="Times New Roman"/>
          <w:color w:val="000000" w:themeColor="text1"/>
          <w:sz w:val="24"/>
          <w:szCs w:val="24"/>
          <w:lang w:val="hr-HR"/>
        </w:rPr>
        <w:id w:val="1952501399"/>
        <w:docPartObj>
          <w:docPartGallery w:val="Table of Contents"/>
          <w:docPartUnique/>
        </w:docPartObj>
      </w:sdtPr>
      <w:sdtEndPr>
        <w:rPr>
          <w:b/>
          <w:bCs/>
          <w:noProof/>
        </w:rPr>
      </w:sdtEndPr>
      <w:sdtContent>
        <w:p w14:paraId="406DFCA7" w14:textId="41D0BA47" w:rsidR="00EC23BF" w:rsidRPr="00AB5372" w:rsidRDefault="00EC23BF">
          <w:pPr>
            <w:pStyle w:val="TOCHeading"/>
            <w:rPr>
              <w:rFonts w:ascii="Times New Roman" w:hAnsi="Times New Roman" w:cs="Times New Roman"/>
              <w:color w:val="000000" w:themeColor="text1"/>
              <w:sz w:val="24"/>
              <w:szCs w:val="24"/>
            </w:rPr>
          </w:pPr>
          <w:r w:rsidRPr="00AB5372">
            <w:rPr>
              <w:rFonts w:ascii="Times New Roman" w:hAnsi="Times New Roman" w:cs="Times New Roman"/>
              <w:color w:val="000000" w:themeColor="text1"/>
              <w:sz w:val="24"/>
              <w:szCs w:val="24"/>
            </w:rPr>
            <w:t>Sadržaj:</w:t>
          </w:r>
        </w:p>
        <w:p w14:paraId="701B524C" w14:textId="66DD5958" w:rsidR="00E93FE5" w:rsidRPr="002636B1" w:rsidRDefault="00EC23BF">
          <w:pPr>
            <w:pStyle w:val="TOC3"/>
            <w:tabs>
              <w:tab w:val="right" w:leader="dot" w:pos="9062"/>
            </w:tabs>
            <w:rPr>
              <w:rFonts w:ascii="Times New Roman" w:eastAsiaTheme="minorEastAsia" w:hAnsi="Times New Roman" w:cs="Times New Roman"/>
              <w:noProof/>
              <w:color w:val="000000" w:themeColor="text1"/>
              <w:sz w:val="24"/>
              <w:szCs w:val="24"/>
              <w:lang w:eastAsia="hr-HR"/>
            </w:rPr>
          </w:pPr>
          <w:r w:rsidRPr="002636B1">
            <w:rPr>
              <w:rFonts w:ascii="Times New Roman" w:hAnsi="Times New Roman" w:cs="Times New Roman"/>
              <w:color w:val="000000" w:themeColor="text1"/>
              <w:sz w:val="24"/>
              <w:szCs w:val="24"/>
            </w:rPr>
            <w:fldChar w:fldCharType="begin"/>
          </w:r>
          <w:r w:rsidRPr="002636B1">
            <w:rPr>
              <w:rFonts w:ascii="Times New Roman" w:hAnsi="Times New Roman" w:cs="Times New Roman"/>
              <w:color w:val="000000" w:themeColor="text1"/>
              <w:sz w:val="24"/>
              <w:szCs w:val="24"/>
            </w:rPr>
            <w:instrText xml:space="preserve"> TOC \o "1-3" \h \z \u </w:instrText>
          </w:r>
          <w:r w:rsidRPr="002636B1">
            <w:rPr>
              <w:rFonts w:ascii="Times New Roman" w:hAnsi="Times New Roman" w:cs="Times New Roman"/>
              <w:color w:val="000000" w:themeColor="text1"/>
              <w:sz w:val="24"/>
              <w:szCs w:val="24"/>
            </w:rPr>
            <w:fldChar w:fldCharType="separate"/>
          </w:r>
          <w:hyperlink w:anchor="_Toc175835637" w:history="1">
            <w:r w:rsidR="00E93FE5" w:rsidRPr="002636B1">
              <w:rPr>
                <w:rStyle w:val="Hyperlink"/>
                <w:rFonts w:ascii="Times New Roman" w:hAnsi="Times New Roman" w:cs="Times New Roman"/>
                <w:b/>
                <w:noProof/>
                <w:color w:val="000000" w:themeColor="text1"/>
                <w:sz w:val="24"/>
                <w:szCs w:val="24"/>
              </w:rPr>
              <w:t>Popis kratica: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_Toc175835637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3</w:t>
            </w:r>
            <w:r w:rsidR="00E93FE5" w:rsidRPr="002636B1">
              <w:rPr>
                <w:rFonts w:ascii="Times New Roman" w:hAnsi="Times New Roman" w:cs="Times New Roman"/>
                <w:noProof/>
                <w:webHidden/>
                <w:color w:val="000000" w:themeColor="text1"/>
                <w:sz w:val="24"/>
                <w:szCs w:val="24"/>
              </w:rPr>
              <w:fldChar w:fldCharType="end"/>
            </w:r>
          </w:hyperlink>
        </w:p>
        <w:p w14:paraId="63311EC0" w14:textId="6800CB27" w:rsidR="00E93FE5" w:rsidRPr="002636B1" w:rsidRDefault="0062282E">
          <w:pPr>
            <w:pStyle w:val="TOC3"/>
            <w:tabs>
              <w:tab w:val="right" w:leader="dot" w:pos="9062"/>
            </w:tabs>
            <w:rPr>
              <w:rFonts w:ascii="Times New Roman" w:eastAsiaTheme="minorEastAsia" w:hAnsi="Times New Roman" w:cs="Times New Roman"/>
              <w:noProof/>
              <w:color w:val="000000" w:themeColor="text1"/>
              <w:sz w:val="24"/>
              <w:szCs w:val="24"/>
              <w:lang w:eastAsia="hr-HR"/>
            </w:rPr>
          </w:pPr>
          <w:hyperlink w:anchor="_Toc175835638" w:history="1">
            <w:r w:rsidR="00E93FE5" w:rsidRPr="002636B1">
              <w:rPr>
                <w:rStyle w:val="Hyperlink"/>
                <w:rFonts w:ascii="Times New Roman" w:hAnsi="Times New Roman" w:cs="Times New Roman"/>
                <w:b/>
                <w:noProof/>
                <w:color w:val="000000" w:themeColor="text1"/>
                <w:sz w:val="24"/>
                <w:szCs w:val="24"/>
              </w:rPr>
              <w:t>Pojmovnik</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_Toc175835638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4</w:t>
            </w:r>
            <w:r w:rsidR="00E93FE5" w:rsidRPr="002636B1">
              <w:rPr>
                <w:rFonts w:ascii="Times New Roman" w:hAnsi="Times New Roman" w:cs="Times New Roman"/>
                <w:noProof/>
                <w:webHidden/>
                <w:color w:val="000000" w:themeColor="text1"/>
                <w:sz w:val="24"/>
                <w:szCs w:val="24"/>
              </w:rPr>
              <w:fldChar w:fldCharType="end"/>
            </w:r>
          </w:hyperlink>
        </w:p>
        <w:p w14:paraId="6E759060" w14:textId="6C51B96B"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39" w:history="1">
            <w:r w:rsidR="00E93FE5" w:rsidRPr="002636B1">
              <w:rPr>
                <w:rStyle w:val="Hyperlink"/>
                <w:rFonts w:ascii="Times New Roman" w:hAnsi="Times New Roman" w:cs="Times New Roman"/>
                <w:noProof/>
                <w:color w:val="000000" w:themeColor="text1"/>
                <w:sz w:val="24"/>
                <w:szCs w:val="24"/>
              </w:rPr>
              <w:t>1.</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Uvod</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_Toc175835639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5</w:t>
            </w:r>
            <w:r w:rsidR="00E93FE5" w:rsidRPr="002636B1">
              <w:rPr>
                <w:rFonts w:ascii="Times New Roman" w:hAnsi="Times New Roman" w:cs="Times New Roman"/>
                <w:noProof/>
                <w:webHidden/>
                <w:color w:val="000000" w:themeColor="text1"/>
                <w:sz w:val="24"/>
                <w:szCs w:val="24"/>
              </w:rPr>
              <w:fldChar w:fldCharType="end"/>
            </w:r>
          </w:hyperlink>
        </w:p>
        <w:p w14:paraId="2F30B0E8" w14:textId="2D04985D"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0" w:history="1">
            <w:r w:rsidR="00E93FE5" w:rsidRPr="002636B1">
              <w:rPr>
                <w:rStyle w:val="Hyperlink"/>
                <w:rFonts w:ascii="Times New Roman" w:hAnsi="Times New Roman" w:cs="Times New Roman"/>
                <w:noProof/>
                <w:color w:val="000000" w:themeColor="text1"/>
                <w:sz w:val="24"/>
                <w:szCs w:val="24"/>
              </w:rPr>
              <w:t>2.</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Opći okviri kriznog upravljanja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_Toc175835640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7</w:t>
            </w:r>
            <w:r w:rsidR="00E93FE5" w:rsidRPr="002636B1">
              <w:rPr>
                <w:rFonts w:ascii="Times New Roman" w:hAnsi="Times New Roman" w:cs="Times New Roman"/>
                <w:noProof/>
                <w:webHidden/>
                <w:color w:val="000000" w:themeColor="text1"/>
                <w:sz w:val="24"/>
                <w:szCs w:val="24"/>
              </w:rPr>
              <w:fldChar w:fldCharType="end"/>
            </w:r>
          </w:hyperlink>
        </w:p>
        <w:p w14:paraId="79FF7BD6" w14:textId="11A61304"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1" w:history="1">
            <w:r w:rsidR="00E93FE5" w:rsidRPr="002636B1">
              <w:rPr>
                <w:rStyle w:val="Hyperlink"/>
                <w:rFonts w:ascii="Times New Roman" w:hAnsi="Times New Roman" w:cs="Times New Roman"/>
                <w:noProof/>
                <w:color w:val="000000" w:themeColor="text1"/>
                <w:sz w:val="24"/>
                <w:szCs w:val="24"/>
              </w:rPr>
              <w:t>2.1.</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EU zakonodavstvo</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_Toc175835641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7</w:t>
            </w:r>
            <w:r w:rsidR="00E93FE5" w:rsidRPr="002636B1">
              <w:rPr>
                <w:rFonts w:ascii="Times New Roman" w:hAnsi="Times New Roman" w:cs="Times New Roman"/>
                <w:noProof/>
                <w:webHidden/>
                <w:color w:val="000000" w:themeColor="text1"/>
                <w:sz w:val="24"/>
                <w:szCs w:val="24"/>
              </w:rPr>
              <w:fldChar w:fldCharType="end"/>
            </w:r>
          </w:hyperlink>
        </w:p>
        <w:p w14:paraId="593EAC7D" w14:textId="0F7383B6"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2" w:history="1">
            <w:r w:rsidR="00E93FE5" w:rsidRPr="002636B1">
              <w:rPr>
                <w:rStyle w:val="Hyperlink"/>
                <w:rFonts w:ascii="Times New Roman" w:hAnsi="Times New Roman" w:cs="Times New Roman"/>
                <w:noProof/>
                <w:color w:val="000000" w:themeColor="text1"/>
                <w:sz w:val="24"/>
                <w:szCs w:val="24"/>
              </w:rPr>
              <w:t>2.2.</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Nacionalno zakonodavstvo</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_Toc175835642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8</w:t>
            </w:r>
            <w:r w:rsidR="00E93FE5" w:rsidRPr="002636B1">
              <w:rPr>
                <w:rFonts w:ascii="Times New Roman" w:hAnsi="Times New Roman" w:cs="Times New Roman"/>
                <w:noProof/>
                <w:webHidden/>
                <w:color w:val="000000" w:themeColor="text1"/>
                <w:sz w:val="24"/>
                <w:szCs w:val="24"/>
              </w:rPr>
              <w:fldChar w:fldCharType="end"/>
            </w:r>
          </w:hyperlink>
        </w:p>
        <w:p w14:paraId="546C190A" w14:textId="0D5E5086"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3" w:history="1">
            <w:r w:rsidR="00E93FE5" w:rsidRPr="002636B1">
              <w:rPr>
                <w:rStyle w:val="Hyperlink"/>
                <w:rFonts w:ascii="Times New Roman" w:hAnsi="Times New Roman" w:cs="Times New Roman"/>
                <w:noProof/>
                <w:color w:val="000000" w:themeColor="text1"/>
                <w:sz w:val="24"/>
                <w:szCs w:val="24"/>
              </w:rPr>
              <w:t>3.</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Upravljanje kibernetičkim krizama u RH</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_Toc175835643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9</w:t>
            </w:r>
            <w:r w:rsidR="00E93FE5" w:rsidRPr="002636B1">
              <w:rPr>
                <w:rFonts w:ascii="Times New Roman" w:hAnsi="Times New Roman" w:cs="Times New Roman"/>
                <w:noProof/>
                <w:webHidden/>
                <w:color w:val="000000" w:themeColor="text1"/>
                <w:sz w:val="24"/>
                <w:szCs w:val="24"/>
              </w:rPr>
              <w:fldChar w:fldCharType="end"/>
            </w:r>
          </w:hyperlink>
        </w:p>
        <w:p w14:paraId="52098879" w14:textId="25A8529C"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4" w:history="1">
            <w:r w:rsidR="00E93FE5" w:rsidRPr="002636B1">
              <w:rPr>
                <w:rStyle w:val="Hyperlink"/>
                <w:rFonts w:ascii="Times New Roman" w:hAnsi="Times New Roman" w:cs="Times New Roman"/>
                <w:noProof/>
                <w:color w:val="000000" w:themeColor="text1"/>
                <w:sz w:val="24"/>
                <w:szCs w:val="24"/>
              </w:rPr>
              <w:t>3.1.</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Ciljevi i načela upravljanja kibernetičkim krizama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_Toc175835644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9</w:t>
            </w:r>
            <w:r w:rsidR="00E93FE5" w:rsidRPr="002636B1">
              <w:rPr>
                <w:rFonts w:ascii="Times New Roman" w:hAnsi="Times New Roman" w:cs="Times New Roman"/>
                <w:noProof/>
                <w:webHidden/>
                <w:color w:val="000000" w:themeColor="text1"/>
                <w:sz w:val="24"/>
                <w:szCs w:val="24"/>
              </w:rPr>
              <w:fldChar w:fldCharType="end"/>
            </w:r>
          </w:hyperlink>
        </w:p>
        <w:p w14:paraId="52C55CC1" w14:textId="5622E61D"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5" w:history="1">
            <w:r w:rsidR="00E93FE5" w:rsidRPr="002636B1">
              <w:rPr>
                <w:rStyle w:val="Hyperlink"/>
                <w:rFonts w:ascii="Times New Roman" w:hAnsi="Times New Roman" w:cs="Times New Roman"/>
                <w:noProof/>
                <w:color w:val="000000" w:themeColor="text1"/>
                <w:sz w:val="24"/>
                <w:szCs w:val="24"/>
              </w:rPr>
              <w:t>3.2.</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Opseg primjene</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_Toc175835645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10</w:t>
            </w:r>
            <w:r w:rsidR="00E93FE5" w:rsidRPr="002636B1">
              <w:rPr>
                <w:rFonts w:ascii="Times New Roman" w:hAnsi="Times New Roman" w:cs="Times New Roman"/>
                <w:noProof/>
                <w:webHidden/>
                <w:color w:val="000000" w:themeColor="text1"/>
                <w:sz w:val="24"/>
                <w:szCs w:val="24"/>
              </w:rPr>
              <w:fldChar w:fldCharType="end"/>
            </w:r>
          </w:hyperlink>
        </w:p>
        <w:p w14:paraId="788426EF" w14:textId="7E1A679C"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6" w:history="1">
            <w:r w:rsidR="00E93FE5" w:rsidRPr="002636B1">
              <w:rPr>
                <w:rStyle w:val="Hyperlink"/>
                <w:rFonts w:ascii="Times New Roman" w:hAnsi="Times New Roman" w:cs="Times New Roman"/>
                <w:noProof/>
                <w:color w:val="000000" w:themeColor="text1"/>
                <w:sz w:val="24"/>
                <w:szCs w:val="24"/>
              </w:rPr>
              <w:t>3.3.</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Tijela uključena u upravljanje kibernetičkim krizama i njihove zadaće i odgovornosti</w:t>
            </w:r>
            <w:r w:rsidR="00E93FE5" w:rsidRPr="002636B1">
              <w:rPr>
                <w:rFonts w:ascii="Times New Roman" w:hAnsi="Times New Roman" w:cs="Times New Roman"/>
                <w:noProof/>
                <w:webHidden/>
                <w:color w:val="000000" w:themeColor="text1"/>
                <w:sz w:val="24"/>
                <w:szCs w:val="24"/>
              </w:rPr>
              <w:tab/>
            </w:r>
            <w:r w:rsidR="00DD7E72" w:rsidRPr="002636B1">
              <w:rPr>
                <w:rFonts w:ascii="Times New Roman" w:hAnsi="Times New Roman" w:cs="Times New Roman"/>
                <w:noProof/>
                <w:webHidden/>
                <w:color w:val="000000" w:themeColor="text1"/>
                <w:sz w:val="24"/>
                <w:szCs w:val="24"/>
              </w:rPr>
              <w:tab/>
            </w:r>
            <w:r w:rsidR="00DD7E72"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_Toc175835646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10</w:t>
            </w:r>
            <w:r w:rsidR="00E93FE5" w:rsidRPr="002636B1">
              <w:rPr>
                <w:rFonts w:ascii="Times New Roman" w:hAnsi="Times New Roman" w:cs="Times New Roman"/>
                <w:noProof/>
                <w:webHidden/>
                <w:color w:val="000000" w:themeColor="text1"/>
                <w:sz w:val="24"/>
                <w:szCs w:val="24"/>
              </w:rPr>
              <w:fldChar w:fldCharType="end"/>
            </w:r>
          </w:hyperlink>
        </w:p>
        <w:p w14:paraId="00D6A254" w14:textId="38D551D4"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7" w:history="1">
            <w:r w:rsidR="00E93FE5" w:rsidRPr="002636B1">
              <w:rPr>
                <w:rStyle w:val="Hyperlink"/>
                <w:rFonts w:ascii="Times New Roman" w:hAnsi="Times New Roman" w:cs="Times New Roman"/>
                <w:noProof/>
                <w:color w:val="000000" w:themeColor="text1"/>
                <w:sz w:val="24"/>
                <w:szCs w:val="24"/>
              </w:rPr>
              <w:t>3.4.</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Koordinacija za upravljanje kibernetičkim krizama i tijelo odgovorno za upravljanje kibernetičkim krizama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_Toc175835647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11</w:t>
            </w:r>
            <w:r w:rsidR="00E93FE5" w:rsidRPr="002636B1">
              <w:rPr>
                <w:rFonts w:ascii="Times New Roman" w:hAnsi="Times New Roman" w:cs="Times New Roman"/>
                <w:noProof/>
                <w:webHidden/>
                <w:color w:val="000000" w:themeColor="text1"/>
                <w:sz w:val="24"/>
                <w:szCs w:val="24"/>
              </w:rPr>
              <w:fldChar w:fldCharType="end"/>
            </w:r>
          </w:hyperlink>
        </w:p>
        <w:p w14:paraId="451E1B99" w14:textId="23071A6B"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8" w:history="1">
            <w:r w:rsidR="00E93FE5" w:rsidRPr="002636B1">
              <w:rPr>
                <w:rStyle w:val="Hyperlink"/>
                <w:rFonts w:ascii="Times New Roman" w:hAnsi="Times New Roman" w:cs="Times New Roman"/>
                <w:noProof/>
                <w:color w:val="000000" w:themeColor="text1"/>
                <w:sz w:val="24"/>
                <w:szCs w:val="24"/>
              </w:rPr>
              <w:t>3.5.</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Razine upravljanja kibernetičkim krizama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_Toc175835648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12</w:t>
            </w:r>
            <w:r w:rsidR="00E93FE5" w:rsidRPr="002636B1">
              <w:rPr>
                <w:rFonts w:ascii="Times New Roman" w:hAnsi="Times New Roman" w:cs="Times New Roman"/>
                <w:noProof/>
                <w:webHidden/>
                <w:color w:val="000000" w:themeColor="text1"/>
                <w:sz w:val="24"/>
                <w:szCs w:val="24"/>
              </w:rPr>
              <w:fldChar w:fldCharType="end"/>
            </w:r>
          </w:hyperlink>
        </w:p>
        <w:p w14:paraId="2F15A76F" w14:textId="5DA7F8F5"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49" w:history="1">
            <w:r w:rsidR="00E93FE5" w:rsidRPr="002636B1">
              <w:rPr>
                <w:rStyle w:val="Hyperlink"/>
                <w:rFonts w:ascii="Times New Roman" w:hAnsi="Times New Roman" w:cs="Times New Roman"/>
                <w:noProof/>
                <w:color w:val="000000" w:themeColor="text1"/>
                <w:sz w:val="24"/>
                <w:szCs w:val="24"/>
              </w:rPr>
              <w:t>3.5.1.</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Operativna razina upravljanja kibernetičkim krizama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_Toc175835649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13</w:t>
            </w:r>
            <w:r w:rsidR="00E93FE5" w:rsidRPr="002636B1">
              <w:rPr>
                <w:rFonts w:ascii="Times New Roman" w:hAnsi="Times New Roman" w:cs="Times New Roman"/>
                <w:noProof/>
                <w:webHidden/>
                <w:color w:val="000000" w:themeColor="text1"/>
                <w:sz w:val="24"/>
                <w:szCs w:val="24"/>
              </w:rPr>
              <w:fldChar w:fldCharType="end"/>
            </w:r>
          </w:hyperlink>
        </w:p>
        <w:p w14:paraId="6CC50D03" w14:textId="6F1FE33E"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0" w:history="1">
            <w:r w:rsidR="00E93FE5" w:rsidRPr="002636B1">
              <w:rPr>
                <w:rStyle w:val="Hyperlink"/>
                <w:rFonts w:ascii="Times New Roman" w:hAnsi="Times New Roman" w:cs="Times New Roman"/>
                <w:noProof/>
                <w:color w:val="000000" w:themeColor="text1"/>
                <w:sz w:val="24"/>
                <w:szCs w:val="24"/>
              </w:rPr>
              <w:t>3.5.2.</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Strateška i politička razina upravljanja kibernetičkim krizama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_Toc175835650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13</w:t>
            </w:r>
            <w:r w:rsidR="00E93FE5" w:rsidRPr="002636B1">
              <w:rPr>
                <w:rFonts w:ascii="Times New Roman" w:hAnsi="Times New Roman" w:cs="Times New Roman"/>
                <w:noProof/>
                <w:webHidden/>
                <w:color w:val="000000" w:themeColor="text1"/>
                <w:sz w:val="24"/>
                <w:szCs w:val="24"/>
              </w:rPr>
              <w:fldChar w:fldCharType="end"/>
            </w:r>
          </w:hyperlink>
        </w:p>
        <w:p w14:paraId="5E911510" w14:textId="692B6AE6"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1" w:history="1">
            <w:r w:rsidR="00E93FE5" w:rsidRPr="002636B1">
              <w:rPr>
                <w:rStyle w:val="Hyperlink"/>
                <w:rFonts w:ascii="Times New Roman" w:hAnsi="Times New Roman" w:cs="Times New Roman"/>
                <w:noProof/>
                <w:color w:val="000000" w:themeColor="text1"/>
                <w:sz w:val="24"/>
                <w:szCs w:val="24"/>
              </w:rPr>
              <w:t>3.6.</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Kriteriji za potvrđivanje stanja kibernetičke krize i eskalaciju rješavanja kibernetičke krize na višu razinu</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_Toc175835651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14</w:t>
            </w:r>
            <w:r w:rsidR="00E93FE5" w:rsidRPr="002636B1">
              <w:rPr>
                <w:rFonts w:ascii="Times New Roman" w:hAnsi="Times New Roman" w:cs="Times New Roman"/>
                <w:noProof/>
                <w:webHidden/>
                <w:color w:val="000000" w:themeColor="text1"/>
                <w:sz w:val="24"/>
                <w:szCs w:val="24"/>
              </w:rPr>
              <w:fldChar w:fldCharType="end"/>
            </w:r>
          </w:hyperlink>
        </w:p>
        <w:p w14:paraId="7EE1F315" w14:textId="3A429D7D"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2" w:history="1">
            <w:r w:rsidR="00E93FE5" w:rsidRPr="002636B1">
              <w:rPr>
                <w:rStyle w:val="Hyperlink"/>
                <w:rFonts w:ascii="Times New Roman" w:hAnsi="Times New Roman" w:cs="Times New Roman"/>
                <w:noProof/>
                <w:color w:val="000000" w:themeColor="text1"/>
                <w:sz w:val="24"/>
                <w:szCs w:val="24"/>
              </w:rPr>
              <w:t>3.7.</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Standardne operativne procedure Koordinacije za upravljanje kibernetičkim krizama i nadležnih tijela u upravljanju kibernetičkim krizama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_Toc175835652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14</w:t>
            </w:r>
            <w:r w:rsidR="00E93FE5" w:rsidRPr="002636B1">
              <w:rPr>
                <w:rFonts w:ascii="Times New Roman" w:hAnsi="Times New Roman" w:cs="Times New Roman"/>
                <w:noProof/>
                <w:webHidden/>
                <w:color w:val="000000" w:themeColor="text1"/>
                <w:sz w:val="24"/>
                <w:szCs w:val="24"/>
              </w:rPr>
              <w:fldChar w:fldCharType="end"/>
            </w:r>
          </w:hyperlink>
        </w:p>
        <w:p w14:paraId="3D375887" w14:textId="35E3A36A"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3" w:history="1">
            <w:r w:rsidR="00E93FE5" w:rsidRPr="002636B1">
              <w:rPr>
                <w:rStyle w:val="Hyperlink"/>
                <w:rFonts w:ascii="Times New Roman" w:hAnsi="Times New Roman" w:cs="Times New Roman"/>
                <w:noProof/>
                <w:color w:val="000000" w:themeColor="text1"/>
                <w:sz w:val="24"/>
                <w:szCs w:val="24"/>
              </w:rPr>
              <w:t>3.7.1.</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Redoviti način rada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_Toc175835653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17</w:t>
            </w:r>
            <w:r w:rsidR="00E93FE5" w:rsidRPr="002636B1">
              <w:rPr>
                <w:rFonts w:ascii="Times New Roman" w:hAnsi="Times New Roman" w:cs="Times New Roman"/>
                <w:noProof/>
                <w:webHidden/>
                <w:color w:val="000000" w:themeColor="text1"/>
                <w:sz w:val="24"/>
                <w:szCs w:val="24"/>
              </w:rPr>
              <w:fldChar w:fldCharType="end"/>
            </w:r>
          </w:hyperlink>
        </w:p>
        <w:p w14:paraId="0F4BFC1A" w14:textId="313A34E6"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4" w:history="1">
            <w:r w:rsidR="00E93FE5" w:rsidRPr="002636B1">
              <w:rPr>
                <w:rStyle w:val="Hyperlink"/>
                <w:rFonts w:ascii="Times New Roman" w:hAnsi="Times New Roman" w:cs="Times New Roman"/>
                <w:noProof/>
                <w:color w:val="000000" w:themeColor="text1"/>
                <w:sz w:val="24"/>
                <w:szCs w:val="24"/>
              </w:rPr>
              <w:t>3.7.2.</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Upozoravajući način rada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_Toc175835654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18</w:t>
            </w:r>
            <w:r w:rsidR="00E93FE5" w:rsidRPr="002636B1">
              <w:rPr>
                <w:rFonts w:ascii="Times New Roman" w:hAnsi="Times New Roman" w:cs="Times New Roman"/>
                <w:noProof/>
                <w:webHidden/>
                <w:color w:val="000000" w:themeColor="text1"/>
                <w:sz w:val="24"/>
                <w:szCs w:val="24"/>
              </w:rPr>
              <w:fldChar w:fldCharType="end"/>
            </w:r>
          </w:hyperlink>
        </w:p>
        <w:p w14:paraId="711328BD" w14:textId="695598CC"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5" w:history="1">
            <w:r w:rsidR="00E93FE5" w:rsidRPr="002636B1">
              <w:rPr>
                <w:rStyle w:val="Hyperlink"/>
                <w:rFonts w:ascii="Times New Roman" w:hAnsi="Times New Roman" w:cs="Times New Roman"/>
                <w:noProof/>
                <w:color w:val="000000" w:themeColor="text1"/>
                <w:sz w:val="24"/>
                <w:szCs w:val="24"/>
              </w:rPr>
              <w:t>3.7.3.</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Krizni način rada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_Toc175835655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19</w:t>
            </w:r>
            <w:r w:rsidR="00E93FE5" w:rsidRPr="002636B1">
              <w:rPr>
                <w:rFonts w:ascii="Times New Roman" w:hAnsi="Times New Roman" w:cs="Times New Roman"/>
                <w:noProof/>
                <w:webHidden/>
                <w:color w:val="000000" w:themeColor="text1"/>
                <w:sz w:val="24"/>
                <w:szCs w:val="24"/>
              </w:rPr>
              <w:fldChar w:fldCharType="end"/>
            </w:r>
          </w:hyperlink>
        </w:p>
        <w:p w14:paraId="070EDCD0" w14:textId="3BB25704"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6" w:history="1">
            <w:r w:rsidR="00E93FE5" w:rsidRPr="002636B1">
              <w:rPr>
                <w:rStyle w:val="Hyperlink"/>
                <w:rFonts w:ascii="Times New Roman" w:hAnsi="Times New Roman" w:cs="Times New Roman"/>
                <w:noProof/>
                <w:color w:val="000000" w:themeColor="text1"/>
                <w:sz w:val="24"/>
                <w:szCs w:val="24"/>
              </w:rPr>
              <w:t>3.8.</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Plan upravljanja kibernetičkom krizom</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_Toc175835656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20</w:t>
            </w:r>
            <w:r w:rsidR="00E93FE5" w:rsidRPr="002636B1">
              <w:rPr>
                <w:rFonts w:ascii="Times New Roman" w:hAnsi="Times New Roman" w:cs="Times New Roman"/>
                <w:noProof/>
                <w:webHidden/>
                <w:color w:val="000000" w:themeColor="text1"/>
                <w:sz w:val="24"/>
                <w:szCs w:val="24"/>
              </w:rPr>
              <w:fldChar w:fldCharType="end"/>
            </w:r>
          </w:hyperlink>
        </w:p>
        <w:p w14:paraId="6039DEAB" w14:textId="5F11F324"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7" w:history="1">
            <w:r w:rsidR="00E93FE5" w:rsidRPr="002636B1">
              <w:rPr>
                <w:rStyle w:val="Hyperlink"/>
                <w:rFonts w:ascii="Times New Roman" w:hAnsi="Times New Roman" w:cs="Times New Roman"/>
                <w:noProof/>
                <w:color w:val="000000" w:themeColor="text1"/>
                <w:sz w:val="24"/>
                <w:szCs w:val="24"/>
              </w:rPr>
              <w:t>3.9.</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Kapaciteti i infrastruktura bitni za sustav upravljanja kibernetičkim krizama i razmjena podataka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_Toc175835657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20</w:t>
            </w:r>
            <w:r w:rsidR="00E93FE5" w:rsidRPr="002636B1">
              <w:rPr>
                <w:rFonts w:ascii="Times New Roman" w:hAnsi="Times New Roman" w:cs="Times New Roman"/>
                <w:noProof/>
                <w:webHidden/>
                <w:color w:val="000000" w:themeColor="text1"/>
                <w:sz w:val="24"/>
                <w:szCs w:val="24"/>
              </w:rPr>
              <w:fldChar w:fldCharType="end"/>
            </w:r>
          </w:hyperlink>
        </w:p>
        <w:p w14:paraId="27202E6C" w14:textId="5D23A4C2"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8" w:history="1">
            <w:r w:rsidR="00E93FE5" w:rsidRPr="002636B1">
              <w:rPr>
                <w:rStyle w:val="Hyperlink"/>
                <w:rFonts w:ascii="Times New Roman" w:hAnsi="Times New Roman" w:cs="Times New Roman"/>
                <w:noProof/>
                <w:color w:val="000000" w:themeColor="text1"/>
                <w:sz w:val="24"/>
                <w:szCs w:val="24"/>
              </w:rPr>
              <w:t>4.</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Nacionalne mjere pripravnosti u području upravljanja kibernetičkim krizama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_Toc175835658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21</w:t>
            </w:r>
            <w:r w:rsidR="00E93FE5" w:rsidRPr="002636B1">
              <w:rPr>
                <w:rFonts w:ascii="Times New Roman" w:hAnsi="Times New Roman" w:cs="Times New Roman"/>
                <w:noProof/>
                <w:webHidden/>
                <w:color w:val="000000" w:themeColor="text1"/>
                <w:sz w:val="24"/>
                <w:szCs w:val="24"/>
              </w:rPr>
              <w:fldChar w:fldCharType="end"/>
            </w:r>
          </w:hyperlink>
        </w:p>
        <w:p w14:paraId="18A1B915" w14:textId="039E84BC"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59" w:history="1">
            <w:r w:rsidR="00E93FE5" w:rsidRPr="002636B1">
              <w:rPr>
                <w:rStyle w:val="Hyperlink"/>
                <w:rFonts w:ascii="Times New Roman" w:hAnsi="Times New Roman" w:cs="Times New Roman"/>
                <w:noProof/>
                <w:color w:val="000000" w:themeColor="text1"/>
                <w:sz w:val="24"/>
                <w:szCs w:val="24"/>
              </w:rPr>
              <w:t>5.</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Nacionalne vježbe kibernetičkog kriznog upravljanja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_Toc175835659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22</w:t>
            </w:r>
            <w:r w:rsidR="00E93FE5" w:rsidRPr="002636B1">
              <w:rPr>
                <w:rFonts w:ascii="Times New Roman" w:hAnsi="Times New Roman" w:cs="Times New Roman"/>
                <w:noProof/>
                <w:webHidden/>
                <w:color w:val="000000" w:themeColor="text1"/>
                <w:sz w:val="24"/>
                <w:szCs w:val="24"/>
              </w:rPr>
              <w:fldChar w:fldCharType="end"/>
            </w:r>
          </w:hyperlink>
        </w:p>
        <w:p w14:paraId="0F4617EC" w14:textId="63F33104"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60" w:history="1">
            <w:r w:rsidR="00E93FE5" w:rsidRPr="002636B1">
              <w:rPr>
                <w:rStyle w:val="Hyperlink"/>
                <w:rFonts w:ascii="Times New Roman" w:hAnsi="Times New Roman" w:cs="Times New Roman"/>
                <w:noProof/>
                <w:color w:val="000000" w:themeColor="text1"/>
                <w:sz w:val="24"/>
                <w:szCs w:val="24"/>
              </w:rPr>
              <w:t>6.</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Usklađenost s općim nacionalnim okvirom za upravljanje krizama i  okvirom za upravljanje kibernetičkim krizama na razini EU</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_Toc175835660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22</w:t>
            </w:r>
            <w:r w:rsidR="00E93FE5" w:rsidRPr="002636B1">
              <w:rPr>
                <w:rFonts w:ascii="Times New Roman" w:hAnsi="Times New Roman" w:cs="Times New Roman"/>
                <w:noProof/>
                <w:webHidden/>
                <w:color w:val="000000" w:themeColor="text1"/>
                <w:sz w:val="24"/>
                <w:szCs w:val="24"/>
              </w:rPr>
              <w:fldChar w:fldCharType="end"/>
            </w:r>
          </w:hyperlink>
        </w:p>
        <w:p w14:paraId="0F10828B" w14:textId="03EBBABF"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61" w:history="1">
            <w:r w:rsidR="00E93FE5" w:rsidRPr="002636B1">
              <w:rPr>
                <w:rStyle w:val="Hyperlink"/>
                <w:rFonts w:ascii="Times New Roman" w:hAnsi="Times New Roman" w:cs="Times New Roman"/>
                <w:noProof/>
                <w:color w:val="000000" w:themeColor="text1"/>
                <w:sz w:val="24"/>
                <w:szCs w:val="24"/>
              </w:rPr>
              <w:t>6.1.</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Usklađenost s općim nacionalnim okvirom za upravljanje  krizama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_Toc175835661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22</w:t>
            </w:r>
            <w:r w:rsidR="00E93FE5" w:rsidRPr="002636B1">
              <w:rPr>
                <w:rFonts w:ascii="Times New Roman" w:hAnsi="Times New Roman" w:cs="Times New Roman"/>
                <w:noProof/>
                <w:webHidden/>
                <w:color w:val="000000" w:themeColor="text1"/>
                <w:sz w:val="24"/>
                <w:szCs w:val="24"/>
              </w:rPr>
              <w:fldChar w:fldCharType="end"/>
            </w:r>
          </w:hyperlink>
        </w:p>
        <w:p w14:paraId="076CBEC1" w14:textId="7F16F4B1"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62" w:history="1">
            <w:r w:rsidR="00E93FE5" w:rsidRPr="002636B1">
              <w:rPr>
                <w:rStyle w:val="Hyperlink"/>
                <w:rFonts w:ascii="Times New Roman" w:hAnsi="Times New Roman" w:cs="Times New Roman"/>
                <w:noProof/>
                <w:color w:val="000000" w:themeColor="text1"/>
                <w:sz w:val="24"/>
                <w:szCs w:val="24"/>
              </w:rPr>
              <w:t>6.2.</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Usklađenost RH s okvirom za upravljanje kibernetičkim krizama na razini EU</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_Toc175835662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23</w:t>
            </w:r>
            <w:r w:rsidR="00E93FE5" w:rsidRPr="002636B1">
              <w:rPr>
                <w:rFonts w:ascii="Times New Roman" w:hAnsi="Times New Roman" w:cs="Times New Roman"/>
                <w:noProof/>
                <w:webHidden/>
                <w:color w:val="000000" w:themeColor="text1"/>
                <w:sz w:val="24"/>
                <w:szCs w:val="24"/>
              </w:rPr>
              <w:fldChar w:fldCharType="end"/>
            </w:r>
          </w:hyperlink>
        </w:p>
        <w:p w14:paraId="71DEA4B0" w14:textId="1F5553EC"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63" w:history="1">
            <w:r w:rsidR="00E93FE5" w:rsidRPr="002636B1">
              <w:rPr>
                <w:rStyle w:val="Hyperlink"/>
                <w:rFonts w:ascii="Times New Roman" w:hAnsi="Times New Roman" w:cs="Times New Roman"/>
                <w:noProof/>
                <w:color w:val="000000" w:themeColor="text1"/>
                <w:sz w:val="24"/>
                <w:szCs w:val="24"/>
              </w:rPr>
              <w:t>6.3.</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Obveze RH prema EU-CyCLONe mreži</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_Toc175835663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24</w:t>
            </w:r>
            <w:r w:rsidR="00E93FE5" w:rsidRPr="002636B1">
              <w:rPr>
                <w:rFonts w:ascii="Times New Roman" w:hAnsi="Times New Roman" w:cs="Times New Roman"/>
                <w:noProof/>
                <w:webHidden/>
                <w:color w:val="000000" w:themeColor="text1"/>
                <w:sz w:val="24"/>
                <w:szCs w:val="24"/>
              </w:rPr>
              <w:fldChar w:fldCharType="end"/>
            </w:r>
          </w:hyperlink>
        </w:p>
        <w:p w14:paraId="0560E515" w14:textId="233C6274"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64" w:history="1">
            <w:r w:rsidR="00E93FE5" w:rsidRPr="002636B1">
              <w:rPr>
                <w:rStyle w:val="Hyperlink"/>
                <w:rFonts w:ascii="Times New Roman" w:hAnsi="Times New Roman" w:cs="Times New Roman"/>
                <w:noProof/>
                <w:color w:val="000000" w:themeColor="text1"/>
                <w:sz w:val="24"/>
                <w:szCs w:val="24"/>
              </w:rPr>
              <w:t>7.</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PRILOG</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_Toc175835664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24</w:t>
            </w:r>
            <w:r w:rsidR="00E93FE5" w:rsidRPr="002636B1">
              <w:rPr>
                <w:rFonts w:ascii="Times New Roman" w:hAnsi="Times New Roman" w:cs="Times New Roman"/>
                <w:noProof/>
                <w:webHidden/>
                <w:color w:val="000000" w:themeColor="text1"/>
                <w:sz w:val="24"/>
                <w:szCs w:val="24"/>
              </w:rPr>
              <w:fldChar w:fldCharType="end"/>
            </w:r>
          </w:hyperlink>
        </w:p>
        <w:p w14:paraId="714114E4" w14:textId="4E70B2D4"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65" w:history="1">
            <w:r w:rsidR="00E93FE5" w:rsidRPr="002636B1">
              <w:rPr>
                <w:rStyle w:val="Hyperlink"/>
                <w:rFonts w:ascii="Times New Roman" w:hAnsi="Times New Roman" w:cs="Times New Roman"/>
                <w:noProof/>
                <w:color w:val="000000" w:themeColor="text1"/>
                <w:sz w:val="24"/>
                <w:szCs w:val="24"/>
              </w:rPr>
              <w:t>7.1.</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Taksonomija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_Toc175835665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24</w:t>
            </w:r>
            <w:r w:rsidR="00E93FE5" w:rsidRPr="002636B1">
              <w:rPr>
                <w:rFonts w:ascii="Times New Roman" w:hAnsi="Times New Roman" w:cs="Times New Roman"/>
                <w:noProof/>
                <w:webHidden/>
                <w:color w:val="000000" w:themeColor="text1"/>
                <w:sz w:val="24"/>
                <w:szCs w:val="24"/>
              </w:rPr>
              <w:fldChar w:fldCharType="end"/>
            </w:r>
          </w:hyperlink>
        </w:p>
        <w:p w14:paraId="68CB6CDB" w14:textId="34604CD7" w:rsidR="00E93FE5" w:rsidRPr="002636B1" w:rsidRDefault="0062282E">
          <w:pPr>
            <w:pStyle w:val="TOC2"/>
            <w:rPr>
              <w:rFonts w:ascii="Times New Roman" w:eastAsiaTheme="minorEastAsia" w:hAnsi="Times New Roman" w:cs="Times New Roman"/>
              <w:noProof/>
              <w:color w:val="000000" w:themeColor="text1"/>
              <w:sz w:val="24"/>
              <w:szCs w:val="24"/>
              <w:lang w:eastAsia="hr-HR"/>
            </w:rPr>
          </w:pPr>
          <w:hyperlink w:anchor="_Toc175835666" w:history="1">
            <w:r w:rsidR="00E93FE5" w:rsidRPr="002636B1">
              <w:rPr>
                <w:rStyle w:val="Hyperlink"/>
                <w:rFonts w:ascii="Times New Roman" w:hAnsi="Times New Roman" w:cs="Times New Roman"/>
                <w:noProof/>
                <w:color w:val="000000" w:themeColor="text1"/>
                <w:sz w:val="24"/>
                <w:szCs w:val="24"/>
              </w:rPr>
              <w:t>7.2.</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Korištenje TLP protokola za razmjenu podataka, tajnost i privatnost podataka</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_Toc175835666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28</w:t>
            </w:r>
            <w:r w:rsidR="00E93FE5" w:rsidRPr="002636B1">
              <w:rPr>
                <w:rFonts w:ascii="Times New Roman" w:hAnsi="Times New Roman" w:cs="Times New Roman"/>
                <w:noProof/>
                <w:webHidden/>
                <w:color w:val="000000" w:themeColor="text1"/>
                <w:sz w:val="24"/>
                <w:szCs w:val="24"/>
              </w:rPr>
              <w:fldChar w:fldCharType="end"/>
            </w:r>
          </w:hyperlink>
        </w:p>
        <w:p w14:paraId="471D2469" w14:textId="15555F88" w:rsidR="00FF7AE9" w:rsidRPr="002636B1" w:rsidRDefault="0062282E" w:rsidP="002636B1">
          <w:pPr>
            <w:pStyle w:val="TOC2"/>
            <w:rPr>
              <w:rFonts w:ascii="Times New Roman" w:hAnsi="Times New Roman" w:cs="Times New Roman"/>
              <w:b/>
              <w:bCs/>
              <w:noProof/>
              <w:color w:val="000000" w:themeColor="text1"/>
              <w:sz w:val="24"/>
              <w:szCs w:val="24"/>
            </w:rPr>
          </w:pPr>
          <w:hyperlink w:anchor="_Toc175835667" w:history="1">
            <w:r w:rsidR="00E93FE5" w:rsidRPr="002636B1">
              <w:rPr>
                <w:rStyle w:val="Hyperlink"/>
                <w:rFonts w:ascii="Times New Roman" w:hAnsi="Times New Roman" w:cs="Times New Roman"/>
                <w:noProof/>
                <w:color w:val="000000" w:themeColor="text1"/>
                <w:sz w:val="24"/>
                <w:szCs w:val="24"/>
              </w:rPr>
              <w:t>7.3.</w:t>
            </w:r>
            <w:r w:rsidR="00E93FE5" w:rsidRPr="002636B1">
              <w:rPr>
                <w:rFonts w:ascii="Times New Roman" w:eastAsiaTheme="minorEastAsia" w:hAnsi="Times New Roman" w:cs="Times New Roman"/>
                <w:noProof/>
                <w:color w:val="000000" w:themeColor="text1"/>
                <w:sz w:val="24"/>
                <w:szCs w:val="24"/>
                <w:lang w:eastAsia="hr-HR"/>
              </w:rPr>
              <w:tab/>
            </w:r>
            <w:r w:rsidR="00E93FE5" w:rsidRPr="002636B1">
              <w:rPr>
                <w:rStyle w:val="Hyperlink"/>
                <w:rFonts w:ascii="Times New Roman" w:hAnsi="Times New Roman" w:cs="Times New Roman"/>
                <w:noProof/>
                <w:color w:val="000000" w:themeColor="text1"/>
                <w:sz w:val="24"/>
                <w:szCs w:val="24"/>
              </w:rPr>
              <w:t>Zahtjevi za obrasce</w:t>
            </w:r>
            <w:r w:rsidR="00E93FE5" w:rsidRPr="002636B1">
              <w:rPr>
                <w:rFonts w:ascii="Times New Roman" w:hAnsi="Times New Roman" w:cs="Times New Roman"/>
                <w:noProof/>
                <w:webHidden/>
                <w:color w:val="000000" w:themeColor="text1"/>
                <w:sz w:val="24"/>
                <w:szCs w:val="24"/>
              </w:rPr>
              <w:tab/>
            </w:r>
            <w:r w:rsidR="00E93FE5" w:rsidRPr="002636B1">
              <w:rPr>
                <w:rFonts w:ascii="Times New Roman" w:hAnsi="Times New Roman" w:cs="Times New Roman"/>
                <w:noProof/>
                <w:webHidden/>
                <w:color w:val="000000" w:themeColor="text1"/>
                <w:sz w:val="24"/>
                <w:szCs w:val="24"/>
              </w:rPr>
              <w:fldChar w:fldCharType="begin"/>
            </w:r>
            <w:r w:rsidR="00E93FE5" w:rsidRPr="002636B1">
              <w:rPr>
                <w:rFonts w:ascii="Times New Roman" w:hAnsi="Times New Roman" w:cs="Times New Roman"/>
                <w:noProof/>
                <w:webHidden/>
                <w:color w:val="000000" w:themeColor="text1"/>
                <w:sz w:val="24"/>
                <w:szCs w:val="24"/>
              </w:rPr>
              <w:instrText xml:space="preserve"> PAGEREF _Toc175835667 \h </w:instrText>
            </w:r>
            <w:r w:rsidR="00E93FE5" w:rsidRPr="002636B1">
              <w:rPr>
                <w:rFonts w:ascii="Times New Roman" w:hAnsi="Times New Roman" w:cs="Times New Roman"/>
                <w:noProof/>
                <w:webHidden/>
                <w:color w:val="000000" w:themeColor="text1"/>
                <w:sz w:val="24"/>
                <w:szCs w:val="24"/>
              </w:rPr>
            </w:r>
            <w:r w:rsidR="00E93FE5" w:rsidRPr="002636B1">
              <w:rPr>
                <w:rFonts w:ascii="Times New Roman" w:hAnsi="Times New Roman" w:cs="Times New Roman"/>
                <w:noProof/>
                <w:webHidden/>
                <w:color w:val="000000" w:themeColor="text1"/>
                <w:sz w:val="24"/>
                <w:szCs w:val="24"/>
              </w:rPr>
              <w:fldChar w:fldCharType="separate"/>
            </w:r>
            <w:r w:rsidR="00AB5372">
              <w:rPr>
                <w:rFonts w:ascii="Times New Roman" w:hAnsi="Times New Roman" w:cs="Times New Roman"/>
                <w:noProof/>
                <w:webHidden/>
                <w:color w:val="000000" w:themeColor="text1"/>
                <w:sz w:val="24"/>
                <w:szCs w:val="24"/>
              </w:rPr>
              <w:t>29</w:t>
            </w:r>
            <w:r w:rsidR="00E93FE5" w:rsidRPr="002636B1">
              <w:rPr>
                <w:rFonts w:ascii="Times New Roman" w:hAnsi="Times New Roman" w:cs="Times New Roman"/>
                <w:noProof/>
                <w:webHidden/>
                <w:color w:val="000000" w:themeColor="text1"/>
                <w:sz w:val="24"/>
                <w:szCs w:val="24"/>
              </w:rPr>
              <w:fldChar w:fldCharType="end"/>
            </w:r>
          </w:hyperlink>
          <w:r w:rsidR="00EC23BF" w:rsidRPr="002636B1">
            <w:rPr>
              <w:rFonts w:ascii="Times New Roman" w:hAnsi="Times New Roman" w:cs="Times New Roman"/>
              <w:b/>
              <w:bCs/>
              <w:noProof/>
              <w:color w:val="000000" w:themeColor="text1"/>
              <w:sz w:val="24"/>
              <w:szCs w:val="24"/>
            </w:rPr>
            <w:fldChar w:fldCharType="end"/>
          </w:r>
        </w:p>
      </w:sdtContent>
    </w:sdt>
    <w:p w14:paraId="2984471D" w14:textId="01CC0C7F" w:rsidR="00F034F5" w:rsidRPr="002636B1" w:rsidRDefault="00F034F5" w:rsidP="00FF7AE9">
      <w:pPr>
        <w:tabs>
          <w:tab w:val="left" w:pos="7966"/>
        </w:tabs>
        <w:rPr>
          <w:rFonts w:ascii="Times New Roman" w:hAnsi="Times New Roman" w:cs="Times New Roman"/>
          <w:color w:val="000000" w:themeColor="text1"/>
          <w:sz w:val="24"/>
          <w:szCs w:val="24"/>
        </w:rPr>
      </w:pPr>
    </w:p>
    <w:p w14:paraId="14CC19AF" w14:textId="26050457" w:rsidR="000F6F28" w:rsidRPr="002636B1" w:rsidRDefault="00F240A2" w:rsidP="00F034F5">
      <w:pPr>
        <w:pStyle w:val="Heading3"/>
        <w:spacing w:after="120" w:line="360" w:lineRule="auto"/>
        <w:rPr>
          <w:rFonts w:ascii="Times New Roman" w:hAnsi="Times New Roman" w:cs="Times New Roman"/>
          <w:b/>
          <w:color w:val="000000" w:themeColor="text1"/>
        </w:rPr>
      </w:pPr>
      <w:bookmarkStart w:id="1" w:name="_Toc175835637"/>
      <w:r w:rsidRPr="002636B1">
        <w:rPr>
          <w:rFonts w:ascii="Times New Roman" w:hAnsi="Times New Roman" w:cs="Times New Roman"/>
          <w:b/>
          <w:color w:val="000000" w:themeColor="text1"/>
        </w:rPr>
        <w:t>Popis kratica:</w:t>
      </w:r>
      <w:bookmarkEnd w:id="1"/>
    </w:p>
    <w:tbl>
      <w:tblPr>
        <w:tblStyle w:val="TableGrid"/>
        <w:tblW w:w="0" w:type="auto"/>
        <w:tblLook w:val="04A0" w:firstRow="1" w:lastRow="0" w:firstColumn="1" w:lastColumn="0" w:noHBand="0" w:noVBand="1"/>
      </w:tblPr>
      <w:tblGrid>
        <w:gridCol w:w="988"/>
        <w:gridCol w:w="2126"/>
        <w:gridCol w:w="5948"/>
      </w:tblGrid>
      <w:tr w:rsidR="00A50F07" w:rsidRPr="00C4715A" w14:paraId="32C8489B" w14:textId="77777777" w:rsidTr="00B941EB">
        <w:tc>
          <w:tcPr>
            <w:tcW w:w="988" w:type="dxa"/>
          </w:tcPr>
          <w:p w14:paraId="02AB99D5" w14:textId="20C1DACF" w:rsidR="00A50F07" w:rsidRPr="002636B1" w:rsidRDefault="00A50F07" w:rsidP="00F240A2">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R.br.</w:t>
            </w:r>
          </w:p>
        </w:tc>
        <w:tc>
          <w:tcPr>
            <w:tcW w:w="2126" w:type="dxa"/>
          </w:tcPr>
          <w:p w14:paraId="0C394265" w14:textId="3FBD9617" w:rsidR="00A50F07" w:rsidRPr="002636B1" w:rsidRDefault="00A50F07" w:rsidP="00F240A2">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Kratica</w:t>
            </w:r>
          </w:p>
        </w:tc>
        <w:tc>
          <w:tcPr>
            <w:tcW w:w="5948" w:type="dxa"/>
          </w:tcPr>
          <w:p w14:paraId="0BB4D126" w14:textId="405C928A" w:rsidR="00A50F07" w:rsidRPr="002636B1" w:rsidRDefault="00A50F07" w:rsidP="00F240A2">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Puni naziv</w:t>
            </w:r>
          </w:p>
        </w:tc>
      </w:tr>
      <w:tr w:rsidR="00D855E8" w:rsidRPr="00C4715A" w14:paraId="093869BF" w14:textId="77777777" w:rsidTr="00B941EB">
        <w:tc>
          <w:tcPr>
            <w:tcW w:w="988" w:type="dxa"/>
          </w:tcPr>
          <w:p w14:paraId="0C2BCF5B" w14:textId="1479EBAB" w:rsidR="00D855E8" w:rsidRPr="002636B1" w:rsidRDefault="00D855E8"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07BE965A" w14:textId="113004C1" w:rsidR="00D855E8" w:rsidRPr="002636B1" w:rsidRDefault="00C82704"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CARNET</w:t>
            </w:r>
          </w:p>
        </w:tc>
        <w:tc>
          <w:tcPr>
            <w:tcW w:w="5948" w:type="dxa"/>
          </w:tcPr>
          <w:p w14:paraId="359AA854" w14:textId="6F25752B" w:rsidR="00D855E8" w:rsidRPr="002636B1" w:rsidRDefault="00C82704"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akademska i istraživačka mreža</w:t>
            </w:r>
          </w:p>
        </w:tc>
      </w:tr>
      <w:tr w:rsidR="00786C4B" w:rsidRPr="00C4715A" w14:paraId="6799EFFF" w14:textId="77777777" w:rsidTr="00B941EB">
        <w:tc>
          <w:tcPr>
            <w:tcW w:w="988" w:type="dxa"/>
          </w:tcPr>
          <w:p w14:paraId="2094E1CA" w14:textId="7D07928E" w:rsidR="00786C4B" w:rsidRPr="002636B1" w:rsidRDefault="00786C4B"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0AA6B38A" w14:textId="6FB5E882" w:rsidR="00786C4B" w:rsidRPr="002636B1" w:rsidRDefault="00786C4B"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EU</w:t>
            </w:r>
          </w:p>
        </w:tc>
        <w:tc>
          <w:tcPr>
            <w:tcW w:w="5948" w:type="dxa"/>
          </w:tcPr>
          <w:p w14:paraId="38426E9B" w14:textId="1CFDA2D7" w:rsidR="00786C4B" w:rsidRPr="002636B1" w:rsidRDefault="00786C4B"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Europska unija</w:t>
            </w:r>
          </w:p>
        </w:tc>
      </w:tr>
      <w:tr w:rsidR="000576A3" w:rsidRPr="00C4715A" w14:paraId="1B76B3E0" w14:textId="77777777" w:rsidTr="00B941EB">
        <w:tc>
          <w:tcPr>
            <w:tcW w:w="988" w:type="dxa"/>
          </w:tcPr>
          <w:p w14:paraId="67CF53E0" w14:textId="77777777" w:rsidR="000576A3" w:rsidRPr="002636B1" w:rsidRDefault="000576A3"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17D19883" w14:textId="1EA96E7D" w:rsidR="000576A3" w:rsidRPr="002636B1" w:rsidRDefault="000576A3"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EU-CyCLONe</w:t>
            </w:r>
            <w:r w:rsidR="00147D50" w:rsidRPr="002636B1">
              <w:rPr>
                <w:rFonts w:ascii="Times New Roman" w:hAnsi="Times New Roman" w:cs="Times New Roman"/>
                <w:color w:val="000000" w:themeColor="text1"/>
                <w:sz w:val="24"/>
                <w:szCs w:val="24"/>
                <w:lang w:eastAsia="zh-CN"/>
              </w:rPr>
              <w:t xml:space="preserve"> mreža</w:t>
            </w:r>
          </w:p>
        </w:tc>
        <w:tc>
          <w:tcPr>
            <w:tcW w:w="5948" w:type="dxa"/>
          </w:tcPr>
          <w:p w14:paraId="5ED48ECA" w14:textId="3286F0EA" w:rsidR="000576A3" w:rsidRPr="002636B1" w:rsidRDefault="000576A3"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rPr>
              <w:t xml:space="preserve">EU </w:t>
            </w:r>
            <w:r w:rsidRPr="002636B1">
              <w:rPr>
                <w:rFonts w:ascii="Times New Roman" w:hAnsi="Times New Roman" w:cs="Times New Roman"/>
                <w:i/>
                <w:color w:val="000000" w:themeColor="text1"/>
                <w:sz w:val="24"/>
                <w:szCs w:val="24"/>
              </w:rPr>
              <w:t>Cyber Crisis Liaison Organisation Network</w:t>
            </w:r>
            <w:r w:rsidR="00D45184" w:rsidRPr="002636B1">
              <w:rPr>
                <w:rFonts w:ascii="Times New Roman" w:hAnsi="Times New Roman" w:cs="Times New Roman"/>
                <w:i/>
                <w:color w:val="000000" w:themeColor="text1"/>
                <w:sz w:val="24"/>
                <w:szCs w:val="24"/>
              </w:rPr>
              <w:t xml:space="preserve"> </w:t>
            </w:r>
            <w:r w:rsidR="00147D50" w:rsidRPr="002636B1">
              <w:rPr>
                <w:rFonts w:ascii="Times New Roman" w:hAnsi="Times New Roman" w:cs="Times New Roman"/>
                <w:i/>
                <w:color w:val="000000" w:themeColor="text1"/>
                <w:sz w:val="24"/>
                <w:szCs w:val="24"/>
              </w:rPr>
              <w:t xml:space="preserve"> </w:t>
            </w:r>
            <w:r w:rsidR="00147D50" w:rsidRPr="002636B1">
              <w:rPr>
                <w:rFonts w:ascii="Times New Roman" w:hAnsi="Times New Roman" w:cs="Times New Roman"/>
                <w:color w:val="000000" w:themeColor="text1"/>
                <w:sz w:val="24"/>
                <w:szCs w:val="24"/>
              </w:rPr>
              <w:t>(Europska mreža organizacija za vezu za kibernetičke krize)</w:t>
            </w:r>
          </w:p>
        </w:tc>
      </w:tr>
      <w:tr w:rsidR="004B30A9" w:rsidRPr="00C4715A" w14:paraId="24C559D9" w14:textId="77777777" w:rsidTr="00B941EB">
        <w:tc>
          <w:tcPr>
            <w:tcW w:w="988" w:type="dxa"/>
          </w:tcPr>
          <w:p w14:paraId="1505E90B" w14:textId="77777777" w:rsidR="004B30A9" w:rsidRPr="002636B1" w:rsidRDefault="004B30A9"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1ECA1939" w14:textId="6017E531" w:rsidR="004B30A9" w:rsidRPr="002636B1" w:rsidRDefault="004B30A9"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HACZ</w:t>
            </w:r>
          </w:p>
        </w:tc>
        <w:tc>
          <w:tcPr>
            <w:tcW w:w="5948" w:type="dxa"/>
          </w:tcPr>
          <w:p w14:paraId="4A366B76" w14:textId="5FC65178" w:rsidR="004B30A9" w:rsidRPr="002636B1" w:rsidRDefault="004B30A9"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agencija za civilno zrakoplovstvo</w:t>
            </w:r>
          </w:p>
        </w:tc>
      </w:tr>
      <w:tr w:rsidR="00D855E8" w:rsidRPr="00C4715A" w14:paraId="77C9DD7E" w14:textId="77777777" w:rsidTr="00B941EB">
        <w:tc>
          <w:tcPr>
            <w:tcW w:w="988" w:type="dxa"/>
          </w:tcPr>
          <w:p w14:paraId="4FD2C740" w14:textId="77777777" w:rsidR="00D855E8" w:rsidRPr="002636B1" w:rsidRDefault="00D855E8"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6432BC63" w14:textId="56D31366" w:rsidR="00D855E8" w:rsidRPr="002636B1" w:rsidRDefault="00414247"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HAKOM</w:t>
            </w:r>
          </w:p>
        </w:tc>
        <w:tc>
          <w:tcPr>
            <w:tcW w:w="5948" w:type="dxa"/>
          </w:tcPr>
          <w:p w14:paraId="09720F83" w14:textId="1AD990C2" w:rsidR="00D855E8" w:rsidRPr="002636B1" w:rsidRDefault="00414247"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regulatorna agencija za mrežne djelatnosti</w:t>
            </w:r>
          </w:p>
        </w:tc>
      </w:tr>
      <w:tr w:rsidR="004B30A9" w:rsidRPr="00C4715A" w14:paraId="7A0E8B65" w14:textId="77777777" w:rsidTr="00B941EB">
        <w:tc>
          <w:tcPr>
            <w:tcW w:w="988" w:type="dxa"/>
          </w:tcPr>
          <w:p w14:paraId="394E3A87"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09282A42" w14:textId="0F821811"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HANFA</w:t>
            </w:r>
          </w:p>
        </w:tc>
        <w:tc>
          <w:tcPr>
            <w:tcW w:w="5948" w:type="dxa"/>
          </w:tcPr>
          <w:p w14:paraId="64E9D7F4" w14:textId="0F41C760"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agencija za nadzor financijskih usluga</w:t>
            </w:r>
          </w:p>
        </w:tc>
      </w:tr>
      <w:tr w:rsidR="004B30A9" w:rsidRPr="00C4715A" w14:paraId="42C134D2" w14:textId="77777777" w:rsidTr="00B941EB">
        <w:tc>
          <w:tcPr>
            <w:tcW w:w="988" w:type="dxa"/>
          </w:tcPr>
          <w:p w14:paraId="56BEECA5"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758969ED" w14:textId="1FD47498"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HNB</w:t>
            </w:r>
          </w:p>
        </w:tc>
        <w:tc>
          <w:tcPr>
            <w:tcW w:w="5948" w:type="dxa"/>
          </w:tcPr>
          <w:p w14:paraId="33B1B032" w14:textId="3489ADFB"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narodna banka</w:t>
            </w:r>
          </w:p>
        </w:tc>
      </w:tr>
      <w:tr w:rsidR="00020A7F" w:rsidRPr="00C4715A" w14:paraId="7C394B75" w14:textId="77777777" w:rsidTr="00B941EB">
        <w:tc>
          <w:tcPr>
            <w:tcW w:w="988" w:type="dxa"/>
          </w:tcPr>
          <w:p w14:paraId="0D39100B" w14:textId="77777777" w:rsidR="00020A7F" w:rsidRPr="002636B1" w:rsidRDefault="00020A7F"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61292F3D" w14:textId="5D4D5E56" w:rsidR="00020A7F" w:rsidRPr="002636B1" w:rsidRDefault="00020A7F"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HUP</w:t>
            </w:r>
          </w:p>
        </w:tc>
        <w:tc>
          <w:tcPr>
            <w:tcW w:w="5948" w:type="dxa"/>
          </w:tcPr>
          <w:p w14:paraId="04062EAD" w14:textId="3328A8A6" w:rsidR="00020A7F" w:rsidRPr="002636B1" w:rsidRDefault="00020A7F"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udruga poslodavaca</w:t>
            </w:r>
          </w:p>
        </w:tc>
      </w:tr>
      <w:tr w:rsidR="00CF073C" w:rsidRPr="00C4715A" w14:paraId="092C7328" w14:textId="77777777" w:rsidTr="00B941EB">
        <w:tc>
          <w:tcPr>
            <w:tcW w:w="988" w:type="dxa"/>
          </w:tcPr>
          <w:p w14:paraId="70C56EBB" w14:textId="77777777" w:rsidR="00CF073C" w:rsidRPr="002636B1" w:rsidRDefault="00CF073C"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6135E641" w14:textId="268EEB54" w:rsidR="00CF073C" w:rsidRPr="002636B1" w:rsidRDefault="00CF073C"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IICB</w:t>
            </w:r>
          </w:p>
        </w:tc>
        <w:tc>
          <w:tcPr>
            <w:tcW w:w="5948" w:type="dxa"/>
          </w:tcPr>
          <w:p w14:paraId="6BCF4239" w14:textId="7D9AC5F6" w:rsidR="00CF073C" w:rsidRPr="002636B1" w:rsidRDefault="00CF073C" w:rsidP="00DF442D">
            <w:pPr>
              <w:rPr>
                <w:rFonts w:ascii="Times New Roman" w:hAnsi="Times New Roman" w:cs="Times New Roman"/>
                <w:color w:val="000000" w:themeColor="text1"/>
                <w:sz w:val="24"/>
                <w:szCs w:val="24"/>
                <w:lang w:val="en-US" w:eastAsia="zh-CN"/>
              </w:rPr>
            </w:pPr>
            <w:r w:rsidRPr="002636B1">
              <w:rPr>
                <w:rFonts w:ascii="Times New Roman" w:hAnsi="Times New Roman" w:cs="Times New Roman"/>
                <w:i/>
                <w:color w:val="000000" w:themeColor="text1"/>
                <w:sz w:val="24"/>
                <w:szCs w:val="24"/>
                <w:lang w:val="en-US" w:eastAsia="zh-CN"/>
              </w:rPr>
              <w:t>Interinstitutional Cybersecurity Board</w:t>
            </w:r>
            <w:r w:rsidR="00DF442D" w:rsidRPr="002636B1">
              <w:rPr>
                <w:rFonts w:ascii="Times New Roman" w:hAnsi="Times New Roman" w:cs="Times New Roman"/>
                <w:i/>
                <w:color w:val="000000" w:themeColor="text1"/>
                <w:sz w:val="24"/>
                <w:szCs w:val="24"/>
                <w:lang w:val="en-US" w:eastAsia="zh-CN"/>
              </w:rPr>
              <w:t xml:space="preserve"> </w:t>
            </w:r>
            <w:r w:rsidR="00DF442D" w:rsidRPr="002636B1">
              <w:rPr>
                <w:rFonts w:ascii="Times New Roman" w:hAnsi="Times New Roman" w:cs="Times New Roman"/>
                <w:color w:val="000000" w:themeColor="text1"/>
                <w:sz w:val="24"/>
                <w:szCs w:val="24"/>
                <w:lang w:val="en-US" w:eastAsia="zh-CN"/>
              </w:rPr>
              <w:t>(Međuinstitucijski odbor za kibernetičku sigurnost)</w:t>
            </w:r>
            <w:r w:rsidR="00DF442D" w:rsidRPr="002636B1">
              <w:rPr>
                <w:rFonts w:ascii="Times New Roman" w:hAnsi="Times New Roman" w:cs="Times New Roman"/>
                <w:i/>
                <w:color w:val="000000" w:themeColor="text1"/>
                <w:sz w:val="24"/>
                <w:szCs w:val="24"/>
                <w:lang w:val="en-US" w:eastAsia="zh-CN"/>
              </w:rPr>
              <w:t xml:space="preserve"> </w:t>
            </w:r>
          </w:p>
        </w:tc>
      </w:tr>
      <w:tr w:rsidR="004B30A9" w:rsidRPr="00C4715A" w14:paraId="24F8E1BC" w14:textId="77777777" w:rsidTr="00B941EB">
        <w:tc>
          <w:tcPr>
            <w:tcW w:w="988" w:type="dxa"/>
          </w:tcPr>
          <w:p w14:paraId="6444C29B"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3CEA986A" w14:textId="6205E15B"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MO</w:t>
            </w:r>
          </w:p>
        </w:tc>
        <w:tc>
          <w:tcPr>
            <w:tcW w:w="5948" w:type="dxa"/>
          </w:tcPr>
          <w:p w14:paraId="0EE5E7C3" w14:textId="764DD2FB"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Ministarstvo obrane</w:t>
            </w:r>
          </w:p>
        </w:tc>
      </w:tr>
      <w:tr w:rsidR="00C26BE0" w:rsidRPr="00C4715A" w14:paraId="40A0CFA8" w14:textId="77777777" w:rsidTr="00B941EB">
        <w:tc>
          <w:tcPr>
            <w:tcW w:w="988" w:type="dxa"/>
          </w:tcPr>
          <w:p w14:paraId="17D096BC" w14:textId="77777777" w:rsidR="00C26BE0" w:rsidRPr="002636B1" w:rsidRDefault="00C26BE0"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38336B43" w14:textId="7A5F608E" w:rsidR="00C26BE0" w:rsidRPr="002636B1" w:rsidRDefault="00C26BE0"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MPUDT</w:t>
            </w:r>
          </w:p>
        </w:tc>
        <w:tc>
          <w:tcPr>
            <w:tcW w:w="5948" w:type="dxa"/>
          </w:tcPr>
          <w:p w14:paraId="27A6AF53" w14:textId="1178E0F2" w:rsidR="00C26BE0" w:rsidRPr="002636B1" w:rsidRDefault="00C26BE0"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Ministarstvo pravosuđa, uprave i digitalne transformacije</w:t>
            </w:r>
          </w:p>
        </w:tc>
      </w:tr>
      <w:tr w:rsidR="004B30A9" w:rsidRPr="00C4715A" w14:paraId="322DB95B" w14:textId="77777777" w:rsidTr="00B941EB">
        <w:tc>
          <w:tcPr>
            <w:tcW w:w="988" w:type="dxa"/>
          </w:tcPr>
          <w:p w14:paraId="3ED31DAB"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44260788" w14:textId="78FB3EE9"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MUP</w:t>
            </w:r>
          </w:p>
        </w:tc>
        <w:tc>
          <w:tcPr>
            <w:tcW w:w="5948" w:type="dxa"/>
          </w:tcPr>
          <w:p w14:paraId="01FBC127" w14:textId="50EB6E27"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Ministarstvo unutarnjih poslova</w:t>
            </w:r>
          </w:p>
        </w:tc>
      </w:tr>
      <w:tr w:rsidR="004B30A9" w:rsidRPr="00C4715A" w14:paraId="6F7A34F5" w14:textId="77777777" w:rsidTr="00B941EB">
        <w:tc>
          <w:tcPr>
            <w:tcW w:w="988" w:type="dxa"/>
          </w:tcPr>
          <w:p w14:paraId="618D5892"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068BB6B4" w14:textId="650F8E3E"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MZO</w:t>
            </w:r>
            <w:r w:rsidR="00AF162F" w:rsidRPr="002636B1">
              <w:rPr>
                <w:rFonts w:ascii="Times New Roman" w:hAnsi="Times New Roman" w:cs="Times New Roman"/>
                <w:color w:val="000000" w:themeColor="text1"/>
                <w:sz w:val="24"/>
                <w:szCs w:val="24"/>
                <w:lang w:eastAsia="zh-CN"/>
              </w:rPr>
              <w:t>M</w:t>
            </w:r>
          </w:p>
        </w:tc>
        <w:tc>
          <w:tcPr>
            <w:tcW w:w="5948" w:type="dxa"/>
          </w:tcPr>
          <w:p w14:paraId="38ECCCD1" w14:textId="04DE5A2E" w:rsidR="004B30A9" w:rsidRPr="002636B1" w:rsidRDefault="00AF162F"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Ministarstvo znanosti, </w:t>
            </w:r>
            <w:r w:rsidR="004B30A9" w:rsidRPr="002636B1">
              <w:rPr>
                <w:rFonts w:ascii="Times New Roman" w:hAnsi="Times New Roman" w:cs="Times New Roman"/>
                <w:color w:val="000000" w:themeColor="text1"/>
                <w:sz w:val="24"/>
                <w:szCs w:val="24"/>
                <w:lang w:eastAsia="zh-CN"/>
              </w:rPr>
              <w:t>obrazovanja</w:t>
            </w:r>
            <w:r w:rsidRPr="002636B1">
              <w:rPr>
                <w:rFonts w:ascii="Times New Roman" w:hAnsi="Times New Roman" w:cs="Times New Roman"/>
                <w:color w:val="000000" w:themeColor="text1"/>
                <w:sz w:val="24"/>
                <w:szCs w:val="24"/>
                <w:lang w:eastAsia="zh-CN"/>
              </w:rPr>
              <w:t xml:space="preserve"> i mladih</w:t>
            </w:r>
          </w:p>
        </w:tc>
      </w:tr>
      <w:tr w:rsidR="00774B5E" w:rsidRPr="00C4715A" w14:paraId="46A00115" w14:textId="77777777" w:rsidTr="00B941EB">
        <w:tc>
          <w:tcPr>
            <w:tcW w:w="988" w:type="dxa"/>
          </w:tcPr>
          <w:p w14:paraId="22A50EEB" w14:textId="77777777" w:rsidR="00774B5E" w:rsidRPr="002636B1" w:rsidRDefault="00774B5E"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313A23EA" w14:textId="77777777" w:rsidR="00774B5E" w:rsidRPr="002636B1" w:rsidRDefault="00774B5E"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Nacionalni CERT</w:t>
            </w:r>
          </w:p>
        </w:tc>
        <w:tc>
          <w:tcPr>
            <w:tcW w:w="5948" w:type="dxa"/>
          </w:tcPr>
          <w:p w14:paraId="1E8099FB" w14:textId="4604E27B" w:rsidR="00774B5E" w:rsidRPr="002636B1" w:rsidRDefault="00774B5E" w:rsidP="00C92FFF">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CERT </w:t>
            </w:r>
            <w:r w:rsidR="00C92FFF" w:rsidRPr="002636B1">
              <w:rPr>
                <w:rFonts w:ascii="Times New Roman" w:hAnsi="Times New Roman" w:cs="Times New Roman"/>
                <w:color w:val="000000" w:themeColor="text1"/>
                <w:sz w:val="24"/>
                <w:szCs w:val="24"/>
                <w:lang w:eastAsia="zh-CN"/>
              </w:rPr>
              <w:t xml:space="preserve">i CSIRT </w:t>
            </w:r>
            <w:r w:rsidRPr="002636B1">
              <w:rPr>
                <w:rFonts w:ascii="Times New Roman" w:hAnsi="Times New Roman" w:cs="Times New Roman"/>
                <w:color w:val="000000" w:themeColor="text1"/>
                <w:sz w:val="24"/>
                <w:szCs w:val="24"/>
                <w:lang w:eastAsia="zh-CN"/>
              </w:rPr>
              <w:t>tijelo</w:t>
            </w:r>
            <w:r w:rsidR="00953C3A" w:rsidRPr="002636B1">
              <w:rPr>
                <w:rFonts w:ascii="Times New Roman" w:hAnsi="Times New Roman" w:cs="Times New Roman"/>
                <w:color w:val="000000" w:themeColor="text1"/>
                <w:sz w:val="24"/>
                <w:szCs w:val="24"/>
                <w:lang w:eastAsia="zh-CN"/>
              </w:rPr>
              <w:t xml:space="preserve"> ustrojen</w:t>
            </w:r>
            <w:r w:rsidR="00CD6972" w:rsidRPr="002636B1">
              <w:rPr>
                <w:rFonts w:ascii="Times New Roman" w:hAnsi="Times New Roman" w:cs="Times New Roman"/>
                <w:color w:val="000000" w:themeColor="text1"/>
                <w:sz w:val="24"/>
                <w:szCs w:val="24"/>
                <w:lang w:eastAsia="zh-CN"/>
              </w:rPr>
              <w:t>o u okviru</w:t>
            </w:r>
            <w:r w:rsidRPr="002636B1">
              <w:rPr>
                <w:rFonts w:ascii="Times New Roman" w:hAnsi="Times New Roman" w:cs="Times New Roman"/>
                <w:color w:val="000000" w:themeColor="text1"/>
                <w:sz w:val="24"/>
                <w:szCs w:val="24"/>
                <w:lang w:eastAsia="zh-CN"/>
              </w:rPr>
              <w:t xml:space="preserve"> CARNET</w:t>
            </w:r>
            <w:r w:rsidR="00953C3A" w:rsidRPr="002636B1">
              <w:rPr>
                <w:rFonts w:ascii="Times New Roman" w:hAnsi="Times New Roman" w:cs="Times New Roman"/>
                <w:color w:val="000000" w:themeColor="text1"/>
                <w:sz w:val="24"/>
                <w:szCs w:val="24"/>
                <w:lang w:eastAsia="zh-CN"/>
              </w:rPr>
              <w:t>-</w:t>
            </w:r>
            <w:r w:rsidR="00CD6972" w:rsidRPr="002636B1">
              <w:rPr>
                <w:rFonts w:ascii="Times New Roman" w:hAnsi="Times New Roman" w:cs="Times New Roman"/>
                <w:color w:val="000000" w:themeColor="text1"/>
                <w:sz w:val="24"/>
                <w:szCs w:val="24"/>
                <w:lang w:eastAsia="zh-CN"/>
              </w:rPr>
              <w:t>a</w:t>
            </w:r>
          </w:p>
        </w:tc>
      </w:tr>
      <w:tr w:rsidR="0013559E" w:rsidRPr="00C4715A" w14:paraId="5B5D8E04" w14:textId="77777777" w:rsidTr="00B941EB">
        <w:tc>
          <w:tcPr>
            <w:tcW w:w="988" w:type="dxa"/>
          </w:tcPr>
          <w:p w14:paraId="4B9C9C29" w14:textId="77777777" w:rsidR="0013559E" w:rsidRPr="002636B1" w:rsidRDefault="0013559E"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521FB346" w14:textId="77777777" w:rsidR="0013559E" w:rsidRPr="002636B1" w:rsidRDefault="0013559E"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NCSC-HR</w:t>
            </w:r>
          </w:p>
        </w:tc>
        <w:tc>
          <w:tcPr>
            <w:tcW w:w="5948" w:type="dxa"/>
          </w:tcPr>
          <w:p w14:paraId="252D713A" w14:textId="0DB338EF" w:rsidR="0013559E" w:rsidRPr="002636B1" w:rsidRDefault="00953C3A" w:rsidP="00606F81">
            <w:pPr>
              <w:rPr>
                <w:rFonts w:ascii="Times New Roman" w:hAnsi="Times New Roman" w:cs="Times New Roman"/>
                <w:color w:val="000000" w:themeColor="text1"/>
                <w:sz w:val="24"/>
                <w:szCs w:val="24"/>
                <w:lang w:eastAsia="zh-CN"/>
              </w:rPr>
            </w:pPr>
            <w:r w:rsidRPr="002636B1">
              <w:rPr>
                <w:rFonts w:ascii="Times New Roman" w:hAnsi="Times New Roman" w:cs="Times New Roman"/>
                <w:i/>
                <w:color w:val="000000" w:themeColor="text1"/>
                <w:sz w:val="24"/>
                <w:szCs w:val="24"/>
                <w:lang w:eastAsia="zh-CN"/>
              </w:rPr>
              <w:t>National Cyber Security Centre</w:t>
            </w:r>
            <w:r w:rsidRPr="002636B1">
              <w:rPr>
                <w:rFonts w:ascii="Times New Roman" w:hAnsi="Times New Roman" w:cs="Times New Roman"/>
                <w:color w:val="000000" w:themeColor="text1"/>
                <w:sz w:val="24"/>
                <w:szCs w:val="24"/>
                <w:lang w:eastAsia="zh-CN"/>
              </w:rPr>
              <w:t xml:space="preserve"> </w:t>
            </w:r>
            <w:r w:rsidR="00C15FC4" w:rsidRPr="002636B1">
              <w:rPr>
                <w:rFonts w:ascii="Times New Roman" w:hAnsi="Times New Roman" w:cs="Times New Roman"/>
                <w:color w:val="000000" w:themeColor="text1"/>
                <w:sz w:val="24"/>
                <w:szCs w:val="24"/>
                <w:lang w:eastAsia="zh-CN"/>
              </w:rPr>
              <w:t>(</w:t>
            </w:r>
            <w:r w:rsidR="0013559E" w:rsidRPr="002636B1">
              <w:rPr>
                <w:rFonts w:ascii="Times New Roman" w:hAnsi="Times New Roman" w:cs="Times New Roman"/>
                <w:color w:val="000000" w:themeColor="text1"/>
                <w:sz w:val="24"/>
                <w:szCs w:val="24"/>
                <w:lang w:eastAsia="zh-CN"/>
              </w:rPr>
              <w:t xml:space="preserve">Nacionalni centar za kibernetičku sigurnost </w:t>
            </w:r>
            <w:r w:rsidR="00CD6972" w:rsidRPr="002636B1">
              <w:rPr>
                <w:rFonts w:ascii="Times New Roman" w:hAnsi="Times New Roman" w:cs="Times New Roman"/>
                <w:color w:val="000000" w:themeColor="text1"/>
                <w:sz w:val="24"/>
                <w:szCs w:val="24"/>
                <w:lang w:eastAsia="zh-CN"/>
              </w:rPr>
              <w:t xml:space="preserve">ustrojen u okviru </w:t>
            </w:r>
            <w:r w:rsidR="0013559E" w:rsidRPr="002636B1">
              <w:rPr>
                <w:rFonts w:ascii="Times New Roman" w:hAnsi="Times New Roman" w:cs="Times New Roman"/>
                <w:color w:val="000000" w:themeColor="text1"/>
                <w:sz w:val="24"/>
                <w:szCs w:val="24"/>
                <w:lang w:eastAsia="zh-CN"/>
              </w:rPr>
              <w:t>SOA</w:t>
            </w:r>
            <w:r w:rsidR="00CD6972" w:rsidRPr="002636B1">
              <w:rPr>
                <w:rFonts w:ascii="Times New Roman" w:hAnsi="Times New Roman" w:cs="Times New Roman"/>
                <w:color w:val="000000" w:themeColor="text1"/>
                <w:sz w:val="24"/>
                <w:szCs w:val="24"/>
                <w:lang w:eastAsia="zh-CN"/>
              </w:rPr>
              <w:t>-e</w:t>
            </w:r>
            <w:r w:rsidR="00C15FC4" w:rsidRPr="002636B1">
              <w:rPr>
                <w:rFonts w:ascii="Times New Roman" w:hAnsi="Times New Roman" w:cs="Times New Roman"/>
                <w:color w:val="000000" w:themeColor="text1"/>
                <w:sz w:val="24"/>
                <w:szCs w:val="24"/>
                <w:lang w:eastAsia="zh-CN"/>
              </w:rPr>
              <w:t>)</w:t>
            </w:r>
          </w:p>
        </w:tc>
      </w:tr>
      <w:tr w:rsidR="004B30A9" w:rsidRPr="00C4715A" w14:paraId="5EB1A921" w14:textId="77777777" w:rsidTr="00B941EB">
        <w:tc>
          <w:tcPr>
            <w:tcW w:w="988" w:type="dxa"/>
          </w:tcPr>
          <w:p w14:paraId="2BCF77D7" w14:textId="1F01EADE" w:rsidR="004B30A9" w:rsidRPr="002636B1" w:rsidRDefault="00801589" w:rsidP="00C271D0">
            <w:pPr>
              <w:pStyle w:val="ListParagraph"/>
              <w:numPr>
                <w:ilvl w:val="0"/>
                <w:numId w:val="29"/>
              </w:num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 </w:t>
            </w:r>
          </w:p>
        </w:tc>
        <w:tc>
          <w:tcPr>
            <w:tcW w:w="2126" w:type="dxa"/>
          </w:tcPr>
          <w:p w14:paraId="51352D40" w14:textId="047B652F"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RH</w:t>
            </w:r>
          </w:p>
        </w:tc>
        <w:tc>
          <w:tcPr>
            <w:tcW w:w="5948" w:type="dxa"/>
          </w:tcPr>
          <w:p w14:paraId="0015C84C" w14:textId="0442B22C"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Republika Hrvatska</w:t>
            </w:r>
          </w:p>
        </w:tc>
      </w:tr>
      <w:tr w:rsidR="0013559E" w:rsidRPr="00C4715A" w14:paraId="00FB48EA" w14:textId="77777777" w:rsidTr="00B941EB">
        <w:tc>
          <w:tcPr>
            <w:tcW w:w="988" w:type="dxa"/>
          </w:tcPr>
          <w:p w14:paraId="70CDC2EB" w14:textId="77777777" w:rsidR="0013559E" w:rsidRPr="002636B1" w:rsidRDefault="0013559E"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20BBAB95" w14:textId="77777777" w:rsidR="0013559E" w:rsidRPr="002636B1" w:rsidRDefault="0013559E"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SOA</w:t>
            </w:r>
          </w:p>
        </w:tc>
        <w:tc>
          <w:tcPr>
            <w:tcW w:w="5948" w:type="dxa"/>
          </w:tcPr>
          <w:p w14:paraId="5AB2307E" w14:textId="77777777" w:rsidR="0013559E" w:rsidRPr="002636B1" w:rsidRDefault="0013559E"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Sigurnosno-obavještajna agencija</w:t>
            </w:r>
          </w:p>
        </w:tc>
      </w:tr>
      <w:tr w:rsidR="00631F30" w:rsidRPr="00C4715A" w14:paraId="660BD5C6" w14:textId="77777777" w:rsidTr="00B941EB">
        <w:tc>
          <w:tcPr>
            <w:tcW w:w="988" w:type="dxa"/>
          </w:tcPr>
          <w:p w14:paraId="4CF7A991" w14:textId="77777777" w:rsidR="00631F30" w:rsidRPr="002636B1" w:rsidRDefault="00631F30"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5430ED00" w14:textId="677D8EFA" w:rsidR="00631F30" w:rsidRPr="002636B1" w:rsidRDefault="00631F30"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SOP</w:t>
            </w:r>
          </w:p>
        </w:tc>
        <w:tc>
          <w:tcPr>
            <w:tcW w:w="5948" w:type="dxa"/>
          </w:tcPr>
          <w:p w14:paraId="74010438" w14:textId="6896129A" w:rsidR="00631F30" w:rsidRPr="002636B1" w:rsidRDefault="00631F30"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Standardne operativne procedure</w:t>
            </w:r>
          </w:p>
        </w:tc>
      </w:tr>
      <w:tr w:rsidR="0045794E" w:rsidRPr="00C4715A" w14:paraId="2296DD1F" w14:textId="77777777" w:rsidTr="00B941EB">
        <w:tc>
          <w:tcPr>
            <w:tcW w:w="988" w:type="dxa"/>
          </w:tcPr>
          <w:p w14:paraId="53960C50" w14:textId="77777777" w:rsidR="0045794E" w:rsidRPr="002636B1" w:rsidRDefault="0045794E"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3E634E67" w14:textId="7BFADA1B" w:rsidR="0045794E" w:rsidRPr="002636B1" w:rsidRDefault="0045794E"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TLP</w:t>
            </w:r>
            <w:r w:rsidR="00B40762" w:rsidRPr="002636B1">
              <w:rPr>
                <w:rFonts w:ascii="Times New Roman" w:hAnsi="Times New Roman" w:cs="Times New Roman"/>
                <w:color w:val="000000" w:themeColor="text1"/>
                <w:sz w:val="24"/>
                <w:szCs w:val="24"/>
                <w:lang w:eastAsia="zh-CN"/>
              </w:rPr>
              <w:t xml:space="preserve"> protokol</w:t>
            </w:r>
          </w:p>
        </w:tc>
        <w:tc>
          <w:tcPr>
            <w:tcW w:w="5948" w:type="dxa"/>
          </w:tcPr>
          <w:p w14:paraId="02C38A22" w14:textId="59698DD2" w:rsidR="0045794E" w:rsidRPr="002636B1" w:rsidRDefault="0045794E" w:rsidP="00606F81">
            <w:pPr>
              <w:rPr>
                <w:rFonts w:ascii="Times New Roman" w:hAnsi="Times New Roman" w:cs="Times New Roman"/>
                <w:i/>
                <w:color w:val="000000" w:themeColor="text1"/>
                <w:sz w:val="24"/>
                <w:szCs w:val="24"/>
                <w:lang w:eastAsia="zh-CN"/>
              </w:rPr>
            </w:pPr>
            <w:r w:rsidRPr="002636B1">
              <w:rPr>
                <w:rFonts w:ascii="Times New Roman" w:hAnsi="Times New Roman" w:cs="Times New Roman"/>
                <w:i/>
                <w:color w:val="000000" w:themeColor="text1"/>
                <w:sz w:val="24"/>
                <w:szCs w:val="24"/>
                <w:lang w:eastAsia="zh-CN"/>
              </w:rPr>
              <w:t>Traffic Light Protocol</w:t>
            </w:r>
            <w:r w:rsidR="00147D50" w:rsidRPr="002636B1">
              <w:rPr>
                <w:rFonts w:ascii="Times New Roman" w:hAnsi="Times New Roman" w:cs="Times New Roman"/>
                <w:i/>
                <w:color w:val="000000" w:themeColor="text1"/>
                <w:sz w:val="24"/>
                <w:szCs w:val="24"/>
                <w:lang w:eastAsia="zh-CN"/>
              </w:rPr>
              <w:t xml:space="preserve"> </w:t>
            </w:r>
            <w:r w:rsidR="00147D50" w:rsidRPr="002636B1">
              <w:rPr>
                <w:rFonts w:ascii="Times New Roman" w:hAnsi="Times New Roman" w:cs="Times New Roman"/>
                <w:color w:val="000000" w:themeColor="text1"/>
                <w:sz w:val="24"/>
                <w:szCs w:val="24"/>
                <w:lang w:eastAsia="zh-CN"/>
              </w:rPr>
              <w:t>(</w:t>
            </w:r>
            <w:r w:rsidR="00B64D3A" w:rsidRPr="002636B1">
              <w:rPr>
                <w:rFonts w:ascii="Times New Roman" w:hAnsi="Times New Roman" w:cs="Times New Roman"/>
                <w:color w:val="000000" w:themeColor="text1"/>
                <w:sz w:val="24"/>
                <w:szCs w:val="24"/>
                <w:lang w:eastAsia="zh-CN"/>
              </w:rPr>
              <w:t>Semafor p</w:t>
            </w:r>
            <w:r w:rsidR="00147D50" w:rsidRPr="002636B1">
              <w:rPr>
                <w:rFonts w:ascii="Times New Roman" w:hAnsi="Times New Roman" w:cs="Times New Roman"/>
                <w:color w:val="000000" w:themeColor="text1"/>
                <w:sz w:val="24"/>
                <w:szCs w:val="24"/>
                <w:lang w:eastAsia="zh-CN"/>
              </w:rPr>
              <w:t>rotokol</w:t>
            </w:r>
            <w:r w:rsidR="00BE0989" w:rsidRPr="002636B1">
              <w:rPr>
                <w:rFonts w:ascii="Times New Roman" w:hAnsi="Times New Roman" w:cs="Times New Roman"/>
                <w:color w:val="000000" w:themeColor="text1"/>
                <w:sz w:val="24"/>
                <w:szCs w:val="24"/>
                <w:lang w:eastAsia="zh-CN"/>
              </w:rPr>
              <w:t xml:space="preserve"> za usklađeno postupanje pri razmjeni i dijeljenju podataka</w:t>
            </w:r>
            <w:r w:rsidR="00A118FA" w:rsidRPr="002636B1">
              <w:rPr>
                <w:rFonts w:ascii="Times New Roman" w:hAnsi="Times New Roman" w:cs="Times New Roman"/>
                <w:color w:val="000000" w:themeColor="text1"/>
                <w:sz w:val="24"/>
                <w:szCs w:val="24"/>
                <w:lang w:eastAsia="zh-CN"/>
              </w:rPr>
              <w:t>)</w:t>
            </w:r>
          </w:p>
        </w:tc>
      </w:tr>
      <w:tr w:rsidR="004B30A9" w:rsidRPr="00C4715A" w14:paraId="1D9972B6" w14:textId="77777777" w:rsidTr="00B941EB">
        <w:tc>
          <w:tcPr>
            <w:tcW w:w="988" w:type="dxa"/>
          </w:tcPr>
          <w:p w14:paraId="19DBE952" w14:textId="77777777" w:rsidR="004B30A9" w:rsidRPr="002636B1" w:rsidRDefault="004B30A9"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2492AB8F" w14:textId="080A3FC9"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UVNS</w:t>
            </w:r>
          </w:p>
        </w:tc>
        <w:tc>
          <w:tcPr>
            <w:tcW w:w="5948" w:type="dxa"/>
          </w:tcPr>
          <w:p w14:paraId="29CC4C57" w14:textId="7C858DC9"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Ured </w:t>
            </w:r>
            <w:r w:rsidR="00E233B9" w:rsidRPr="002636B1">
              <w:rPr>
                <w:rFonts w:ascii="Times New Roman" w:hAnsi="Times New Roman" w:cs="Times New Roman"/>
                <w:color w:val="000000" w:themeColor="text1"/>
                <w:sz w:val="24"/>
                <w:szCs w:val="24"/>
                <w:lang w:eastAsia="zh-CN"/>
              </w:rPr>
              <w:t>V</w:t>
            </w:r>
            <w:r w:rsidRPr="002636B1">
              <w:rPr>
                <w:rFonts w:ascii="Times New Roman" w:hAnsi="Times New Roman" w:cs="Times New Roman"/>
                <w:color w:val="000000" w:themeColor="text1"/>
                <w:sz w:val="24"/>
                <w:szCs w:val="24"/>
                <w:lang w:eastAsia="zh-CN"/>
              </w:rPr>
              <w:t>ijeća za nacionalnu sigurnost</w:t>
            </w:r>
          </w:p>
        </w:tc>
      </w:tr>
      <w:tr w:rsidR="0043321F" w:rsidRPr="00C4715A" w14:paraId="145D487B" w14:textId="77777777" w:rsidTr="00B941EB">
        <w:tc>
          <w:tcPr>
            <w:tcW w:w="988" w:type="dxa"/>
          </w:tcPr>
          <w:p w14:paraId="60C35A62" w14:textId="77777777" w:rsidR="0043321F" w:rsidRPr="002636B1" w:rsidRDefault="0043321F"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416F446F" w14:textId="4A409C89" w:rsidR="0043321F" w:rsidRPr="002636B1" w:rsidRDefault="0043321F"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CERT</w:t>
            </w:r>
            <w:r w:rsidR="00953C3A" w:rsidRPr="002636B1">
              <w:rPr>
                <w:rFonts w:ascii="Times New Roman" w:hAnsi="Times New Roman" w:cs="Times New Roman"/>
                <w:color w:val="000000" w:themeColor="text1"/>
                <w:sz w:val="24"/>
                <w:szCs w:val="24"/>
                <w:lang w:eastAsia="zh-CN"/>
              </w:rPr>
              <w:t xml:space="preserve"> MO</w:t>
            </w:r>
            <w:r w:rsidR="00B64D3A" w:rsidRPr="002636B1">
              <w:rPr>
                <w:rFonts w:ascii="Times New Roman" w:hAnsi="Times New Roman" w:cs="Times New Roman"/>
                <w:color w:val="000000" w:themeColor="text1"/>
                <w:sz w:val="24"/>
                <w:szCs w:val="24"/>
                <w:lang w:eastAsia="zh-CN"/>
              </w:rPr>
              <w:t xml:space="preserve"> </w:t>
            </w:r>
            <w:r w:rsidR="00953C3A" w:rsidRPr="002636B1">
              <w:rPr>
                <w:rFonts w:ascii="Times New Roman" w:hAnsi="Times New Roman" w:cs="Times New Roman"/>
                <w:color w:val="000000" w:themeColor="text1"/>
                <w:sz w:val="24"/>
                <w:szCs w:val="24"/>
                <w:lang w:eastAsia="zh-CN"/>
              </w:rPr>
              <w:t>i OS RH</w:t>
            </w:r>
          </w:p>
        </w:tc>
        <w:tc>
          <w:tcPr>
            <w:tcW w:w="5948" w:type="dxa"/>
          </w:tcPr>
          <w:p w14:paraId="64A12034" w14:textId="4FDE5C57" w:rsidR="0043321F" w:rsidRPr="002636B1" w:rsidRDefault="0043321F" w:rsidP="00606F81">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CERT </w:t>
            </w:r>
            <w:r w:rsidR="00953C3A" w:rsidRPr="002636B1">
              <w:rPr>
                <w:rFonts w:ascii="Times New Roman" w:hAnsi="Times New Roman" w:cs="Times New Roman"/>
                <w:color w:val="000000" w:themeColor="text1"/>
                <w:sz w:val="24"/>
                <w:szCs w:val="24"/>
                <w:lang w:eastAsia="zh-CN"/>
              </w:rPr>
              <w:t xml:space="preserve">Ministarstva obrane i Oružanih snaga </w:t>
            </w:r>
            <w:r w:rsidR="00606F81" w:rsidRPr="002636B1">
              <w:rPr>
                <w:rFonts w:ascii="Times New Roman" w:hAnsi="Times New Roman" w:cs="Times New Roman"/>
                <w:color w:val="000000" w:themeColor="text1"/>
                <w:sz w:val="24"/>
                <w:szCs w:val="24"/>
                <w:lang w:eastAsia="zh-CN"/>
              </w:rPr>
              <w:t>RH</w:t>
            </w:r>
          </w:p>
        </w:tc>
      </w:tr>
      <w:tr w:rsidR="004B30A9" w:rsidRPr="00C4715A" w14:paraId="03DD9EA5" w14:textId="77777777" w:rsidTr="00B941EB">
        <w:tc>
          <w:tcPr>
            <w:tcW w:w="988" w:type="dxa"/>
          </w:tcPr>
          <w:p w14:paraId="4F7BAF5B" w14:textId="77777777" w:rsidR="004B30A9" w:rsidRPr="002636B1" w:rsidRDefault="004B30A9"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570304CF" w14:textId="14FC55E0"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VSOA</w:t>
            </w:r>
          </w:p>
        </w:tc>
        <w:tc>
          <w:tcPr>
            <w:tcW w:w="5948" w:type="dxa"/>
          </w:tcPr>
          <w:p w14:paraId="29DC4F5E" w14:textId="01D0F7C0"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Vojna sigurnosno-obavještajna agencija</w:t>
            </w:r>
          </w:p>
        </w:tc>
      </w:tr>
      <w:tr w:rsidR="004B30A9" w:rsidRPr="00C4715A" w14:paraId="7D5D342F" w14:textId="77777777" w:rsidTr="00B941EB">
        <w:tc>
          <w:tcPr>
            <w:tcW w:w="988" w:type="dxa"/>
          </w:tcPr>
          <w:p w14:paraId="22D26013" w14:textId="77777777" w:rsidR="004B30A9" w:rsidRPr="002636B1" w:rsidRDefault="004B30A9"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7BBC75F7" w14:textId="470587C7"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ZSIS</w:t>
            </w:r>
          </w:p>
        </w:tc>
        <w:tc>
          <w:tcPr>
            <w:tcW w:w="5948" w:type="dxa"/>
          </w:tcPr>
          <w:p w14:paraId="0806865C" w14:textId="3724BFFA"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Zavod za sigurnost informacijskih sustava</w:t>
            </w:r>
          </w:p>
        </w:tc>
      </w:tr>
    </w:tbl>
    <w:p w14:paraId="79AA2738" w14:textId="5828CD5F" w:rsidR="005D6CB6" w:rsidRPr="002636B1" w:rsidRDefault="005D6CB6" w:rsidP="00ED7F79">
      <w:pPr>
        <w:pStyle w:val="NoSpacing"/>
        <w:spacing w:line="276" w:lineRule="auto"/>
        <w:jc w:val="both"/>
        <w:rPr>
          <w:rFonts w:ascii="Times New Roman" w:hAnsi="Times New Roman" w:cs="Times New Roman"/>
          <w:color w:val="000000" w:themeColor="text1"/>
          <w:sz w:val="24"/>
          <w:szCs w:val="24"/>
          <w:lang w:eastAsia="zh-CN"/>
        </w:rPr>
      </w:pPr>
    </w:p>
    <w:p w14:paraId="1772D6F3" w14:textId="007AC2F1" w:rsidR="001B2764" w:rsidRPr="002636B1" w:rsidRDefault="001B2764" w:rsidP="00A057E8">
      <w:pPr>
        <w:pStyle w:val="Heading3"/>
        <w:spacing w:after="120" w:line="360" w:lineRule="auto"/>
        <w:rPr>
          <w:rFonts w:ascii="Times New Roman" w:hAnsi="Times New Roman" w:cs="Times New Roman"/>
          <w:color w:val="000000" w:themeColor="text1"/>
        </w:rPr>
      </w:pPr>
    </w:p>
    <w:p w14:paraId="28DA0F22" w14:textId="77777777" w:rsidR="001B2764" w:rsidRPr="002636B1" w:rsidRDefault="001B2764" w:rsidP="002636B1">
      <w:pPr>
        <w:rPr>
          <w:rFonts w:ascii="Times New Roman" w:hAnsi="Times New Roman" w:cs="Times New Roman"/>
          <w:color w:val="000000" w:themeColor="text1"/>
        </w:rPr>
      </w:pPr>
    </w:p>
    <w:p w14:paraId="5A862937" w14:textId="77777777" w:rsidR="001B2764" w:rsidRPr="002636B1" w:rsidRDefault="001B2764" w:rsidP="002636B1">
      <w:pPr>
        <w:rPr>
          <w:rFonts w:ascii="Times New Roman" w:hAnsi="Times New Roman" w:cs="Times New Roman"/>
          <w:color w:val="000000" w:themeColor="text1"/>
        </w:rPr>
      </w:pPr>
    </w:p>
    <w:p w14:paraId="4B33C671" w14:textId="77777777" w:rsidR="001B2764" w:rsidRPr="002636B1" w:rsidRDefault="001B2764" w:rsidP="002636B1">
      <w:pPr>
        <w:rPr>
          <w:rFonts w:ascii="Times New Roman" w:hAnsi="Times New Roman" w:cs="Times New Roman"/>
          <w:color w:val="000000" w:themeColor="text1"/>
        </w:rPr>
      </w:pPr>
    </w:p>
    <w:p w14:paraId="6014D408" w14:textId="77777777" w:rsidR="001B2764" w:rsidRPr="002636B1" w:rsidRDefault="001B2764" w:rsidP="002636B1">
      <w:pPr>
        <w:rPr>
          <w:rFonts w:ascii="Times New Roman" w:hAnsi="Times New Roman" w:cs="Times New Roman"/>
          <w:color w:val="000000" w:themeColor="text1"/>
        </w:rPr>
      </w:pPr>
    </w:p>
    <w:p w14:paraId="05769832" w14:textId="77777777" w:rsidR="001B2764" w:rsidRPr="002636B1" w:rsidRDefault="001B2764" w:rsidP="002636B1">
      <w:pPr>
        <w:rPr>
          <w:rFonts w:ascii="Times New Roman" w:hAnsi="Times New Roman" w:cs="Times New Roman"/>
          <w:color w:val="000000" w:themeColor="text1"/>
        </w:rPr>
      </w:pPr>
    </w:p>
    <w:p w14:paraId="3155C768" w14:textId="77777777" w:rsidR="001B2764" w:rsidRPr="002636B1" w:rsidRDefault="001B2764" w:rsidP="002636B1">
      <w:pPr>
        <w:rPr>
          <w:rFonts w:ascii="Times New Roman" w:hAnsi="Times New Roman" w:cs="Times New Roman"/>
          <w:color w:val="000000" w:themeColor="text1"/>
        </w:rPr>
      </w:pPr>
    </w:p>
    <w:p w14:paraId="340F5044" w14:textId="77777777" w:rsidR="001B2764" w:rsidRPr="002636B1" w:rsidRDefault="001B2764" w:rsidP="002636B1">
      <w:pPr>
        <w:rPr>
          <w:rFonts w:ascii="Times New Roman" w:hAnsi="Times New Roman" w:cs="Times New Roman"/>
          <w:color w:val="000000" w:themeColor="text1"/>
        </w:rPr>
      </w:pPr>
    </w:p>
    <w:p w14:paraId="39D8F1C6" w14:textId="77777777" w:rsidR="001B2764" w:rsidRPr="002636B1" w:rsidRDefault="001B2764" w:rsidP="002636B1">
      <w:pPr>
        <w:rPr>
          <w:rFonts w:ascii="Times New Roman" w:hAnsi="Times New Roman" w:cs="Times New Roman"/>
          <w:color w:val="000000" w:themeColor="text1"/>
        </w:rPr>
      </w:pPr>
    </w:p>
    <w:p w14:paraId="2F18502B" w14:textId="77777777" w:rsidR="001B2764" w:rsidRPr="002636B1" w:rsidRDefault="001B2764" w:rsidP="002636B1">
      <w:pPr>
        <w:rPr>
          <w:rFonts w:ascii="Times New Roman" w:hAnsi="Times New Roman" w:cs="Times New Roman"/>
          <w:color w:val="000000" w:themeColor="text1"/>
        </w:rPr>
      </w:pPr>
    </w:p>
    <w:p w14:paraId="6A4FDC36" w14:textId="7A1047A2" w:rsidR="001B2764" w:rsidRPr="002636B1" w:rsidRDefault="001B2764" w:rsidP="001B2764">
      <w:pPr>
        <w:rPr>
          <w:rFonts w:ascii="Times New Roman" w:hAnsi="Times New Roman" w:cs="Times New Roman"/>
          <w:color w:val="000000" w:themeColor="text1"/>
          <w:sz w:val="24"/>
          <w:szCs w:val="24"/>
          <w:lang w:eastAsia="zh-CN"/>
        </w:rPr>
      </w:pPr>
    </w:p>
    <w:p w14:paraId="5D98FC9D" w14:textId="511FFDCF" w:rsidR="001B2764" w:rsidRPr="002636B1" w:rsidRDefault="001B2764" w:rsidP="002636B1">
      <w:pPr>
        <w:tabs>
          <w:tab w:val="left" w:pos="3374"/>
        </w:tabs>
        <w:rPr>
          <w:rFonts w:ascii="Times New Roman" w:hAnsi="Times New Roman" w:cs="Times New Roman"/>
          <w:color w:val="000000" w:themeColor="text1"/>
        </w:rPr>
      </w:pPr>
      <w:r w:rsidRPr="002636B1">
        <w:rPr>
          <w:rFonts w:ascii="Times New Roman" w:hAnsi="Times New Roman" w:cs="Times New Roman"/>
          <w:color w:val="000000" w:themeColor="text1"/>
          <w:sz w:val="24"/>
          <w:szCs w:val="24"/>
          <w:lang w:eastAsia="zh-CN"/>
        </w:rPr>
        <w:lastRenderedPageBreak/>
        <w:tab/>
      </w:r>
    </w:p>
    <w:p w14:paraId="0D11AC6B" w14:textId="3E3913DF" w:rsidR="00A350E4" w:rsidRPr="002636B1" w:rsidRDefault="00A350E4" w:rsidP="00A057E8">
      <w:pPr>
        <w:pStyle w:val="Heading3"/>
        <w:spacing w:after="120" w:line="360" w:lineRule="auto"/>
        <w:rPr>
          <w:rFonts w:ascii="Times New Roman" w:hAnsi="Times New Roman" w:cs="Times New Roman"/>
          <w:b/>
          <w:color w:val="000000" w:themeColor="text1"/>
        </w:rPr>
      </w:pPr>
      <w:bookmarkStart w:id="2" w:name="_Toc175835638"/>
      <w:r w:rsidRPr="002636B1">
        <w:rPr>
          <w:rFonts w:ascii="Times New Roman" w:hAnsi="Times New Roman" w:cs="Times New Roman"/>
          <w:b/>
          <w:color w:val="000000" w:themeColor="text1"/>
        </w:rPr>
        <w:t>Pojmovnik</w:t>
      </w:r>
      <w:bookmarkEnd w:id="2"/>
    </w:p>
    <w:p w14:paraId="2BACEE56"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CSIRT</w:t>
      </w:r>
      <w:r w:rsidRPr="002636B1">
        <w:rPr>
          <w:rFonts w:ascii="Times New Roman" w:hAnsi="Times New Roman" w:cs="Times New Roman"/>
          <w:color w:val="000000" w:themeColor="text1"/>
          <w:sz w:val="24"/>
          <w:szCs w:val="24"/>
          <w:lang w:eastAsia="zh-CN"/>
        </w:rPr>
        <w:t xml:space="preserve"> je kratica za Computer Security Incident Response Team, odnosno nadležno tijelo za prevenciju i zaštitu od kibernetičkih incidenata, za koju se koristi i kratica CERT (Computer Emergency Response Team)</w:t>
      </w:r>
    </w:p>
    <w:p w14:paraId="24402CB7" w14:textId="3AE2CBFD" w:rsidR="00A350E4"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CSIRT mreža</w:t>
      </w:r>
      <w:r w:rsidRPr="002636B1">
        <w:rPr>
          <w:rFonts w:ascii="Times New Roman" w:hAnsi="Times New Roman" w:cs="Times New Roman"/>
          <w:color w:val="000000" w:themeColor="text1"/>
          <w:sz w:val="24"/>
          <w:szCs w:val="24"/>
          <w:lang w:eastAsia="zh-CN"/>
        </w:rPr>
        <w:t xml:space="preserve"> (CNW mreža) je mreža nacionalnih CSIRT-ova osnovana u svrhu razvoja povjerenja i pouzdanja te promicanja brze i učinkovite operativne suradnje među državama članicama EU, koju uz predstavnike nacionalnih CSIRT-ova čine i predstavnici nadležnog tijela za prevenciju i zaštitu od kibernetičkih incidenata EU (CERT-EU) te EU agencije za kibernetičku sigurnost (ENISA)</w:t>
      </w:r>
    </w:p>
    <w:p w14:paraId="29B873EA" w14:textId="3951BA61" w:rsidR="00416FA1" w:rsidRPr="00416FA1" w:rsidRDefault="00416FA1" w:rsidP="00416FA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 xml:space="preserve">Eskalacija </w:t>
      </w:r>
      <w:r w:rsidRPr="002636B1">
        <w:rPr>
          <w:rFonts w:ascii="Times New Roman" w:hAnsi="Times New Roman" w:cs="Times New Roman"/>
          <w:color w:val="000000" w:themeColor="text1"/>
          <w:sz w:val="24"/>
          <w:szCs w:val="24"/>
          <w:lang w:eastAsia="zh-CN"/>
        </w:rPr>
        <w:t xml:space="preserve">je procedura koja se provodi u cilju promjene načina upravljanja kibernetičkom krizom i uključivanja svih </w:t>
      </w:r>
      <w:r>
        <w:rPr>
          <w:rFonts w:ascii="Times New Roman" w:hAnsi="Times New Roman" w:cs="Times New Roman"/>
          <w:color w:val="000000" w:themeColor="text1"/>
          <w:sz w:val="24"/>
          <w:szCs w:val="24"/>
          <w:lang w:eastAsia="zh-CN"/>
        </w:rPr>
        <w:t>potrebnih dionika upravljanja</w:t>
      </w:r>
    </w:p>
    <w:p w14:paraId="4D00294B" w14:textId="31A5BE40"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EU-CyCLONe mreža</w:t>
      </w:r>
      <w:r w:rsidRPr="002636B1">
        <w:rPr>
          <w:rFonts w:ascii="Times New Roman" w:hAnsi="Times New Roman" w:cs="Times New Roman"/>
          <w:color w:val="000000" w:themeColor="text1"/>
          <w:sz w:val="24"/>
          <w:szCs w:val="24"/>
          <w:lang w:eastAsia="zh-CN"/>
        </w:rPr>
        <w:t xml:space="preserve"> je Europska mreža organizacija za vezu za kibernetičke krize osnovana s ciljem djelovanja na operativnoj razini kao posrednik između tijela nadležnih za postupanje s kibernetičkim incidentima  (CNW mreže) i političke razine, a u svrhu stvaranja učinkovitog procesa operativnog procjenjivanja i upravljanja tijekom kibernetičkih sigurnosnih incidenata velikih razmjera i kibernetičkih kriza, kao i podupiranja procesa donošenja odluka o složenim pitanjima kibernetičke sigurnosti na strateško</w:t>
      </w:r>
      <w:r w:rsidR="00097750" w:rsidRPr="002636B1">
        <w:rPr>
          <w:rFonts w:ascii="Times New Roman" w:hAnsi="Times New Roman" w:cs="Times New Roman"/>
          <w:color w:val="000000" w:themeColor="text1"/>
          <w:sz w:val="24"/>
          <w:szCs w:val="24"/>
          <w:lang w:eastAsia="zh-CN"/>
        </w:rPr>
        <w:t xml:space="preserve">j i </w:t>
      </w:r>
      <w:r w:rsidRPr="002636B1">
        <w:rPr>
          <w:rFonts w:ascii="Times New Roman" w:hAnsi="Times New Roman" w:cs="Times New Roman"/>
          <w:color w:val="000000" w:themeColor="text1"/>
          <w:sz w:val="24"/>
          <w:szCs w:val="24"/>
          <w:lang w:eastAsia="zh-CN"/>
        </w:rPr>
        <w:t>političkoj razini</w:t>
      </w:r>
    </w:p>
    <w:p w14:paraId="1A3D00A9"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 xml:space="preserve">IKT </w:t>
      </w:r>
      <w:r w:rsidRPr="002636B1">
        <w:rPr>
          <w:rFonts w:ascii="Times New Roman" w:hAnsi="Times New Roman" w:cs="Times New Roman"/>
          <w:color w:val="000000" w:themeColor="text1"/>
          <w:sz w:val="24"/>
          <w:szCs w:val="24"/>
          <w:lang w:eastAsia="zh-CN"/>
        </w:rPr>
        <w:t>je informacijsko-komunikacijska tehnologija</w:t>
      </w:r>
    </w:p>
    <w:p w14:paraId="314F01C7"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Kibernetički incident</w:t>
      </w:r>
      <w:r w:rsidRPr="002636B1">
        <w:rPr>
          <w:rFonts w:ascii="Times New Roman" w:hAnsi="Times New Roman" w:cs="Times New Roman"/>
          <w:color w:val="000000" w:themeColor="text1"/>
          <w:sz w:val="24"/>
          <w:szCs w:val="24"/>
          <w:lang w:eastAsia="zh-CN"/>
        </w:rPr>
        <w:t xml:space="preserve"> je događaj koji ugrožava dostupnost, autentičnost, cjelovitost ili povjerljivost pohranjenih, prenesenih ili obrađenih podataka ili usluga koje mrežni i informacijski sustavi nude ili kojima omogućuju pristup</w:t>
      </w:r>
    </w:p>
    <w:p w14:paraId="3F03F37A"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Kibernetički sigurnosni incident velikih razmjera</w:t>
      </w:r>
      <w:r w:rsidRPr="002636B1">
        <w:rPr>
          <w:rFonts w:ascii="Times New Roman" w:hAnsi="Times New Roman" w:cs="Times New Roman"/>
          <w:color w:val="000000" w:themeColor="text1"/>
          <w:sz w:val="24"/>
          <w:szCs w:val="24"/>
          <w:lang w:eastAsia="zh-CN"/>
        </w:rPr>
        <w:t xml:space="preserve"> je incident na razini EU koji uzrokuje poremećaje koji premašuju sposobnost jedne države članice za odgovor na incident ili koji ima znatan učinak na najmanje dvije države članice, kao i incident na nacionalnoj razini koji uzrokuje poremećaje koji premašuju sposobnost sektorskog CSIRT tijela za odgovor na incident ili koji ma znatan učinak na najmanje dva sektora te se u takvim slučajevima pokreću procedure upravljanja kibernetičkim krizama, usklađene s postojećim nacionalnim općim okvirom upravljanja krizama i okvirom za upravljanje kibernetičkim krizama EU</w:t>
      </w:r>
    </w:p>
    <w:p w14:paraId="15A07467"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Kibernetička kriza</w:t>
      </w:r>
      <w:r w:rsidRPr="002636B1">
        <w:rPr>
          <w:rFonts w:ascii="Times New Roman" w:hAnsi="Times New Roman" w:cs="Times New Roman"/>
          <w:color w:val="000000" w:themeColor="text1"/>
          <w:sz w:val="24"/>
          <w:szCs w:val="24"/>
          <w:lang w:eastAsia="zh-CN"/>
        </w:rPr>
        <w:t xml:space="preserve"> je stanje koje može nastati u suvremenom društvu zbog visokog stupnja ovisnosti o mrežnim i informacijskim sustavima, a uslijed čega sve veći broj incidenata i napada može uzrokovati ozbiljne poremećaje u društvenom, političkom i ekonomskom smislu i time utjecati na sigurnost ljudi, demokratski sustav, političku stabilnost, gospodarstvo, okoliš i druge nacionalne vrijednosti, odnosno općenito na nacionalnu sigurnost RH</w:t>
      </w:r>
    </w:p>
    <w:p w14:paraId="479E482B" w14:textId="34C2D4F8"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 xml:space="preserve">Nadležno CSIRT odnosno CERT tijelo </w:t>
      </w:r>
      <w:r w:rsidRPr="002636B1">
        <w:rPr>
          <w:rFonts w:ascii="Times New Roman" w:hAnsi="Times New Roman" w:cs="Times New Roman"/>
          <w:color w:val="000000" w:themeColor="text1"/>
          <w:sz w:val="24"/>
          <w:szCs w:val="24"/>
          <w:lang w:eastAsia="zh-CN"/>
        </w:rPr>
        <w:t>su NCSC-HR, Nacionalni CERT te CERT MO i OS RH.</w:t>
      </w:r>
    </w:p>
    <w:p w14:paraId="1BF94FD2" w14:textId="77777777" w:rsidR="00A350E4" w:rsidRPr="002636B1" w:rsidRDefault="00A350E4" w:rsidP="002636B1">
      <w:pPr>
        <w:spacing w:after="120" w:line="240" w:lineRule="auto"/>
        <w:jc w:val="both"/>
        <w:rPr>
          <w:rFonts w:ascii="Times New Roman" w:hAnsi="Times New Roman" w:cs="Times New Roman"/>
          <w:color w:val="000000" w:themeColor="text1"/>
          <w:sz w:val="24"/>
          <w:szCs w:val="24"/>
        </w:rPr>
      </w:pPr>
    </w:p>
    <w:p w14:paraId="3DFAC372" w14:textId="1505B6B2" w:rsidR="00C4715A" w:rsidRPr="00C4715A" w:rsidRDefault="00C4715A">
      <w:pPr>
        <w:rPr>
          <w:rFonts w:ascii="Times New Roman" w:hAnsi="Times New Roman" w:cs="Times New Roman"/>
          <w:color w:val="000000" w:themeColor="text1"/>
          <w:sz w:val="24"/>
          <w:szCs w:val="24"/>
          <w:lang w:eastAsia="zh-CN"/>
        </w:rPr>
      </w:pPr>
      <w:r w:rsidRPr="00C4715A">
        <w:rPr>
          <w:rFonts w:ascii="Times New Roman" w:hAnsi="Times New Roman" w:cs="Times New Roman"/>
          <w:color w:val="000000" w:themeColor="text1"/>
          <w:sz w:val="24"/>
          <w:szCs w:val="24"/>
          <w:lang w:eastAsia="zh-CN"/>
        </w:rPr>
        <w:br w:type="page"/>
      </w:r>
    </w:p>
    <w:p w14:paraId="48A23A90" w14:textId="5F54A271" w:rsidR="00F240A2" w:rsidRPr="00DB269F" w:rsidRDefault="00F240A2" w:rsidP="00711052">
      <w:pPr>
        <w:pStyle w:val="Heading2"/>
        <w:numPr>
          <w:ilvl w:val="0"/>
          <w:numId w:val="47"/>
        </w:numPr>
        <w:rPr>
          <w:color w:val="000000" w:themeColor="text1"/>
          <w:sz w:val="24"/>
          <w:szCs w:val="24"/>
        </w:rPr>
      </w:pPr>
      <w:bookmarkStart w:id="3" w:name="_Toc175835639"/>
      <w:r w:rsidRPr="00DB269F">
        <w:rPr>
          <w:color w:val="000000" w:themeColor="text1"/>
          <w:sz w:val="24"/>
          <w:szCs w:val="24"/>
        </w:rPr>
        <w:lastRenderedPageBreak/>
        <w:t>Uvod</w:t>
      </w:r>
      <w:bookmarkEnd w:id="3"/>
    </w:p>
    <w:p w14:paraId="4426BFD7" w14:textId="4C4EA606" w:rsidR="00B1467A" w:rsidRPr="00DB269F" w:rsidRDefault="009866D8" w:rsidP="00DB269F">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B269F">
        <w:rPr>
          <w:rFonts w:ascii="Times New Roman" w:hAnsi="Times New Roman" w:cs="Times New Roman"/>
          <w:color w:val="000000" w:themeColor="text1"/>
          <w:sz w:val="24"/>
          <w:szCs w:val="24"/>
        </w:rPr>
        <w:t>D</w:t>
      </w:r>
      <w:r w:rsidR="007B5A58" w:rsidRPr="00DB269F">
        <w:rPr>
          <w:rFonts w:ascii="Times New Roman" w:hAnsi="Times New Roman" w:cs="Times New Roman"/>
          <w:color w:val="000000" w:themeColor="text1"/>
          <w:sz w:val="24"/>
          <w:szCs w:val="24"/>
        </w:rPr>
        <w:t>onošenj</w:t>
      </w:r>
      <w:r w:rsidRPr="00DB269F">
        <w:rPr>
          <w:rFonts w:ascii="Times New Roman" w:hAnsi="Times New Roman" w:cs="Times New Roman"/>
          <w:color w:val="000000" w:themeColor="text1"/>
          <w:sz w:val="24"/>
          <w:szCs w:val="24"/>
        </w:rPr>
        <w:t>e</w:t>
      </w:r>
      <w:r w:rsidR="007B5A58" w:rsidRPr="00DB269F">
        <w:rPr>
          <w:rFonts w:ascii="Times New Roman" w:hAnsi="Times New Roman" w:cs="Times New Roman"/>
          <w:color w:val="000000" w:themeColor="text1"/>
          <w:sz w:val="24"/>
          <w:szCs w:val="24"/>
        </w:rPr>
        <w:t xml:space="preserve"> </w:t>
      </w:r>
      <w:r w:rsidR="00173B84" w:rsidRPr="00DB269F">
        <w:rPr>
          <w:rFonts w:ascii="Times New Roman" w:hAnsi="Times New Roman" w:cs="Times New Roman"/>
          <w:color w:val="000000" w:themeColor="text1"/>
          <w:sz w:val="24"/>
          <w:szCs w:val="24"/>
        </w:rPr>
        <w:t xml:space="preserve">posebnih </w:t>
      </w:r>
      <w:r w:rsidR="00C77E20" w:rsidRPr="00DB269F">
        <w:rPr>
          <w:rFonts w:ascii="Times New Roman" w:hAnsi="Times New Roman" w:cs="Times New Roman"/>
          <w:color w:val="000000" w:themeColor="text1"/>
          <w:sz w:val="24"/>
          <w:szCs w:val="24"/>
        </w:rPr>
        <w:t>provedbenih</w:t>
      </w:r>
      <w:r w:rsidR="00A80FE1" w:rsidRPr="00DB269F">
        <w:rPr>
          <w:rFonts w:ascii="Times New Roman" w:hAnsi="Times New Roman" w:cs="Times New Roman"/>
          <w:color w:val="000000" w:themeColor="text1"/>
          <w:sz w:val="24"/>
          <w:szCs w:val="24"/>
        </w:rPr>
        <w:t xml:space="preserve"> akata </w:t>
      </w:r>
      <w:r w:rsidR="00291C18" w:rsidRPr="00DB269F">
        <w:rPr>
          <w:rFonts w:ascii="Times New Roman" w:hAnsi="Times New Roman" w:cs="Times New Roman"/>
          <w:color w:val="000000" w:themeColor="text1"/>
          <w:sz w:val="24"/>
          <w:szCs w:val="24"/>
        </w:rPr>
        <w:t xml:space="preserve">kojima se razrađuju </w:t>
      </w:r>
      <w:r w:rsidR="00522508" w:rsidRPr="00DB269F">
        <w:rPr>
          <w:rFonts w:ascii="Times New Roman" w:hAnsi="Times New Roman" w:cs="Times New Roman"/>
          <w:color w:val="000000" w:themeColor="text1"/>
          <w:sz w:val="24"/>
          <w:szCs w:val="24"/>
        </w:rPr>
        <w:t xml:space="preserve">sva </w:t>
      </w:r>
      <w:r w:rsidR="00291C18" w:rsidRPr="00DB269F">
        <w:rPr>
          <w:rFonts w:ascii="Times New Roman" w:hAnsi="Times New Roman" w:cs="Times New Roman"/>
          <w:color w:val="000000" w:themeColor="text1"/>
          <w:sz w:val="24"/>
          <w:szCs w:val="24"/>
        </w:rPr>
        <w:t xml:space="preserve">bitna pitanja vezana uz </w:t>
      </w:r>
      <w:r w:rsidR="00EB414B" w:rsidRPr="00DB269F">
        <w:rPr>
          <w:rFonts w:ascii="Times New Roman" w:eastAsia="Times New Roman" w:hAnsi="Times New Roman" w:cs="Times New Roman"/>
          <w:color w:val="000000" w:themeColor="text1"/>
          <w:sz w:val="24"/>
          <w:szCs w:val="24"/>
          <w:lang w:eastAsia="hr-HR"/>
        </w:rPr>
        <w:t xml:space="preserve">upravljanje </w:t>
      </w:r>
      <w:r w:rsidR="00EB414B" w:rsidRPr="00DB269F">
        <w:rPr>
          <w:rFonts w:ascii="Times New Roman" w:eastAsia="Times New Roman" w:hAnsi="Times New Roman" w:cs="Times New Roman"/>
          <w:color w:val="000000" w:themeColor="text1"/>
          <w:sz w:val="24"/>
          <w:szCs w:val="24"/>
        </w:rPr>
        <w:t xml:space="preserve">kibernetičkim </w:t>
      </w:r>
      <w:r w:rsidR="001849A8" w:rsidRPr="00DB269F">
        <w:rPr>
          <w:rFonts w:ascii="Times New Roman" w:eastAsia="Times New Roman" w:hAnsi="Times New Roman" w:cs="Times New Roman"/>
          <w:color w:val="000000" w:themeColor="text1"/>
          <w:sz w:val="24"/>
          <w:szCs w:val="24"/>
        </w:rPr>
        <w:t>sigurnosnim</w:t>
      </w:r>
      <w:r w:rsidR="00EB414B" w:rsidRPr="00DB269F">
        <w:rPr>
          <w:rFonts w:ascii="Times New Roman" w:eastAsia="Times New Roman" w:hAnsi="Times New Roman" w:cs="Times New Roman"/>
          <w:color w:val="000000" w:themeColor="text1"/>
          <w:sz w:val="24"/>
          <w:szCs w:val="24"/>
        </w:rPr>
        <w:t xml:space="preserve"> incidentima velikih razmjera i kibernetičkim krizama (u daljnjem tekstu: upravljanje kibernetičkim krizama) </w:t>
      </w:r>
      <w:r w:rsidR="008306E7" w:rsidRPr="00DB269F">
        <w:rPr>
          <w:rFonts w:ascii="Times New Roman" w:hAnsi="Times New Roman" w:cs="Times New Roman"/>
          <w:color w:val="000000" w:themeColor="text1"/>
          <w:sz w:val="24"/>
          <w:szCs w:val="24"/>
        </w:rPr>
        <w:t xml:space="preserve">odraz je potrebe za sustavnim pristupom </w:t>
      </w:r>
      <w:r w:rsidR="005159FE" w:rsidRPr="00DB269F">
        <w:rPr>
          <w:rFonts w:ascii="Times New Roman" w:hAnsi="Times New Roman" w:cs="Times New Roman"/>
          <w:color w:val="000000" w:themeColor="text1"/>
          <w:sz w:val="24"/>
          <w:szCs w:val="24"/>
        </w:rPr>
        <w:t>području</w:t>
      </w:r>
      <w:r w:rsidR="008306E7" w:rsidRPr="00DB269F">
        <w:rPr>
          <w:rFonts w:ascii="Times New Roman" w:hAnsi="Times New Roman" w:cs="Times New Roman"/>
          <w:color w:val="000000" w:themeColor="text1"/>
          <w:sz w:val="24"/>
          <w:szCs w:val="24"/>
        </w:rPr>
        <w:t xml:space="preserve"> upravljanja kibernetičkim krizama</w:t>
      </w:r>
      <w:r w:rsidR="005159FE" w:rsidRPr="00DB269F">
        <w:rPr>
          <w:rFonts w:ascii="Times New Roman" w:hAnsi="Times New Roman" w:cs="Times New Roman"/>
          <w:color w:val="000000" w:themeColor="text1"/>
          <w:sz w:val="24"/>
          <w:szCs w:val="24"/>
        </w:rPr>
        <w:t>,</w:t>
      </w:r>
      <w:r w:rsidR="008306E7" w:rsidRPr="00DB269F">
        <w:rPr>
          <w:rFonts w:ascii="Times New Roman" w:hAnsi="Times New Roman" w:cs="Times New Roman"/>
          <w:color w:val="000000" w:themeColor="text1"/>
          <w:sz w:val="24"/>
          <w:szCs w:val="24"/>
        </w:rPr>
        <w:t xml:space="preserve"> </w:t>
      </w:r>
      <w:r w:rsidR="001F1343" w:rsidRPr="00DB269F">
        <w:rPr>
          <w:rFonts w:ascii="Times New Roman" w:hAnsi="Times New Roman" w:cs="Times New Roman"/>
          <w:color w:val="000000" w:themeColor="text1"/>
          <w:sz w:val="24"/>
          <w:szCs w:val="24"/>
        </w:rPr>
        <w:t>koja</w:t>
      </w:r>
      <w:r w:rsidR="008406CC" w:rsidRPr="00DB269F">
        <w:rPr>
          <w:rFonts w:ascii="Times New Roman" w:hAnsi="Times New Roman" w:cs="Times New Roman"/>
          <w:color w:val="000000" w:themeColor="text1"/>
          <w:sz w:val="24"/>
          <w:szCs w:val="24"/>
        </w:rPr>
        <w:t xml:space="preserve"> je prepoznata </w:t>
      </w:r>
      <w:r w:rsidR="007B5A58" w:rsidRPr="00DB269F">
        <w:rPr>
          <w:rFonts w:ascii="Times New Roman" w:hAnsi="Times New Roman" w:cs="Times New Roman"/>
          <w:color w:val="000000" w:themeColor="text1"/>
          <w:sz w:val="24"/>
          <w:szCs w:val="24"/>
        </w:rPr>
        <w:t xml:space="preserve">na razini cijele </w:t>
      </w:r>
      <w:r w:rsidR="006D20DD" w:rsidRPr="00DB269F">
        <w:rPr>
          <w:rFonts w:ascii="Times New Roman" w:hAnsi="Times New Roman" w:cs="Times New Roman"/>
          <w:color w:val="000000" w:themeColor="text1"/>
          <w:sz w:val="24"/>
          <w:szCs w:val="24"/>
        </w:rPr>
        <w:t>EU</w:t>
      </w:r>
      <w:r w:rsidR="002319C7" w:rsidRPr="00DB269F">
        <w:rPr>
          <w:rFonts w:ascii="Times New Roman" w:hAnsi="Times New Roman" w:cs="Times New Roman"/>
          <w:color w:val="000000" w:themeColor="text1"/>
          <w:sz w:val="24"/>
          <w:szCs w:val="24"/>
        </w:rPr>
        <w:t>.</w:t>
      </w:r>
    </w:p>
    <w:p w14:paraId="64DEF970" w14:textId="3DDD0AA8" w:rsidR="007E3D4B" w:rsidRPr="00DB269F" w:rsidRDefault="009F582B" w:rsidP="00DB269F">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lang w:eastAsia="hr-HR"/>
        </w:rPr>
      </w:pPr>
      <w:r w:rsidRPr="00DB269F">
        <w:rPr>
          <w:rFonts w:ascii="Times New Roman" w:hAnsi="Times New Roman" w:cs="Times New Roman"/>
          <w:color w:val="000000" w:themeColor="text1"/>
          <w:sz w:val="24"/>
          <w:szCs w:val="24"/>
        </w:rPr>
        <w:t>O</w:t>
      </w:r>
      <w:r w:rsidR="00645D6A" w:rsidRPr="00DB269F">
        <w:rPr>
          <w:rFonts w:ascii="Times New Roman" w:hAnsi="Times New Roman" w:cs="Times New Roman"/>
          <w:color w:val="000000" w:themeColor="text1"/>
          <w:sz w:val="24"/>
          <w:szCs w:val="24"/>
        </w:rPr>
        <w:t xml:space="preserve">bveza donošenja </w:t>
      </w:r>
      <w:r w:rsidR="00840FAE" w:rsidRPr="00DB269F">
        <w:rPr>
          <w:rFonts w:ascii="Times New Roman" w:hAnsi="Times New Roman" w:cs="Times New Roman"/>
          <w:color w:val="000000" w:themeColor="text1"/>
          <w:sz w:val="24"/>
          <w:szCs w:val="24"/>
        </w:rPr>
        <w:t xml:space="preserve">nacionalnih </w:t>
      </w:r>
      <w:r w:rsidR="000644D5" w:rsidRPr="00DB269F">
        <w:rPr>
          <w:rFonts w:ascii="Times New Roman" w:hAnsi="Times New Roman" w:cs="Times New Roman"/>
          <w:color w:val="000000" w:themeColor="text1"/>
          <w:sz w:val="24"/>
          <w:szCs w:val="24"/>
        </w:rPr>
        <w:t>planova</w:t>
      </w:r>
      <w:r w:rsidR="003F25E5" w:rsidRPr="00DB269F">
        <w:rPr>
          <w:rFonts w:ascii="Times New Roman" w:hAnsi="Times New Roman" w:cs="Times New Roman"/>
          <w:color w:val="000000" w:themeColor="text1"/>
          <w:sz w:val="24"/>
          <w:szCs w:val="24"/>
        </w:rPr>
        <w:t xml:space="preserve">, </w:t>
      </w:r>
      <w:r w:rsidR="00840FAE" w:rsidRPr="00DB269F">
        <w:rPr>
          <w:rFonts w:ascii="Times New Roman" w:hAnsi="Times New Roman" w:cs="Times New Roman"/>
          <w:color w:val="000000" w:themeColor="text1"/>
          <w:sz w:val="24"/>
          <w:szCs w:val="24"/>
        </w:rPr>
        <w:t>odnosno programa</w:t>
      </w:r>
      <w:r w:rsidR="000644D5" w:rsidRPr="00DB269F">
        <w:rPr>
          <w:rFonts w:ascii="Times New Roman" w:hAnsi="Times New Roman" w:cs="Times New Roman"/>
          <w:color w:val="000000" w:themeColor="text1"/>
          <w:sz w:val="24"/>
          <w:szCs w:val="24"/>
        </w:rPr>
        <w:t xml:space="preserve"> za odgovor na kibernetičke krize</w:t>
      </w:r>
      <w:r w:rsidR="003F25E5" w:rsidRPr="00DB269F">
        <w:rPr>
          <w:rFonts w:ascii="Times New Roman" w:hAnsi="Times New Roman" w:cs="Times New Roman"/>
          <w:color w:val="000000" w:themeColor="text1"/>
          <w:sz w:val="24"/>
          <w:szCs w:val="24"/>
        </w:rPr>
        <w:t xml:space="preserve">, </w:t>
      </w:r>
      <w:r w:rsidR="000644D5" w:rsidRPr="00DB269F">
        <w:rPr>
          <w:rFonts w:ascii="Times New Roman" w:hAnsi="Times New Roman" w:cs="Times New Roman"/>
          <w:color w:val="000000" w:themeColor="text1"/>
          <w:sz w:val="24"/>
          <w:szCs w:val="24"/>
        </w:rPr>
        <w:t xml:space="preserve"> </w:t>
      </w:r>
      <w:r w:rsidRPr="00DB269F">
        <w:rPr>
          <w:rFonts w:ascii="Times New Roman" w:hAnsi="Times New Roman" w:cs="Times New Roman"/>
          <w:color w:val="000000" w:themeColor="text1"/>
          <w:sz w:val="24"/>
          <w:szCs w:val="24"/>
        </w:rPr>
        <w:t>utvrđena</w:t>
      </w:r>
      <w:r w:rsidR="001F1343" w:rsidRPr="00DB269F">
        <w:rPr>
          <w:rFonts w:ascii="Times New Roman" w:hAnsi="Times New Roman" w:cs="Times New Roman"/>
          <w:color w:val="000000" w:themeColor="text1"/>
          <w:sz w:val="24"/>
          <w:szCs w:val="24"/>
        </w:rPr>
        <w:t xml:space="preserve"> </w:t>
      </w:r>
      <w:r w:rsidRPr="00DB269F">
        <w:rPr>
          <w:rFonts w:ascii="Times New Roman" w:hAnsi="Times New Roman" w:cs="Times New Roman"/>
          <w:color w:val="000000" w:themeColor="text1"/>
          <w:sz w:val="24"/>
          <w:szCs w:val="24"/>
        </w:rPr>
        <w:t xml:space="preserve">je </w:t>
      </w:r>
      <w:r w:rsidR="001F1343" w:rsidRPr="00DB269F">
        <w:rPr>
          <w:rFonts w:ascii="Times New Roman" w:hAnsi="Times New Roman" w:cs="Times New Roman"/>
          <w:color w:val="000000" w:themeColor="text1"/>
          <w:sz w:val="24"/>
          <w:szCs w:val="24"/>
        </w:rPr>
        <w:t>NIS2 direktivom</w:t>
      </w:r>
      <w:r w:rsidR="003A4817" w:rsidRPr="00DB269F">
        <w:rPr>
          <w:rStyle w:val="FootnoteReference"/>
          <w:rFonts w:ascii="Times New Roman" w:hAnsi="Times New Roman" w:cs="Times New Roman"/>
          <w:color w:val="000000" w:themeColor="text1"/>
          <w:sz w:val="24"/>
          <w:szCs w:val="24"/>
        </w:rPr>
        <w:footnoteReference w:id="2"/>
      </w:r>
      <w:r w:rsidR="00436A00" w:rsidRPr="00DB269F">
        <w:rPr>
          <w:rFonts w:ascii="Times New Roman" w:hAnsi="Times New Roman" w:cs="Times New Roman"/>
          <w:color w:val="000000" w:themeColor="text1"/>
          <w:sz w:val="24"/>
          <w:szCs w:val="24"/>
        </w:rPr>
        <w:t>.</w:t>
      </w:r>
      <w:r w:rsidR="005159FE" w:rsidRPr="00DB269F">
        <w:rPr>
          <w:rFonts w:ascii="Times New Roman" w:hAnsi="Times New Roman" w:cs="Times New Roman"/>
          <w:color w:val="000000" w:themeColor="text1"/>
          <w:sz w:val="24"/>
          <w:szCs w:val="24"/>
        </w:rPr>
        <w:t xml:space="preserve"> </w:t>
      </w:r>
      <w:r w:rsidR="007E3D4B" w:rsidRPr="00DB269F">
        <w:rPr>
          <w:rFonts w:ascii="Times New Roman" w:hAnsi="Times New Roman" w:cs="Times New Roman"/>
          <w:color w:val="000000" w:themeColor="text1"/>
          <w:sz w:val="24"/>
          <w:szCs w:val="24"/>
        </w:rPr>
        <w:t>NIS2 direktiva taksativno utvrđuje pitanja koja bi takvim planovima</w:t>
      </w:r>
      <w:r w:rsidR="003F25E5" w:rsidRPr="00DB269F">
        <w:rPr>
          <w:rFonts w:ascii="Times New Roman" w:hAnsi="Times New Roman" w:cs="Times New Roman"/>
          <w:color w:val="000000" w:themeColor="text1"/>
          <w:sz w:val="24"/>
          <w:szCs w:val="24"/>
        </w:rPr>
        <w:t xml:space="preserve">, </w:t>
      </w:r>
      <w:r w:rsidR="007E3D4B" w:rsidRPr="00DB269F">
        <w:rPr>
          <w:rFonts w:ascii="Times New Roman" w:hAnsi="Times New Roman" w:cs="Times New Roman"/>
          <w:color w:val="000000" w:themeColor="text1"/>
          <w:sz w:val="24"/>
          <w:szCs w:val="24"/>
        </w:rPr>
        <w:t>odnosno programima</w:t>
      </w:r>
      <w:r w:rsidR="003F25E5" w:rsidRPr="00DB269F">
        <w:rPr>
          <w:rFonts w:ascii="Times New Roman" w:hAnsi="Times New Roman" w:cs="Times New Roman"/>
          <w:color w:val="000000" w:themeColor="text1"/>
          <w:sz w:val="24"/>
          <w:szCs w:val="24"/>
        </w:rPr>
        <w:t xml:space="preserve">, </w:t>
      </w:r>
      <w:r w:rsidR="007E3D4B" w:rsidRPr="00DB269F">
        <w:rPr>
          <w:rFonts w:ascii="Times New Roman" w:hAnsi="Times New Roman" w:cs="Times New Roman"/>
          <w:color w:val="000000" w:themeColor="text1"/>
          <w:sz w:val="24"/>
          <w:szCs w:val="24"/>
        </w:rPr>
        <w:t>trebala biti pobliže uređena</w:t>
      </w:r>
      <w:r w:rsidR="003F25E5" w:rsidRPr="00DB269F">
        <w:rPr>
          <w:rFonts w:ascii="Times New Roman" w:hAnsi="Times New Roman" w:cs="Times New Roman"/>
          <w:color w:val="000000" w:themeColor="text1"/>
          <w:sz w:val="24"/>
          <w:szCs w:val="24"/>
        </w:rPr>
        <w:t xml:space="preserve"> </w:t>
      </w:r>
      <w:r w:rsidR="007E3D4B" w:rsidRPr="00DB269F">
        <w:rPr>
          <w:rFonts w:ascii="Times New Roman" w:hAnsi="Times New Roman" w:cs="Times New Roman"/>
          <w:color w:val="000000" w:themeColor="text1"/>
          <w:sz w:val="24"/>
          <w:szCs w:val="24"/>
        </w:rPr>
        <w:t>te uvodi držav</w:t>
      </w:r>
      <w:r w:rsidR="00292220" w:rsidRPr="00DB269F">
        <w:rPr>
          <w:rFonts w:ascii="Times New Roman" w:hAnsi="Times New Roman" w:cs="Times New Roman"/>
          <w:color w:val="000000" w:themeColor="text1"/>
          <w:sz w:val="24"/>
          <w:szCs w:val="24"/>
        </w:rPr>
        <w:t>ama</w:t>
      </w:r>
      <w:r w:rsidR="007E3D4B" w:rsidRPr="00DB269F">
        <w:rPr>
          <w:rFonts w:ascii="Times New Roman" w:hAnsi="Times New Roman" w:cs="Times New Roman"/>
          <w:color w:val="000000" w:themeColor="text1"/>
          <w:sz w:val="24"/>
          <w:szCs w:val="24"/>
        </w:rPr>
        <w:t xml:space="preserve"> članic</w:t>
      </w:r>
      <w:r w:rsidR="00292220" w:rsidRPr="00DB269F">
        <w:rPr>
          <w:rFonts w:ascii="Times New Roman" w:hAnsi="Times New Roman" w:cs="Times New Roman"/>
          <w:color w:val="000000" w:themeColor="text1"/>
          <w:sz w:val="24"/>
          <w:szCs w:val="24"/>
        </w:rPr>
        <w:t>ama</w:t>
      </w:r>
      <w:r w:rsidR="007E3D4B" w:rsidRPr="00DB269F">
        <w:rPr>
          <w:rFonts w:ascii="Times New Roman" w:hAnsi="Times New Roman" w:cs="Times New Roman"/>
          <w:color w:val="000000" w:themeColor="text1"/>
          <w:sz w:val="24"/>
          <w:szCs w:val="24"/>
        </w:rPr>
        <w:t xml:space="preserve"> EU </w:t>
      </w:r>
      <w:r w:rsidR="00292220" w:rsidRPr="00DB269F">
        <w:rPr>
          <w:rFonts w:ascii="Times New Roman" w:hAnsi="Times New Roman" w:cs="Times New Roman"/>
          <w:color w:val="000000" w:themeColor="text1"/>
          <w:sz w:val="24"/>
          <w:szCs w:val="24"/>
        </w:rPr>
        <w:t xml:space="preserve">obvezu </w:t>
      </w:r>
      <w:r w:rsidR="007E3D4B" w:rsidRPr="00DB269F">
        <w:rPr>
          <w:rFonts w:ascii="Times New Roman" w:eastAsia="Times New Roman" w:hAnsi="Times New Roman" w:cs="Times New Roman"/>
          <w:color w:val="000000" w:themeColor="text1"/>
          <w:sz w:val="24"/>
          <w:szCs w:val="24"/>
        </w:rPr>
        <w:t>obavje</w:t>
      </w:r>
      <w:r w:rsidR="00292220" w:rsidRPr="00DB269F">
        <w:rPr>
          <w:rFonts w:ascii="Times New Roman" w:eastAsia="Times New Roman" w:hAnsi="Times New Roman" w:cs="Times New Roman"/>
          <w:color w:val="000000" w:themeColor="text1"/>
          <w:sz w:val="24"/>
          <w:szCs w:val="24"/>
        </w:rPr>
        <w:t>štavanja</w:t>
      </w:r>
      <w:r w:rsidR="007E3D4B" w:rsidRPr="00DB269F">
        <w:rPr>
          <w:rFonts w:ascii="Times New Roman" w:eastAsia="Times New Roman" w:hAnsi="Times New Roman" w:cs="Times New Roman"/>
          <w:color w:val="000000" w:themeColor="text1"/>
          <w:sz w:val="24"/>
          <w:szCs w:val="24"/>
        </w:rPr>
        <w:t xml:space="preserve"> Europsk</w:t>
      </w:r>
      <w:r w:rsidR="00292220" w:rsidRPr="00DB269F">
        <w:rPr>
          <w:rFonts w:ascii="Times New Roman" w:eastAsia="Times New Roman" w:hAnsi="Times New Roman" w:cs="Times New Roman"/>
          <w:color w:val="000000" w:themeColor="text1"/>
          <w:sz w:val="24"/>
          <w:szCs w:val="24"/>
        </w:rPr>
        <w:t>e</w:t>
      </w:r>
      <w:r w:rsidR="007E3D4B" w:rsidRPr="00DB269F">
        <w:rPr>
          <w:rFonts w:ascii="Times New Roman" w:eastAsia="Times New Roman" w:hAnsi="Times New Roman" w:cs="Times New Roman"/>
          <w:color w:val="000000" w:themeColor="text1"/>
          <w:sz w:val="24"/>
          <w:szCs w:val="24"/>
        </w:rPr>
        <w:t xml:space="preserve"> komisij</w:t>
      </w:r>
      <w:r w:rsidR="00292220" w:rsidRPr="00DB269F">
        <w:rPr>
          <w:rFonts w:ascii="Times New Roman" w:eastAsia="Times New Roman" w:hAnsi="Times New Roman" w:cs="Times New Roman"/>
          <w:color w:val="000000" w:themeColor="text1"/>
          <w:sz w:val="24"/>
          <w:szCs w:val="24"/>
        </w:rPr>
        <w:t>e</w:t>
      </w:r>
      <w:r w:rsidR="007E3D4B" w:rsidRPr="00DB269F">
        <w:rPr>
          <w:rFonts w:ascii="Times New Roman" w:eastAsia="Times New Roman" w:hAnsi="Times New Roman" w:cs="Times New Roman"/>
          <w:color w:val="000000" w:themeColor="text1"/>
          <w:sz w:val="24"/>
          <w:szCs w:val="24"/>
        </w:rPr>
        <w:t xml:space="preserve"> i </w:t>
      </w:r>
      <w:r w:rsidR="007E3D4B" w:rsidRPr="00DB269F">
        <w:rPr>
          <w:rFonts w:ascii="Times New Roman" w:hAnsi="Times New Roman" w:cs="Times New Roman"/>
          <w:color w:val="000000" w:themeColor="text1"/>
          <w:sz w:val="24"/>
          <w:szCs w:val="24"/>
        </w:rPr>
        <w:t>EU-CyCLONe mrež</w:t>
      </w:r>
      <w:r w:rsidR="00292220" w:rsidRPr="00DB269F">
        <w:rPr>
          <w:rFonts w:ascii="Times New Roman" w:hAnsi="Times New Roman" w:cs="Times New Roman"/>
          <w:color w:val="000000" w:themeColor="text1"/>
          <w:sz w:val="24"/>
          <w:szCs w:val="24"/>
        </w:rPr>
        <w:t>e,</w:t>
      </w:r>
      <w:r w:rsidR="007E3D4B" w:rsidRPr="00DB269F">
        <w:rPr>
          <w:rFonts w:ascii="Times New Roman" w:eastAsia="Times New Roman" w:hAnsi="Times New Roman" w:cs="Times New Roman"/>
          <w:color w:val="000000" w:themeColor="text1"/>
          <w:sz w:val="24"/>
          <w:szCs w:val="24"/>
        </w:rPr>
        <w:t xml:space="preserve"> o njihovom donošenju</w:t>
      </w:r>
      <w:r w:rsidR="003F25E5" w:rsidRPr="00DB269F">
        <w:rPr>
          <w:rFonts w:ascii="Times New Roman" w:eastAsia="Times New Roman" w:hAnsi="Times New Roman" w:cs="Times New Roman"/>
          <w:color w:val="000000" w:themeColor="text1"/>
          <w:sz w:val="24"/>
          <w:szCs w:val="24"/>
        </w:rPr>
        <w:t xml:space="preserve"> te </w:t>
      </w:r>
      <w:r w:rsidR="007E3D4B" w:rsidRPr="00DB269F">
        <w:rPr>
          <w:rFonts w:ascii="Times New Roman" w:eastAsia="Times New Roman" w:hAnsi="Times New Roman" w:cs="Times New Roman"/>
          <w:color w:val="000000" w:themeColor="text1"/>
          <w:sz w:val="24"/>
          <w:szCs w:val="24"/>
          <w:lang w:eastAsia="hr-HR"/>
        </w:rPr>
        <w:t>izmjenama i dopunama</w:t>
      </w:r>
      <w:r w:rsidR="003F25E5" w:rsidRPr="00DB269F">
        <w:rPr>
          <w:rFonts w:ascii="Times New Roman" w:eastAsia="Times New Roman" w:hAnsi="Times New Roman" w:cs="Times New Roman"/>
          <w:color w:val="000000" w:themeColor="text1"/>
          <w:sz w:val="24"/>
          <w:szCs w:val="24"/>
          <w:lang w:eastAsia="hr-HR"/>
        </w:rPr>
        <w:t xml:space="preserve">, </w:t>
      </w:r>
      <w:r w:rsidR="007E3D4B" w:rsidRPr="00DB269F">
        <w:rPr>
          <w:rFonts w:ascii="Times New Roman" w:eastAsia="Times New Roman" w:hAnsi="Times New Roman" w:cs="Times New Roman"/>
          <w:color w:val="000000" w:themeColor="text1"/>
          <w:sz w:val="24"/>
          <w:szCs w:val="24"/>
          <w:lang w:eastAsia="hr-HR"/>
        </w:rPr>
        <w:t xml:space="preserve">odnosno donošenju novih programa, kao i nazivu tijela koje je u državi članici imenovano kao tijelo odgovorno za upravljanje kibernetičkim krizama. </w:t>
      </w:r>
    </w:p>
    <w:p w14:paraId="67873CB9" w14:textId="5555AA3E" w:rsidR="007A4E63" w:rsidRPr="00DB269F" w:rsidRDefault="00481852" w:rsidP="00DB269F">
      <w:pPr>
        <w:shd w:val="clear" w:color="auto" w:fill="FFFFFF"/>
        <w:spacing w:after="120" w:line="240" w:lineRule="auto"/>
        <w:jc w:val="both"/>
        <w:rPr>
          <w:rFonts w:ascii="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lang w:eastAsia="hr-HR"/>
        </w:rPr>
        <w:t xml:space="preserve">NIS2 direktiva preuzeta je u hrvatsko zakonodavstvo Zakonom o kibernetičkoj sigurnosti </w:t>
      </w:r>
      <w:r w:rsidRPr="00DB269F">
        <w:rPr>
          <w:rFonts w:ascii="Times New Roman" w:hAnsi="Times New Roman" w:cs="Times New Roman"/>
          <w:color w:val="000000" w:themeColor="text1"/>
          <w:sz w:val="24"/>
          <w:szCs w:val="24"/>
        </w:rPr>
        <w:t>(„Narodne novine“, br. 14/24</w:t>
      </w:r>
      <w:r w:rsidR="0070296D" w:rsidRPr="00DB269F">
        <w:rPr>
          <w:rFonts w:ascii="Times New Roman" w:hAnsi="Times New Roman" w:cs="Times New Roman"/>
          <w:color w:val="000000" w:themeColor="text1"/>
          <w:sz w:val="24"/>
          <w:szCs w:val="24"/>
        </w:rPr>
        <w:t>.</w:t>
      </w:r>
      <w:r w:rsidR="00EA04B9" w:rsidRPr="00DB269F">
        <w:rPr>
          <w:rStyle w:val="FootnoteReference"/>
          <w:rFonts w:ascii="Times New Roman" w:hAnsi="Times New Roman" w:cs="Times New Roman"/>
          <w:color w:val="000000" w:themeColor="text1"/>
          <w:sz w:val="24"/>
          <w:szCs w:val="24"/>
        </w:rPr>
        <w:footnoteReference w:id="3"/>
      </w:r>
      <w:r w:rsidRPr="00DB269F">
        <w:rPr>
          <w:rFonts w:ascii="Times New Roman" w:hAnsi="Times New Roman" w:cs="Times New Roman"/>
          <w:color w:val="000000" w:themeColor="text1"/>
          <w:sz w:val="24"/>
          <w:szCs w:val="24"/>
        </w:rPr>
        <w:t>),</w:t>
      </w:r>
      <w:r w:rsidR="000C3A9B" w:rsidRPr="00DB269F">
        <w:rPr>
          <w:rFonts w:ascii="Times New Roman" w:hAnsi="Times New Roman" w:cs="Times New Roman"/>
          <w:color w:val="000000" w:themeColor="text1"/>
          <w:sz w:val="24"/>
          <w:szCs w:val="24"/>
        </w:rPr>
        <w:t xml:space="preserve"> koji </w:t>
      </w:r>
      <w:r w:rsidR="003F25E5" w:rsidRPr="00DB269F">
        <w:rPr>
          <w:rFonts w:ascii="Times New Roman" w:hAnsi="Times New Roman" w:cs="Times New Roman"/>
          <w:color w:val="000000" w:themeColor="text1"/>
          <w:sz w:val="24"/>
          <w:szCs w:val="24"/>
        </w:rPr>
        <w:t xml:space="preserve">je ujedno i </w:t>
      </w:r>
      <w:r w:rsidR="000C3A9B" w:rsidRPr="00DB269F">
        <w:rPr>
          <w:rFonts w:ascii="Times New Roman" w:hAnsi="Times New Roman" w:cs="Times New Roman"/>
          <w:color w:val="000000" w:themeColor="text1"/>
          <w:sz w:val="24"/>
          <w:szCs w:val="24"/>
        </w:rPr>
        <w:t xml:space="preserve">nacionalni </w:t>
      </w:r>
      <w:r w:rsidR="007A4E63" w:rsidRPr="00DB269F">
        <w:rPr>
          <w:rFonts w:ascii="Times New Roman" w:eastAsia="Times New Roman" w:hAnsi="Times New Roman" w:cs="Times New Roman"/>
          <w:color w:val="000000" w:themeColor="text1"/>
          <w:sz w:val="24"/>
          <w:szCs w:val="24"/>
          <w:lang w:eastAsia="hr-HR"/>
        </w:rPr>
        <w:t xml:space="preserve">zakonodavni </w:t>
      </w:r>
      <w:r w:rsidRPr="00DB269F">
        <w:rPr>
          <w:rFonts w:ascii="Times New Roman" w:eastAsia="Times New Roman" w:hAnsi="Times New Roman" w:cs="Times New Roman"/>
          <w:color w:val="000000" w:themeColor="text1"/>
          <w:sz w:val="24"/>
          <w:szCs w:val="24"/>
          <w:lang w:eastAsia="hr-HR"/>
        </w:rPr>
        <w:t>okvir</w:t>
      </w:r>
      <w:r w:rsidR="007A4E63" w:rsidRPr="00DB269F">
        <w:rPr>
          <w:rFonts w:ascii="Times New Roman" w:eastAsia="Times New Roman" w:hAnsi="Times New Roman" w:cs="Times New Roman"/>
          <w:color w:val="000000" w:themeColor="text1"/>
          <w:sz w:val="24"/>
          <w:szCs w:val="24"/>
          <w:lang w:eastAsia="hr-HR"/>
        </w:rPr>
        <w:t xml:space="preserve"> upravljanja </w:t>
      </w:r>
      <w:r w:rsidR="007A4E63" w:rsidRPr="00DB269F">
        <w:rPr>
          <w:rFonts w:ascii="Times New Roman" w:eastAsia="Times New Roman" w:hAnsi="Times New Roman" w:cs="Times New Roman"/>
          <w:color w:val="000000" w:themeColor="text1"/>
          <w:sz w:val="24"/>
          <w:szCs w:val="24"/>
        </w:rPr>
        <w:t>kibernetičkim krizama</w:t>
      </w:r>
      <w:r w:rsidR="00DB65AA" w:rsidRPr="00DB269F">
        <w:rPr>
          <w:rFonts w:ascii="Times New Roman" w:eastAsia="Times New Roman" w:hAnsi="Times New Roman" w:cs="Times New Roman"/>
          <w:color w:val="000000" w:themeColor="text1"/>
          <w:sz w:val="24"/>
          <w:szCs w:val="24"/>
        </w:rPr>
        <w:t xml:space="preserve">. </w:t>
      </w:r>
    </w:p>
    <w:p w14:paraId="66037F68" w14:textId="03291B45" w:rsidR="007A4E63" w:rsidRPr="00DB269F" w:rsidRDefault="002A4CC8" w:rsidP="00DB269F">
      <w:pPr>
        <w:shd w:val="clear" w:color="auto" w:fill="FFFFFF"/>
        <w:spacing w:after="120" w:line="240" w:lineRule="auto"/>
        <w:jc w:val="both"/>
        <w:rPr>
          <w:rFonts w:ascii="Times New Roman" w:hAnsi="Times New Roman" w:cs="Times New Roman"/>
          <w:color w:val="000000" w:themeColor="text1"/>
          <w:sz w:val="24"/>
          <w:szCs w:val="24"/>
        </w:rPr>
      </w:pPr>
      <w:r w:rsidRPr="00DB269F">
        <w:rPr>
          <w:rFonts w:ascii="Times New Roman" w:hAnsi="Times New Roman" w:cs="Times New Roman"/>
          <w:color w:val="000000" w:themeColor="text1"/>
          <w:sz w:val="24"/>
          <w:szCs w:val="24"/>
        </w:rPr>
        <w:t xml:space="preserve">Uz Zakon </w:t>
      </w:r>
      <w:r w:rsidRPr="00DB269F">
        <w:rPr>
          <w:rFonts w:ascii="Times New Roman" w:eastAsia="Times New Roman" w:hAnsi="Times New Roman" w:cs="Times New Roman"/>
          <w:color w:val="000000" w:themeColor="text1"/>
          <w:sz w:val="24"/>
          <w:szCs w:val="24"/>
          <w:lang w:eastAsia="hr-HR"/>
        </w:rPr>
        <w:t xml:space="preserve">o kibernetičkoj sigurnosti, donošenjem </w:t>
      </w:r>
      <w:r w:rsidRPr="00DB269F">
        <w:rPr>
          <w:rFonts w:ascii="Times New Roman" w:hAnsi="Times New Roman" w:cs="Times New Roman"/>
          <w:color w:val="000000" w:themeColor="text1"/>
          <w:sz w:val="24"/>
          <w:szCs w:val="24"/>
        </w:rPr>
        <w:t>Nacionalnog programa upravljanja kibernetičkim krizama (u daljnjem tekstu: Nacionalni program) na cjelovit način uređuje se sustav upravljanja kibernetičkim krizama u RH.</w:t>
      </w:r>
      <w:r w:rsidR="00711052" w:rsidRPr="00DB269F">
        <w:rPr>
          <w:rFonts w:ascii="Times New Roman" w:hAnsi="Times New Roman" w:cs="Times New Roman"/>
          <w:color w:val="000000" w:themeColor="text1"/>
          <w:sz w:val="24"/>
          <w:szCs w:val="24"/>
        </w:rPr>
        <w:t xml:space="preserve"> </w:t>
      </w:r>
    </w:p>
    <w:p w14:paraId="1BCAEB8E" w14:textId="5270FDAA" w:rsidR="007A4E63" w:rsidRPr="00DB269F" w:rsidRDefault="00C016C8" w:rsidP="00DB269F">
      <w:pPr>
        <w:shd w:val="clear" w:color="auto" w:fill="FFFFFF"/>
        <w:spacing w:after="120" w:line="240" w:lineRule="auto"/>
        <w:jc w:val="both"/>
        <w:rPr>
          <w:rFonts w:ascii="Times New Roman" w:eastAsia="Times New Roman" w:hAnsi="Times New Roman" w:cs="Times New Roman"/>
          <w:color w:val="000000" w:themeColor="text1"/>
          <w:sz w:val="24"/>
          <w:szCs w:val="24"/>
        </w:rPr>
      </w:pPr>
      <w:r w:rsidRPr="00DB269F">
        <w:rPr>
          <w:rFonts w:ascii="Times New Roman" w:hAnsi="Times New Roman" w:cs="Times New Roman"/>
          <w:color w:val="000000" w:themeColor="text1"/>
          <w:sz w:val="24"/>
          <w:szCs w:val="24"/>
        </w:rPr>
        <w:t xml:space="preserve">Sukladno članku 56. stavku 2. Zakona o kibernetičkoj sigurnosti, </w:t>
      </w:r>
      <w:r w:rsidR="007A4E63" w:rsidRPr="00DB269F">
        <w:rPr>
          <w:rFonts w:ascii="Times New Roman" w:hAnsi="Times New Roman" w:cs="Times New Roman"/>
          <w:color w:val="000000" w:themeColor="text1"/>
          <w:sz w:val="24"/>
          <w:szCs w:val="24"/>
        </w:rPr>
        <w:t>Nacionalni program donosi Vlada R</w:t>
      </w:r>
      <w:r w:rsidR="003F25E5" w:rsidRPr="00DB269F">
        <w:rPr>
          <w:rFonts w:ascii="Times New Roman" w:hAnsi="Times New Roman" w:cs="Times New Roman"/>
          <w:color w:val="000000" w:themeColor="text1"/>
          <w:sz w:val="24"/>
          <w:szCs w:val="24"/>
        </w:rPr>
        <w:t>epublike Hrvatske (u dalj</w:t>
      </w:r>
      <w:r w:rsidR="00D8606F" w:rsidRPr="00DB269F">
        <w:rPr>
          <w:rFonts w:ascii="Times New Roman" w:hAnsi="Times New Roman" w:cs="Times New Roman"/>
          <w:color w:val="000000" w:themeColor="text1"/>
          <w:sz w:val="24"/>
          <w:szCs w:val="24"/>
        </w:rPr>
        <w:t xml:space="preserve">njem </w:t>
      </w:r>
      <w:r w:rsidR="003F25E5" w:rsidRPr="00DB269F">
        <w:rPr>
          <w:rFonts w:ascii="Times New Roman" w:hAnsi="Times New Roman" w:cs="Times New Roman"/>
          <w:color w:val="000000" w:themeColor="text1"/>
          <w:sz w:val="24"/>
          <w:szCs w:val="24"/>
        </w:rPr>
        <w:t xml:space="preserve">tekstu: Vlada) </w:t>
      </w:r>
      <w:r w:rsidR="007A4E63" w:rsidRPr="00DB269F">
        <w:rPr>
          <w:rFonts w:ascii="Times New Roman" w:hAnsi="Times New Roman" w:cs="Times New Roman"/>
          <w:color w:val="000000" w:themeColor="text1"/>
          <w:sz w:val="24"/>
          <w:szCs w:val="24"/>
        </w:rPr>
        <w:t>na prijedlog</w:t>
      </w:r>
      <w:r w:rsidR="007E3D4B" w:rsidRPr="00DB269F">
        <w:rPr>
          <w:rFonts w:ascii="Times New Roman" w:hAnsi="Times New Roman" w:cs="Times New Roman"/>
          <w:color w:val="000000" w:themeColor="text1"/>
          <w:sz w:val="24"/>
          <w:szCs w:val="24"/>
        </w:rPr>
        <w:t xml:space="preserve"> </w:t>
      </w:r>
      <w:r w:rsidR="00EB65A3" w:rsidRPr="00DB269F">
        <w:rPr>
          <w:rFonts w:ascii="Times New Roman" w:hAnsi="Times New Roman" w:cs="Times New Roman"/>
          <w:color w:val="000000" w:themeColor="text1"/>
          <w:sz w:val="24"/>
          <w:szCs w:val="24"/>
        </w:rPr>
        <w:t>SOA</w:t>
      </w:r>
      <w:r w:rsidR="00B6567F" w:rsidRPr="00DB269F">
        <w:rPr>
          <w:rFonts w:ascii="Times New Roman" w:hAnsi="Times New Roman" w:cs="Times New Roman"/>
          <w:color w:val="000000" w:themeColor="text1"/>
          <w:sz w:val="24"/>
          <w:szCs w:val="24"/>
        </w:rPr>
        <w:t>-e</w:t>
      </w:r>
      <w:r w:rsidR="00287499" w:rsidRPr="00DB269F">
        <w:rPr>
          <w:rFonts w:ascii="Times New Roman" w:hAnsi="Times New Roman" w:cs="Times New Roman"/>
          <w:color w:val="000000" w:themeColor="text1"/>
          <w:sz w:val="24"/>
          <w:szCs w:val="24"/>
        </w:rPr>
        <w:t>,</w:t>
      </w:r>
      <w:r w:rsidR="007A4E63" w:rsidRPr="00DB269F">
        <w:rPr>
          <w:rFonts w:ascii="Times New Roman" w:hAnsi="Times New Roman" w:cs="Times New Roman"/>
          <w:color w:val="000000" w:themeColor="text1"/>
          <w:sz w:val="24"/>
          <w:szCs w:val="24"/>
        </w:rPr>
        <w:t xml:space="preserve"> </w:t>
      </w:r>
      <w:r w:rsidR="00607B06" w:rsidRPr="00DB269F">
        <w:rPr>
          <w:rFonts w:ascii="Times New Roman" w:hAnsi="Times New Roman" w:cs="Times New Roman"/>
          <w:color w:val="000000" w:themeColor="text1"/>
          <w:sz w:val="24"/>
          <w:szCs w:val="24"/>
        </w:rPr>
        <w:t>kao</w:t>
      </w:r>
      <w:r w:rsidR="007A4E63" w:rsidRPr="00DB269F">
        <w:rPr>
          <w:rFonts w:ascii="Times New Roman" w:hAnsi="Times New Roman" w:cs="Times New Roman"/>
          <w:color w:val="000000" w:themeColor="text1"/>
          <w:sz w:val="24"/>
          <w:szCs w:val="24"/>
        </w:rPr>
        <w:t xml:space="preserve"> </w:t>
      </w:r>
      <w:r w:rsidR="007A4E63" w:rsidRPr="00DB269F">
        <w:rPr>
          <w:rFonts w:ascii="Times New Roman" w:eastAsia="Times New Roman" w:hAnsi="Times New Roman" w:cs="Times New Roman"/>
          <w:color w:val="000000" w:themeColor="text1"/>
          <w:sz w:val="24"/>
          <w:szCs w:val="24"/>
        </w:rPr>
        <w:t>tijel</w:t>
      </w:r>
      <w:r w:rsidRPr="00DB269F">
        <w:rPr>
          <w:rFonts w:ascii="Times New Roman" w:eastAsia="Times New Roman" w:hAnsi="Times New Roman" w:cs="Times New Roman"/>
          <w:color w:val="000000" w:themeColor="text1"/>
          <w:sz w:val="24"/>
          <w:szCs w:val="24"/>
        </w:rPr>
        <w:t>a</w:t>
      </w:r>
      <w:r w:rsidR="007A4E63" w:rsidRPr="00DB269F">
        <w:rPr>
          <w:rFonts w:ascii="Times New Roman" w:eastAsia="Times New Roman" w:hAnsi="Times New Roman" w:cs="Times New Roman"/>
          <w:color w:val="000000" w:themeColor="text1"/>
          <w:sz w:val="24"/>
          <w:szCs w:val="24"/>
        </w:rPr>
        <w:t xml:space="preserve"> odgovorno</w:t>
      </w:r>
      <w:r w:rsidRPr="00DB269F">
        <w:rPr>
          <w:rFonts w:ascii="Times New Roman" w:eastAsia="Times New Roman" w:hAnsi="Times New Roman" w:cs="Times New Roman"/>
          <w:color w:val="000000" w:themeColor="text1"/>
          <w:sz w:val="24"/>
          <w:szCs w:val="24"/>
        </w:rPr>
        <w:t>g</w:t>
      </w:r>
      <w:r w:rsidR="007A4E63" w:rsidRPr="00DB269F">
        <w:rPr>
          <w:rFonts w:ascii="Times New Roman" w:eastAsia="Times New Roman" w:hAnsi="Times New Roman" w:cs="Times New Roman"/>
          <w:color w:val="000000" w:themeColor="text1"/>
          <w:sz w:val="24"/>
          <w:szCs w:val="24"/>
        </w:rPr>
        <w:t xml:space="preserve"> za upravljanje kibernetičkim krizama. </w:t>
      </w:r>
    </w:p>
    <w:p w14:paraId="2F358F8F" w14:textId="5AC20C80" w:rsidR="001F1343" w:rsidRPr="00DB269F" w:rsidRDefault="001F1343">
      <w:pPr>
        <w:shd w:val="clear" w:color="auto" w:fill="FFFFFF"/>
        <w:spacing w:after="120" w:line="240" w:lineRule="auto"/>
        <w:jc w:val="both"/>
        <w:rPr>
          <w:rFonts w:ascii="Times New Roman" w:eastAsia="Times New Roman" w:hAnsi="Times New Roman" w:cs="Times New Roman"/>
          <w:color w:val="000000" w:themeColor="text1"/>
          <w:sz w:val="24"/>
          <w:szCs w:val="24"/>
          <w:lang w:eastAsia="hr-HR"/>
        </w:rPr>
      </w:pPr>
      <w:r w:rsidRPr="00DB269F">
        <w:rPr>
          <w:rFonts w:ascii="Times New Roman" w:hAnsi="Times New Roman" w:cs="Times New Roman"/>
          <w:color w:val="000000" w:themeColor="text1"/>
          <w:sz w:val="24"/>
          <w:szCs w:val="24"/>
        </w:rPr>
        <w:t xml:space="preserve">Sukladno zahtjevima </w:t>
      </w:r>
      <w:r w:rsidR="00E70CEF" w:rsidRPr="00DB269F">
        <w:rPr>
          <w:rFonts w:ascii="Times New Roman" w:hAnsi="Times New Roman" w:cs="Times New Roman"/>
          <w:color w:val="000000" w:themeColor="text1"/>
          <w:sz w:val="24"/>
          <w:szCs w:val="24"/>
        </w:rPr>
        <w:t xml:space="preserve">članka 9. </w:t>
      </w:r>
      <w:r w:rsidRPr="00DB269F">
        <w:rPr>
          <w:rFonts w:ascii="Times New Roman" w:hAnsi="Times New Roman" w:cs="Times New Roman"/>
          <w:color w:val="000000" w:themeColor="text1"/>
          <w:sz w:val="24"/>
          <w:szCs w:val="24"/>
        </w:rPr>
        <w:t xml:space="preserve">NIS2 direktive, </w:t>
      </w:r>
      <w:r w:rsidR="00E70CEF" w:rsidRPr="00DB269F">
        <w:rPr>
          <w:rFonts w:ascii="Times New Roman" w:hAnsi="Times New Roman" w:cs="Times New Roman"/>
          <w:color w:val="000000" w:themeColor="text1"/>
          <w:sz w:val="24"/>
          <w:szCs w:val="24"/>
        </w:rPr>
        <w:t>člankom 56.</w:t>
      </w:r>
      <w:r w:rsidR="00E63A23" w:rsidRPr="00DB269F">
        <w:rPr>
          <w:rFonts w:ascii="Times New Roman" w:hAnsi="Times New Roman" w:cs="Times New Roman"/>
          <w:color w:val="000000" w:themeColor="text1"/>
          <w:sz w:val="24"/>
          <w:szCs w:val="24"/>
        </w:rPr>
        <w:t xml:space="preserve"> stavkom 3.</w:t>
      </w:r>
      <w:r w:rsidR="00E70CEF" w:rsidRPr="00DB269F">
        <w:rPr>
          <w:rFonts w:ascii="Times New Roman" w:hAnsi="Times New Roman" w:cs="Times New Roman"/>
          <w:color w:val="000000" w:themeColor="text1"/>
          <w:sz w:val="24"/>
          <w:szCs w:val="24"/>
        </w:rPr>
        <w:t xml:space="preserve"> </w:t>
      </w:r>
      <w:r w:rsidRPr="00DB269F">
        <w:rPr>
          <w:rFonts w:ascii="Times New Roman" w:hAnsi="Times New Roman" w:cs="Times New Roman"/>
          <w:color w:val="000000" w:themeColor="text1"/>
          <w:sz w:val="24"/>
          <w:szCs w:val="24"/>
        </w:rPr>
        <w:t>Zakon</w:t>
      </w:r>
      <w:r w:rsidR="00E70CEF" w:rsidRPr="00DB269F">
        <w:rPr>
          <w:rFonts w:ascii="Times New Roman" w:hAnsi="Times New Roman" w:cs="Times New Roman"/>
          <w:color w:val="000000" w:themeColor="text1"/>
          <w:sz w:val="24"/>
          <w:szCs w:val="24"/>
        </w:rPr>
        <w:t>a</w:t>
      </w:r>
      <w:r w:rsidRPr="00DB269F">
        <w:rPr>
          <w:rFonts w:ascii="Times New Roman" w:hAnsi="Times New Roman" w:cs="Times New Roman"/>
          <w:color w:val="000000" w:themeColor="text1"/>
          <w:sz w:val="24"/>
          <w:szCs w:val="24"/>
        </w:rPr>
        <w:t xml:space="preserve"> o kibern</w:t>
      </w:r>
      <w:r w:rsidR="00B1467A" w:rsidRPr="00DB269F">
        <w:rPr>
          <w:rFonts w:ascii="Times New Roman" w:hAnsi="Times New Roman" w:cs="Times New Roman"/>
          <w:color w:val="000000" w:themeColor="text1"/>
          <w:sz w:val="24"/>
          <w:szCs w:val="24"/>
        </w:rPr>
        <w:t>e</w:t>
      </w:r>
      <w:r w:rsidRPr="00DB269F">
        <w:rPr>
          <w:rFonts w:ascii="Times New Roman" w:hAnsi="Times New Roman" w:cs="Times New Roman"/>
          <w:color w:val="000000" w:themeColor="text1"/>
          <w:sz w:val="24"/>
          <w:szCs w:val="24"/>
        </w:rPr>
        <w:t xml:space="preserve">tičkoj sigurnosti </w:t>
      </w:r>
      <w:r w:rsidR="00E70CEF" w:rsidRPr="00DB269F">
        <w:rPr>
          <w:rFonts w:ascii="Times New Roman" w:eastAsia="Times New Roman" w:hAnsi="Times New Roman" w:cs="Times New Roman"/>
          <w:color w:val="000000" w:themeColor="text1"/>
          <w:sz w:val="24"/>
          <w:szCs w:val="24"/>
          <w:lang w:eastAsia="hr-HR"/>
        </w:rPr>
        <w:t xml:space="preserve">utvrđeno </w:t>
      </w:r>
      <w:r w:rsidR="00DB65AA" w:rsidRPr="00DB269F">
        <w:rPr>
          <w:rFonts w:ascii="Times New Roman" w:eastAsia="Times New Roman" w:hAnsi="Times New Roman" w:cs="Times New Roman"/>
          <w:color w:val="000000" w:themeColor="text1"/>
          <w:sz w:val="24"/>
          <w:szCs w:val="24"/>
          <w:lang w:eastAsia="hr-HR"/>
        </w:rPr>
        <w:t xml:space="preserve">je </w:t>
      </w:r>
      <w:r w:rsidR="00E70CEF" w:rsidRPr="00DB269F">
        <w:rPr>
          <w:rFonts w:ascii="Times New Roman" w:eastAsia="Times New Roman" w:hAnsi="Times New Roman" w:cs="Times New Roman"/>
          <w:color w:val="000000" w:themeColor="text1"/>
          <w:sz w:val="24"/>
          <w:szCs w:val="24"/>
          <w:lang w:eastAsia="hr-HR"/>
        </w:rPr>
        <w:t xml:space="preserve">da se </w:t>
      </w:r>
      <w:r w:rsidR="005F644C" w:rsidRPr="00DB269F">
        <w:rPr>
          <w:rFonts w:ascii="Times New Roman" w:eastAsia="Times New Roman" w:hAnsi="Times New Roman" w:cs="Times New Roman"/>
          <w:color w:val="000000" w:themeColor="text1"/>
          <w:sz w:val="24"/>
          <w:szCs w:val="24"/>
          <w:lang w:eastAsia="hr-HR"/>
        </w:rPr>
        <w:t>N</w:t>
      </w:r>
      <w:r w:rsidR="00DB65AA" w:rsidRPr="00DB269F">
        <w:rPr>
          <w:rFonts w:ascii="Times New Roman" w:eastAsia="Times New Roman" w:hAnsi="Times New Roman" w:cs="Times New Roman"/>
          <w:color w:val="000000" w:themeColor="text1"/>
          <w:sz w:val="24"/>
          <w:szCs w:val="24"/>
          <w:lang w:eastAsia="hr-HR"/>
        </w:rPr>
        <w:t>acionalnim programom</w:t>
      </w:r>
      <w:r w:rsidR="003E3277" w:rsidRPr="00DB269F">
        <w:rPr>
          <w:rFonts w:ascii="Times New Roman" w:eastAsia="Times New Roman" w:hAnsi="Times New Roman" w:cs="Times New Roman"/>
          <w:color w:val="000000" w:themeColor="text1"/>
          <w:sz w:val="24"/>
          <w:szCs w:val="24"/>
          <w:lang w:eastAsia="hr-HR"/>
        </w:rPr>
        <w:t xml:space="preserve"> </w:t>
      </w:r>
      <w:r w:rsidRPr="00DB269F">
        <w:rPr>
          <w:rFonts w:ascii="Times New Roman" w:eastAsia="Times New Roman" w:hAnsi="Times New Roman" w:cs="Times New Roman"/>
          <w:color w:val="000000" w:themeColor="text1"/>
          <w:sz w:val="24"/>
          <w:szCs w:val="24"/>
          <w:lang w:eastAsia="hr-HR"/>
        </w:rPr>
        <w:t>opis</w:t>
      </w:r>
      <w:r w:rsidR="00A424DE" w:rsidRPr="00DB269F">
        <w:rPr>
          <w:rFonts w:ascii="Times New Roman" w:eastAsia="Times New Roman" w:hAnsi="Times New Roman" w:cs="Times New Roman"/>
          <w:color w:val="000000" w:themeColor="text1"/>
          <w:sz w:val="24"/>
          <w:szCs w:val="24"/>
          <w:lang w:eastAsia="hr-HR"/>
        </w:rPr>
        <w:t>uju</w:t>
      </w:r>
      <w:r w:rsidRPr="00DB269F">
        <w:rPr>
          <w:rFonts w:ascii="Times New Roman" w:eastAsia="Times New Roman" w:hAnsi="Times New Roman" w:cs="Times New Roman"/>
          <w:color w:val="000000" w:themeColor="text1"/>
          <w:sz w:val="24"/>
          <w:szCs w:val="24"/>
          <w:lang w:eastAsia="hr-HR"/>
        </w:rPr>
        <w:t xml:space="preserve"> kapacitet</w:t>
      </w:r>
      <w:r w:rsidR="001E1A52" w:rsidRPr="00DB269F">
        <w:rPr>
          <w:rFonts w:ascii="Times New Roman" w:eastAsia="Times New Roman" w:hAnsi="Times New Roman" w:cs="Times New Roman"/>
          <w:color w:val="000000" w:themeColor="text1"/>
          <w:sz w:val="24"/>
          <w:szCs w:val="24"/>
          <w:lang w:eastAsia="hr-HR"/>
        </w:rPr>
        <w:t>i</w:t>
      </w:r>
      <w:r w:rsidRPr="00DB269F">
        <w:rPr>
          <w:rFonts w:ascii="Times New Roman" w:eastAsia="Times New Roman" w:hAnsi="Times New Roman" w:cs="Times New Roman"/>
          <w:color w:val="000000" w:themeColor="text1"/>
          <w:sz w:val="24"/>
          <w:szCs w:val="24"/>
          <w:lang w:eastAsia="hr-HR"/>
        </w:rPr>
        <w:t>, sredstva i postup</w:t>
      </w:r>
      <w:r w:rsidR="001E1A52" w:rsidRPr="00DB269F">
        <w:rPr>
          <w:rFonts w:ascii="Times New Roman" w:eastAsia="Times New Roman" w:hAnsi="Times New Roman" w:cs="Times New Roman"/>
          <w:color w:val="000000" w:themeColor="text1"/>
          <w:sz w:val="24"/>
          <w:szCs w:val="24"/>
          <w:lang w:eastAsia="hr-HR"/>
        </w:rPr>
        <w:t>ci</w:t>
      </w:r>
      <w:r w:rsidRPr="00DB269F">
        <w:rPr>
          <w:rFonts w:ascii="Times New Roman" w:eastAsia="Times New Roman" w:hAnsi="Times New Roman" w:cs="Times New Roman"/>
          <w:color w:val="000000" w:themeColor="text1"/>
          <w:sz w:val="24"/>
          <w:szCs w:val="24"/>
          <w:lang w:eastAsia="hr-HR"/>
        </w:rPr>
        <w:t xml:space="preserve"> upravljanja kibernetičkim krizama</w:t>
      </w:r>
      <w:r w:rsidR="00DB65AA" w:rsidRPr="00DB269F">
        <w:rPr>
          <w:rFonts w:ascii="Times New Roman" w:eastAsia="Times New Roman" w:hAnsi="Times New Roman" w:cs="Times New Roman"/>
          <w:color w:val="000000" w:themeColor="text1"/>
          <w:sz w:val="24"/>
          <w:szCs w:val="24"/>
          <w:lang w:eastAsia="hr-HR"/>
        </w:rPr>
        <w:t xml:space="preserve"> te</w:t>
      </w:r>
      <w:r w:rsidR="00E70CEF" w:rsidRPr="00DB269F">
        <w:rPr>
          <w:rFonts w:ascii="Times New Roman" w:eastAsia="Times New Roman" w:hAnsi="Times New Roman" w:cs="Times New Roman"/>
          <w:color w:val="000000" w:themeColor="text1"/>
          <w:sz w:val="24"/>
          <w:szCs w:val="24"/>
          <w:lang w:eastAsia="hr-HR"/>
        </w:rPr>
        <w:t xml:space="preserve"> </w:t>
      </w:r>
      <w:r w:rsidRPr="00DB269F">
        <w:rPr>
          <w:rFonts w:ascii="Times New Roman" w:eastAsia="Times New Roman" w:hAnsi="Times New Roman" w:cs="Times New Roman"/>
          <w:color w:val="000000" w:themeColor="text1"/>
          <w:sz w:val="24"/>
          <w:szCs w:val="24"/>
          <w:lang w:eastAsia="hr-HR"/>
        </w:rPr>
        <w:t>pobliže utvr</w:t>
      </w:r>
      <w:r w:rsidR="00DE471D" w:rsidRPr="00DB269F">
        <w:rPr>
          <w:rFonts w:ascii="Times New Roman" w:eastAsia="Times New Roman" w:hAnsi="Times New Roman" w:cs="Times New Roman"/>
          <w:color w:val="000000" w:themeColor="text1"/>
          <w:sz w:val="24"/>
          <w:szCs w:val="24"/>
          <w:lang w:eastAsia="hr-HR"/>
        </w:rPr>
        <w:t>đuje</w:t>
      </w:r>
      <w:r w:rsidR="00E70CEF" w:rsidRPr="00DB269F">
        <w:rPr>
          <w:rFonts w:ascii="Times New Roman" w:eastAsia="Times New Roman" w:hAnsi="Times New Roman" w:cs="Times New Roman"/>
          <w:color w:val="000000" w:themeColor="text1"/>
          <w:sz w:val="24"/>
          <w:szCs w:val="24"/>
          <w:lang w:eastAsia="hr-HR"/>
        </w:rPr>
        <w:t xml:space="preserve"> sljedeće</w:t>
      </w:r>
      <w:r w:rsidRPr="00DB269F">
        <w:rPr>
          <w:rFonts w:ascii="Times New Roman" w:eastAsia="Times New Roman" w:hAnsi="Times New Roman" w:cs="Times New Roman"/>
          <w:color w:val="000000" w:themeColor="text1"/>
          <w:sz w:val="24"/>
          <w:szCs w:val="24"/>
          <w:lang w:eastAsia="hr-HR"/>
        </w:rPr>
        <w:t>:</w:t>
      </w:r>
    </w:p>
    <w:p w14:paraId="34D12390" w14:textId="6923FC1F"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 xml:space="preserve">ciljevi upravljanja kibernetičkim krizama, uključujući ciljeve razvoja nacionalnih mjera pripravnosti, kao i usklađenost s okvirom za upravljanje kibernetičkim krizama </w:t>
      </w:r>
      <w:r w:rsidR="006D20DD" w:rsidRPr="00DB269F">
        <w:rPr>
          <w:rFonts w:ascii="Times New Roman" w:eastAsia="Times New Roman" w:hAnsi="Times New Roman" w:cs="Times New Roman"/>
          <w:color w:val="000000" w:themeColor="text1"/>
          <w:sz w:val="24"/>
          <w:szCs w:val="24"/>
        </w:rPr>
        <w:t>EU</w:t>
      </w:r>
    </w:p>
    <w:p w14:paraId="564E1125" w14:textId="22CD40FA"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 xml:space="preserve">koherentnost s nacionalnim </w:t>
      </w:r>
      <w:r w:rsidR="00DC4B7B" w:rsidRPr="00DB269F">
        <w:rPr>
          <w:rFonts w:ascii="Times New Roman" w:eastAsia="Times New Roman" w:hAnsi="Times New Roman" w:cs="Times New Roman"/>
          <w:color w:val="000000" w:themeColor="text1"/>
          <w:sz w:val="24"/>
          <w:szCs w:val="24"/>
        </w:rPr>
        <w:t xml:space="preserve">općim </w:t>
      </w:r>
      <w:r w:rsidRPr="00DB269F">
        <w:rPr>
          <w:rFonts w:ascii="Times New Roman" w:eastAsia="Times New Roman" w:hAnsi="Times New Roman" w:cs="Times New Roman"/>
          <w:color w:val="000000" w:themeColor="text1"/>
          <w:sz w:val="24"/>
          <w:szCs w:val="24"/>
        </w:rPr>
        <w:t>okvirom za upravljanje krizama</w:t>
      </w:r>
    </w:p>
    <w:p w14:paraId="0BF49D60" w14:textId="1E3C5914"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lang w:eastAsia="hr-HR"/>
        </w:rPr>
      </w:pPr>
      <w:r w:rsidRPr="00DB269F">
        <w:rPr>
          <w:rFonts w:ascii="Times New Roman" w:eastAsia="Times New Roman" w:hAnsi="Times New Roman" w:cs="Times New Roman"/>
          <w:color w:val="000000" w:themeColor="text1"/>
          <w:sz w:val="24"/>
          <w:szCs w:val="24"/>
          <w:lang w:eastAsia="hr-HR"/>
        </w:rPr>
        <w:t>mjere i aktivnosti za jačanje nacionalne pripravnosti</w:t>
      </w:r>
    </w:p>
    <w:p w14:paraId="424612B0" w14:textId="19625777"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lang w:eastAsia="hr-HR"/>
        </w:rPr>
      </w:pPr>
      <w:r w:rsidRPr="00DB269F">
        <w:rPr>
          <w:rFonts w:ascii="Times New Roman" w:eastAsia="Times New Roman" w:hAnsi="Times New Roman" w:cs="Times New Roman"/>
          <w:color w:val="000000" w:themeColor="text1"/>
          <w:sz w:val="24"/>
          <w:szCs w:val="24"/>
        </w:rPr>
        <w:t>plan provedbe nacionalnih mjera pripravnosti, uključujući plan aktivnosti osposobljavanja te provedbe vježbi koje su sastavni dio plana</w:t>
      </w:r>
      <w:r w:rsidR="00E70A56" w:rsidRPr="00DB269F">
        <w:rPr>
          <w:rFonts w:ascii="Times New Roman" w:eastAsia="Times New Roman" w:hAnsi="Times New Roman" w:cs="Times New Roman"/>
          <w:color w:val="000000" w:themeColor="text1"/>
          <w:sz w:val="24"/>
          <w:szCs w:val="24"/>
        </w:rPr>
        <w:t xml:space="preserve"> vježbi kibernetičke sigurnosti </w:t>
      </w:r>
      <w:r w:rsidRPr="00DB269F">
        <w:rPr>
          <w:rFonts w:ascii="Times New Roman" w:eastAsia="Times New Roman" w:hAnsi="Times New Roman" w:cs="Times New Roman"/>
          <w:color w:val="000000" w:themeColor="text1"/>
          <w:sz w:val="24"/>
          <w:szCs w:val="24"/>
        </w:rPr>
        <w:t xml:space="preserve">iz članka 58. Zakona </w:t>
      </w:r>
      <w:r w:rsidR="00E2134A" w:rsidRPr="00DB269F">
        <w:rPr>
          <w:rFonts w:ascii="Times New Roman" w:eastAsia="Times New Roman" w:hAnsi="Times New Roman" w:cs="Times New Roman"/>
          <w:color w:val="000000" w:themeColor="text1"/>
          <w:sz w:val="24"/>
          <w:szCs w:val="24"/>
          <w:lang w:eastAsia="hr-HR"/>
        </w:rPr>
        <w:t>o kibernetičkoj sigurnosti</w:t>
      </w:r>
    </w:p>
    <w:p w14:paraId="1547C73A" w14:textId="02B929F0"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zadaće i odgovornosti tijela uključenih u upravljanje kibernetičkim krizama</w:t>
      </w:r>
    </w:p>
    <w:p w14:paraId="7DB2B503" w14:textId="717B92E4"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uloga javnog i privatnog sektora i infrastruktura bitna za upravljanje u kibernetičkim krizama te</w:t>
      </w:r>
    </w:p>
    <w:p w14:paraId="4BD73617" w14:textId="577EB7D1"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 xml:space="preserve">nacionalni postupci i koordinacija na nacionalnoj razini potrebna za osiguranje potpore koordiniranom upravljanju kibernetičkim krizama koje se provodi na razini </w:t>
      </w:r>
      <w:r w:rsidR="006D20DD" w:rsidRPr="00DB269F">
        <w:rPr>
          <w:rFonts w:ascii="Times New Roman" w:eastAsia="Times New Roman" w:hAnsi="Times New Roman" w:cs="Times New Roman"/>
          <w:color w:val="000000" w:themeColor="text1"/>
          <w:sz w:val="24"/>
          <w:szCs w:val="24"/>
        </w:rPr>
        <w:t>EU</w:t>
      </w:r>
      <w:r w:rsidRPr="00DB269F">
        <w:rPr>
          <w:rFonts w:ascii="Times New Roman" w:eastAsia="Times New Roman" w:hAnsi="Times New Roman" w:cs="Times New Roman"/>
          <w:color w:val="000000" w:themeColor="text1"/>
          <w:sz w:val="24"/>
          <w:szCs w:val="24"/>
        </w:rPr>
        <w:t xml:space="preserve"> i učinkovito sudjelovanj</w:t>
      </w:r>
      <w:r w:rsidR="005807CF" w:rsidRPr="00DB269F">
        <w:rPr>
          <w:rFonts w:ascii="Times New Roman" w:eastAsia="Times New Roman" w:hAnsi="Times New Roman" w:cs="Times New Roman"/>
          <w:color w:val="000000" w:themeColor="text1"/>
          <w:sz w:val="24"/>
          <w:szCs w:val="24"/>
        </w:rPr>
        <w:t>e</w:t>
      </w:r>
      <w:r w:rsidRPr="00DB269F">
        <w:rPr>
          <w:rFonts w:ascii="Times New Roman" w:eastAsia="Times New Roman" w:hAnsi="Times New Roman" w:cs="Times New Roman"/>
          <w:color w:val="000000" w:themeColor="text1"/>
          <w:sz w:val="24"/>
          <w:szCs w:val="24"/>
        </w:rPr>
        <w:t xml:space="preserve"> </w:t>
      </w:r>
      <w:r w:rsidR="006D20DD" w:rsidRPr="00DB269F">
        <w:rPr>
          <w:rFonts w:ascii="Times New Roman" w:eastAsia="Times New Roman" w:hAnsi="Times New Roman" w:cs="Times New Roman"/>
          <w:color w:val="000000" w:themeColor="text1"/>
          <w:sz w:val="24"/>
          <w:szCs w:val="24"/>
        </w:rPr>
        <w:t>RH</w:t>
      </w:r>
      <w:r w:rsidRPr="00DB269F">
        <w:rPr>
          <w:rFonts w:ascii="Times New Roman" w:eastAsia="Times New Roman" w:hAnsi="Times New Roman" w:cs="Times New Roman"/>
          <w:color w:val="000000" w:themeColor="text1"/>
          <w:sz w:val="24"/>
          <w:szCs w:val="24"/>
        </w:rPr>
        <w:t xml:space="preserve"> u takvom upravljanju.</w:t>
      </w:r>
    </w:p>
    <w:p w14:paraId="5709C94B" w14:textId="5B7DFDBE" w:rsidR="00060E52" w:rsidRDefault="00AB03A3" w:rsidP="001B2764">
      <w:pPr>
        <w:shd w:val="clear" w:color="auto" w:fill="FFFFFF"/>
        <w:spacing w:after="120" w:line="240" w:lineRule="auto"/>
        <w:jc w:val="both"/>
        <w:rPr>
          <w:rFonts w:ascii="Times New Roman" w:hAnsi="Times New Roman" w:cs="Times New Roman"/>
          <w:color w:val="000000" w:themeColor="text1"/>
          <w:sz w:val="24"/>
          <w:szCs w:val="24"/>
        </w:rPr>
      </w:pPr>
      <w:r w:rsidRPr="00DB269F">
        <w:rPr>
          <w:rFonts w:ascii="Times New Roman" w:hAnsi="Times New Roman" w:cs="Times New Roman"/>
          <w:color w:val="000000" w:themeColor="text1"/>
          <w:sz w:val="24"/>
          <w:szCs w:val="24"/>
        </w:rPr>
        <w:t>Upravljanje kibernetičkim krizama predstavlja važan i vrlo složen segment nacionalnog kriznog upravljanja</w:t>
      </w:r>
      <w:r w:rsidR="00B5074A" w:rsidRPr="00DB269F">
        <w:rPr>
          <w:rFonts w:ascii="Times New Roman" w:hAnsi="Times New Roman" w:cs="Times New Roman"/>
          <w:color w:val="000000" w:themeColor="text1"/>
          <w:sz w:val="24"/>
          <w:szCs w:val="24"/>
        </w:rPr>
        <w:t>,</w:t>
      </w:r>
      <w:r w:rsidRPr="00DB269F">
        <w:rPr>
          <w:rFonts w:ascii="Times New Roman" w:hAnsi="Times New Roman" w:cs="Times New Roman"/>
          <w:color w:val="000000" w:themeColor="text1"/>
          <w:sz w:val="24"/>
          <w:szCs w:val="24"/>
        </w:rPr>
        <w:t xml:space="preserve"> </w:t>
      </w:r>
      <w:r w:rsidR="00CA1213" w:rsidRPr="00DB269F">
        <w:rPr>
          <w:rFonts w:ascii="Times New Roman" w:hAnsi="Times New Roman" w:cs="Times New Roman"/>
          <w:color w:val="000000" w:themeColor="text1"/>
          <w:sz w:val="24"/>
          <w:szCs w:val="24"/>
        </w:rPr>
        <w:t>za koj</w:t>
      </w:r>
      <w:r w:rsidR="0036641E" w:rsidRPr="00DB269F">
        <w:rPr>
          <w:rFonts w:ascii="Times New Roman" w:hAnsi="Times New Roman" w:cs="Times New Roman"/>
          <w:color w:val="000000" w:themeColor="text1"/>
          <w:sz w:val="24"/>
          <w:szCs w:val="24"/>
        </w:rPr>
        <w:t>i</w:t>
      </w:r>
      <w:r w:rsidR="00CA1213" w:rsidRPr="00DB269F">
        <w:rPr>
          <w:rFonts w:ascii="Times New Roman" w:hAnsi="Times New Roman" w:cs="Times New Roman"/>
          <w:color w:val="000000" w:themeColor="text1"/>
          <w:sz w:val="24"/>
          <w:szCs w:val="24"/>
        </w:rPr>
        <w:t xml:space="preserve"> </w:t>
      </w:r>
      <w:r w:rsidR="00E70A56" w:rsidRPr="00DB269F">
        <w:rPr>
          <w:rFonts w:ascii="Times New Roman" w:hAnsi="Times New Roman" w:cs="Times New Roman"/>
          <w:color w:val="000000" w:themeColor="text1"/>
          <w:sz w:val="24"/>
          <w:szCs w:val="24"/>
        </w:rPr>
        <w:t>je predviđeno donošenje</w:t>
      </w:r>
      <w:r w:rsidRPr="00DB269F">
        <w:rPr>
          <w:rFonts w:ascii="Times New Roman" w:hAnsi="Times New Roman" w:cs="Times New Roman"/>
          <w:color w:val="000000" w:themeColor="text1"/>
          <w:sz w:val="24"/>
          <w:szCs w:val="24"/>
        </w:rPr>
        <w:t xml:space="preserve"> zaseb</w:t>
      </w:r>
      <w:r w:rsidR="00E70A56" w:rsidRPr="00DB269F">
        <w:rPr>
          <w:rFonts w:ascii="Times New Roman" w:hAnsi="Times New Roman" w:cs="Times New Roman"/>
          <w:color w:val="000000" w:themeColor="text1"/>
          <w:sz w:val="24"/>
          <w:szCs w:val="24"/>
        </w:rPr>
        <w:t>nog legislativnog</w:t>
      </w:r>
      <w:r w:rsidRPr="00DB269F">
        <w:rPr>
          <w:rFonts w:ascii="Times New Roman" w:hAnsi="Times New Roman" w:cs="Times New Roman"/>
          <w:color w:val="000000" w:themeColor="text1"/>
          <w:sz w:val="24"/>
          <w:szCs w:val="24"/>
        </w:rPr>
        <w:t xml:space="preserve"> akt</w:t>
      </w:r>
      <w:r w:rsidR="00E70A56" w:rsidRPr="00DB269F">
        <w:rPr>
          <w:rFonts w:ascii="Times New Roman" w:hAnsi="Times New Roman" w:cs="Times New Roman"/>
          <w:color w:val="000000" w:themeColor="text1"/>
          <w:sz w:val="24"/>
          <w:szCs w:val="24"/>
        </w:rPr>
        <w:t>a</w:t>
      </w:r>
      <w:r w:rsidRPr="00DB269F">
        <w:rPr>
          <w:rFonts w:ascii="Times New Roman" w:hAnsi="Times New Roman" w:cs="Times New Roman"/>
          <w:color w:val="000000" w:themeColor="text1"/>
          <w:sz w:val="24"/>
          <w:szCs w:val="24"/>
        </w:rPr>
        <w:t xml:space="preserve"> usmjeren</w:t>
      </w:r>
      <w:r w:rsidR="00E70A56" w:rsidRPr="00DB269F">
        <w:rPr>
          <w:rFonts w:ascii="Times New Roman" w:hAnsi="Times New Roman" w:cs="Times New Roman"/>
          <w:color w:val="000000" w:themeColor="text1"/>
          <w:sz w:val="24"/>
          <w:szCs w:val="24"/>
        </w:rPr>
        <w:t>og</w:t>
      </w:r>
      <w:r w:rsidRPr="00DB269F">
        <w:rPr>
          <w:rFonts w:ascii="Times New Roman" w:hAnsi="Times New Roman" w:cs="Times New Roman"/>
          <w:color w:val="000000" w:themeColor="text1"/>
          <w:sz w:val="24"/>
          <w:szCs w:val="24"/>
        </w:rPr>
        <w:t xml:space="preserve"> isključivo na kibernetičke krize</w:t>
      </w:r>
      <w:r w:rsidR="00BC619F" w:rsidRPr="00DB269F">
        <w:rPr>
          <w:rFonts w:ascii="Times New Roman" w:hAnsi="Times New Roman" w:cs="Times New Roman"/>
          <w:color w:val="000000" w:themeColor="text1"/>
          <w:sz w:val="24"/>
          <w:szCs w:val="24"/>
        </w:rPr>
        <w:t xml:space="preserve">, zbog </w:t>
      </w:r>
      <w:r w:rsidR="00580015" w:rsidRPr="00DB269F">
        <w:rPr>
          <w:rFonts w:ascii="Times New Roman" w:hAnsi="Times New Roman" w:cs="Times New Roman"/>
          <w:color w:val="000000" w:themeColor="text1"/>
          <w:sz w:val="24"/>
          <w:szCs w:val="24"/>
        </w:rPr>
        <w:t xml:space="preserve">njihove </w:t>
      </w:r>
      <w:r w:rsidR="00BC619F" w:rsidRPr="00DB269F">
        <w:rPr>
          <w:rFonts w:ascii="Times New Roman" w:hAnsi="Times New Roman" w:cs="Times New Roman"/>
          <w:color w:val="000000" w:themeColor="text1"/>
          <w:sz w:val="24"/>
          <w:szCs w:val="24"/>
        </w:rPr>
        <w:t>posebnosti i obilježja koja su vrlo različita od drugih vrsta kriza u fizičkom prostoru</w:t>
      </w:r>
      <w:r w:rsidR="00060E52" w:rsidRPr="00DB269F">
        <w:rPr>
          <w:rFonts w:ascii="Times New Roman" w:hAnsi="Times New Roman" w:cs="Times New Roman"/>
          <w:color w:val="000000" w:themeColor="text1"/>
          <w:sz w:val="24"/>
          <w:szCs w:val="24"/>
        </w:rPr>
        <w:t>.</w:t>
      </w:r>
    </w:p>
    <w:p w14:paraId="0FAEE0BC" w14:textId="2A8BE349" w:rsidR="00245491" w:rsidRPr="0026371C" w:rsidRDefault="00060E52" w:rsidP="0026371C">
      <w:pPr>
        <w:shd w:val="clear" w:color="auto" w:fill="FFFFFF"/>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lastRenderedPageBreak/>
        <w:t>Međutim, p</w:t>
      </w:r>
      <w:r w:rsidR="00AB03A3" w:rsidRPr="0026371C">
        <w:rPr>
          <w:rFonts w:ascii="Times New Roman" w:hAnsi="Times New Roman" w:cs="Times New Roman"/>
          <w:color w:val="000000" w:themeColor="text1"/>
          <w:sz w:val="24"/>
          <w:szCs w:val="24"/>
        </w:rPr>
        <w:t xml:space="preserve">ri </w:t>
      </w:r>
      <w:r w:rsidRPr="0026371C">
        <w:rPr>
          <w:rFonts w:ascii="Times New Roman" w:hAnsi="Times New Roman" w:cs="Times New Roman"/>
          <w:color w:val="000000" w:themeColor="text1"/>
          <w:sz w:val="24"/>
          <w:szCs w:val="24"/>
        </w:rPr>
        <w:t>takvoj</w:t>
      </w:r>
      <w:r w:rsidR="003F25E5" w:rsidRPr="0026371C">
        <w:rPr>
          <w:rFonts w:ascii="Times New Roman" w:hAnsi="Times New Roman" w:cs="Times New Roman"/>
          <w:color w:val="000000" w:themeColor="text1"/>
          <w:sz w:val="24"/>
          <w:szCs w:val="24"/>
        </w:rPr>
        <w:t xml:space="preserve"> </w:t>
      </w:r>
      <w:r w:rsidRPr="0026371C">
        <w:rPr>
          <w:rFonts w:ascii="Times New Roman" w:hAnsi="Times New Roman" w:cs="Times New Roman"/>
          <w:color w:val="000000" w:themeColor="text1"/>
          <w:sz w:val="24"/>
          <w:szCs w:val="24"/>
        </w:rPr>
        <w:t>zasebnoj razradi okvira za upravljanje kibernetičkim krizama</w:t>
      </w:r>
      <w:r w:rsidR="003F25E5" w:rsidRPr="0026371C">
        <w:rPr>
          <w:rFonts w:ascii="Times New Roman" w:hAnsi="Times New Roman" w:cs="Times New Roman"/>
          <w:color w:val="000000" w:themeColor="text1"/>
          <w:sz w:val="24"/>
          <w:szCs w:val="24"/>
        </w:rPr>
        <w:t xml:space="preserve">, </w:t>
      </w:r>
      <w:r w:rsidRPr="0026371C">
        <w:rPr>
          <w:rFonts w:ascii="Times New Roman" w:hAnsi="Times New Roman" w:cs="Times New Roman"/>
          <w:color w:val="000000" w:themeColor="text1"/>
          <w:sz w:val="24"/>
          <w:szCs w:val="24"/>
        </w:rPr>
        <w:t>potrebno je voditi</w:t>
      </w:r>
      <w:r w:rsidR="00AB03A3" w:rsidRPr="0026371C">
        <w:rPr>
          <w:rFonts w:ascii="Times New Roman" w:hAnsi="Times New Roman" w:cs="Times New Roman"/>
          <w:color w:val="000000" w:themeColor="text1"/>
          <w:sz w:val="24"/>
          <w:szCs w:val="24"/>
        </w:rPr>
        <w:t xml:space="preserve"> računa o tome </w:t>
      </w:r>
      <w:r w:rsidR="003F25E5" w:rsidRPr="0026371C">
        <w:rPr>
          <w:rFonts w:ascii="Times New Roman" w:hAnsi="Times New Roman" w:cs="Times New Roman"/>
          <w:color w:val="000000" w:themeColor="text1"/>
          <w:sz w:val="24"/>
          <w:szCs w:val="24"/>
        </w:rPr>
        <w:t xml:space="preserve">da je </w:t>
      </w:r>
      <w:r w:rsidR="00AB03A3" w:rsidRPr="0026371C">
        <w:rPr>
          <w:rFonts w:ascii="Times New Roman" w:hAnsi="Times New Roman" w:cs="Times New Roman"/>
          <w:color w:val="000000" w:themeColor="text1"/>
          <w:sz w:val="24"/>
          <w:szCs w:val="24"/>
        </w:rPr>
        <w:t xml:space="preserve">sustav upravljanja koji </w:t>
      </w:r>
      <w:r w:rsidR="00E54DA0" w:rsidRPr="0026371C">
        <w:rPr>
          <w:rFonts w:ascii="Times New Roman" w:hAnsi="Times New Roman" w:cs="Times New Roman"/>
          <w:color w:val="000000" w:themeColor="text1"/>
          <w:sz w:val="24"/>
          <w:szCs w:val="24"/>
        </w:rPr>
        <w:t>se</w:t>
      </w:r>
      <w:r w:rsidR="00AB03A3" w:rsidRPr="0026371C">
        <w:rPr>
          <w:rFonts w:ascii="Times New Roman" w:hAnsi="Times New Roman" w:cs="Times New Roman"/>
          <w:color w:val="000000" w:themeColor="text1"/>
          <w:sz w:val="24"/>
          <w:szCs w:val="24"/>
        </w:rPr>
        <w:t xml:space="preserve"> uspostav</w:t>
      </w:r>
      <w:r w:rsidR="00E54DA0" w:rsidRPr="0026371C">
        <w:rPr>
          <w:rFonts w:ascii="Times New Roman" w:hAnsi="Times New Roman" w:cs="Times New Roman"/>
          <w:color w:val="000000" w:themeColor="text1"/>
          <w:sz w:val="24"/>
          <w:szCs w:val="24"/>
        </w:rPr>
        <w:t>lja</w:t>
      </w:r>
      <w:r w:rsidR="00AB03A3" w:rsidRPr="0026371C">
        <w:rPr>
          <w:rFonts w:ascii="Times New Roman" w:hAnsi="Times New Roman" w:cs="Times New Roman"/>
          <w:color w:val="000000" w:themeColor="text1"/>
          <w:sz w:val="24"/>
          <w:szCs w:val="24"/>
        </w:rPr>
        <w:t xml:space="preserve"> </w:t>
      </w:r>
      <w:r w:rsidR="003F25E5" w:rsidRPr="0026371C">
        <w:rPr>
          <w:rFonts w:ascii="Times New Roman" w:hAnsi="Times New Roman" w:cs="Times New Roman"/>
          <w:color w:val="000000" w:themeColor="text1"/>
          <w:sz w:val="24"/>
          <w:szCs w:val="24"/>
        </w:rPr>
        <w:t>N</w:t>
      </w:r>
      <w:r w:rsidR="00CA1213" w:rsidRPr="0026371C">
        <w:rPr>
          <w:rFonts w:ascii="Times New Roman" w:hAnsi="Times New Roman" w:cs="Times New Roman"/>
          <w:color w:val="000000" w:themeColor="text1"/>
          <w:sz w:val="24"/>
          <w:szCs w:val="24"/>
        </w:rPr>
        <w:t>acionalnim</w:t>
      </w:r>
      <w:r w:rsidR="000B2ECF" w:rsidRPr="0026371C">
        <w:rPr>
          <w:rFonts w:ascii="Times New Roman" w:eastAsia="Times New Roman" w:hAnsi="Times New Roman" w:cs="Times New Roman"/>
          <w:color w:val="000000" w:themeColor="text1"/>
          <w:sz w:val="24"/>
          <w:szCs w:val="24"/>
          <w:lang w:eastAsia="hr-HR"/>
        </w:rPr>
        <w:t xml:space="preserve"> programom</w:t>
      </w:r>
      <w:r w:rsidR="003F25E5" w:rsidRPr="0026371C">
        <w:rPr>
          <w:rFonts w:ascii="Times New Roman" w:eastAsia="Times New Roman" w:hAnsi="Times New Roman" w:cs="Times New Roman"/>
          <w:color w:val="000000" w:themeColor="text1"/>
          <w:sz w:val="24"/>
          <w:szCs w:val="24"/>
          <w:lang w:eastAsia="hr-HR"/>
        </w:rPr>
        <w:t xml:space="preserve">, </w:t>
      </w:r>
      <w:r w:rsidR="00CA1213" w:rsidRPr="0026371C">
        <w:rPr>
          <w:rFonts w:ascii="Times New Roman" w:hAnsi="Times New Roman" w:cs="Times New Roman"/>
          <w:color w:val="000000" w:themeColor="text1"/>
          <w:sz w:val="24"/>
          <w:szCs w:val="24"/>
        </w:rPr>
        <w:t xml:space="preserve"> </w:t>
      </w:r>
      <w:r w:rsidR="00AB03A3" w:rsidRPr="0026371C">
        <w:rPr>
          <w:rFonts w:ascii="Times New Roman" w:hAnsi="Times New Roman" w:cs="Times New Roman"/>
          <w:color w:val="000000" w:themeColor="text1"/>
          <w:sz w:val="24"/>
          <w:szCs w:val="24"/>
        </w:rPr>
        <w:t xml:space="preserve">ujedno </w:t>
      </w:r>
      <w:r w:rsidR="003F25E5" w:rsidRPr="0026371C">
        <w:rPr>
          <w:rFonts w:ascii="Times New Roman" w:hAnsi="Times New Roman" w:cs="Times New Roman"/>
          <w:color w:val="000000" w:themeColor="text1"/>
          <w:sz w:val="24"/>
          <w:szCs w:val="24"/>
        </w:rPr>
        <w:t xml:space="preserve">i </w:t>
      </w:r>
      <w:r w:rsidR="00AB03A3" w:rsidRPr="0026371C">
        <w:rPr>
          <w:rFonts w:ascii="Times New Roman" w:hAnsi="Times New Roman" w:cs="Times New Roman"/>
          <w:color w:val="000000" w:themeColor="text1"/>
          <w:sz w:val="24"/>
          <w:szCs w:val="24"/>
        </w:rPr>
        <w:t>integralni dio nacionalnog sustava upravljanja krizama u okviru sustava domovinske sigurnosti, uspostavljenog Zakonom o sustavu domovinske si</w:t>
      </w:r>
      <w:r w:rsidR="007C7CCA" w:rsidRPr="0026371C">
        <w:rPr>
          <w:rFonts w:ascii="Times New Roman" w:hAnsi="Times New Roman" w:cs="Times New Roman"/>
          <w:color w:val="000000" w:themeColor="text1"/>
          <w:sz w:val="24"/>
          <w:szCs w:val="24"/>
        </w:rPr>
        <w:t>gurnosti („Narodne novine“, br.</w:t>
      </w:r>
      <w:r w:rsidR="00AB03A3" w:rsidRPr="0026371C">
        <w:rPr>
          <w:rFonts w:ascii="Times New Roman" w:hAnsi="Times New Roman" w:cs="Times New Roman"/>
          <w:color w:val="000000" w:themeColor="text1"/>
          <w:sz w:val="24"/>
          <w:szCs w:val="24"/>
        </w:rPr>
        <w:t xml:space="preserve"> 108/17</w:t>
      </w:r>
      <w:r w:rsidR="007C7CCA" w:rsidRPr="0026371C">
        <w:rPr>
          <w:rFonts w:ascii="Times New Roman" w:hAnsi="Times New Roman" w:cs="Times New Roman"/>
          <w:color w:val="000000" w:themeColor="text1"/>
          <w:sz w:val="24"/>
          <w:szCs w:val="24"/>
        </w:rPr>
        <w:t>.</w:t>
      </w:r>
      <w:r w:rsidR="00AB03A3" w:rsidRPr="0026371C">
        <w:rPr>
          <w:rFonts w:ascii="Times New Roman" w:hAnsi="Times New Roman" w:cs="Times New Roman"/>
          <w:color w:val="000000" w:themeColor="text1"/>
          <w:sz w:val="24"/>
          <w:szCs w:val="24"/>
        </w:rPr>
        <w:t>), s Vijećem za nacionalnu sigurnost</w:t>
      </w:r>
      <w:r w:rsidR="003F25E5" w:rsidRPr="0026371C">
        <w:rPr>
          <w:rFonts w:ascii="Times New Roman" w:hAnsi="Times New Roman" w:cs="Times New Roman"/>
          <w:color w:val="000000" w:themeColor="text1"/>
          <w:sz w:val="24"/>
          <w:szCs w:val="24"/>
        </w:rPr>
        <w:t xml:space="preserve"> </w:t>
      </w:r>
      <w:r w:rsidR="00AB03A3" w:rsidRPr="0026371C">
        <w:rPr>
          <w:rFonts w:ascii="Times New Roman" w:hAnsi="Times New Roman" w:cs="Times New Roman"/>
          <w:color w:val="000000" w:themeColor="text1"/>
          <w:sz w:val="24"/>
          <w:szCs w:val="24"/>
        </w:rPr>
        <w:t>kao središnjim tijelom sustava domovinske sigurnosti</w:t>
      </w:r>
      <w:r w:rsidR="003F25E5" w:rsidRPr="0026371C">
        <w:rPr>
          <w:rFonts w:ascii="Times New Roman" w:hAnsi="Times New Roman" w:cs="Times New Roman"/>
          <w:color w:val="000000" w:themeColor="text1"/>
          <w:sz w:val="24"/>
          <w:szCs w:val="24"/>
        </w:rPr>
        <w:t xml:space="preserve"> i </w:t>
      </w:r>
      <w:r w:rsidR="00B5074A" w:rsidRPr="0026371C">
        <w:rPr>
          <w:rFonts w:ascii="Times New Roman" w:hAnsi="Times New Roman" w:cs="Times New Roman"/>
          <w:color w:val="000000" w:themeColor="text1"/>
          <w:sz w:val="24"/>
          <w:szCs w:val="24"/>
        </w:rPr>
        <w:t xml:space="preserve">Koordinacijom za sustav domovinske sigurnosti </w:t>
      </w:r>
      <w:r w:rsidR="00B53E1B" w:rsidRPr="0026371C">
        <w:rPr>
          <w:rFonts w:ascii="Times New Roman" w:hAnsi="Times New Roman" w:cs="Times New Roman"/>
          <w:color w:val="000000" w:themeColor="text1"/>
          <w:sz w:val="24"/>
          <w:szCs w:val="24"/>
        </w:rPr>
        <w:t xml:space="preserve">(u daljnjem tekstu: KSUDOS) </w:t>
      </w:r>
      <w:r w:rsidR="00B5074A" w:rsidRPr="0026371C">
        <w:rPr>
          <w:rFonts w:ascii="Times New Roman" w:hAnsi="Times New Roman" w:cs="Times New Roman"/>
          <w:color w:val="000000" w:themeColor="text1"/>
          <w:sz w:val="24"/>
          <w:szCs w:val="24"/>
        </w:rPr>
        <w:t xml:space="preserve">kao </w:t>
      </w:r>
      <w:r w:rsidR="003F5CAE" w:rsidRPr="0026371C">
        <w:rPr>
          <w:rFonts w:ascii="Times New Roman" w:hAnsi="Times New Roman" w:cs="Times New Roman"/>
          <w:color w:val="000000" w:themeColor="text1"/>
          <w:sz w:val="24"/>
          <w:szCs w:val="24"/>
        </w:rPr>
        <w:t xml:space="preserve">operativnim </w:t>
      </w:r>
      <w:r w:rsidR="00B5074A" w:rsidRPr="0026371C">
        <w:rPr>
          <w:rFonts w:ascii="Times New Roman" w:hAnsi="Times New Roman" w:cs="Times New Roman"/>
          <w:color w:val="000000" w:themeColor="text1"/>
          <w:sz w:val="24"/>
          <w:szCs w:val="24"/>
        </w:rPr>
        <w:t>provedbenim tijelom</w:t>
      </w:r>
      <w:r w:rsidR="00AB03A3" w:rsidRPr="0026371C">
        <w:rPr>
          <w:rFonts w:ascii="Times New Roman" w:hAnsi="Times New Roman" w:cs="Times New Roman"/>
          <w:color w:val="000000" w:themeColor="text1"/>
          <w:sz w:val="24"/>
          <w:szCs w:val="24"/>
        </w:rPr>
        <w:t>.</w:t>
      </w:r>
    </w:p>
    <w:p w14:paraId="7C168D98" w14:textId="54BD23F6" w:rsidR="001101C4" w:rsidRPr="0026371C" w:rsidRDefault="000D0011" w:rsidP="0026371C">
      <w:pPr>
        <w:shd w:val="clear" w:color="auto" w:fill="FFFFFF"/>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 xml:space="preserve">Uvažavajući da se suvremene krize nerijetko odražavaju na više područja istovremeno, </w:t>
      </w:r>
      <w:r w:rsidR="00F64DCF" w:rsidRPr="0026371C">
        <w:rPr>
          <w:rFonts w:ascii="Times New Roman" w:hAnsi="Times New Roman" w:cs="Times New Roman"/>
          <w:color w:val="000000" w:themeColor="text1"/>
          <w:sz w:val="24"/>
          <w:szCs w:val="24"/>
        </w:rPr>
        <w:t>Zakonom o sustavu domovinske sigurnosti stvoreni su uvjeti da se u aktivnosti upravljanja sigurnosnim rizicima, uključujući i upravljanje u kriznim situacijama, na sustavan, koordiniran način, učinkovito i racionalno uključe svi relevantni resursi države i društva te su njime osigurane pretpostavke za usmjeravanje i usklađivanje djelovanja tijela sustava domovinske sigurnosti</w:t>
      </w:r>
      <w:r w:rsidRPr="0026371C">
        <w:rPr>
          <w:rStyle w:val="FootnoteReference"/>
          <w:rFonts w:ascii="Times New Roman" w:hAnsi="Times New Roman" w:cs="Times New Roman"/>
          <w:color w:val="000000" w:themeColor="text1"/>
          <w:sz w:val="24"/>
          <w:szCs w:val="24"/>
        </w:rPr>
        <w:footnoteReference w:id="4"/>
      </w:r>
      <w:r w:rsidR="00F64DCF" w:rsidRPr="0026371C">
        <w:rPr>
          <w:rFonts w:ascii="Times New Roman" w:hAnsi="Times New Roman" w:cs="Times New Roman"/>
          <w:color w:val="000000" w:themeColor="text1"/>
          <w:sz w:val="24"/>
          <w:szCs w:val="24"/>
        </w:rPr>
        <w:t xml:space="preserve"> u svim uvjetima i sa svih aspekata upravljanja sigurnosnim rizicima, uključivo i u upravljanju krizama</w:t>
      </w:r>
      <w:r w:rsidRPr="0026371C">
        <w:rPr>
          <w:rFonts w:ascii="Times New Roman" w:hAnsi="Times New Roman" w:cs="Times New Roman"/>
          <w:color w:val="000000" w:themeColor="text1"/>
          <w:sz w:val="24"/>
          <w:szCs w:val="24"/>
        </w:rPr>
        <w:t>, neovisno o tome u kojem području je uzrok krize.</w:t>
      </w:r>
    </w:p>
    <w:p w14:paraId="069A7681" w14:textId="539B2290" w:rsidR="001101C4" w:rsidRPr="0026371C" w:rsidRDefault="007C7CCA" w:rsidP="0026371C">
      <w:pPr>
        <w:autoSpaceDE w:val="0"/>
        <w:autoSpaceDN w:val="0"/>
        <w:adjustRightInd w:val="0"/>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 xml:space="preserve">Stoga je </w:t>
      </w:r>
      <w:r w:rsidR="001101C4" w:rsidRPr="0026371C">
        <w:rPr>
          <w:rFonts w:ascii="Times New Roman" w:hAnsi="Times New Roman" w:cs="Times New Roman"/>
          <w:color w:val="000000" w:themeColor="text1"/>
          <w:sz w:val="24"/>
          <w:szCs w:val="24"/>
        </w:rPr>
        <w:t xml:space="preserve">Nacionalnim programom potrebno osigurati uspostavu i razvoj sustava upravljanja kibernetičkim krizama koji će biti </w:t>
      </w:r>
      <w:r w:rsidR="00522261" w:rsidRPr="0026371C">
        <w:rPr>
          <w:rFonts w:ascii="Times New Roman" w:hAnsi="Times New Roman" w:cs="Times New Roman"/>
          <w:color w:val="000000" w:themeColor="text1"/>
          <w:sz w:val="24"/>
          <w:szCs w:val="24"/>
        </w:rPr>
        <w:t>u skladu</w:t>
      </w:r>
      <w:r w:rsidR="00B83D0D" w:rsidRPr="0026371C">
        <w:rPr>
          <w:rFonts w:ascii="Times New Roman" w:hAnsi="Times New Roman" w:cs="Times New Roman"/>
          <w:color w:val="000000" w:themeColor="text1"/>
          <w:sz w:val="24"/>
          <w:szCs w:val="24"/>
        </w:rPr>
        <w:t xml:space="preserve"> </w:t>
      </w:r>
      <w:r w:rsidR="001101C4" w:rsidRPr="0026371C">
        <w:rPr>
          <w:rFonts w:ascii="Times New Roman" w:hAnsi="Times New Roman" w:cs="Times New Roman"/>
          <w:color w:val="000000" w:themeColor="text1"/>
          <w:sz w:val="24"/>
          <w:szCs w:val="24"/>
        </w:rPr>
        <w:t xml:space="preserve">sa svim relevantnim nacionalnim propisima, a koji se odnose na mjere upravljanja kibernetičkim sigurnosnim rizicima i postupanje s kibernetičkim incidentima, kao i s gore spomenutim zakonskim okvirom kojim je uspostavljen sustav domovinske sigurnosti </w:t>
      </w:r>
      <w:r w:rsidR="003F25E5" w:rsidRPr="0026371C">
        <w:rPr>
          <w:rFonts w:ascii="Times New Roman" w:hAnsi="Times New Roman" w:cs="Times New Roman"/>
          <w:color w:val="000000" w:themeColor="text1"/>
          <w:sz w:val="24"/>
          <w:szCs w:val="24"/>
        </w:rPr>
        <w:t xml:space="preserve">te </w:t>
      </w:r>
      <w:r w:rsidR="001101C4" w:rsidRPr="0026371C">
        <w:rPr>
          <w:rFonts w:ascii="Times New Roman" w:hAnsi="Times New Roman" w:cs="Times New Roman"/>
          <w:color w:val="000000" w:themeColor="text1"/>
          <w:sz w:val="24"/>
          <w:szCs w:val="24"/>
        </w:rPr>
        <w:t xml:space="preserve">definiran okvir za donošenje strateških odluka i koordinirano djelovanje </w:t>
      </w:r>
      <w:r w:rsidR="00E54DA0" w:rsidRPr="0026371C">
        <w:rPr>
          <w:rFonts w:ascii="Times New Roman" w:hAnsi="Times New Roman" w:cs="Times New Roman"/>
          <w:color w:val="000000" w:themeColor="text1"/>
          <w:sz w:val="24"/>
          <w:szCs w:val="24"/>
        </w:rPr>
        <w:t xml:space="preserve">svih </w:t>
      </w:r>
      <w:r w:rsidR="00BC4E2F" w:rsidRPr="0026371C">
        <w:rPr>
          <w:rFonts w:ascii="Times New Roman" w:hAnsi="Times New Roman" w:cs="Times New Roman"/>
          <w:color w:val="000000" w:themeColor="text1"/>
          <w:sz w:val="24"/>
          <w:szCs w:val="24"/>
        </w:rPr>
        <w:t xml:space="preserve">relevantnih dionika </w:t>
      </w:r>
      <w:r w:rsidR="001101C4" w:rsidRPr="0026371C">
        <w:rPr>
          <w:rFonts w:ascii="Times New Roman" w:hAnsi="Times New Roman" w:cs="Times New Roman"/>
          <w:color w:val="000000" w:themeColor="text1"/>
          <w:sz w:val="24"/>
          <w:szCs w:val="24"/>
        </w:rPr>
        <w:t>u izvanrednim i kriznim stanjima koja su rizik za nacionalnu sigurnost</w:t>
      </w:r>
      <w:r w:rsidR="000D0011" w:rsidRPr="0026371C">
        <w:rPr>
          <w:rFonts w:ascii="Times New Roman" w:hAnsi="Times New Roman" w:cs="Times New Roman"/>
          <w:color w:val="000000" w:themeColor="text1"/>
          <w:sz w:val="24"/>
          <w:szCs w:val="24"/>
        </w:rPr>
        <w:t xml:space="preserve">, neovisno o uzroku </w:t>
      </w:r>
      <w:r w:rsidR="00B41BA3" w:rsidRPr="0026371C">
        <w:rPr>
          <w:rFonts w:ascii="Times New Roman" w:hAnsi="Times New Roman" w:cs="Times New Roman"/>
          <w:color w:val="000000" w:themeColor="text1"/>
          <w:sz w:val="24"/>
          <w:szCs w:val="24"/>
        </w:rPr>
        <w:t xml:space="preserve">njihova </w:t>
      </w:r>
      <w:r w:rsidR="000D0011" w:rsidRPr="0026371C">
        <w:rPr>
          <w:rFonts w:ascii="Times New Roman" w:hAnsi="Times New Roman" w:cs="Times New Roman"/>
          <w:color w:val="000000" w:themeColor="text1"/>
          <w:sz w:val="24"/>
          <w:szCs w:val="24"/>
        </w:rPr>
        <w:t>nastanka</w:t>
      </w:r>
      <w:r w:rsidR="00334046" w:rsidRPr="0026371C">
        <w:rPr>
          <w:rFonts w:ascii="Times New Roman" w:hAnsi="Times New Roman" w:cs="Times New Roman"/>
          <w:color w:val="000000" w:themeColor="text1"/>
          <w:sz w:val="24"/>
          <w:szCs w:val="24"/>
        </w:rPr>
        <w:t>.</w:t>
      </w:r>
    </w:p>
    <w:p w14:paraId="70694C21" w14:textId="26949F10" w:rsidR="00E83654" w:rsidRPr="0026371C" w:rsidRDefault="00847965" w:rsidP="0026371C">
      <w:pPr>
        <w:autoSpaceDE w:val="0"/>
        <w:autoSpaceDN w:val="0"/>
        <w:adjustRightInd w:val="0"/>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 xml:space="preserve">Svrha </w:t>
      </w:r>
      <w:r w:rsidR="00E54DA0" w:rsidRPr="0026371C">
        <w:rPr>
          <w:rFonts w:ascii="Times New Roman" w:hAnsi="Times New Roman" w:cs="Times New Roman"/>
          <w:color w:val="000000" w:themeColor="text1"/>
          <w:sz w:val="24"/>
          <w:szCs w:val="24"/>
        </w:rPr>
        <w:t xml:space="preserve">donošenja </w:t>
      </w:r>
      <w:r w:rsidRPr="0026371C">
        <w:rPr>
          <w:rFonts w:ascii="Times New Roman" w:hAnsi="Times New Roman" w:cs="Times New Roman"/>
          <w:color w:val="000000" w:themeColor="text1"/>
          <w:sz w:val="24"/>
          <w:szCs w:val="24"/>
        </w:rPr>
        <w:t>Nacionalnog programa je osigurati</w:t>
      </w:r>
      <w:r w:rsidR="005866B3" w:rsidRPr="0026371C">
        <w:rPr>
          <w:rFonts w:ascii="Times New Roman" w:hAnsi="Times New Roman" w:cs="Times New Roman"/>
          <w:color w:val="000000" w:themeColor="text1"/>
          <w:sz w:val="24"/>
          <w:szCs w:val="24"/>
        </w:rPr>
        <w:t xml:space="preserve"> </w:t>
      </w:r>
      <w:r w:rsidR="00662A5E" w:rsidRPr="0026371C">
        <w:rPr>
          <w:rFonts w:ascii="Times New Roman" w:hAnsi="Times New Roman" w:cs="Times New Roman"/>
          <w:color w:val="000000" w:themeColor="text1"/>
          <w:sz w:val="24"/>
          <w:szCs w:val="24"/>
        </w:rPr>
        <w:t xml:space="preserve">organizacijske okvire za </w:t>
      </w:r>
      <w:r w:rsidR="000C31E5" w:rsidRPr="0026371C">
        <w:rPr>
          <w:rFonts w:ascii="Times New Roman" w:hAnsi="Times New Roman" w:cs="Times New Roman"/>
          <w:color w:val="000000" w:themeColor="text1"/>
          <w:sz w:val="24"/>
          <w:szCs w:val="24"/>
        </w:rPr>
        <w:t xml:space="preserve">pravovremenu i </w:t>
      </w:r>
      <w:r w:rsidRPr="0026371C">
        <w:rPr>
          <w:rFonts w:ascii="Times New Roman" w:hAnsi="Times New Roman" w:cs="Times New Roman"/>
          <w:color w:val="000000" w:themeColor="text1"/>
          <w:sz w:val="24"/>
          <w:szCs w:val="24"/>
        </w:rPr>
        <w:t>usklađenu</w:t>
      </w:r>
      <w:r w:rsidR="000C31E5" w:rsidRPr="0026371C">
        <w:rPr>
          <w:rFonts w:ascii="Times New Roman" w:hAnsi="Times New Roman" w:cs="Times New Roman"/>
          <w:color w:val="000000" w:themeColor="text1"/>
          <w:sz w:val="24"/>
          <w:szCs w:val="24"/>
        </w:rPr>
        <w:t xml:space="preserve"> </w:t>
      </w:r>
      <w:r w:rsidRPr="0026371C">
        <w:rPr>
          <w:rFonts w:ascii="Times New Roman" w:hAnsi="Times New Roman" w:cs="Times New Roman"/>
          <w:color w:val="000000" w:themeColor="text1"/>
          <w:sz w:val="24"/>
          <w:szCs w:val="24"/>
        </w:rPr>
        <w:t>provedbu</w:t>
      </w:r>
      <w:r w:rsidR="00376570" w:rsidRPr="0026371C">
        <w:rPr>
          <w:rFonts w:ascii="Times New Roman" w:hAnsi="Times New Roman" w:cs="Times New Roman"/>
          <w:color w:val="000000" w:themeColor="text1"/>
          <w:sz w:val="24"/>
          <w:szCs w:val="24"/>
        </w:rPr>
        <w:t xml:space="preserve"> operativnih postupaka koji se primjenjuju radi spr</w:t>
      </w:r>
      <w:r w:rsidR="003F5CAE" w:rsidRPr="0026371C">
        <w:rPr>
          <w:rFonts w:ascii="Times New Roman" w:hAnsi="Times New Roman" w:cs="Times New Roman"/>
          <w:color w:val="000000" w:themeColor="text1"/>
          <w:sz w:val="24"/>
          <w:szCs w:val="24"/>
        </w:rPr>
        <w:t>j</w:t>
      </w:r>
      <w:r w:rsidR="00376570" w:rsidRPr="0026371C">
        <w:rPr>
          <w:rFonts w:ascii="Times New Roman" w:hAnsi="Times New Roman" w:cs="Times New Roman"/>
          <w:color w:val="000000" w:themeColor="text1"/>
          <w:sz w:val="24"/>
          <w:szCs w:val="24"/>
        </w:rPr>
        <w:t>ečavanja i rješavanja kibernetičke krize</w:t>
      </w:r>
      <w:r w:rsidRPr="0026371C">
        <w:rPr>
          <w:rFonts w:ascii="Times New Roman" w:hAnsi="Times New Roman" w:cs="Times New Roman"/>
          <w:color w:val="000000" w:themeColor="text1"/>
          <w:sz w:val="24"/>
          <w:szCs w:val="24"/>
        </w:rPr>
        <w:t xml:space="preserve"> i to uvođenjem nove, operativne razine nacionalne koordinacije u </w:t>
      </w:r>
      <w:r w:rsidR="00072A37" w:rsidRPr="0026371C">
        <w:rPr>
          <w:rFonts w:ascii="Times New Roman" w:hAnsi="Times New Roman" w:cs="Times New Roman"/>
          <w:color w:val="000000" w:themeColor="text1"/>
          <w:sz w:val="24"/>
          <w:szCs w:val="24"/>
        </w:rPr>
        <w:t xml:space="preserve">pitanjima </w:t>
      </w:r>
      <w:r w:rsidRPr="0026371C">
        <w:rPr>
          <w:rFonts w:ascii="Times New Roman" w:hAnsi="Times New Roman" w:cs="Times New Roman"/>
          <w:color w:val="000000" w:themeColor="text1"/>
          <w:sz w:val="24"/>
          <w:szCs w:val="24"/>
        </w:rPr>
        <w:t>upravljanj</w:t>
      </w:r>
      <w:r w:rsidR="00072A37" w:rsidRPr="0026371C">
        <w:rPr>
          <w:rFonts w:ascii="Times New Roman" w:hAnsi="Times New Roman" w:cs="Times New Roman"/>
          <w:color w:val="000000" w:themeColor="text1"/>
          <w:sz w:val="24"/>
          <w:szCs w:val="24"/>
        </w:rPr>
        <w:t>a</w:t>
      </w:r>
      <w:r w:rsidRPr="0026371C">
        <w:rPr>
          <w:rFonts w:ascii="Times New Roman" w:hAnsi="Times New Roman" w:cs="Times New Roman"/>
          <w:color w:val="000000" w:themeColor="text1"/>
          <w:sz w:val="24"/>
          <w:szCs w:val="24"/>
        </w:rPr>
        <w:t xml:space="preserve"> kibernetičkim krizama, vodeći računa da se </w:t>
      </w:r>
      <w:r w:rsidR="00AE76D2" w:rsidRPr="0026371C">
        <w:rPr>
          <w:rFonts w:ascii="Times New Roman" w:hAnsi="Times New Roman" w:cs="Times New Roman"/>
          <w:color w:val="000000" w:themeColor="text1"/>
          <w:sz w:val="24"/>
          <w:szCs w:val="24"/>
        </w:rPr>
        <w:t>Nacionalnim p</w:t>
      </w:r>
      <w:r w:rsidR="0021106A" w:rsidRPr="0026371C">
        <w:rPr>
          <w:rFonts w:ascii="Times New Roman" w:hAnsi="Times New Roman" w:cs="Times New Roman"/>
          <w:color w:val="000000" w:themeColor="text1"/>
          <w:sz w:val="24"/>
          <w:szCs w:val="24"/>
        </w:rPr>
        <w:t xml:space="preserve">rogramom </w:t>
      </w:r>
      <w:r w:rsidRPr="0026371C">
        <w:rPr>
          <w:rFonts w:ascii="Times New Roman" w:hAnsi="Times New Roman" w:cs="Times New Roman"/>
          <w:color w:val="000000" w:themeColor="text1"/>
          <w:sz w:val="24"/>
          <w:szCs w:val="24"/>
        </w:rPr>
        <w:t>ne mijenjaju nadležnosti uključenih tijela koje proizlaze iz zakona kojim su ta tijela osnovana, kao ni nadležnosti koje za ta tijela proizlaze iz drugih zakona i podzakonskih akata</w:t>
      </w:r>
      <w:r w:rsidR="00183C73" w:rsidRPr="0026371C">
        <w:rPr>
          <w:rFonts w:ascii="Times New Roman" w:hAnsi="Times New Roman" w:cs="Times New Roman"/>
          <w:color w:val="000000" w:themeColor="text1"/>
          <w:sz w:val="24"/>
          <w:szCs w:val="24"/>
        </w:rPr>
        <w:t xml:space="preserve">, </w:t>
      </w:r>
      <w:r w:rsidR="003F25E5" w:rsidRPr="0026371C">
        <w:rPr>
          <w:rFonts w:ascii="Times New Roman" w:hAnsi="Times New Roman" w:cs="Times New Roman"/>
          <w:color w:val="000000" w:themeColor="text1"/>
          <w:sz w:val="24"/>
          <w:szCs w:val="24"/>
        </w:rPr>
        <w:t xml:space="preserve">niti se </w:t>
      </w:r>
      <w:r w:rsidR="00183C73" w:rsidRPr="0026371C">
        <w:rPr>
          <w:rFonts w:ascii="Times New Roman" w:hAnsi="Times New Roman" w:cs="Times New Roman"/>
          <w:color w:val="000000" w:themeColor="text1"/>
          <w:sz w:val="24"/>
          <w:szCs w:val="24"/>
        </w:rPr>
        <w:t xml:space="preserve">utječe na </w:t>
      </w:r>
      <w:r w:rsidR="005866B3" w:rsidRPr="0026371C">
        <w:rPr>
          <w:rFonts w:ascii="Times New Roman" w:hAnsi="Times New Roman" w:cs="Times New Roman"/>
          <w:color w:val="000000" w:themeColor="text1"/>
          <w:sz w:val="24"/>
          <w:szCs w:val="24"/>
        </w:rPr>
        <w:t xml:space="preserve">provođenje </w:t>
      </w:r>
      <w:r w:rsidR="00376570" w:rsidRPr="0026371C">
        <w:rPr>
          <w:rFonts w:ascii="Times New Roman" w:hAnsi="Times New Roman" w:cs="Times New Roman"/>
          <w:color w:val="000000" w:themeColor="text1"/>
          <w:sz w:val="24"/>
          <w:szCs w:val="24"/>
        </w:rPr>
        <w:t xml:space="preserve">drugih </w:t>
      </w:r>
      <w:r w:rsidR="00183C73" w:rsidRPr="0026371C">
        <w:rPr>
          <w:rFonts w:ascii="Times New Roman" w:hAnsi="Times New Roman" w:cs="Times New Roman"/>
          <w:color w:val="000000" w:themeColor="text1"/>
          <w:sz w:val="24"/>
          <w:szCs w:val="24"/>
        </w:rPr>
        <w:t>postup</w:t>
      </w:r>
      <w:r w:rsidR="005866B3" w:rsidRPr="0026371C">
        <w:rPr>
          <w:rFonts w:ascii="Times New Roman" w:hAnsi="Times New Roman" w:cs="Times New Roman"/>
          <w:color w:val="000000" w:themeColor="text1"/>
          <w:sz w:val="24"/>
          <w:szCs w:val="24"/>
        </w:rPr>
        <w:t>a</w:t>
      </w:r>
      <w:r w:rsidR="00183C73" w:rsidRPr="0026371C">
        <w:rPr>
          <w:rFonts w:ascii="Times New Roman" w:hAnsi="Times New Roman" w:cs="Times New Roman"/>
          <w:color w:val="000000" w:themeColor="text1"/>
          <w:sz w:val="24"/>
          <w:szCs w:val="24"/>
        </w:rPr>
        <w:t>k</w:t>
      </w:r>
      <w:r w:rsidR="005866B3" w:rsidRPr="0026371C">
        <w:rPr>
          <w:rFonts w:ascii="Times New Roman" w:hAnsi="Times New Roman" w:cs="Times New Roman"/>
          <w:color w:val="000000" w:themeColor="text1"/>
          <w:sz w:val="24"/>
          <w:szCs w:val="24"/>
        </w:rPr>
        <w:t>a</w:t>
      </w:r>
      <w:r w:rsidR="00183C73" w:rsidRPr="0026371C">
        <w:rPr>
          <w:rFonts w:ascii="Times New Roman" w:hAnsi="Times New Roman" w:cs="Times New Roman"/>
          <w:color w:val="000000" w:themeColor="text1"/>
          <w:sz w:val="24"/>
          <w:szCs w:val="24"/>
        </w:rPr>
        <w:t xml:space="preserve"> i mehaniz</w:t>
      </w:r>
      <w:r w:rsidR="005866B3" w:rsidRPr="0026371C">
        <w:rPr>
          <w:rFonts w:ascii="Times New Roman" w:hAnsi="Times New Roman" w:cs="Times New Roman"/>
          <w:color w:val="000000" w:themeColor="text1"/>
          <w:sz w:val="24"/>
          <w:szCs w:val="24"/>
        </w:rPr>
        <w:t>a</w:t>
      </w:r>
      <w:r w:rsidR="00183C73" w:rsidRPr="0026371C">
        <w:rPr>
          <w:rFonts w:ascii="Times New Roman" w:hAnsi="Times New Roman" w:cs="Times New Roman"/>
          <w:color w:val="000000" w:themeColor="text1"/>
          <w:sz w:val="24"/>
          <w:szCs w:val="24"/>
        </w:rPr>
        <w:t>m</w:t>
      </w:r>
      <w:r w:rsidR="005866B3" w:rsidRPr="0026371C">
        <w:rPr>
          <w:rFonts w:ascii="Times New Roman" w:hAnsi="Times New Roman" w:cs="Times New Roman"/>
          <w:color w:val="000000" w:themeColor="text1"/>
          <w:sz w:val="24"/>
          <w:szCs w:val="24"/>
        </w:rPr>
        <w:t>a</w:t>
      </w:r>
      <w:r w:rsidR="003F5CAE" w:rsidRPr="0026371C">
        <w:rPr>
          <w:rFonts w:ascii="Times New Roman" w:hAnsi="Times New Roman" w:cs="Times New Roman"/>
          <w:color w:val="000000" w:themeColor="text1"/>
          <w:sz w:val="24"/>
          <w:szCs w:val="24"/>
        </w:rPr>
        <w:t>,</w:t>
      </w:r>
      <w:r w:rsidR="00E6008E" w:rsidRPr="0026371C">
        <w:rPr>
          <w:rFonts w:ascii="Times New Roman" w:hAnsi="Times New Roman" w:cs="Times New Roman"/>
          <w:color w:val="000000" w:themeColor="text1"/>
          <w:sz w:val="24"/>
          <w:szCs w:val="24"/>
        </w:rPr>
        <w:t xml:space="preserve"> koji se</w:t>
      </w:r>
      <w:r w:rsidR="00183C73" w:rsidRPr="0026371C">
        <w:rPr>
          <w:rFonts w:ascii="Times New Roman" w:hAnsi="Times New Roman" w:cs="Times New Roman"/>
          <w:color w:val="000000" w:themeColor="text1"/>
          <w:sz w:val="24"/>
          <w:szCs w:val="24"/>
        </w:rPr>
        <w:t xml:space="preserve"> </w:t>
      </w:r>
      <w:r w:rsidR="00E54DA0" w:rsidRPr="0026371C">
        <w:rPr>
          <w:rFonts w:ascii="Times New Roman" w:hAnsi="Times New Roman" w:cs="Times New Roman"/>
          <w:color w:val="000000" w:themeColor="text1"/>
          <w:sz w:val="24"/>
          <w:szCs w:val="24"/>
        </w:rPr>
        <w:t xml:space="preserve">sukladno posebnim propisima </w:t>
      </w:r>
      <w:r w:rsidR="006655C0" w:rsidRPr="0026371C">
        <w:rPr>
          <w:rFonts w:ascii="Times New Roman" w:hAnsi="Times New Roman" w:cs="Times New Roman"/>
          <w:color w:val="000000" w:themeColor="text1"/>
          <w:sz w:val="24"/>
          <w:szCs w:val="24"/>
        </w:rPr>
        <w:t>primjenjuju</w:t>
      </w:r>
      <w:r w:rsidR="00E6008E" w:rsidRPr="0026371C">
        <w:rPr>
          <w:rFonts w:ascii="Times New Roman" w:hAnsi="Times New Roman" w:cs="Times New Roman"/>
          <w:color w:val="000000" w:themeColor="text1"/>
          <w:sz w:val="24"/>
          <w:szCs w:val="24"/>
        </w:rPr>
        <w:t xml:space="preserve"> u slučajevima kada </w:t>
      </w:r>
      <w:r w:rsidR="005866B3" w:rsidRPr="0026371C">
        <w:rPr>
          <w:rFonts w:ascii="Times New Roman" w:hAnsi="Times New Roman" w:cs="Times New Roman"/>
          <w:color w:val="000000" w:themeColor="text1"/>
          <w:sz w:val="24"/>
          <w:szCs w:val="24"/>
        </w:rPr>
        <w:t>kriza ima utjecaj na vanjsku, sigurnosnu ili obrambenu politiku</w:t>
      </w:r>
      <w:r w:rsidR="00E6008E" w:rsidRPr="0026371C">
        <w:rPr>
          <w:rFonts w:ascii="Times New Roman" w:hAnsi="Times New Roman" w:cs="Times New Roman"/>
          <w:color w:val="000000" w:themeColor="text1"/>
          <w:sz w:val="24"/>
          <w:szCs w:val="24"/>
        </w:rPr>
        <w:t xml:space="preserve"> </w:t>
      </w:r>
      <w:r w:rsidR="00376570" w:rsidRPr="0026371C">
        <w:rPr>
          <w:rFonts w:ascii="Times New Roman" w:hAnsi="Times New Roman" w:cs="Times New Roman"/>
          <w:color w:val="000000" w:themeColor="text1"/>
          <w:sz w:val="24"/>
          <w:szCs w:val="24"/>
        </w:rPr>
        <w:t>RH</w:t>
      </w:r>
      <w:r w:rsidRPr="0026371C">
        <w:rPr>
          <w:rFonts w:ascii="Times New Roman" w:hAnsi="Times New Roman" w:cs="Times New Roman"/>
          <w:color w:val="000000" w:themeColor="text1"/>
          <w:sz w:val="24"/>
          <w:szCs w:val="24"/>
        </w:rPr>
        <w:t>.</w:t>
      </w:r>
    </w:p>
    <w:p w14:paraId="2D1351BB" w14:textId="2EA6F5A7" w:rsidR="00FA33E5" w:rsidRPr="0026371C" w:rsidDel="008D5953" w:rsidRDefault="00FA33E5" w:rsidP="0026371C">
      <w:pPr>
        <w:autoSpaceDE w:val="0"/>
        <w:autoSpaceDN w:val="0"/>
        <w:adjustRightInd w:val="0"/>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Cilj uvođenja operativne razine upravljanja kibernetičkim krizama je osigurati okvir za praćenje i usklađivanje rada svih tijela nadležnih za odgovor na kibernetičke incidente na tehničkoj razini, kao i za njihovo učinkovitije povezivanje s drugim nadležnim tijelima sa zadaćama i odgovornostima bitnim za operativno postupanje u slučaju mogućeg prerastanja kibernetičkog incidenta u kibernetički incident velikih razmjera odnosno kibernetičku krizu, te u konačnici i sa strateško</w:t>
      </w:r>
      <w:r w:rsidR="00DF0AF2" w:rsidRPr="0026371C">
        <w:rPr>
          <w:rFonts w:ascii="Times New Roman" w:hAnsi="Times New Roman" w:cs="Times New Roman"/>
          <w:color w:val="000000" w:themeColor="text1"/>
          <w:sz w:val="24"/>
          <w:szCs w:val="24"/>
        </w:rPr>
        <w:t xml:space="preserve">m i </w:t>
      </w:r>
      <w:r w:rsidRPr="0026371C">
        <w:rPr>
          <w:rFonts w:ascii="Times New Roman" w:hAnsi="Times New Roman" w:cs="Times New Roman"/>
          <w:color w:val="000000" w:themeColor="text1"/>
          <w:sz w:val="24"/>
          <w:szCs w:val="24"/>
        </w:rPr>
        <w:t>političkom razinom, odgovornom za donošenje odluka o upravljanju sigurnosnim rizicima od važnosti za nacionalnu sigurnost i djelovanje u krizama, prema ulogama i odgovornostima uspostavljenim u okviru sustava domovinske sigurnosti.</w:t>
      </w:r>
    </w:p>
    <w:p w14:paraId="20099A1F" w14:textId="2BAB19C1" w:rsidR="00FA33E5" w:rsidRPr="0026371C" w:rsidRDefault="00FA33E5" w:rsidP="0026371C">
      <w:pPr>
        <w:shd w:val="clear" w:color="auto" w:fill="FFFFFF"/>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Tijela nadležna za odgovor na kibernetičke incidente na tehničkoj razini</w:t>
      </w:r>
      <w:r w:rsidRPr="0026371C" w:rsidDel="00B70D87">
        <w:rPr>
          <w:rFonts w:ascii="Times New Roman" w:hAnsi="Times New Roman" w:cs="Times New Roman"/>
          <w:color w:val="000000" w:themeColor="text1"/>
          <w:sz w:val="24"/>
          <w:szCs w:val="24"/>
        </w:rPr>
        <w:t xml:space="preserve"> </w:t>
      </w:r>
      <w:r w:rsidRPr="0026371C">
        <w:rPr>
          <w:rFonts w:ascii="Times New Roman" w:hAnsi="Times New Roman" w:cs="Times New Roman"/>
          <w:color w:val="000000" w:themeColor="text1"/>
          <w:sz w:val="24"/>
          <w:szCs w:val="24"/>
        </w:rPr>
        <w:t xml:space="preserve">su tijela koja u okviru svojih redovnih nadležnosti i zadaća postupaju s kibernetičkim incidentima u različitim sektorima, a to su NCSC-HR, Nacionalni CERT i CERT MO i OS RH. </w:t>
      </w:r>
    </w:p>
    <w:p w14:paraId="3CE551F5" w14:textId="77777777" w:rsidR="005C222C" w:rsidRDefault="00E95407" w:rsidP="001B2764">
      <w:pPr>
        <w:shd w:val="clear" w:color="auto" w:fill="FFFFFF"/>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 xml:space="preserve">Tijela nadležna za postupanje s kibernetičkim incidentima, u slučaju kibernetičkih sigurnosnih incidenata velikih razmjera i kibernetičkih kriza, moraju operativno djelovati u uskoj koordinaciji s nadležnim tijelima za provedbu zahtjeva kibernetičke sigurnosti i nadležnim </w:t>
      </w:r>
      <w:r w:rsidRPr="00E11E2F">
        <w:rPr>
          <w:rFonts w:ascii="Times New Roman" w:hAnsi="Times New Roman" w:cs="Times New Roman"/>
          <w:color w:val="000000" w:themeColor="text1"/>
          <w:sz w:val="24"/>
          <w:szCs w:val="24"/>
        </w:rPr>
        <w:lastRenderedPageBreak/>
        <w:t xml:space="preserve">tijelima za provedbu posebnih zakona, prema njihovim nadležnostima utvrđenim Zakonom o kibernetičkoj sigurnosti. </w:t>
      </w:r>
    </w:p>
    <w:p w14:paraId="1736D41F" w14:textId="5648AB6D" w:rsidR="00E95407" w:rsidRPr="00E11E2F" w:rsidRDefault="00E95407" w:rsidP="00E11E2F">
      <w:pPr>
        <w:shd w:val="clear" w:color="auto" w:fill="FFFFFF"/>
        <w:spacing w:after="120" w:line="240" w:lineRule="auto"/>
        <w:jc w:val="both"/>
        <w:rPr>
          <w:rFonts w:ascii="Times New Roman" w:hAnsi="Times New Roman" w:cs="Times New Roman"/>
          <w:color w:val="000000" w:themeColor="text1"/>
          <w:sz w:val="24"/>
          <w:szCs w:val="24"/>
        </w:rPr>
      </w:pPr>
      <w:r w:rsidRPr="00E11E2F">
        <w:rPr>
          <w:rFonts w:ascii="Times New Roman" w:hAnsi="Times New Roman" w:cs="Times New Roman"/>
          <w:color w:val="000000" w:themeColor="text1"/>
          <w:sz w:val="24"/>
          <w:szCs w:val="24"/>
        </w:rPr>
        <w:t xml:space="preserve">Također, vrlo važnu ulogu u operativnom upravljanju kibernetičkim krizama imaju i tijela državne uprave s obzirom na sektorske nadležnosti koje su im dodijeljene posebnim zakonima.  </w:t>
      </w:r>
    </w:p>
    <w:p w14:paraId="479DF0F6" w14:textId="615CEAFA" w:rsidR="001E4071" w:rsidRPr="00E11E2F" w:rsidRDefault="00BA1F5D" w:rsidP="00E11E2F">
      <w:pPr>
        <w:autoSpaceDE w:val="0"/>
        <w:autoSpaceDN w:val="0"/>
        <w:adjustRightInd w:val="0"/>
        <w:spacing w:after="120" w:line="240" w:lineRule="auto"/>
        <w:jc w:val="both"/>
        <w:rPr>
          <w:rFonts w:ascii="Times New Roman" w:hAnsi="Times New Roman" w:cs="Times New Roman"/>
          <w:color w:val="000000" w:themeColor="text1"/>
          <w:sz w:val="24"/>
          <w:szCs w:val="24"/>
        </w:rPr>
      </w:pPr>
      <w:r w:rsidRPr="00E11E2F">
        <w:rPr>
          <w:rFonts w:ascii="Times New Roman" w:hAnsi="Times New Roman" w:cs="Times New Roman"/>
          <w:color w:val="000000" w:themeColor="text1"/>
          <w:sz w:val="24"/>
          <w:szCs w:val="24"/>
        </w:rPr>
        <w:t>Stratešk</w:t>
      </w:r>
      <w:r w:rsidR="00A4264D" w:rsidRPr="00E11E2F">
        <w:rPr>
          <w:rFonts w:ascii="Times New Roman" w:hAnsi="Times New Roman" w:cs="Times New Roman"/>
          <w:color w:val="000000" w:themeColor="text1"/>
          <w:sz w:val="24"/>
          <w:szCs w:val="24"/>
        </w:rPr>
        <w:t xml:space="preserve">u i </w:t>
      </w:r>
      <w:r w:rsidRPr="00E11E2F">
        <w:rPr>
          <w:rFonts w:ascii="Times New Roman" w:hAnsi="Times New Roman" w:cs="Times New Roman"/>
          <w:color w:val="000000" w:themeColor="text1"/>
          <w:sz w:val="24"/>
          <w:szCs w:val="24"/>
        </w:rPr>
        <w:t>političk</w:t>
      </w:r>
      <w:r w:rsidR="00A4264D" w:rsidRPr="00E11E2F">
        <w:rPr>
          <w:rFonts w:ascii="Times New Roman" w:hAnsi="Times New Roman" w:cs="Times New Roman"/>
          <w:color w:val="000000" w:themeColor="text1"/>
          <w:sz w:val="24"/>
          <w:szCs w:val="24"/>
        </w:rPr>
        <w:t>u</w:t>
      </w:r>
      <w:r w:rsidRPr="00E11E2F">
        <w:rPr>
          <w:rFonts w:ascii="Times New Roman" w:hAnsi="Times New Roman" w:cs="Times New Roman"/>
          <w:color w:val="000000" w:themeColor="text1"/>
          <w:sz w:val="24"/>
          <w:szCs w:val="24"/>
        </w:rPr>
        <w:t xml:space="preserve"> razinu </w:t>
      </w:r>
      <w:r w:rsidR="00C77B0D" w:rsidRPr="00E11E2F">
        <w:rPr>
          <w:rFonts w:ascii="Times New Roman" w:hAnsi="Times New Roman" w:cs="Times New Roman"/>
          <w:color w:val="000000" w:themeColor="text1"/>
          <w:sz w:val="24"/>
          <w:szCs w:val="24"/>
        </w:rPr>
        <w:t>u smislu Nacionalnog programa</w:t>
      </w:r>
      <w:r w:rsidR="003F25E5" w:rsidRPr="00E11E2F">
        <w:rPr>
          <w:rFonts w:ascii="Times New Roman" w:hAnsi="Times New Roman" w:cs="Times New Roman"/>
          <w:color w:val="000000" w:themeColor="text1"/>
          <w:sz w:val="24"/>
          <w:szCs w:val="24"/>
        </w:rPr>
        <w:t xml:space="preserve">, </w:t>
      </w:r>
      <w:r w:rsidRPr="00E11E2F">
        <w:rPr>
          <w:rFonts w:ascii="Times New Roman" w:hAnsi="Times New Roman" w:cs="Times New Roman"/>
          <w:color w:val="000000" w:themeColor="text1"/>
          <w:sz w:val="24"/>
          <w:szCs w:val="24"/>
        </w:rPr>
        <w:t>čin</w:t>
      </w:r>
      <w:r w:rsidR="00AE65EC" w:rsidRPr="00E11E2F">
        <w:rPr>
          <w:rFonts w:ascii="Times New Roman" w:hAnsi="Times New Roman" w:cs="Times New Roman"/>
          <w:color w:val="000000" w:themeColor="text1"/>
          <w:sz w:val="24"/>
          <w:szCs w:val="24"/>
        </w:rPr>
        <w:t>e</w:t>
      </w:r>
      <w:r w:rsidR="00922E69" w:rsidRPr="00E11E2F">
        <w:rPr>
          <w:rFonts w:ascii="Times New Roman" w:hAnsi="Times New Roman" w:cs="Times New Roman"/>
          <w:color w:val="000000" w:themeColor="text1"/>
          <w:sz w:val="24"/>
          <w:szCs w:val="24"/>
        </w:rPr>
        <w:t xml:space="preserve"> </w:t>
      </w:r>
      <w:r w:rsidR="00AE65EC" w:rsidRPr="00E11E2F">
        <w:rPr>
          <w:rFonts w:ascii="Times New Roman" w:hAnsi="Times New Roman" w:cs="Times New Roman"/>
          <w:color w:val="000000" w:themeColor="text1"/>
          <w:sz w:val="24"/>
          <w:szCs w:val="24"/>
        </w:rPr>
        <w:t xml:space="preserve">postojeći mehanizmi općeg upravljanja krizama utvrđeni Zakonom o sustavu domovinske sigurnosti, koji se provode kroz </w:t>
      </w:r>
      <w:r w:rsidRPr="00E11E2F">
        <w:rPr>
          <w:rFonts w:ascii="Times New Roman" w:hAnsi="Times New Roman" w:cs="Times New Roman"/>
          <w:color w:val="000000" w:themeColor="text1"/>
          <w:sz w:val="24"/>
          <w:szCs w:val="24"/>
        </w:rPr>
        <w:t xml:space="preserve">Vijeće za nacionalnu sigurnost </w:t>
      </w:r>
      <w:r w:rsidR="00AE65EC" w:rsidRPr="00E11E2F">
        <w:rPr>
          <w:rFonts w:ascii="Times New Roman" w:hAnsi="Times New Roman" w:cs="Times New Roman"/>
          <w:color w:val="000000" w:themeColor="text1"/>
          <w:sz w:val="24"/>
          <w:szCs w:val="24"/>
        </w:rPr>
        <w:t xml:space="preserve">i </w:t>
      </w:r>
      <w:r w:rsidR="00B53E1B" w:rsidRPr="00E11E2F">
        <w:rPr>
          <w:rFonts w:ascii="Times New Roman" w:hAnsi="Times New Roman" w:cs="Times New Roman"/>
          <w:color w:val="000000" w:themeColor="text1"/>
          <w:sz w:val="24"/>
          <w:szCs w:val="24"/>
        </w:rPr>
        <w:t>KSUDOS</w:t>
      </w:r>
      <w:r w:rsidRPr="00E11E2F">
        <w:rPr>
          <w:rFonts w:ascii="Times New Roman" w:hAnsi="Times New Roman" w:cs="Times New Roman"/>
          <w:color w:val="000000" w:themeColor="text1"/>
          <w:sz w:val="24"/>
          <w:szCs w:val="24"/>
        </w:rPr>
        <w:t xml:space="preserve">.  </w:t>
      </w:r>
    </w:p>
    <w:p w14:paraId="00B7EB11" w14:textId="010B9B11" w:rsidR="00250B6F" w:rsidRPr="00E11E2F" w:rsidRDefault="00EB3F5D">
      <w:pPr>
        <w:shd w:val="clear" w:color="auto" w:fill="FFFFFF"/>
        <w:spacing w:after="120" w:line="240" w:lineRule="auto"/>
        <w:jc w:val="both"/>
        <w:rPr>
          <w:rFonts w:ascii="Times New Roman" w:hAnsi="Times New Roman" w:cs="Times New Roman"/>
          <w:color w:val="000000" w:themeColor="text1"/>
          <w:sz w:val="24"/>
          <w:szCs w:val="24"/>
        </w:rPr>
      </w:pPr>
      <w:r w:rsidRPr="00E11E2F">
        <w:rPr>
          <w:rFonts w:ascii="Times New Roman" w:hAnsi="Times New Roman" w:cs="Times New Roman"/>
          <w:color w:val="000000" w:themeColor="text1"/>
          <w:sz w:val="24"/>
          <w:szCs w:val="24"/>
        </w:rPr>
        <w:t>Uvođenje</w:t>
      </w:r>
      <w:r w:rsidR="003564BC" w:rsidRPr="00E11E2F">
        <w:rPr>
          <w:rFonts w:ascii="Times New Roman" w:hAnsi="Times New Roman" w:cs="Times New Roman"/>
          <w:color w:val="000000" w:themeColor="text1"/>
          <w:sz w:val="24"/>
          <w:szCs w:val="24"/>
        </w:rPr>
        <w:t>m</w:t>
      </w:r>
      <w:r w:rsidRPr="00E11E2F">
        <w:rPr>
          <w:rFonts w:ascii="Times New Roman" w:hAnsi="Times New Roman" w:cs="Times New Roman"/>
          <w:color w:val="000000" w:themeColor="text1"/>
          <w:sz w:val="24"/>
          <w:szCs w:val="24"/>
        </w:rPr>
        <w:t xml:space="preserve"> </w:t>
      </w:r>
      <w:r w:rsidR="007C0BD8" w:rsidRPr="00E11E2F">
        <w:rPr>
          <w:rFonts w:ascii="Times New Roman" w:hAnsi="Times New Roman" w:cs="Times New Roman"/>
          <w:color w:val="000000" w:themeColor="text1"/>
          <w:sz w:val="24"/>
          <w:szCs w:val="24"/>
        </w:rPr>
        <w:t>Koordinacije za upravljanje kibernetičkim krizama</w:t>
      </w:r>
      <w:r w:rsidR="003A08D6" w:rsidRPr="00E11E2F">
        <w:rPr>
          <w:rFonts w:ascii="Times New Roman" w:hAnsi="Times New Roman" w:cs="Times New Roman"/>
          <w:color w:val="000000" w:themeColor="text1"/>
          <w:sz w:val="24"/>
          <w:szCs w:val="24"/>
        </w:rPr>
        <w:t xml:space="preserve"> </w:t>
      </w:r>
      <w:r w:rsidR="003A08D6" w:rsidRPr="00E11E2F">
        <w:rPr>
          <w:rFonts w:ascii="Times New Roman" w:hAnsi="Times New Roman" w:cs="Times New Roman"/>
          <w:color w:val="000000" w:themeColor="text1"/>
          <w:sz w:val="24"/>
          <w:szCs w:val="24"/>
          <w:lang w:eastAsia="zh-CN"/>
        </w:rPr>
        <w:t>(u daljnjem tekstu: Koordinacija)</w:t>
      </w:r>
      <w:r w:rsidR="007C0BD8" w:rsidRPr="00E11E2F">
        <w:rPr>
          <w:rFonts w:ascii="Times New Roman" w:hAnsi="Times New Roman" w:cs="Times New Roman"/>
          <w:color w:val="000000" w:themeColor="text1"/>
          <w:sz w:val="24"/>
          <w:szCs w:val="24"/>
        </w:rPr>
        <w:t xml:space="preserve">, kao </w:t>
      </w:r>
      <w:r w:rsidRPr="00E11E2F">
        <w:rPr>
          <w:rFonts w:ascii="Times New Roman" w:hAnsi="Times New Roman" w:cs="Times New Roman"/>
          <w:color w:val="000000" w:themeColor="text1"/>
          <w:sz w:val="24"/>
          <w:szCs w:val="24"/>
        </w:rPr>
        <w:t>nove</w:t>
      </w:r>
      <w:r w:rsidR="00634B51" w:rsidRPr="00E11E2F">
        <w:rPr>
          <w:rFonts w:ascii="Times New Roman" w:hAnsi="Times New Roman" w:cs="Times New Roman"/>
          <w:color w:val="000000" w:themeColor="text1"/>
          <w:sz w:val="24"/>
          <w:szCs w:val="24"/>
        </w:rPr>
        <w:t xml:space="preserve"> operativn</w:t>
      </w:r>
      <w:r w:rsidRPr="00E11E2F">
        <w:rPr>
          <w:rFonts w:ascii="Times New Roman" w:hAnsi="Times New Roman" w:cs="Times New Roman"/>
          <w:color w:val="000000" w:themeColor="text1"/>
          <w:sz w:val="24"/>
          <w:szCs w:val="24"/>
        </w:rPr>
        <w:t>e</w:t>
      </w:r>
      <w:r w:rsidR="00634B51" w:rsidRPr="00E11E2F">
        <w:rPr>
          <w:rFonts w:ascii="Times New Roman" w:hAnsi="Times New Roman" w:cs="Times New Roman"/>
          <w:color w:val="000000" w:themeColor="text1"/>
          <w:sz w:val="24"/>
          <w:szCs w:val="24"/>
        </w:rPr>
        <w:t xml:space="preserve"> razin</w:t>
      </w:r>
      <w:r w:rsidRPr="00E11E2F">
        <w:rPr>
          <w:rFonts w:ascii="Times New Roman" w:hAnsi="Times New Roman" w:cs="Times New Roman"/>
          <w:color w:val="000000" w:themeColor="text1"/>
          <w:sz w:val="24"/>
          <w:szCs w:val="24"/>
        </w:rPr>
        <w:t>e</w:t>
      </w:r>
      <w:r w:rsidR="00634B51" w:rsidRPr="00E11E2F">
        <w:rPr>
          <w:rFonts w:ascii="Times New Roman" w:hAnsi="Times New Roman" w:cs="Times New Roman"/>
          <w:color w:val="000000" w:themeColor="text1"/>
          <w:sz w:val="24"/>
          <w:szCs w:val="24"/>
        </w:rPr>
        <w:t xml:space="preserve"> upravljanja kibernetičkim krizama</w:t>
      </w:r>
      <w:r w:rsidR="00525DE2" w:rsidRPr="00E11E2F">
        <w:rPr>
          <w:rFonts w:ascii="Times New Roman" w:hAnsi="Times New Roman" w:cs="Times New Roman"/>
          <w:color w:val="000000" w:themeColor="text1"/>
          <w:sz w:val="24"/>
          <w:szCs w:val="24"/>
        </w:rPr>
        <w:t>,</w:t>
      </w:r>
      <w:r w:rsidR="00634B51" w:rsidRPr="00E11E2F">
        <w:rPr>
          <w:rFonts w:ascii="Times New Roman" w:hAnsi="Times New Roman" w:cs="Times New Roman"/>
          <w:color w:val="000000" w:themeColor="text1"/>
          <w:sz w:val="24"/>
          <w:szCs w:val="24"/>
        </w:rPr>
        <w:t xml:space="preserve"> </w:t>
      </w:r>
      <w:r w:rsidR="001E4071" w:rsidRPr="00E11E2F">
        <w:rPr>
          <w:rFonts w:ascii="Times New Roman" w:hAnsi="Times New Roman" w:cs="Times New Roman"/>
          <w:color w:val="000000" w:themeColor="text1"/>
          <w:sz w:val="24"/>
          <w:szCs w:val="24"/>
        </w:rPr>
        <w:t>Nacionalni</w:t>
      </w:r>
      <w:r w:rsidR="007C0BD8" w:rsidRPr="00E11E2F">
        <w:rPr>
          <w:rFonts w:ascii="Times New Roman" w:hAnsi="Times New Roman" w:cs="Times New Roman"/>
          <w:color w:val="000000" w:themeColor="text1"/>
          <w:sz w:val="24"/>
          <w:szCs w:val="24"/>
        </w:rPr>
        <w:t>m</w:t>
      </w:r>
      <w:r w:rsidR="001E4071" w:rsidRPr="00E11E2F">
        <w:rPr>
          <w:rFonts w:ascii="Times New Roman" w:hAnsi="Times New Roman" w:cs="Times New Roman"/>
          <w:color w:val="000000" w:themeColor="text1"/>
          <w:sz w:val="24"/>
          <w:szCs w:val="24"/>
        </w:rPr>
        <w:t xml:space="preserve"> program</w:t>
      </w:r>
      <w:r w:rsidR="007C0BD8" w:rsidRPr="00E11E2F">
        <w:rPr>
          <w:rFonts w:ascii="Times New Roman" w:hAnsi="Times New Roman" w:cs="Times New Roman"/>
          <w:color w:val="000000" w:themeColor="text1"/>
          <w:sz w:val="24"/>
          <w:szCs w:val="24"/>
        </w:rPr>
        <w:t>om</w:t>
      </w:r>
      <w:r w:rsidR="001E4071" w:rsidRPr="00E11E2F">
        <w:rPr>
          <w:rFonts w:ascii="Times New Roman" w:hAnsi="Times New Roman" w:cs="Times New Roman"/>
          <w:color w:val="000000" w:themeColor="text1"/>
          <w:sz w:val="24"/>
          <w:szCs w:val="24"/>
        </w:rPr>
        <w:t xml:space="preserve"> </w:t>
      </w:r>
      <w:r w:rsidR="004208F6" w:rsidRPr="00E11E2F">
        <w:rPr>
          <w:rFonts w:ascii="Times New Roman" w:hAnsi="Times New Roman" w:cs="Times New Roman"/>
          <w:color w:val="000000" w:themeColor="text1"/>
          <w:sz w:val="24"/>
          <w:szCs w:val="24"/>
        </w:rPr>
        <w:t xml:space="preserve">uspostavlja </w:t>
      </w:r>
      <w:r w:rsidR="007C0BD8" w:rsidRPr="00E11E2F">
        <w:rPr>
          <w:rFonts w:ascii="Times New Roman" w:hAnsi="Times New Roman" w:cs="Times New Roman"/>
          <w:color w:val="000000" w:themeColor="text1"/>
          <w:sz w:val="24"/>
          <w:szCs w:val="24"/>
        </w:rPr>
        <w:t xml:space="preserve">se </w:t>
      </w:r>
      <w:r w:rsidR="004208F6" w:rsidRPr="00E11E2F">
        <w:rPr>
          <w:rFonts w:ascii="Times New Roman" w:hAnsi="Times New Roman" w:cs="Times New Roman"/>
          <w:color w:val="000000" w:themeColor="text1"/>
          <w:sz w:val="24"/>
          <w:szCs w:val="24"/>
        </w:rPr>
        <w:t>nacionalni mehanizam za upravljanje kibernetičkim krizama koji se temelji na</w:t>
      </w:r>
      <w:r w:rsidR="00E17CD0" w:rsidRPr="00E11E2F">
        <w:rPr>
          <w:rFonts w:ascii="Times New Roman" w:hAnsi="Times New Roman" w:cs="Times New Roman"/>
          <w:color w:val="000000" w:themeColor="text1"/>
          <w:sz w:val="24"/>
          <w:szCs w:val="24"/>
        </w:rPr>
        <w:t xml:space="preserve"> potrebi</w:t>
      </w:r>
      <w:r w:rsidR="00634B51" w:rsidRPr="00E11E2F">
        <w:rPr>
          <w:rFonts w:ascii="Times New Roman" w:hAnsi="Times New Roman" w:cs="Times New Roman"/>
          <w:color w:val="000000" w:themeColor="text1"/>
          <w:sz w:val="24"/>
          <w:szCs w:val="24"/>
        </w:rPr>
        <w:t>:</w:t>
      </w:r>
    </w:p>
    <w:p w14:paraId="22D8FABA" w14:textId="0031C283" w:rsidR="00951889" w:rsidRPr="00E11E2F" w:rsidRDefault="00E54DA0"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jačanj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kapaciteta za pravovremeno otkrivanje kibernetičkih prijetnji i incidenata</w:t>
      </w:r>
      <w:r w:rsidR="00951889" w:rsidRPr="00E11E2F">
        <w:rPr>
          <w:rFonts w:ascii="Times New Roman" w:eastAsia="Times New Roman" w:hAnsi="Times New Roman" w:cs="Times New Roman"/>
          <w:color w:val="000000" w:themeColor="text1"/>
          <w:sz w:val="24"/>
          <w:szCs w:val="24"/>
        </w:rPr>
        <w:t xml:space="preserve"> </w:t>
      </w:r>
    </w:p>
    <w:p w14:paraId="5D5E051B" w14:textId="738780D9" w:rsidR="00634B51" w:rsidRPr="00E11E2F" w:rsidRDefault="00634B51"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analiz</w:t>
      </w:r>
      <w:r w:rsidR="00951889" w:rsidRPr="00E11E2F">
        <w:rPr>
          <w:rFonts w:ascii="Times New Roman" w:eastAsia="Times New Roman" w:hAnsi="Times New Roman" w:cs="Times New Roman"/>
          <w:color w:val="000000" w:themeColor="text1"/>
          <w:sz w:val="24"/>
          <w:szCs w:val="24"/>
        </w:rPr>
        <w:t>e i razumijevanja</w:t>
      </w:r>
      <w:r w:rsidRPr="00E11E2F">
        <w:rPr>
          <w:rFonts w:ascii="Times New Roman" w:eastAsia="Times New Roman" w:hAnsi="Times New Roman" w:cs="Times New Roman"/>
          <w:color w:val="000000" w:themeColor="text1"/>
          <w:sz w:val="24"/>
          <w:szCs w:val="24"/>
        </w:rPr>
        <w:t xml:space="preserve"> punog spektra </w:t>
      </w:r>
      <w:r w:rsidR="00951889" w:rsidRPr="00E11E2F">
        <w:rPr>
          <w:rFonts w:ascii="Times New Roman" w:eastAsia="Times New Roman" w:hAnsi="Times New Roman" w:cs="Times New Roman"/>
          <w:color w:val="000000" w:themeColor="text1"/>
          <w:sz w:val="24"/>
          <w:szCs w:val="24"/>
        </w:rPr>
        <w:t xml:space="preserve">različitih </w:t>
      </w:r>
      <w:r w:rsidRPr="00E11E2F">
        <w:rPr>
          <w:rFonts w:ascii="Times New Roman" w:eastAsia="Times New Roman" w:hAnsi="Times New Roman" w:cs="Times New Roman"/>
          <w:color w:val="000000" w:themeColor="text1"/>
          <w:sz w:val="24"/>
          <w:szCs w:val="24"/>
        </w:rPr>
        <w:t xml:space="preserve">kibernetičkih ugroza kao i </w:t>
      </w:r>
      <w:r w:rsidR="00551E8E" w:rsidRPr="00E11E2F">
        <w:rPr>
          <w:rFonts w:ascii="Times New Roman" w:eastAsia="Times New Roman" w:hAnsi="Times New Roman" w:cs="Times New Roman"/>
          <w:color w:val="000000" w:themeColor="text1"/>
          <w:sz w:val="24"/>
          <w:szCs w:val="24"/>
        </w:rPr>
        <w:t xml:space="preserve">globalnih </w:t>
      </w:r>
      <w:r w:rsidRPr="00E11E2F">
        <w:rPr>
          <w:rFonts w:ascii="Times New Roman" w:eastAsia="Times New Roman" w:hAnsi="Times New Roman" w:cs="Times New Roman"/>
          <w:color w:val="000000" w:themeColor="text1"/>
          <w:sz w:val="24"/>
          <w:szCs w:val="24"/>
        </w:rPr>
        <w:t>trendova kibernetičke sigurnosti</w:t>
      </w:r>
    </w:p>
    <w:p w14:paraId="7AF6CBED" w14:textId="2042E19C" w:rsidR="00634B51" w:rsidRPr="00E11E2F" w:rsidRDefault="00634B51"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usmjeravanj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i usklađivanj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nacionalnih procesa i aktivnosti s međunarodnim okvirima te </w:t>
      </w:r>
      <w:r w:rsidR="00613695" w:rsidRPr="00E11E2F">
        <w:rPr>
          <w:rFonts w:ascii="Times New Roman" w:eastAsia="Times New Roman" w:hAnsi="Times New Roman" w:cs="Times New Roman"/>
          <w:color w:val="000000" w:themeColor="text1"/>
          <w:sz w:val="24"/>
          <w:szCs w:val="24"/>
        </w:rPr>
        <w:t>jačanj</w:t>
      </w:r>
      <w:r w:rsidR="00951889" w:rsidRPr="00E11E2F">
        <w:rPr>
          <w:rFonts w:ascii="Times New Roman" w:eastAsia="Times New Roman" w:hAnsi="Times New Roman" w:cs="Times New Roman"/>
          <w:color w:val="000000" w:themeColor="text1"/>
          <w:sz w:val="24"/>
          <w:szCs w:val="24"/>
        </w:rPr>
        <w:t>a</w:t>
      </w:r>
      <w:r w:rsidR="00613695" w:rsidRPr="00E11E2F">
        <w:rPr>
          <w:rFonts w:ascii="Times New Roman" w:eastAsia="Times New Roman" w:hAnsi="Times New Roman" w:cs="Times New Roman"/>
          <w:color w:val="000000" w:themeColor="text1"/>
          <w:sz w:val="24"/>
          <w:szCs w:val="24"/>
        </w:rPr>
        <w:t xml:space="preserve"> </w:t>
      </w:r>
      <w:r w:rsidR="00FA0168" w:rsidRPr="00E11E2F">
        <w:rPr>
          <w:rFonts w:ascii="Times New Roman" w:eastAsia="Times New Roman" w:hAnsi="Times New Roman" w:cs="Times New Roman"/>
          <w:color w:val="000000" w:themeColor="text1"/>
          <w:sz w:val="24"/>
          <w:szCs w:val="24"/>
        </w:rPr>
        <w:t xml:space="preserve">međunarodne </w:t>
      </w:r>
      <w:r w:rsidRPr="00E11E2F">
        <w:rPr>
          <w:rFonts w:ascii="Times New Roman" w:eastAsia="Times New Roman" w:hAnsi="Times New Roman" w:cs="Times New Roman"/>
          <w:color w:val="000000" w:themeColor="text1"/>
          <w:sz w:val="24"/>
          <w:szCs w:val="24"/>
        </w:rPr>
        <w:t>suradnj</w:t>
      </w:r>
      <w:r w:rsidR="00613695" w:rsidRPr="00E11E2F">
        <w:rPr>
          <w:rFonts w:ascii="Times New Roman" w:eastAsia="Times New Roman" w:hAnsi="Times New Roman" w:cs="Times New Roman"/>
          <w:color w:val="000000" w:themeColor="text1"/>
          <w:sz w:val="24"/>
          <w:szCs w:val="24"/>
        </w:rPr>
        <w:t>e</w:t>
      </w:r>
      <w:r w:rsidR="00FA0168" w:rsidRPr="00E11E2F">
        <w:rPr>
          <w:rFonts w:ascii="Times New Roman" w:eastAsia="Times New Roman" w:hAnsi="Times New Roman" w:cs="Times New Roman"/>
          <w:color w:val="000000" w:themeColor="text1"/>
          <w:sz w:val="24"/>
          <w:szCs w:val="24"/>
        </w:rPr>
        <w:t xml:space="preserve"> </w:t>
      </w:r>
      <w:r w:rsidR="00551E8E" w:rsidRPr="00E11E2F">
        <w:rPr>
          <w:rFonts w:ascii="Times New Roman" w:eastAsia="Times New Roman" w:hAnsi="Times New Roman" w:cs="Times New Roman"/>
          <w:color w:val="000000" w:themeColor="text1"/>
          <w:sz w:val="24"/>
          <w:szCs w:val="24"/>
        </w:rPr>
        <w:t xml:space="preserve">u području kibernetičke sigurnosti </w:t>
      </w:r>
    </w:p>
    <w:p w14:paraId="68FA2B3F" w14:textId="34CA00C4" w:rsidR="00634B51" w:rsidRPr="00E11E2F" w:rsidRDefault="00634B51"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korištenj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w:t>
      </w:r>
      <w:r w:rsidR="00364B63" w:rsidRPr="00E11E2F">
        <w:rPr>
          <w:rFonts w:ascii="Times New Roman" w:eastAsia="Times New Roman" w:hAnsi="Times New Roman" w:cs="Times New Roman"/>
          <w:color w:val="000000" w:themeColor="text1"/>
          <w:sz w:val="24"/>
          <w:szCs w:val="24"/>
        </w:rPr>
        <w:t xml:space="preserve">svih </w:t>
      </w:r>
      <w:r w:rsidRPr="00E11E2F">
        <w:rPr>
          <w:rFonts w:ascii="Times New Roman" w:eastAsia="Times New Roman" w:hAnsi="Times New Roman" w:cs="Times New Roman"/>
          <w:color w:val="000000" w:themeColor="text1"/>
          <w:sz w:val="24"/>
          <w:szCs w:val="24"/>
        </w:rPr>
        <w:t xml:space="preserve">postojećih </w:t>
      </w:r>
      <w:r w:rsidR="00A37413" w:rsidRPr="00E11E2F">
        <w:rPr>
          <w:rFonts w:ascii="Times New Roman" w:eastAsia="Times New Roman" w:hAnsi="Times New Roman" w:cs="Times New Roman"/>
          <w:color w:val="000000" w:themeColor="text1"/>
          <w:sz w:val="24"/>
          <w:szCs w:val="24"/>
        </w:rPr>
        <w:t>kapaciteta</w:t>
      </w:r>
      <w:r w:rsidRPr="00E11E2F">
        <w:rPr>
          <w:rFonts w:ascii="Times New Roman" w:eastAsia="Times New Roman" w:hAnsi="Times New Roman" w:cs="Times New Roman"/>
          <w:color w:val="000000" w:themeColor="text1"/>
          <w:sz w:val="24"/>
          <w:szCs w:val="24"/>
        </w:rPr>
        <w:t xml:space="preserve"> tijela uključenih u upravljanj</w:t>
      </w:r>
      <w:r w:rsidR="00E15A75" w:rsidRPr="00E11E2F">
        <w:rPr>
          <w:rFonts w:ascii="Times New Roman" w:eastAsia="Times New Roman" w:hAnsi="Times New Roman" w:cs="Times New Roman"/>
          <w:color w:val="000000" w:themeColor="text1"/>
          <w:sz w:val="24"/>
          <w:szCs w:val="24"/>
        </w:rPr>
        <w:t>e</w:t>
      </w:r>
      <w:r w:rsidRPr="00E11E2F">
        <w:rPr>
          <w:rFonts w:ascii="Times New Roman" w:eastAsia="Times New Roman" w:hAnsi="Times New Roman" w:cs="Times New Roman"/>
          <w:color w:val="000000" w:themeColor="text1"/>
          <w:sz w:val="24"/>
          <w:szCs w:val="24"/>
        </w:rPr>
        <w:t xml:space="preserve"> kibernetičkim krizama</w:t>
      </w:r>
      <w:r w:rsidR="00E15A75" w:rsidRPr="00E11E2F">
        <w:rPr>
          <w:rFonts w:ascii="Times New Roman" w:eastAsia="Times New Roman" w:hAnsi="Times New Roman" w:cs="Times New Roman"/>
          <w:color w:val="000000" w:themeColor="text1"/>
          <w:sz w:val="24"/>
          <w:szCs w:val="24"/>
        </w:rPr>
        <w:t xml:space="preserve"> na operativnoj razini</w:t>
      </w:r>
    </w:p>
    <w:p w14:paraId="32E9D8BF" w14:textId="19F9815F" w:rsidR="0016733D" w:rsidRPr="00E11E2F" w:rsidRDefault="00634B51"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korištenj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w:t>
      </w:r>
      <w:r w:rsidR="00A37413" w:rsidRPr="00E11E2F">
        <w:rPr>
          <w:rFonts w:ascii="Times New Roman" w:eastAsia="Times New Roman" w:hAnsi="Times New Roman" w:cs="Times New Roman"/>
          <w:color w:val="000000" w:themeColor="text1"/>
          <w:sz w:val="24"/>
          <w:szCs w:val="24"/>
        </w:rPr>
        <w:t xml:space="preserve">mehanizama koji su za donošenje </w:t>
      </w:r>
      <w:r w:rsidRPr="00E11E2F">
        <w:rPr>
          <w:rFonts w:ascii="Times New Roman" w:eastAsia="Times New Roman" w:hAnsi="Times New Roman" w:cs="Times New Roman"/>
          <w:color w:val="000000" w:themeColor="text1"/>
          <w:sz w:val="24"/>
          <w:szCs w:val="24"/>
        </w:rPr>
        <w:t>stratešk</w:t>
      </w:r>
      <w:r w:rsidR="000F45FC" w:rsidRPr="00E11E2F">
        <w:rPr>
          <w:rFonts w:ascii="Times New Roman" w:eastAsia="Times New Roman" w:hAnsi="Times New Roman" w:cs="Times New Roman"/>
          <w:color w:val="000000" w:themeColor="text1"/>
          <w:sz w:val="24"/>
          <w:szCs w:val="24"/>
        </w:rPr>
        <w:t xml:space="preserve">ih i </w:t>
      </w:r>
      <w:r w:rsidRPr="00E11E2F">
        <w:rPr>
          <w:rFonts w:ascii="Times New Roman" w:eastAsia="Times New Roman" w:hAnsi="Times New Roman" w:cs="Times New Roman"/>
          <w:color w:val="000000" w:themeColor="text1"/>
          <w:sz w:val="24"/>
          <w:szCs w:val="24"/>
        </w:rPr>
        <w:t>političkih</w:t>
      </w:r>
      <w:r w:rsidR="00A37413" w:rsidRPr="00E11E2F">
        <w:rPr>
          <w:rFonts w:ascii="Times New Roman" w:eastAsia="Times New Roman" w:hAnsi="Times New Roman" w:cs="Times New Roman"/>
          <w:color w:val="000000" w:themeColor="text1"/>
          <w:sz w:val="24"/>
          <w:szCs w:val="24"/>
        </w:rPr>
        <w:t xml:space="preserve"> odluka</w:t>
      </w:r>
      <w:r w:rsidRPr="00E11E2F">
        <w:rPr>
          <w:rFonts w:ascii="Times New Roman" w:eastAsia="Times New Roman" w:hAnsi="Times New Roman" w:cs="Times New Roman"/>
          <w:color w:val="000000" w:themeColor="text1"/>
          <w:sz w:val="24"/>
          <w:szCs w:val="24"/>
        </w:rPr>
        <w:t xml:space="preserve"> </w:t>
      </w:r>
      <w:r w:rsidR="00A37413" w:rsidRPr="00E11E2F">
        <w:rPr>
          <w:rFonts w:ascii="Times New Roman" w:eastAsia="Times New Roman" w:hAnsi="Times New Roman" w:cs="Times New Roman"/>
          <w:color w:val="000000" w:themeColor="text1"/>
          <w:sz w:val="24"/>
          <w:szCs w:val="24"/>
        </w:rPr>
        <w:t xml:space="preserve">uspostavljeni kroz rad </w:t>
      </w:r>
      <w:r w:rsidR="00B53E1B" w:rsidRPr="00E11E2F">
        <w:rPr>
          <w:rFonts w:ascii="Times New Roman" w:hAnsi="Times New Roman" w:cs="Times New Roman"/>
          <w:color w:val="000000" w:themeColor="text1"/>
          <w:sz w:val="24"/>
          <w:szCs w:val="24"/>
        </w:rPr>
        <w:t>KSUDOS</w:t>
      </w:r>
      <w:r w:rsidR="00B53E1B" w:rsidRPr="00E11E2F">
        <w:rPr>
          <w:rFonts w:ascii="Times New Roman" w:eastAsia="Times New Roman" w:hAnsi="Times New Roman" w:cs="Times New Roman"/>
          <w:color w:val="000000" w:themeColor="text1"/>
          <w:sz w:val="24"/>
          <w:szCs w:val="24"/>
        </w:rPr>
        <w:t>-a</w:t>
      </w:r>
      <w:r w:rsidR="000F45FC" w:rsidRPr="00E11E2F">
        <w:rPr>
          <w:rFonts w:ascii="Times New Roman" w:eastAsia="Times New Roman" w:hAnsi="Times New Roman" w:cs="Times New Roman"/>
          <w:color w:val="000000" w:themeColor="text1"/>
          <w:sz w:val="24"/>
          <w:szCs w:val="24"/>
        </w:rPr>
        <w:t xml:space="preserve"> </w:t>
      </w:r>
      <w:r w:rsidRPr="00E11E2F">
        <w:rPr>
          <w:rFonts w:ascii="Times New Roman" w:eastAsia="Times New Roman" w:hAnsi="Times New Roman" w:cs="Times New Roman"/>
          <w:color w:val="000000" w:themeColor="text1"/>
          <w:sz w:val="24"/>
          <w:szCs w:val="24"/>
        </w:rPr>
        <w:t>i Vijeća za nacionalnu sigurnost</w:t>
      </w:r>
    </w:p>
    <w:p w14:paraId="36B341F6" w14:textId="4B490A94" w:rsidR="00A40843" w:rsidRPr="00E11E2F" w:rsidRDefault="00A40843"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osiguravanj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mehaniz</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ma dijeljenja informacija tijekom kibernetičke krize i mehanizama učinkovite koordinacije uključenih dionika rješavanja kibernetičke krize</w:t>
      </w:r>
    </w:p>
    <w:p w14:paraId="66820F69" w14:textId="7DCA1B4D" w:rsidR="00A40843" w:rsidRPr="00E11E2F" w:rsidRDefault="00A40843"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osiguravanj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svih potrebnih resursa </w:t>
      </w:r>
      <w:r w:rsidR="009F7603" w:rsidRPr="00E11E2F">
        <w:rPr>
          <w:rFonts w:ascii="Times New Roman" w:eastAsia="Times New Roman" w:hAnsi="Times New Roman" w:cs="Times New Roman"/>
          <w:color w:val="000000" w:themeColor="text1"/>
          <w:sz w:val="24"/>
          <w:szCs w:val="24"/>
        </w:rPr>
        <w:t xml:space="preserve">i koordinacije </w:t>
      </w:r>
      <w:r w:rsidRPr="00E11E2F">
        <w:rPr>
          <w:rFonts w:ascii="Times New Roman" w:eastAsia="Times New Roman" w:hAnsi="Times New Roman" w:cs="Times New Roman"/>
          <w:color w:val="000000" w:themeColor="text1"/>
          <w:sz w:val="24"/>
          <w:szCs w:val="24"/>
        </w:rPr>
        <w:t>nužn</w:t>
      </w:r>
      <w:r w:rsidR="00951889" w:rsidRPr="00E11E2F">
        <w:rPr>
          <w:rFonts w:ascii="Times New Roman" w:eastAsia="Times New Roman" w:hAnsi="Times New Roman" w:cs="Times New Roman"/>
          <w:color w:val="000000" w:themeColor="text1"/>
          <w:sz w:val="24"/>
          <w:szCs w:val="24"/>
        </w:rPr>
        <w:t>e</w:t>
      </w:r>
      <w:r w:rsidRPr="00E11E2F">
        <w:rPr>
          <w:rFonts w:ascii="Times New Roman" w:eastAsia="Times New Roman" w:hAnsi="Times New Roman" w:cs="Times New Roman"/>
          <w:color w:val="000000" w:themeColor="text1"/>
          <w:sz w:val="24"/>
          <w:szCs w:val="24"/>
        </w:rPr>
        <w:t xml:space="preserve"> za što brži oporavak infrastrukture od nacionalnog interesa </w:t>
      </w:r>
    </w:p>
    <w:p w14:paraId="3EADDAC8" w14:textId="13E4D874" w:rsidR="001C0A44" w:rsidRPr="00E11E2F" w:rsidRDefault="00A81BDB"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osiguravanj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w:t>
      </w:r>
      <w:r w:rsidR="00462F87" w:rsidRPr="00E11E2F">
        <w:rPr>
          <w:rFonts w:ascii="Times New Roman" w:eastAsia="Times New Roman" w:hAnsi="Times New Roman" w:cs="Times New Roman"/>
          <w:color w:val="000000" w:themeColor="text1"/>
          <w:sz w:val="24"/>
          <w:szCs w:val="24"/>
        </w:rPr>
        <w:t xml:space="preserve">visoke razine informiranosti o kibernetičkim </w:t>
      </w:r>
      <w:r w:rsidR="001849A8" w:rsidRPr="00E11E2F">
        <w:rPr>
          <w:rFonts w:ascii="Times New Roman" w:eastAsia="Times New Roman" w:hAnsi="Times New Roman" w:cs="Times New Roman"/>
          <w:color w:val="000000" w:themeColor="text1"/>
          <w:sz w:val="24"/>
          <w:szCs w:val="24"/>
        </w:rPr>
        <w:t xml:space="preserve">sigurnosnim </w:t>
      </w:r>
      <w:r w:rsidR="00462F87" w:rsidRPr="00E11E2F">
        <w:rPr>
          <w:rFonts w:ascii="Times New Roman" w:eastAsia="Times New Roman" w:hAnsi="Times New Roman" w:cs="Times New Roman"/>
          <w:color w:val="000000" w:themeColor="text1"/>
          <w:sz w:val="24"/>
          <w:szCs w:val="24"/>
        </w:rPr>
        <w:t xml:space="preserve">incidentima velikih razmjera i kibernetičkim krizama i </w:t>
      </w:r>
      <w:r w:rsidRPr="00E11E2F">
        <w:rPr>
          <w:rFonts w:ascii="Times New Roman" w:eastAsia="Times New Roman" w:hAnsi="Times New Roman" w:cs="Times New Roman"/>
          <w:color w:val="000000" w:themeColor="text1"/>
          <w:sz w:val="24"/>
          <w:szCs w:val="24"/>
        </w:rPr>
        <w:t xml:space="preserve">boljeg razumijevanja složene tehničke problematike </w:t>
      </w:r>
      <w:r w:rsidR="00364B63" w:rsidRPr="00E11E2F">
        <w:rPr>
          <w:rFonts w:ascii="Times New Roman" w:eastAsia="Times New Roman" w:hAnsi="Times New Roman" w:cs="Times New Roman"/>
          <w:color w:val="000000" w:themeColor="text1"/>
          <w:sz w:val="24"/>
          <w:szCs w:val="24"/>
        </w:rPr>
        <w:t xml:space="preserve">područja </w:t>
      </w:r>
      <w:r w:rsidRPr="00E11E2F">
        <w:rPr>
          <w:rFonts w:ascii="Times New Roman" w:eastAsia="Times New Roman" w:hAnsi="Times New Roman" w:cs="Times New Roman"/>
          <w:color w:val="000000" w:themeColor="text1"/>
          <w:sz w:val="24"/>
          <w:szCs w:val="24"/>
        </w:rPr>
        <w:t>kibernetičk</w:t>
      </w:r>
      <w:r w:rsidR="00364B63" w:rsidRPr="00E11E2F">
        <w:rPr>
          <w:rFonts w:ascii="Times New Roman" w:eastAsia="Times New Roman" w:hAnsi="Times New Roman" w:cs="Times New Roman"/>
          <w:color w:val="000000" w:themeColor="text1"/>
          <w:sz w:val="24"/>
          <w:szCs w:val="24"/>
        </w:rPr>
        <w:t>e sigurnosti</w:t>
      </w:r>
      <w:r w:rsidRPr="00E11E2F">
        <w:rPr>
          <w:rFonts w:ascii="Times New Roman" w:eastAsia="Times New Roman" w:hAnsi="Times New Roman" w:cs="Times New Roman"/>
          <w:color w:val="000000" w:themeColor="text1"/>
          <w:sz w:val="24"/>
          <w:szCs w:val="24"/>
        </w:rPr>
        <w:t xml:space="preserve"> </w:t>
      </w:r>
      <w:r w:rsidR="006966A7" w:rsidRPr="00E11E2F">
        <w:rPr>
          <w:rFonts w:ascii="Times New Roman" w:eastAsia="Times New Roman" w:hAnsi="Times New Roman" w:cs="Times New Roman"/>
          <w:color w:val="000000" w:themeColor="text1"/>
          <w:sz w:val="24"/>
          <w:szCs w:val="24"/>
        </w:rPr>
        <w:t>kroz pripremu</w:t>
      </w:r>
      <w:r w:rsidRPr="00E11E2F">
        <w:rPr>
          <w:rFonts w:ascii="Times New Roman" w:eastAsia="Times New Roman" w:hAnsi="Times New Roman" w:cs="Times New Roman"/>
          <w:color w:val="000000" w:themeColor="text1"/>
          <w:sz w:val="24"/>
          <w:szCs w:val="24"/>
        </w:rPr>
        <w:t xml:space="preserve"> </w:t>
      </w:r>
      <w:r w:rsidR="006966A7" w:rsidRPr="00E11E2F">
        <w:rPr>
          <w:rFonts w:ascii="Times New Roman" w:eastAsia="Times New Roman" w:hAnsi="Times New Roman" w:cs="Times New Roman"/>
          <w:color w:val="000000" w:themeColor="text1"/>
          <w:sz w:val="24"/>
          <w:szCs w:val="24"/>
        </w:rPr>
        <w:t>situacijskih izvješća</w:t>
      </w:r>
      <w:r w:rsidRPr="00E11E2F">
        <w:rPr>
          <w:rFonts w:ascii="Times New Roman" w:eastAsia="Times New Roman" w:hAnsi="Times New Roman" w:cs="Times New Roman"/>
          <w:color w:val="000000" w:themeColor="text1"/>
          <w:sz w:val="24"/>
          <w:szCs w:val="24"/>
        </w:rPr>
        <w:t xml:space="preserve"> </w:t>
      </w:r>
      <w:r w:rsidR="006966A7" w:rsidRPr="00E11E2F">
        <w:rPr>
          <w:rFonts w:ascii="Times New Roman" w:eastAsia="Times New Roman" w:hAnsi="Times New Roman" w:cs="Times New Roman"/>
          <w:color w:val="000000" w:themeColor="text1"/>
          <w:sz w:val="24"/>
          <w:szCs w:val="24"/>
        </w:rPr>
        <w:t xml:space="preserve">i drugih izvještajnih akata </w:t>
      </w:r>
      <w:r w:rsidRPr="00E11E2F">
        <w:rPr>
          <w:rFonts w:ascii="Times New Roman" w:eastAsia="Times New Roman" w:hAnsi="Times New Roman" w:cs="Times New Roman"/>
          <w:color w:val="000000" w:themeColor="text1"/>
          <w:sz w:val="24"/>
          <w:szCs w:val="24"/>
        </w:rPr>
        <w:t>razumljiv</w:t>
      </w:r>
      <w:r w:rsidR="006966A7" w:rsidRPr="00E11E2F">
        <w:rPr>
          <w:rFonts w:ascii="Times New Roman" w:eastAsia="Times New Roman" w:hAnsi="Times New Roman" w:cs="Times New Roman"/>
          <w:color w:val="000000" w:themeColor="text1"/>
          <w:sz w:val="24"/>
          <w:szCs w:val="24"/>
        </w:rPr>
        <w:t>ih</w:t>
      </w:r>
      <w:r w:rsidRPr="00E11E2F">
        <w:rPr>
          <w:rFonts w:ascii="Times New Roman" w:eastAsia="Times New Roman" w:hAnsi="Times New Roman" w:cs="Times New Roman"/>
          <w:color w:val="000000" w:themeColor="text1"/>
          <w:sz w:val="24"/>
          <w:szCs w:val="24"/>
        </w:rPr>
        <w:t xml:space="preserve"> strateško</w:t>
      </w:r>
      <w:r w:rsidR="004E2B0E" w:rsidRPr="00E11E2F">
        <w:rPr>
          <w:rFonts w:ascii="Times New Roman" w:eastAsia="Times New Roman" w:hAnsi="Times New Roman" w:cs="Times New Roman"/>
          <w:color w:val="000000" w:themeColor="text1"/>
          <w:sz w:val="24"/>
          <w:szCs w:val="24"/>
        </w:rPr>
        <w:t xml:space="preserve">j i </w:t>
      </w:r>
      <w:r w:rsidRPr="00E11E2F">
        <w:rPr>
          <w:rFonts w:ascii="Times New Roman" w:eastAsia="Times New Roman" w:hAnsi="Times New Roman" w:cs="Times New Roman"/>
          <w:color w:val="000000" w:themeColor="text1"/>
          <w:sz w:val="24"/>
          <w:szCs w:val="24"/>
        </w:rPr>
        <w:t xml:space="preserve">političkoj razini </w:t>
      </w:r>
      <w:r w:rsidR="006966A7" w:rsidRPr="00E11E2F">
        <w:rPr>
          <w:rFonts w:ascii="Times New Roman" w:eastAsia="Times New Roman" w:hAnsi="Times New Roman" w:cs="Times New Roman"/>
          <w:color w:val="000000" w:themeColor="text1"/>
          <w:sz w:val="24"/>
          <w:szCs w:val="24"/>
        </w:rPr>
        <w:t xml:space="preserve">odgovornoj za donošenje </w:t>
      </w:r>
      <w:r w:rsidRPr="00E11E2F">
        <w:rPr>
          <w:rFonts w:ascii="Times New Roman" w:eastAsia="Times New Roman" w:hAnsi="Times New Roman" w:cs="Times New Roman"/>
          <w:color w:val="000000" w:themeColor="text1"/>
          <w:sz w:val="24"/>
          <w:szCs w:val="24"/>
        </w:rPr>
        <w:t>odlu</w:t>
      </w:r>
      <w:r w:rsidR="006966A7" w:rsidRPr="00E11E2F">
        <w:rPr>
          <w:rFonts w:ascii="Times New Roman" w:eastAsia="Times New Roman" w:hAnsi="Times New Roman" w:cs="Times New Roman"/>
          <w:color w:val="000000" w:themeColor="text1"/>
          <w:sz w:val="24"/>
          <w:szCs w:val="24"/>
        </w:rPr>
        <w:t>ka.</w:t>
      </w:r>
    </w:p>
    <w:p w14:paraId="02A2D8C9" w14:textId="77777777" w:rsidR="000F6F28" w:rsidRPr="00E11E2F" w:rsidRDefault="000F6F28" w:rsidP="00711052">
      <w:pPr>
        <w:pStyle w:val="Heading2"/>
        <w:rPr>
          <w:color w:val="000000" w:themeColor="text1"/>
          <w:sz w:val="24"/>
          <w:szCs w:val="24"/>
        </w:rPr>
      </w:pPr>
      <w:bookmarkStart w:id="4" w:name="_Toc175835640"/>
      <w:r w:rsidRPr="00E11E2F">
        <w:rPr>
          <w:color w:val="000000" w:themeColor="text1"/>
          <w:sz w:val="24"/>
          <w:szCs w:val="24"/>
        </w:rPr>
        <w:t>Opći okviri kriznog upravljanja</w:t>
      </w:r>
      <w:bookmarkEnd w:id="4"/>
    </w:p>
    <w:p w14:paraId="3C63464D" w14:textId="163166A8" w:rsidR="000F6F28" w:rsidRPr="00E11E2F" w:rsidRDefault="00EE3F71" w:rsidP="000A1C1F">
      <w:pPr>
        <w:pStyle w:val="Heading2"/>
        <w:numPr>
          <w:ilvl w:val="1"/>
          <w:numId w:val="26"/>
        </w:numPr>
        <w:rPr>
          <w:color w:val="000000" w:themeColor="text1"/>
          <w:sz w:val="24"/>
          <w:szCs w:val="24"/>
        </w:rPr>
      </w:pPr>
      <w:r w:rsidRPr="00E11E2F">
        <w:rPr>
          <w:color w:val="000000" w:themeColor="text1"/>
          <w:sz w:val="24"/>
          <w:szCs w:val="24"/>
        </w:rPr>
        <w:t xml:space="preserve"> </w:t>
      </w:r>
      <w:bookmarkStart w:id="5" w:name="_Toc175835641"/>
      <w:r w:rsidR="000F6F28" w:rsidRPr="00E11E2F">
        <w:rPr>
          <w:color w:val="000000" w:themeColor="text1"/>
          <w:sz w:val="24"/>
          <w:szCs w:val="24"/>
        </w:rPr>
        <w:t>EU zakonodavstvo</w:t>
      </w:r>
      <w:bookmarkEnd w:id="5"/>
    </w:p>
    <w:p w14:paraId="40F85ADF" w14:textId="7865129A" w:rsidR="000F6F28" w:rsidRPr="00E11E2F" w:rsidRDefault="000F6F28" w:rsidP="00E11E2F">
      <w:pPr>
        <w:pStyle w:val="Paragrafsbrojem"/>
        <w:numPr>
          <w:ilvl w:val="0"/>
          <w:numId w:val="28"/>
        </w:numPr>
        <w:spacing w:before="120"/>
        <w:ind w:left="0" w:firstLine="0"/>
        <w:contextualSpacing w:val="0"/>
        <w:rPr>
          <w:color w:val="000000" w:themeColor="text1"/>
        </w:rPr>
      </w:pPr>
      <w:r w:rsidRPr="00E11E2F">
        <w:rPr>
          <w:color w:val="000000" w:themeColor="text1"/>
        </w:rPr>
        <w:t>Kada dođe do velikih i složenih kriza</w:t>
      </w:r>
      <w:r w:rsidR="003F25E5" w:rsidRPr="00E11E2F">
        <w:rPr>
          <w:color w:val="000000" w:themeColor="text1"/>
        </w:rPr>
        <w:t xml:space="preserve"> </w:t>
      </w:r>
      <w:r w:rsidRPr="00E11E2F">
        <w:rPr>
          <w:color w:val="000000" w:themeColor="text1"/>
        </w:rPr>
        <w:t>unutar EU ili izvan nje, a koje imaju širok utjecaj ili politički značaj, EU ima na raspolaganju nekoliko mehanizama za odgovor</w:t>
      </w:r>
      <w:r w:rsidR="003F25E5" w:rsidRPr="00E11E2F">
        <w:rPr>
          <w:color w:val="000000" w:themeColor="text1"/>
        </w:rPr>
        <w:t>.</w:t>
      </w:r>
    </w:p>
    <w:p w14:paraId="12C2F8E0" w14:textId="0F556673" w:rsidR="000F6F28" w:rsidRPr="00E11E2F" w:rsidRDefault="003F25E5" w:rsidP="00E11E2F">
      <w:pPr>
        <w:pStyle w:val="Paragrafsbrojem"/>
        <w:numPr>
          <w:ilvl w:val="0"/>
          <w:numId w:val="28"/>
        </w:numPr>
        <w:spacing w:before="120"/>
        <w:ind w:left="0" w:firstLine="0"/>
        <w:contextualSpacing w:val="0"/>
        <w:rPr>
          <w:color w:val="000000" w:themeColor="text1"/>
        </w:rPr>
      </w:pPr>
      <w:r w:rsidRPr="00E11E2F">
        <w:rPr>
          <w:color w:val="000000" w:themeColor="text1"/>
        </w:rPr>
        <w:t xml:space="preserve">Vijeće EU je u </w:t>
      </w:r>
      <w:r w:rsidR="000F6F28" w:rsidRPr="00E11E2F">
        <w:rPr>
          <w:color w:val="000000" w:themeColor="text1"/>
        </w:rPr>
        <w:t>tu svrhu 2006. godine donijelo Aranžmane za koordinaciju odgovora na hitne i krizne situacije, koji su do 2013. godine služili kao platforma za razmjenu informacija i koordinaciju djelovanja među državama članicama</w:t>
      </w:r>
      <w:r w:rsidR="00130094" w:rsidRPr="00E11E2F">
        <w:rPr>
          <w:color w:val="000000" w:themeColor="text1"/>
        </w:rPr>
        <w:t xml:space="preserve"> EU</w:t>
      </w:r>
      <w:r w:rsidR="000F6F28" w:rsidRPr="00E11E2F">
        <w:rPr>
          <w:color w:val="000000" w:themeColor="text1"/>
        </w:rPr>
        <w:t xml:space="preserve">. Na temelju navedenih </w:t>
      </w:r>
      <w:r w:rsidRPr="00E11E2F">
        <w:rPr>
          <w:color w:val="000000" w:themeColor="text1"/>
        </w:rPr>
        <w:t>A</w:t>
      </w:r>
      <w:r w:rsidR="000F6F28" w:rsidRPr="00E11E2F">
        <w:rPr>
          <w:color w:val="000000" w:themeColor="text1"/>
        </w:rPr>
        <w:t>ranžmana, 2013. godine doneseni su Aranžmani za integrirani politički odgovor na krizu (</w:t>
      </w:r>
      <w:r w:rsidR="000F6F28" w:rsidRPr="00E11E2F">
        <w:rPr>
          <w:i/>
          <w:color w:val="000000" w:themeColor="text1"/>
        </w:rPr>
        <w:t xml:space="preserve">Integrated </w:t>
      </w:r>
      <w:r w:rsidR="00E67EF2" w:rsidRPr="00E11E2F">
        <w:rPr>
          <w:i/>
          <w:color w:val="000000" w:themeColor="text1"/>
        </w:rPr>
        <w:t>P</w:t>
      </w:r>
      <w:r w:rsidR="000F6F28" w:rsidRPr="00E11E2F">
        <w:rPr>
          <w:i/>
          <w:color w:val="000000" w:themeColor="text1"/>
        </w:rPr>
        <w:t xml:space="preserve">olitical </w:t>
      </w:r>
      <w:r w:rsidR="00E67EF2" w:rsidRPr="00E11E2F">
        <w:rPr>
          <w:i/>
          <w:color w:val="000000" w:themeColor="text1"/>
        </w:rPr>
        <w:t>C</w:t>
      </w:r>
      <w:r w:rsidR="000F6F28" w:rsidRPr="00E11E2F">
        <w:rPr>
          <w:i/>
          <w:color w:val="000000" w:themeColor="text1"/>
        </w:rPr>
        <w:t xml:space="preserve">risis </w:t>
      </w:r>
      <w:r w:rsidR="00E67EF2" w:rsidRPr="00E11E2F">
        <w:rPr>
          <w:i/>
          <w:color w:val="000000" w:themeColor="text1"/>
        </w:rPr>
        <w:t>R</w:t>
      </w:r>
      <w:r w:rsidR="000F6F28" w:rsidRPr="00E11E2F">
        <w:rPr>
          <w:i/>
          <w:color w:val="000000" w:themeColor="text1"/>
        </w:rPr>
        <w:t>esponse</w:t>
      </w:r>
      <w:r w:rsidR="000F6F28" w:rsidRPr="00E11E2F">
        <w:rPr>
          <w:color w:val="000000" w:themeColor="text1"/>
        </w:rPr>
        <w:t xml:space="preserve"> – IPCR, u daljnjem tekstu: IPCR).</w:t>
      </w:r>
    </w:p>
    <w:p w14:paraId="5CD27760" w14:textId="5C44882C" w:rsidR="000F6F28" w:rsidRPr="00E11E2F" w:rsidRDefault="000F6F28" w:rsidP="00E11E2F">
      <w:pPr>
        <w:pStyle w:val="Paragrafsbrojem"/>
        <w:numPr>
          <w:ilvl w:val="0"/>
          <w:numId w:val="28"/>
        </w:numPr>
        <w:spacing w:before="120"/>
        <w:ind w:left="0" w:firstLine="0"/>
        <w:contextualSpacing w:val="0"/>
        <w:rPr>
          <w:color w:val="000000" w:themeColor="text1"/>
        </w:rPr>
      </w:pPr>
      <w:r w:rsidRPr="00E11E2F">
        <w:rPr>
          <w:color w:val="000000" w:themeColor="text1"/>
        </w:rPr>
        <w:t>IPCR-om se</w:t>
      </w:r>
      <w:r w:rsidR="008D72FF" w:rsidRPr="00E11E2F">
        <w:rPr>
          <w:color w:val="000000" w:themeColor="text1"/>
        </w:rPr>
        <w:t xml:space="preserve"> </w:t>
      </w:r>
      <w:r w:rsidRPr="00E11E2F">
        <w:rPr>
          <w:color w:val="000000" w:themeColor="text1"/>
        </w:rPr>
        <w:t>u slučaju nastanka krize</w:t>
      </w:r>
      <w:r w:rsidR="008D72FF" w:rsidRPr="00E11E2F">
        <w:rPr>
          <w:color w:val="000000" w:themeColor="text1"/>
        </w:rPr>
        <w:t xml:space="preserve">, </w:t>
      </w:r>
      <w:r w:rsidRPr="00E11E2F">
        <w:rPr>
          <w:color w:val="000000" w:themeColor="text1"/>
        </w:rPr>
        <w:t>potiče brzo i koordinirano donošenje zajedničkih odluka na političkoj razini</w:t>
      </w:r>
      <w:r w:rsidR="008D72FF" w:rsidRPr="00E11E2F">
        <w:rPr>
          <w:color w:val="000000" w:themeColor="text1"/>
        </w:rPr>
        <w:t xml:space="preserve"> </w:t>
      </w:r>
      <w:r w:rsidRPr="00E11E2F">
        <w:rPr>
          <w:color w:val="000000" w:themeColor="text1"/>
        </w:rPr>
        <w:t>kako bi se što prije osigurala stabilnost EU. U tom poboljšanom mehanizmu odgovora na krize sudjeluju institucije EU, pogođene države članice</w:t>
      </w:r>
      <w:r w:rsidR="00130094" w:rsidRPr="00E11E2F">
        <w:rPr>
          <w:color w:val="000000" w:themeColor="text1"/>
        </w:rPr>
        <w:t xml:space="preserve"> EU</w:t>
      </w:r>
      <w:r w:rsidRPr="00E11E2F">
        <w:rPr>
          <w:color w:val="000000" w:themeColor="text1"/>
        </w:rPr>
        <w:t xml:space="preserve"> i drugi akteri</w:t>
      </w:r>
      <w:r w:rsidR="008D72FF" w:rsidRPr="00E11E2F">
        <w:rPr>
          <w:color w:val="000000" w:themeColor="text1"/>
        </w:rPr>
        <w:t xml:space="preserve">. Takav mehanizam </w:t>
      </w:r>
      <w:r w:rsidRPr="00E11E2F">
        <w:rPr>
          <w:color w:val="000000" w:themeColor="text1"/>
        </w:rPr>
        <w:t>ima nekoliko prednosti u odnosu na početne aranžmane, poput veće fleksibilnosti, veće mogućnosti nadogradnje i boljeg iskorištavanja postojećih resursa.</w:t>
      </w:r>
    </w:p>
    <w:p w14:paraId="113A7B17" w14:textId="4E439833" w:rsidR="000F6F28" w:rsidRPr="00E11E2F" w:rsidRDefault="000F6F28" w:rsidP="00E11E2F">
      <w:pPr>
        <w:pStyle w:val="Paragrafsbrojem"/>
        <w:numPr>
          <w:ilvl w:val="0"/>
          <w:numId w:val="28"/>
        </w:numPr>
        <w:spacing w:before="120"/>
        <w:ind w:left="0" w:firstLine="0"/>
        <w:contextualSpacing w:val="0"/>
        <w:rPr>
          <w:color w:val="000000" w:themeColor="text1"/>
        </w:rPr>
      </w:pPr>
      <w:r w:rsidRPr="00E11E2F">
        <w:rPr>
          <w:color w:val="000000" w:themeColor="text1"/>
        </w:rPr>
        <w:lastRenderedPageBreak/>
        <w:t xml:space="preserve">Navedeni aranžmani pravno su kodificirani 2018. godine </w:t>
      </w:r>
      <w:r w:rsidR="003C1E38" w:rsidRPr="00E11E2F">
        <w:rPr>
          <w:color w:val="000000" w:themeColor="text1"/>
        </w:rPr>
        <w:t>provedbenom odlukom</w:t>
      </w:r>
      <w:r w:rsidRPr="00E11E2F">
        <w:rPr>
          <w:color w:val="000000" w:themeColor="text1"/>
        </w:rPr>
        <w:t xml:space="preserve"> Vijeć</w:t>
      </w:r>
      <w:r w:rsidR="009F40AC" w:rsidRPr="00E11E2F">
        <w:rPr>
          <w:color w:val="000000" w:themeColor="text1"/>
        </w:rPr>
        <w:t>a</w:t>
      </w:r>
      <w:r w:rsidRPr="00E11E2F">
        <w:rPr>
          <w:color w:val="000000" w:themeColor="text1"/>
        </w:rPr>
        <w:t xml:space="preserve"> EU</w:t>
      </w:r>
      <w:r w:rsidR="009A3D58" w:rsidRPr="00E11E2F">
        <w:rPr>
          <w:color w:val="000000" w:themeColor="text1"/>
          <w:vertAlign w:val="superscript"/>
        </w:rPr>
        <w:footnoteReference w:id="5"/>
      </w:r>
      <w:r w:rsidRPr="00E11E2F">
        <w:rPr>
          <w:color w:val="000000" w:themeColor="text1"/>
        </w:rPr>
        <w:t>.</w:t>
      </w:r>
    </w:p>
    <w:p w14:paraId="2E17A34D" w14:textId="0824B8CB" w:rsidR="000F6F28" w:rsidRPr="00E11E2F" w:rsidRDefault="007B7615" w:rsidP="00E11E2F">
      <w:pPr>
        <w:pStyle w:val="Paragrafsbrojem"/>
        <w:numPr>
          <w:ilvl w:val="0"/>
          <w:numId w:val="28"/>
        </w:numPr>
        <w:spacing w:before="120"/>
        <w:ind w:left="0" w:firstLine="0"/>
        <w:contextualSpacing w:val="0"/>
        <w:rPr>
          <w:color w:val="000000" w:themeColor="text1"/>
        </w:rPr>
      </w:pPr>
      <w:r w:rsidRPr="00E11E2F">
        <w:rPr>
          <w:color w:val="000000" w:themeColor="text1"/>
        </w:rPr>
        <w:t xml:space="preserve">Jedna od najvećih prijetnji unutarnjoj sigurnosti EU svakako su kibernetički </w:t>
      </w:r>
      <w:r w:rsidR="009F7603" w:rsidRPr="00E11E2F">
        <w:rPr>
          <w:color w:val="000000" w:themeColor="text1"/>
        </w:rPr>
        <w:t xml:space="preserve">rizici </w:t>
      </w:r>
      <w:r w:rsidR="006B3E9D" w:rsidRPr="00E11E2F">
        <w:rPr>
          <w:color w:val="000000" w:themeColor="text1"/>
        </w:rPr>
        <w:t>koji</w:t>
      </w:r>
      <w:r w:rsidRPr="00E11E2F">
        <w:rPr>
          <w:color w:val="000000" w:themeColor="text1"/>
        </w:rPr>
        <w:t xml:space="preserve"> predstavljaju veliku opasnost za nastanak kriza na razini EU.</w:t>
      </w:r>
      <w:r w:rsidR="003D2D8F" w:rsidRPr="00E11E2F">
        <w:rPr>
          <w:color w:val="000000" w:themeColor="text1"/>
        </w:rPr>
        <w:t xml:space="preserve"> </w:t>
      </w:r>
      <w:r w:rsidR="00B5724A" w:rsidRPr="00E11E2F">
        <w:rPr>
          <w:color w:val="000000" w:themeColor="text1"/>
        </w:rPr>
        <w:t xml:space="preserve">Upravo je zato tijekom 2020. godine započeta uspostava nove </w:t>
      </w:r>
      <w:r w:rsidR="001C0FE8" w:rsidRPr="00E11E2F">
        <w:rPr>
          <w:color w:val="000000" w:themeColor="text1"/>
        </w:rPr>
        <w:t>razine</w:t>
      </w:r>
      <w:r w:rsidR="00B5724A" w:rsidRPr="00E11E2F">
        <w:rPr>
          <w:color w:val="000000" w:themeColor="text1"/>
        </w:rPr>
        <w:t xml:space="preserve"> upravljanj</w:t>
      </w:r>
      <w:r w:rsidR="001C0FE8" w:rsidRPr="00E11E2F">
        <w:rPr>
          <w:color w:val="000000" w:themeColor="text1"/>
        </w:rPr>
        <w:t>a</w:t>
      </w:r>
      <w:r w:rsidR="00B5724A" w:rsidRPr="00E11E2F">
        <w:rPr>
          <w:color w:val="000000" w:themeColor="text1"/>
        </w:rPr>
        <w:t xml:space="preserve"> kibernetičkim krizama, EU-CyCLONe mreže</w:t>
      </w:r>
      <w:r w:rsidR="00B75FD2" w:rsidRPr="00E11E2F">
        <w:rPr>
          <w:color w:val="000000" w:themeColor="text1"/>
        </w:rPr>
        <w:t xml:space="preserve">, </w:t>
      </w:r>
      <w:r w:rsidR="00285B01" w:rsidRPr="00E11E2F">
        <w:rPr>
          <w:color w:val="000000" w:themeColor="text1"/>
        </w:rPr>
        <w:t>koja je i</w:t>
      </w:r>
      <w:r w:rsidR="000F6F28" w:rsidRPr="00E11E2F">
        <w:rPr>
          <w:color w:val="000000" w:themeColor="text1"/>
        </w:rPr>
        <w:t xml:space="preserve"> formalizirana početkom 2023. godine, stupanjem na snagu NIS2 direktiv</w:t>
      </w:r>
      <w:r w:rsidR="00362579" w:rsidRPr="00E11E2F">
        <w:rPr>
          <w:color w:val="000000" w:themeColor="text1"/>
        </w:rPr>
        <w:t>e</w:t>
      </w:r>
      <w:r w:rsidR="000F6F28" w:rsidRPr="00E11E2F">
        <w:rPr>
          <w:color w:val="000000" w:themeColor="text1"/>
        </w:rPr>
        <w:t>.</w:t>
      </w:r>
    </w:p>
    <w:p w14:paraId="35F7CB55" w14:textId="73A3311E" w:rsidR="007F2E49" w:rsidRPr="00E11E2F" w:rsidRDefault="00B75FD2" w:rsidP="00E11E2F">
      <w:pPr>
        <w:pStyle w:val="Paragrafsbrojem"/>
        <w:numPr>
          <w:ilvl w:val="0"/>
          <w:numId w:val="28"/>
        </w:numPr>
        <w:spacing w:before="120"/>
        <w:ind w:left="0" w:firstLine="0"/>
        <w:contextualSpacing w:val="0"/>
        <w:rPr>
          <w:color w:val="000000" w:themeColor="text1"/>
        </w:rPr>
      </w:pPr>
      <w:r w:rsidRPr="00E11E2F">
        <w:rPr>
          <w:color w:val="000000" w:themeColor="text1"/>
        </w:rPr>
        <w:t xml:space="preserve">EU-CyCLONe mreža </w:t>
      </w:r>
      <w:r w:rsidR="00A806B7" w:rsidRPr="00E11E2F">
        <w:rPr>
          <w:color w:val="000000" w:themeColor="text1"/>
        </w:rPr>
        <w:t xml:space="preserve">osnovana je </w:t>
      </w:r>
      <w:r w:rsidR="00EC303B" w:rsidRPr="00E11E2F">
        <w:rPr>
          <w:color w:val="000000" w:themeColor="text1"/>
        </w:rPr>
        <w:t xml:space="preserve">kako bi se pružila podrška koordiniranom upravljanju kibernetičkim krizama na operativnoj razini i osigurala redovita razmjena </w:t>
      </w:r>
      <w:r w:rsidR="001A21B7" w:rsidRPr="00E11E2F">
        <w:rPr>
          <w:color w:val="000000" w:themeColor="text1"/>
        </w:rPr>
        <w:t xml:space="preserve">relevantnih </w:t>
      </w:r>
      <w:r w:rsidR="00EC303B" w:rsidRPr="00E11E2F">
        <w:rPr>
          <w:color w:val="000000" w:themeColor="text1"/>
        </w:rPr>
        <w:t>informacija</w:t>
      </w:r>
      <w:r w:rsidR="001A21B7" w:rsidRPr="00E11E2F">
        <w:rPr>
          <w:color w:val="000000" w:themeColor="text1"/>
        </w:rPr>
        <w:t xml:space="preserve"> između država članica</w:t>
      </w:r>
      <w:r w:rsidR="00130094" w:rsidRPr="00E11E2F">
        <w:rPr>
          <w:color w:val="000000" w:themeColor="text1"/>
        </w:rPr>
        <w:t xml:space="preserve"> EU</w:t>
      </w:r>
      <w:r w:rsidR="001A21B7" w:rsidRPr="00E11E2F">
        <w:rPr>
          <w:color w:val="000000" w:themeColor="text1"/>
        </w:rPr>
        <w:t xml:space="preserve"> te institucija, tijela, ureda i agencija EU.</w:t>
      </w:r>
    </w:p>
    <w:p w14:paraId="0A63447A" w14:textId="3708020C" w:rsidR="000E52A3" w:rsidRPr="00E11E2F" w:rsidRDefault="00B53EE2" w:rsidP="00B53EE2">
      <w:pPr>
        <w:pStyle w:val="Heading2"/>
        <w:numPr>
          <w:ilvl w:val="1"/>
          <w:numId w:val="26"/>
        </w:numPr>
        <w:rPr>
          <w:color w:val="000000" w:themeColor="text1"/>
          <w:sz w:val="24"/>
          <w:szCs w:val="24"/>
        </w:rPr>
      </w:pPr>
      <w:r w:rsidRPr="00E11E2F">
        <w:rPr>
          <w:color w:val="000000" w:themeColor="text1"/>
          <w:sz w:val="24"/>
          <w:szCs w:val="24"/>
        </w:rPr>
        <w:t xml:space="preserve"> </w:t>
      </w:r>
      <w:bookmarkStart w:id="6" w:name="_Toc175835642"/>
      <w:r w:rsidR="000E52A3" w:rsidRPr="00E11E2F">
        <w:rPr>
          <w:color w:val="000000" w:themeColor="text1"/>
          <w:sz w:val="24"/>
          <w:szCs w:val="24"/>
        </w:rPr>
        <w:t>Nacionalno zakonodavstvo</w:t>
      </w:r>
      <w:bookmarkEnd w:id="6"/>
      <w:r w:rsidR="000E52A3" w:rsidRPr="00E11E2F">
        <w:rPr>
          <w:color w:val="000000" w:themeColor="text1"/>
          <w:sz w:val="24"/>
          <w:szCs w:val="24"/>
        </w:rPr>
        <w:t xml:space="preserve"> </w:t>
      </w:r>
    </w:p>
    <w:p w14:paraId="0E641493" w14:textId="295DCC92" w:rsidR="000E52A3" w:rsidRPr="00E11E2F" w:rsidRDefault="00417B58" w:rsidP="00E11E2F">
      <w:pPr>
        <w:pStyle w:val="Paragrafsbrojem"/>
        <w:numPr>
          <w:ilvl w:val="0"/>
          <w:numId w:val="28"/>
        </w:numPr>
        <w:ind w:left="0" w:firstLine="0"/>
        <w:contextualSpacing w:val="0"/>
        <w:rPr>
          <w:color w:val="000000" w:themeColor="text1"/>
        </w:rPr>
      </w:pPr>
      <w:r w:rsidRPr="00E11E2F">
        <w:rPr>
          <w:color w:val="000000" w:themeColor="text1"/>
        </w:rPr>
        <w:t>R</w:t>
      </w:r>
      <w:r w:rsidR="000E52A3" w:rsidRPr="00E11E2F">
        <w:rPr>
          <w:color w:val="000000" w:themeColor="text1"/>
        </w:rPr>
        <w:t xml:space="preserve">adi sustavnog upravljanja sigurnosnim rizicima od važnosti za nacionalnu sigurnost i djelovanje u krizama, </w:t>
      </w:r>
      <w:r w:rsidRPr="00E11E2F">
        <w:rPr>
          <w:color w:val="000000" w:themeColor="text1"/>
        </w:rPr>
        <w:t xml:space="preserve">u RH je </w:t>
      </w:r>
      <w:r w:rsidR="000E52A3" w:rsidRPr="00E11E2F">
        <w:rPr>
          <w:color w:val="000000" w:themeColor="text1"/>
        </w:rPr>
        <w:t>uspostavljen sustav domovinske sigurnosti.</w:t>
      </w:r>
    </w:p>
    <w:p w14:paraId="3075F6C9" w14:textId="76ADF92A" w:rsidR="000E52A3" w:rsidRPr="00E11E2F" w:rsidRDefault="000E52A3" w:rsidP="00E11E2F">
      <w:pPr>
        <w:pStyle w:val="Paragrafsbrojem"/>
        <w:numPr>
          <w:ilvl w:val="0"/>
          <w:numId w:val="28"/>
        </w:numPr>
        <w:ind w:left="0" w:firstLine="0"/>
        <w:contextualSpacing w:val="0"/>
        <w:rPr>
          <w:color w:val="000000" w:themeColor="text1"/>
        </w:rPr>
      </w:pPr>
      <w:r w:rsidRPr="00E11E2F">
        <w:rPr>
          <w:color w:val="000000" w:themeColor="text1"/>
        </w:rPr>
        <w:t>Sustav domovinske sigurnosti čine resursi unutarnjih poslova, obrane, sigurnosno-obavještajnog sustava, civilne zaštite, zaštite okoliša, zdravstva, financija, pravosuđa, vatrogastva, službe vanjskih poslova te drugih tijela koja organizirano i koordinirano obavljaju poslove i zadaće prepoznavanja, procjene, smanjenja i/ili uklanjanja sigurnosnih rizika od važnosti za nacionalnu sigurnost</w:t>
      </w:r>
      <w:r w:rsidR="008D72FF" w:rsidRPr="00E11E2F">
        <w:rPr>
          <w:color w:val="000000" w:themeColor="text1"/>
        </w:rPr>
        <w:t xml:space="preserve">. </w:t>
      </w:r>
    </w:p>
    <w:p w14:paraId="51EA7DAD" w14:textId="36C5B9A5" w:rsidR="002E1845" w:rsidRPr="00E11E2F" w:rsidRDefault="00881EA3" w:rsidP="00E11E2F">
      <w:pPr>
        <w:pStyle w:val="Paragrafsbrojem"/>
        <w:numPr>
          <w:ilvl w:val="0"/>
          <w:numId w:val="28"/>
        </w:numPr>
        <w:ind w:left="0" w:firstLine="0"/>
        <w:contextualSpacing w:val="0"/>
        <w:rPr>
          <w:color w:val="000000" w:themeColor="text1"/>
        </w:rPr>
      </w:pPr>
      <w:r w:rsidRPr="00E11E2F">
        <w:rPr>
          <w:color w:val="000000" w:themeColor="text1"/>
        </w:rPr>
        <w:t>S</w:t>
      </w:r>
      <w:r w:rsidR="002E1845" w:rsidRPr="00E11E2F">
        <w:rPr>
          <w:color w:val="000000" w:themeColor="text1"/>
        </w:rPr>
        <w:t>redišnje tijelo sustava domovinske sigurnosti je Vijeće za nacionalnu sigurnost</w:t>
      </w:r>
      <w:r w:rsidR="008D72FF" w:rsidRPr="00E11E2F">
        <w:rPr>
          <w:color w:val="000000" w:themeColor="text1"/>
        </w:rPr>
        <w:t xml:space="preserve">, koje </w:t>
      </w:r>
      <w:r w:rsidR="002E1845" w:rsidRPr="00E11E2F">
        <w:rPr>
          <w:color w:val="000000" w:themeColor="text1"/>
        </w:rPr>
        <w:t>razmatra i procjenjuje sigurnosne prijetnje i rizike te donosi smjernice, odluke i zaključke o načinima zaštite i ostvarivanja interesa nacionalne sigurnosti. Za usklađivanje i koordinaciju rada sustava domovinske sigurnosti nadlež</w:t>
      </w:r>
      <w:r w:rsidR="008D72FF" w:rsidRPr="00E11E2F">
        <w:rPr>
          <w:color w:val="000000" w:themeColor="text1"/>
        </w:rPr>
        <w:t xml:space="preserve">na je </w:t>
      </w:r>
      <w:r w:rsidR="00B53E1B" w:rsidRPr="00E11E2F">
        <w:rPr>
          <w:color w:val="000000" w:themeColor="text1"/>
        </w:rPr>
        <w:t>KSUDOS</w:t>
      </w:r>
      <w:r w:rsidR="002E1845" w:rsidRPr="00E11E2F">
        <w:rPr>
          <w:color w:val="000000" w:themeColor="text1"/>
        </w:rPr>
        <w:t>.</w:t>
      </w:r>
    </w:p>
    <w:p w14:paraId="08D01C59" w14:textId="7FC03398" w:rsidR="000E52A3" w:rsidRPr="00E11E2F" w:rsidRDefault="000E52A3" w:rsidP="00E11E2F">
      <w:pPr>
        <w:pStyle w:val="Paragrafsbrojem"/>
        <w:numPr>
          <w:ilvl w:val="0"/>
          <w:numId w:val="28"/>
        </w:numPr>
        <w:ind w:left="0" w:firstLine="0"/>
        <w:contextualSpacing w:val="0"/>
        <w:rPr>
          <w:color w:val="000000" w:themeColor="text1"/>
        </w:rPr>
      </w:pPr>
      <w:r w:rsidRPr="00E11E2F">
        <w:rPr>
          <w:color w:val="000000" w:themeColor="text1"/>
        </w:rPr>
        <w:t xml:space="preserve">Važan segment nacionalnog kriznog upravljanja </w:t>
      </w:r>
      <w:r w:rsidR="008D72FF" w:rsidRPr="00E11E2F">
        <w:rPr>
          <w:color w:val="000000" w:themeColor="text1"/>
        </w:rPr>
        <w:t xml:space="preserve">su </w:t>
      </w:r>
      <w:r w:rsidR="00DE65F1" w:rsidRPr="00E11E2F">
        <w:rPr>
          <w:color w:val="000000" w:themeColor="text1"/>
        </w:rPr>
        <w:t xml:space="preserve">postupci </w:t>
      </w:r>
      <w:r w:rsidRPr="00E11E2F">
        <w:rPr>
          <w:color w:val="000000" w:themeColor="text1"/>
        </w:rPr>
        <w:t>upravljanja kibernetičkim krizama</w:t>
      </w:r>
      <w:r w:rsidR="00D37F9A" w:rsidRPr="00E11E2F">
        <w:rPr>
          <w:color w:val="000000" w:themeColor="text1"/>
        </w:rPr>
        <w:t xml:space="preserve"> </w:t>
      </w:r>
      <w:r w:rsidR="00C0365E" w:rsidRPr="00E11E2F">
        <w:rPr>
          <w:color w:val="000000" w:themeColor="text1"/>
        </w:rPr>
        <w:t>kojima će se osigurati</w:t>
      </w:r>
      <w:r w:rsidR="00D37F9A" w:rsidRPr="00E11E2F">
        <w:rPr>
          <w:color w:val="000000" w:themeColor="text1"/>
        </w:rPr>
        <w:t xml:space="preserve"> </w:t>
      </w:r>
      <w:r w:rsidR="00C0365E" w:rsidRPr="00E11E2F">
        <w:rPr>
          <w:color w:val="000000" w:themeColor="text1"/>
        </w:rPr>
        <w:t>brz</w:t>
      </w:r>
      <w:r w:rsidR="00D37F9A" w:rsidRPr="00E11E2F">
        <w:rPr>
          <w:color w:val="000000" w:themeColor="text1"/>
        </w:rPr>
        <w:t xml:space="preserve"> i učinkovit odgovor na </w:t>
      </w:r>
      <w:r w:rsidR="00282FD3" w:rsidRPr="00E11E2F">
        <w:rPr>
          <w:color w:val="000000" w:themeColor="text1"/>
        </w:rPr>
        <w:t>kibernetičke sigurnosne incidente velikih razmjera</w:t>
      </w:r>
      <w:r w:rsidR="008D72FF" w:rsidRPr="00E11E2F">
        <w:rPr>
          <w:color w:val="000000" w:themeColor="text1"/>
        </w:rPr>
        <w:t xml:space="preserve"> </w:t>
      </w:r>
      <w:r w:rsidR="00282FD3" w:rsidRPr="00E11E2F">
        <w:rPr>
          <w:color w:val="000000" w:themeColor="text1"/>
        </w:rPr>
        <w:t xml:space="preserve">koji se, ovisno o uzroku i utjecaju, mogu vrlo brzo proširiti i prerasti u kibernetičku krizu </w:t>
      </w:r>
      <w:r w:rsidR="00D56AC0" w:rsidRPr="00E11E2F">
        <w:rPr>
          <w:color w:val="000000" w:themeColor="text1"/>
        </w:rPr>
        <w:t>širokog opsega, a time i njezinih posljedica</w:t>
      </w:r>
      <w:r w:rsidR="00D37F9A" w:rsidRPr="00E11E2F">
        <w:rPr>
          <w:color w:val="000000" w:themeColor="text1"/>
        </w:rPr>
        <w:t>. S</w:t>
      </w:r>
      <w:r w:rsidR="00DE65F1" w:rsidRPr="00E11E2F">
        <w:rPr>
          <w:color w:val="000000" w:themeColor="text1"/>
        </w:rPr>
        <w:t xml:space="preserve">toga </w:t>
      </w:r>
      <w:r w:rsidR="00D37F9A" w:rsidRPr="00E11E2F">
        <w:rPr>
          <w:color w:val="000000" w:themeColor="text1"/>
        </w:rPr>
        <w:t xml:space="preserve">se </w:t>
      </w:r>
      <w:r w:rsidR="00DE65F1" w:rsidRPr="00E11E2F">
        <w:rPr>
          <w:color w:val="000000" w:themeColor="text1"/>
        </w:rPr>
        <w:t xml:space="preserve">Nacionalnim programom uvodi i razrađuje model upravljanja kibernetičkim krizama </w:t>
      </w:r>
      <w:r w:rsidR="00D37F9A" w:rsidRPr="00E11E2F">
        <w:rPr>
          <w:color w:val="000000" w:themeColor="text1"/>
        </w:rPr>
        <w:t xml:space="preserve">koji će </w:t>
      </w:r>
      <w:r w:rsidR="00DE65F1" w:rsidRPr="00E11E2F">
        <w:rPr>
          <w:color w:val="000000" w:themeColor="text1"/>
        </w:rPr>
        <w:t>uključivati preventivne mjere, mjere za podizanje nacionalne pripravnosti</w:t>
      </w:r>
      <w:r w:rsidR="008D72FF" w:rsidRPr="00E11E2F">
        <w:rPr>
          <w:color w:val="000000" w:themeColor="text1"/>
        </w:rPr>
        <w:t xml:space="preserve"> te </w:t>
      </w:r>
      <w:r w:rsidR="00DE65F1" w:rsidRPr="00E11E2F">
        <w:rPr>
          <w:color w:val="000000" w:themeColor="text1"/>
        </w:rPr>
        <w:t xml:space="preserve">jasne okvire za koordinirano postupanje u slučaju kibernetičke krize u stvarnom vremenu, uključujući ne samo rješavanje kibernetičke krize, već i osiguravanje brzog </w:t>
      </w:r>
      <w:r w:rsidR="00851AE4" w:rsidRPr="00E11E2F">
        <w:rPr>
          <w:color w:val="000000" w:themeColor="text1"/>
        </w:rPr>
        <w:t>oporavka od njezinih posljedica</w:t>
      </w:r>
      <w:r w:rsidR="00E5790C" w:rsidRPr="00E11E2F">
        <w:rPr>
          <w:color w:val="000000" w:themeColor="text1"/>
        </w:rPr>
        <w:t>.</w:t>
      </w:r>
    </w:p>
    <w:p w14:paraId="070ACE4F" w14:textId="0EAADB64" w:rsidR="000A26FC" w:rsidRPr="00E11E2F" w:rsidRDefault="000A26FC" w:rsidP="00E11E2F">
      <w:pPr>
        <w:pStyle w:val="Paragrafsbrojem"/>
        <w:numPr>
          <w:ilvl w:val="0"/>
          <w:numId w:val="28"/>
        </w:numPr>
        <w:ind w:left="0" w:firstLine="0"/>
        <w:contextualSpacing w:val="0"/>
        <w:rPr>
          <w:color w:val="000000" w:themeColor="text1"/>
        </w:rPr>
      </w:pPr>
      <w:r w:rsidRPr="00E11E2F">
        <w:rPr>
          <w:color w:val="000000" w:themeColor="text1"/>
        </w:rPr>
        <w:t xml:space="preserve">Podizanje razine uređenosti područja kibernetičke sigurnosti, organizacijska centralizacija i poticanje razvoja obrazovnih programa u tom području započeti su u </w:t>
      </w:r>
      <w:r w:rsidR="008D72FF" w:rsidRPr="00E11E2F">
        <w:rPr>
          <w:color w:val="000000" w:themeColor="text1"/>
        </w:rPr>
        <w:t xml:space="preserve">Hrvatskoj </w:t>
      </w:r>
      <w:r w:rsidRPr="00E11E2F">
        <w:rPr>
          <w:color w:val="000000" w:themeColor="text1"/>
        </w:rPr>
        <w:t>donošenjem Nacionalne strategije kibernetičke sigurnosti („Narodne novine“</w:t>
      </w:r>
      <w:r w:rsidR="00E5790C" w:rsidRPr="00E11E2F">
        <w:rPr>
          <w:color w:val="000000" w:themeColor="text1"/>
        </w:rPr>
        <w:t>, br.</w:t>
      </w:r>
      <w:r w:rsidRPr="00E11E2F">
        <w:rPr>
          <w:color w:val="000000" w:themeColor="text1"/>
        </w:rPr>
        <w:t xml:space="preserve"> 108/15</w:t>
      </w:r>
      <w:r w:rsidR="00E5790C" w:rsidRPr="00E11E2F">
        <w:rPr>
          <w:color w:val="000000" w:themeColor="text1"/>
        </w:rPr>
        <w:t>.</w:t>
      </w:r>
      <w:r w:rsidRPr="00E11E2F">
        <w:rPr>
          <w:color w:val="000000" w:themeColor="text1"/>
        </w:rPr>
        <w:t>), a nastavljeni su donošenjem Zakona o kibernetičkoj sigurnosti operatora ključnih usluga i davatelja digitalnih usluga</w:t>
      </w:r>
      <w:r w:rsidRPr="00E11E2F">
        <w:rPr>
          <w:color w:val="000000" w:themeColor="text1"/>
          <w:vertAlign w:val="superscript"/>
        </w:rPr>
        <w:footnoteReference w:id="6"/>
      </w:r>
      <w:r w:rsidRPr="00E11E2F">
        <w:rPr>
          <w:color w:val="000000" w:themeColor="text1"/>
        </w:rPr>
        <w:t xml:space="preserve"> i prateće uredbe</w:t>
      </w:r>
      <w:r w:rsidRPr="00E11E2F">
        <w:rPr>
          <w:color w:val="000000" w:themeColor="text1"/>
          <w:vertAlign w:val="superscript"/>
        </w:rPr>
        <w:footnoteReference w:id="7"/>
      </w:r>
      <w:r w:rsidRPr="00E11E2F">
        <w:rPr>
          <w:color w:val="000000" w:themeColor="text1"/>
        </w:rPr>
        <w:t xml:space="preserve"> 2018. godine, kao transpozicijskih propisa NIS1 direktive</w:t>
      </w:r>
      <w:r w:rsidR="009758BB" w:rsidRPr="00E11E2F">
        <w:rPr>
          <w:rStyle w:val="FootnoteReference"/>
          <w:color w:val="000000" w:themeColor="text1"/>
        </w:rPr>
        <w:footnoteReference w:id="8"/>
      </w:r>
      <w:r w:rsidR="00F30604" w:rsidRPr="00E11E2F">
        <w:rPr>
          <w:color w:val="000000" w:themeColor="text1"/>
        </w:rPr>
        <w:t>,</w:t>
      </w:r>
      <w:r w:rsidRPr="00E11E2F">
        <w:rPr>
          <w:color w:val="000000" w:themeColor="text1"/>
        </w:rPr>
        <w:t xml:space="preserve"> te s</w:t>
      </w:r>
      <w:r w:rsidR="008D72FF" w:rsidRPr="00E11E2F">
        <w:rPr>
          <w:color w:val="000000" w:themeColor="text1"/>
        </w:rPr>
        <w:t xml:space="preserve">u nadograđeni </w:t>
      </w:r>
      <w:r w:rsidRPr="00E11E2F">
        <w:rPr>
          <w:color w:val="000000" w:themeColor="text1"/>
        </w:rPr>
        <w:t>transpozicijom NIS2 direktive u nacionalno zakonodavstvo</w:t>
      </w:r>
      <w:r w:rsidR="008D72FF" w:rsidRPr="00E11E2F">
        <w:rPr>
          <w:color w:val="000000" w:themeColor="text1"/>
        </w:rPr>
        <w:t xml:space="preserve"> i </w:t>
      </w:r>
      <w:r w:rsidRPr="00E11E2F">
        <w:rPr>
          <w:color w:val="000000" w:themeColor="text1"/>
        </w:rPr>
        <w:t>provedbom NIS2 transpozicijskog zakona</w:t>
      </w:r>
      <w:r w:rsidR="00E5790C" w:rsidRPr="00E11E2F">
        <w:rPr>
          <w:color w:val="000000" w:themeColor="text1"/>
        </w:rPr>
        <w:t xml:space="preserve"> – Zakona o kibernetičkoj sigurnosti</w:t>
      </w:r>
      <w:r w:rsidRPr="00E11E2F">
        <w:rPr>
          <w:color w:val="000000" w:themeColor="text1"/>
        </w:rPr>
        <w:t>.</w:t>
      </w:r>
    </w:p>
    <w:p w14:paraId="42FB0F8A" w14:textId="0393A437" w:rsidR="000E52A3" w:rsidRPr="00397739" w:rsidRDefault="000E52A3" w:rsidP="00E11E2F">
      <w:pPr>
        <w:pStyle w:val="Paragrafsbrojem"/>
        <w:numPr>
          <w:ilvl w:val="0"/>
          <w:numId w:val="28"/>
        </w:numPr>
        <w:ind w:left="0" w:firstLine="0"/>
        <w:contextualSpacing w:val="0"/>
        <w:rPr>
          <w:color w:val="000000" w:themeColor="text1"/>
        </w:rPr>
      </w:pPr>
      <w:r w:rsidRPr="00E11E2F">
        <w:rPr>
          <w:color w:val="000000" w:themeColor="text1"/>
        </w:rPr>
        <w:t>Na temelju Nacionalne strategije kibernetičke sigurnosti</w:t>
      </w:r>
      <w:r w:rsidR="008D72FF" w:rsidRPr="00E11E2F">
        <w:rPr>
          <w:color w:val="000000" w:themeColor="text1"/>
        </w:rPr>
        <w:t xml:space="preserve">, </w:t>
      </w:r>
      <w:r w:rsidR="00353D09" w:rsidRPr="00E11E2F">
        <w:rPr>
          <w:color w:val="000000" w:themeColor="text1"/>
        </w:rPr>
        <w:t xml:space="preserve">2016. godine </w:t>
      </w:r>
      <w:r w:rsidR="008D72FF" w:rsidRPr="00E11E2F">
        <w:rPr>
          <w:color w:val="000000" w:themeColor="text1"/>
        </w:rPr>
        <w:t xml:space="preserve">je </w:t>
      </w:r>
      <w:r w:rsidR="00E73DDE" w:rsidRPr="00E11E2F">
        <w:rPr>
          <w:color w:val="000000" w:themeColor="text1"/>
        </w:rPr>
        <w:t xml:space="preserve">osnovano </w:t>
      </w:r>
      <w:r w:rsidRPr="00E11E2F">
        <w:rPr>
          <w:color w:val="000000" w:themeColor="text1"/>
        </w:rPr>
        <w:t xml:space="preserve">Nacionalno vijeće za kibernetičku sigurnost kao međuresorno tijelo za </w:t>
      </w:r>
      <w:r w:rsidR="00111DAA" w:rsidRPr="00E11E2F">
        <w:rPr>
          <w:color w:val="000000" w:themeColor="text1"/>
        </w:rPr>
        <w:t>praćenje provedbe Strategije, predlaganje njezinih izmjena te, između ostalog, razmatranje pitanja bitnih za upravljanje kibernetičkim krizama i predlaganje mjera za veću učinkovitost</w:t>
      </w:r>
      <w:r w:rsidRPr="00E11E2F">
        <w:rPr>
          <w:color w:val="000000" w:themeColor="text1"/>
        </w:rPr>
        <w:t xml:space="preserve">. Nacionalno vijeće za kibernetičku sigurnost </w:t>
      </w:r>
      <w:r w:rsidR="00C4715A">
        <w:rPr>
          <w:color w:val="000000" w:themeColor="text1"/>
        </w:rPr>
        <w:t xml:space="preserve">je </w:t>
      </w:r>
      <w:r w:rsidRPr="00E11E2F">
        <w:rPr>
          <w:color w:val="000000" w:themeColor="text1"/>
        </w:rPr>
        <w:t xml:space="preserve">krajem 2019. godine </w:t>
      </w:r>
      <w:r w:rsidR="00B83D0D" w:rsidRPr="00E11E2F">
        <w:rPr>
          <w:color w:val="000000" w:themeColor="text1"/>
        </w:rPr>
        <w:t>definiralo</w:t>
      </w:r>
      <w:r w:rsidRPr="00E11E2F">
        <w:rPr>
          <w:color w:val="000000" w:themeColor="text1"/>
        </w:rPr>
        <w:t xml:space="preserve"> područje „Upravljanje </w:t>
      </w:r>
      <w:r w:rsidRPr="00397739">
        <w:rPr>
          <w:color w:val="000000" w:themeColor="text1"/>
        </w:rPr>
        <w:lastRenderedPageBreak/>
        <w:t>kibernetičkim krizama“ kao jedno od ključnih područja</w:t>
      </w:r>
      <w:r w:rsidR="00C4715A">
        <w:rPr>
          <w:color w:val="000000" w:themeColor="text1"/>
        </w:rPr>
        <w:t xml:space="preserve"> </w:t>
      </w:r>
      <w:r w:rsidR="002346C8" w:rsidRPr="00397739">
        <w:rPr>
          <w:color w:val="000000" w:themeColor="text1"/>
        </w:rPr>
        <w:t>za koje je zaključeno da ga je</w:t>
      </w:r>
      <w:r w:rsidRPr="00397739">
        <w:rPr>
          <w:color w:val="000000" w:themeColor="text1"/>
        </w:rPr>
        <w:t xml:space="preserve"> </w:t>
      </w:r>
      <w:r w:rsidR="002346C8" w:rsidRPr="00397739">
        <w:rPr>
          <w:color w:val="000000" w:themeColor="text1"/>
        </w:rPr>
        <w:t>po</w:t>
      </w:r>
      <w:r w:rsidRPr="00397739">
        <w:rPr>
          <w:color w:val="000000" w:themeColor="text1"/>
        </w:rPr>
        <w:t>treb</w:t>
      </w:r>
      <w:r w:rsidR="002346C8" w:rsidRPr="00397739">
        <w:rPr>
          <w:color w:val="000000" w:themeColor="text1"/>
        </w:rPr>
        <w:t>no</w:t>
      </w:r>
      <w:r w:rsidRPr="00397739">
        <w:rPr>
          <w:color w:val="000000" w:themeColor="text1"/>
        </w:rPr>
        <w:t xml:space="preserve"> koncepcijski razraditi u okviru </w:t>
      </w:r>
      <w:r w:rsidR="002346C8" w:rsidRPr="00397739">
        <w:rPr>
          <w:color w:val="000000" w:themeColor="text1"/>
        </w:rPr>
        <w:t xml:space="preserve">revidiranja i </w:t>
      </w:r>
      <w:r w:rsidRPr="00397739">
        <w:rPr>
          <w:color w:val="000000" w:themeColor="text1"/>
        </w:rPr>
        <w:t>ažuriranja Nacionalne strategije kibernetičke sigurnosti</w:t>
      </w:r>
      <w:r w:rsidR="00353D09" w:rsidRPr="00397739">
        <w:rPr>
          <w:color w:val="000000" w:themeColor="text1"/>
        </w:rPr>
        <w:t xml:space="preserve"> iz 2015. godine</w:t>
      </w:r>
      <w:r w:rsidRPr="00397739">
        <w:rPr>
          <w:color w:val="000000" w:themeColor="text1"/>
        </w:rPr>
        <w:t>.</w:t>
      </w:r>
    </w:p>
    <w:p w14:paraId="348FED69" w14:textId="7368BC9E" w:rsidR="000E52A3" w:rsidRPr="00397739" w:rsidRDefault="000E52A3" w:rsidP="00397739">
      <w:pPr>
        <w:pStyle w:val="Paragrafsbrojem"/>
        <w:numPr>
          <w:ilvl w:val="0"/>
          <w:numId w:val="28"/>
        </w:numPr>
        <w:ind w:left="0" w:firstLine="0"/>
        <w:contextualSpacing w:val="0"/>
        <w:rPr>
          <w:color w:val="000000" w:themeColor="text1"/>
        </w:rPr>
      </w:pPr>
      <w:r w:rsidRPr="00397739">
        <w:rPr>
          <w:color w:val="000000" w:themeColor="text1"/>
        </w:rPr>
        <w:t xml:space="preserve">Na razini Nacionalnog vijeća za kibernetičku sigurnost </w:t>
      </w:r>
      <w:r w:rsidR="008D72FF" w:rsidRPr="00397739">
        <w:rPr>
          <w:color w:val="000000" w:themeColor="text1"/>
        </w:rPr>
        <w:t xml:space="preserve">je </w:t>
      </w:r>
      <w:r w:rsidRPr="00397739">
        <w:rPr>
          <w:color w:val="000000" w:themeColor="text1"/>
        </w:rPr>
        <w:t>od 2020. godine usuglašen</w:t>
      </w:r>
      <w:r w:rsidR="00BA6397" w:rsidRPr="00397739">
        <w:rPr>
          <w:color w:val="000000" w:themeColor="text1"/>
        </w:rPr>
        <w:t xml:space="preserve"> </w:t>
      </w:r>
      <w:r w:rsidRPr="00397739">
        <w:rPr>
          <w:color w:val="000000" w:themeColor="text1"/>
        </w:rPr>
        <w:t xml:space="preserve"> </w:t>
      </w:r>
      <w:r w:rsidR="00BA6397" w:rsidRPr="00397739">
        <w:rPr>
          <w:color w:val="000000" w:themeColor="text1"/>
        </w:rPr>
        <w:t>stav o potrebi aktivnog sudjelovanja</w:t>
      </w:r>
      <w:r w:rsidRPr="00397739">
        <w:rPr>
          <w:color w:val="000000" w:themeColor="text1"/>
        </w:rPr>
        <w:t xml:space="preserve"> </w:t>
      </w:r>
      <w:r w:rsidR="008D72FF" w:rsidRPr="00397739">
        <w:rPr>
          <w:color w:val="000000" w:themeColor="text1"/>
        </w:rPr>
        <w:t xml:space="preserve">RH </w:t>
      </w:r>
      <w:r w:rsidRPr="00397739">
        <w:rPr>
          <w:color w:val="000000" w:themeColor="text1"/>
        </w:rPr>
        <w:t xml:space="preserve">u </w:t>
      </w:r>
      <w:r w:rsidR="002346C8" w:rsidRPr="00397739">
        <w:rPr>
          <w:color w:val="000000" w:themeColor="text1"/>
        </w:rPr>
        <w:t xml:space="preserve">radu </w:t>
      </w:r>
      <w:r w:rsidR="007950EC" w:rsidRPr="00397739">
        <w:rPr>
          <w:color w:val="000000" w:themeColor="text1"/>
        </w:rPr>
        <w:t>EU-</w:t>
      </w:r>
      <w:r w:rsidRPr="00397739">
        <w:rPr>
          <w:color w:val="000000" w:themeColor="text1"/>
        </w:rPr>
        <w:t>CyCLONe mrež</w:t>
      </w:r>
      <w:r w:rsidR="002346C8" w:rsidRPr="00397739">
        <w:rPr>
          <w:color w:val="000000" w:themeColor="text1"/>
        </w:rPr>
        <w:t xml:space="preserve">e, a </w:t>
      </w:r>
      <w:r w:rsidR="00EB65A3" w:rsidRPr="00397739">
        <w:rPr>
          <w:color w:val="000000" w:themeColor="text1"/>
        </w:rPr>
        <w:t>SOA</w:t>
      </w:r>
      <w:r w:rsidR="002346C8" w:rsidRPr="00397739">
        <w:rPr>
          <w:color w:val="000000" w:themeColor="text1"/>
        </w:rPr>
        <w:t xml:space="preserve"> </w:t>
      </w:r>
      <w:r w:rsidR="0060382D" w:rsidRPr="00397739">
        <w:rPr>
          <w:color w:val="000000" w:themeColor="text1"/>
        </w:rPr>
        <w:t xml:space="preserve">je </w:t>
      </w:r>
      <w:r w:rsidR="002346C8" w:rsidRPr="00397739">
        <w:rPr>
          <w:color w:val="000000" w:themeColor="text1"/>
        </w:rPr>
        <w:t>određena</w:t>
      </w:r>
      <w:r w:rsidR="00803E60" w:rsidRPr="00397739">
        <w:rPr>
          <w:color w:val="000000" w:themeColor="text1"/>
        </w:rPr>
        <w:t xml:space="preserve"> </w:t>
      </w:r>
      <w:r w:rsidR="002346C8" w:rsidRPr="00397739">
        <w:rPr>
          <w:color w:val="000000" w:themeColor="text1"/>
        </w:rPr>
        <w:t>p</w:t>
      </w:r>
      <w:r w:rsidRPr="00397739">
        <w:rPr>
          <w:color w:val="000000" w:themeColor="text1"/>
        </w:rPr>
        <w:t>redstavnik</w:t>
      </w:r>
      <w:r w:rsidR="002346C8" w:rsidRPr="00397739">
        <w:rPr>
          <w:color w:val="000000" w:themeColor="text1"/>
        </w:rPr>
        <w:t>om</w:t>
      </w:r>
      <w:r w:rsidRPr="00397739">
        <w:rPr>
          <w:color w:val="000000" w:themeColor="text1"/>
        </w:rPr>
        <w:t xml:space="preserve"> </w:t>
      </w:r>
      <w:r w:rsidR="008D72FF" w:rsidRPr="00397739">
        <w:rPr>
          <w:color w:val="000000" w:themeColor="text1"/>
        </w:rPr>
        <w:t xml:space="preserve">RH </w:t>
      </w:r>
      <w:r w:rsidR="00B0786E" w:rsidRPr="00397739">
        <w:rPr>
          <w:color w:val="000000" w:themeColor="text1"/>
        </w:rPr>
        <w:t>u EU-CyCLONe mreži</w:t>
      </w:r>
      <w:r w:rsidR="002346C8" w:rsidRPr="00397739">
        <w:rPr>
          <w:color w:val="000000" w:themeColor="text1"/>
        </w:rPr>
        <w:t>.</w:t>
      </w:r>
      <w:r w:rsidRPr="00397739">
        <w:rPr>
          <w:color w:val="000000" w:themeColor="text1"/>
        </w:rPr>
        <w:t xml:space="preserve"> </w:t>
      </w:r>
    </w:p>
    <w:p w14:paraId="1093AB8A" w14:textId="18713852" w:rsidR="000E52A3" w:rsidRPr="00397739" w:rsidRDefault="000E52A3" w:rsidP="00397739">
      <w:pPr>
        <w:pStyle w:val="Paragrafsbrojem"/>
        <w:numPr>
          <w:ilvl w:val="0"/>
          <w:numId w:val="28"/>
        </w:numPr>
        <w:ind w:left="0" w:firstLine="0"/>
        <w:contextualSpacing w:val="0"/>
        <w:rPr>
          <w:color w:val="000000" w:themeColor="text1"/>
        </w:rPr>
      </w:pPr>
      <w:r w:rsidRPr="00397739">
        <w:rPr>
          <w:color w:val="000000" w:themeColor="text1"/>
        </w:rPr>
        <w:t xml:space="preserve">Pristup </w:t>
      </w:r>
      <w:r w:rsidR="00C24C4C" w:rsidRPr="00397739">
        <w:rPr>
          <w:color w:val="000000" w:themeColor="text1"/>
        </w:rPr>
        <w:t xml:space="preserve">RH </w:t>
      </w:r>
      <w:r w:rsidRPr="00397739">
        <w:rPr>
          <w:color w:val="000000" w:themeColor="text1"/>
        </w:rPr>
        <w:t xml:space="preserve">upravljanju kibernetičkim krizama </w:t>
      </w:r>
      <w:r w:rsidR="008D72FF" w:rsidRPr="00397739">
        <w:rPr>
          <w:color w:val="000000" w:themeColor="text1"/>
        </w:rPr>
        <w:t xml:space="preserve">je proteklih godina </w:t>
      </w:r>
      <w:r w:rsidR="00FB680E" w:rsidRPr="00397739">
        <w:rPr>
          <w:color w:val="000000" w:themeColor="text1"/>
        </w:rPr>
        <w:t xml:space="preserve">usklađivan </w:t>
      </w:r>
      <w:r w:rsidR="00EE3F71" w:rsidRPr="00397739">
        <w:rPr>
          <w:color w:val="000000" w:themeColor="text1"/>
        </w:rPr>
        <w:t xml:space="preserve">s </w:t>
      </w:r>
      <w:r w:rsidR="00C24C4C" w:rsidRPr="00397739">
        <w:rPr>
          <w:color w:val="000000" w:themeColor="text1"/>
        </w:rPr>
        <w:t>pristup</w:t>
      </w:r>
      <w:r w:rsidR="00EE3F71" w:rsidRPr="00397739">
        <w:rPr>
          <w:color w:val="000000" w:themeColor="text1"/>
        </w:rPr>
        <w:t>om</w:t>
      </w:r>
      <w:r w:rsidR="00C24C4C" w:rsidRPr="00397739">
        <w:rPr>
          <w:color w:val="000000" w:themeColor="text1"/>
        </w:rPr>
        <w:t xml:space="preserve"> koji je u </w:t>
      </w:r>
      <w:r w:rsidRPr="00397739">
        <w:rPr>
          <w:color w:val="000000" w:themeColor="text1"/>
        </w:rPr>
        <w:t>EU razvij</w:t>
      </w:r>
      <w:r w:rsidR="00C24C4C" w:rsidRPr="00397739">
        <w:rPr>
          <w:color w:val="000000" w:themeColor="text1"/>
        </w:rPr>
        <w:t>a</w:t>
      </w:r>
      <w:r w:rsidRPr="00397739">
        <w:rPr>
          <w:color w:val="000000" w:themeColor="text1"/>
        </w:rPr>
        <w:t xml:space="preserve">n </w:t>
      </w:r>
      <w:r w:rsidR="00C24C4C" w:rsidRPr="00397739">
        <w:rPr>
          <w:color w:val="000000" w:themeColor="text1"/>
        </w:rPr>
        <w:t xml:space="preserve">kroz </w:t>
      </w:r>
      <w:r w:rsidRPr="00397739">
        <w:rPr>
          <w:color w:val="000000" w:themeColor="text1"/>
        </w:rPr>
        <w:t>u</w:t>
      </w:r>
      <w:r w:rsidR="00B66E50" w:rsidRPr="00397739">
        <w:rPr>
          <w:color w:val="000000" w:themeColor="text1"/>
        </w:rPr>
        <w:t>spost</w:t>
      </w:r>
      <w:r w:rsidR="00803E60" w:rsidRPr="00397739">
        <w:rPr>
          <w:color w:val="000000" w:themeColor="text1"/>
        </w:rPr>
        <w:t>av</w:t>
      </w:r>
      <w:r w:rsidR="00C24C4C" w:rsidRPr="00397739">
        <w:rPr>
          <w:color w:val="000000" w:themeColor="text1"/>
        </w:rPr>
        <w:t>u</w:t>
      </w:r>
      <w:r w:rsidRPr="00397739">
        <w:rPr>
          <w:color w:val="000000" w:themeColor="text1"/>
        </w:rPr>
        <w:t xml:space="preserve"> </w:t>
      </w:r>
      <w:r w:rsidR="00C24C4C" w:rsidRPr="00397739">
        <w:rPr>
          <w:color w:val="000000" w:themeColor="text1"/>
        </w:rPr>
        <w:t xml:space="preserve">i postupno definiranje okvira rada </w:t>
      </w:r>
      <w:r w:rsidR="007950EC" w:rsidRPr="00397739">
        <w:rPr>
          <w:color w:val="000000" w:themeColor="text1"/>
        </w:rPr>
        <w:t>EU-</w:t>
      </w:r>
      <w:r w:rsidRPr="00397739">
        <w:rPr>
          <w:color w:val="000000" w:themeColor="text1"/>
        </w:rPr>
        <w:t>CyCLONe mrež</w:t>
      </w:r>
      <w:r w:rsidR="00803E60" w:rsidRPr="00397739">
        <w:rPr>
          <w:color w:val="000000" w:themeColor="text1"/>
        </w:rPr>
        <w:t>e</w:t>
      </w:r>
      <w:r w:rsidR="00FD68B9" w:rsidRPr="00397739">
        <w:rPr>
          <w:color w:val="000000" w:themeColor="text1"/>
        </w:rPr>
        <w:t xml:space="preserve">, a Nacionalnim programom </w:t>
      </w:r>
      <w:r w:rsidR="003A1470" w:rsidRPr="00397739">
        <w:rPr>
          <w:color w:val="000000" w:themeColor="text1"/>
        </w:rPr>
        <w:t xml:space="preserve">se </w:t>
      </w:r>
      <w:r w:rsidR="00A556B1" w:rsidRPr="00397739">
        <w:rPr>
          <w:color w:val="000000" w:themeColor="text1"/>
        </w:rPr>
        <w:t xml:space="preserve">nastavlja </w:t>
      </w:r>
      <w:r w:rsidR="00FD68B9" w:rsidRPr="00397739">
        <w:rPr>
          <w:color w:val="000000" w:themeColor="text1"/>
        </w:rPr>
        <w:t>usklađiva</w:t>
      </w:r>
      <w:r w:rsidR="00A556B1" w:rsidRPr="00397739">
        <w:rPr>
          <w:color w:val="000000" w:themeColor="text1"/>
        </w:rPr>
        <w:t>nje nacionalnih okvira upravljanja u kibernetičkim krizama</w:t>
      </w:r>
      <w:r w:rsidR="00FD68B9" w:rsidRPr="00397739">
        <w:rPr>
          <w:color w:val="000000" w:themeColor="text1"/>
        </w:rPr>
        <w:t xml:space="preserve"> </w:t>
      </w:r>
      <w:r w:rsidR="004261FF" w:rsidRPr="00397739">
        <w:rPr>
          <w:color w:val="000000" w:themeColor="text1"/>
        </w:rPr>
        <w:t xml:space="preserve">s </w:t>
      </w:r>
      <w:r w:rsidR="007A34F7" w:rsidRPr="00397739">
        <w:rPr>
          <w:color w:val="000000" w:themeColor="text1"/>
        </w:rPr>
        <w:t>okvirima upravljanja</w:t>
      </w:r>
      <w:r w:rsidR="004261FF" w:rsidRPr="00397739">
        <w:rPr>
          <w:color w:val="000000" w:themeColor="text1"/>
        </w:rPr>
        <w:t xml:space="preserve"> kibernetičkim krizama</w:t>
      </w:r>
      <w:r w:rsidR="003A1470" w:rsidRPr="00397739">
        <w:rPr>
          <w:color w:val="000000" w:themeColor="text1"/>
        </w:rPr>
        <w:t xml:space="preserve"> koji su na EU razini </w:t>
      </w:r>
      <w:r w:rsidR="00A032C5" w:rsidRPr="00397739">
        <w:rPr>
          <w:color w:val="000000" w:themeColor="text1"/>
        </w:rPr>
        <w:t xml:space="preserve">formalno </w:t>
      </w:r>
      <w:r w:rsidR="003C0323" w:rsidRPr="00397739">
        <w:rPr>
          <w:color w:val="000000" w:themeColor="text1"/>
        </w:rPr>
        <w:t>uspostavljeni</w:t>
      </w:r>
      <w:r w:rsidR="007A34F7" w:rsidRPr="00397739">
        <w:rPr>
          <w:color w:val="000000" w:themeColor="text1"/>
        </w:rPr>
        <w:t xml:space="preserve"> NIS2 direktivom</w:t>
      </w:r>
      <w:r w:rsidRPr="00397739">
        <w:rPr>
          <w:color w:val="000000" w:themeColor="text1"/>
        </w:rPr>
        <w:t>.</w:t>
      </w:r>
    </w:p>
    <w:p w14:paraId="60E6DB75" w14:textId="49AE6C16" w:rsidR="000E52A3" w:rsidRPr="00397739" w:rsidRDefault="003C0323" w:rsidP="00397739">
      <w:pPr>
        <w:pStyle w:val="Paragrafsbrojem"/>
        <w:numPr>
          <w:ilvl w:val="0"/>
          <w:numId w:val="28"/>
        </w:numPr>
        <w:ind w:left="0" w:firstLine="0"/>
        <w:contextualSpacing w:val="0"/>
        <w:rPr>
          <w:color w:val="000000" w:themeColor="text1"/>
        </w:rPr>
      </w:pPr>
      <w:r w:rsidRPr="00397739">
        <w:rPr>
          <w:color w:val="000000" w:themeColor="text1"/>
        </w:rPr>
        <w:t xml:space="preserve">Nacionalnim programom </w:t>
      </w:r>
      <w:r w:rsidR="003A1470" w:rsidRPr="00397739">
        <w:rPr>
          <w:color w:val="000000" w:themeColor="text1"/>
        </w:rPr>
        <w:t xml:space="preserve">se </w:t>
      </w:r>
      <w:r w:rsidR="000E52A3" w:rsidRPr="00397739">
        <w:rPr>
          <w:color w:val="000000" w:themeColor="text1"/>
        </w:rPr>
        <w:t>osigura</w:t>
      </w:r>
      <w:r w:rsidR="00F102C9" w:rsidRPr="00397739">
        <w:rPr>
          <w:color w:val="000000" w:themeColor="text1"/>
        </w:rPr>
        <w:t>va</w:t>
      </w:r>
      <w:r w:rsidRPr="00397739">
        <w:rPr>
          <w:color w:val="000000" w:themeColor="text1"/>
        </w:rPr>
        <w:t xml:space="preserve"> </w:t>
      </w:r>
      <w:r w:rsidR="000E52A3" w:rsidRPr="00397739">
        <w:rPr>
          <w:color w:val="000000" w:themeColor="text1"/>
        </w:rPr>
        <w:t xml:space="preserve">usklađena provedba aktivnosti svih nadležnih </w:t>
      </w:r>
      <w:r w:rsidR="00525308" w:rsidRPr="00397739">
        <w:rPr>
          <w:color w:val="000000" w:themeColor="text1"/>
        </w:rPr>
        <w:t xml:space="preserve">tijela u području </w:t>
      </w:r>
      <w:r w:rsidR="000E52A3" w:rsidRPr="00397739">
        <w:rPr>
          <w:color w:val="000000" w:themeColor="text1"/>
        </w:rPr>
        <w:t>kibernetičke sigurnosti</w:t>
      </w:r>
      <w:r w:rsidR="00A42890" w:rsidRPr="00397739">
        <w:rPr>
          <w:color w:val="000000" w:themeColor="text1"/>
        </w:rPr>
        <w:t xml:space="preserve"> </w:t>
      </w:r>
      <w:r w:rsidR="000E52A3" w:rsidRPr="00397739">
        <w:rPr>
          <w:color w:val="000000" w:themeColor="text1"/>
        </w:rPr>
        <w:t>te učinkovitije povez</w:t>
      </w:r>
      <w:r w:rsidR="009F40AC" w:rsidRPr="00397739">
        <w:rPr>
          <w:color w:val="000000" w:themeColor="text1"/>
        </w:rPr>
        <w:t>ivanje</w:t>
      </w:r>
      <w:r w:rsidR="000E52A3" w:rsidRPr="00397739">
        <w:rPr>
          <w:color w:val="000000" w:themeColor="text1"/>
        </w:rPr>
        <w:t xml:space="preserve"> </w:t>
      </w:r>
      <w:r w:rsidR="005B2B12" w:rsidRPr="00397739">
        <w:rPr>
          <w:color w:val="000000" w:themeColor="text1"/>
        </w:rPr>
        <w:t xml:space="preserve">tijela </w:t>
      </w:r>
      <w:r w:rsidR="00BA6397" w:rsidRPr="00397739">
        <w:rPr>
          <w:color w:val="000000" w:themeColor="text1"/>
        </w:rPr>
        <w:t>nadležn</w:t>
      </w:r>
      <w:r w:rsidR="009F40AC" w:rsidRPr="00397739">
        <w:rPr>
          <w:color w:val="000000" w:themeColor="text1"/>
        </w:rPr>
        <w:t>ih</w:t>
      </w:r>
      <w:r w:rsidR="00BA6397" w:rsidRPr="00397739">
        <w:rPr>
          <w:color w:val="000000" w:themeColor="text1"/>
        </w:rPr>
        <w:t xml:space="preserve"> </w:t>
      </w:r>
      <w:r w:rsidR="005B2B12" w:rsidRPr="00397739">
        <w:rPr>
          <w:color w:val="000000" w:themeColor="text1"/>
        </w:rPr>
        <w:t xml:space="preserve">za </w:t>
      </w:r>
      <w:r w:rsidR="009F40AC" w:rsidRPr="00397739">
        <w:rPr>
          <w:color w:val="000000" w:themeColor="text1"/>
        </w:rPr>
        <w:t>postupanje s</w:t>
      </w:r>
      <w:r w:rsidR="005B2B12" w:rsidRPr="00397739">
        <w:rPr>
          <w:color w:val="000000" w:themeColor="text1"/>
        </w:rPr>
        <w:t xml:space="preserve"> kibernetičk</w:t>
      </w:r>
      <w:r w:rsidR="009F40AC" w:rsidRPr="00397739">
        <w:rPr>
          <w:color w:val="000000" w:themeColor="text1"/>
        </w:rPr>
        <w:t>im</w:t>
      </w:r>
      <w:r w:rsidR="005B2B12" w:rsidRPr="00397739">
        <w:rPr>
          <w:color w:val="000000" w:themeColor="text1"/>
        </w:rPr>
        <w:t xml:space="preserve"> incident</w:t>
      </w:r>
      <w:r w:rsidR="009F40AC" w:rsidRPr="00397739">
        <w:rPr>
          <w:color w:val="000000" w:themeColor="text1"/>
        </w:rPr>
        <w:t>ima</w:t>
      </w:r>
      <w:r w:rsidR="005B2B12" w:rsidRPr="00397739">
        <w:rPr>
          <w:color w:val="000000" w:themeColor="text1"/>
        </w:rPr>
        <w:t xml:space="preserve"> </w:t>
      </w:r>
      <w:r w:rsidR="000E52A3" w:rsidRPr="00397739">
        <w:rPr>
          <w:color w:val="000000" w:themeColor="text1"/>
        </w:rPr>
        <w:t>sa strateško</w:t>
      </w:r>
      <w:r w:rsidR="004E2B0E" w:rsidRPr="00397739">
        <w:rPr>
          <w:color w:val="000000" w:themeColor="text1"/>
        </w:rPr>
        <w:t xml:space="preserve">m i </w:t>
      </w:r>
      <w:r w:rsidR="000E52A3" w:rsidRPr="00397739">
        <w:rPr>
          <w:color w:val="000000" w:themeColor="text1"/>
        </w:rPr>
        <w:t>političkom razinom</w:t>
      </w:r>
      <w:r w:rsidR="003A1470" w:rsidRPr="00397739">
        <w:rPr>
          <w:color w:val="000000" w:themeColor="text1"/>
        </w:rPr>
        <w:t xml:space="preserve">. To je </w:t>
      </w:r>
      <w:r w:rsidR="00A032C5" w:rsidRPr="00397739">
        <w:rPr>
          <w:color w:val="000000" w:themeColor="text1"/>
        </w:rPr>
        <w:t>u konačnici</w:t>
      </w:r>
      <w:r w:rsidR="00AF5E3E" w:rsidRPr="00397739">
        <w:rPr>
          <w:color w:val="000000" w:themeColor="text1"/>
        </w:rPr>
        <w:t xml:space="preserve"> svrha </w:t>
      </w:r>
      <w:r w:rsidR="00A032C5" w:rsidRPr="00397739">
        <w:rPr>
          <w:color w:val="000000" w:themeColor="text1"/>
        </w:rPr>
        <w:t xml:space="preserve">i </w:t>
      </w:r>
      <w:r w:rsidR="00AF5E3E" w:rsidRPr="00397739">
        <w:rPr>
          <w:color w:val="000000" w:themeColor="text1"/>
        </w:rPr>
        <w:t>NIS2 direktivom uspostavljene nove, operativne razine upravljanja kibernetičkim krizama kroz djelovanje EU</w:t>
      </w:r>
      <w:r w:rsidR="00080780" w:rsidRPr="00397739">
        <w:rPr>
          <w:color w:val="000000" w:themeColor="text1"/>
        </w:rPr>
        <w:t xml:space="preserve">-CyCLONe mreže te definiranje mehanizama suradnje </w:t>
      </w:r>
      <w:r w:rsidR="00A032C5" w:rsidRPr="00397739">
        <w:rPr>
          <w:color w:val="000000" w:themeColor="text1"/>
        </w:rPr>
        <w:t xml:space="preserve">EU-CyCLONe mreže </w:t>
      </w:r>
      <w:r w:rsidR="00080780" w:rsidRPr="00397739">
        <w:rPr>
          <w:color w:val="000000" w:themeColor="text1"/>
        </w:rPr>
        <w:t>s ostalim dionicima uključenim u upravljanje kibernetičkim krizama na EU razini.</w:t>
      </w:r>
      <w:r w:rsidR="00D8606F" w:rsidRPr="00397739">
        <w:rPr>
          <w:color w:val="000000" w:themeColor="text1"/>
        </w:rPr>
        <w:t xml:space="preserve"> </w:t>
      </w:r>
    </w:p>
    <w:p w14:paraId="53638F61" w14:textId="568059D0" w:rsidR="00051F70" w:rsidRPr="00397739" w:rsidRDefault="00051F70" w:rsidP="00711052">
      <w:pPr>
        <w:pStyle w:val="Heading2"/>
        <w:rPr>
          <w:color w:val="000000" w:themeColor="text1"/>
          <w:sz w:val="24"/>
          <w:szCs w:val="24"/>
        </w:rPr>
      </w:pPr>
      <w:bookmarkStart w:id="7" w:name="_Toc175835643"/>
      <w:r w:rsidRPr="00397739">
        <w:rPr>
          <w:color w:val="000000" w:themeColor="text1"/>
          <w:sz w:val="24"/>
          <w:szCs w:val="24"/>
        </w:rPr>
        <w:t>Upravljanje kibernetičkim krizama u RH</w:t>
      </w:r>
      <w:bookmarkEnd w:id="7"/>
    </w:p>
    <w:p w14:paraId="2AC581E7" w14:textId="63C491E4" w:rsidR="0037439D" w:rsidRPr="00397739" w:rsidRDefault="00B53EE2" w:rsidP="00B53EE2">
      <w:pPr>
        <w:pStyle w:val="Heading2"/>
        <w:numPr>
          <w:ilvl w:val="1"/>
          <w:numId w:val="26"/>
        </w:numPr>
        <w:rPr>
          <w:color w:val="000000" w:themeColor="text1"/>
          <w:sz w:val="24"/>
          <w:szCs w:val="24"/>
        </w:rPr>
      </w:pPr>
      <w:r w:rsidRPr="00397739">
        <w:rPr>
          <w:color w:val="000000" w:themeColor="text1"/>
          <w:sz w:val="24"/>
          <w:szCs w:val="24"/>
        </w:rPr>
        <w:t xml:space="preserve"> </w:t>
      </w:r>
      <w:bookmarkStart w:id="8" w:name="_Toc175835644"/>
      <w:r w:rsidR="0037439D" w:rsidRPr="00397739">
        <w:rPr>
          <w:color w:val="000000" w:themeColor="text1"/>
          <w:sz w:val="24"/>
          <w:szCs w:val="24"/>
        </w:rPr>
        <w:t xml:space="preserve">Ciljevi </w:t>
      </w:r>
      <w:r w:rsidR="00115AFE" w:rsidRPr="00397739">
        <w:rPr>
          <w:color w:val="000000" w:themeColor="text1"/>
          <w:sz w:val="24"/>
          <w:szCs w:val="24"/>
        </w:rPr>
        <w:t xml:space="preserve">i načela </w:t>
      </w:r>
      <w:r w:rsidR="0037439D" w:rsidRPr="00397739">
        <w:rPr>
          <w:color w:val="000000" w:themeColor="text1"/>
          <w:sz w:val="24"/>
          <w:szCs w:val="24"/>
        </w:rPr>
        <w:t>upravljanja kibernetičkim krizama</w:t>
      </w:r>
      <w:bookmarkEnd w:id="8"/>
      <w:r w:rsidR="0037439D" w:rsidRPr="00397739">
        <w:rPr>
          <w:color w:val="000000" w:themeColor="text1"/>
          <w:sz w:val="24"/>
          <w:szCs w:val="24"/>
        </w:rPr>
        <w:t xml:space="preserve"> </w:t>
      </w:r>
    </w:p>
    <w:p w14:paraId="21CD044E" w14:textId="16D8C842" w:rsidR="005344E5" w:rsidRPr="00397739" w:rsidRDefault="005344E5" w:rsidP="00397739">
      <w:pPr>
        <w:pStyle w:val="Paragrafsbrojem"/>
        <w:numPr>
          <w:ilvl w:val="0"/>
          <w:numId w:val="28"/>
        </w:numPr>
        <w:ind w:left="0" w:firstLine="0"/>
        <w:contextualSpacing w:val="0"/>
        <w:rPr>
          <w:color w:val="000000" w:themeColor="text1"/>
        </w:rPr>
      </w:pPr>
      <w:r w:rsidRPr="00397739">
        <w:rPr>
          <w:color w:val="000000" w:themeColor="text1"/>
        </w:rPr>
        <w:t>Sustav upravljanja kibernetičkim krizama uspostavlja se s ciljem:</w:t>
      </w:r>
    </w:p>
    <w:p w14:paraId="7000F3E4" w14:textId="50011978" w:rsidR="00686C7F" w:rsidRPr="00397739" w:rsidRDefault="00686C7F"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učinkovitog odgovora na kibernetičke krize i rješavanj</w:t>
      </w:r>
      <w:r w:rsidR="004B0A9C"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posljedica</w:t>
      </w:r>
      <w:r w:rsidR="007E7C90" w:rsidRPr="00397739">
        <w:rPr>
          <w:rFonts w:ascii="Times New Roman" w:hAnsi="Times New Roman" w:cs="Times New Roman"/>
          <w:color w:val="000000" w:themeColor="text1"/>
          <w:sz w:val="24"/>
          <w:szCs w:val="24"/>
          <w:lang w:eastAsia="zh-CN"/>
        </w:rPr>
        <w:t xml:space="preserve"> kibernetičkih kriza</w:t>
      </w:r>
    </w:p>
    <w:p w14:paraId="512AEB11" w14:textId="4D7DE988" w:rsidR="005344E5" w:rsidRPr="00397739" w:rsidRDefault="005344E5"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operativne koordinacije i usklađenog rada svih tijela nadležnih za kibernetičku sigurnost</w:t>
      </w:r>
      <w:r w:rsidR="00A032C5"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w:t>
      </w:r>
      <w:r w:rsidR="00A032C5" w:rsidRPr="00397739">
        <w:rPr>
          <w:rFonts w:ascii="Times New Roman" w:hAnsi="Times New Roman" w:cs="Times New Roman"/>
          <w:color w:val="000000" w:themeColor="text1"/>
          <w:sz w:val="24"/>
          <w:szCs w:val="24"/>
          <w:lang w:eastAsia="zh-CN"/>
        </w:rPr>
        <w:t>čime se</w:t>
      </w:r>
      <w:r w:rsidRPr="00397739">
        <w:rPr>
          <w:rFonts w:ascii="Times New Roman" w:hAnsi="Times New Roman" w:cs="Times New Roman"/>
          <w:color w:val="000000" w:themeColor="text1"/>
          <w:sz w:val="24"/>
          <w:szCs w:val="24"/>
          <w:lang w:eastAsia="zh-CN"/>
        </w:rPr>
        <w:t xml:space="preserve"> uspostavlja nacionalna sposobnost </w:t>
      </w:r>
      <w:r w:rsidR="003964B7" w:rsidRPr="00397739">
        <w:rPr>
          <w:rFonts w:ascii="Times New Roman" w:hAnsi="Times New Roman" w:cs="Times New Roman"/>
          <w:color w:val="000000" w:themeColor="text1"/>
          <w:sz w:val="24"/>
          <w:szCs w:val="24"/>
          <w:lang w:eastAsia="zh-CN"/>
        </w:rPr>
        <w:t xml:space="preserve">praćenja i </w:t>
      </w:r>
      <w:r w:rsidRPr="00397739">
        <w:rPr>
          <w:rFonts w:ascii="Times New Roman" w:hAnsi="Times New Roman" w:cs="Times New Roman"/>
          <w:color w:val="000000" w:themeColor="text1"/>
          <w:sz w:val="24"/>
          <w:szCs w:val="24"/>
          <w:lang w:eastAsia="zh-CN"/>
        </w:rPr>
        <w:t>analize punog spektra kibernetičkih ugroza i omogućava se prikladno procjenjivanje ugroz</w:t>
      </w:r>
      <w:r w:rsidR="003964B7"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i situacijsko izvješćivanje donositelja odluka</w:t>
      </w:r>
    </w:p>
    <w:p w14:paraId="7688D6FF" w14:textId="0F6129D1" w:rsidR="005344E5" w:rsidRPr="00397739" w:rsidRDefault="005344E5"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osiguravanja učinkovite i koordinirane uporabe </w:t>
      </w:r>
      <w:r w:rsidR="00D1559F" w:rsidRPr="00397739">
        <w:rPr>
          <w:rFonts w:ascii="Times New Roman" w:hAnsi="Times New Roman" w:cs="Times New Roman"/>
          <w:color w:val="000000" w:themeColor="text1"/>
          <w:sz w:val="24"/>
          <w:szCs w:val="24"/>
          <w:lang w:eastAsia="zh-CN"/>
        </w:rPr>
        <w:t xml:space="preserve">svih </w:t>
      </w:r>
      <w:r w:rsidRPr="00397739">
        <w:rPr>
          <w:rFonts w:ascii="Times New Roman" w:hAnsi="Times New Roman" w:cs="Times New Roman"/>
          <w:color w:val="000000" w:themeColor="text1"/>
          <w:sz w:val="24"/>
          <w:szCs w:val="24"/>
          <w:lang w:eastAsia="zh-CN"/>
        </w:rPr>
        <w:t>postojećih resursa, ali i daljnjeg razvoja sposobnosti i kapaciteta uključenih tijela</w:t>
      </w:r>
    </w:p>
    <w:p w14:paraId="7AACDD15" w14:textId="0A411EE9" w:rsidR="005344E5" w:rsidRPr="00397739" w:rsidRDefault="005344E5"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osiguravanja </w:t>
      </w:r>
      <w:r w:rsidR="000B128F" w:rsidRPr="00397739">
        <w:rPr>
          <w:rFonts w:ascii="Times New Roman" w:hAnsi="Times New Roman" w:cs="Times New Roman"/>
          <w:color w:val="000000" w:themeColor="text1"/>
          <w:sz w:val="24"/>
          <w:szCs w:val="24"/>
          <w:lang w:eastAsia="zh-CN"/>
        </w:rPr>
        <w:t xml:space="preserve">korištenja </w:t>
      </w:r>
      <w:r w:rsidRPr="00397739">
        <w:rPr>
          <w:rFonts w:ascii="Times New Roman" w:hAnsi="Times New Roman" w:cs="Times New Roman"/>
          <w:color w:val="000000" w:themeColor="text1"/>
          <w:sz w:val="24"/>
          <w:szCs w:val="24"/>
          <w:lang w:eastAsia="zh-CN"/>
        </w:rPr>
        <w:t xml:space="preserve">jedinstvene </w:t>
      </w:r>
      <w:r w:rsidR="000B128F" w:rsidRPr="00397739">
        <w:rPr>
          <w:rFonts w:ascii="Times New Roman" w:hAnsi="Times New Roman" w:cs="Times New Roman"/>
          <w:color w:val="000000" w:themeColor="text1"/>
          <w:sz w:val="24"/>
          <w:szCs w:val="24"/>
          <w:lang w:eastAsia="zh-CN"/>
        </w:rPr>
        <w:t xml:space="preserve">taksonomije </w:t>
      </w:r>
      <w:r w:rsidRPr="00397739">
        <w:rPr>
          <w:rFonts w:ascii="Times New Roman" w:hAnsi="Times New Roman" w:cs="Times New Roman"/>
          <w:color w:val="000000" w:themeColor="text1"/>
          <w:sz w:val="24"/>
          <w:szCs w:val="24"/>
          <w:lang w:eastAsia="zh-CN"/>
        </w:rPr>
        <w:t xml:space="preserve">u praćenju rizika koji mogu dovesti do kibernetičke krize </w:t>
      </w:r>
    </w:p>
    <w:p w14:paraId="54AA76EC" w14:textId="20FB5A31" w:rsidR="005344E5" w:rsidRPr="00397739" w:rsidRDefault="005344E5"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definiranja okvira za sudjelovanje i suradnju javnog i privatnog sektora u jačanju kibernetičke otpornosti RH.</w:t>
      </w:r>
    </w:p>
    <w:p w14:paraId="6F98179A" w14:textId="786EE30F" w:rsidR="0091327A" w:rsidRPr="00397739" w:rsidRDefault="0011697D" w:rsidP="00397739">
      <w:pPr>
        <w:pStyle w:val="Paragrafsbrojem"/>
        <w:numPr>
          <w:ilvl w:val="0"/>
          <w:numId w:val="28"/>
        </w:numPr>
        <w:ind w:left="0" w:firstLine="0"/>
        <w:contextualSpacing w:val="0"/>
        <w:rPr>
          <w:color w:val="000000" w:themeColor="text1"/>
        </w:rPr>
      </w:pPr>
      <w:r w:rsidRPr="00397739">
        <w:rPr>
          <w:color w:val="000000" w:themeColor="text1"/>
        </w:rPr>
        <w:t>Postupci</w:t>
      </w:r>
      <w:r w:rsidR="0091327A" w:rsidRPr="00397739">
        <w:rPr>
          <w:color w:val="000000" w:themeColor="text1"/>
        </w:rPr>
        <w:t xml:space="preserve"> upravljanja kibernetičkim krizama osiguravaju usklađeno postupanje nadležnih tijela u upravljanju kibernetičkim krizama i pri tome prate načela:</w:t>
      </w:r>
    </w:p>
    <w:p w14:paraId="38CE62EF" w14:textId="0B73BCFC" w:rsidR="0091327A" w:rsidRPr="00397739" w:rsidRDefault="0091327A"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proporcionalnosti, u smislu usklađivanja razine rješavanja kibernetičke krize s razmjerima kibernetičke krize</w:t>
      </w:r>
    </w:p>
    <w:p w14:paraId="60B64B8E" w14:textId="3B151283" w:rsidR="0091327A" w:rsidRPr="00397739" w:rsidRDefault="0091327A"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supsidijarnosti, </w:t>
      </w:r>
      <w:r w:rsidR="00E92062" w:rsidRPr="00397739">
        <w:rPr>
          <w:rFonts w:ascii="Times New Roman" w:hAnsi="Times New Roman" w:cs="Times New Roman"/>
          <w:color w:val="000000" w:themeColor="text1"/>
          <w:sz w:val="24"/>
          <w:szCs w:val="24"/>
          <w:lang w:eastAsia="zh-CN"/>
        </w:rPr>
        <w:t>u smislu</w:t>
      </w:r>
      <w:r w:rsidRPr="00397739">
        <w:rPr>
          <w:rFonts w:ascii="Times New Roman" w:hAnsi="Times New Roman" w:cs="Times New Roman"/>
          <w:color w:val="000000" w:themeColor="text1"/>
          <w:sz w:val="24"/>
          <w:szCs w:val="24"/>
          <w:lang w:eastAsia="zh-CN"/>
        </w:rPr>
        <w:t xml:space="preserve"> koordiniranog djelovanja </w:t>
      </w:r>
      <w:r w:rsidR="002A355F" w:rsidRPr="00397739">
        <w:rPr>
          <w:rFonts w:ascii="Times New Roman" w:hAnsi="Times New Roman" w:cs="Times New Roman"/>
          <w:color w:val="000000" w:themeColor="text1"/>
          <w:sz w:val="24"/>
          <w:szCs w:val="24"/>
          <w:lang w:eastAsia="zh-CN"/>
        </w:rPr>
        <w:t xml:space="preserve">nadležnih </w:t>
      </w:r>
      <w:r w:rsidRPr="00397739">
        <w:rPr>
          <w:rFonts w:ascii="Times New Roman" w:hAnsi="Times New Roman" w:cs="Times New Roman"/>
          <w:color w:val="000000" w:themeColor="text1"/>
          <w:sz w:val="24"/>
          <w:szCs w:val="24"/>
          <w:lang w:eastAsia="zh-CN"/>
        </w:rPr>
        <w:t xml:space="preserve">tijela </w:t>
      </w:r>
      <w:r w:rsidR="00020991" w:rsidRPr="00397739">
        <w:rPr>
          <w:rFonts w:ascii="Times New Roman" w:hAnsi="Times New Roman" w:cs="Times New Roman"/>
          <w:color w:val="000000" w:themeColor="text1"/>
          <w:sz w:val="24"/>
          <w:szCs w:val="24"/>
          <w:lang w:eastAsia="zh-CN"/>
        </w:rPr>
        <w:t>ovisno o</w:t>
      </w:r>
      <w:r w:rsidRPr="00397739">
        <w:rPr>
          <w:rFonts w:ascii="Times New Roman" w:hAnsi="Times New Roman" w:cs="Times New Roman"/>
          <w:color w:val="000000" w:themeColor="text1"/>
          <w:sz w:val="24"/>
          <w:szCs w:val="24"/>
          <w:lang w:eastAsia="zh-CN"/>
        </w:rPr>
        <w:t xml:space="preserve"> vrsti i mjestu nastanka svakog pojedinog kibernetičkog incidenta koji </w:t>
      </w:r>
      <w:r w:rsidR="00020991" w:rsidRPr="00397739">
        <w:rPr>
          <w:rFonts w:ascii="Times New Roman" w:hAnsi="Times New Roman" w:cs="Times New Roman"/>
          <w:color w:val="000000" w:themeColor="text1"/>
          <w:sz w:val="24"/>
          <w:szCs w:val="24"/>
          <w:lang w:eastAsia="zh-CN"/>
        </w:rPr>
        <w:t>može dovesti ili je doveo do</w:t>
      </w:r>
      <w:r w:rsidRPr="00397739">
        <w:rPr>
          <w:rFonts w:ascii="Times New Roman" w:hAnsi="Times New Roman" w:cs="Times New Roman"/>
          <w:color w:val="000000" w:themeColor="text1"/>
          <w:sz w:val="24"/>
          <w:szCs w:val="24"/>
          <w:lang w:eastAsia="zh-CN"/>
        </w:rPr>
        <w:t xml:space="preserve"> kibernetičke krize</w:t>
      </w:r>
    </w:p>
    <w:p w14:paraId="4C7D7388" w14:textId="2CCF5DD3" w:rsidR="0091327A" w:rsidRPr="00397739" w:rsidRDefault="0091327A"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komplementarnosti, u smislu </w:t>
      </w:r>
      <w:r w:rsidR="00020991" w:rsidRPr="00397739">
        <w:rPr>
          <w:rFonts w:ascii="Times New Roman" w:hAnsi="Times New Roman" w:cs="Times New Roman"/>
          <w:color w:val="000000" w:themeColor="text1"/>
          <w:sz w:val="24"/>
          <w:szCs w:val="24"/>
          <w:lang w:eastAsia="zh-CN"/>
        </w:rPr>
        <w:t xml:space="preserve">korištenja </w:t>
      </w:r>
      <w:r w:rsidRPr="00397739">
        <w:rPr>
          <w:rFonts w:ascii="Times New Roman" w:hAnsi="Times New Roman" w:cs="Times New Roman"/>
          <w:color w:val="000000" w:themeColor="text1"/>
          <w:sz w:val="24"/>
          <w:szCs w:val="24"/>
          <w:lang w:eastAsia="zh-CN"/>
        </w:rPr>
        <w:t xml:space="preserve">raspoloživih i </w:t>
      </w:r>
      <w:r w:rsidR="00440574" w:rsidRPr="00397739">
        <w:rPr>
          <w:rFonts w:ascii="Times New Roman" w:hAnsi="Times New Roman" w:cs="Times New Roman"/>
          <w:color w:val="000000" w:themeColor="text1"/>
          <w:sz w:val="24"/>
          <w:szCs w:val="24"/>
          <w:lang w:eastAsia="zh-CN"/>
        </w:rPr>
        <w:t xml:space="preserve">propisima predviđenih </w:t>
      </w:r>
      <w:r w:rsidRPr="00397739">
        <w:rPr>
          <w:rFonts w:ascii="Times New Roman" w:hAnsi="Times New Roman" w:cs="Times New Roman"/>
          <w:color w:val="000000" w:themeColor="text1"/>
          <w:sz w:val="24"/>
          <w:szCs w:val="24"/>
          <w:lang w:eastAsia="zh-CN"/>
        </w:rPr>
        <w:t>instrumenata koji se međusobno nadopunjavaju kroz sektorske, nacionalne i međunarodne okvire</w:t>
      </w:r>
    </w:p>
    <w:p w14:paraId="03C6064C" w14:textId="61B7C868" w:rsidR="0091327A" w:rsidRPr="00397739" w:rsidRDefault="0091327A"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lastRenderedPageBreak/>
        <w:t xml:space="preserve">povjerljivosti, </w:t>
      </w:r>
      <w:r w:rsidR="00E92062" w:rsidRPr="00397739">
        <w:rPr>
          <w:rFonts w:ascii="Times New Roman" w:hAnsi="Times New Roman" w:cs="Times New Roman"/>
          <w:color w:val="000000" w:themeColor="text1"/>
          <w:sz w:val="24"/>
          <w:szCs w:val="24"/>
          <w:lang w:eastAsia="zh-CN"/>
        </w:rPr>
        <w:t>u smislu</w:t>
      </w:r>
      <w:r w:rsidR="006C7F0A" w:rsidRPr="00397739">
        <w:rPr>
          <w:rFonts w:ascii="Times New Roman" w:hAnsi="Times New Roman" w:cs="Times New Roman"/>
          <w:color w:val="000000" w:themeColor="text1"/>
          <w:sz w:val="24"/>
          <w:szCs w:val="24"/>
          <w:lang w:eastAsia="zh-CN"/>
        </w:rPr>
        <w:t xml:space="preserve"> međusobnog informiranja dionika rješavanja krize i informiranja javnosti, uzima</w:t>
      </w:r>
      <w:r w:rsidR="00E92062" w:rsidRPr="00397739">
        <w:rPr>
          <w:rFonts w:ascii="Times New Roman" w:hAnsi="Times New Roman" w:cs="Times New Roman"/>
          <w:color w:val="000000" w:themeColor="text1"/>
          <w:sz w:val="24"/>
          <w:szCs w:val="24"/>
          <w:lang w:eastAsia="zh-CN"/>
        </w:rPr>
        <w:t>jući</w:t>
      </w:r>
      <w:r w:rsidR="006C7F0A" w:rsidRPr="00397739">
        <w:rPr>
          <w:rFonts w:ascii="Times New Roman" w:hAnsi="Times New Roman" w:cs="Times New Roman"/>
          <w:color w:val="000000" w:themeColor="text1"/>
          <w:sz w:val="24"/>
          <w:szCs w:val="24"/>
          <w:lang w:eastAsia="zh-CN"/>
        </w:rPr>
        <w:t xml:space="preserve"> u obzir sve zahtjeve koje je potrebno poštivati u odnosu na zakonom zaštićene </w:t>
      </w:r>
      <w:r w:rsidR="00631D47" w:rsidRPr="00397739">
        <w:rPr>
          <w:rFonts w:ascii="Times New Roman" w:hAnsi="Times New Roman" w:cs="Times New Roman"/>
          <w:color w:val="000000" w:themeColor="text1"/>
          <w:sz w:val="24"/>
          <w:szCs w:val="24"/>
          <w:lang w:eastAsia="zh-CN"/>
        </w:rPr>
        <w:t xml:space="preserve">kategorije </w:t>
      </w:r>
      <w:r w:rsidR="006C7F0A" w:rsidRPr="00397739">
        <w:rPr>
          <w:rFonts w:ascii="Times New Roman" w:hAnsi="Times New Roman" w:cs="Times New Roman"/>
          <w:color w:val="000000" w:themeColor="text1"/>
          <w:sz w:val="24"/>
          <w:szCs w:val="24"/>
          <w:lang w:eastAsia="zh-CN"/>
        </w:rPr>
        <w:t>podataka, a koje</w:t>
      </w:r>
      <w:r w:rsidR="006761D6" w:rsidRPr="00397739">
        <w:rPr>
          <w:rFonts w:ascii="Times New Roman" w:hAnsi="Times New Roman" w:cs="Times New Roman"/>
          <w:color w:val="000000" w:themeColor="text1"/>
          <w:sz w:val="24"/>
          <w:szCs w:val="24"/>
          <w:lang w:eastAsia="zh-CN"/>
        </w:rPr>
        <w:t>, između ostalog,</w:t>
      </w:r>
      <w:r w:rsidR="006C7F0A" w:rsidRPr="00397739">
        <w:rPr>
          <w:rFonts w:ascii="Times New Roman" w:hAnsi="Times New Roman" w:cs="Times New Roman"/>
          <w:color w:val="000000" w:themeColor="text1"/>
          <w:sz w:val="24"/>
          <w:szCs w:val="24"/>
          <w:lang w:eastAsia="zh-CN"/>
        </w:rPr>
        <w:t xml:space="preserve"> uključuju korištenje </w:t>
      </w:r>
      <w:r w:rsidR="0065245D" w:rsidRPr="00397739">
        <w:rPr>
          <w:rFonts w:ascii="Times New Roman" w:hAnsi="Times New Roman" w:cs="Times New Roman"/>
          <w:color w:val="000000" w:themeColor="text1"/>
          <w:sz w:val="24"/>
          <w:szCs w:val="24"/>
          <w:lang w:eastAsia="zh-CN"/>
        </w:rPr>
        <w:t>sigurne i otporne komunikacijske i informacijske infrastrukture za razmjenu informacija</w:t>
      </w:r>
      <w:r w:rsidR="006C7F0A" w:rsidRPr="00397739">
        <w:rPr>
          <w:rFonts w:ascii="Times New Roman" w:hAnsi="Times New Roman" w:cs="Times New Roman"/>
          <w:color w:val="000000" w:themeColor="text1"/>
          <w:sz w:val="24"/>
          <w:szCs w:val="24"/>
          <w:lang w:eastAsia="zh-CN"/>
        </w:rPr>
        <w:t xml:space="preserve">, kao i protokola za </w:t>
      </w:r>
      <w:r w:rsidR="0065245D" w:rsidRPr="00397739">
        <w:rPr>
          <w:rFonts w:ascii="Times New Roman" w:hAnsi="Times New Roman" w:cs="Times New Roman"/>
          <w:color w:val="000000" w:themeColor="text1"/>
          <w:sz w:val="24"/>
          <w:szCs w:val="24"/>
          <w:lang w:eastAsia="zh-CN"/>
        </w:rPr>
        <w:t xml:space="preserve">njihovu </w:t>
      </w:r>
      <w:r w:rsidR="006C7F0A" w:rsidRPr="00397739">
        <w:rPr>
          <w:rFonts w:ascii="Times New Roman" w:hAnsi="Times New Roman" w:cs="Times New Roman"/>
          <w:color w:val="000000" w:themeColor="text1"/>
          <w:sz w:val="24"/>
          <w:szCs w:val="24"/>
          <w:lang w:eastAsia="zh-CN"/>
        </w:rPr>
        <w:t xml:space="preserve">daljnju razmjenu unutar i izvan tijela </w:t>
      </w:r>
      <w:r w:rsidR="00631D47" w:rsidRPr="00397739">
        <w:rPr>
          <w:rFonts w:ascii="Times New Roman" w:hAnsi="Times New Roman" w:cs="Times New Roman"/>
          <w:color w:val="000000" w:themeColor="text1"/>
          <w:sz w:val="24"/>
          <w:szCs w:val="24"/>
          <w:lang w:eastAsia="zh-CN"/>
        </w:rPr>
        <w:t>koj</w:t>
      </w:r>
      <w:r w:rsidR="00CD4C96" w:rsidRPr="00397739">
        <w:rPr>
          <w:rFonts w:ascii="Times New Roman" w:hAnsi="Times New Roman" w:cs="Times New Roman"/>
          <w:color w:val="000000" w:themeColor="text1"/>
          <w:sz w:val="24"/>
          <w:szCs w:val="24"/>
          <w:lang w:eastAsia="zh-CN"/>
        </w:rPr>
        <w:t>a</w:t>
      </w:r>
      <w:r w:rsidR="00631D47" w:rsidRPr="00397739">
        <w:rPr>
          <w:rFonts w:ascii="Times New Roman" w:hAnsi="Times New Roman" w:cs="Times New Roman"/>
          <w:color w:val="000000" w:themeColor="text1"/>
          <w:sz w:val="24"/>
          <w:szCs w:val="24"/>
          <w:lang w:eastAsia="zh-CN"/>
        </w:rPr>
        <w:t xml:space="preserve"> sudjeluju u </w:t>
      </w:r>
      <w:r w:rsidR="006C7F0A" w:rsidRPr="00397739">
        <w:rPr>
          <w:rFonts w:ascii="Times New Roman" w:hAnsi="Times New Roman" w:cs="Times New Roman"/>
          <w:color w:val="000000" w:themeColor="text1"/>
          <w:sz w:val="24"/>
          <w:szCs w:val="24"/>
          <w:lang w:eastAsia="zh-CN"/>
        </w:rPr>
        <w:t>rješavanj</w:t>
      </w:r>
      <w:r w:rsidR="00631D47" w:rsidRPr="00397739">
        <w:rPr>
          <w:rFonts w:ascii="Times New Roman" w:hAnsi="Times New Roman" w:cs="Times New Roman"/>
          <w:color w:val="000000" w:themeColor="text1"/>
          <w:sz w:val="24"/>
          <w:szCs w:val="24"/>
          <w:lang w:eastAsia="zh-CN"/>
        </w:rPr>
        <w:t>u</w:t>
      </w:r>
      <w:r w:rsidR="006C7F0A" w:rsidRPr="00397739">
        <w:rPr>
          <w:rFonts w:ascii="Times New Roman" w:hAnsi="Times New Roman" w:cs="Times New Roman"/>
          <w:color w:val="000000" w:themeColor="text1"/>
          <w:sz w:val="24"/>
          <w:szCs w:val="24"/>
          <w:lang w:eastAsia="zh-CN"/>
        </w:rPr>
        <w:t xml:space="preserve"> kibernetičke krize</w:t>
      </w:r>
      <w:r w:rsidRPr="00397739">
        <w:rPr>
          <w:rFonts w:ascii="Times New Roman" w:hAnsi="Times New Roman" w:cs="Times New Roman"/>
          <w:color w:val="000000" w:themeColor="text1"/>
          <w:sz w:val="24"/>
          <w:szCs w:val="24"/>
          <w:lang w:eastAsia="zh-CN"/>
        </w:rPr>
        <w:t>.</w:t>
      </w:r>
    </w:p>
    <w:p w14:paraId="7571740C" w14:textId="441FC59B" w:rsidR="00115AFE" w:rsidRPr="00397739" w:rsidRDefault="00B53EE2" w:rsidP="00B53EE2">
      <w:pPr>
        <w:pStyle w:val="Heading2"/>
        <w:numPr>
          <w:ilvl w:val="1"/>
          <w:numId w:val="26"/>
        </w:numPr>
        <w:rPr>
          <w:color w:val="000000" w:themeColor="text1"/>
          <w:sz w:val="24"/>
          <w:szCs w:val="24"/>
        </w:rPr>
      </w:pPr>
      <w:r w:rsidRPr="00397739">
        <w:rPr>
          <w:color w:val="000000" w:themeColor="text1"/>
          <w:sz w:val="24"/>
          <w:szCs w:val="24"/>
        </w:rPr>
        <w:t xml:space="preserve"> </w:t>
      </w:r>
      <w:bookmarkStart w:id="9" w:name="_Toc175835645"/>
      <w:r w:rsidR="00115AFE" w:rsidRPr="00397739">
        <w:rPr>
          <w:color w:val="000000" w:themeColor="text1"/>
          <w:sz w:val="24"/>
          <w:szCs w:val="24"/>
        </w:rPr>
        <w:t>Opseg primjene</w:t>
      </w:r>
      <w:bookmarkEnd w:id="9"/>
    </w:p>
    <w:p w14:paraId="1AF32E59" w14:textId="6D2A87C5" w:rsidR="0091327A" w:rsidRPr="00397739" w:rsidRDefault="0091327A" w:rsidP="00397739">
      <w:pPr>
        <w:pStyle w:val="Paragrafsbrojem"/>
        <w:numPr>
          <w:ilvl w:val="0"/>
          <w:numId w:val="28"/>
        </w:numPr>
        <w:ind w:left="0" w:firstLine="0"/>
        <w:contextualSpacing w:val="0"/>
        <w:rPr>
          <w:color w:val="000000" w:themeColor="text1"/>
        </w:rPr>
      </w:pPr>
      <w:r w:rsidRPr="00397739">
        <w:rPr>
          <w:color w:val="000000" w:themeColor="text1"/>
        </w:rPr>
        <w:t>Upravljanje kibernetičkim krizama obuhvaća praćenje punog spektra kibernetičkih ugroza</w:t>
      </w:r>
      <w:r w:rsidR="003A1470" w:rsidRPr="00397739">
        <w:rPr>
          <w:color w:val="000000" w:themeColor="text1"/>
        </w:rPr>
        <w:t xml:space="preserve"> </w:t>
      </w:r>
      <w:r w:rsidRPr="00397739">
        <w:rPr>
          <w:color w:val="000000" w:themeColor="text1"/>
        </w:rPr>
        <w:t xml:space="preserve">s ciljem </w:t>
      </w:r>
      <w:r w:rsidR="00FB65B2" w:rsidRPr="00397739">
        <w:rPr>
          <w:color w:val="000000" w:themeColor="text1"/>
        </w:rPr>
        <w:t>spr</w:t>
      </w:r>
      <w:r w:rsidR="00F85406" w:rsidRPr="00397739">
        <w:rPr>
          <w:color w:val="000000" w:themeColor="text1"/>
        </w:rPr>
        <w:t>j</w:t>
      </w:r>
      <w:r w:rsidR="00FB65B2" w:rsidRPr="00397739">
        <w:rPr>
          <w:color w:val="000000" w:themeColor="text1"/>
        </w:rPr>
        <w:t xml:space="preserve">ečavanja, </w:t>
      </w:r>
      <w:r w:rsidRPr="00397739">
        <w:rPr>
          <w:color w:val="000000" w:themeColor="text1"/>
        </w:rPr>
        <w:t xml:space="preserve">rješavanja i oporavka od kibernetičkih </w:t>
      </w:r>
      <w:r w:rsidR="00F06F0F" w:rsidRPr="00397739">
        <w:rPr>
          <w:color w:val="000000" w:themeColor="text1"/>
        </w:rPr>
        <w:t>incidenata koji</w:t>
      </w:r>
      <w:r w:rsidR="00916C1B" w:rsidRPr="00397739">
        <w:rPr>
          <w:color w:val="000000" w:themeColor="text1"/>
        </w:rPr>
        <w:t xml:space="preserve"> mogu dovesti do značajnih poremećaja u RH</w:t>
      </w:r>
      <w:r w:rsidRPr="00397739">
        <w:rPr>
          <w:color w:val="000000" w:themeColor="text1"/>
        </w:rPr>
        <w:t>,</w:t>
      </w:r>
      <w:r w:rsidR="002C0D35" w:rsidRPr="00397739">
        <w:rPr>
          <w:color w:val="000000" w:themeColor="text1"/>
        </w:rPr>
        <w:t xml:space="preserve"> ali i</w:t>
      </w:r>
      <w:r w:rsidR="00F06F0F" w:rsidRPr="00397739">
        <w:rPr>
          <w:color w:val="000000" w:themeColor="text1"/>
        </w:rPr>
        <w:t xml:space="preserve"> izazvati</w:t>
      </w:r>
      <w:r w:rsidR="002C0D35" w:rsidRPr="00397739">
        <w:rPr>
          <w:color w:val="000000" w:themeColor="text1"/>
        </w:rPr>
        <w:t xml:space="preserve"> kibernetičk</w:t>
      </w:r>
      <w:r w:rsidR="00F06F0F" w:rsidRPr="00397739">
        <w:rPr>
          <w:color w:val="000000" w:themeColor="text1"/>
        </w:rPr>
        <w:t>u</w:t>
      </w:r>
      <w:r w:rsidR="002C0D35" w:rsidRPr="00397739">
        <w:rPr>
          <w:color w:val="000000" w:themeColor="text1"/>
        </w:rPr>
        <w:t xml:space="preserve"> kriz</w:t>
      </w:r>
      <w:r w:rsidR="00F06F0F" w:rsidRPr="00397739">
        <w:rPr>
          <w:color w:val="000000" w:themeColor="text1"/>
        </w:rPr>
        <w:t>u</w:t>
      </w:r>
      <w:r w:rsidR="002C0D35" w:rsidRPr="00397739">
        <w:rPr>
          <w:color w:val="000000" w:themeColor="text1"/>
        </w:rPr>
        <w:t xml:space="preserve"> za koj</w:t>
      </w:r>
      <w:r w:rsidR="00F06F0F" w:rsidRPr="00397739">
        <w:rPr>
          <w:color w:val="000000" w:themeColor="text1"/>
        </w:rPr>
        <w:t>u</w:t>
      </w:r>
      <w:r w:rsidR="002C0D35" w:rsidRPr="00397739">
        <w:rPr>
          <w:color w:val="000000" w:themeColor="text1"/>
        </w:rPr>
        <w:t xml:space="preserve"> postoji rizik </w:t>
      </w:r>
      <w:r w:rsidR="00916C1B" w:rsidRPr="00397739">
        <w:rPr>
          <w:color w:val="000000" w:themeColor="text1"/>
        </w:rPr>
        <w:t>prekograničnog prelijevanja</w:t>
      </w:r>
      <w:r w:rsidR="002C0D35" w:rsidRPr="00397739">
        <w:rPr>
          <w:color w:val="000000" w:themeColor="text1"/>
        </w:rPr>
        <w:t>,</w:t>
      </w:r>
      <w:r w:rsidRPr="00397739">
        <w:rPr>
          <w:color w:val="000000" w:themeColor="text1"/>
        </w:rPr>
        <w:t xml:space="preserve"> kao i s ciljem prepoznavanja i </w:t>
      </w:r>
      <w:r w:rsidR="00BD05CD" w:rsidRPr="00397739">
        <w:rPr>
          <w:color w:val="000000" w:themeColor="text1"/>
        </w:rPr>
        <w:t xml:space="preserve">prevencije </w:t>
      </w:r>
      <w:r w:rsidRPr="00397739">
        <w:rPr>
          <w:color w:val="000000" w:themeColor="text1"/>
        </w:rPr>
        <w:t xml:space="preserve">svih vrsta kibernetičkih ugroza, koje mogu </w:t>
      </w:r>
      <w:r w:rsidR="003A1470" w:rsidRPr="00397739">
        <w:rPr>
          <w:color w:val="000000" w:themeColor="text1"/>
        </w:rPr>
        <w:t xml:space="preserve">biti </w:t>
      </w:r>
      <w:r w:rsidRPr="00397739">
        <w:rPr>
          <w:color w:val="000000" w:themeColor="text1"/>
        </w:rPr>
        <w:t>potencijalni</w:t>
      </w:r>
      <w:r w:rsidR="0065245D" w:rsidRPr="00397739">
        <w:rPr>
          <w:color w:val="000000" w:themeColor="text1"/>
        </w:rPr>
        <w:t xml:space="preserve"> trenutni</w:t>
      </w:r>
      <w:r w:rsidRPr="00397739">
        <w:rPr>
          <w:color w:val="000000" w:themeColor="text1"/>
        </w:rPr>
        <w:t xml:space="preserve"> ili budući izvor </w:t>
      </w:r>
      <w:r w:rsidR="004E1C39" w:rsidRPr="00397739">
        <w:rPr>
          <w:color w:val="000000" w:themeColor="text1"/>
        </w:rPr>
        <w:t xml:space="preserve">nastanka </w:t>
      </w:r>
      <w:r w:rsidRPr="00397739">
        <w:rPr>
          <w:color w:val="000000" w:themeColor="text1"/>
        </w:rPr>
        <w:t>kibernetičkih kriza.</w:t>
      </w:r>
    </w:p>
    <w:p w14:paraId="7E45D037" w14:textId="2E729D26" w:rsidR="0091327A" w:rsidRPr="00397739" w:rsidRDefault="0091327A" w:rsidP="00397739">
      <w:pPr>
        <w:pStyle w:val="Paragrafsbrojem"/>
        <w:numPr>
          <w:ilvl w:val="0"/>
          <w:numId w:val="28"/>
        </w:numPr>
        <w:ind w:left="0" w:firstLine="0"/>
        <w:contextualSpacing w:val="0"/>
        <w:rPr>
          <w:color w:val="000000" w:themeColor="text1"/>
        </w:rPr>
      </w:pPr>
      <w:r w:rsidRPr="00397739">
        <w:rPr>
          <w:color w:val="000000" w:themeColor="text1"/>
        </w:rPr>
        <w:t xml:space="preserve">U okviru praćenja punog spektra kibernetičkih ugroza, posebna pažnja </w:t>
      </w:r>
      <w:r w:rsidR="003A1470" w:rsidRPr="00397739">
        <w:rPr>
          <w:color w:val="000000" w:themeColor="text1"/>
        </w:rPr>
        <w:t xml:space="preserve">se </w:t>
      </w:r>
      <w:r w:rsidRPr="00397739">
        <w:rPr>
          <w:color w:val="000000" w:themeColor="text1"/>
        </w:rPr>
        <w:t>usmjerava na državno</w:t>
      </w:r>
      <w:r w:rsidR="00BD05CD" w:rsidRPr="00397739">
        <w:rPr>
          <w:color w:val="000000" w:themeColor="text1"/>
        </w:rPr>
        <w:t>-</w:t>
      </w:r>
      <w:r w:rsidRPr="00397739">
        <w:rPr>
          <w:color w:val="000000" w:themeColor="text1"/>
        </w:rPr>
        <w:t>sponzorirane kibernetičke napade i APT kampanje</w:t>
      </w:r>
      <w:r w:rsidRPr="00397739">
        <w:rPr>
          <w:rStyle w:val="FootnoteReference"/>
          <w:color w:val="000000" w:themeColor="text1"/>
        </w:rPr>
        <w:footnoteReference w:id="9"/>
      </w:r>
      <w:r w:rsidRPr="00397739">
        <w:rPr>
          <w:color w:val="000000" w:themeColor="text1"/>
        </w:rPr>
        <w:t xml:space="preserve">, koje predstavljaju visoki rizik za nastajanje kibernetičke krize, napose u </w:t>
      </w:r>
      <w:r w:rsidR="004E1C39" w:rsidRPr="00397739">
        <w:rPr>
          <w:color w:val="000000" w:themeColor="text1"/>
        </w:rPr>
        <w:t xml:space="preserve">javnom </w:t>
      </w:r>
      <w:r w:rsidRPr="00397739">
        <w:rPr>
          <w:color w:val="000000" w:themeColor="text1"/>
        </w:rPr>
        <w:t>sektoru</w:t>
      </w:r>
      <w:r w:rsidR="003A1470" w:rsidRPr="00397739">
        <w:rPr>
          <w:color w:val="000000" w:themeColor="text1"/>
        </w:rPr>
        <w:t xml:space="preserve">, kao i </w:t>
      </w:r>
      <w:r w:rsidRPr="00397739">
        <w:rPr>
          <w:color w:val="000000" w:themeColor="text1"/>
        </w:rPr>
        <w:t xml:space="preserve">u području </w:t>
      </w:r>
      <w:r w:rsidR="00F521F0" w:rsidRPr="00397739">
        <w:rPr>
          <w:color w:val="000000" w:themeColor="text1"/>
        </w:rPr>
        <w:t xml:space="preserve">nacionalne </w:t>
      </w:r>
      <w:r w:rsidRPr="00397739">
        <w:rPr>
          <w:color w:val="000000" w:themeColor="text1"/>
        </w:rPr>
        <w:t>kritične infrastrukture</w:t>
      </w:r>
      <w:r w:rsidR="00E04008" w:rsidRPr="00397739">
        <w:rPr>
          <w:color w:val="000000" w:themeColor="text1"/>
        </w:rPr>
        <w:t xml:space="preserve"> te dodatno i drugim sektorima visoke kritičnosti </w:t>
      </w:r>
      <w:r w:rsidR="003A1470" w:rsidRPr="00397739">
        <w:rPr>
          <w:color w:val="000000" w:themeColor="text1"/>
        </w:rPr>
        <w:t xml:space="preserve">utvrđenim </w:t>
      </w:r>
      <w:r w:rsidR="00EF4D2E" w:rsidRPr="00397739">
        <w:rPr>
          <w:color w:val="000000" w:themeColor="text1"/>
        </w:rPr>
        <w:t>Zakon</w:t>
      </w:r>
      <w:r w:rsidR="003A1470" w:rsidRPr="00397739">
        <w:rPr>
          <w:color w:val="000000" w:themeColor="text1"/>
        </w:rPr>
        <w:t xml:space="preserve">om </w:t>
      </w:r>
      <w:r w:rsidR="00EF4D2E" w:rsidRPr="00397739">
        <w:rPr>
          <w:color w:val="000000" w:themeColor="text1"/>
        </w:rPr>
        <w:t>o kibernetičkoj sigurnosti</w:t>
      </w:r>
      <w:r w:rsidRPr="00397739">
        <w:rPr>
          <w:color w:val="000000" w:themeColor="text1"/>
        </w:rPr>
        <w:t xml:space="preserve">. Posebna pažnja usmjerava se i na sve </w:t>
      </w:r>
      <w:r w:rsidR="00B52147" w:rsidRPr="00397739">
        <w:rPr>
          <w:color w:val="000000" w:themeColor="text1"/>
        </w:rPr>
        <w:t xml:space="preserve">druge </w:t>
      </w:r>
      <w:r w:rsidRPr="00397739">
        <w:rPr>
          <w:color w:val="000000" w:themeColor="text1"/>
        </w:rPr>
        <w:t xml:space="preserve">kibernetičke </w:t>
      </w:r>
      <w:r w:rsidR="000C6DB0" w:rsidRPr="00397739">
        <w:rPr>
          <w:color w:val="000000" w:themeColor="text1"/>
        </w:rPr>
        <w:t xml:space="preserve">sigurnosne incidente </w:t>
      </w:r>
      <w:r w:rsidRPr="00397739">
        <w:rPr>
          <w:color w:val="000000" w:themeColor="text1"/>
        </w:rPr>
        <w:t>velikih razmjera</w:t>
      </w:r>
      <w:r w:rsidR="00B53EE2" w:rsidRPr="00397739">
        <w:rPr>
          <w:color w:val="000000" w:themeColor="text1"/>
        </w:rPr>
        <w:t>.</w:t>
      </w:r>
    </w:p>
    <w:p w14:paraId="42244299" w14:textId="27E40066" w:rsidR="00380C4E" w:rsidRPr="00397739" w:rsidRDefault="002627C0" w:rsidP="002627C0">
      <w:pPr>
        <w:pStyle w:val="Heading2"/>
        <w:numPr>
          <w:ilvl w:val="1"/>
          <w:numId w:val="26"/>
        </w:numPr>
        <w:rPr>
          <w:color w:val="000000" w:themeColor="text1"/>
          <w:sz w:val="24"/>
          <w:szCs w:val="24"/>
        </w:rPr>
      </w:pPr>
      <w:r w:rsidRPr="00397739">
        <w:rPr>
          <w:color w:val="000000" w:themeColor="text1"/>
          <w:sz w:val="24"/>
          <w:szCs w:val="24"/>
        </w:rPr>
        <w:t xml:space="preserve"> </w:t>
      </w:r>
      <w:bookmarkStart w:id="10" w:name="_Toc175835646"/>
      <w:r w:rsidR="00380C4E" w:rsidRPr="00397739">
        <w:rPr>
          <w:color w:val="000000" w:themeColor="text1"/>
          <w:sz w:val="24"/>
          <w:szCs w:val="24"/>
        </w:rPr>
        <w:t>Tijela uključena u upravljanje kibernetičkim krizama i njihove zadaće i odgovornosti</w:t>
      </w:r>
      <w:bookmarkEnd w:id="10"/>
    </w:p>
    <w:p w14:paraId="13E797B4" w14:textId="618A8430" w:rsidR="00334310" w:rsidRPr="00397739" w:rsidRDefault="00334310"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Tijela koja su primarno nadležna za provedbu aktivnosti iz Nacionalnog programa su:</w:t>
      </w:r>
    </w:p>
    <w:p w14:paraId="36B394C1" w14:textId="233F29F4" w:rsidR="00334310" w:rsidRPr="00397739" w:rsidRDefault="00607B06"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SOA</w:t>
      </w:r>
      <w:r w:rsidR="00765B9A" w:rsidRPr="00397739">
        <w:rPr>
          <w:rFonts w:ascii="Times New Roman" w:hAnsi="Times New Roman" w:cs="Times New Roman"/>
          <w:color w:val="000000" w:themeColor="text1"/>
          <w:sz w:val="24"/>
          <w:szCs w:val="24"/>
          <w:lang w:eastAsia="zh-CN"/>
        </w:rPr>
        <w:t xml:space="preserve"> </w:t>
      </w:r>
      <w:r w:rsidR="00334310" w:rsidRPr="00397739">
        <w:rPr>
          <w:rFonts w:ascii="Times New Roman" w:hAnsi="Times New Roman" w:cs="Times New Roman"/>
          <w:color w:val="000000" w:themeColor="text1"/>
          <w:sz w:val="24"/>
          <w:szCs w:val="24"/>
          <w:lang w:eastAsia="zh-CN"/>
        </w:rPr>
        <w:t>kao središnje državno tijelo za kibernetičku sigurnost</w:t>
      </w:r>
      <w:r w:rsidR="00A47DA6" w:rsidRPr="00397739">
        <w:rPr>
          <w:rFonts w:ascii="Times New Roman" w:hAnsi="Times New Roman" w:cs="Times New Roman"/>
          <w:color w:val="000000" w:themeColor="text1"/>
          <w:sz w:val="24"/>
          <w:szCs w:val="24"/>
          <w:lang w:eastAsia="zh-CN"/>
        </w:rPr>
        <w:t>,</w:t>
      </w:r>
      <w:r w:rsidR="009947F3" w:rsidRPr="00397739">
        <w:rPr>
          <w:rFonts w:ascii="Times New Roman" w:hAnsi="Times New Roman" w:cs="Times New Roman"/>
          <w:color w:val="000000" w:themeColor="text1"/>
          <w:sz w:val="24"/>
          <w:szCs w:val="24"/>
          <w:lang w:eastAsia="zh-CN"/>
        </w:rPr>
        <w:t xml:space="preserve"> tijelo odgovorno za </w:t>
      </w:r>
      <w:r w:rsidR="00334310" w:rsidRPr="00397739">
        <w:rPr>
          <w:rFonts w:ascii="Times New Roman" w:hAnsi="Times New Roman" w:cs="Times New Roman"/>
          <w:color w:val="000000" w:themeColor="text1"/>
          <w:sz w:val="24"/>
          <w:szCs w:val="24"/>
          <w:lang w:eastAsia="zh-CN"/>
        </w:rPr>
        <w:t>upravljanj</w:t>
      </w:r>
      <w:r w:rsidR="009947F3" w:rsidRPr="00397739">
        <w:rPr>
          <w:rFonts w:ascii="Times New Roman" w:hAnsi="Times New Roman" w:cs="Times New Roman"/>
          <w:color w:val="000000" w:themeColor="text1"/>
          <w:sz w:val="24"/>
          <w:szCs w:val="24"/>
          <w:lang w:eastAsia="zh-CN"/>
        </w:rPr>
        <w:t>e</w:t>
      </w:r>
      <w:r w:rsidR="00334310" w:rsidRPr="00397739">
        <w:rPr>
          <w:rFonts w:ascii="Times New Roman" w:hAnsi="Times New Roman" w:cs="Times New Roman"/>
          <w:color w:val="000000" w:themeColor="text1"/>
          <w:sz w:val="24"/>
          <w:szCs w:val="24"/>
          <w:lang w:eastAsia="zh-CN"/>
        </w:rPr>
        <w:t xml:space="preserve"> kibernetičkim krizama</w:t>
      </w:r>
      <w:r w:rsidR="00A47DA6" w:rsidRPr="00397739">
        <w:rPr>
          <w:rFonts w:ascii="Times New Roman" w:hAnsi="Times New Roman" w:cs="Times New Roman"/>
          <w:color w:val="000000" w:themeColor="text1"/>
          <w:sz w:val="24"/>
          <w:szCs w:val="24"/>
          <w:lang w:eastAsia="zh-CN"/>
        </w:rPr>
        <w:t xml:space="preserve">, nadležno tijelo za provedbu zahtjeva kibernetičke sigurnosti za </w:t>
      </w:r>
      <w:r w:rsidR="002813A8" w:rsidRPr="00397739">
        <w:rPr>
          <w:rFonts w:ascii="Times New Roman" w:hAnsi="Times New Roman" w:cs="Times New Roman"/>
          <w:color w:val="000000" w:themeColor="text1"/>
          <w:sz w:val="24"/>
          <w:szCs w:val="24"/>
          <w:lang w:eastAsia="zh-CN"/>
        </w:rPr>
        <w:t xml:space="preserve">ukupno </w:t>
      </w:r>
      <w:r w:rsidR="00A47DA6" w:rsidRPr="00397739">
        <w:rPr>
          <w:rFonts w:ascii="Times New Roman" w:hAnsi="Times New Roman" w:cs="Times New Roman"/>
          <w:color w:val="000000" w:themeColor="text1"/>
          <w:sz w:val="24"/>
          <w:szCs w:val="24"/>
          <w:lang w:eastAsia="zh-CN"/>
        </w:rPr>
        <w:t>14 sektora</w:t>
      </w:r>
      <w:r w:rsidR="002813A8" w:rsidRPr="00397739">
        <w:rPr>
          <w:rStyle w:val="FootnoteReference"/>
          <w:rFonts w:ascii="Times New Roman" w:hAnsi="Times New Roman" w:cs="Times New Roman"/>
          <w:color w:val="000000" w:themeColor="text1"/>
          <w:sz w:val="24"/>
          <w:szCs w:val="24"/>
          <w:lang w:eastAsia="zh-CN"/>
        </w:rPr>
        <w:footnoteReference w:id="10"/>
      </w:r>
      <w:r w:rsidR="00791D35" w:rsidRPr="00397739">
        <w:rPr>
          <w:rFonts w:ascii="Times New Roman" w:hAnsi="Times New Roman" w:cs="Times New Roman"/>
          <w:color w:val="000000" w:themeColor="text1"/>
          <w:sz w:val="24"/>
          <w:szCs w:val="24"/>
          <w:lang w:eastAsia="zh-CN"/>
        </w:rPr>
        <w:t xml:space="preserve"> </w:t>
      </w:r>
      <w:r w:rsidR="00A47DA6" w:rsidRPr="00397739">
        <w:rPr>
          <w:rFonts w:ascii="Times New Roman" w:hAnsi="Times New Roman" w:cs="Times New Roman"/>
          <w:color w:val="000000" w:themeColor="text1"/>
          <w:sz w:val="24"/>
          <w:szCs w:val="24"/>
          <w:lang w:eastAsia="zh-CN"/>
        </w:rPr>
        <w:t xml:space="preserve"> te nadležn</w:t>
      </w:r>
      <w:r w:rsidR="00791D35" w:rsidRPr="00397739">
        <w:rPr>
          <w:rFonts w:ascii="Times New Roman" w:hAnsi="Times New Roman" w:cs="Times New Roman"/>
          <w:color w:val="000000" w:themeColor="text1"/>
          <w:sz w:val="24"/>
          <w:szCs w:val="24"/>
          <w:lang w:eastAsia="zh-CN"/>
        </w:rPr>
        <w:t>o</w:t>
      </w:r>
      <w:r w:rsidR="00A47DA6" w:rsidRPr="00397739">
        <w:rPr>
          <w:rFonts w:ascii="Times New Roman" w:hAnsi="Times New Roman" w:cs="Times New Roman"/>
          <w:color w:val="000000" w:themeColor="text1"/>
          <w:sz w:val="24"/>
          <w:szCs w:val="24"/>
          <w:lang w:eastAsia="zh-CN"/>
        </w:rPr>
        <w:t xml:space="preserve"> CSIRT tijelo za </w:t>
      </w:r>
      <w:r w:rsidR="002813A8" w:rsidRPr="00397739">
        <w:rPr>
          <w:rFonts w:ascii="Times New Roman" w:hAnsi="Times New Roman" w:cs="Times New Roman"/>
          <w:color w:val="000000" w:themeColor="text1"/>
          <w:sz w:val="24"/>
          <w:szCs w:val="24"/>
          <w:lang w:eastAsia="zh-CN"/>
        </w:rPr>
        <w:t xml:space="preserve">ukupno </w:t>
      </w:r>
      <w:r w:rsidR="00A47DA6" w:rsidRPr="00397739">
        <w:rPr>
          <w:rFonts w:ascii="Times New Roman" w:hAnsi="Times New Roman" w:cs="Times New Roman"/>
          <w:color w:val="000000" w:themeColor="text1"/>
          <w:sz w:val="24"/>
          <w:szCs w:val="24"/>
          <w:lang w:eastAsia="zh-CN"/>
        </w:rPr>
        <w:t>1</w:t>
      </w:r>
      <w:r w:rsidR="00047D58" w:rsidRPr="00397739">
        <w:rPr>
          <w:rFonts w:ascii="Times New Roman" w:hAnsi="Times New Roman" w:cs="Times New Roman"/>
          <w:color w:val="000000" w:themeColor="text1"/>
          <w:sz w:val="24"/>
          <w:szCs w:val="24"/>
          <w:lang w:eastAsia="zh-CN"/>
        </w:rPr>
        <w:t>6</w:t>
      </w:r>
      <w:r w:rsidR="00A47DA6" w:rsidRPr="00397739">
        <w:rPr>
          <w:rFonts w:ascii="Times New Roman" w:hAnsi="Times New Roman" w:cs="Times New Roman"/>
          <w:color w:val="000000" w:themeColor="text1"/>
          <w:sz w:val="24"/>
          <w:szCs w:val="24"/>
          <w:lang w:eastAsia="zh-CN"/>
        </w:rPr>
        <w:t xml:space="preserve"> sektora</w:t>
      </w:r>
      <w:r w:rsidR="00047D58" w:rsidRPr="00397739">
        <w:rPr>
          <w:rStyle w:val="FootnoteReference"/>
          <w:rFonts w:ascii="Times New Roman" w:hAnsi="Times New Roman" w:cs="Times New Roman"/>
          <w:color w:val="000000" w:themeColor="text1"/>
          <w:sz w:val="24"/>
          <w:szCs w:val="24"/>
          <w:lang w:eastAsia="zh-CN"/>
        </w:rPr>
        <w:footnoteReference w:id="11"/>
      </w:r>
      <w:r w:rsidR="008C0FF6" w:rsidRPr="00397739">
        <w:rPr>
          <w:rFonts w:ascii="Times New Roman" w:hAnsi="Times New Roman" w:cs="Times New Roman"/>
          <w:color w:val="000000" w:themeColor="text1"/>
          <w:sz w:val="24"/>
          <w:szCs w:val="24"/>
          <w:lang w:eastAsia="zh-CN"/>
        </w:rPr>
        <w:t xml:space="preserve">. </w:t>
      </w:r>
      <w:r w:rsidR="00A47DA6" w:rsidRPr="00397739">
        <w:rPr>
          <w:rFonts w:ascii="Times New Roman" w:hAnsi="Times New Roman" w:cs="Times New Roman"/>
          <w:color w:val="000000" w:themeColor="text1"/>
          <w:sz w:val="24"/>
          <w:szCs w:val="24"/>
          <w:lang w:eastAsia="zh-CN"/>
        </w:rPr>
        <w:t xml:space="preserve"> </w:t>
      </w:r>
      <w:r w:rsidR="00C843D3" w:rsidRPr="00397739">
        <w:rPr>
          <w:rFonts w:ascii="Times New Roman" w:hAnsi="Times New Roman" w:cs="Times New Roman"/>
          <w:color w:val="000000" w:themeColor="text1"/>
          <w:sz w:val="24"/>
          <w:szCs w:val="24"/>
          <w:lang w:eastAsia="zh-CN"/>
        </w:rPr>
        <w:t>O</w:t>
      </w:r>
      <w:r w:rsidR="008C0FF6" w:rsidRPr="00397739">
        <w:rPr>
          <w:rFonts w:ascii="Times New Roman" w:hAnsi="Times New Roman" w:cs="Times New Roman"/>
          <w:color w:val="000000" w:themeColor="text1"/>
          <w:sz w:val="24"/>
          <w:szCs w:val="24"/>
          <w:lang w:eastAsia="zh-CN"/>
        </w:rPr>
        <w:t>bavljanje ovih zadaća SOA</w:t>
      </w:r>
      <w:r w:rsidR="00C843D3" w:rsidRPr="00397739">
        <w:rPr>
          <w:rFonts w:ascii="Times New Roman" w:hAnsi="Times New Roman" w:cs="Times New Roman"/>
          <w:color w:val="000000" w:themeColor="text1"/>
          <w:sz w:val="24"/>
          <w:szCs w:val="24"/>
          <w:lang w:eastAsia="zh-CN"/>
        </w:rPr>
        <w:t>-</w:t>
      </w:r>
      <w:r w:rsidR="003902F7" w:rsidRPr="00397739">
        <w:rPr>
          <w:rFonts w:ascii="Times New Roman" w:hAnsi="Times New Roman" w:cs="Times New Roman"/>
          <w:color w:val="000000" w:themeColor="text1"/>
          <w:sz w:val="24"/>
          <w:szCs w:val="24"/>
          <w:lang w:eastAsia="zh-CN"/>
        </w:rPr>
        <w:t>e</w:t>
      </w:r>
      <w:r w:rsidR="008C0FF6" w:rsidRPr="00397739">
        <w:rPr>
          <w:rFonts w:ascii="Times New Roman" w:hAnsi="Times New Roman" w:cs="Times New Roman"/>
          <w:color w:val="000000" w:themeColor="text1"/>
          <w:sz w:val="24"/>
          <w:szCs w:val="24"/>
          <w:lang w:eastAsia="zh-CN"/>
        </w:rPr>
        <w:t xml:space="preserve"> </w:t>
      </w:r>
      <w:r w:rsidR="00C843D3" w:rsidRPr="00397739">
        <w:rPr>
          <w:rFonts w:ascii="Times New Roman" w:hAnsi="Times New Roman" w:cs="Times New Roman"/>
          <w:color w:val="000000" w:themeColor="text1"/>
          <w:sz w:val="24"/>
          <w:szCs w:val="24"/>
          <w:lang w:eastAsia="zh-CN"/>
        </w:rPr>
        <w:t xml:space="preserve">provodi </w:t>
      </w:r>
      <w:r w:rsidR="006A4298" w:rsidRPr="00397739">
        <w:rPr>
          <w:rFonts w:ascii="Times New Roman" w:hAnsi="Times New Roman" w:cs="Times New Roman"/>
          <w:color w:val="000000" w:themeColor="text1"/>
          <w:sz w:val="24"/>
          <w:szCs w:val="24"/>
          <w:lang w:eastAsia="zh-CN"/>
        </w:rPr>
        <w:t>NCSC-HR.</w:t>
      </w:r>
    </w:p>
    <w:p w14:paraId="200A4560" w14:textId="05BF2110"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UVNS kao središnje državno tije</w:t>
      </w:r>
      <w:r w:rsidR="00791D35" w:rsidRPr="00397739">
        <w:rPr>
          <w:rFonts w:ascii="Times New Roman" w:hAnsi="Times New Roman" w:cs="Times New Roman"/>
          <w:color w:val="000000" w:themeColor="text1"/>
          <w:sz w:val="24"/>
          <w:szCs w:val="24"/>
          <w:lang w:eastAsia="zh-CN"/>
        </w:rPr>
        <w:t xml:space="preserve">lo za informacijsku sigurnost i nadležno tijelo za provedbu zahtjeva kibernetičke sigurnosti za </w:t>
      </w:r>
      <w:r w:rsidR="002813A8" w:rsidRPr="00397739">
        <w:rPr>
          <w:rFonts w:ascii="Times New Roman" w:hAnsi="Times New Roman" w:cs="Times New Roman"/>
          <w:color w:val="000000" w:themeColor="text1"/>
          <w:sz w:val="24"/>
          <w:szCs w:val="24"/>
          <w:lang w:eastAsia="zh-CN"/>
        </w:rPr>
        <w:t xml:space="preserve">javni </w:t>
      </w:r>
      <w:r w:rsidR="00791D35" w:rsidRPr="00397739">
        <w:rPr>
          <w:rFonts w:ascii="Times New Roman" w:hAnsi="Times New Roman" w:cs="Times New Roman"/>
          <w:color w:val="000000" w:themeColor="text1"/>
          <w:sz w:val="24"/>
          <w:szCs w:val="24"/>
          <w:lang w:eastAsia="zh-CN"/>
        </w:rPr>
        <w:t>sektor</w:t>
      </w:r>
      <w:r w:rsidR="006A4298" w:rsidRPr="00397739">
        <w:rPr>
          <w:rFonts w:ascii="Times New Roman" w:hAnsi="Times New Roman" w:cs="Times New Roman"/>
          <w:color w:val="000000" w:themeColor="text1"/>
          <w:sz w:val="24"/>
          <w:szCs w:val="24"/>
          <w:lang w:eastAsia="zh-CN"/>
        </w:rPr>
        <w:t>.</w:t>
      </w:r>
    </w:p>
    <w:p w14:paraId="13E202F4" w14:textId="05DDC543" w:rsidR="00791D35" w:rsidRPr="00397739" w:rsidRDefault="00791D35"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MZO</w:t>
      </w:r>
      <w:r w:rsidR="00AF162F" w:rsidRPr="00397739">
        <w:rPr>
          <w:rFonts w:ascii="Times New Roman" w:hAnsi="Times New Roman" w:cs="Times New Roman"/>
          <w:color w:val="000000" w:themeColor="text1"/>
          <w:sz w:val="24"/>
          <w:szCs w:val="24"/>
          <w:lang w:eastAsia="zh-CN"/>
        </w:rPr>
        <w:t>M</w:t>
      </w:r>
      <w:r w:rsidRPr="00397739">
        <w:rPr>
          <w:rFonts w:ascii="Times New Roman" w:hAnsi="Times New Roman" w:cs="Times New Roman"/>
          <w:color w:val="000000" w:themeColor="text1"/>
          <w:sz w:val="24"/>
          <w:szCs w:val="24"/>
          <w:lang w:eastAsia="zh-CN"/>
        </w:rPr>
        <w:t xml:space="preserve"> kao tijelo državne uprave nadležno za znanost i obrazovanje te nadležno tijelo za provedbu zahtjeva kibernetičke sigurnosti za </w:t>
      </w:r>
      <w:r w:rsidR="00043943" w:rsidRPr="00397739">
        <w:rPr>
          <w:rFonts w:ascii="Times New Roman" w:hAnsi="Times New Roman" w:cs="Times New Roman"/>
          <w:color w:val="000000" w:themeColor="text1"/>
          <w:sz w:val="24"/>
          <w:szCs w:val="24"/>
          <w:lang w:eastAsia="zh-CN"/>
        </w:rPr>
        <w:t xml:space="preserve">sektor istraživanja, sektor sustava obrazovanja te </w:t>
      </w:r>
      <w:r w:rsidR="00F521F0" w:rsidRPr="00397739">
        <w:rPr>
          <w:rFonts w:ascii="Times New Roman" w:hAnsi="Times New Roman" w:cs="Times New Roman"/>
          <w:color w:val="000000" w:themeColor="text1"/>
          <w:sz w:val="24"/>
          <w:szCs w:val="24"/>
          <w:lang w:eastAsia="zh-CN"/>
        </w:rPr>
        <w:t xml:space="preserve">registar naziva vršne nacionalne internetske domene </w:t>
      </w:r>
      <w:r w:rsidR="00EE2F37" w:rsidRPr="00397739">
        <w:rPr>
          <w:rFonts w:ascii="Times New Roman" w:hAnsi="Times New Roman" w:cs="Times New Roman"/>
          <w:color w:val="000000" w:themeColor="text1"/>
          <w:sz w:val="24"/>
          <w:szCs w:val="24"/>
          <w:lang w:eastAsia="zh-CN"/>
        </w:rPr>
        <w:t xml:space="preserve">iz </w:t>
      </w:r>
      <w:r w:rsidR="00043943" w:rsidRPr="00397739">
        <w:rPr>
          <w:rFonts w:ascii="Times New Roman" w:hAnsi="Times New Roman" w:cs="Times New Roman"/>
          <w:color w:val="000000" w:themeColor="text1"/>
          <w:sz w:val="24"/>
          <w:szCs w:val="24"/>
          <w:lang w:eastAsia="zh-CN"/>
        </w:rPr>
        <w:t>sektor</w:t>
      </w:r>
      <w:r w:rsidR="00EE2F37" w:rsidRPr="00397739">
        <w:rPr>
          <w:rFonts w:ascii="Times New Roman" w:hAnsi="Times New Roman" w:cs="Times New Roman"/>
          <w:color w:val="000000" w:themeColor="text1"/>
          <w:sz w:val="24"/>
          <w:szCs w:val="24"/>
          <w:lang w:eastAsia="zh-CN"/>
        </w:rPr>
        <w:t>a</w:t>
      </w:r>
      <w:r w:rsidR="00043943" w:rsidRPr="00397739">
        <w:rPr>
          <w:rFonts w:ascii="Times New Roman" w:hAnsi="Times New Roman" w:cs="Times New Roman"/>
          <w:color w:val="000000" w:themeColor="text1"/>
          <w:sz w:val="24"/>
          <w:szCs w:val="24"/>
          <w:lang w:eastAsia="zh-CN"/>
        </w:rPr>
        <w:t xml:space="preserve"> digitalne infrastrukture</w:t>
      </w:r>
      <w:r w:rsidR="006A4298" w:rsidRPr="00397739">
        <w:rPr>
          <w:rFonts w:ascii="Times New Roman" w:hAnsi="Times New Roman" w:cs="Times New Roman"/>
          <w:color w:val="000000" w:themeColor="text1"/>
          <w:sz w:val="24"/>
          <w:szCs w:val="24"/>
          <w:lang w:eastAsia="zh-CN"/>
        </w:rPr>
        <w:t>.</w:t>
      </w:r>
    </w:p>
    <w:p w14:paraId="4B5F4C2B" w14:textId="08CBD019" w:rsidR="00791D35" w:rsidRPr="00397739" w:rsidRDefault="00C26BE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MPUDT</w:t>
      </w:r>
      <w:r w:rsidR="00EE2F37" w:rsidRPr="00397739">
        <w:rPr>
          <w:rFonts w:ascii="Times New Roman" w:hAnsi="Times New Roman" w:cs="Times New Roman"/>
          <w:color w:val="000000" w:themeColor="text1"/>
          <w:sz w:val="24"/>
          <w:szCs w:val="24"/>
          <w:lang w:eastAsia="zh-CN"/>
        </w:rPr>
        <w:t xml:space="preserve"> </w:t>
      </w:r>
      <w:r w:rsidR="00791D35" w:rsidRPr="00397739">
        <w:rPr>
          <w:rFonts w:ascii="Times New Roman" w:hAnsi="Times New Roman" w:cs="Times New Roman"/>
          <w:color w:val="000000" w:themeColor="text1"/>
          <w:sz w:val="24"/>
          <w:szCs w:val="24"/>
          <w:lang w:eastAsia="zh-CN"/>
        </w:rPr>
        <w:t xml:space="preserve">kao tijelo državne uprave nadležno za razvoj digitalnog društva </w:t>
      </w:r>
      <w:r w:rsidR="00EB1B11" w:rsidRPr="00397739">
        <w:rPr>
          <w:rFonts w:ascii="Times New Roman" w:hAnsi="Times New Roman" w:cs="Times New Roman"/>
          <w:color w:val="000000" w:themeColor="text1"/>
          <w:sz w:val="24"/>
          <w:szCs w:val="24"/>
          <w:lang w:eastAsia="zh-CN"/>
        </w:rPr>
        <w:t xml:space="preserve">i nadležno tijelo za provedbu zahtjeva kibernetičke sigurnosti za </w:t>
      </w:r>
      <w:r w:rsidR="00043943" w:rsidRPr="00397739">
        <w:rPr>
          <w:rFonts w:ascii="Times New Roman" w:hAnsi="Times New Roman" w:cs="Times New Roman"/>
          <w:color w:val="000000" w:themeColor="text1"/>
          <w:sz w:val="24"/>
          <w:szCs w:val="24"/>
          <w:lang w:eastAsia="zh-CN"/>
        </w:rPr>
        <w:t>pružatelje usluga povjerenja</w:t>
      </w:r>
      <w:r w:rsidR="00D70278" w:rsidRPr="00397739">
        <w:rPr>
          <w:rFonts w:ascii="Times New Roman" w:hAnsi="Times New Roman" w:cs="Times New Roman"/>
          <w:color w:val="000000" w:themeColor="text1"/>
          <w:sz w:val="24"/>
          <w:szCs w:val="24"/>
          <w:lang w:eastAsia="zh-CN"/>
        </w:rPr>
        <w:t xml:space="preserve"> </w:t>
      </w:r>
      <w:r w:rsidR="00EE2F37" w:rsidRPr="00397739">
        <w:rPr>
          <w:rFonts w:ascii="Times New Roman" w:hAnsi="Times New Roman" w:cs="Times New Roman"/>
          <w:color w:val="000000" w:themeColor="text1"/>
          <w:sz w:val="24"/>
          <w:szCs w:val="24"/>
          <w:lang w:eastAsia="zh-CN"/>
        </w:rPr>
        <w:t xml:space="preserve">iz </w:t>
      </w:r>
      <w:r w:rsidR="00043943" w:rsidRPr="00397739">
        <w:rPr>
          <w:rFonts w:ascii="Times New Roman" w:hAnsi="Times New Roman" w:cs="Times New Roman"/>
          <w:color w:val="000000" w:themeColor="text1"/>
          <w:sz w:val="24"/>
          <w:szCs w:val="24"/>
          <w:lang w:eastAsia="zh-CN"/>
        </w:rPr>
        <w:t>sektor</w:t>
      </w:r>
      <w:r w:rsidR="00EE2F37" w:rsidRPr="00397739">
        <w:rPr>
          <w:rFonts w:ascii="Times New Roman" w:hAnsi="Times New Roman" w:cs="Times New Roman"/>
          <w:color w:val="000000" w:themeColor="text1"/>
          <w:sz w:val="24"/>
          <w:szCs w:val="24"/>
          <w:lang w:eastAsia="zh-CN"/>
        </w:rPr>
        <w:t>a</w:t>
      </w:r>
      <w:r w:rsidR="00043943" w:rsidRPr="00397739">
        <w:rPr>
          <w:rFonts w:ascii="Times New Roman" w:hAnsi="Times New Roman" w:cs="Times New Roman"/>
          <w:color w:val="000000" w:themeColor="text1"/>
          <w:sz w:val="24"/>
          <w:szCs w:val="24"/>
          <w:lang w:eastAsia="zh-CN"/>
        </w:rPr>
        <w:t xml:space="preserve"> digitalne infrastrukture</w:t>
      </w:r>
      <w:r w:rsidR="006A4298" w:rsidRPr="00397739">
        <w:rPr>
          <w:rFonts w:ascii="Times New Roman" w:hAnsi="Times New Roman" w:cs="Times New Roman"/>
          <w:color w:val="000000" w:themeColor="text1"/>
          <w:sz w:val="24"/>
          <w:szCs w:val="24"/>
          <w:lang w:eastAsia="zh-CN"/>
        </w:rPr>
        <w:t>.</w:t>
      </w:r>
    </w:p>
    <w:p w14:paraId="36B55720" w14:textId="63E5E946" w:rsidR="00670D8C" w:rsidRDefault="00670D8C" w:rsidP="00397739">
      <w:pPr>
        <w:pStyle w:val="NoSpacing"/>
        <w:widowControl w:val="0"/>
        <w:numPr>
          <w:ilvl w:val="0"/>
          <w:numId w:val="59"/>
        </w:numPr>
        <w:spacing w:after="120"/>
        <w:ind w:left="425"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HAKOM kao nadležno regulatorno tijelo za </w:t>
      </w:r>
      <w:r w:rsidR="00453B6D" w:rsidRPr="00397739">
        <w:rPr>
          <w:rFonts w:ascii="Times New Roman" w:hAnsi="Times New Roman" w:cs="Times New Roman"/>
          <w:color w:val="000000" w:themeColor="text1"/>
          <w:sz w:val="24"/>
          <w:szCs w:val="24"/>
          <w:lang w:eastAsia="zh-CN"/>
        </w:rPr>
        <w:t>s</w:t>
      </w:r>
      <w:r w:rsidR="00B565F4" w:rsidRPr="00397739">
        <w:rPr>
          <w:rFonts w:ascii="Times New Roman" w:hAnsi="Times New Roman" w:cs="Times New Roman"/>
          <w:color w:val="000000" w:themeColor="text1"/>
          <w:sz w:val="24"/>
          <w:szCs w:val="24"/>
          <w:lang w:eastAsia="zh-CN"/>
        </w:rPr>
        <w:t>ektor elektroničkih</w:t>
      </w:r>
      <w:r w:rsidR="00453B6D" w:rsidRPr="00397739">
        <w:rPr>
          <w:rFonts w:ascii="Times New Roman" w:hAnsi="Times New Roman" w:cs="Times New Roman"/>
          <w:color w:val="000000" w:themeColor="text1"/>
          <w:sz w:val="24"/>
          <w:szCs w:val="24"/>
          <w:lang w:eastAsia="zh-CN"/>
        </w:rPr>
        <w:t xml:space="preserve"> komunikacija, poštanskih </w:t>
      </w:r>
      <w:r w:rsidR="00453B6D" w:rsidRPr="00397739">
        <w:rPr>
          <w:rFonts w:ascii="Times New Roman" w:hAnsi="Times New Roman" w:cs="Times New Roman"/>
          <w:color w:val="000000" w:themeColor="text1"/>
          <w:sz w:val="24"/>
          <w:szCs w:val="24"/>
          <w:lang w:eastAsia="zh-CN"/>
        </w:rPr>
        <w:lastRenderedPageBreak/>
        <w:t>usluga te željezničkih usluga i prava putnika u željezničkom prometu</w:t>
      </w:r>
      <w:r w:rsidRPr="00397739">
        <w:rPr>
          <w:rFonts w:ascii="Times New Roman" w:hAnsi="Times New Roman" w:cs="Times New Roman"/>
          <w:color w:val="000000" w:themeColor="text1"/>
          <w:sz w:val="24"/>
          <w:szCs w:val="24"/>
          <w:lang w:eastAsia="zh-CN"/>
        </w:rPr>
        <w:t xml:space="preserve"> i nadležno tijelo za provedbu zahtjeva kibernetičke sigurnosti za </w:t>
      </w:r>
      <w:r w:rsidR="00B565F4" w:rsidRPr="00397739">
        <w:rPr>
          <w:rFonts w:ascii="Times New Roman" w:hAnsi="Times New Roman" w:cs="Times New Roman"/>
          <w:color w:val="000000" w:themeColor="text1"/>
          <w:sz w:val="24"/>
          <w:szCs w:val="24"/>
          <w:lang w:eastAsia="zh-CN"/>
        </w:rPr>
        <w:t xml:space="preserve">pružatelje javnih elektroničkih komunikacijskih mreža i </w:t>
      </w:r>
      <w:r w:rsidR="00D70278" w:rsidRPr="00397739">
        <w:rPr>
          <w:rFonts w:ascii="Times New Roman" w:hAnsi="Times New Roman" w:cs="Times New Roman"/>
          <w:color w:val="000000" w:themeColor="text1"/>
          <w:sz w:val="24"/>
          <w:szCs w:val="24"/>
          <w:lang w:eastAsia="zh-CN"/>
        </w:rPr>
        <w:t xml:space="preserve">pružatelje </w:t>
      </w:r>
      <w:r w:rsidR="00B565F4" w:rsidRPr="00397739">
        <w:rPr>
          <w:rFonts w:ascii="Times New Roman" w:hAnsi="Times New Roman" w:cs="Times New Roman"/>
          <w:color w:val="000000" w:themeColor="text1"/>
          <w:sz w:val="24"/>
          <w:szCs w:val="24"/>
          <w:lang w:eastAsia="zh-CN"/>
        </w:rPr>
        <w:t>javno dostupnih elektroničkih komunikacijskih usluga</w:t>
      </w:r>
      <w:r w:rsidR="00D70278" w:rsidRPr="00397739">
        <w:rPr>
          <w:rFonts w:ascii="Times New Roman" w:hAnsi="Times New Roman" w:cs="Times New Roman"/>
          <w:color w:val="000000" w:themeColor="text1"/>
          <w:sz w:val="24"/>
          <w:szCs w:val="24"/>
          <w:lang w:eastAsia="zh-CN"/>
        </w:rPr>
        <w:t xml:space="preserve"> </w:t>
      </w:r>
      <w:r w:rsidR="00FC4D11" w:rsidRPr="00397739">
        <w:rPr>
          <w:rFonts w:ascii="Times New Roman" w:hAnsi="Times New Roman" w:cs="Times New Roman"/>
          <w:color w:val="000000" w:themeColor="text1"/>
          <w:sz w:val="24"/>
          <w:szCs w:val="24"/>
          <w:lang w:eastAsia="zh-CN"/>
        </w:rPr>
        <w:t xml:space="preserve">iz </w:t>
      </w:r>
      <w:r w:rsidR="00D70278" w:rsidRPr="00397739">
        <w:rPr>
          <w:rFonts w:ascii="Times New Roman" w:hAnsi="Times New Roman" w:cs="Times New Roman"/>
          <w:color w:val="000000" w:themeColor="text1"/>
          <w:sz w:val="24"/>
          <w:szCs w:val="24"/>
          <w:lang w:eastAsia="zh-CN"/>
        </w:rPr>
        <w:t>sektor</w:t>
      </w:r>
      <w:r w:rsidR="00FC4D11" w:rsidRPr="00397739">
        <w:rPr>
          <w:rFonts w:ascii="Times New Roman" w:hAnsi="Times New Roman" w:cs="Times New Roman"/>
          <w:color w:val="000000" w:themeColor="text1"/>
          <w:sz w:val="24"/>
          <w:szCs w:val="24"/>
          <w:lang w:eastAsia="zh-CN"/>
        </w:rPr>
        <w:t>a</w:t>
      </w:r>
      <w:r w:rsidR="00D70278" w:rsidRPr="00397739">
        <w:rPr>
          <w:rFonts w:ascii="Times New Roman" w:hAnsi="Times New Roman" w:cs="Times New Roman"/>
          <w:color w:val="000000" w:themeColor="text1"/>
          <w:sz w:val="24"/>
          <w:szCs w:val="24"/>
          <w:lang w:eastAsia="zh-CN"/>
        </w:rPr>
        <w:t xml:space="preserve"> digitalne infrastrukture</w:t>
      </w:r>
      <w:r w:rsidR="006A4298" w:rsidRPr="00397739">
        <w:rPr>
          <w:rFonts w:ascii="Times New Roman" w:hAnsi="Times New Roman" w:cs="Times New Roman"/>
          <w:color w:val="000000" w:themeColor="text1"/>
          <w:sz w:val="24"/>
          <w:szCs w:val="24"/>
          <w:lang w:eastAsia="zh-CN"/>
        </w:rPr>
        <w:t>.</w:t>
      </w:r>
    </w:p>
    <w:p w14:paraId="49ADEF0C" w14:textId="5A2E4DA4" w:rsidR="00993B3C" w:rsidRPr="00397739" w:rsidRDefault="00993B3C" w:rsidP="00397739">
      <w:pPr>
        <w:pStyle w:val="NoSpacing"/>
        <w:widowControl w:val="0"/>
        <w:numPr>
          <w:ilvl w:val="0"/>
          <w:numId w:val="59"/>
        </w:numPr>
        <w:spacing w:after="120"/>
        <w:ind w:left="425"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CARNET kao </w:t>
      </w:r>
      <w:r w:rsidR="00354672" w:rsidRPr="00397739">
        <w:rPr>
          <w:rFonts w:ascii="Times New Roman" w:hAnsi="Times New Roman" w:cs="Times New Roman"/>
          <w:color w:val="000000" w:themeColor="text1"/>
          <w:sz w:val="24"/>
          <w:szCs w:val="24"/>
          <w:lang w:eastAsia="zh-CN"/>
        </w:rPr>
        <w:t>nadležno</w:t>
      </w:r>
      <w:r w:rsidR="002878BC" w:rsidRPr="00397739">
        <w:rPr>
          <w:rFonts w:ascii="Times New Roman" w:hAnsi="Times New Roman" w:cs="Times New Roman"/>
          <w:color w:val="000000" w:themeColor="text1"/>
          <w:sz w:val="24"/>
          <w:szCs w:val="24"/>
          <w:lang w:eastAsia="zh-CN"/>
        </w:rPr>
        <w:t xml:space="preserve"> tijelo za prevenciju i zaštitu od </w:t>
      </w:r>
      <w:r w:rsidR="00B415A5" w:rsidRPr="00397739">
        <w:rPr>
          <w:rFonts w:ascii="Times New Roman" w:hAnsi="Times New Roman" w:cs="Times New Roman"/>
          <w:color w:val="000000" w:themeColor="text1"/>
          <w:sz w:val="24"/>
          <w:szCs w:val="24"/>
          <w:lang w:eastAsia="zh-CN"/>
        </w:rPr>
        <w:t>kibernetičkih</w:t>
      </w:r>
      <w:r w:rsidR="002878BC" w:rsidRPr="00397739">
        <w:rPr>
          <w:rFonts w:ascii="Times New Roman" w:hAnsi="Times New Roman" w:cs="Times New Roman"/>
          <w:color w:val="000000" w:themeColor="text1"/>
          <w:sz w:val="24"/>
          <w:szCs w:val="24"/>
          <w:lang w:eastAsia="zh-CN"/>
        </w:rPr>
        <w:t xml:space="preserve"> ugroza javnih informacijskih sustava u RH</w:t>
      </w:r>
      <w:r w:rsidR="00456468" w:rsidRPr="00397739">
        <w:rPr>
          <w:rFonts w:ascii="Times New Roman" w:hAnsi="Times New Roman" w:cs="Times New Roman"/>
          <w:color w:val="000000" w:themeColor="text1"/>
          <w:sz w:val="24"/>
          <w:szCs w:val="24"/>
          <w:lang w:eastAsia="zh-CN"/>
        </w:rPr>
        <w:t xml:space="preserve"> te nadležno CSIRT tijelo za pet sektora</w:t>
      </w:r>
      <w:r w:rsidR="00456468" w:rsidRPr="00397739">
        <w:rPr>
          <w:rStyle w:val="FootnoteReference"/>
          <w:rFonts w:ascii="Times New Roman" w:hAnsi="Times New Roman" w:cs="Times New Roman"/>
          <w:color w:val="000000" w:themeColor="text1"/>
          <w:sz w:val="24"/>
          <w:szCs w:val="24"/>
          <w:lang w:eastAsia="zh-CN"/>
        </w:rPr>
        <w:footnoteReference w:id="12"/>
      </w:r>
      <w:r w:rsidR="002878BC" w:rsidRPr="00397739">
        <w:rPr>
          <w:rFonts w:ascii="Times New Roman" w:hAnsi="Times New Roman" w:cs="Times New Roman"/>
          <w:color w:val="000000" w:themeColor="text1"/>
          <w:sz w:val="24"/>
          <w:szCs w:val="24"/>
          <w:lang w:eastAsia="zh-CN"/>
        </w:rPr>
        <w:t xml:space="preserve">. Obavljanje ovih zadaća </w:t>
      </w:r>
      <w:r w:rsidR="00BA12AC" w:rsidRPr="00397739">
        <w:rPr>
          <w:rFonts w:ascii="Times New Roman" w:hAnsi="Times New Roman" w:cs="Times New Roman"/>
          <w:color w:val="000000" w:themeColor="text1"/>
          <w:sz w:val="24"/>
          <w:szCs w:val="24"/>
          <w:lang w:eastAsia="zh-CN"/>
        </w:rPr>
        <w:t xml:space="preserve">CARNET-a </w:t>
      </w:r>
      <w:r w:rsidR="00157147" w:rsidRPr="00397739">
        <w:rPr>
          <w:rFonts w:ascii="Times New Roman" w:hAnsi="Times New Roman" w:cs="Times New Roman"/>
          <w:color w:val="000000" w:themeColor="text1"/>
          <w:sz w:val="24"/>
          <w:szCs w:val="24"/>
          <w:lang w:eastAsia="zh-CN"/>
        </w:rPr>
        <w:t>provodi Nacionalni CERT</w:t>
      </w:r>
      <w:r w:rsidR="006A4298" w:rsidRPr="00397739">
        <w:rPr>
          <w:rFonts w:ascii="Times New Roman" w:hAnsi="Times New Roman" w:cs="Times New Roman"/>
          <w:color w:val="000000" w:themeColor="text1"/>
          <w:sz w:val="24"/>
          <w:szCs w:val="24"/>
          <w:lang w:eastAsia="zh-CN"/>
        </w:rPr>
        <w:t>.</w:t>
      </w:r>
    </w:p>
    <w:p w14:paraId="5E1B853C" w14:textId="1C1CF527" w:rsidR="00344BAC" w:rsidRPr="00397739" w:rsidRDefault="00344BAC"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ZSIS kao središnje državno tijelo za obavljanje poslova u tehničkim područjima informacijske sigurnosti i tijelo nadležno za kibernetičku sigurnosnu certifikaciju te </w:t>
      </w:r>
      <w:r w:rsidR="00CE36B9" w:rsidRPr="00397739">
        <w:rPr>
          <w:rFonts w:ascii="Times New Roman" w:hAnsi="Times New Roman" w:cs="Times New Roman"/>
          <w:color w:val="000000" w:themeColor="text1"/>
          <w:sz w:val="24"/>
          <w:szCs w:val="24"/>
          <w:lang w:eastAsia="zh-CN"/>
        </w:rPr>
        <w:t>provedbu revizije kibernetičke sigurnosti u tijelima državne uprave i drugim državnim tijelima</w:t>
      </w:r>
      <w:r w:rsidR="006A4298" w:rsidRPr="00397739">
        <w:rPr>
          <w:rFonts w:ascii="Times New Roman" w:hAnsi="Times New Roman" w:cs="Times New Roman"/>
          <w:color w:val="000000" w:themeColor="text1"/>
          <w:sz w:val="24"/>
          <w:szCs w:val="24"/>
          <w:lang w:eastAsia="zh-CN"/>
        </w:rPr>
        <w:t>.</w:t>
      </w:r>
    </w:p>
    <w:p w14:paraId="451435D0" w14:textId="376F1C28"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MUP</w:t>
      </w:r>
      <w:r w:rsidR="00EB65A3"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kao tijelo državne uprave nadležno za</w:t>
      </w:r>
      <w:r w:rsidR="00BE32D1" w:rsidRPr="00397739">
        <w:rPr>
          <w:rFonts w:ascii="Times New Roman" w:hAnsi="Times New Roman" w:cs="Times New Roman"/>
          <w:color w:val="000000" w:themeColor="text1"/>
          <w:sz w:val="24"/>
          <w:szCs w:val="24"/>
          <w:lang w:eastAsia="zh-CN"/>
        </w:rPr>
        <w:t xml:space="preserve"> suzbijanje</w:t>
      </w:r>
      <w:r w:rsidRPr="00397739">
        <w:rPr>
          <w:rFonts w:ascii="Times New Roman" w:hAnsi="Times New Roman" w:cs="Times New Roman"/>
          <w:color w:val="000000" w:themeColor="text1"/>
          <w:sz w:val="24"/>
          <w:szCs w:val="24"/>
          <w:lang w:eastAsia="zh-CN"/>
        </w:rPr>
        <w:t xml:space="preserve"> kibernetičk</w:t>
      </w:r>
      <w:r w:rsidR="00BE32D1" w:rsidRPr="00397739">
        <w:rPr>
          <w:rFonts w:ascii="Times New Roman" w:hAnsi="Times New Roman" w:cs="Times New Roman"/>
          <w:color w:val="000000" w:themeColor="text1"/>
          <w:sz w:val="24"/>
          <w:szCs w:val="24"/>
          <w:lang w:eastAsia="zh-CN"/>
        </w:rPr>
        <w:t>og</w:t>
      </w:r>
      <w:r w:rsidRPr="00397739">
        <w:rPr>
          <w:rFonts w:ascii="Times New Roman" w:hAnsi="Times New Roman" w:cs="Times New Roman"/>
          <w:color w:val="000000" w:themeColor="text1"/>
          <w:sz w:val="24"/>
          <w:szCs w:val="24"/>
          <w:lang w:eastAsia="zh-CN"/>
        </w:rPr>
        <w:t xml:space="preserve"> kriminal</w:t>
      </w:r>
      <w:r w:rsidR="00BE32D1" w:rsidRPr="00397739">
        <w:rPr>
          <w:rFonts w:ascii="Times New Roman" w:hAnsi="Times New Roman" w:cs="Times New Roman"/>
          <w:color w:val="000000" w:themeColor="text1"/>
          <w:sz w:val="24"/>
          <w:szCs w:val="24"/>
          <w:lang w:eastAsia="zh-CN"/>
        </w:rPr>
        <w:t>a</w:t>
      </w:r>
      <w:r w:rsidR="006A4298" w:rsidRPr="00397739">
        <w:rPr>
          <w:rFonts w:ascii="Times New Roman" w:hAnsi="Times New Roman" w:cs="Times New Roman"/>
          <w:color w:val="000000" w:themeColor="text1"/>
          <w:sz w:val="24"/>
          <w:szCs w:val="24"/>
          <w:lang w:eastAsia="zh-CN"/>
        </w:rPr>
        <w:t>.</w:t>
      </w:r>
    </w:p>
    <w:p w14:paraId="33614069" w14:textId="0D97C9B8"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MO</w:t>
      </w:r>
      <w:r w:rsidR="00BC630A" w:rsidRPr="00397739">
        <w:rPr>
          <w:rFonts w:ascii="Times New Roman" w:hAnsi="Times New Roman" w:cs="Times New Roman"/>
          <w:color w:val="000000" w:themeColor="text1"/>
          <w:sz w:val="24"/>
          <w:szCs w:val="24"/>
          <w:lang w:eastAsia="zh-CN"/>
        </w:rPr>
        <w:t>,</w:t>
      </w:r>
      <w:r w:rsidR="00EB65A3" w:rsidRPr="00397739">
        <w:rPr>
          <w:rFonts w:ascii="Times New Roman" w:hAnsi="Times New Roman" w:cs="Times New Roman"/>
          <w:color w:val="000000" w:themeColor="text1"/>
          <w:sz w:val="24"/>
          <w:szCs w:val="24"/>
          <w:lang w:eastAsia="zh-CN"/>
        </w:rPr>
        <w:t xml:space="preserve"> </w:t>
      </w:r>
      <w:r w:rsidR="00C36353" w:rsidRPr="00397739">
        <w:rPr>
          <w:rFonts w:ascii="Times New Roman" w:hAnsi="Times New Roman" w:cs="Times New Roman"/>
          <w:color w:val="000000" w:themeColor="text1"/>
          <w:sz w:val="24"/>
          <w:szCs w:val="24"/>
          <w:lang w:eastAsia="zh-CN"/>
        </w:rPr>
        <w:t>OS RH i</w:t>
      </w:r>
      <w:r w:rsidR="00993B3C" w:rsidRPr="00397739">
        <w:rPr>
          <w:rFonts w:ascii="Times New Roman" w:hAnsi="Times New Roman" w:cs="Times New Roman"/>
          <w:color w:val="000000" w:themeColor="text1"/>
          <w:sz w:val="24"/>
          <w:szCs w:val="24"/>
          <w:lang w:eastAsia="zh-CN"/>
        </w:rPr>
        <w:t xml:space="preserve"> VSOA</w:t>
      </w:r>
      <w:r w:rsidR="003A1470"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kao tijel</w:t>
      </w:r>
      <w:r w:rsidR="004547DA"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nadležn</w:t>
      </w:r>
      <w:r w:rsidR="004547DA"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za obrambeni sektor</w:t>
      </w:r>
      <w:r w:rsidR="004C774F"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w:t>
      </w:r>
      <w:r w:rsidR="00993B3C" w:rsidRPr="00397739">
        <w:rPr>
          <w:rFonts w:ascii="Times New Roman" w:hAnsi="Times New Roman" w:cs="Times New Roman"/>
          <w:color w:val="000000" w:themeColor="text1"/>
          <w:sz w:val="24"/>
          <w:szCs w:val="24"/>
          <w:lang w:eastAsia="zh-CN"/>
        </w:rPr>
        <w:t xml:space="preserve"> </w:t>
      </w:r>
      <w:r w:rsidR="00845E56" w:rsidRPr="00397739">
        <w:rPr>
          <w:rFonts w:ascii="Times New Roman" w:hAnsi="Times New Roman" w:cs="Times New Roman"/>
          <w:color w:val="000000" w:themeColor="text1"/>
          <w:sz w:val="24"/>
          <w:szCs w:val="24"/>
          <w:lang w:eastAsia="zh-CN"/>
        </w:rPr>
        <w:t>kibernetički prostor kao domenu vojnih kibernetičkih operacija</w:t>
      </w:r>
      <w:r w:rsidR="00993B3C" w:rsidRPr="00397739">
        <w:rPr>
          <w:rFonts w:ascii="Times New Roman" w:hAnsi="Times New Roman" w:cs="Times New Roman"/>
          <w:color w:val="000000" w:themeColor="text1"/>
          <w:sz w:val="24"/>
          <w:szCs w:val="24"/>
          <w:lang w:eastAsia="zh-CN"/>
        </w:rPr>
        <w:t xml:space="preserve"> </w:t>
      </w:r>
      <w:r w:rsidR="004C774F" w:rsidRPr="00397739">
        <w:rPr>
          <w:rFonts w:ascii="Times New Roman" w:hAnsi="Times New Roman" w:cs="Times New Roman"/>
          <w:color w:val="000000" w:themeColor="text1"/>
          <w:sz w:val="24"/>
          <w:szCs w:val="24"/>
          <w:lang w:eastAsia="zh-CN"/>
        </w:rPr>
        <w:t>te</w:t>
      </w:r>
      <w:r w:rsidR="000C6DB0" w:rsidRPr="00397739">
        <w:rPr>
          <w:rFonts w:ascii="Times New Roman" w:hAnsi="Times New Roman" w:cs="Times New Roman"/>
          <w:color w:val="000000" w:themeColor="text1"/>
          <w:sz w:val="24"/>
          <w:szCs w:val="24"/>
          <w:lang w:eastAsia="zh-CN"/>
        </w:rPr>
        <w:t xml:space="preserve"> za</w:t>
      </w:r>
      <w:r w:rsidR="00993B3C" w:rsidRPr="00397739">
        <w:rPr>
          <w:rFonts w:ascii="Times New Roman" w:hAnsi="Times New Roman" w:cs="Times New Roman"/>
          <w:color w:val="000000" w:themeColor="text1"/>
          <w:sz w:val="24"/>
          <w:szCs w:val="24"/>
          <w:lang w:eastAsia="zh-CN"/>
        </w:rPr>
        <w:t xml:space="preserve"> </w:t>
      </w:r>
      <w:r w:rsidR="00DE35C1" w:rsidRPr="00397739">
        <w:rPr>
          <w:rFonts w:ascii="Times New Roman" w:hAnsi="Times New Roman" w:cs="Times New Roman"/>
          <w:color w:val="000000" w:themeColor="text1"/>
          <w:sz w:val="24"/>
          <w:szCs w:val="24"/>
          <w:lang w:eastAsia="zh-CN"/>
        </w:rPr>
        <w:t xml:space="preserve">obavljanje </w:t>
      </w:r>
      <w:r w:rsidR="00993B3C" w:rsidRPr="00397739">
        <w:rPr>
          <w:rFonts w:ascii="Times New Roman" w:hAnsi="Times New Roman" w:cs="Times New Roman"/>
          <w:color w:val="000000" w:themeColor="text1"/>
          <w:sz w:val="24"/>
          <w:szCs w:val="24"/>
          <w:lang w:eastAsia="zh-CN"/>
        </w:rPr>
        <w:t>poslov</w:t>
      </w:r>
      <w:r w:rsidR="00DE35C1" w:rsidRPr="00397739">
        <w:rPr>
          <w:rFonts w:ascii="Times New Roman" w:hAnsi="Times New Roman" w:cs="Times New Roman"/>
          <w:color w:val="000000" w:themeColor="text1"/>
          <w:sz w:val="24"/>
          <w:szCs w:val="24"/>
          <w:lang w:eastAsia="zh-CN"/>
        </w:rPr>
        <w:t>a</w:t>
      </w:r>
      <w:r w:rsidR="00993B3C" w:rsidRPr="00397739">
        <w:rPr>
          <w:rFonts w:ascii="Times New Roman" w:hAnsi="Times New Roman" w:cs="Times New Roman"/>
          <w:color w:val="000000" w:themeColor="text1"/>
          <w:sz w:val="24"/>
          <w:szCs w:val="24"/>
          <w:lang w:eastAsia="zh-CN"/>
        </w:rPr>
        <w:t xml:space="preserve"> CERT-a</w:t>
      </w:r>
      <w:r w:rsidR="00C36353" w:rsidRPr="00397739">
        <w:rPr>
          <w:rFonts w:ascii="Times New Roman" w:hAnsi="Times New Roman" w:cs="Times New Roman"/>
          <w:color w:val="000000" w:themeColor="text1"/>
          <w:sz w:val="24"/>
          <w:szCs w:val="24"/>
          <w:lang w:eastAsia="zh-CN"/>
        </w:rPr>
        <w:t xml:space="preserve"> MO i </w:t>
      </w:r>
      <w:r w:rsidR="004C774F" w:rsidRPr="00397739">
        <w:rPr>
          <w:rFonts w:ascii="Times New Roman" w:hAnsi="Times New Roman" w:cs="Times New Roman"/>
          <w:color w:val="000000" w:themeColor="text1"/>
          <w:sz w:val="24"/>
          <w:szCs w:val="24"/>
          <w:lang w:eastAsia="zh-CN"/>
        </w:rPr>
        <w:t>OS</w:t>
      </w:r>
      <w:r w:rsidR="00C36353" w:rsidRPr="00397739">
        <w:rPr>
          <w:rFonts w:ascii="Times New Roman" w:hAnsi="Times New Roman" w:cs="Times New Roman"/>
          <w:color w:val="000000" w:themeColor="text1"/>
          <w:sz w:val="24"/>
          <w:szCs w:val="24"/>
          <w:lang w:eastAsia="zh-CN"/>
        </w:rPr>
        <w:t xml:space="preserve"> RH</w:t>
      </w:r>
      <w:r w:rsidR="006A4298" w:rsidRPr="00397739">
        <w:rPr>
          <w:rFonts w:ascii="Times New Roman" w:hAnsi="Times New Roman" w:cs="Times New Roman"/>
          <w:color w:val="000000" w:themeColor="text1"/>
          <w:sz w:val="24"/>
          <w:szCs w:val="24"/>
          <w:lang w:eastAsia="zh-CN"/>
        </w:rPr>
        <w:t>.</w:t>
      </w:r>
    </w:p>
    <w:p w14:paraId="4C2EEC45" w14:textId="6921A9AF"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HNB kao </w:t>
      </w:r>
      <w:r w:rsidR="003963B4" w:rsidRPr="00397739">
        <w:rPr>
          <w:rFonts w:ascii="Times New Roman" w:hAnsi="Times New Roman" w:cs="Times New Roman"/>
          <w:color w:val="000000" w:themeColor="text1"/>
          <w:sz w:val="24"/>
          <w:szCs w:val="24"/>
          <w:lang w:eastAsia="zh-CN"/>
        </w:rPr>
        <w:t xml:space="preserve">nadležno tijelo za provedbu posebnih zakona za </w:t>
      </w:r>
      <w:r w:rsidRPr="00397739">
        <w:rPr>
          <w:rFonts w:ascii="Times New Roman" w:hAnsi="Times New Roman" w:cs="Times New Roman"/>
          <w:color w:val="000000" w:themeColor="text1"/>
          <w:sz w:val="24"/>
          <w:szCs w:val="24"/>
          <w:lang w:eastAsia="zh-CN"/>
        </w:rPr>
        <w:t>sektor bankarstva</w:t>
      </w:r>
      <w:r w:rsidR="006A4298" w:rsidRPr="00397739">
        <w:rPr>
          <w:rFonts w:ascii="Times New Roman" w:hAnsi="Times New Roman" w:cs="Times New Roman"/>
          <w:color w:val="000000" w:themeColor="text1"/>
          <w:sz w:val="24"/>
          <w:szCs w:val="24"/>
          <w:lang w:eastAsia="zh-CN"/>
        </w:rPr>
        <w:t>.</w:t>
      </w:r>
    </w:p>
    <w:p w14:paraId="6A8D8BF2" w14:textId="48E4F241"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HANFA kao </w:t>
      </w:r>
      <w:r w:rsidR="003963B4" w:rsidRPr="00397739">
        <w:rPr>
          <w:rFonts w:ascii="Times New Roman" w:hAnsi="Times New Roman" w:cs="Times New Roman"/>
          <w:color w:val="000000" w:themeColor="text1"/>
          <w:sz w:val="24"/>
          <w:szCs w:val="24"/>
          <w:lang w:eastAsia="zh-CN"/>
        </w:rPr>
        <w:t xml:space="preserve">nadležno tijelo za provedbu posebnih zakona za </w:t>
      </w:r>
      <w:r w:rsidRPr="00397739">
        <w:rPr>
          <w:rFonts w:ascii="Times New Roman" w:hAnsi="Times New Roman" w:cs="Times New Roman"/>
          <w:color w:val="000000" w:themeColor="text1"/>
          <w:sz w:val="24"/>
          <w:szCs w:val="24"/>
          <w:lang w:eastAsia="zh-CN"/>
        </w:rPr>
        <w:t>sektor infrastrukture financijskog tržišta</w:t>
      </w:r>
      <w:r w:rsidR="006A4298" w:rsidRPr="00397739">
        <w:rPr>
          <w:rFonts w:ascii="Times New Roman" w:hAnsi="Times New Roman" w:cs="Times New Roman"/>
          <w:color w:val="000000" w:themeColor="text1"/>
          <w:sz w:val="24"/>
          <w:szCs w:val="24"/>
          <w:lang w:eastAsia="zh-CN"/>
        </w:rPr>
        <w:t>.</w:t>
      </w:r>
      <w:r w:rsidR="002A77CB" w:rsidRPr="00397739">
        <w:rPr>
          <w:rFonts w:ascii="Times New Roman" w:hAnsi="Times New Roman" w:cs="Times New Roman"/>
          <w:color w:val="000000" w:themeColor="text1"/>
          <w:sz w:val="24"/>
          <w:szCs w:val="24"/>
          <w:lang w:eastAsia="zh-CN"/>
        </w:rPr>
        <w:t xml:space="preserve"> </w:t>
      </w:r>
    </w:p>
    <w:p w14:paraId="78DC336A" w14:textId="2E0EEE61" w:rsidR="00D8606F"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HACZ kao </w:t>
      </w:r>
      <w:r w:rsidR="003963B4" w:rsidRPr="00397739">
        <w:rPr>
          <w:rFonts w:ascii="Times New Roman" w:hAnsi="Times New Roman" w:cs="Times New Roman"/>
          <w:color w:val="000000" w:themeColor="text1"/>
          <w:sz w:val="24"/>
          <w:szCs w:val="24"/>
          <w:lang w:eastAsia="zh-CN"/>
        </w:rPr>
        <w:t xml:space="preserve">nadležno tijelo za provedbu posebnih zakona za </w:t>
      </w:r>
      <w:r w:rsidR="002A77CB" w:rsidRPr="00397739">
        <w:rPr>
          <w:rFonts w:ascii="Times New Roman" w:hAnsi="Times New Roman" w:cs="Times New Roman"/>
          <w:color w:val="000000" w:themeColor="text1"/>
          <w:sz w:val="24"/>
          <w:szCs w:val="24"/>
          <w:lang w:eastAsia="zh-CN"/>
        </w:rPr>
        <w:t>pod</w:t>
      </w:r>
      <w:r w:rsidRPr="00397739">
        <w:rPr>
          <w:rFonts w:ascii="Times New Roman" w:hAnsi="Times New Roman" w:cs="Times New Roman"/>
          <w:color w:val="000000" w:themeColor="text1"/>
          <w:sz w:val="24"/>
          <w:szCs w:val="24"/>
          <w:lang w:eastAsia="zh-CN"/>
        </w:rPr>
        <w:t>sektor zračnog prometa</w:t>
      </w:r>
      <w:r w:rsidR="004F4637" w:rsidRPr="00397739">
        <w:rPr>
          <w:rFonts w:ascii="Times New Roman" w:hAnsi="Times New Roman" w:cs="Times New Roman"/>
          <w:color w:val="000000" w:themeColor="text1"/>
          <w:sz w:val="24"/>
          <w:szCs w:val="24"/>
          <w:lang w:eastAsia="zh-CN"/>
        </w:rPr>
        <w:t xml:space="preserve"> (sektor promet)</w:t>
      </w:r>
      <w:r w:rsidR="00660F38" w:rsidRPr="00397739">
        <w:rPr>
          <w:rFonts w:ascii="Times New Roman" w:hAnsi="Times New Roman" w:cs="Times New Roman"/>
          <w:color w:val="000000" w:themeColor="text1"/>
          <w:sz w:val="24"/>
          <w:szCs w:val="24"/>
          <w:lang w:eastAsia="zh-CN"/>
        </w:rPr>
        <w:t>.</w:t>
      </w:r>
      <w:r w:rsidR="001B2764" w:rsidRPr="00397739">
        <w:rPr>
          <w:rFonts w:ascii="Times New Roman" w:hAnsi="Times New Roman" w:cs="Times New Roman"/>
          <w:color w:val="000000" w:themeColor="text1"/>
          <w:sz w:val="24"/>
          <w:szCs w:val="24"/>
          <w:lang w:eastAsia="zh-CN"/>
        </w:rPr>
        <w:t xml:space="preserve"> </w:t>
      </w:r>
    </w:p>
    <w:p w14:paraId="1B91BBBC" w14:textId="01D0194E" w:rsidR="00660F38" w:rsidRPr="00397739" w:rsidRDefault="00E321AE"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Pored primarno nadležnih tijela</w:t>
      </w:r>
      <w:r w:rsidR="00356AE7" w:rsidRPr="00397739">
        <w:rPr>
          <w:rFonts w:ascii="Times New Roman" w:hAnsi="Times New Roman" w:cs="Times New Roman"/>
          <w:color w:val="000000" w:themeColor="text1"/>
          <w:sz w:val="24"/>
          <w:szCs w:val="24"/>
          <w:lang w:eastAsia="zh-CN"/>
        </w:rPr>
        <w:t xml:space="preserve"> iz točke </w:t>
      </w:r>
      <w:r w:rsidR="00BB0F31" w:rsidRPr="00397739">
        <w:rPr>
          <w:rFonts w:ascii="Times New Roman" w:hAnsi="Times New Roman" w:cs="Times New Roman"/>
          <w:color w:val="000000" w:themeColor="text1"/>
          <w:sz w:val="24"/>
          <w:szCs w:val="24"/>
          <w:lang w:eastAsia="zh-CN"/>
        </w:rPr>
        <w:t>20</w:t>
      </w:r>
      <w:r w:rsidR="00356AE7"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u </w:t>
      </w:r>
      <w:r w:rsidR="00B415A5" w:rsidRPr="00397739">
        <w:rPr>
          <w:rFonts w:ascii="Times New Roman" w:hAnsi="Times New Roman" w:cs="Times New Roman"/>
          <w:color w:val="000000" w:themeColor="text1"/>
          <w:sz w:val="24"/>
          <w:szCs w:val="24"/>
          <w:lang w:eastAsia="zh-CN"/>
        </w:rPr>
        <w:t xml:space="preserve">aktivnosti </w:t>
      </w:r>
      <w:r w:rsidR="008777FE" w:rsidRPr="00397739">
        <w:rPr>
          <w:rFonts w:ascii="Times New Roman" w:hAnsi="Times New Roman" w:cs="Times New Roman"/>
          <w:color w:val="000000" w:themeColor="text1"/>
          <w:sz w:val="24"/>
          <w:szCs w:val="24"/>
          <w:lang w:eastAsia="zh-CN"/>
        </w:rPr>
        <w:t xml:space="preserve"> Koordinacije</w:t>
      </w:r>
      <w:r w:rsidR="003A1470" w:rsidRPr="00397739">
        <w:rPr>
          <w:rFonts w:ascii="Times New Roman" w:hAnsi="Times New Roman" w:cs="Times New Roman"/>
          <w:color w:val="000000" w:themeColor="text1"/>
          <w:sz w:val="24"/>
          <w:szCs w:val="24"/>
          <w:lang w:eastAsia="zh-CN"/>
        </w:rPr>
        <w:t xml:space="preserve"> </w:t>
      </w:r>
      <w:r w:rsidR="00B415A5" w:rsidRPr="00397739">
        <w:rPr>
          <w:rFonts w:ascii="Times New Roman" w:hAnsi="Times New Roman" w:cs="Times New Roman"/>
          <w:color w:val="000000" w:themeColor="text1"/>
          <w:sz w:val="24"/>
          <w:szCs w:val="24"/>
          <w:lang w:eastAsia="zh-CN"/>
        </w:rPr>
        <w:t xml:space="preserve">neovisno o </w:t>
      </w:r>
      <w:r w:rsidR="008777FE" w:rsidRPr="00397739">
        <w:rPr>
          <w:rFonts w:ascii="Times New Roman" w:hAnsi="Times New Roman" w:cs="Times New Roman"/>
          <w:color w:val="000000" w:themeColor="text1"/>
          <w:sz w:val="24"/>
          <w:szCs w:val="24"/>
          <w:lang w:eastAsia="zh-CN"/>
        </w:rPr>
        <w:t>način</w:t>
      </w:r>
      <w:r w:rsidR="00B415A5" w:rsidRPr="00397739">
        <w:rPr>
          <w:rFonts w:ascii="Times New Roman" w:hAnsi="Times New Roman" w:cs="Times New Roman"/>
          <w:color w:val="000000" w:themeColor="text1"/>
          <w:sz w:val="24"/>
          <w:szCs w:val="24"/>
          <w:lang w:eastAsia="zh-CN"/>
        </w:rPr>
        <w:t>u</w:t>
      </w:r>
      <w:r w:rsidR="008777FE" w:rsidRPr="00397739">
        <w:rPr>
          <w:rFonts w:ascii="Times New Roman" w:hAnsi="Times New Roman" w:cs="Times New Roman"/>
          <w:color w:val="000000" w:themeColor="text1"/>
          <w:sz w:val="24"/>
          <w:szCs w:val="24"/>
          <w:lang w:eastAsia="zh-CN"/>
        </w:rPr>
        <w:t xml:space="preserve"> </w:t>
      </w:r>
      <w:r w:rsidR="002B5027" w:rsidRPr="00397739">
        <w:rPr>
          <w:rFonts w:ascii="Times New Roman" w:hAnsi="Times New Roman" w:cs="Times New Roman"/>
          <w:color w:val="000000" w:themeColor="text1"/>
          <w:sz w:val="24"/>
          <w:szCs w:val="24"/>
          <w:lang w:eastAsia="zh-CN"/>
        </w:rPr>
        <w:t xml:space="preserve">njezina </w:t>
      </w:r>
      <w:r w:rsidR="008777FE" w:rsidRPr="00397739">
        <w:rPr>
          <w:rFonts w:ascii="Times New Roman" w:hAnsi="Times New Roman" w:cs="Times New Roman"/>
          <w:color w:val="000000" w:themeColor="text1"/>
          <w:sz w:val="24"/>
          <w:szCs w:val="24"/>
          <w:lang w:eastAsia="zh-CN"/>
        </w:rPr>
        <w:t>rada</w:t>
      </w:r>
      <w:r w:rsidR="00B415A5" w:rsidRPr="00397739">
        <w:rPr>
          <w:rFonts w:ascii="Times New Roman" w:hAnsi="Times New Roman" w:cs="Times New Roman"/>
          <w:color w:val="000000" w:themeColor="text1"/>
          <w:sz w:val="24"/>
          <w:szCs w:val="24"/>
          <w:lang w:eastAsia="zh-CN"/>
        </w:rPr>
        <w:t>,</w:t>
      </w:r>
      <w:r w:rsidR="008777FE" w:rsidRPr="00397739">
        <w:rPr>
          <w:rFonts w:ascii="Times New Roman" w:hAnsi="Times New Roman" w:cs="Times New Roman"/>
          <w:color w:val="000000" w:themeColor="text1"/>
          <w:sz w:val="24"/>
          <w:szCs w:val="24"/>
          <w:lang w:eastAsia="zh-CN"/>
        </w:rPr>
        <w:t xml:space="preserve"> u svrhu koordinacije, prevencije, </w:t>
      </w:r>
      <w:r w:rsidR="002B5027" w:rsidRPr="00397739">
        <w:rPr>
          <w:rFonts w:ascii="Times New Roman" w:hAnsi="Times New Roman" w:cs="Times New Roman"/>
          <w:color w:val="000000" w:themeColor="text1"/>
          <w:sz w:val="24"/>
          <w:szCs w:val="24"/>
          <w:lang w:eastAsia="zh-CN"/>
        </w:rPr>
        <w:t xml:space="preserve">edukacije, </w:t>
      </w:r>
      <w:r w:rsidR="0099603B" w:rsidRPr="00397739">
        <w:rPr>
          <w:rFonts w:ascii="Times New Roman" w:hAnsi="Times New Roman" w:cs="Times New Roman"/>
          <w:color w:val="000000" w:themeColor="text1"/>
          <w:sz w:val="24"/>
          <w:szCs w:val="24"/>
          <w:lang w:eastAsia="zh-CN"/>
        </w:rPr>
        <w:t xml:space="preserve">provedbe </w:t>
      </w:r>
      <w:r w:rsidR="008777FE" w:rsidRPr="00397739">
        <w:rPr>
          <w:rFonts w:ascii="Times New Roman" w:hAnsi="Times New Roman" w:cs="Times New Roman"/>
          <w:color w:val="000000" w:themeColor="text1"/>
          <w:sz w:val="24"/>
          <w:szCs w:val="24"/>
          <w:lang w:eastAsia="zh-CN"/>
        </w:rPr>
        <w:t>vježbi</w:t>
      </w:r>
      <w:r w:rsidR="0099603B" w:rsidRPr="00397739">
        <w:rPr>
          <w:rFonts w:ascii="Times New Roman" w:hAnsi="Times New Roman" w:cs="Times New Roman"/>
          <w:color w:val="000000" w:themeColor="text1"/>
          <w:sz w:val="24"/>
          <w:szCs w:val="24"/>
          <w:lang w:eastAsia="zh-CN"/>
        </w:rPr>
        <w:t xml:space="preserve"> kibernetičke sigurnosti</w:t>
      </w:r>
      <w:r w:rsidR="008777FE" w:rsidRPr="00397739">
        <w:rPr>
          <w:rFonts w:ascii="Times New Roman" w:hAnsi="Times New Roman" w:cs="Times New Roman"/>
          <w:color w:val="000000" w:themeColor="text1"/>
          <w:sz w:val="24"/>
          <w:szCs w:val="24"/>
          <w:lang w:eastAsia="zh-CN"/>
        </w:rPr>
        <w:t xml:space="preserve"> ili rješavanja kibernetičke krize, mogu</w:t>
      </w:r>
      <w:r w:rsidRPr="00397739">
        <w:rPr>
          <w:rFonts w:ascii="Times New Roman" w:hAnsi="Times New Roman" w:cs="Times New Roman"/>
          <w:color w:val="000000" w:themeColor="text1"/>
          <w:sz w:val="24"/>
          <w:szCs w:val="24"/>
          <w:lang w:eastAsia="zh-CN"/>
        </w:rPr>
        <w:t xml:space="preserve"> se</w:t>
      </w:r>
      <w:r w:rsidR="008777FE"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prema procjeni tijela odgovornog za upravljanje kibernetičkim krizama</w:t>
      </w:r>
      <w:r w:rsidR="00D74D09" w:rsidRPr="00397739">
        <w:rPr>
          <w:rFonts w:ascii="Times New Roman" w:hAnsi="Times New Roman" w:cs="Times New Roman"/>
          <w:color w:val="000000" w:themeColor="text1"/>
          <w:sz w:val="24"/>
          <w:szCs w:val="24"/>
          <w:lang w:eastAsia="zh-CN"/>
        </w:rPr>
        <w:t xml:space="preserve"> </w:t>
      </w:r>
      <w:r w:rsidR="003A1470" w:rsidRPr="00397739">
        <w:rPr>
          <w:rFonts w:ascii="Times New Roman" w:hAnsi="Times New Roman" w:cs="Times New Roman"/>
          <w:color w:val="000000" w:themeColor="text1"/>
          <w:sz w:val="24"/>
          <w:szCs w:val="24"/>
          <w:lang w:eastAsia="zh-CN"/>
        </w:rPr>
        <w:t xml:space="preserve">te </w:t>
      </w:r>
      <w:r w:rsidR="00E1663B" w:rsidRPr="00397739">
        <w:rPr>
          <w:rFonts w:ascii="Times New Roman" w:hAnsi="Times New Roman" w:cs="Times New Roman"/>
          <w:color w:val="000000" w:themeColor="text1"/>
          <w:sz w:val="24"/>
          <w:szCs w:val="24"/>
          <w:lang w:eastAsia="zh-CN"/>
        </w:rPr>
        <w:t xml:space="preserve">ovisno o </w:t>
      </w:r>
      <w:r w:rsidR="00D74D09" w:rsidRPr="00397739">
        <w:rPr>
          <w:rFonts w:ascii="Times New Roman" w:hAnsi="Times New Roman" w:cs="Times New Roman"/>
          <w:color w:val="000000" w:themeColor="text1"/>
          <w:sz w:val="24"/>
          <w:szCs w:val="24"/>
          <w:lang w:eastAsia="zh-CN"/>
        </w:rPr>
        <w:t>potreb</w:t>
      </w:r>
      <w:r w:rsidR="00E1663B" w:rsidRPr="00397739">
        <w:rPr>
          <w:rFonts w:ascii="Times New Roman" w:hAnsi="Times New Roman" w:cs="Times New Roman"/>
          <w:color w:val="000000" w:themeColor="text1"/>
          <w:sz w:val="24"/>
          <w:szCs w:val="24"/>
          <w:lang w:eastAsia="zh-CN"/>
        </w:rPr>
        <w:t>ama</w:t>
      </w:r>
      <w:r w:rsidR="0020264C" w:rsidRPr="00397739">
        <w:rPr>
          <w:rFonts w:ascii="Times New Roman" w:hAnsi="Times New Roman" w:cs="Times New Roman"/>
          <w:color w:val="000000" w:themeColor="text1"/>
          <w:sz w:val="24"/>
          <w:szCs w:val="24"/>
          <w:lang w:eastAsia="zh-CN"/>
        </w:rPr>
        <w:t xml:space="preserve"> djelovanja</w:t>
      </w:r>
      <w:r w:rsidR="00F621BE" w:rsidRPr="00397739">
        <w:rPr>
          <w:rFonts w:ascii="Times New Roman" w:hAnsi="Times New Roman" w:cs="Times New Roman"/>
          <w:color w:val="000000" w:themeColor="text1"/>
          <w:sz w:val="24"/>
          <w:szCs w:val="24"/>
          <w:lang w:eastAsia="zh-CN"/>
        </w:rPr>
        <w:t xml:space="preserve"> Koordinacije</w:t>
      </w:r>
      <w:r w:rsidRPr="00397739">
        <w:rPr>
          <w:rFonts w:ascii="Times New Roman" w:hAnsi="Times New Roman" w:cs="Times New Roman"/>
          <w:color w:val="000000" w:themeColor="text1"/>
          <w:sz w:val="24"/>
          <w:szCs w:val="24"/>
          <w:lang w:eastAsia="zh-CN"/>
        </w:rPr>
        <w:t>, uključ</w:t>
      </w:r>
      <w:r w:rsidR="008777FE" w:rsidRPr="00397739">
        <w:rPr>
          <w:rFonts w:ascii="Times New Roman" w:hAnsi="Times New Roman" w:cs="Times New Roman"/>
          <w:color w:val="000000" w:themeColor="text1"/>
          <w:sz w:val="24"/>
          <w:szCs w:val="24"/>
          <w:lang w:eastAsia="zh-CN"/>
        </w:rPr>
        <w:t>iti</w:t>
      </w:r>
      <w:r w:rsidR="00E10B39" w:rsidRPr="00397739">
        <w:rPr>
          <w:rFonts w:ascii="Times New Roman" w:hAnsi="Times New Roman" w:cs="Times New Roman"/>
          <w:color w:val="000000" w:themeColor="text1"/>
          <w:sz w:val="24"/>
          <w:szCs w:val="24"/>
          <w:lang w:eastAsia="zh-CN"/>
        </w:rPr>
        <w:t xml:space="preserve"> i drugi dionici</w:t>
      </w:r>
      <w:r w:rsidR="00660F38" w:rsidRPr="00397739">
        <w:rPr>
          <w:rFonts w:ascii="Times New Roman" w:hAnsi="Times New Roman" w:cs="Times New Roman"/>
          <w:color w:val="000000" w:themeColor="text1"/>
          <w:sz w:val="24"/>
          <w:szCs w:val="24"/>
          <w:lang w:eastAsia="zh-CN"/>
        </w:rPr>
        <w:t>:</w:t>
      </w:r>
    </w:p>
    <w:p w14:paraId="2527C025" w14:textId="561731EE" w:rsidR="00592794" w:rsidRPr="00397739" w:rsidRDefault="00364044" w:rsidP="00397739">
      <w:pPr>
        <w:pStyle w:val="NoSpacing"/>
        <w:numPr>
          <w:ilvl w:val="0"/>
          <w:numId w:val="6"/>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tijela državne uprave</w:t>
      </w:r>
      <w:r w:rsidR="00F21614" w:rsidRPr="00397739">
        <w:rPr>
          <w:rFonts w:ascii="Times New Roman" w:hAnsi="Times New Roman" w:cs="Times New Roman"/>
          <w:color w:val="000000" w:themeColor="text1"/>
          <w:sz w:val="24"/>
          <w:szCs w:val="24"/>
          <w:lang w:eastAsia="zh-CN"/>
        </w:rPr>
        <w:t xml:space="preserve">, druga državna tijela </w:t>
      </w:r>
      <w:r w:rsidR="008A5047" w:rsidRPr="00397739">
        <w:rPr>
          <w:rFonts w:ascii="Times New Roman" w:hAnsi="Times New Roman" w:cs="Times New Roman"/>
          <w:color w:val="000000" w:themeColor="text1"/>
          <w:sz w:val="24"/>
          <w:szCs w:val="24"/>
          <w:lang w:eastAsia="zh-CN"/>
        </w:rPr>
        <w:t xml:space="preserve">i pravne osobe s javnim ovlastima </w:t>
      </w:r>
      <w:r w:rsidR="00F21614" w:rsidRPr="00397739">
        <w:rPr>
          <w:rFonts w:ascii="Times New Roman" w:hAnsi="Times New Roman" w:cs="Times New Roman"/>
          <w:color w:val="000000" w:themeColor="text1"/>
          <w:sz w:val="24"/>
          <w:szCs w:val="24"/>
          <w:lang w:eastAsia="zh-CN"/>
        </w:rPr>
        <w:t xml:space="preserve">te </w:t>
      </w:r>
      <w:r w:rsidR="008A5047" w:rsidRPr="00397739">
        <w:rPr>
          <w:rFonts w:ascii="Times New Roman" w:hAnsi="Times New Roman" w:cs="Times New Roman"/>
          <w:color w:val="000000" w:themeColor="text1"/>
          <w:sz w:val="24"/>
          <w:szCs w:val="24"/>
          <w:lang w:eastAsia="zh-CN"/>
        </w:rPr>
        <w:t xml:space="preserve">jedinice </w:t>
      </w:r>
      <w:r w:rsidR="00F21614" w:rsidRPr="00397739">
        <w:rPr>
          <w:rFonts w:ascii="Times New Roman" w:hAnsi="Times New Roman" w:cs="Times New Roman"/>
          <w:color w:val="000000" w:themeColor="text1"/>
          <w:sz w:val="24"/>
          <w:szCs w:val="24"/>
          <w:lang w:eastAsia="zh-CN"/>
        </w:rPr>
        <w:t>lokaln</w:t>
      </w:r>
      <w:r w:rsidR="008A5047" w:rsidRPr="00397739">
        <w:rPr>
          <w:rFonts w:ascii="Times New Roman" w:hAnsi="Times New Roman" w:cs="Times New Roman"/>
          <w:color w:val="000000" w:themeColor="text1"/>
          <w:sz w:val="24"/>
          <w:szCs w:val="24"/>
          <w:lang w:eastAsia="zh-CN"/>
        </w:rPr>
        <w:t>e i područne (regionalne)</w:t>
      </w:r>
      <w:r w:rsidR="00F21614" w:rsidRPr="00397739">
        <w:rPr>
          <w:rFonts w:ascii="Times New Roman" w:hAnsi="Times New Roman" w:cs="Times New Roman"/>
          <w:color w:val="000000" w:themeColor="text1"/>
          <w:sz w:val="24"/>
          <w:szCs w:val="24"/>
          <w:lang w:eastAsia="zh-CN"/>
        </w:rPr>
        <w:t xml:space="preserve"> samouprav</w:t>
      </w:r>
      <w:r w:rsidR="008A5047" w:rsidRPr="00397739">
        <w:rPr>
          <w:rFonts w:ascii="Times New Roman" w:hAnsi="Times New Roman" w:cs="Times New Roman"/>
          <w:color w:val="000000" w:themeColor="text1"/>
          <w:sz w:val="24"/>
          <w:szCs w:val="24"/>
          <w:lang w:eastAsia="zh-CN"/>
        </w:rPr>
        <w:t>e</w:t>
      </w:r>
    </w:p>
    <w:p w14:paraId="2E471595" w14:textId="269D1E83" w:rsidR="00E321AE" w:rsidRPr="00397739" w:rsidRDefault="001E07AB" w:rsidP="00397739">
      <w:pPr>
        <w:pStyle w:val="NoSpacing"/>
        <w:numPr>
          <w:ilvl w:val="0"/>
          <w:numId w:val="6"/>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rPr>
        <w:t>p</w:t>
      </w:r>
      <w:r w:rsidR="00690235" w:rsidRPr="00397739">
        <w:rPr>
          <w:rFonts w:ascii="Times New Roman" w:hAnsi="Times New Roman" w:cs="Times New Roman"/>
          <w:color w:val="000000" w:themeColor="text1"/>
          <w:sz w:val="24"/>
          <w:szCs w:val="24"/>
        </w:rPr>
        <w:t>redstavnici privatnog sektora</w:t>
      </w:r>
      <w:r w:rsidR="00F31D13" w:rsidRPr="00397739">
        <w:rPr>
          <w:rFonts w:ascii="Times New Roman" w:hAnsi="Times New Roman" w:cs="Times New Roman"/>
          <w:color w:val="000000" w:themeColor="text1"/>
          <w:sz w:val="24"/>
          <w:szCs w:val="24"/>
          <w:lang w:eastAsia="zh-CN"/>
        </w:rPr>
        <w:t xml:space="preserve"> ili druga strukovna udruženja koja</w:t>
      </w:r>
      <w:r w:rsidR="002D0222" w:rsidRPr="00397739">
        <w:rPr>
          <w:rFonts w:ascii="Times New Roman" w:hAnsi="Times New Roman" w:cs="Times New Roman"/>
          <w:color w:val="000000" w:themeColor="text1"/>
          <w:sz w:val="24"/>
          <w:szCs w:val="24"/>
          <w:lang w:eastAsia="zh-CN"/>
        </w:rPr>
        <w:t xml:space="preserve"> </w:t>
      </w:r>
      <w:r w:rsidR="00E321AE" w:rsidRPr="00397739">
        <w:rPr>
          <w:rFonts w:ascii="Times New Roman" w:hAnsi="Times New Roman" w:cs="Times New Roman"/>
          <w:color w:val="000000" w:themeColor="text1"/>
          <w:sz w:val="24"/>
          <w:szCs w:val="24"/>
          <w:lang w:eastAsia="zh-CN"/>
        </w:rPr>
        <w:t>predstavlja</w:t>
      </w:r>
      <w:r w:rsidR="00F31D13" w:rsidRPr="00397739">
        <w:rPr>
          <w:rFonts w:ascii="Times New Roman" w:hAnsi="Times New Roman" w:cs="Times New Roman"/>
          <w:color w:val="000000" w:themeColor="text1"/>
          <w:sz w:val="24"/>
          <w:szCs w:val="24"/>
          <w:lang w:eastAsia="zh-CN"/>
        </w:rPr>
        <w:t>ju</w:t>
      </w:r>
      <w:r w:rsidR="00E321AE" w:rsidRPr="00397739">
        <w:rPr>
          <w:rFonts w:ascii="Times New Roman" w:hAnsi="Times New Roman" w:cs="Times New Roman"/>
          <w:color w:val="000000" w:themeColor="text1"/>
          <w:sz w:val="24"/>
          <w:szCs w:val="24"/>
          <w:lang w:eastAsia="zh-CN"/>
        </w:rPr>
        <w:t xml:space="preserve"> privatni sektor u </w:t>
      </w:r>
      <w:r w:rsidR="00C150BA" w:rsidRPr="00397739">
        <w:rPr>
          <w:rFonts w:ascii="Times New Roman" w:hAnsi="Times New Roman" w:cs="Times New Roman"/>
          <w:color w:val="000000" w:themeColor="text1"/>
          <w:sz w:val="24"/>
          <w:szCs w:val="24"/>
          <w:lang w:eastAsia="zh-CN"/>
        </w:rPr>
        <w:t xml:space="preserve">širem smislu i </w:t>
      </w:r>
      <w:r w:rsidR="00A24318" w:rsidRPr="00397739">
        <w:rPr>
          <w:rFonts w:ascii="Times New Roman" w:hAnsi="Times New Roman" w:cs="Times New Roman"/>
          <w:color w:val="000000" w:themeColor="text1"/>
          <w:sz w:val="24"/>
          <w:szCs w:val="24"/>
          <w:lang w:eastAsia="zh-CN"/>
        </w:rPr>
        <w:t xml:space="preserve">koja </w:t>
      </w:r>
      <w:r w:rsidR="00600D37" w:rsidRPr="00397739">
        <w:rPr>
          <w:rFonts w:ascii="Times New Roman" w:hAnsi="Times New Roman" w:cs="Times New Roman"/>
          <w:color w:val="000000" w:themeColor="text1"/>
          <w:sz w:val="24"/>
          <w:szCs w:val="24"/>
          <w:lang w:eastAsia="zh-CN"/>
        </w:rPr>
        <w:t xml:space="preserve">kroz proces javno-privatnog partnerstva </w:t>
      </w:r>
      <w:r w:rsidR="00C150BA" w:rsidRPr="00397739">
        <w:rPr>
          <w:rFonts w:ascii="Times New Roman" w:hAnsi="Times New Roman" w:cs="Times New Roman"/>
          <w:color w:val="000000" w:themeColor="text1"/>
          <w:sz w:val="24"/>
          <w:szCs w:val="24"/>
          <w:lang w:eastAsia="zh-CN"/>
        </w:rPr>
        <w:t>omogućava</w:t>
      </w:r>
      <w:r w:rsidR="00F31D13" w:rsidRPr="00397739">
        <w:rPr>
          <w:rFonts w:ascii="Times New Roman" w:hAnsi="Times New Roman" w:cs="Times New Roman"/>
          <w:color w:val="000000" w:themeColor="text1"/>
          <w:sz w:val="24"/>
          <w:szCs w:val="24"/>
          <w:lang w:eastAsia="zh-CN"/>
        </w:rPr>
        <w:t>ju</w:t>
      </w:r>
      <w:r w:rsidR="00C150BA" w:rsidRPr="00397739">
        <w:rPr>
          <w:rFonts w:ascii="Times New Roman" w:hAnsi="Times New Roman" w:cs="Times New Roman"/>
          <w:color w:val="000000" w:themeColor="text1"/>
          <w:sz w:val="24"/>
          <w:szCs w:val="24"/>
          <w:lang w:eastAsia="zh-CN"/>
        </w:rPr>
        <w:t xml:space="preserve"> uključenje relevantnih predstavnika privatnog sektora u </w:t>
      </w:r>
      <w:r w:rsidR="00600D37" w:rsidRPr="00397739">
        <w:rPr>
          <w:rFonts w:ascii="Times New Roman" w:hAnsi="Times New Roman" w:cs="Times New Roman"/>
          <w:color w:val="000000" w:themeColor="text1"/>
          <w:sz w:val="24"/>
          <w:szCs w:val="24"/>
          <w:lang w:eastAsia="zh-CN"/>
        </w:rPr>
        <w:t xml:space="preserve">nacionalni </w:t>
      </w:r>
      <w:r w:rsidR="00C150BA" w:rsidRPr="00397739">
        <w:rPr>
          <w:rFonts w:ascii="Times New Roman" w:hAnsi="Times New Roman" w:cs="Times New Roman"/>
          <w:color w:val="000000" w:themeColor="text1"/>
          <w:sz w:val="24"/>
          <w:szCs w:val="24"/>
          <w:lang w:eastAsia="zh-CN"/>
        </w:rPr>
        <w:t xml:space="preserve">proces </w:t>
      </w:r>
      <w:r w:rsidR="00E321AE" w:rsidRPr="00397739">
        <w:rPr>
          <w:rFonts w:ascii="Times New Roman" w:hAnsi="Times New Roman" w:cs="Times New Roman"/>
          <w:color w:val="000000" w:themeColor="text1"/>
          <w:sz w:val="24"/>
          <w:szCs w:val="24"/>
          <w:lang w:eastAsia="zh-CN"/>
        </w:rPr>
        <w:t>upravljanj</w:t>
      </w:r>
      <w:r w:rsidR="00C150BA" w:rsidRPr="00397739">
        <w:rPr>
          <w:rFonts w:ascii="Times New Roman" w:hAnsi="Times New Roman" w:cs="Times New Roman"/>
          <w:color w:val="000000" w:themeColor="text1"/>
          <w:sz w:val="24"/>
          <w:szCs w:val="24"/>
          <w:lang w:eastAsia="zh-CN"/>
        </w:rPr>
        <w:t>a</w:t>
      </w:r>
      <w:r w:rsidR="00E321AE" w:rsidRPr="00397739">
        <w:rPr>
          <w:rFonts w:ascii="Times New Roman" w:hAnsi="Times New Roman" w:cs="Times New Roman"/>
          <w:color w:val="000000" w:themeColor="text1"/>
          <w:sz w:val="24"/>
          <w:szCs w:val="24"/>
          <w:lang w:eastAsia="zh-CN"/>
        </w:rPr>
        <w:t xml:space="preserve"> kibernetičkim krizama</w:t>
      </w:r>
    </w:p>
    <w:p w14:paraId="22FAB0BD" w14:textId="49A5A4F6" w:rsidR="00F21614" w:rsidRPr="00397739" w:rsidRDefault="002B5027" w:rsidP="00397739">
      <w:pPr>
        <w:pStyle w:val="NoSpacing"/>
        <w:numPr>
          <w:ilvl w:val="0"/>
          <w:numId w:val="6"/>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subjekti iz</w:t>
      </w:r>
      <w:r w:rsidR="00F21614" w:rsidRPr="00397739">
        <w:rPr>
          <w:rFonts w:ascii="Times New Roman" w:hAnsi="Times New Roman" w:cs="Times New Roman"/>
          <w:color w:val="000000" w:themeColor="text1"/>
          <w:sz w:val="24"/>
          <w:szCs w:val="24"/>
          <w:lang w:eastAsia="zh-CN"/>
        </w:rPr>
        <w:t xml:space="preserve"> akademskog i istraživačkog sektora u </w:t>
      </w:r>
      <w:r w:rsidR="0099603B" w:rsidRPr="00397739">
        <w:rPr>
          <w:rFonts w:ascii="Times New Roman" w:hAnsi="Times New Roman" w:cs="Times New Roman"/>
          <w:color w:val="000000" w:themeColor="text1"/>
          <w:sz w:val="24"/>
          <w:szCs w:val="24"/>
          <w:lang w:eastAsia="zh-CN"/>
        </w:rPr>
        <w:t>svrhu</w:t>
      </w:r>
      <w:r w:rsidR="00F21614"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provedbe edukativnih aktivnosti,</w:t>
      </w:r>
      <w:r w:rsidR="0099603B" w:rsidRPr="00397739">
        <w:rPr>
          <w:rFonts w:ascii="Times New Roman" w:hAnsi="Times New Roman" w:cs="Times New Roman"/>
          <w:color w:val="000000" w:themeColor="text1"/>
          <w:sz w:val="24"/>
          <w:szCs w:val="24"/>
          <w:lang w:eastAsia="zh-CN"/>
        </w:rPr>
        <w:t xml:space="preserve"> prilagodbe postojećih i razvoja novih edukacijskih programa te </w:t>
      </w:r>
      <w:r w:rsidR="00F21614" w:rsidRPr="00397739">
        <w:rPr>
          <w:rFonts w:ascii="Times New Roman" w:hAnsi="Times New Roman" w:cs="Times New Roman"/>
          <w:color w:val="000000" w:themeColor="text1"/>
          <w:sz w:val="24"/>
          <w:szCs w:val="24"/>
          <w:lang w:eastAsia="zh-CN"/>
        </w:rPr>
        <w:t xml:space="preserve">razvoja </w:t>
      </w:r>
      <w:r w:rsidRPr="00397739">
        <w:rPr>
          <w:rFonts w:ascii="Times New Roman" w:hAnsi="Times New Roman" w:cs="Times New Roman"/>
          <w:color w:val="000000" w:themeColor="text1"/>
          <w:sz w:val="24"/>
          <w:szCs w:val="24"/>
          <w:lang w:eastAsia="zh-CN"/>
        </w:rPr>
        <w:t>naprednih tehnologija</w:t>
      </w:r>
      <w:r w:rsidR="00F21614"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i </w:t>
      </w:r>
      <w:r w:rsidR="0099603B" w:rsidRPr="00397739">
        <w:rPr>
          <w:rFonts w:ascii="Times New Roman" w:hAnsi="Times New Roman" w:cs="Times New Roman"/>
          <w:color w:val="000000" w:themeColor="text1"/>
          <w:sz w:val="24"/>
          <w:szCs w:val="24"/>
          <w:lang w:eastAsia="zh-CN"/>
        </w:rPr>
        <w:t>alata iz područja kibernetičke sigurnosti</w:t>
      </w:r>
    </w:p>
    <w:p w14:paraId="291BEBBC" w14:textId="497DB15E" w:rsidR="00D74D09" w:rsidRPr="00397739" w:rsidRDefault="002D0222" w:rsidP="00397739">
      <w:pPr>
        <w:pStyle w:val="NoSpacing"/>
        <w:numPr>
          <w:ilvl w:val="0"/>
          <w:numId w:val="6"/>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k</w:t>
      </w:r>
      <w:r w:rsidR="00D74D09" w:rsidRPr="00397739">
        <w:rPr>
          <w:rFonts w:ascii="Times New Roman" w:hAnsi="Times New Roman" w:cs="Times New Roman"/>
          <w:color w:val="000000" w:themeColor="text1"/>
          <w:sz w:val="24"/>
          <w:szCs w:val="24"/>
          <w:lang w:eastAsia="zh-CN"/>
        </w:rPr>
        <w:t>ljučni</w:t>
      </w:r>
      <w:r w:rsidRPr="00397739">
        <w:rPr>
          <w:rFonts w:ascii="Times New Roman" w:hAnsi="Times New Roman" w:cs="Times New Roman"/>
          <w:color w:val="000000" w:themeColor="text1"/>
          <w:sz w:val="24"/>
          <w:szCs w:val="24"/>
          <w:lang w:eastAsia="zh-CN"/>
        </w:rPr>
        <w:t xml:space="preserve"> subjekti</w:t>
      </w:r>
      <w:r w:rsidR="00D74D09" w:rsidRPr="00397739">
        <w:rPr>
          <w:rFonts w:ascii="Times New Roman" w:hAnsi="Times New Roman" w:cs="Times New Roman"/>
          <w:color w:val="000000" w:themeColor="text1"/>
          <w:sz w:val="24"/>
          <w:szCs w:val="24"/>
          <w:lang w:eastAsia="zh-CN"/>
        </w:rPr>
        <w:t>, važni</w:t>
      </w:r>
      <w:r w:rsidRPr="00397739">
        <w:rPr>
          <w:rFonts w:ascii="Times New Roman" w:hAnsi="Times New Roman" w:cs="Times New Roman"/>
          <w:color w:val="000000" w:themeColor="text1"/>
          <w:sz w:val="24"/>
          <w:szCs w:val="24"/>
          <w:lang w:eastAsia="zh-CN"/>
        </w:rPr>
        <w:t xml:space="preserve"> subjekti</w:t>
      </w:r>
      <w:r w:rsidR="00D74D09"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te </w:t>
      </w:r>
      <w:r w:rsidR="00D74D09" w:rsidRPr="00397739">
        <w:rPr>
          <w:rFonts w:ascii="Times New Roman" w:hAnsi="Times New Roman" w:cs="Times New Roman"/>
          <w:color w:val="000000" w:themeColor="text1"/>
          <w:sz w:val="24"/>
          <w:szCs w:val="24"/>
          <w:lang w:eastAsia="zh-CN"/>
        </w:rPr>
        <w:t xml:space="preserve">subjekti </w:t>
      </w:r>
      <w:r w:rsidRPr="00397739">
        <w:rPr>
          <w:rFonts w:ascii="Times New Roman" w:hAnsi="Times New Roman" w:cs="Times New Roman"/>
          <w:color w:val="000000" w:themeColor="text1"/>
          <w:sz w:val="24"/>
          <w:szCs w:val="24"/>
          <w:lang w:eastAsia="zh-CN"/>
        </w:rPr>
        <w:t xml:space="preserve">koji </w:t>
      </w:r>
      <w:r w:rsidR="00C01200" w:rsidRPr="00397739">
        <w:rPr>
          <w:rFonts w:ascii="Times New Roman" w:hAnsi="Times New Roman" w:cs="Times New Roman"/>
          <w:color w:val="000000" w:themeColor="text1"/>
          <w:sz w:val="24"/>
          <w:szCs w:val="24"/>
          <w:lang w:eastAsia="zh-CN"/>
        </w:rPr>
        <w:t>nisu kategorizirani kao ključni ili važni subjekti, ali provode dob</w:t>
      </w:r>
      <w:r w:rsidRPr="00397739">
        <w:rPr>
          <w:rFonts w:ascii="Times New Roman" w:hAnsi="Times New Roman" w:cs="Times New Roman"/>
          <w:color w:val="000000" w:themeColor="text1"/>
          <w:sz w:val="24"/>
          <w:szCs w:val="24"/>
          <w:lang w:eastAsia="zh-CN"/>
        </w:rPr>
        <w:t>rov</w:t>
      </w:r>
      <w:r w:rsidR="00C01200" w:rsidRPr="00397739">
        <w:rPr>
          <w:rFonts w:ascii="Times New Roman" w:hAnsi="Times New Roman" w:cs="Times New Roman"/>
          <w:color w:val="000000" w:themeColor="text1"/>
          <w:sz w:val="24"/>
          <w:szCs w:val="24"/>
          <w:lang w:eastAsia="zh-CN"/>
        </w:rPr>
        <w:t>o</w:t>
      </w:r>
      <w:r w:rsidRPr="00397739">
        <w:rPr>
          <w:rFonts w:ascii="Times New Roman" w:hAnsi="Times New Roman" w:cs="Times New Roman"/>
          <w:color w:val="000000" w:themeColor="text1"/>
          <w:sz w:val="24"/>
          <w:szCs w:val="24"/>
          <w:lang w:eastAsia="zh-CN"/>
        </w:rPr>
        <w:t xml:space="preserve">ljne mehanizme kibernetičke zaštite </w:t>
      </w:r>
      <w:r w:rsidR="00C01200" w:rsidRPr="00397739">
        <w:rPr>
          <w:rFonts w:ascii="Times New Roman" w:hAnsi="Times New Roman" w:cs="Times New Roman"/>
          <w:color w:val="000000" w:themeColor="text1"/>
          <w:sz w:val="24"/>
          <w:szCs w:val="24"/>
          <w:lang w:eastAsia="zh-CN"/>
        </w:rPr>
        <w:t>iz Zakona o kibernetičkoj sigurnosti</w:t>
      </w:r>
      <w:r w:rsidR="00D74D09" w:rsidRPr="00397739">
        <w:rPr>
          <w:rFonts w:ascii="Times New Roman" w:hAnsi="Times New Roman" w:cs="Times New Roman"/>
          <w:color w:val="000000" w:themeColor="text1"/>
          <w:sz w:val="24"/>
          <w:szCs w:val="24"/>
          <w:lang w:eastAsia="zh-CN"/>
        </w:rPr>
        <w:t>.</w:t>
      </w:r>
    </w:p>
    <w:p w14:paraId="565434AB" w14:textId="4B43F335" w:rsidR="00C745B3" w:rsidRPr="00397739" w:rsidRDefault="002627C0" w:rsidP="002627C0">
      <w:pPr>
        <w:pStyle w:val="Heading2"/>
        <w:numPr>
          <w:ilvl w:val="1"/>
          <w:numId w:val="26"/>
        </w:numPr>
        <w:rPr>
          <w:color w:val="000000" w:themeColor="text1"/>
          <w:sz w:val="24"/>
          <w:szCs w:val="24"/>
        </w:rPr>
      </w:pPr>
      <w:r w:rsidRPr="00397739">
        <w:rPr>
          <w:color w:val="000000" w:themeColor="text1"/>
          <w:sz w:val="24"/>
          <w:szCs w:val="24"/>
        </w:rPr>
        <w:t xml:space="preserve"> </w:t>
      </w:r>
      <w:bookmarkStart w:id="11" w:name="_Toc175835647"/>
      <w:r w:rsidR="00AA67F6" w:rsidRPr="00397739">
        <w:rPr>
          <w:color w:val="000000" w:themeColor="text1"/>
          <w:sz w:val="24"/>
          <w:szCs w:val="24"/>
        </w:rPr>
        <w:t>Koordinacija za upravljanje kibernetičkim krizama</w:t>
      </w:r>
      <w:r w:rsidR="00C745B3" w:rsidRPr="00397739">
        <w:rPr>
          <w:color w:val="000000" w:themeColor="text1"/>
          <w:sz w:val="24"/>
          <w:szCs w:val="24"/>
        </w:rPr>
        <w:t xml:space="preserve"> i tijelo </w:t>
      </w:r>
      <w:r w:rsidR="00CA6BF8" w:rsidRPr="00397739">
        <w:rPr>
          <w:color w:val="000000" w:themeColor="text1"/>
          <w:sz w:val="24"/>
          <w:szCs w:val="24"/>
        </w:rPr>
        <w:t xml:space="preserve">odgovorno </w:t>
      </w:r>
      <w:r w:rsidR="00C745B3" w:rsidRPr="00397739">
        <w:rPr>
          <w:color w:val="000000" w:themeColor="text1"/>
          <w:sz w:val="24"/>
          <w:szCs w:val="24"/>
        </w:rPr>
        <w:t>za upravljanje kibernetičkim krizama</w:t>
      </w:r>
      <w:bookmarkEnd w:id="11"/>
    </w:p>
    <w:p w14:paraId="46A83733" w14:textId="4F80C69E" w:rsidR="001041BA" w:rsidRPr="00397739" w:rsidRDefault="001041BA"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Koordinacija </w:t>
      </w:r>
      <w:r w:rsidR="00C507A9" w:rsidRPr="00397739">
        <w:rPr>
          <w:rFonts w:ascii="Times New Roman" w:hAnsi="Times New Roman" w:cs="Times New Roman"/>
          <w:color w:val="000000" w:themeColor="text1"/>
          <w:sz w:val="24"/>
          <w:szCs w:val="24"/>
          <w:lang w:eastAsia="zh-CN"/>
        </w:rPr>
        <w:t>je međuresorno tijelo</w:t>
      </w:r>
      <w:r w:rsidRPr="00397739">
        <w:rPr>
          <w:rFonts w:ascii="Times New Roman" w:hAnsi="Times New Roman" w:cs="Times New Roman"/>
          <w:color w:val="000000" w:themeColor="text1"/>
          <w:sz w:val="24"/>
          <w:szCs w:val="24"/>
          <w:lang w:eastAsia="zh-CN"/>
        </w:rPr>
        <w:t xml:space="preserve"> nadležno za </w:t>
      </w:r>
      <w:r w:rsidR="00D936D3" w:rsidRPr="00397739">
        <w:rPr>
          <w:rFonts w:ascii="Times New Roman" w:hAnsi="Times New Roman" w:cs="Times New Roman"/>
          <w:color w:val="000000" w:themeColor="text1"/>
          <w:sz w:val="24"/>
          <w:szCs w:val="24"/>
          <w:lang w:eastAsia="zh-CN"/>
        </w:rPr>
        <w:t>operativnu razinu up</w:t>
      </w:r>
      <w:r w:rsidR="00C91FF0" w:rsidRPr="00397739">
        <w:rPr>
          <w:rFonts w:ascii="Times New Roman" w:hAnsi="Times New Roman" w:cs="Times New Roman"/>
          <w:color w:val="000000" w:themeColor="text1"/>
          <w:sz w:val="24"/>
          <w:szCs w:val="24"/>
          <w:lang w:eastAsia="zh-CN"/>
        </w:rPr>
        <w:t xml:space="preserve">ravljanja kibernetičkim krizama, a čine ju predstavnici tijela iz točke </w:t>
      </w:r>
      <w:r w:rsidR="00BB0F31" w:rsidRPr="00397739">
        <w:rPr>
          <w:rFonts w:ascii="Times New Roman" w:hAnsi="Times New Roman" w:cs="Times New Roman"/>
          <w:color w:val="000000" w:themeColor="text1"/>
          <w:sz w:val="24"/>
          <w:szCs w:val="24"/>
          <w:lang w:eastAsia="zh-CN"/>
        </w:rPr>
        <w:t>20</w:t>
      </w:r>
      <w:r w:rsidR="00C91FF0" w:rsidRPr="00397739">
        <w:rPr>
          <w:rFonts w:ascii="Times New Roman" w:hAnsi="Times New Roman" w:cs="Times New Roman"/>
          <w:color w:val="000000" w:themeColor="text1"/>
          <w:sz w:val="24"/>
          <w:szCs w:val="24"/>
          <w:lang w:eastAsia="zh-CN"/>
        </w:rPr>
        <w:t>.</w:t>
      </w:r>
    </w:p>
    <w:p w14:paraId="612A22FF" w14:textId="4789F39A" w:rsidR="00011251" w:rsidRPr="00397739" w:rsidRDefault="00364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lastRenderedPageBreak/>
        <w:t xml:space="preserve">Svako tijelo iz točke </w:t>
      </w:r>
      <w:r w:rsidR="00BB0F31" w:rsidRPr="00397739">
        <w:rPr>
          <w:rFonts w:ascii="Times New Roman" w:hAnsi="Times New Roman" w:cs="Times New Roman"/>
          <w:color w:val="000000" w:themeColor="text1"/>
          <w:sz w:val="24"/>
          <w:szCs w:val="24"/>
          <w:lang w:eastAsia="zh-CN"/>
        </w:rPr>
        <w:t>20</w:t>
      </w:r>
      <w:r w:rsidRPr="00397739">
        <w:rPr>
          <w:rFonts w:ascii="Times New Roman" w:hAnsi="Times New Roman" w:cs="Times New Roman"/>
          <w:color w:val="000000" w:themeColor="text1"/>
          <w:sz w:val="24"/>
          <w:szCs w:val="24"/>
          <w:lang w:eastAsia="zh-CN"/>
        </w:rPr>
        <w:t xml:space="preserve">. imenuje </w:t>
      </w:r>
      <w:r w:rsidR="00350FD0" w:rsidRPr="00397739">
        <w:rPr>
          <w:rFonts w:ascii="Times New Roman" w:hAnsi="Times New Roman" w:cs="Times New Roman"/>
          <w:color w:val="000000" w:themeColor="text1"/>
          <w:sz w:val="24"/>
          <w:szCs w:val="24"/>
          <w:lang w:eastAsia="zh-CN"/>
        </w:rPr>
        <w:t>svoje predstavnike, člana i zamjenika člana u Koordinaciji, koji su ovlašteni predstavlja</w:t>
      </w:r>
      <w:r w:rsidR="00D74D0D" w:rsidRPr="00397739">
        <w:rPr>
          <w:rFonts w:ascii="Times New Roman" w:hAnsi="Times New Roman" w:cs="Times New Roman"/>
          <w:color w:val="000000" w:themeColor="text1"/>
          <w:sz w:val="24"/>
          <w:szCs w:val="24"/>
          <w:lang w:eastAsia="zh-CN"/>
        </w:rPr>
        <w:t>ti</w:t>
      </w:r>
      <w:r w:rsidR="00350FD0" w:rsidRPr="00397739">
        <w:rPr>
          <w:rFonts w:ascii="Times New Roman" w:hAnsi="Times New Roman" w:cs="Times New Roman"/>
          <w:color w:val="000000" w:themeColor="text1"/>
          <w:sz w:val="24"/>
          <w:szCs w:val="24"/>
          <w:lang w:eastAsia="zh-CN"/>
        </w:rPr>
        <w:t xml:space="preserve"> tijela u aktivnostima iz opsega Nacionalnog programa</w:t>
      </w:r>
      <w:r w:rsidR="00FC2297" w:rsidRPr="00397739">
        <w:rPr>
          <w:rFonts w:ascii="Times New Roman" w:hAnsi="Times New Roman" w:cs="Times New Roman"/>
          <w:color w:val="000000" w:themeColor="text1"/>
          <w:sz w:val="24"/>
          <w:szCs w:val="24"/>
          <w:lang w:eastAsia="zh-CN"/>
        </w:rPr>
        <w:t>.</w:t>
      </w:r>
    </w:p>
    <w:p w14:paraId="1C92CD89" w14:textId="7CC9A34A" w:rsidR="00621236" w:rsidRPr="00397739" w:rsidRDefault="006A58E8"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U rad </w:t>
      </w:r>
      <w:r w:rsidR="004D0675" w:rsidRPr="00397739">
        <w:rPr>
          <w:rFonts w:ascii="Times New Roman" w:hAnsi="Times New Roman" w:cs="Times New Roman"/>
          <w:color w:val="000000" w:themeColor="text1"/>
          <w:sz w:val="24"/>
          <w:szCs w:val="24"/>
          <w:lang w:eastAsia="zh-CN"/>
        </w:rPr>
        <w:t>Koordinacije</w:t>
      </w:r>
      <w:r w:rsidRPr="00397739">
        <w:rPr>
          <w:rFonts w:ascii="Times New Roman" w:hAnsi="Times New Roman" w:cs="Times New Roman"/>
          <w:color w:val="000000" w:themeColor="text1"/>
          <w:sz w:val="24"/>
          <w:szCs w:val="24"/>
          <w:lang w:eastAsia="zh-CN"/>
        </w:rPr>
        <w:t xml:space="preserve"> </w:t>
      </w:r>
      <w:r w:rsidR="00621236" w:rsidRPr="00397739">
        <w:rPr>
          <w:rFonts w:ascii="Times New Roman" w:hAnsi="Times New Roman" w:cs="Times New Roman"/>
          <w:color w:val="000000" w:themeColor="text1"/>
          <w:sz w:val="24"/>
          <w:szCs w:val="24"/>
          <w:lang w:eastAsia="zh-CN"/>
        </w:rPr>
        <w:t xml:space="preserve">tijekom njenog redovitog </w:t>
      </w:r>
      <w:r w:rsidR="00C507A9" w:rsidRPr="00397739">
        <w:rPr>
          <w:rFonts w:ascii="Times New Roman" w:hAnsi="Times New Roman" w:cs="Times New Roman"/>
          <w:color w:val="000000" w:themeColor="text1"/>
          <w:sz w:val="24"/>
          <w:szCs w:val="24"/>
          <w:lang w:eastAsia="zh-CN"/>
        </w:rPr>
        <w:t xml:space="preserve">načina </w:t>
      </w:r>
      <w:r w:rsidR="00621236" w:rsidRPr="00397739">
        <w:rPr>
          <w:rFonts w:ascii="Times New Roman" w:hAnsi="Times New Roman" w:cs="Times New Roman"/>
          <w:color w:val="000000" w:themeColor="text1"/>
          <w:sz w:val="24"/>
          <w:szCs w:val="24"/>
          <w:lang w:eastAsia="zh-CN"/>
        </w:rPr>
        <w:t>rada mogu se</w:t>
      </w:r>
      <w:r w:rsidR="00313185" w:rsidRPr="00397739">
        <w:rPr>
          <w:rFonts w:ascii="Times New Roman" w:hAnsi="Times New Roman" w:cs="Times New Roman"/>
          <w:color w:val="000000" w:themeColor="text1"/>
          <w:sz w:val="24"/>
          <w:szCs w:val="24"/>
          <w:lang w:eastAsia="zh-CN"/>
        </w:rPr>
        <w:t>,</w:t>
      </w:r>
      <w:r w:rsidR="00621236" w:rsidRPr="00397739">
        <w:rPr>
          <w:rFonts w:ascii="Times New Roman" w:hAnsi="Times New Roman" w:cs="Times New Roman"/>
          <w:color w:val="000000" w:themeColor="text1"/>
          <w:sz w:val="24"/>
          <w:szCs w:val="24"/>
          <w:lang w:eastAsia="zh-CN"/>
        </w:rPr>
        <w:t xml:space="preserve"> prema </w:t>
      </w:r>
      <w:r w:rsidR="0099093C" w:rsidRPr="00397739">
        <w:rPr>
          <w:rFonts w:ascii="Times New Roman" w:hAnsi="Times New Roman" w:cs="Times New Roman"/>
          <w:color w:val="000000" w:themeColor="text1"/>
          <w:sz w:val="24"/>
          <w:szCs w:val="24"/>
          <w:lang w:eastAsia="zh-CN"/>
        </w:rPr>
        <w:t>potrebi</w:t>
      </w:r>
      <w:r w:rsidR="00621236" w:rsidRPr="00397739">
        <w:rPr>
          <w:rFonts w:ascii="Times New Roman" w:hAnsi="Times New Roman" w:cs="Times New Roman"/>
          <w:color w:val="000000" w:themeColor="text1"/>
          <w:sz w:val="24"/>
          <w:szCs w:val="24"/>
          <w:lang w:eastAsia="zh-CN"/>
        </w:rPr>
        <w:t xml:space="preserve">, </w:t>
      </w:r>
      <w:r w:rsidR="00E10B39" w:rsidRPr="00397739">
        <w:rPr>
          <w:rFonts w:ascii="Times New Roman" w:hAnsi="Times New Roman" w:cs="Times New Roman"/>
          <w:color w:val="000000" w:themeColor="text1"/>
          <w:sz w:val="24"/>
          <w:szCs w:val="24"/>
          <w:lang w:eastAsia="zh-CN"/>
        </w:rPr>
        <w:t xml:space="preserve">a </w:t>
      </w:r>
      <w:r w:rsidR="00621236" w:rsidRPr="00397739">
        <w:rPr>
          <w:rFonts w:ascii="Times New Roman" w:hAnsi="Times New Roman" w:cs="Times New Roman"/>
          <w:color w:val="000000" w:themeColor="text1"/>
          <w:sz w:val="24"/>
          <w:szCs w:val="24"/>
          <w:lang w:eastAsia="zh-CN"/>
        </w:rPr>
        <w:t xml:space="preserve">napose u slučajevima tematski povezanih diskusija ili razmjene informacija, uključivati </w:t>
      </w:r>
      <w:r w:rsidR="00E10B39" w:rsidRPr="00397739">
        <w:rPr>
          <w:rFonts w:ascii="Times New Roman" w:hAnsi="Times New Roman" w:cs="Times New Roman"/>
          <w:color w:val="000000" w:themeColor="text1"/>
          <w:sz w:val="24"/>
          <w:szCs w:val="24"/>
          <w:lang w:eastAsia="zh-CN"/>
        </w:rPr>
        <w:t xml:space="preserve">i drugi dionici </w:t>
      </w:r>
      <w:r w:rsidR="00621236" w:rsidRPr="00397739">
        <w:rPr>
          <w:rFonts w:ascii="Times New Roman" w:hAnsi="Times New Roman" w:cs="Times New Roman"/>
          <w:color w:val="000000" w:themeColor="text1"/>
          <w:sz w:val="24"/>
          <w:szCs w:val="24"/>
          <w:lang w:eastAsia="zh-CN"/>
        </w:rPr>
        <w:t xml:space="preserve">iz točke </w:t>
      </w:r>
      <w:r w:rsidR="00586C92" w:rsidRPr="00397739">
        <w:rPr>
          <w:rFonts w:ascii="Times New Roman" w:hAnsi="Times New Roman" w:cs="Times New Roman"/>
          <w:color w:val="000000" w:themeColor="text1"/>
          <w:sz w:val="24"/>
          <w:szCs w:val="24"/>
          <w:lang w:eastAsia="zh-CN"/>
        </w:rPr>
        <w:t>21</w:t>
      </w:r>
      <w:r w:rsidR="00621236" w:rsidRPr="00397739">
        <w:rPr>
          <w:rFonts w:ascii="Times New Roman" w:hAnsi="Times New Roman" w:cs="Times New Roman"/>
          <w:color w:val="000000" w:themeColor="text1"/>
          <w:sz w:val="24"/>
          <w:szCs w:val="24"/>
          <w:lang w:eastAsia="zh-CN"/>
        </w:rPr>
        <w:t>.</w:t>
      </w:r>
    </w:p>
    <w:p w14:paraId="708B259B" w14:textId="27312001" w:rsidR="0036421D" w:rsidRPr="00397739" w:rsidRDefault="00621236"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U rad Koordinacije</w:t>
      </w:r>
      <w:r w:rsidR="00737735"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tijekom </w:t>
      </w:r>
      <w:r w:rsidR="00C507A9" w:rsidRPr="00397739">
        <w:rPr>
          <w:rFonts w:ascii="Times New Roman" w:hAnsi="Times New Roman" w:cs="Times New Roman"/>
          <w:color w:val="000000" w:themeColor="text1"/>
          <w:sz w:val="24"/>
          <w:szCs w:val="24"/>
          <w:lang w:eastAsia="zh-CN"/>
        </w:rPr>
        <w:t xml:space="preserve">primjene </w:t>
      </w:r>
      <w:r w:rsidR="0011697D" w:rsidRPr="00397739">
        <w:rPr>
          <w:rFonts w:ascii="Times New Roman" w:hAnsi="Times New Roman" w:cs="Times New Roman"/>
          <w:color w:val="000000" w:themeColor="text1"/>
          <w:sz w:val="24"/>
          <w:szCs w:val="24"/>
          <w:lang w:eastAsia="zh-CN"/>
        </w:rPr>
        <w:t>postupka</w:t>
      </w:r>
      <w:r w:rsidRPr="00397739">
        <w:rPr>
          <w:rFonts w:ascii="Times New Roman" w:hAnsi="Times New Roman" w:cs="Times New Roman"/>
          <w:color w:val="000000" w:themeColor="text1"/>
          <w:sz w:val="24"/>
          <w:szCs w:val="24"/>
          <w:lang w:eastAsia="zh-CN"/>
        </w:rPr>
        <w:t xml:space="preserve"> eskalacije</w:t>
      </w:r>
      <w:r w:rsidR="008702FF" w:rsidRPr="00397739">
        <w:rPr>
          <w:rFonts w:ascii="Times New Roman" w:hAnsi="Times New Roman" w:cs="Times New Roman"/>
          <w:color w:val="000000" w:themeColor="text1"/>
          <w:sz w:val="24"/>
          <w:szCs w:val="24"/>
          <w:lang w:eastAsia="zh-CN"/>
        </w:rPr>
        <w:t xml:space="preserve">, poduzimanja </w:t>
      </w:r>
      <w:r w:rsidR="00AD1721" w:rsidRPr="00397739">
        <w:rPr>
          <w:rFonts w:ascii="Times New Roman" w:hAnsi="Times New Roman" w:cs="Times New Roman"/>
          <w:color w:val="000000" w:themeColor="text1"/>
          <w:sz w:val="24"/>
          <w:szCs w:val="24"/>
          <w:lang w:eastAsia="zh-CN"/>
        </w:rPr>
        <w:t xml:space="preserve">koordiniranih </w:t>
      </w:r>
      <w:r w:rsidR="008702FF" w:rsidRPr="00397739">
        <w:rPr>
          <w:rFonts w:ascii="Times New Roman" w:hAnsi="Times New Roman" w:cs="Times New Roman"/>
          <w:color w:val="000000" w:themeColor="text1"/>
          <w:sz w:val="24"/>
          <w:szCs w:val="24"/>
          <w:lang w:eastAsia="zh-CN"/>
        </w:rPr>
        <w:t xml:space="preserve">aktivnosti </w:t>
      </w:r>
      <w:r w:rsidR="00AD1721" w:rsidRPr="00397739">
        <w:rPr>
          <w:rFonts w:ascii="Times New Roman" w:hAnsi="Times New Roman" w:cs="Times New Roman"/>
          <w:color w:val="000000" w:themeColor="text1"/>
          <w:sz w:val="24"/>
          <w:szCs w:val="24"/>
          <w:lang w:eastAsia="zh-CN"/>
        </w:rPr>
        <w:t>za rješavanje</w:t>
      </w:r>
      <w:r w:rsidR="008702FF" w:rsidRPr="00397739">
        <w:rPr>
          <w:rFonts w:ascii="Times New Roman" w:hAnsi="Times New Roman" w:cs="Times New Roman"/>
          <w:color w:val="000000" w:themeColor="text1"/>
          <w:sz w:val="24"/>
          <w:szCs w:val="24"/>
          <w:lang w:eastAsia="zh-CN"/>
        </w:rPr>
        <w:t xml:space="preserve"> nastale </w:t>
      </w:r>
      <w:r w:rsidR="00A22633" w:rsidRPr="00397739">
        <w:rPr>
          <w:rFonts w:ascii="Times New Roman" w:hAnsi="Times New Roman" w:cs="Times New Roman"/>
          <w:color w:val="000000" w:themeColor="text1"/>
          <w:sz w:val="24"/>
          <w:szCs w:val="24"/>
          <w:lang w:eastAsia="zh-CN"/>
        </w:rPr>
        <w:t xml:space="preserve">krizne </w:t>
      </w:r>
      <w:r w:rsidR="008702FF" w:rsidRPr="00397739">
        <w:rPr>
          <w:rFonts w:ascii="Times New Roman" w:hAnsi="Times New Roman" w:cs="Times New Roman"/>
          <w:color w:val="000000" w:themeColor="text1"/>
          <w:sz w:val="24"/>
          <w:szCs w:val="24"/>
          <w:lang w:eastAsia="zh-CN"/>
        </w:rPr>
        <w:t xml:space="preserve">situacije, informiranja javnosti ili </w:t>
      </w:r>
      <w:r w:rsidR="00EE3F4D" w:rsidRPr="00397739">
        <w:rPr>
          <w:rFonts w:ascii="Times New Roman" w:hAnsi="Times New Roman" w:cs="Times New Roman"/>
          <w:color w:val="000000" w:themeColor="text1"/>
          <w:sz w:val="24"/>
          <w:szCs w:val="24"/>
          <w:lang w:eastAsia="zh-CN"/>
        </w:rPr>
        <w:t>oporavka i ublažavanja</w:t>
      </w:r>
      <w:r w:rsidR="00A22633" w:rsidRPr="00397739">
        <w:rPr>
          <w:rFonts w:ascii="Times New Roman" w:hAnsi="Times New Roman" w:cs="Times New Roman"/>
          <w:color w:val="000000" w:themeColor="text1"/>
          <w:sz w:val="24"/>
          <w:szCs w:val="24"/>
          <w:lang w:eastAsia="zh-CN"/>
        </w:rPr>
        <w:t xml:space="preserve"> od</w:t>
      </w:r>
      <w:r w:rsidR="00EE3F4D" w:rsidRPr="00397739">
        <w:rPr>
          <w:rFonts w:ascii="Times New Roman" w:hAnsi="Times New Roman" w:cs="Times New Roman"/>
          <w:color w:val="000000" w:themeColor="text1"/>
          <w:sz w:val="24"/>
          <w:szCs w:val="24"/>
          <w:lang w:eastAsia="zh-CN"/>
        </w:rPr>
        <w:t xml:space="preserve"> posljedica kibernetičkih incidenata velikih razmjera odnosno kibernet</w:t>
      </w:r>
      <w:r w:rsidR="00A93DB7" w:rsidRPr="00397739">
        <w:rPr>
          <w:rFonts w:ascii="Times New Roman" w:hAnsi="Times New Roman" w:cs="Times New Roman"/>
          <w:color w:val="000000" w:themeColor="text1"/>
          <w:sz w:val="24"/>
          <w:szCs w:val="24"/>
          <w:lang w:eastAsia="zh-CN"/>
        </w:rPr>
        <w:t>i</w:t>
      </w:r>
      <w:r w:rsidR="00EE3F4D" w:rsidRPr="00397739">
        <w:rPr>
          <w:rFonts w:ascii="Times New Roman" w:hAnsi="Times New Roman" w:cs="Times New Roman"/>
          <w:color w:val="000000" w:themeColor="text1"/>
          <w:sz w:val="24"/>
          <w:szCs w:val="24"/>
          <w:lang w:eastAsia="zh-CN"/>
        </w:rPr>
        <w:t>čkih kriza</w:t>
      </w:r>
      <w:r w:rsidRPr="00397739">
        <w:rPr>
          <w:rFonts w:ascii="Times New Roman" w:hAnsi="Times New Roman" w:cs="Times New Roman"/>
          <w:color w:val="000000" w:themeColor="text1"/>
          <w:sz w:val="24"/>
          <w:szCs w:val="24"/>
          <w:lang w:eastAsia="zh-CN"/>
        </w:rPr>
        <w:t xml:space="preserve">, mogu </w:t>
      </w:r>
      <w:r w:rsidR="00313185" w:rsidRPr="00397739">
        <w:rPr>
          <w:rFonts w:ascii="Times New Roman" w:hAnsi="Times New Roman" w:cs="Times New Roman"/>
          <w:color w:val="000000" w:themeColor="text1"/>
          <w:sz w:val="24"/>
          <w:szCs w:val="24"/>
          <w:lang w:eastAsia="zh-CN"/>
        </w:rPr>
        <w:t>se</w:t>
      </w:r>
      <w:r w:rsidR="003A1470" w:rsidRPr="00397739">
        <w:rPr>
          <w:rFonts w:ascii="Times New Roman" w:hAnsi="Times New Roman" w:cs="Times New Roman"/>
          <w:color w:val="000000" w:themeColor="text1"/>
          <w:sz w:val="24"/>
          <w:szCs w:val="24"/>
          <w:lang w:eastAsia="zh-CN"/>
        </w:rPr>
        <w:t xml:space="preserve"> </w:t>
      </w:r>
      <w:r w:rsidR="00313185" w:rsidRPr="00397739">
        <w:rPr>
          <w:rFonts w:ascii="Times New Roman" w:hAnsi="Times New Roman" w:cs="Times New Roman"/>
          <w:color w:val="000000" w:themeColor="text1"/>
          <w:sz w:val="24"/>
          <w:szCs w:val="24"/>
          <w:lang w:eastAsia="zh-CN"/>
        </w:rPr>
        <w:t xml:space="preserve">prema potrebi, </w:t>
      </w:r>
      <w:r w:rsidR="006E239D" w:rsidRPr="00397739">
        <w:rPr>
          <w:rFonts w:ascii="Times New Roman" w:hAnsi="Times New Roman" w:cs="Times New Roman"/>
          <w:color w:val="000000" w:themeColor="text1"/>
          <w:sz w:val="24"/>
          <w:szCs w:val="24"/>
          <w:lang w:eastAsia="zh-CN"/>
        </w:rPr>
        <w:t xml:space="preserve">osim dionika iz točke 21., </w:t>
      </w:r>
      <w:r w:rsidR="006A58E8" w:rsidRPr="00397739">
        <w:rPr>
          <w:rFonts w:ascii="Times New Roman" w:hAnsi="Times New Roman" w:cs="Times New Roman"/>
          <w:color w:val="000000" w:themeColor="text1"/>
          <w:sz w:val="24"/>
          <w:szCs w:val="24"/>
          <w:lang w:eastAsia="zh-CN"/>
        </w:rPr>
        <w:t xml:space="preserve">uključiti i </w:t>
      </w:r>
      <w:r w:rsidRPr="00397739">
        <w:rPr>
          <w:rFonts w:ascii="Times New Roman" w:hAnsi="Times New Roman" w:cs="Times New Roman"/>
          <w:color w:val="000000" w:themeColor="text1"/>
          <w:sz w:val="24"/>
          <w:szCs w:val="24"/>
          <w:lang w:eastAsia="zh-CN"/>
        </w:rPr>
        <w:t xml:space="preserve">predstavnici </w:t>
      </w:r>
      <w:r w:rsidR="003A1470" w:rsidRPr="00397739">
        <w:rPr>
          <w:rFonts w:ascii="Times New Roman" w:hAnsi="Times New Roman" w:cs="Times New Roman"/>
          <w:color w:val="000000" w:themeColor="text1"/>
          <w:sz w:val="24"/>
          <w:szCs w:val="24"/>
          <w:lang w:eastAsia="zh-CN"/>
        </w:rPr>
        <w:t xml:space="preserve">drugih </w:t>
      </w:r>
      <w:r w:rsidR="006A58E8" w:rsidRPr="00397739">
        <w:rPr>
          <w:rFonts w:ascii="Times New Roman" w:hAnsi="Times New Roman" w:cs="Times New Roman"/>
          <w:color w:val="000000" w:themeColor="text1"/>
          <w:sz w:val="24"/>
          <w:szCs w:val="24"/>
          <w:lang w:eastAsia="zh-CN"/>
        </w:rPr>
        <w:t>tijela</w:t>
      </w:r>
      <w:r w:rsidR="00A22633" w:rsidRPr="00397739">
        <w:rPr>
          <w:rFonts w:ascii="Times New Roman" w:hAnsi="Times New Roman" w:cs="Times New Roman"/>
          <w:color w:val="000000" w:themeColor="text1"/>
          <w:sz w:val="24"/>
          <w:szCs w:val="24"/>
          <w:lang w:eastAsia="zh-CN"/>
        </w:rPr>
        <w:t xml:space="preserve"> iz javnog sektora</w:t>
      </w:r>
      <w:r w:rsidR="006A58E8" w:rsidRPr="00397739">
        <w:rPr>
          <w:rFonts w:ascii="Times New Roman" w:hAnsi="Times New Roman" w:cs="Times New Roman"/>
          <w:color w:val="000000" w:themeColor="text1"/>
          <w:sz w:val="24"/>
          <w:szCs w:val="24"/>
          <w:lang w:eastAsia="zh-CN"/>
        </w:rPr>
        <w:t xml:space="preserve"> i</w:t>
      </w:r>
      <w:r w:rsidR="00FD53C4" w:rsidRPr="00397739">
        <w:rPr>
          <w:rFonts w:ascii="Times New Roman" w:hAnsi="Times New Roman" w:cs="Times New Roman"/>
          <w:color w:val="000000" w:themeColor="text1"/>
          <w:sz w:val="24"/>
          <w:szCs w:val="24"/>
          <w:lang w:eastAsia="zh-CN"/>
        </w:rPr>
        <w:t>li</w:t>
      </w:r>
      <w:r w:rsidR="006A58E8" w:rsidRPr="00397739">
        <w:rPr>
          <w:rFonts w:ascii="Times New Roman" w:hAnsi="Times New Roman" w:cs="Times New Roman"/>
          <w:color w:val="000000" w:themeColor="text1"/>
          <w:sz w:val="24"/>
          <w:szCs w:val="24"/>
          <w:lang w:eastAsia="zh-CN"/>
        </w:rPr>
        <w:t xml:space="preserve"> </w:t>
      </w:r>
      <w:r w:rsidR="00C7690C" w:rsidRPr="00397739">
        <w:rPr>
          <w:rFonts w:ascii="Times New Roman" w:hAnsi="Times New Roman" w:cs="Times New Roman"/>
          <w:color w:val="000000" w:themeColor="text1"/>
          <w:sz w:val="24"/>
          <w:szCs w:val="24"/>
          <w:lang w:eastAsia="zh-CN"/>
        </w:rPr>
        <w:t xml:space="preserve">pravne osobe </w:t>
      </w:r>
      <w:r w:rsidR="00A22633" w:rsidRPr="00397739">
        <w:rPr>
          <w:rFonts w:ascii="Times New Roman" w:hAnsi="Times New Roman" w:cs="Times New Roman"/>
          <w:color w:val="000000" w:themeColor="text1"/>
          <w:sz w:val="24"/>
          <w:szCs w:val="24"/>
          <w:lang w:eastAsia="zh-CN"/>
        </w:rPr>
        <w:t>iz privatnog sektora</w:t>
      </w:r>
      <w:r w:rsidRPr="00397739">
        <w:rPr>
          <w:rFonts w:ascii="Times New Roman" w:hAnsi="Times New Roman" w:cs="Times New Roman"/>
          <w:color w:val="000000" w:themeColor="text1"/>
          <w:sz w:val="24"/>
          <w:szCs w:val="24"/>
          <w:lang w:eastAsia="zh-CN"/>
        </w:rPr>
        <w:t xml:space="preserve"> koj</w:t>
      </w:r>
      <w:r w:rsidR="00EE3F4D" w:rsidRPr="00397739">
        <w:rPr>
          <w:rFonts w:ascii="Times New Roman" w:hAnsi="Times New Roman" w:cs="Times New Roman"/>
          <w:color w:val="000000" w:themeColor="text1"/>
          <w:sz w:val="24"/>
          <w:szCs w:val="24"/>
          <w:lang w:eastAsia="zh-CN"/>
        </w:rPr>
        <w:t>i</w:t>
      </w:r>
      <w:r w:rsidRPr="00397739">
        <w:rPr>
          <w:rFonts w:ascii="Times New Roman" w:hAnsi="Times New Roman" w:cs="Times New Roman"/>
          <w:color w:val="000000" w:themeColor="text1"/>
          <w:sz w:val="24"/>
          <w:szCs w:val="24"/>
          <w:lang w:eastAsia="zh-CN"/>
        </w:rPr>
        <w:t xml:space="preserve"> su </w:t>
      </w:r>
      <w:r w:rsidR="00EE3F4D" w:rsidRPr="00397739">
        <w:rPr>
          <w:rFonts w:ascii="Times New Roman" w:hAnsi="Times New Roman" w:cs="Times New Roman"/>
          <w:color w:val="000000" w:themeColor="text1"/>
          <w:sz w:val="24"/>
          <w:szCs w:val="24"/>
          <w:lang w:eastAsia="zh-CN"/>
        </w:rPr>
        <w:t>pogođeni</w:t>
      </w:r>
      <w:r w:rsidR="006A58E8" w:rsidRPr="00397739">
        <w:rPr>
          <w:rFonts w:ascii="Times New Roman" w:hAnsi="Times New Roman" w:cs="Times New Roman"/>
          <w:color w:val="000000" w:themeColor="text1"/>
          <w:sz w:val="24"/>
          <w:szCs w:val="24"/>
          <w:lang w:eastAsia="zh-CN"/>
        </w:rPr>
        <w:t xml:space="preserve"> kibernetičkom krizom koju se rješava</w:t>
      </w:r>
      <w:r w:rsidR="00EE3F4D" w:rsidRPr="00397739">
        <w:rPr>
          <w:rFonts w:ascii="Times New Roman" w:hAnsi="Times New Roman" w:cs="Times New Roman"/>
          <w:color w:val="000000" w:themeColor="text1"/>
          <w:sz w:val="24"/>
          <w:szCs w:val="24"/>
          <w:lang w:eastAsia="zh-CN"/>
        </w:rPr>
        <w:t xml:space="preserve"> ili koji</w:t>
      </w:r>
      <w:r w:rsidR="00A93DB7" w:rsidRPr="00397739">
        <w:rPr>
          <w:rFonts w:ascii="Times New Roman" w:hAnsi="Times New Roman" w:cs="Times New Roman"/>
          <w:color w:val="000000" w:themeColor="text1"/>
          <w:sz w:val="24"/>
          <w:szCs w:val="24"/>
          <w:lang w:eastAsia="zh-CN"/>
        </w:rPr>
        <w:t>,</w:t>
      </w:r>
      <w:r w:rsidR="00EE3F4D" w:rsidRPr="00397739">
        <w:rPr>
          <w:rFonts w:ascii="Times New Roman" w:hAnsi="Times New Roman" w:cs="Times New Roman"/>
          <w:color w:val="000000" w:themeColor="text1"/>
          <w:sz w:val="24"/>
          <w:szCs w:val="24"/>
          <w:lang w:eastAsia="zh-CN"/>
        </w:rPr>
        <w:t xml:space="preserve"> </w:t>
      </w:r>
      <w:r w:rsidR="00243812" w:rsidRPr="00397739">
        <w:rPr>
          <w:rFonts w:ascii="Times New Roman" w:hAnsi="Times New Roman" w:cs="Times New Roman"/>
          <w:color w:val="000000" w:themeColor="text1"/>
          <w:sz w:val="24"/>
          <w:szCs w:val="24"/>
          <w:lang w:eastAsia="zh-CN"/>
        </w:rPr>
        <w:t>zbog svojih sposobnosti</w:t>
      </w:r>
      <w:r w:rsidR="00A93DB7" w:rsidRPr="00397739">
        <w:rPr>
          <w:rFonts w:ascii="Times New Roman" w:hAnsi="Times New Roman" w:cs="Times New Roman"/>
          <w:color w:val="000000" w:themeColor="text1"/>
          <w:sz w:val="24"/>
          <w:szCs w:val="24"/>
          <w:lang w:eastAsia="zh-CN"/>
        </w:rPr>
        <w:t xml:space="preserve"> i raspoloživih kapaciteta,</w:t>
      </w:r>
      <w:r w:rsidR="00243812" w:rsidRPr="00397739">
        <w:rPr>
          <w:rFonts w:ascii="Times New Roman" w:hAnsi="Times New Roman" w:cs="Times New Roman"/>
          <w:color w:val="000000" w:themeColor="text1"/>
          <w:sz w:val="24"/>
          <w:szCs w:val="24"/>
          <w:lang w:eastAsia="zh-CN"/>
        </w:rPr>
        <w:t xml:space="preserve"> </w:t>
      </w:r>
      <w:r w:rsidR="00225A5C" w:rsidRPr="00397739">
        <w:rPr>
          <w:rFonts w:ascii="Times New Roman" w:hAnsi="Times New Roman" w:cs="Times New Roman"/>
          <w:color w:val="000000" w:themeColor="text1"/>
          <w:sz w:val="24"/>
          <w:szCs w:val="24"/>
          <w:lang w:eastAsia="zh-CN"/>
        </w:rPr>
        <w:t>mogu biti potpora aktivnostima Koordinacije</w:t>
      </w:r>
      <w:r w:rsidR="00E74889" w:rsidRPr="00397739">
        <w:rPr>
          <w:rFonts w:ascii="Times New Roman" w:hAnsi="Times New Roman" w:cs="Times New Roman"/>
          <w:color w:val="000000" w:themeColor="text1"/>
          <w:sz w:val="24"/>
          <w:szCs w:val="24"/>
          <w:lang w:eastAsia="zh-CN"/>
        </w:rPr>
        <w:t>.</w:t>
      </w:r>
    </w:p>
    <w:p w14:paraId="3D1FC4A9" w14:textId="552CC34B" w:rsidR="0036421D" w:rsidRPr="00397739" w:rsidRDefault="007D6130"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Predstavnik </w:t>
      </w:r>
      <w:r w:rsidR="00C66191" w:rsidRPr="00397739">
        <w:rPr>
          <w:rFonts w:ascii="Times New Roman" w:hAnsi="Times New Roman" w:cs="Times New Roman"/>
          <w:color w:val="000000" w:themeColor="text1"/>
          <w:sz w:val="24"/>
          <w:szCs w:val="24"/>
          <w:lang w:eastAsia="zh-CN"/>
        </w:rPr>
        <w:t>NCSC-HR</w:t>
      </w:r>
      <w:r w:rsidR="0036421D" w:rsidRPr="00397739">
        <w:rPr>
          <w:rFonts w:ascii="Times New Roman" w:hAnsi="Times New Roman" w:cs="Times New Roman"/>
          <w:color w:val="000000" w:themeColor="text1"/>
          <w:sz w:val="24"/>
          <w:szCs w:val="24"/>
          <w:lang w:eastAsia="zh-CN"/>
        </w:rPr>
        <w:t xml:space="preserve"> predsjeda i organizira rad </w:t>
      </w:r>
      <w:r w:rsidR="004D0675" w:rsidRPr="00397739">
        <w:rPr>
          <w:rFonts w:ascii="Times New Roman" w:hAnsi="Times New Roman" w:cs="Times New Roman"/>
          <w:color w:val="000000" w:themeColor="text1"/>
          <w:sz w:val="24"/>
          <w:szCs w:val="24"/>
          <w:lang w:eastAsia="zh-CN"/>
        </w:rPr>
        <w:t>Koordinacije</w:t>
      </w:r>
      <w:r w:rsidRPr="00397739">
        <w:rPr>
          <w:rFonts w:ascii="Times New Roman" w:hAnsi="Times New Roman" w:cs="Times New Roman"/>
          <w:color w:val="000000" w:themeColor="text1"/>
          <w:sz w:val="24"/>
          <w:szCs w:val="24"/>
          <w:lang w:eastAsia="zh-CN"/>
        </w:rPr>
        <w:t>, a NCSC-HR osigurava stručno-administrativnu podršku</w:t>
      </w:r>
      <w:r w:rsidR="0036421D" w:rsidRPr="00397739">
        <w:rPr>
          <w:rFonts w:ascii="Times New Roman" w:hAnsi="Times New Roman" w:cs="Times New Roman"/>
          <w:color w:val="000000" w:themeColor="text1"/>
          <w:sz w:val="24"/>
          <w:szCs w:val="24"/>
          <w:lang w:eastAsia="zh-CN"/>
        </w:rPr>
        <w:t>.</w:t>
      </w:r>
    </w:p>
    <w:p w14:paraId="4FE830BC" w14:textId="314CFFEB" w:rsidR="0036421D" w:rsidRPr="00397739" w:rsidRDefault="006C252F"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Koordinacij</w:t>
      </w:r>
      <w:r w:rsidR="00A54FEE" w:rsidRPr="00397739">
        <w:rPr>
          <w:rFonts w:ascii="Times New Roman" w:hAnsi="Times New Roman" w:cs="Times New Roman"/>
          <w:color w:val="000000" w:themeColor="text1"/>
          <w:sz w:val="24"/>
          <w:szCs w:val="24"/>
          <w:lang w:eastAsia="zh-CN"/>
        </w:rPr>
        <w:t xml:space="preserve">a donosi </w:t>
      </w:r>
      <w:r w:rsidR="0036421D" w:rsidRPr="00397739">
        <w:rPr>
          <w:rFonts w:ascii="Times New Roman" w:hAnsi="Times New Roman" w:cs="Times New Roman"/>
          <w:color w:val="000000" w:themeColor="text1"/>
          <w:sz w:val="24"/>
          <w:szCs w:val="24"/>
          <w:lang w:eastAsia="zh-CN"/>
        </w:rPr>
        <w:t xml:space="preserve">Poslovnik o radu </w:t>
      </w:r>
      <w:r w:rsidR="00A54FEE" w:rsidRPr="00397739">
        <w:rPr>
          <w:rFonts w:ascii="Times New Roman" w:hAnsi="Times New Roman" w:cs="Times New Roman"/>
          <w:color w:val="000000" w:themeColor="text1"/>
          <w:sz w:val="24"/>
          <w:szCs w:val="24"/>
          <w:lang w:eastAsia="zh-CN"/>
        </w:rPr>
        <w:t xml:space="preserve">kojim se </w:t>
      </w:r>
      <w:r w:rsidR="002B5027" w:rsidRPr="00397739">
        <w:rPr>
          <w:rFonts w:ascii="Times New Roman" w:hAnsi="Times New Roman" w:cs="Times New Roman"/>
          <w:color w:val="000000" w:themeColor="text1"/>
          <w:sz w:val="24"/>
          <w:szCs w:val="24"/>
          <w:lang w:eastAsia="zh-CN"/>
        </w:rPr>
        <w:t xml:space="preserve">pobliže </w:t>
      </w:r>
      <w:r w:rsidR="00A54FEE" w:rsidRPr="00397739">
        <w:rPr>
          <w:rFonts w:ascii="Times New Roman" w:hAnsi="Times New Roman" w:cs="Times New Roman"/>
          <w:color w:val="000000" w:themeColor="text1"/>
          <w:sz w:val="24"/>
          <w:szCs w:val="24"/>
          <w:lang w:eastAsia="zh-CN"/>
        </w:rPr>
        <w:t xml:space="preserve">uređuje </w:t>
      </w:r>
      <w:r w:rsidR="00934BDB" w:rsidRPr="00397739">
        <w:rPr>
          <w:rFonts w:ascii="Times New Roman" w:hAnsi="Times New Roman" w:cs="Times New Roman"/>
          <w:color w:val="000000" w:themeColor="text1"/>
          <w:sz w:val="24"/>
          <w:szCs w:val="24"/>
          <w:lang w:eastAsia="zh-CN"/>
        </w:rPr>
        <w:t xml:space="preserve">organizacija i </w:t>
      </w:r>
      <w:r w:rsidR="00A54FEE" w:rsidRPr="00397739">
        <w:rPr>
          <w:rFonts w:ascii="Times New Roman" w:hAnsi="Times New Roman" w:cs="Times New Roman"/>
          <w:color w:val="000000" w:themeColor="text1"/>
          <w:sz w:val="24"/>
          <w:szCs w:val="24"/>
          <w:lang w:eastAsia="zh-CN"/>
        </w:rPr>
        <w:t xml:space="preserve">način njezinog rada </w:t>
      </w:r>
      <w:r w:rsidR="0036421D" w:rsidRPr="00397739">
        <w:rPr>
          <w:rFonts w:ascii="Times New Roman" w:hAnsi="Times New Roman" w:cs="Times New Roman"/>
          <w:color w:val="000000" w:themeColor="text1"/>
          <w:sz w:val="24"/>
          <w:szCs w:val="24"/>
          <w:lang w:eastAsia="zh-CN"/>
        </w:rPr>
        <w:t>(u daljnjem tekstu: Poslovnik).</w:t>
      </w:r>
    </w:p>
    <w:p w14:paraId="0B07EEDF" w14:textId="06386A7C" w:rsidR="00B769C0" w:rsidRPr="00397739" w:rsidRDefault="00364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Poslovnikom će se</w:t>
      </w:r>
      <w:r w:rsidR="00DA54C3" w:rsidRPr="00397739">
        <w:rPr>
          <w:rFonts w:ascii="Times New Roman" w:hAnsi="Times New Roman" w:cs="Times New Roman"/>
          <w:color w:val="000000" w:themeColor="text1"/>
          <w:sz w:val="24"/>
          <w:szCs w:val="24"/>
          <w:lang w:eastAsia="zh-CN"/>
        </w:rPr>
        <w:t xml:space="preserve">, vodeći računa o potrebi djelotvorne </w:t>
      </w:r>
      <w:r w:rsidRPr="00397739">
        <w:rPr>
          <w:rFonts w:ascii="Times New Roman" w:hAnsi="Times New Roman" w:cs="Times New Roman"/>
          <w:color w:val="000000" w:themeColor="text1"/>
          <w:sz w:val="24"/>
          <w:szCs w:val="24"/>
          <w:lang w:eastAsia="zh-CN"/>
        </w:rPr>
        <w:t>provedb</w:t>
      </w:r>
      <w:r w:rsidR="00DA54C3" w:rsidRPr="00397739">
        <w:rPr>
          <w:rFonts w:ascii="Times New Roman" w:hAnsi="Times New Roman" w:cs="Times New Roman"/>
          <w:color w:val="000000" w:themeColor="text1"/>
          <w:sz w:val="24"/>
          <w:szCs w:val="24"/>
          <w:lang w:eastAsia="zh-CN"/>
        </w:rPr>
        <w:t>e</w:t>
      </w:r>
      <w:r w:rsidRPr="00397739">
        <w:rPr>
          <w:rFonts w:ascii="Times New Roman" w:hAnsi="Times New Roman" w:cs="Times New Roman"/>
          <w:color w:val="000000" w:themeColor="text1"/>
          <w:sz w:val="24"/>
          <w:szCs w:val="24"/>
          <w:lang w:eastAsia="zh-CN"/>
        </w:rPr>
        <w:t xml:space="preserve"> zahtjeva iz Nacionalnog programa, propisati </w:t>
      </w:r>
      <w:r w:rsidR="00AB532C" w:rsidRPr="00397739">
        <w:rPr>
          <w:rFonts w:ascii="Times New Roman" w:hAnsi="Times New Roman" w:cs="Times New Roman"/>
          <w:color w:val="000000" w:themeColor="text1"/>
          <w:sz w:val="24"/>
          <w:szCs w:val="24"/>
          <w:lang w:eastAsia="zh-CN"/>
        </w:rPr>
        <w:t xml:space="preserve">pravila </w:t>
      </w:r>
      <w:r w:rsidRPr="00397739">
        <w:rPr>
          <w:rFonts w:ascii="Times New Roman" w:hAnsi="Times New Roman" w:cs="Times New Roman"/>
          <w:color w:val="000000" w:themeColor="text1"/>
          <w:sz w:val="24"/>
          <w:szCs w:val="24"/>
          <w:lang w:eastAsia="zh-CN"/>
        </w:rPr>
        <w:t>sazivanj</w:t>
      </w:r>
      <w:r w:rsidR="00AB532C" w:rsidRPr="00397739">
        <w:rPr>
          <w:rFonts w:ascii="Times New Roman" w:hAnsi="Times New Roman" w:cs="Times New Roman"/>
          <w:color w:val="000000" w:themeColor="text1"/>
          <w:sz w:val="24"/>
          <w:szCs w:val="24"/>
          <w:lang w:eastAsia="zh-CN"/>
        </w:rPr>
        <w:t>a sjednica Koordinacije,</w:t>
      </w:r>
      <w:r w:rsidRPr="00397739">
        <w:rPr>
          <w:rFonts w:ascii="Times New Roman" w:hAnsi="Times New Roman" w:cs="Times New Roman"/>
          <w:color w:val="000000" w:themeColor="text1"/>
          <w:sz w:val="24"/>
          <w:szCs w:val="24"/>
          <w:lang w:eastAsia="zh-CN"/>
        </w:rPr>
        <w:t xml:space="preserve"> način rada na sjednicama </w:t>
      </w:r>
      <w:r w:rsidR="008430B1" w:rsidRPr="00397739">
        <w:rPr>
          <w:rFonts w:ascii="Times New Roman" w:hAnsi="Times New Roman" w:cs="Times New Roman"/>
          <w:color w:val="000000" w:themeColor="text1"/>
          <w:sz w:val="24"/>
          <w:szCs w:val="24"/>
          <w:lang w:eastAsia="zh-CN"/>
        </w:rPr>
        <w:t>Koordinacije</w:t>
      </w:r>
      <w:r w:rsidR="00CE4489" w:rsidRPr="00397739">
        <w:rPr>
          <w:rFonts w:ascii="Times New Roman" w:hAnsi="Times New Roman" w:cs="Times New Roman"/>
          <w:color w:val="000000" w:themeColor="text1"/>
          <w:sz w:val="24"/>
          <w:szCs w:val="24"/>
          <w:lang w:eastAsia="zh-CN"/>
        </w:rPr>
        <w:t xml:space="preserve"> </w:t>
      </w:r>
      <w:r w:rsidR="000E099B" w:rsidRPr="00397739">
        <w:rPr>
          <w:rFonts w:ascii="Times New Roman" w:hAnsi="Times New Roman" w:cs="Times New Roman"/>
          <w:color w:val="000000" w:themeColor="text1"/>
          <w:sz w:val="24"/>
          <w:szCs w:val="24"/>
          <w:lang w:eastAsia="zh-CN"/>
        </w:rPr>
        <w:t xml:space="preserve">te načini provedbe </w:t>
      </w:r>
      <w:r w:rsidRPr="00397739">
        <w:rPr>
          <w:rFonts w:ascii="Times New Roman" w:hAnsi="Times New Roman" w:cs="Times New Roman"/>
          <w:color w:val="000000" w:themeColor="text1"/>
          <w:sz w:val="24"/>
          <w:szCs w:val="24"/>
          <w:lang w:eastAsia="zh-CN"/>
        </w:rPr>
        <w:t>postup</w:t>
      </w:r>
      <w:r w:rsidR="000E099B" w:rsidRPr="00397739">
        <w:rPr>
          <w:rFonts w:ascii="Times New Roman" w:hAnsi="Times New Roman" w:cs="Times New Roman"/>
          <w:color w:val="000000" w:themeColor="text1"/>
          <w:sz w:val="24"/>
          <w:szCs w:val="24"/>
          <w:lang w:eastAsia="zh-CN"/>
        </w:rPr>
        <w:t>aka</w:t>
      </w:r>
      <w:r w:rsidRPr="00397739">
        <w:rPr>
          <w:rFonts w:ascii="Times New Roman" w:hAnsi="Times New Roman" w:cs="Times New Roman"/>
          <w:color w:val="000000" w:themeColor="text1"/>
          <w:sz w:val="24"/>
          <w:szCs w:val="24"/>
          <w:lang w:eastAsia="zh-CN"/>
        </w:rPr>
        <w:t xml:space="preserve"> eskalacije</w:t>
      </w:r>
      <w:r w:rsidR="0053760D" w:rsidRPr="00397739">
        <w:rPr>
          <w:rFonts w:ascii="Times New Roman" w:hAnsi="Times New Roman" w:cs="Times New Roman"/>
          <w:color w:val="000000" w:themeColor="text1"/>
          <w:sz w:val="24"/>
          <w:szCs w:val="24"/>
          <w:lang w:eastAsia="zh-CN"/>
        </w:rPr>
        <w:t xml:space="preserve"> i de-eskalacije</w:t>
      </w:r>
      <w:r w:rsidRPr="00397739">
        <w:rPr>
          <w:rFonts w:ascii="Times New Roman" w:hAnsi="Times New Roman" w:cs="Times New Roman"/>
          <w:color w:val="000000" w:themeColor="text1"/>
          <w:sz w:val="24"/>
          <w:szCs w:val="24"/>
          <w:lang w:eastAsia="zh-CN"/>
        </w:rPr>
        <w:t xml:space="preserve">. Također, Poslovnikom će se </w:t>
      </w:r>
      <w:r w:rsidR="00AB532C" w:rsidRPr="00397739">
        <w:rPr>
          <w:rFonts w:ascii="Times New Roman" w:hAnsi="Times New Roman" w:cs="Times New Roman"/>
          <w:color w:val="000000" w:themeColor="text1"/>
          <w:sz w:val="24"/>
          <w:szCs w:val="24"/>
          <w:lang w:eastAsia="zh-CN"/>
        </w:rPr>
        <w:t xml:space="preserve">urediti pitanja bitna za </w:t>
      </w:r>
      <w:r w:rsidRPr="00397739">
        <w:rPr>
          <w:rFonts w:ascii="Times New Roman" w:hAnsi="Times New Roman" w:cs="Times New Roman"/>
          <w:color w:val="000000" w:themeColor="text1"/>
          <w:sz w:val="24"/>
          <w:szCs w:val="24"/>
          <w:lang w:eastAsia="zh-CN"/>
        </w:rPr>
        <w:t>donošenj</w:t>
      </w:r>
      <w:r w:rsidR="00AB532C" w:rsidRPr="00397739">
        <w:rPr>
          <w:rFonts w:ascii="Times New Roman" w:hAnsi="Times New Roman" w:cs="Times New Roman"/>
          <w:color w:val="000000" w:themeColor="text1"/>
          <w:sz w:val="24"/>
          <w:szCs w:val="24"/>
          <w:lang w:eastAsia="zh-CN"/>
        </w:rPr>
        <w:t>e</w:t>
      </w:r>
      <w:r w:rsidRPr="00397739">
        <w:rPr>
          <w:rFonts w:ascii="Times New Roman" w:hAnsi="Times New Roman" w:cs="Times New Roman"/>
          <w:color w:val="000000" w:themeColor="text1"/>
          <w:sz w:val="24"/>
          <w:szCs w:val="24"/>
          <w:lang w:eastAsia="zh-CN"/>
        </w:rPr>
        <w:t xml:space="preserve"> odluka </w:t>
      </w:r>
      <w:r w:rsidR="00DA54C3" w:rsidRPr="00397739">
        <w:rPr>
          <w:rFonts w:ascii="Times New Roman" w:hAnsi="Times New Roman" w:cs="Times New Roman"/>
          <w:color w:val="000000" w:themeColor="text1"/>
          <w:sz w:val="24"/>
          <w:szCs w:val="24"/>
          <w:lang w:eastAsia="zh-CN"/>
        </w:rPr>
        <w:t>Koordinacije</w:t>
      </w:r>
      <w:r w:rsidRPr="00397739">
        <w:rPr>
          <w:rFonts w:ascii="Times New Roman" w:hAnsi="Times New Roman" w:cs="Times New Roman"/>
          <w:color w:val="000000" w:themeColor="text1"/>
          <w:sz w:val="24"/>
          <w:szCs w:val="24"/>
          <w:lang w:eastAsia="zh-CN"/>
        </w:rPr>
        <w:t>,</w:t>
      </w:r>
      <w:r w:rsidR="00123019" w:rsidRPr="00397739">
        <w:rPr>
          <w:rFonts w:ascii="Times New Roman" w:hAnsi="Times New Roman" w:cs="Times New Roman"/>
          <w:color w:val="000000" w:themeColor="text1"/>
          <w:sz w:val="24"/>
          <w:szCs w:val="24"/>
          <w:lang w:eastAsia="zh-CN"/>
        </w:rPr>
        <w:t xml:space="preserve"> uključujući način odlučivanja, </w:t>
      </w:r>
      <w:r w:rsidR="00AB532C" w:rsidRPr="00397739">
        <w:rPr>
          <w:rFonts w:ascii="Times New Roman" w:hAnsi="Times New Roman" w:cs="Times New Roman"/>
          <w:color w:val="000000" w:themeColor="text1"/>
          <w:sz w:val="24"/>
          <w:szCs w:val="24"/>
          <w:lang w:eastAsia="zh-CN"/>
        </w:rPr>
        <w:t xml:space="preserve">kao i sva </w:t>
      </w:r>
      <w:r w:rsidR="00123019" w:rsidRPr="00397739">
        <w:rPr>
          <w:rFonts w:ascii="Times New Roman" w:hAnsi="Times New Roman" w:cs="Times New Roman"/>
          <w:color w:val="000000" w:themeColor="text1"/>
          <w:sz w:val="24"/>
          <w:szCs w:val="24"/>
          <w:lang w:eastAsia="zh-CN"/>
        </w:rPr>
        <w:t>potrebna postupanja i preduvjet</w:t>
      </w:r>
      <w:r w:rsidR="00FA4620" w:rsidRPr="00397739">
        <w:rPr>
          <w:rFonts w:ascii="Times New Roman" w:hAnsi="Times New Roman" w:cs="Times New Roman"/>
          <w:color w:val="000000" w:themeColor="text1"/>
          <w:sz w:val="24"/>
          <w:szCs w:val="24"/>
          <w:lang w:eastAsia="zh-CN"/>
        </w:rPr>
        <w:t>i</w:t>
      </w:r>
      <w:r w:rsidR="00123019" w:rsidRPr="00397739">
        <w:rPr>
          <w:rFonts w:ascii="Times New Roman" w:hAnsi="Times New Roman" w:cs="Times New Roman"/>
          <w:color w:val="000000" w:themeColor="text1"/>
          <w:sz w:val="24"/>
          <w:szCs w:val="24"/>
          <w:lang w:eastAsia="zh-CN"/>
        </w:rPr>
        <w:t xml:space="preserve"> koji moraju biti zadovoljeni u slučaju </w:t>
      </w:r>
      <w:r w:rsidR="00AB532C" w:rsidRPr="00397739">
        <w:rPr>
          <w:rFonts w:ascii="Times New Roman" w:hAnsi="Times New Roman" w:cs="Times New Roman"/>
          <w:color w:val="000000" w:themeColor="text1"/>
          <w:sz w:val="24"/>
          <w:szCs w:val="24"/>
          <w:lang w:eastAsia="zh-CN"/>
        </w:rPr>
        <w:t xml:space="preserve">donošenja odluka i </w:t>
      </w:r>
      <w:r w:rsidR="00123019" w:rsidRPr="00397739">
        <w:rPr>
          <w:rFonts w:ascii="Times New Roman" w:hAnsi="Times New Roman" w:cs="Times New Roman"/>
          <w:color w:val="000000" w:themeColor="text1"/>
          <w:sz w:val="24"/>
          <w:szCs w:val="24"/>
          <w:lang w:eastAsia="zh-CN"/>
        </w:rPr>
        <w:t>provedbe aktivnosti Koordinacije u okviru kojih se postupa s klasificiranim podacima</w:t>
      </w:r>
      <w:r w:rsidR="000E099B" w:rsidRPr="00397739">
        <w:rPr>
          <w:rFonts w:ascii="Times New Roman" w:hAnsi="Times New Roman" w:cs="Times New Roman"/>
          <w:color w:val="000000" w:themeColor="text1"/>
          <w:sz w:val="24"/>
          <w:szCs w:val="24"/>
          <w:lang w:eastAsia="zh-CN"/>
        </w:rPr>
        <w:t xml:space="preserve">. </w:t>
      </w:r>
      <w:r w:rsidR="000C50C1" w:rsidRPr="00397739">
        <w:rPr>
          <w:rFonts w:ascii="Times New Roman" w:hAnsi="Times New Roman" w:cs="Times New Roman"/>
          <w:color w:val="000000" w:themeColor="text1"/>
          <w:sz w:val="24"/>
          <w:szCs w:val="24"/>
          <w:lang w:eastAsia="zh-CN"/>
        </w:rPr>
        <w:t>Nadalje, Poslovnik</w:t>
      </w:r>
      <w:r w:rsidR="003A1470" w:rsidRPr="00397739">
        <w:rPr>
          <w:rFonts w:ascii="Times New Roman" w:hAnsi="Times New Roman" w:cs="Times New Roman"/>
          <w:color w:val="000000" w:themeColor="text1"/>
          <w:sz w:val="24"/>
          <w:szCs w:val="24"/>
          <w:lang w:eastAsia="zh-CN"/>
        </w:rPr>
        <w:t xml:space="preserve">om će se </w:t>
      </w:r>
      <w:r w:rsidR="000C50C1" w:rsidRPr="00397739">
        <w:rPr>
          <w:rFonts w:ascii="Times New Roman" w:hAnsi="Times New Roman" w:cs="Times New Roman"/>
          <w:color w:val="000000" w:themeColor="text1"/>
          <w:sz w:val="24"/>
          <w:szCs w:val="24"/>
          <w:lang w:eastAsia="zh-CN"/>
        </w:rPr>
        <w:t xml:space="preserve">pobliže urediti pravila postupanja vezano uz </w:t>
      </w:r>
      <w:r w:rsidR="004E5E4D" w:rsidRPr="00397739">
        <w:rPr>
          <w:rFonts w:ascii="Times New Roman" w:hAnsi="Times New Roman" w:cs="Times New Roman"/>
          <w:color w:val="000000" w:themeColor="text1"/>
          <w:sz w:val="24"/>
          <w:szCs w:val="24"/>
          <w:lang w:eastAsia="zh-CN"/>
        </w:rPr>
        <w:t xml:space="preserve">uključivanje drugih dionika iz točke 21. u rad Koordinacije i </w:t>
      </w:r>
      <w:r w:rsidR="000C50C1" w:rsidRPr="00397739">
        <w:rPr>
          <w:rFonts w:ascii="Times New Roman" w:hAnsi="Times New Roman" w:cs="Times New Roman"/>
          <w:color w:val="000000" w:themeColor="text1"/>
          <w:sz w:val="24"/>
          <w:szCs w:val="24"/>
          <w:lang w:eastAsia="zh-CN"/>
        </w:rPr>
        <w:t xml:space="preserve">provedbu </w:t>
      </w:r>
      <w:r w:rsidR="00FA4620" w:rsidRPr="00397739">
        <w:rPr>
          <w:rFonts w:ascii="Times New Roman" w:hAnsi="Times New Roman" w:cs="Times New Roman"/>
          <w:color w:val="000000" w:themeColor="text1"/>
          <w:sz w:val="24"/>
          <w:szCs w:val="24"/>
          <w:lang w:eastAsia="zh-CN"/>
        </w:rPr>
        <w:t xml:space="preserve">aktivnosti iz </w:t>
      </w:r>
      <w:r w:rsidR="000C50C1" w:rsidRPr="00397739">
        <w:rPr>
          <w:rFonts w:ascii="Times New Roman" w:hAnsi="Times New Roman" w:cs="Times New Roman"/>
          <w:color w:val="000000" w:themeColor="text1"/>
          <w:sz w:val="24"/>
          <w:szCs w:val="24"/>
          <w:lang w:eastAsia="zh-CN"/>
        </w:rPr>
        <w:t xml:space="preserve">točaka </w:t>
      </w:r>
      <w:r w:rsidR="00344E3D" w:rsidRPr="00397739">
        <w:rPr>
          <w:rFonts w:ascii="Times New Roman" w:hAnsi="Times New Roman" w:cs="Times New Roman"/>
          <w:color w:val="000000" w:themeColor="text1"/>
          <w:sz w:val="24"/>
          <w:szCs w:val="24"/>
          <w:lang w:eastAsia="zh-CN"/>
        </w:rPr>
        <w:t>24</w:t>
      </w:r>
      <w:r w:rsidR="000C50C1" w:rsidRPr="00397739">
        <w:rPr>
          <w:rFonts w:ascii="Times New Roman" w:hAnsi="Times New Roman" w:cs="Times New Roman"/>
          <w:color w:val="000000" w:themeColor="text1"/>
          <w:sz w:val="24"/>
          <w:szCs w:val="24"/>
          <w:lang w:eastAsia="zh-CN"/>
        </w:rPr>
        <w:t>.</w:t>
      </w:r>
      <w:r w:rsidR="009C0A73" w:rsidRPr="00397739">
        <w:rPr>
          <w:rFonts w:ascii="Times New Roman" w:hAnsi="Times New Roman" w:cs="Times New Roman"/>
          <w:color w:val="000000" w:themeColor="text1"/>
          <w:sz w:val="24"/>
          <w:szCs w:val="24"/>
          <w:lang w:eastAsia="zh-CN"/>
        </w:rPr>
        <w:t xml:space="preserve"> i 25.</w:t>
      </w:r>
    </w:p>
    <w:p w14:paraId="57CC1C4A" w14:textId="0FFC447A" w:rsidR="003A5FEF" w:rsidRPr="00397739" w:rsidRDefault="00CE4489"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U a</w:t>
      </w:r>
      <w:r w:rsidR="000E099B" w:rsidRPr="00397739">
        <w:rPr>
          <w:rFonts w:ascii="Times New Roman" w:hAnsi="Times New Roman" w:cs="Times New Roman"/>
          <w:color w:val="000000" w:themeColor="text1"/>
          <w:sz w:val="24"/>
          <w:szCs w:val="24"/>
          <w:lang w:eastAsia="zh-CN"/>
        </w:rPr>
        <w:t>ktivnosti</w:t>
      </w:r>
      <w:r w:rsidRPr="00397739">
        <w:rPr>
          <w:rFonts w:ascii="Times New Roman" w:hAnsi="Times New Roman" w:cs="Times New Roman"/>
          <w:color w:val="000000" w:themeColor="text1"/>
          <w:sz w:val="24"/>
          <w:szCs w:val="24"/>
          <w:lang w:eastAsia="zh-CN"/>
        </w:rPr>
        <w:t>ma</w:t>
      </w:r>
      <w:r w:rsidR="000E099B" w:rsidRPr="00397739">
        <w:rPr>
          <w:rFonts w:ascii="Times New Roman" w:hAnsi="Times New Roman" w:cs="Times New Roman"/>
          <w:color w:val="000000" w:themeColor="text1"/>
          <w:sz w:val="24"/>
          <w:szCs w:val="24"/>
          <w:lang w:eastAsia="zh-CN"/>
        </w:rPr>
        <w:t xml:space="preserve"> </w:t>
      </w:r>
      <w:r w:rsidR="009674DF" w:rsidRPr="00397739">
        <w:rPr>
          <w:rFonts w:ascii="Times New Roman" w:hAnsi="Times New Roman" w:cs="Times New Roman"/>
          <w:color w:val="000000" w:themeColor="text1"/>
          <w:sz w:val="24"/>
          <w:szCs w:val="24"/>
          <w:lang w:eastAsia="zh-CN"/>
        </w:rPr>
        <w:t>Koordinacije</w:t>
      </w:r>
      <w:r w:rsidR="00F00CB6" w:rsidRPr="00397739">
        <w:rPr>
          <w:rFonts w:ascii="Times New Roman" w:hAnsi="Times New Roman" w:cs="Times New Roman"/>
          <w:color w:val="000000" w:themeColor="text1"/>
          <w:sz w:val="24"/>
          <w:szCs w:val="24"/>
          <w:lang w:eastAsia="zh-CN"/>
        </w:rPr>
        <w:t xml:space="preserve"> u okviru kojih će se koristiti klasificirani podaci,</w:t>
      </w:r>
      <w:r w:rsidR="009674DF" w:rsidRPr="00397739">
        <w:rPr>
          <w:rFonts w:ascii="Times New Roman" w:hAnsi="Times New Roman" w:cs="Times New Roman"/>
          <w:color w:val="000000" w:themeColor="text1"/>
          <w:sz w:val="24"/>
          <w:szCs w:val="24"/>
          <w:lang w:eastAsia="zh-CN"/>
        </w:rPr>
        <w:t xml:space="preserve"> </w:t>
      </w:r>
      <w:r w:rsidR="000E099B" w:rsidRPr="00397739">
        <w:rPr>
          <w:rFonts w:ascii="Times New Roman" w:hAnsi="Times New Roman" w:cs="Times New Roman"/>
          <w:color w:val="000000" w:themeColor="text1"/>
          <w:sz w:val="24"/>
          <w:szCs w:val="24"/>
          <w:lang w:eastAsia="zh-CN"/>
        </w:rPr>
        <w:t>mo</w:t>
      </w:r>
      <w:r w:rsidR="00F00CB6" w:rsidRPr="00397739">
        <w:rPr>
          <w:rFonts w:ascii="Times New Roman" w:hAnsi="Times New Roman" w:cs="Times New Roman"/>
          <w:color w:val="000000" w:themeColor="text1"/>
          <w:sz w:val="24"/>
          <w:szCs w:val="24"/>
          <w:lang w:eastAsia="zh-CN"/>
        </w:rPr>
        <w:t>gu</w:t>
      </w:r>
      <w:r w:rsidR="000E099B" w:rsidRPr="00397739">
        <w:rPr>
          <w:rFonts w:ascii="Times New Roman" w:hAnsi="Times New Roman" w:cs="Times New Roman"/>
          <w:color w:val="000000" w:themeColor="text1"/>
          <w:sz w:val="24"/>
          <w:szCs w:val="24"/>
          <w:lang w:eastAsia="zh-CN"/>
        </w:rPr>
        <w:t xml:space="preserve"> </w:t>
      </w:r>
      <w:r w:rsidR="00082BE7" w:rsidRPr="00397739">
        <w:rPr>
          <w:rFonts w:ascii="Times New Roman" w:hAnsi="Times New Roman" w:cs="Times New Roman"/>
          <w:color w:val="000000" w:themeColor="text1"/>
          <w:sz w:val="24"/>
          <w:szCs w:val="24"/>
          <w:lang w:eastAsia="zh-CN"/>
        </w:rPr>
        <w:t>sudjelovati</w:t>
      </w:r>
      <w:r w:rsidR="000E099B" w:rsidRPr="00397739">
        <w:rPr>
          <w:rFonts w:ascii="Times New Roman" w:hAnsi="Times New Roman" w:cs="Times New Roman"/>
          <w:color w:val="000000" w:themeColor="text1"/>
          <w:sz w:val="24"/>
          <w:szCs w:val="24"/>
          <w:lang w:eastAsia="zh-CN"/>
        </w:rPr>
        <w:t xml:space="preserve"> samo </w:t>
      </w:r>
      <w:r w:rsidR="00104237" w:rsidRPr="00397739">
        <w:rPr>
          <w:rFonts w:ascii="Times New Roman" w:hAnsi="Times New Roman" w:cs="Times New Roman"/>
          <w:color w:val="000000" w:themeColor="text1"/>
          <w:sz w:val="24"/>
          <w:szCs w:val="24"/>
          <w:lang w:eastAsia="zh-CN"/>
        </w:rPr>
        <w:t xml:space="preserve">predstavnici </w:t>
      </w:r>
      <w:r w:rsidR="000E099B" w:rsidRPr="00397739">
        <w:rPr>
          <w:rFonts w:ascii="Times New Roman" w:hAnsi="Times New Roman" w:cs="Times New Roman"/>
          <w:color w:val="000000" w:themeColor="text1"/>
          <w:sz w:val="24"/>
          <w:szCs w:val="24"/>
          <w:lang w:eastAsia="zh-CN"/>
        </w:rPr>
        <w:t xml:space="preserve">tijela iz točke </w:t>
      </w:r>
      <w:r w:rsidR="00BB0F31" w:rsidRPr="00397739">
        <w:rPr>
          <w:rFonts w:ascii="Times New Roman" w:hAnsi="Times New Roman" w:cs="Times New Roman"/>
          <w:color w:val="000000" w:themeColor="text1"/>
          <w:sz w:val="24"/>
          <w:szCs w:val="24"/>
          <w:lang w:eastAsia="zh-CN"/>
        </w:rPr>
        <w:t>20</w:t>
      </w:r>
      <w:r w:rsidR="000E099B" w:rsidRPr="00397739">
        <w:rPr>
          <w:rFonts w:ascii="Times New Roman" w:hAnsi="Times New Roman" w:cs="Times New Roman"/>
          <w:color w:val="000000" w:themeColor="text1"/>
          <w:sz w:val="24"/>
          <w:szCs w:val="24"/>
          <w:lang w:eastAsia="zh-CN"/>
        </w:rPr>
        <w:t xml:space="preserve">. </w:t>
      </w:r>
      <w:r w:rsidR="00104237" w:rsidRPr="00397739">
        <w:rPr>
          <w:rFonts w:ascii="Times New Roman" w:hAnsi="Times New Roman" w:cs="Times New Roman"/>
          <w:color w:val="000000" w:themeColor="text1"/>
          <w:sz w:val="24"/>
          <w:szCs w:val="24"/>
          <w:lang w:eastAsia="zh-CN"/>
        </w:rPr>
        <w:t xml:space="preserve">za </w:t>
      </w:r>
      <w:r w:rsidR="000E099B" w:rsidRPr="00397739">
        <w:rPr>
          <w:rFonts w:ascii="Times New Roman" w:hAnsi="Times New Roman" w:cs="Times New Roman"/>
          <w:color w:val="000000" w:themeColor="text1"/>
          <w:sz w:val="24"/>
          <w:szCs w:val="24"/>
          <w:lang w:eastAsia="zh-CN"/>
        </w:rPr>
        <w:t>koj</w:t>
      </w:r>
      <w:r w:rsidR="00104237" w:rsidRPr="00397739">
        <w:rPr>
          <w:rFonts w:ascii="Times New Roman" w:hAnsi="Times New Roman" w:cs="Times New Roman"/>
          <w:color w:val="000000" w:themeColor="text1"/>
          <w:sz w:val="24"/>
          <w:szCs w:val="24"/>
          <w:lang w:eastAsia="zh-CN"/>
        </w:rPr>
        <w:t>e</w:t>
      </w:r>
      <w:r w:rsidR="000E099B" w:rsidRPr="00397739">
        <w:rPr>
          <w:rFonts w:ascii="Times New Roman" w:hAnsi="Times New Roman" w:cs="Times New Roman"/>
          <w:color w:val="000000" w:themeColor="text1"/>
          <w:sz w:val="24"/>
          <w:szCs w:val="24"/>
          <w:lang w:eastAsia="zh-CN"/>
        </w:rPr>
        <w:t xml:space="preserve"> </w:t>
      </w:r>
      <w:r w:rsidR="00104237" w:rsidRPr="00397739">
        <w:rPr>
          <w:rFonts w:ascii="Times New Roman" w:hAnsi="Times New Roman" w:cs="Times New Roman"/>
          <w:color w:val="000000" w:themeColor="text1"/>
          <w:sz w:val="24"/>
          <w:szCs w:val="24"/>
          <w:lang w:eastAsia="zh-CN"/>
        </w:rPr>
        <w:t xml:space="preserve">su </w:t>
      </w:r>
      <w:r w:rsidR="00B55EC4" w:rsidRPr="00397739">
        <w:rPr>
          <w:rFonts w:ascii="Times New Roman" w:hAnsi="Times New Roman" w:cs="Times New Roman"/>
          <w:color w:val="000000" w:themeColor="text1"/>
          <w:sz w:val="24"/>
          <w:szCs w:val="24"/>
          <w:lang w:eastAsia="zh-CN"/>
        </w:rPr>
        <w:t>ispunj</w:t>
      </w:r>
      <w:r w:rsidR="00104237" w:rsidRPr="00397739">
        <w:rPr>
          <w:rFonts w:ascii="Times New Roman" w:hAnsi="Times New Roman" w:cs="Times New Roman"/>
          <w:color w:val="000000" w:themeColor="text1"/>
          <w:sz w:val="24"/>
          <w:szCs w:val="24"/>
          <w:lang w:eastAsia="zh-CN"/>
        </w:rPr>
        <w:t>eni</w:t>
      </w:r>
      <w:r w:rsidR="000E099B" w:rsidRPr="00397739">
        <w:rPr>
          <w:rFonts w:ascii="Times New Roman" w:hAnsi="Times New Roman" w:cs="Times New Roman"/>
          <w:color w:val="000000" w:themeColor="text1"/>
          <w:sz w:val="24"/>
          <w:szCs w:val="24"/>
          <w:lang w:eastAsia="zh-CN"/>
        </w:rPr>
        <w:t xml:space="preserve"> potrebn</w:t>
      </w:r>
      <w:r w:rsidR="00104237" w:rsidRPr="00397739">
        <w:rPr>
          <w:rFonts w:ascii="Times New Roman" w:hAnsi="Times New Roman" w:cs="Times New Roman"/>
          <w:color w:val="000000" w:themeColor="text1"/>
          <w:sz w:val="24"/>
          <w:szCs w:val="24"/>
          <w:lang w:eastAsia="zh-CN"/>
        </w:rPr>
        <w:t>i</w:t>
      </w:r>
      <w:r w:rsidR="000E099B" w:rsidRPr="00397739">
        <w:rPr>
          <w:rFonts w:ascii="Times New Roman" w:hAnsi="Times New Roman" w:cs="Times New Roman"/>
          <w:color w:val="000000" w:themeColor="text1"/>
          <w:sz w:val="24"/>
          <w:szCs w:val="24"/>
          <w:lang w:eastAsia="zh-CN"/>
        </w:rPr>
        <w:t xml:space="preserve"> zahtjev</w:t>
      </w:r>
      <w:r w:rsidR="00104237" w:rsidRPr="00397739">
        <w:rPr>
          <w:rFonts w:ascii="Times New Roman" w:hAnsi="Times New Roman" w:cs="Times New Roman"/>
          <w:color w:val="000000" w:themeColor="text1"/>
          <w:sz w:val="24"/>
          <w:szCs w:val="24"/>
          <w:lang w:eastAsia="zh-CN"/>
        </w:rPr>
        <w:t>i</w:t>
      </w:r>
      <w:r w:rsidR="000E099B" w:rsidRPr="00397739">
        <w:rPr>
          <w:rFonts w:ascii="Times New Roman" w:hAnsi="Times New Roman" w:cs="Times New Roman"/>
          <w:color w:val="000000" w:themeColor="text1"/>
          <w:sz w:val="24"/>
          <w:szCs w:val="24"/>
          <w:lang w:eastAsia="zh-CN"/>
        </w:rPr>
        <w:t xml:space="preserve"> za korištenje klasificiranih podataka</w:t>
      </w:r>
      <w:r w:rsidR="00B15586" w:rsidRPr="00397739">
        <w:rPr>
          <w:rFonts w:ascii="Times New Roman" w:hAnsi="Times New Roman" w:cs="Times New Roman"/>
          <w:color w:val="000000" w:themeColor="text1"/>
          <w:sz w:val="24"/>
          <w:szCs w:val="24"/>
          <w:lang w:eastAsia="zh-CN"/>
        </w:rPr>
        <w:t>, i to u smislu raspoloživosti odgovarajućih fizičkih prostora, klasificiranih mrežnih i informacijskih sustava i certifikata za pristup klasificiranim podacima izdanih za imenovane predstavnike u Koordinaciji</w:t>
      </w:r>
      <w:r w:rsidR="000E099B" w:rsidRPr="00397739">
        <w:rPr>
          <w:rFonts w:ascii="Times New Roman" w:hAnsi="Times New Roman" w:cs="Times New Roman"/>
          <w:color w:val="000000" w:themeColor="text1"/>
          <w:sz w:val="24"/>
          <w:szCs w:val="24"/>
          <w:lang w:eastAsia="zh-CN"/>
        </w:rPr>
        <w:t>.</w:t>
      </w:r>
    </w:p>
    <w:p w14:paraId="49DF69A4" w14:textId="1863BAB8" w:rsidR="0036421D" w:rsidRPr="00397739" w:rsidRDefault="00364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Poslovnik će se koristi</w:t>
      </w:r>
      <w:r w:rsidR="009B2A94" w:rsidRPr="00397739">
        <w:rPr>
          <w:rFonts w:ascii="Times New Roman" w:hAnsi="Times New Roman" w:cs="Times New Roman"/>
          <w:color w:val="000000" w:themeColor="text1"/>
          <w:sz w:val="24"/>
          <w:szCs w:val="24"/>
          <w:lang w:eastAsia="zh-CN"/>
        </w:rPr>
        <w:t>ti</w:t>
      </w:r>
      <w:r w:rsidRPr="00397739">
        <w:rPr>
          <w:rFonts w:ascii="Times New Roman" w:hAnsi="Times New Roman" w:cs="Times New Roman"/>
          <w:color w:val="000000" w:themeColor="text1"/>
          <w:sz w:val="24"/>
          <w:szCs w:val="24"/>
          <w:lang w:eastAsia="zh-CN"/>
        </w:rPr>
        <w:t xml:space="preserve"> samo za službenu uporabu nadležnih tijela </w:t>
      </w:r>
      <w:r w:rsidR="00105489" w:rsidRPr="00397739">
        <w:rPr>
          <w:rFonts w:ascii="Times New Roman" w:hAnsi="Times New Roman" w:cs="Times New Roman"/>
          <w:color w:val="000000" w:themeColor="text1"/>
          <w:sz w:val="24"/>
          <w:szCs w:val="24"/>
          <w:lang w:eastAsia="zh-CN"/>
        </w:rPr>
        <w:t>iz točke 20.</w:t>
      </w:r>
      <w:r w:rsidRPr="00397739">
        <w:rPr>
          <w:rFonts w:ascii="Times New Roman" w:hAnsi="Times New Roman" w:cs="Times New Roman"/>
          <w:color w:val="000000" w:themeColor="text1"/>
          <w:sz w:val="24"/>
          <w:szCs w:val="24"/>
          <w:lang w:eastAsia="zh-CN"/>
        </w:rPr>
        <w:t xml:space="preserve"> i predstavnika tih tijela</w:t>
      </w:r>
      <w:r w:rsidR="009B2A94" w:rsidRPr="00397739">
        <w:rPr>
          <w:rFonts w:ascii="Times New Roman" w:hAnsi="Times New Roman" w:cs="Times New Roman"/>
          <w:color w:val="000000" w:themeColor="text1"/>
          <w:sz w:val="24"/>
          <w:szCs w:val="24"/>
          <w:lang w:eastAsia="zh-CN"/>
        </w:rPr>
        <w:t xml:space="preserve"> u radu Koordinacije</w:t>
      </w:r>
      <w:r w:rsidRPr="00397739">
        <w:rPr>
          <w:rFonts w:ascii="Times New Roman" w:hAnsi="Times New Roman" w:cs="Times New Roman"/>
          <w:color w:val="000000" w:themeColor="text1"/>
          <w:sz w:val="24"/>
          <w:szCs w:val="24"/>
          <w:lang w:eastAsia="zh-CN"/>
        </w:rPr>
        <w:t xml:space="preserve"> te se neće objaviti</w:t>
      </w:r>
      <w:r w:rsidR="00953C97" w:rsidRPr="00397739">
        <w:rPr>
          <w:rFonts w:ascii="Times New Roman" w:hAnsi="Times New Roman" w:cs="Times New Roman"/>
          <w:color w:val="000000" w:themeColor="text1"/>
          <w:sz w:val="24"/>
          <w:szCs w:val="24"/>
          <w:lang w:eastAsia="zh-CN"/>
        </w:rPr>
        <w:t xml:space="preserve">, ali će se prema potrebi dati na uvid </w:t>
      </w:r>
      <w:r w:rsidR="00C7690C" w:rsidRPr="00397739">
        <w:rPr>
          <w:rFonts w:ascii="Times New Roman" w:hAnsi="Times New Roman" w:cs="Times New Roman"/>
          <w:color w:val="000000" w:themeColor="text1"/>
          <w:sz w:val="24"/>
          <w:szCs w:val="24"/>
          <w:lang w:eastAsia="zh-CN"/>
        </w:rPr>
        <w:t>drugim dionicima</w:t>
      </w:r>
      <w:r w:rsidR="00953C97" w:rsidRPr="00397739">
        <w:rPr>
          <w:rFonts w:ascii="Times New Roman" w:hAnsi="Times New Roman" w:cs="Times New Roman"/>
          <w:color w:val="000000" w:themeColor="text1"/>
          <w:sz w:val="24"/>
          <w:szCs w:val="24"/>
          <w:lang w:eastAsia="zh-CN"/>
        </w:rPr>
        <w:t xml:space="preserve"> iz točke 21. u svrhu njihovog sudjelovanja u radu Koordinacije</w:t>
      </w:r>
      <w:r w:rsidRPr="00397739">
        <w:rPr>
          <w:rFonts w:ascii="Times New Roman" w:hAnsi="Times New Roman" w:cs="Times New Roman"/>
          <w:color w:val="000000" w:themeColor="text1"/>
          <w:sz w:val="24"/>
          <w:szCs w:val="24"/>
          <w:lang w:eastAsia="zh-CN"/>
        </w:rPr>
        <w:t>.</w:t>
      </w:r>
    </w:p>
    <w:p w14:paraId="4B5C60DD" w14:textId="20407752" w:rsidR="0036421D" w:rsidRPr="00397739" w:rsidRDefault="00364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Sva tijela </w:t>
      </w:r>
      <w:r w:rsidR="00B40762" w:rsidRPr="00397739">
        <w:rPr>
          <w:rFonts w:ascii="Times New Roman" w:hAnsi="Times New Roman" w:cs="Times New Roman"/>
          <w:color w:val="000000" w:themeColor="text1"/>
          <w:sz w:val="24"/>
          <w:szCs w:val="24"/>
          <w:lang w:eastAsia="zh-CN"/>
        </w:rPr>
        <w:t xml:space="preserve">koja sudjeluju </w:t>
      </w:r>
      <w:r w:rsidRPr="00397739">
        <w:rPr>
          <w:rFonts w:ascii="Times New Roman" w:hAnsi="Times New Roman" w:cs="Times New Roman"/>
          <w:color w:val="000000" w:themeColor="text1"/>
          <w:sz w:val="24"/>
          <w:szCs w:val="24"/>
          <w:lang w:eastAsia="zh-CN"/>
        </w:rPr>
        <w:t xml:space="preserve">u </w:t>
      </w:r>
      <w:r w:rsidR="00B40762" w:rsidRPr="00397739">
        <w:rPr>
          <w:rFonts w:ascii="Times New Roman" w:hAnsi="Times New Roman" w:cs="Times New Roman"/>
          <w:color w:val="000000" w:themeColor="text1"/>
          <w:sz w:val="24"/>
          <w:szCs w:val="24"/>
          <w:lang w:eastAsia="zh-CN"/>
        </w:rPr>
        <w:t xml:space="preserve">radu </w:t>
      </w:r>
      <w:r w:rsidR="00AB3185" w:rsidRPr="00397739">
        <w:rPr>
          <w:rFonts w:ascii="Times New Roman" w:hAnsi="Times New Roman" w:cs="Times New Roman"/>
          <w:color w:val="000000" w:themeColor="text1"/>
          <w:sz w:val="24"/>
          <w:szCs w:val="24"/>
          <w:lang w:eastAsia="zh-CN"/>
        </w:rPr>
        <w:t>Koordinacij</w:t>
      </w:r>
      <w:r w:rsidR="00B40762" w:rsidRPr="00397739">
        <w:rPr>
          <w:rFonts w:ascii="Times New Roman" w:hAnsi="Times New Roman" w:cs="Times New Roman"/>
          <w:color w:val="000000" w:themeColor="text1"/>
          <w:sz w:val="24"/>
          <w:szCs w:val="24"/>
          <w:lang w:eastAsia="zh-CN"/>
        </w:rPr>
        <w:t>e</w:t>
      </w:r>
      <w:r w:rsidR="003A1470"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dužna su </w:t>
      </w:r>
      <w:r w:rsidR="003A1470" w:rsidRPr="00397739">
        <w:rPr>
          <w:rFonts w:ascii="Times New Roman" w:hAnsi="Times New Roman" w:cs="Times New Roman"/>
          <w:color w:val="000000" w:themeColor="text1"/>
          <w:sz w:val="24"/>
          <w:szCs w:val="24"/>
          <w:lang w:eastAsia="zh-CN"/>
        </w:rPr>
        <w:t xml:space="preserve">se </w:t>
      </w:r>
      <w:r w:rsidRPr="00397739">
        <w:rPr>
          <w:rFonts w:ascii="Times New Roman" w:hAnsi="Times New Roman" w:cs="Times New Roman"/>
          <w:color w:val="000000" w:themeColor="text1"/>
          <w:sz w:val="24"/>
          <w:szCs w:val="24"/>
          <w:lang w:eastAsia="zh-CN"/>
        </w:rPr>
        <w:t xml:space="preserve">pridržavati </w:t>
      </w:r>
      <w:r w:rsidR="00CA61F9" w:rsidRPr="00397739">
        <w:rPr>
          <w:rFonts w:ascii="Times New Roman" w:hAnsi="Times New Roman" w:cs="Times New Roman"/>
          <w:color w:val="000000" w:themeColor="text1"/>
          <w:sz w:val="24"/>
          <w:szCs w:val="24"/>
          <w:lang w:eastAsia="zh-CN"/>
        </w:rPr>
        <w:t>odgovarajućih pro</w:t>
      </w:r>
      <w:r w:rsidR="006F0269" w:rsidRPr="00397739">
        <w:rPr>
          <w:rFonts w:ascii="Times New Roman" w:hAnsi="Times New Roman" w:cs="Times New Roman"/>
          <w:color w:val="000000" w:themeColor="text1"/>
          <w:sz w:val="24"/>
          <w:szCs w:val="24"/>
          <w:lang w:eastAsia="zh-CN"/>
        </w:rPr>
        <w:t>cedura</w:t>
      </w:r>
      <w:r w:rsidR="00CA61F9" w:rsidRPr="00397739">
        <w:rPr>
          <w:rFonts w:ascii="Times New Roman" w:hAnsi="Times New Roman" w:cs="Times New Roman"/>
          <w:color w:val="000000" w:themeColor="text1"/>
          <w:sz w:val="24"/>
          <w:szCs w:val="24"/>
          <w:lang w:eastAsia="zh-CN"/>
        </w:rPr>
        <w:t xml:space="preserve"> za razmjenu </w:t>
      </w:r>
      <w:r w:rsidR="006F0269" w:rsidRPr="00397739">
        <w:rPr>
          <w:rFonts w:ascii="Times New Roman" w:hAnsi="Times New Roman" w:cs="Times New Roman"/>
          <w:color w:val="000000" w:themeColor="text1"/>
          <w:sz w:val="24"/>
          <w:szCs w:val="24"/>
          <w:lang w:eastAsia="zh-CN"/>
        </w:rPr>
        <w:t>podataka</w:t>
      </w:r>
      <w:r w:rsidR="00CA61F9" w:rsidRPr="00397739">
        <w:rPr>
          <w:rFonts w:ascii="Times New Roman" w:hAnsi="Times New Roman" w:cs="Times New Roman"/>
          <w:color w:val="000000" w:themeColor="text1"/>
          <w:sz w:val="24"/>
          <w:szCs w:val="24"/>
          <w:lang w:eastAsia="zh-CN"/>
        </w:rPr>
        <w:t>, poput</w:t>
      </w:r>
      <w:r w:rsidRPr="00397739">
        <w:rPr>
          <w:rFonts w:ascii="Times New Roman" w:hAnsi="Times New Roman" w:cs="Times New Roman"/>
          <w:color w:val="000000" w:themeColor="text1"/>
          <w:sz w:val="24"/>
          <w:szCs w:val="24"/>
          <w:lang w:eastAsia="zh-CN"/>
        </w:rPr>
        <w:t xml:space="preserve"> </w:t>
      </w:r>
      <w:r w:rsidR="00310C33" w:rsidRPr="00397739">
        <w:rPr>
          <w:rFonts w:ascii="Times New Roman" w:hAnsi="Times New Roman" w:cs="Times New Roman"/>
          <w:color w:val="000000" w:themeColor="text1"/>
          <w:sz w:val="24"/>
          <w:szCs w:val="24"/>
          <w:lang w:eastAsia="zh-CN"/>
        </w:rPr>
        <w:t>TLP protokola</w:t>
      </w:r>
      <w:r w:rsidR="008147AA" w:rsidRPr="00397739">
        <w:rPr>
          <w:rFonts w:ascii="Times New Roman" w:hAnsi="Times New Roman" w:cs="Times New Roman"/>
          <w:color w:val="000000" w:themeColor="text1"/>
          <w:sz w:val="24"/>
          <w:szCs w:val="24"/>
          <w:lang w:eastAsia="zh-CN"/>
        </w:rPr>
        <w:t xml:space="preserve"> prema pojašnjenjima iz Priloga </w:t>
      </w:r>
      <w:r w:rsidR="000D2119" w:rsidRPr="00397739">
        <w:rPr>
          <w:rFonts w:ascii="Times New Roman" w:hAnsi="Times New Roman" w:cs="Times New Roman"/>
          <w:color w:val="000000" w:themeColor="text1"/>
          <w:sz w:val="24"/>
          <w:szCs w:val="24"/>
          <w:lang w:eastAsia="zh-CN"/>
        </w:rPr>
        <w:t>7</w:t>
      </w:r>
      <w:r w:rsidR="00176F11" w:rsidRPr="00397739">
        <w:rPr>
          <w:rFonts w:ascii="Times New Roman" w:hAnsi="Times New Roman" w:cs="Times New Roman"/>
          <w:color w:val="000000" w:themeColor="text1"/>
          <w:sz w:val="24"/>
          <w:szCs w:val="24"/>
          <w:lang w:eastAsia="zh-CN"/>
        </w:rPr>
        <w:t>.</w:t>
      </w:r>
      <w:r w:rsidR="009B3403" w:rsidRPr="00397739">
        <w:rPr>
          <w:rFonts w:ascii="Times New Roman" w:hAnsi="Times New Roman" w:cs="Times New Roman"/>
          <w:color w:val="000000" w:themeColor="text1"/>
          <w:sz w:val="24"/>
          <w:szCs w:val="24"/>
          <w:lang w:eastAsia="zh-CN"/>
        </w:rPr>
        <w:t>2</w:t>
      </w:r>
      <w:r w:rsidR="00176F11" w:rsidRPr="00397739">
        <w:rPr>
          <w:rFonts w:ascii="Times New Roman" w:hAnsi="Times New Roman" w:cs="Times New Roman"/>
          <w:color w:val="000000" w:themeColor="text1"/>
          <w:sz w:val="24"/>
          <w:szCs w:val="24"/>
          <w:lang w:eastAsia="zh-CN"/>
        </w:rPr>
        <w:t>.</w:t>
      </w:r>
      <w:r w:rsidR="008147AA"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kao i </w:t>
      </w:r>
      <w:r w:rsidR="00CA61F9" w:rsidRPr="00397739">
        <w:rPr>
          <w:rFonts w:ascii="Times New Roman" w:hAnsi="Times New Roman" w:cs="Times New Roman"/>
          <w:color w:val="000000" w:themeColor="text1"/>
          <w:sz w:val="24"/>
          <w:szCs w:val="24"/>
          <w:lang w:eastAsia="zh-CN"/>
        </w:rPr>
        <w:t>pravil</w:t>
      </w:r>
      <w:r w:rsidRPr="00397739">
        <w:rPr>
          <w:rFonts w:ascii="Times New Roman" w:hAnsi="Times New Roman" w:cs="Times New Roman"/>
          <w:color w:val="000000" w:themeColor="text1"/>
          <w:sz w:val="24"/>
          <w:szCs w:val="24"/>
          <w:lang w:eastAsia="zh-CN"/>
        </w:rPr>
        <w:t xml:space="preserve">a </w:t>
      </w:r>
      <w:r w:rsidR="00CA61F9" w:rsidRPr="00397739">
        <w:rPr>
          <w:rFonts w:ascii="Times New Roman" w:hAnsi="Times New Roman" w:cs="Times New Roman"/>
          <w:color w:val="000000" w:themeColor="text1"/>
          <w:sz w:val="24"/>
          <w:szCs w:val="24"/>
          <w:lang w:eastAsia="zh-CN"/>
        </w:rPr>
        <w:t xml:space="preserve">postupanja s </w:t>
      </w:r>
      <w:r w:rsidRPr="00397739">
        <w:rPr>
          <w:rFonts w:ascii="Times New Roman" w:hAnsi="Times New Roman" w:cs="Times New Roman"/>
          <w:color w:val="000000" w:themeColor="text1"/>
          <w:sz w:val="24"/>
          <w:szCs w:val="24"/>
          <w:lang w:eastAsia="zh-CN"/>
        </w:rPr>
        <w:t>klasificiran</w:t>
      </w:r>
      <w:r w:rsidR="00EB329D" w:rsidRPr="00397739">
        <w:rPr>
          <w:rFonts w:ascii="Times New Roman" w:hAnsi="Times New Roman" w:cs="Times New Roman"/>
          <w:color w:val="000000" w:themeColor="text1"/>
          <w:sz w:val="24"/>
          <w:szCs w:val="24"/>
          <w:lang w:eastAsia="zh-CN"/>
        </w:rPr>
        <w:t xml:space="preserve">im ili drugim </w:t>
      </w:r>
      <w:r w:rsidRPr="00397739">
        <w:rPr>
          <w:rFonts w:ascii="Times New Roman" w:hAnsi="Times New Roman" w:cs="Times New Roman"/>
          <w:color w:val="000000" w:themeColor="text1"/>
          <w:sz w:val="24"/>
          <w:szCs w:val="24"/>
          <w:lang w:eastAsia="zh-CN"/>
        </w:rPr>
        <w:t>poda</w:t>
      </w:r>
      <w:r w:rsidR="00CA61F9" w:rsidRPr="00397739">
        <w:rPr>
          <w:rFonts w:ascii="Times New Roman" w:hAnsi="Times New Roman" w:cs="Times New Roman"/>
          <w:color w:val="000000" w:themeColor="text1"/>
          <w:sz w:val="24"/>
          <w:szCs w:val="24"/>
          <w:lang w:eastAsia="zh-CN"/>
        </w:rPr>
        <w:t>cima</w:t>
      </w:r>
      <w:r w:rsidR="00EB329D" w:rsidRPr="00397739">
        <w:rPr>
          <w:rFonts w:ascii="Times New Roman" w:hAnsi="Times New Roman" w:cs="Times New Roman"/>
          <w:color w:val="000000" w:themeColor="text1"/>
          <w:sz w:val="24"/>
          <w:szCs w:val="24"/>
          <w:lang w:eastAsia="zh-CN"/>
        </w:rPr>
        <w:t xml:space="preserve"> za koje su posebnim propisima utvrđena pravila postupanja radi zaštite njihove </w:t>
      </w:r>
      <w:r w:rsidR="00E657C8" w:rsidRPr="00397739">
        <w:rPr>
          <w:rFonts w:ascii="Times New Roman" w:hAnsi="Times New Roman" w:cs="Times New Roman"/>
          <w:color w:val="000000" w:themeColor="text1"/>
          <w:sz w:val="24"/>
          <w:szCs w:val="24"/>
          <w:lang w:eastAsia="zh-CN"/>
        </w:rPr>
        <w:t>tajnosti ili povjerljivosti.</w:t>
      </w:r>
    </w:p>
    <w:p w14:paraId="31EA0DEE" w14:textId="16AF61EC" w:rsidR="001E11D8" w:rsidRPr="00397739" w:rsidRDefault="003A5FEF" w:rsidP="00C02009">
      <w:pPr>
        <w:pStyle w:val="Heading2"/>
        <w:numPr>
          <w:ilvl w:val="1"/>
          <w:numId w:val="26"/>
        </w:numPr>
        <w:rPr>
          <w:color w:val="000000" w:themeColor="text1"/>
          <w:sz w:val="24"/>
          <w:szCs w:val="24"/>
        </w:rPr>
      </w:pPr>
      <w:r w:rsidRPr="00397739">
        <w:rPr>
          <w:color w:val="000000" w:themeColor="text1"/>
          <w:sz w:val="24"/>
          <w:szCs w:val="24"/>
        </w:rPr>
        <w:t xml:space="preserve"> </w:t>
      </w:r>
      <w:bookmarkStart w:id="12" w:name="_Toc175835648"/>
      <w:r w:rsidR="001E11D8" w:rsidRPr="00397739">
        <w:rPr>
          <w:color w:val="000000" w:themeColor="text1"/>
          <w:sz w:val="24"/>
          <w:szCs w:val="24"/>
        </w:rPr>
        <w:t>Razine upravljanja kibernetičkim krizama</w:t>
      </w:r>
      <w:bookmarkEnd w:id="12"/>
    </w:p>
    <w:p w14:paraId="04F5F4B8" w14:textId="34AEEB63" w:rsidR="00DC2DEC" w:rsidRPr="00397739" w:rsidRDefault="003F5E37"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Razine upravljanja kibernetičkim krizama su operativna razina </w:t>
      </w:r>
      <w:r w:rsidR="003A1470" w:rsidRPr="00397739">
        <w:rPr>
          <w:rFonts w:ascii="Times New Roman" w:hAnsi="Times New Roman" w:cs="Times New Roman"/>
          <w:color w:val="000000" w:themeColor="text1"/>
          <w:sz w:val="24"/>
          <w:szCs w:val="24"/>
          <w:lang w:eastAsia="zh-CN"/>
        </w:rPr>
        <w:t xml:space="preserve">te </w:t>
      </w:r>
      <w:r w:rsidRPr="00397739">
        <w:rPr>
          <w:rFonts w:ascii="Times New Roman" w:hAnsi="Times New Roman" w:cs="Times New Roman"/>
          <w:color w:val="000000" w:themeColor="text1"/>
          <w:sz w:val="24"/>
          <w:szCs w:val="24"/>
          <w:lang w:eastAsia="zh-CN"/>
        </w:rPr>
        <w:t>strate</w:t>
      </w:r>
      <w:r w:rsidR="000F78D9" w:rsidRPr="00397739">
        <w:rPr>
          <w:rFonts w:ascii="Times New Roman" w:hAnsi="Times New Roman" w:cs="Times New Roman"/>
          <w:color w:val="000000" w:themeColor="text1"/>
          <w:sz w:val="24"/>
          <w:szCs w:val="24"/>
          <w:lang w:eastAsia="zh-CN"/>
        </w:rPr>
        <w:t>šk</w:t>
      </w:r>
      <w:r w:rsidR="006633E1" w:rsidRPr="00397739">
        <w:rPr>
          <w:rFonts w:ascii="Times New Roman" w:hAnsi="Times New Roman" w:cs="Times New Roman"/>
          <w:color w:val="000000" w:themeColor="text1"/>
          <w:sz w:val="24"/>
          <w:szCs w:val="24"/>
          <w:lang w:eastAsia="zh-CN"/>
        </w:rPr>
        <w:t>a</w:t>
      </w:r>
      <w:r w:rsidR="003A1470" w:rsidRPr="00397739">
        <w:rPr>
          <w:rFonts w:ascii="Times New Roman" w:hAnsi="Times New Roman" w:cs="Times New Roman"/>
          <w:color w:val="000000" w:themeColor="text1"/>
          <w:sz w:val="24"/>
          <w:szCs w:val="24"/>
          <w:lang w:eastAsia="zh-CN"/>
        </w:rPr>
        <w:t xml:space="preserve"> i </w:t>
      </w:r>
      <w:r w:rsidR="000F78D9" w:rsidRPr="00397739">
        <w:rPr>
          <w:rFonts w:ascii="Times New Roman" w:hAnsi="Times New Roman" w:cs="Times New Roman"/>
          <w:color w:val="000000" w:themeColor="text1"/>
          <w:sz w:val="24"/>
          <w:szCs w:val="24"/>
          <w:lang w:eastAsia="zh-CN"/>
        </w:rPr>
        <w:t>politička razina</w:t>
      </w:r>
      <w:r w:rsidR="00A96EAD" w:rsidRPr="00397739">
        <w:rPr>
          <w:rStyle w:val="FootnoteReference"/>
          <w:rFonts w:ascii="Times New Roman" w:hAnsi="Times New Roman" w:cs="Times New Roman"/>
          <w:color w:val="000000" w:themeColor="text1"/>
          <w:sz w:val="24"/>
          <w:szCs w:val="24"/>
          <w:lang w:eastAsia="zh-CN"/>
        </w:rPr>
        <w:footnoteReference w:id="13"/>
      </w:r>
      <w:r w:rsidR="00BB3288" w:rsidRPr="00397739">
        <w:rPr>
          <w:rFonts w:ascii="Times New Roman" w:hAnsi="Times New Roman" w:cs="Times New Roman"/>
          <w:color w:val="000000" w:themeColor="text1"/>
          <w:sz w:val="24"/>
          <w:szCs w:val="24"/>
          <w:lang w:eastAsia="zh-CN"/>
        </w:rPr>
        <w:t>.</w:t>
      </w:r>
    </w:p>
    <w:p w14:paraId="123AE3BD" w14:textId="260B2890" w:rsidR="003F5E37" w:rsidRPr="00397739" w:rsidRDefault="003F5E37"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Za potrebe sustavnog upravljanja kibernetičkim krizama, </w:t>
      </w:r>
      <w:r w:rsidR="00CB25F3" w:rsidRPr="00397739">
        <w:rPr>
          <w:rFonts w:ascii="Times New Roman" w:hAnsi="Times New Roman" w:cs="Times New Roman"/>
          <w:color w:val="000000" w:themeColor="text1"/>
          <w:sz w:val="24"/>
          <w:szCs w:val="24"/>
          <w:lang w:eastAsia="zh-CN"/>
        </w:rPr>
        <w:t xml:space="preserve">Nacionalnim programom </w:t>
      </w:r>
      <w:r w:rsidRPr="00397739">
        <w:rPr>
          <w:rFonts w:ascii="Times New Roman" w:hAnsi="Times New Roman" w:cs="Times New Roman"/>
          <w:color w:val="000000" w:themeColor="text1"/>
          <w:sz w:val="24"/>
          <w:szCs w:val="24"/>
          <w:lang w:eastAsia="zh-CN"/>
        </w:rPr>
        <w:t>se uspostavlja razina operativnog upravljanja</w:t>
      </w:r>
      <w:r w:rsidR="00105489" w:rsidRPr="00397739">
        <w:rPr>
          <w:rFonts w:ascii="Times New Roman" w:hAnsi="Times New Roman" w:cs="Times New Roman"/>
          <w:color w:val="000000" w:themeColor="text1"/>
          <w:sz w:val="24"/>
          <w:szCs w:val="24"/>
          <w:lang w:eastAsia="zh-CN"/>
        </w:rPr>
        <w:t xml:space="preserve"> kibernetičkim krizama</w:t>
      </w:r>
      <w:r w:rsidRPr="00397739">
        <w:rPr>
          <w:rFonts w:ascii="Times New Roman" w:hAnsi="Times New Roman" w:cs="Times New Roman"/>
          <w:color w:val="000000" w:themeColor="text1"/>
          <w:sz w:val="24"/>
          <w:szCs w:val="24"/>
          <w:lang w:eastAsia="zh-CN"/>
        </w:rPr>
        <w:t xml:space="preserve">, kako bi se osiguralo bolje </w:t>
      </w:r>
      <w:r w:rsidRPr="00397739">
        <w:rPr>
          <w:rFonts w:ascii="Times New Roman" w:hAnsi="Times New Roman" w:cs="Times New Roman"/>
          <w:color w:val="000000" w:themeColor="text1"/>
          <w:sz w:val="24"/>
          <w:szCs w:val="24"/>
          <w:lang w:eastAsia="zh-CN"/>
        </w:rPr>
        <w:lastRenderedPageBreak/>
        <w:t xml:space="preserve">povezivanje </w:t>
      </w:r>
      <w:r w:rsidR="00EF4FA4" w:rsidRPr="00397739">
        <w:rPr>
          <w:rFonts w:ascii="Times New Roman" w:hAnsi="Times New Roman" w:cs="Times New Roman"/>
          <w:color w:val="000000" w:themeColor="text1"/>
          <w:sz w:val="24"/>
          <w:szCs w:val="24"/>
          <w:lang w:eastAsia="zh-CN"/>
        </w:rPr>
        <w:t xml:space="preserve">svih tijela s nadležnostima u području kibernetičke sigurnosti </w:t>
      </w:r>
      <w:r w:rsidR="003A1470" w:rsidRPr="00397739">
        <w:rPr>
          <w:rFonts w:ascii="Times New Roman" w:hAnsi="Times New Roman" w:cs="Times New Roman"/>
          <w:color w:val="000000" w:themeColor="text1"/>
          <w:sz w:val="24"/>
          <w:szCs w:val="24"/>
          <w:lang w:eastAsia="zh-CN"/>
        </w:rPr>
        <w:t xml:space="preserve">te </w:t>
      </w:r>
      <w:r w:rsidR="00EF4FA4" w:rsidRPr="00397739">
        <w:rPr>
          <w:rFonts w:ascii="Times New Roman" w:hAnsi="Times New Roman" w:cs="Times New Roman"/>
          <w:color w:val="000000" w:themeColor="text1"/>
          <w:sz w:val="24"/>
          <w:szCs w:val="24"/>
          <w:lang w:eastAsia="zh-CN"/>
        </w:rPr>
        <w:t>učinkovitije informiralo stratešk</w:t>
      </w:r>
      <w:r w:rsidR="006633E1" w:rsidRPr="00397739">
        <w:rPr>
          <w:rFonts w:ascii="Times New Roman" w:hAnsi="Times New Roman" w:cs="Times New Roman"/>
          <w:color w:val="000000" w:themeColor="text1"/>
          <w:sz w:val="24"/>
          <w:szCs w:val="24"/>
          <w:lang w:eastAsia="zh-CN"/>
        </w:rPr>
        <w:t xml:space="preserve">u i </w:t>
      </w:r>
      <w:r w:rsidR="00EF4FA4" w:rsidRPr="00397739">
        <w:rPr>
          <w:rFonts w:ascii="Times New Roman" w:hAnsi="Times New Roman" w:cs="Times New Roman"/>
          <w:color w:val="000000" w:themeColor="text1"/>
          <w:sz w:val="24"/>
          <w:szCs w:val="24"/>
          <w:lang w:eastAsia="zh-CN"/>
        </w:rPr>
        <w:t>političku razinu o okolnostima bitnim za donošenje strateških odluka.</w:t>
      </w:r>
    </w:p>
    <w:p w14:paraId="783F7963" w14:textId="251C2120" w:rsidR="003F5E37" w:rsidRPr="00397739" w:rsidRDefault="002B51FF"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T</w:t>
      </w:r>
      <w:r w:rsidR="00A675A9" w:rsidRPr="00397739">
        <w:rPr>
          <w:rFonts w:ascii="Times New Roman" w:hAnsi="Times New Roman" w:cs="Times New Roman"/>
          <w:color w:val="000000" w:themeColor="text1"/>
          <w:sz w:val="24"/>
          <w:szCs w:val="24"/>
          <w:lang w:eastAsia="zh-CN"/>
        </w:rPr>
        <w:t>emeljni ciljevi o</w:t>
      </w:r>
      <w:r w:rsidR="002E38B9" w:rsidRPr="00397739">
        <w:rPr>
          <w:rFonts w:ascii="Times New Roman" w:hAnsi="Times New Roman" w:cs="Times New Roman"/>
          <w:color w:val="000000" w:themeColor="text1"/>
          <w:sz w:val="24"/>
          <w:szCs w:val="24"/>
          <w:lang w:eastAsia="zh-CN"/>
        </w:rPr>
        <w:t>perativn</w:t>
      </w:r>
      <w:r w:rsidR="00A675A9" w:rsidRPr="00397739">
        <w:rPr>
          <w:rFonts w:ascii="Times New Roman" w:hAnsi="Times New Roman" w:cs="Times New Roman"/>
          <w:color w:val="000000" w:themeColor="text1"/>
          <w:sz w:val="24"/>
          <w:szCs w:val="24"/>
          <w:lang w:eastAsia="zh-CN"/>
        </w:rPr>
        <w:t>e</w:t>
      </w:r>
      <w:r w:rsidR="002E38B9" w:rsidRPr="00397739">
        <w:rPr>
          <w:rFonts w:ascii="Times New Roman" w:hAnsi="Times New Roman" w:cs="Times New Roman"/>
          <w:color w:val="000000" w:themeColor="text1"/>
          <w:sz w:val="24"/>
          <w:szCs w:val="24"/>
          <w:lang w:eastAsia="zh-CN"/>
        </w:rPr>
        <w:t xml:space="preserve"> </w:t>
      </w:r>
      <w:r w:rsidR="003F5E37" w:rsidRPr="00397739">
        <w:rPr>
          <w:rFonts w:ascii="Times New Roman" w:hAnsi="Times New Roman" w:cs="Times New Roman"/>
          <w:color w:val="000000" w:themeColor="text1"/>
          <w:sz w:val="24"/>
          <w:szCs w:val="24"/>
          <w:lang w:eastAsia="zh-CN"/>
        </w:rPr>
        <w:t>razin</w:t>
      </w:r>
      <w:r w:rsidR="00A675A9" w:rsidRPr="00397739">
        <w:rPr>
          <w:rFonts w:ascii="Times New Roman" w:hAnsi="Times New Roman" w:cs="Times New Roman"/>
          <w:color w:val="000000" w:themeColor="text1"/>
          <w:sz w:val="24"/>
          <w:szCs w:val="24"/>
          <w:lang w:eastAsia="zh-CN"/>
        </w:rPr>
        <w:t>e</w:t>
      </w:r>
      <w:r w:rsidR="003F5E37" w:rsidRPr="00397739">
        <w:rPr>
          <w:rFonts w:ascii="Times New Roman" w:hAnsi="Times New Roman" w:cs="Times New Roman"/>
          <w:color w:val="000000" w:themeColor="text1"/>
          <w:sz w:val="24"/>
          <w:szCs w:val="24"/>
          <w:lang w:eastAsia="zh-CN"/>
        </w:rPr>
        <w:t xml:space="preserve"> upravljanja kibernetičkim krizama</w:t>
      </w:r>
      <w:r w:rsidRPr="00397739">
        <w:rPr>
          <w:rFonts w:ascii="Times New Roman" w:hAnsi="Times New Roman" w:cs="Times New Roman"/>
          <w:color w:val="000000" w:themeColor="text1"/>
          <w:sz w:val="24"/>
          <w:szCs w:val="24"/>
          <w:lang w:eastAsia="zh-CN"/>
        </w:rPr>
        <w:t xml:space="preserve"> su</w:t>
      </w:r>
      <w:r w:rsidR="003F5E37" w:rsidRPr="00397739">
        <w:rPr>
          <w:rFonts w:ascii="Times New Roman" w:hAnsi="Times New Roman" w:cs="Times New Roman"/>
          <w:color w:val="000000" w:themeColor="text1"/>
          <w:sz w:val="24"/>
          <w:szCs w:val="24"/>
          <w:lang w:eastAsia="zh-CN"/>
        </w:rPr>
        <w:t>:</w:t>
      </w:r>
    </w:p>
    <w:p w14:paraId="3620BFDB" w14:textId="58AFE664" w:rsidR="003F5E37" w:rsidRPr="00397739" w:rsidRDefault="003F5E37" w:rsidP="00397739">
      <w:pPr>
        <w:pStyle w:val="NoSpacing"/>
        <w:numPr>
          <w:ilvl w:val="0"/>
          <w:numId w:val="6"/>
        </w:numPr>
        <w:spacing w:after="120"/>
        <w:ind w:left="567" w:hanging="357"/>
        <w:contextualSpacing/>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koordinirano rješavanje kibernetičke krize</w:t>
      </w:r>
    </w:p>
    <w:p w14:paraId="216CF5D3" w14:textId="1139F1CA" w:rsidR="003F5E37" w:rsidRPr="00397739" w:rsidRDefault="003F5E37" w:rsidP="00397739">
      <w:pPr>
        <w:pStyle w:val="NoSpacing"/>
        <w:numPr>
          <w:ilvl w:val="0"/>
          <w:numId w:val="6"/>
        </w:numPr>
        <w:spacing w:after="120"/>
        <w:ind w:left="567" w:hanging="357"/>
        <w:contextualSpacing/>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međusobn</w:t>
      </w:r>
      <w:r w:rsidR="002B51FF"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razmjen</w:t>
      </w:r>
      <w:r w:rsidR="002B51FF"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w:t>
      </w:r>
      <w:r w:rsidR="007E6922" w:rsidRPr="00397739">
        <w:rPr>
          <w:rFonts w:ascii="Times New Roman" w:hAnsi="Times New Roman" w:cs="Times New Roman"/>
          <w:color w:val="000000" w:themeColor="text1"/>
          <w:sz w:val="24"/>
          <w:szCs w:val="24"/>
          <w:lang w:eastAsia="zh-CN"/>
        </w:rPr>
        <w:t xml:space="preserve">relevantnih </w:t>
      </w:r>
      <w:r w:rsidRPr="00397739">
        <w:rPr>
          <w:rFonts w:ascii="Times New Roman" w:hAnsi="Times New Roman" w:cs="Times New Roman"/>
          <w:color w:val="000000" w:themeColor="text1"/>
          <w:sz w:val="24"/>
          <w:szCs w:val="24"/>
          <w:lang w:eastAsia="zh-CN"/>
        </w:rPr>
        <w:t xml:space="preserve">podataka između dionika </w:t>
      </w:r>
      <w:r w:rsidR="00F744B8" w:rsidRPr="00397739">
        <w:rPr>
          <w:rFonts w:ascii="Times New Roman" w:hAnsi="Times New Roman" w:cs="Times New Roman"/>
          <w:color w:val="000000" w:themeColor="text1"/>
          <w:sz w:val="24"/>
          <w:szCs w:val="24"/>
          <w:lang w:eastAsia="zh-CN"/>
        </w:rPr>
        <w:t>uključenih u</w:t>
      </w:r>
      <w:r w:rsidR="00D409AC"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rješavanj</w:t>
      </w:r>
      <w:r w:rsidR="00F744B8" w:rsidRPr="00397739">
        <w:rPr>
          <w:rFonts w:ascii="Times New Roman" w:hAnsi="Times New Roman" w:cs="Times New Roman"/>
          <w:color w:val="000000" w:themeColor="text1"/>
          <w:sz w:val="24"/>
          <w:szCs w:val="24"/>
          <w:lang w:eastAsia="zh-CN"/>
        </w:rPr>
        <w:t>e</w:t>
      </w:r>
      <w:r w:rsidRPr="00397739">
        <w:rPr>
          <w:rFonts w:ascii="Times New Roman" w:hAnsi="Times New Roman" w:cs="Times New Roman"/>
          <w:color w:val="000000" w:themeColor="text1"/>
          <w:sz w:val="24"/>
          <w:szCs w:val="24"/>
          <w:lang w:eastAsia="zh-CN"/>
        </w:rPr>
        <w:t xml:space="preserve"> kibernetičke krize</w:t>
      </w:r>
    </w:p>
    <w:p w14:paraId="6C1F5B25" w14:textId="74CE2814" w:rsidR="003F5E37" w:rsidRPr="00397739" w:rsidRDefault="003F5E37" w:rsidP="00397739">
      <w:pPr>
        <w:pStyle w:val="NoSpacing"/>
        <w:numPr>
          <w:ilvl w:val="0"/>
          <w:numId w:val="6"/>
        </w:numPr>
        <w:spacing w:after="120"/>
        <w:ind w:left="567" w:hanging="357"/>
        <w:contextualSpacing/>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odgovarajuće informiranje javnosti.</w:t>
      </w:r>
    </w:p>
    <w:p w14:paraId="0D463F6B" w14:textId="6BF3C248" w:rsidR="00702560" w:rsidRPr="00397739" w:rsidRDefault="00702560" w:rsidP="002C1A7F">
      <w:pPr>
        <w:pStyle w:val="Heading2"/>
        <w:numPr>
          <w:ilvl w:val="2"/>
          <w:numId w:val="26"/>
        </w:numPr>
        <w:rPr>
          <w:color w:val="000000" w:themeColor="text1"/>
          <w:sz w:val="24"/>
          <w:szCs w:val="24"/>
        </w:rPr>
      </w:pPr>
      <w:bookmarkStart w:id="13" w:name="_Toc175835649"/>
      <w:r w:rsidRPr="00397739">
        <w:rPr>
          <w:color w:val="000000" w:themeColor="text1"/>
          <w:sz w:val="24"/>
          <w:szCs w:val="24"/>
        </w:rPr>
        <w:t>Operativna razina upravljanja kibernetičkim krizama</w:t>
      </w:r>
      <w:bookmarkEnd w:id="13"/>
    </w:p>
    <w:p w14:paraId="59A52A59" w14:textId="7AE7E42B" w:rsidR="002E2F04" w:rsidRPr="00397739" w:rsidRDefault="00B336C9"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Operativna razina upravljanja kibernetičk</w:t>
      </w:r>
      <w:r w:rsidR="002E2F04" w:rsidRPr="00397739">
        <w:rPr>
          <w:rFonts w:ascii="Times New Roman" w:hAnsi="Times New Roman" w:cs="Times New Roman"/>
          <w:color w:val="000000" w:themeColor="text1"/>
          <w:sz w:val="24"/>
          <w:szCs w:val="24"/>
          <w:lang w:eastAsia="zh-CN"/>
        </w:rPr>
        <w:t>i</w:t>
      </w:r>
      <w:r w:rsidRPr="00397739">
        <w:rPr>
          <w:rFonts w:ascii="Times New Roman" w:hAnsi="Times New Roman" w:cs="Times New Roman"/>
          <w:color w:val="000000" w:themeColor="text1"/>
          <w:sz w:val="24"/>
          <w:szCs w:val="24"/>
          <w:lang w:eastAsia="zh-CN"/>
        </w:rPr>
        <w:t>m kriz</w:t>
      </w:r>
      <w:r w:rsidR="002E2F04"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m</w:t>
      </w:r>
      <w:r w:rsidR="002E2F04"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predstavlja upravljanje kibernetičk</w:t>
      </w:r>
      <w:r w:rsidR="00B7233D" w:rsidRPr="00397739">
        <w:rPr>
          <w:rFonts w:ascii="Times New Roman" w:hAnsi="Times New Roman" w:cs="Times New Roman"/>
          <w:color w:val="000000" w:themeColor="text1"/>
          <w:sz w:val="24"/>
          <w:szCs w:val="24"/>
          <w:lang w:eastAsia="zh-CN"/>
        </w:rPr>
        <w:t>im</w:t>
      </w:r>
      <w:r w:rsidRPr="00397739">
        <w:rPr>
          <w:rFonts w:ascii="Times New Roman" w:hAnsi="Times New Roman" w:cs="Times New Roman"/>
          <w:color w:val="000000" w:themeColor="text1"/>
          <w:sz w:val="24"/>
          <w:szCs w:val="24"/>
          <w:lang w:eastAsia="zh-CN"/>
        </w:rPr>
        <w:t xml:space="preserve"> kriz</w:t>
      </w:r>
      <w:r w:rsidR="00B7233D"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m</w:t>
      </w:r>
      <w:r w:rsidR="00B7233D"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na razini Koordinacije</w:t>
      </w:r>
      <w:r w:rsidR="002E2F04" w:rsidRPr="00397739">
        <w:rPr>
          <w:rFonts w:ascii="Times New Roman" w:hAnsi="Times New Roman" w:cs="Times New Roman"/>
          <w:color w:val="000000" w:themeColor="text1"/>
          <w:sz w:val="24"/>
          <w:szCs w:val="24"/>
          <w:lang w:eastAsia="zh-CN"/>
        </w:rPr>
        <w:t>.</w:t>
      </w:r>
    </w:p>
    <w:p w14:paraId="66C5FB95" w14:textId="28C7589E" w:rsidR="00C163A1" w:rsidRPr="00397739" w:rsidRDefault="002E2F04"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Operativna razina upravljanja kibernetičkim krizama</w:t>
      </w:r>
      <w:r w:rsidR="00B336C9" w:rsidRPr="00397739">
        <w:rPr>
          <w:rFonts w:ascii="Times New Roman" w:hAnsi="Times New Roman" w:cs="Times New Roman"/>
          <w:color w:val="000000" w:themeColor="text1"/>
          <w:sz w:val="24"/>
          <w:szCs w:val="24"/>
          <w:lang w:eastAsia="zh-CN"/>
        </w:rPr>
        <w:t xml:space="preserve"> uključuje </w:t>
      </w:r>
      <w:r w:rsidRPr="00397739">
        <w:rPr>
          <w:rFonts w:ascii="Times New Roman" w:hAnsi="Times New Roman" w:cs="Times New Roman"/>
          <w:color w:val="000000" w:themeColor="text1"/>
          <w:sz w:val="24"/>
          <w:szCs w:val="24"/>
          <w:lang w:eastAsia="zh-CN"/>
        </w:rPr>
        <w:t xml:space="preserve">se </w:t>
      </w:r>
      <w:r w:rsidR="00B336C9" w:rsidRPr="00397739">
        <w:rPr>
          <w:rFonts w:ascii="Times New Roman" w:hAnsi="Times New Roman" w:cs="Times New Roman"/>
          <w:color w:val="000000" w:themeColor="text1"/>
          <w:sz w:val="24"/>
          <w:szCs w:val="24"/>
          <w:lang w:eastAsia="zh-CN"/>
        </w:rPr>
        <w:t xml:space="preserve">u rješavanje </w:t>
      </w:r>
      <w:r w:rsidR="00495E8A" w:rsidRPr="00397739">
        <w:rPr>
          <w:rFonts w:ascii="Times New Roman" w:hAnsi="Times New Roman" w:cs="Times New Roman"/>
          <w:color w:val="000000" w:themeColor="text1"/>
          <w:sz w:val="24"/>
          <w:szCs w:val="24"/>
          <w:lang w:eastAsia="zh-CN"/>
        </w:rPr>
        <w:t>kibernetičkih incidenata velikih razmjera</w:t>
      </w:r>
      <w:r w:rsidR="003A1470" w:rsidRPr="00397739">
        <w:rPr>
          <w:rFonts w:ascii="Times New Roman" w:hAnsi="Times New Roman" w:cs="Times New Roman"/>
          <w:color w:val="000000" w:themeColor="text1"/>
          <w:sz w:val="24"/>
          <w:szCs w:val="24"/>
          <w:lang w:eastAsia="zh-CN"/>
        </w:rPr>
        <w:t xml:space="preserve"> </w:t>
      </w:r>
      <w:r w:rsidR="0062492E" w:rsidRPr="00397739">
        <w:rPr>
          <w:rFonts w:ascii="Times New Roman" w:hAnsi="Times New Roman" w:cs="Times New Roman"/>
          <w:color w:val="000000" w:themeColor="text1"/>
          <w:sz w:val="24"/>
          <w:szCs w:val="24"/>
          <w:lang w:eastAsia="zh-CN"/>
        </w:rPr>
        <w:t>temeljem</w:t>
      </w:r>
      <w:r w:rsidR="00C64DDC" w:rsidRPr="00397739">
        <w:rPr>
          <w:rFonts w:ascii="Times New Roman" w:hAnsi="Times New Roman" w:cs="Times New Roman"/>
          <w:color w:val="000000" w:themeColor="text1"/>
          <w:sz w:val="24"/>
          <w:szCs w:val="24"/>
          <w:lang w:eastAsia="zh-CN"/>
        </w:rPr>
        <w:t xml:space="preserve"> </w:t>
      </w:r>
      <w:r w:rsidR="0062492E" w:rsidRPr="00397739">
        <w:rPr>
          <w:rFonts w:ascii="Times New Roman" w:hAnsi="Times New Roman" w:cs="Times New Roman"/>
          <w:color w:val="000000" w:themeColor="text1"/>
          <w:sz w:val="24"/>
          <w:szCs w:val="24"/>
          <w:lang w:eastAsia="zh-CN"/>
        </w:rPr>
        <w:t>p</w:t>
      </w:r>
      <w:r w:rsidR="00674B7D" w:rsidRPr="00397739">
        <w:rPr>
          <w:rFonts w:ascii="Times New Roman" w:hAnsi="Times New Roman" w:cs="Times New Roman"/>
          <w:color w:val="000000" w:themeColor="text1"/>
          <w:sz w:val="24"/>
          <w:szCs w:val="24"/>
          <w:lang w:eastAsia="zh-CN"/>
        </w:rPr>
        <w:t>rijedlog</w:t>
      </w:r>
      <w:r w:rsidR="0062492E" w:rsidRPr="00397739">
        <w:rPr>
          <w:rFonts w:ascii="Times New Roman" w:hAnsi="Times New Roman" w:cs="Times New Roman"/>
          <w:color w:val="000000" w:themeColor="text1"/>
          <w:sz w:val="24"/>
          <w:szCs w:val="24"/>
          <w:lang w:eastAsia="zh-CN"/>
        </w:rPr>
        <w:t>a</w:t>
      </w:r>
      <w:r w:rsidR="00674B7D" w:rsidRPr="00397739">
        <w:rPr>
          <w:rFonts w:ascii="Times New Roman" w:hAnsi="Times New Roman" w:cs="Times New Roman"/>
          <w:color w:val="000000" w:themeColor="text1"/>
          <w:sz w:val="24"/>
          <w:szCs w:val="24"/>
          <w:lang w:eastAsia="zh-CN"/>
        </w:rPr>
        <w:t xml:space="preserve"> eskalacije stanja iz redovitog načina rada </w:t>
      </w:r>
      <w:r w:rsidR="0062492E" w:rsidRPr="00397739">
        <w:rPr>
          <w:rFonts w:ascii="Times New Roman" w:hAnsi="Times New Roman" w:cs="Times New Roman"/>
          <w:color w:val="000000" w:themeColor="text1"/>
          <w:sz w:val="24"/>
          <w:szCs w:val="24"/>
          <w:lang w:eastAsia="zh-CN"/>
        </w:rPr>
        <w:t xml:space="preserve">Koordinacije </w:t>
      </w:r>
      <w:r w:rsidR="00674B7D" w:rsidRPr="00397739">
        <w:rPr>
          <w:rFonts w:ascii="Times New Roman" w:hAnsi="Times New Roman" w:cs="Times New Roman"/>
          <w:color w:val="000000" w:themeColor="text1"/>
          <w:sz w:val="24"/>
          <w:szCs w:val="24"/>
          <w:lang w:eastAsia="zh-CN"/>
        </w:rPr>
        <w:t>u upozoravajući način rada</w:t>
      </w:r>
      <w:r w:rsidR="00674B7D" w:rsidRPr="00397739" w:rsidDel="00674B7D">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ili krizni način rada </w:t>
      </w:r>
      <w:r w:rsidR="0062492E" w:rsidRPr="00397739">
        <w:rPr>
          <w:rFonts w:ascii="Times New Roman" w:hAnsi="Times New Roman" w:cs="Times New Roman"/>
          <w:color w:val="000000" w:themeColor="text1"/>
          <w:sz w:val="24"/>
          <w:szCs w:val="24"/>
          <w:lang w:eastAsia="zh-CN"/>
        </w:rPr>
        <w:t xml:space="preserve">sukladno </w:t>
      </w:r>
      <w:r w:rsidR="0011697D" w:rsidRPr="00397739">
        <w:rPr>
          <w:rFonts w:ascii="Times New Roman" w:hAnsi="Times New Roman" w:cs="Times New Roman"/>
          <w:color w:val="000000" w:themeColor="text1"/>
          <w:sz w:val="24"/>
          <w:szCs w:val="24"/>
          <w:lang w:eastAsia="zh-CN"/>
        </w:rPr>
        <w:t>postupcima</w:t>
      </w:r>
      <w:r w:rsidR="00BF4429" w:rsidRPr="00397739">
        <w:rPr>
          <w:rFonts w:ascii="Times New Roman" w:hAnsi="Times New Roman" w:cs="Times New Roman"/>
          <w:color w:val="000000" w:themeColor="text1"/>
          <w:sz w:val="24"/>
          <w:szCs w:val="24"/>
          <w:lang w:eastAsia="zh-CN"/>
        </w:rPr>
        <w:t xml:space="preserve"> opisanim</w:t>
      </w:r>
      <w:r w:rsidR="00876EA5" w:rsidRPr="00397739">
        <w:rPr>
          <w:rFonts w:ascii="Times New Roman" w:hAnsi="Times New Roman" w:cs="Times New Roman"/>
          <w:color w:val="000000" w:themeColor="text1"/>
          <w:sz w:val="24"/>
          <w:szCs w:val="24"/>
          <w:lang w:eastAsia="zh-CN"/>
        </w:rPr>
        <w:t>a</w:t>
      </w:r>
      <w:r w:rsidR="00BF4429" w:rsidRPr="00397739">
        <w:rPr>
          <w:rFonts w:ascii="Times New Roman" w:hAnsi="Times New Roman" w:cs="Times New Roman"/>
          <w:color w:val="000000" w:themeColor="text1"/>
          <w:sz w:val="24"/>
          <w:szCs w:val="24"/>
          <w:lang w:eastAsia="zh-CN"/>
        </w:rPr>
        <w:t xml:space="preserve"> u poglavlj</w:t>
      </w:r>
      <w:r w:rsidR="009E6CA3" w:rsidRPr="00397739">
        <w:rPr>
          <w:rFonts w:ascii="Times New Roman" w:hAnsi="Times New Roman" w:cs="Times New Roman"/>
          <w:color w:val="000000" w:themeColor="text1"/>
          <w:sz w:val="24"/>
          <w:szCs w:val="24"/>
          <w:lang w:eastAsia="zh-CN"/>
        </w:rPr>
        <w:t>ima</w:t>
      </w:r>
      <w:r w:rsidR="0062492E" w:rsidRPr="00397739">
        <w:rPr>
          <w:rFonts w:ascii="Times New Roman" w:hAnsi="Times New Roman" w:cs="Times New Roman"/>
          <w:color w:val="000000" w:themeColor="text1"/>
          <w:sz w:val="24"/>
          <w:szCs w:val="24"/>
          <w:lang w:eastAsia="zh-CN"/>
        </w:rPr>
        <w:t xml:space="preserve"> </w:t>
      </w:r>
      <w:r w:rsidR="00102A6B" w:rsidRPr="00397739">
        <w:rPr>
          <w:rFonts w:ascii="Times New Roman" w:hAnsi="Times New Roman" w:cs="Times New Roman"/>
          <w:color w:val="000000" w:themeColor="text1"/>
          <w:sz w:val="24"/>
          <w:szCs w:val="24"/>
          <w:lang w:eastAsia="zh-CN"/>
        </w:rPr>
        <w:t>3.7.</w:t>
      </w:r>
      <w:r w:rsidR="0062492E" w:rsidRPr="00397739">
        <w:rPr>
          <w:rFonts w:ascii="Times New Roman" w:hAnsi="Times New Roman" w:cs="Times New Roman"/>
          <w:color w:val="000000" w:themeColor="text1"/>
          <w:sz w:val="24"/>
          <w:szCs w:val="24"/>
          <w:lang w:eastAsia="zh-CN"/>
        </w:rPr>
        <w:t>2.</w:t>
      </w:r>
      <w:r w:rsidR="00BF4429" w:rsidRPr="00397739">
        <w:rPr>
          <w:rFonts w:ascii="Times New Roman" w:hAnsi="Times New Roman" w:cs="Times New Roman"/>
          <w:color w:val="000000" w:themeColor="text1"/>
          <w:sz w:val="24"/>
          <w:szCs w:val="24"/>
          <w:lang w:eastAsia="zh-CN"/>
        </w:rPr>
        <w:t xml:space="preserve"> </w:t>
      </w:r>
      <w:r w:rsidR="00354775" w:rsidRPr="00397739">
        <w:rPr>
          <w:rFonts w:ascii="Times New Roman" w:hAnsi="Times New Roman" w:cs="Times New Roman"/>
          <w:color w:val="000000" w:themeColor="text1"/>
          <w:sz w:val="24"/>
          <w:szCs w:val="24"/>
          <w:lang w:eastAsia="zh-CN"/>
        </w:rPr>
        <w:t xml:space="preserve">i </w:t>
      </w:r>
      <w:r w:rsidR="00102A6B" w:rsidRPr="00397739">
        <w:rPr>
          <w:rFonts w:ascii="Times New Roman" w:hAnsi="Times New Roman" w:cs="Times New Roman"/>
          <w:color w:val="000000" w:themeColor="text1"/>
          <w:sz w:val="24"/>
          <w:szCs w:val="24"/>
          <w:lang w:eastAsia="zh-CN"/>
        </w:rPr>
        <w:t>3.7.</w:t>
      </w:r>
      <w:r w:rsidR="00354775" w:rsidRPr="00397739">
        <w:rPr>
          <w:rFonts w:ascii="Times New Roman" w:hAnsi="Times New Roman" w:cs="Times New Roman"/>
          <w:color w:val="000000" w:themeColor="text1"/>
          <w:sz w:val="24"/>
          <w:szCs w:val="24"/>
          <w:lang w:eastAsia="zh-CN"/>
        </w:rPr>
        <w:t>3.</w:t>
      </w:r>
    </w:p>
    <w:p w14:paraId="5103DB4F" w14:textId="4143F2CA"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Opseg upravljanja kibernetičkom krizom na operativnoj razini obuhvaća:</w:t>
      </w:r>
    </w:p>
    <w:p w14:paraId="1C01465C" w14:textId="55ABF171" w:rsidR="00712D0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rješavanje kibernetičke krize na nacionalnoj razini kroz koordiniranu suradnju svih tijela</w:t>
      </w:r>
      <w:r w:rsidR="00C163A1" w:rsidRPr="00397739">
        <w:rPr>
          <w:rFonts w:ascii="Times New Roman" w:hAnsi="Times New Roman" w:cs="Times New Roman"/>
          <w:color w:val="000000" w:themeColor="text1"/>
          <w:sz w:val="24"/>
          <w:szCs w:val="24"/>
        </w:rPr>
        <w:t xml:space="preserve"> </w:t>
      </w:r>
      <w:r w:rsidR="00CA4C9A" w:rsidRPr="00397739">
        <w:rPr>
          <w:rFonts w:ascii="Times New Roman" w:hAnsi="Times New Roman" w:cs="Times New Roman"/>
          <w:color w:val="000000" w:themeColor="text1"/>
          <w:sz w:val="24"/>
          <w:szCs w:val="24"/>
        </w:rPr>
        <w:t xml:space="preserve">nadležnih za </w:t>
      </w:r>
      <w:r w:rsidR="00C7551F" w:rsidRPr="00397739">
        <w:rPr>
          <w:rFonts w:ascii="Times New Roman" w:hAnsi="Times New Roman" w:cs="Times New Roman"/>
          <w:color w:val="000000" w:themeColor="text1"/>
          <w:sz w:val="24"/>
          <w:szCs w:val="24"/>
        </w:rPr>
        <w:t xml:space="preserve">postupanje </w:t>
      </w:r>
      <w:r w:rsidR="006F2863" w:rsidRPr="00397739">
        <w:rPr>
          <w:rFonts w:ascii="Times New Roman" w:hAnsi="Times New Roman" w:cs="Times New Roman"/>
          <w:color w:val="000000" w:themeColor="text1"/>
          <w:sz w:val="24"/>
          <w:szCs w:val="24"/>
        </w:rPr>
        <w:t xml:space="preserve">s </w:t>
      </w:r>
      <w:r w:rsidR="00CA4C9A" w:rsidRPr="00397739">
        <w:rPr>
          <w:rFonts w:ascii="Times New Roman" w:hAnsi="Times New Roman" w:cs="Times New Roman"/>
          <w:color w:val="000000" w:themeColor="text1"/>
          <w:sz w:val="24"/>
          <w:szCs w:val="24"/>
        </w:rPr>
        <w:t>kibernetičk</w:t>
      </w:r>
      <w:r w:rsidR="006F2863" w:rsidRPr="00397739">
        <w:rPr>
          <w:rFonts w:ascii="Times New Roman" w:hAnsi="Times New Roman" w:cs="Times New Roman"/>
          <w:color w:val="000000" w:themeColor="text1"/>
          <w:sz w:val="24"/>
          <w:szCs w:val="24"/>
        </w:rPr>
        <w:t>im</w:t>
      </w:r>
      <w:r w:rsidR="00CA4C9A" w:rsidRPr="00397739">
        <w:rPr>
          <w:rFonts w:ascii="Times New Roman" w:hAnsi="Times New Roman" w:cs="Times New Roman"/>
          <w:color w:val="000000" w:themeColor="text1"/>
          <w:sz w:val="24"/>
          <w:szCs w:val="24"/>
        </w:rPr>
        <w:t xml:space="preserve"> incident</w:t>
      </w:r>
      <w:r w:rsidR="006F2863" w:rsidRPr="00397739">
        <w:rPr>
          <w:rFonts w:ascii="Times New Roman" w:hAnsi="Times New Roman" w:cs="Times New Roman"/>
          <w:color w:val="000000" w:themeColor="text1"/>
          <w:sz w:val="24"/>
          <w:szCs w:val="24"/>
        </w:rPr>
        <w:t>ima</w:t>
      </w:r>
      <w:r w:rsidRPr="00397739">
        <w:rPr>
          <w:rFonts w:ascii="Times New Roman" w:hAnsi="Times New Roman" w:cs="Times New Roman"/>
          <w:color w:val="000000" w:themeColor="text1"/>
          <w:sz w:val="24"/>
          <w:szCs w:val="24"/>
        </w:rPr>
        <w:t xml:space="preserve"> i uključivanje svih </w:t>
      </w:r>
      <w:r w:rsidR="00C163A1" w:rsidRPr="00397739">
        <w:rPr>
          <w:rFonts w:ascii="Times New Roman" w:hAnsi="Times New Roman" w:cs="Times New Roman"/>
          <w:color w:val="000000" w:themeColor="text1"/>
          <w:sz w:val="24"/>
          <w:szCs w:val="24"/>
        </w:rPr>
        <w:t xml:space="preserve">drugih </w:t>
      </w:r>
      <w:r w:rsidRPr="00397739">
        <w:rPr>
          <w:rFonts w:ascii="Times New Roman" w:hAnsi="Times New Roman" w:cs="Times New Roman"/>
          <w:color w:val="000000" w:themeColor="text1"/>
          <w:sz w:val="24"/>
          <w:szCs w:val="24"/>
        </w:rPr>
        <w:t xml:space="preserve">dionika </w:t>
      </w:r>
      <w:r w:rsidR="00C163A1" w:rsidRPr="00397739">
        <w:rPr>
          <w:rFonts w:ascii="Times New Roman" w:hAnsi="Times New Roman" w:cs="Times New Roman"/>
          <w:color w:val="000000" w:themeColor="text1"/>
          <w:sz w:val="24"/>
          <w:szCs w:val="24"/>
        </w:rPr>
        <w:t>relevantnih za djelotvorno</w:t>
      </w:r>
      <w:r w:rsidRPr="00397739">
        <w:rPr>
          <w:rFonts w:ascii="Times New Roman" w:hAnsi="Times New Roman" w:cs="Times New Roman"/>
          <w:color w:val="000000" w:themeColor="text1"/>
          <w:sz w:val="24"/>
          <w:szCs w:val="24"/>
        </w:rPr>
        <w:t xml:space="preserve"> rješavanje kibernetičke krize</w:t>
      </w:r>
      <w:r w:rsidR="006F2863" w:rsidRPr="00397739">
        <w:rPr>
          <w:rFonts w:ascii="Times New Roman" w:hAnsi="Times New Roman" w:cs="Times New Roman"/>
          <w:color w:val="000000" w:themeColor="text1"/>
          <w:sz w:val="24"/>
          <w:szCs w:val="24"/>
        </w:rPr>
        <w:t xml:space="preserve">, uključujući interne timove pogođenih subjekata </w:t>
      </w:r>
      <w:r w:rsidR="004D0E55" w:rsidRPr="00397739">
        <w:rPr>
          <w:rFonts w:ascii="Times New Roman" w:hAnsi="Times New Roman" w:cs="Times New Roman"/>
          <w:color w:val="000000" w:themeColor="text1"/>
          <w:sz w:val="24"/>
          <w:szCs w:val="24"/>
        </w:rPr>
        <w:t xml:space="preserve">nadležne </w:t>
      </w:r>
      <w:r w:rsidR="006F2863" w:rsidRPr="00397739">
        <w:rPr>
          <w:rFonts w:ascii="Times New Roman" w:hAnsi="Times New Roman" w:cs="Times New Roman"/>
          <w:color w:val="000000" w:themeColor="text1"/>
          <w:sz w:val="24"/>
          <w:szCs w:val="24"/>
        </w:rPr>
        <w:t xml:space="preserve">za prevenciju i zaštitu od kibernetičkih incidenata </w:t>
      </w:r>
    </w:p>
    <w:p w14:paraId="77F4F708" w14:textId="2C723BA3" w:rsidR="00712D0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sudjelovanje u rješavanju kibernetičkih kriza na međunarodnoj razini </w:t>
      </w:r>
      <w:r w:rsidR="00752318" w:rsidRPr="00397739">
        <w:rPr>
          <w:rFonts w:ascii="Times New Roman" w:hAnsi="Times New Roman" w:cs="Times New Roman"/>
          <w:color w:val="000000" w:themeColor="text1"/>
          <w:sz w:val="24"/>
          <w:szCs w:val="24"/>
        </w:rPr>
        <w:t xml:space="preserve">koje </w:t>
      </w:r>
      <w:r w:rsidR="002E3551" w:rsidRPr="00397739">
        <w:rPr>
          <w:rFonts w:ascii="Times New Roman" w:hAnsi="Times New Roman" w:cs="Times New Roman"/>
          <w:color w:val="000000" w:themeColor="text1"/>
          <w:sz w:val="24"/>
          <w:szCs w:val="24"/>
        </w:rPr>
        <w:t xml:space="preserve">mogu biti ili jesu </w:t>
      </w:r>
      <w:r w:rsidR="00752318" w:rsidRPr="00397739">
        <w:rPr>
          <w:rFonts w:ascii="Times New Roman" w:hAnsi="Times New Roman" w:cs="Times New Roman"/>
          <w:color w:val="000000" w:themeColor="text1"/>
          <w:sz w:val="24"/>
          <w:szCs w:val="24"/>
        </w:rPr>
        <w:t>od utjecaja i na RH</w:t>
      </w:r>
    </w:p>
    <w:p w14:paraId="51C08BE9" w14:textId="3566B18F" w:rsidR="00691B95" w:rsidRPr="00397739" w:rsidRDefault="00691B9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razmatranje i aktivaciju raspoloživih EU i drugih mehanizama </w:t>
      </w:r>
      <w:r w:rsidR="00EB129D" w:rsidRPr="00397739">
        <w:rPr>
          <w:rFonts w:ascii="Times New Roman" w:hAnsi="Times New Roman" w:cs="Times New Roman"/>
          <w:color w:val="000000" w:themeColor="text1"/>
          <w:sz w:val="24"/>
          <w:szCs w:val="24"/>
        </w:rPr>
        <w:t xml:space="preserve">međunarodne </w:t>
      </w:r>
      <w:r w:rsidRPr="00397739">
        <w:rPr>
          <w:rFonts w:ascii="Times New Roman" w:hAnsi="Times New Roman" w:cs="Times New Roman"/>
          <w:color w:val="000000" w:themeColor="text1"/>
          <w:sz w:val="24"/>
          <w:szCs w:val="24"/>
        </w:rPr>
        <w:t xml:space="preserve">pomoći </w:t>
      </w:r>
    </w:p>
    <w:p w14:paraId="0BB5F647" w14:textId="6BA7E119" w:rsidR="00712D0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međusobnu razmjenu podataka između svih dionika </w:t>
      </w:r>
      <w:r w:rsidR="008E673D" w:rsidRPr="00397739">
        <w:rPr>
          <w:rFonts w:ascii="Times New Roman" w:hAnsi="Times New Roman" w:cs="Times New Roman"/>
          <w:color w:val="000000" w:themeColor="text1"/>
          <w:sz w:val="24"/>
          <w:szCs w:val="24"/>
        </w:rPr>
        <w:t xml:space="preserve">uključenih u </w:t>
      </w:r>
      <w:r w:rsidRPr="00397739">
        <w:rPr>
          <w:rFonts w:ascii="Times New Roman" w:hAnsi="Times New Roman" w:cs="Times New Roman"/>
          <w:color w:val="000000" w:themeColor="text1"/>
          <w:sz w:val="24"/>
          <w:szCs w:val="24"/>
        </w:rPr>
        <w:t>rješavanj</w:t>
      </w:r>
      <w:r w:rsidR="008E673D" w:rsidRPr="00397739">
        <w:rPr>
          <w:rFonts w:ascii="Times New Roman" w:hAnsi="Times New Roman" w:cs="Times New Roman"/>
          <w:color w:val="000000" w:themeColor="text1"/>
          <w:sz w:val="24"/>
          <w:szCs w:val="24"/>
        </w:rPr>
        <w:t>e</w:t>
      </w:r>
      <w:r w:rsidRPr="00397739">
        <w:rPr>
          <w:rFonts w:ascii="Times New Roman" w:hAnsi="Times New Roman" w:cs="Times New Roman"/>
          <w:color w:val="000000" w:themeColor="text1"/>
          <w:sz w:val="24"/>
          <w:szCs w:val="24"/>
        </w:rPr>
        <w:t xml:space="preserve"> kibernetičke krize</w:t>
      </w:r>
      <w:r w:rsidR="00246BC7" w:rsidRPr="00397739">
        <w:rPr>
          <w:rFonts w:ascii="Times New Roman" w:hAnsi="Times New Roman" w:cs="Times New Roman"/>
          <w:color w:val="000000" w:themeColor="text1"/>
          <w:sz w:val="24"/>
          <w:szCs w:val="24"/>
        </w:rPr>
        <w:t xml:space="preserve"> na operativnoj razini</w:t>
      </w:r>
    </w:p>
    <w:p w14:paraId="36BF0F29" w14:textId="7513F2AB" w:rsidR="0035477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informir</w:t>
      </w:r>
      <w:r w:rsidR="00D501EA" w:rsidRPr="00397739">
        <w:rPr>
          <w:rFonts w:ascii="Times New Roman" w:hAnsi="Times New Roman" w:cs="Times New Roman"/>
          <w:color w:val="000000" w:themeColor="text1"/>
          <w:sz w:val="24"/>
          <w:szCs w:val="24"/>
        </w:rPr>
        <w:t>anje stratešk</w:t>
      </w:r>
      <w:r w:rsidR="00926ADD" w:rsidRPr="00397739">
        <w:rPr>
          <w:rFonts w:ascii="Times New Roman" w:hAnsi="Times New Roman" w:cs="Times New Roman"/>
          <w:color w:val="000000" w:themeColor="text1"/>
          <w:sz w:val="24"/>
          <w:szCs w:val="24"/>
        </w:rPr>
        <w:t xml:space="preserve">e i </w:t>
      </w:r>
      <w:r w:rsidR="00D501EA" w:rsidRPr="00397739">
        <w:rPr>
          <w:rFonts w:ascii="Times New Roman" w:hAnsi="Times New Roman" w:cs="Times New Roman"/>
          <w:color w:val="000000" w:themeColor="text1"/>
          <w:sz w:val="24"/>
          <w:szCs w:val="24"/>
        </w:rPr>
        <w:t>političke razine</w:t>
      </w:r>
    </w:p>
    <w:p w14:paraId="5EB5CBBF" w14:textId="317FFF93" w:rsidR="00712D0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koordinacij</w:t>
      </w:r>
      <w:r w:rsidR="00354775" w:rsidRPr="00397739">
        <w:rPr>
          <w:rFonts w:ascii="Times New Roman" w:hAnsi="Times New Roman" w:cs="Times New Roman"/>
          <w:color w:val="000000" w:themeColor="text1"/>
          <w:sz w:val="24"/>
          <w:szCs w:val="24"/>
        </w:rPr>
        <w:t>u</w:t>
      </w:r>
      <w:r w:rsidRPr="00397739">
        <w:rPr>
          <w:rFonts w:ascii="Times New Roman" w:hAnsi="Times New Roman" w:cs="Times New Roman"/>
          <w:color w:val="000000" w:themeColor="text1"/>
          <w:sz w:val="24"/>
          <w:szCs w:val="24"/>
        </w:rPr>
        <w:t xml:space="preserve"> </w:t>
      </w:r>
      <w:r w:rsidR="00246BC7" w:rsidRPr="00397739">
        <w:rPr>
          <w:rFonts w:ascii="Times New Roman" w:hAnsi="Times New Roman" w:cs="Times New Roman"/>
          <w:color w:val="000000" w:themeColor="text1"/>
          <w:sz w:val="24"/>
          <w:szCs w:val="24"/>
        </w:rPr>
        <w:t>aktivnosti vezanih uz informiranje</w:t>
      </w:r>
      <w:r w:rsidRPr="00397739">
        <w:rPr>
          <w:rFonts w:ascii="Times New Roman" w:hAnsi="Times New Roman" w:cs="Times New Roman"/>
          <w:color w:val="000000" w:themeColor="text1"/>
          <w:sz w:val="24"/>
          <w:szCs w:val="24"/>
        </w:rPr>
        <w:t xml:space="preserve"> javnosti </w:t>
      </w:r>
      <w:r w:rsidR="00246BC7" w:rsidRPr="00397739">
        <w:rPr>
          <w:rFonts w:ascii="Times New Roman" w:hAnsi="Times New Roman" w:cs="Times New Roman"/>
          <w:color w:val="000000" w:themeColor="text1"/>
          <w:sz w:val="24"/>
          <w:szCs w:val="24"/>
        </w:rPr>
        <w:t>odnosno</w:t>
      </w:r>
      <w:r w:rsidRPr="00397739">
        <w:rPr>
          <w:rFonts w:ascii="Times New Roman" w:hAnsi="Times New Roman" w:cs="Times New Roman"/>
          <w:color w:val="000000" w:themeColor="text1"/>
          <w:sz w:val="24"/>
          <w:szCs w:val="24"/>
        </w:rPr>
        <w:t xml:space="preserve"> uspostav</w:t>
      </w:r>
      <w:r w:rsidR="00246BC7" w:rsidRPr="00397739">
        <w:rPr>
          <w:rFonts w:ascii="Times New Roman" w:hAnsi="Times New Roman" w:cs="Times New Roman"/>
          <w:color w:val="000000" w:themeColor="text1"/>
          <w:sz w:val="24"/>
          <w:szCs w:val="24"/>
        </w:rPr>
        <w:t>u</w:t>
      </w:r>
      <w:r w:rsidRPr="00397739">
        <w:rPr>
          <w:rFonts w:ascii="Times New Roman" w:hAnsi="Times New Roman" w:cs="Times New Roman"/>
          <w:color w:val="000000" w:themeColor="text1"/>
          <w:sz w:val="24"/>
          <w:szCs w:val="24"/>
        </w:rPr>
        <w:t xml:space="preserve"> odgovarajućeg načina kriznog komuniciranja s javnosti.</w:t>
      </w:r>
    </w:p>
    <w:p w14:paraId="7EE9BA2C" w14:textId="1951732C" w:rsidR="00702560" w:rsidRPr="00397739" w:rsidRDefault="00DB64C6" w:rsidP="00DB64C6">
      <w:pPr>
        <w:pStyle w:val="Heading2"/>
        <w:numPr>
          <w:ilvl w:val="2"/>
          <w:numId w:val="26"/>
        </w:numPr>
        <w:rPr>
          <w:color w:val="000000" w:themeColor="text1"/>
          <w:sz w:val="24"/>
          <w:szCs w:val="24"/>
        </w:rPr>
      </w:pPr>
      <w:r w:rsidRPr="00397739">
        <w:rPr>
          <w:color w:val="000000" w:themeColor="text1"/>
          <w:sz w:val="24"/>
          <w:szCs w:val="24"/>
        </w:rPr>
        <w:t xml:space="preserve"> </w:t>
      </w:r>
      <w:bookmarkStart w:id="14" w:name="_Toc175835650"/>
      <w:r w:rsidR="00702560" w:rsidRPr="00397739">
        <w:rPr>
          <w:color w:val="000000" w:themeColor="text1"/>
          <w:sz w:val="24"/>
          <w:szCs w:val="24"/>
        </w:rPr>
        <w:t>Stratešk</w:t>
      </w:r>
      <w:r w:rsidR="00926ADD" w:rsidRPr="00397739">
        <w:rPr>
          <w:color w:val="000000" w:themeColor="text1"/>
          <w:sz w:val="24"/>
          <w:szCs w:val="24"/>
        </w:rPr>
        <w:t xml:space="preserve">a i </w:t>
      </w:r>
      <w:r w:rsidR="00702560" w:rsidRPr="00397739">
        <w:rPr>
          <w:color w:val="000000" w:themeColor="text1"/>
          <w:sz w:val="24"/>
          <w:szCs w:val="24"/>
        </w:rPr>
        <w:t>politička razina upravljanja kibernetičkim krizama</w:t>
      </w:r>
      <w:bookmarkEnd w:id="14"/>
    </w:p>
    <w:p w14:paraId="07E6E529" w14:textId="5D1952CC"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Stratešk</w:t>
      </w:r>
      <w:r w:rsidR="006C6054" w:rsidRPr="00397739">
        <w:rPr>
          <w:rFonts w:ascii="Times New Roman" w:hAnsi="Times New Roman" w:cs="Times New Roman"/>
          <w:color w:val="000000" w:themeColor="text1"/>
          <w:sz w:val="24"/>
          <w:szCs w:val="24"/>
          <w:lang w:eastAsia="zh-CN"/>
        </w:rPr>
        <w:t xml:space="preserve">a i </w:t>
      </w:r>
      <w:r w:rsidRPr="00397739">
        <w:rPr>
          <w:rFonts w:ascii="Times New Roman" w:hAnsi="Times New Roman" w:cs="Times New Roman"/>
          <w:color w:val="000000" w:themeColor="text1"/>
          <w:sz w:val="24"/>
          <w:szCs w:val="24"/>
          <w:lang w:eastAsia="zh-CN"/>
        </w:rPr>
        <w:t xml:space="preserve">politička razina upravljanja kibernetičkim krizama </w:t>
      </w:r>
      <w:r w:rsidR="003A1470" w:rsidRPr="00397739">
        <w:rPr>
          <w:rFonts w:ascii="Times New Roman" w:hAnsi="Times New Roman" w:cs="Times New Roman"/>
          <w:color w:val="000000" w:themeColor="text1"/>
          <w:sz w:val="24"/>
          <w:szCs w:val="24"/>
          <w:lang w:eastAsia="zh-CN"/>
        </w:rPr>
        <w:t xml:space="preserve">je </w:t>
      </w:r>
      <w:r w:rsidRPr="00397739">
        <w:rPr>
          <w:rFonts w:ascii="Times New Roman" w:hAnsi="Times New Roman" w:cs="Times New Roman"/>
          <w:color w:val="000000" w:themeColor="text1"/>
          <w:sz w:val="24"/>
          <w:szCs w:val="24"/>
          <w:lang w:eastAsia="zh-CN"/>
        </w:rPr>
        <w:t>razin</w:t>
      </w:r>
      <w:r w:rsidR="003A1470"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strateško</w:t>
      </w:r>
      <w:r w:rsidR="006C6054" w:rsidRPr="00397739">
        <w:rPr>
          <w:rFonts w:ascii="Times New Roman" w:hAnsi="Times New Roman" w:cs="Times New Roman"/>
          <w:color w:val="000000" w:themeColor="text1"/>
          <w:sz w:val="24"/>
          <w:szCs w:val="24"/>
          <w:lang w:eastAsia="zh-CN"/>
        </w:rPr>
        <w:t xml:space="preserve">g i </w:t>
      </w:r>
      <w:r w:rsidRPr="00397739">
        <w:rPr>
          <w:rFonts w:ascii="Times New Roman" w:hAnsi="Times New Roman" w:cs="Times New Roman"/>
          <w:color w:val="000000" w:themeColor="text1"/>
          <w:sz w:val="24"/>
          <w:szCs w:val="24"/>
          <w:lang w:eastAsia="zh-CN"/>
        </w:rPr>
        <w:t>političkog odlučivanja</w:t>
      </w:r>
      <w:r w:rsidR="0038690F" w:rsidRPr="00397739">
        <w:rPr>
          <w:rFonts w:ascii="Times New Roman" w:hAnsi="Times New Roman" w:cs="Times New Roman"/>
          <w:color w:val="000000" w:themeColor="text1"/>
          <w:sz w:val="24"/>
          <w:szCs w:val="24"/>
          <w:lang w:eastAsia="zh-CN"/>
        </w:rPr>
        <w:t xml:space="preserve"> u okviru </w:t>
      </w:r>
      <w:r w:rsidRPr="00397739">
        <w:rPr>
          <w:rFonts w:ascii="Times New Roman" w:hAnsi="Times New Roman" w:cs="Times New Roman"/>
          <w:color w:val="000000" w:themeColor="text1"/>
          <w:sz w:val="24"/>
          <w:szCs w:val="24"/>
          <w:lang w:eastAsia="zh-CN"/>
        </w:rPr>
        <w:t>šir</w:t>
      </w:r>
      <w:r w:rsidR="0038690F" w:rsidRPr="00397739">
        <w:rPr>
          <w:rFonts w:ascii="Times New Roman" w:hAnsi="Times New Roman" w:cs="Times New Roman"/>
          <w:color w:val="000000" w:themeColor="text1"/>
          <w:sz w:val="24"/>
          <w:szCs w:val="24"/>
          <w:lang w:eastAsia="zh-CN"/>
        </w:rPr>
        <w:t>eg</w:t>
      </w:r>
      <w:r w:rsidRPr="00397739">
        <w:rPr>
          <w:rFonts w:ascii="Times New Roman" w:hAnsi="Times New Roman" w:cs="Times New Roman"/>
          <w:color w:val="000000" w:themeColor="text1"/>
          <w:sz w:val="24"/>
          <w:szCs w:val="24"/>
          <w:lang w:eastAsia="zh-CN"/>
        </w:rPr>
        <w:t xml:space="preserve"> nacionaln</w:t>
      </w:r>
      <w:r w:rsidR="0038690F" w:rsidRPr="00397739">
        <w:rPr>
          <w:rFonts w:ascii="Times New Roman" w:hAnsi="Times New Roman" w:cs="Times New Roman"/>
          <w:color w:val="000000" w:themeColor="text1"/>
          <w:sz w:val="24"/>
          <w:szCs w:val="24"/>
          <w:lang w:eastAsia="zh-CN"/>
        </w:rPr>
        <w:t>og</w:t>
      </w:r>
      <w:r w:rsidRPr="00397739">
        <w:rPr>
          <w:rFonts w:ascii="Times New Roman" w:hAnsi="Times New Roman" w:cs="Times New Roman"/>
          <w:color w:val="000000" w:themeColor="text1"/>
          <w:sz w:val="24"/>
          <w:szCs w:val="24"/>
          <w:lang w:eastAsia="zh-CN"/>
        </w:rPr>
        <w:t xml:space="preserve"> sustav</w:t>
      </w:r>
      <w:r w:rsidR="0038690F"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upravljanja u krizama, </w:t>
      </w:r>
      <w:r w:rsidR="0038690F" w:rsidRPr="00397739">
        <w:rPr>
          <w:rFonts w:ascii="Times New Roman" w:hAnsi="Times New Roman" w:cs="Times New Roman"/>
          <w:color w:val="000000" w:themeColor="text1"/>
          <w:sz w:val="24"/>
          <w:szCs w:val="24"/>
          <w:lang w:eastAsia="zh-CN"/>
        </w:rPr>
        <w:t xml:space="preserve">uspostavljenog </w:t>
      </w:r>
      <w:r w:rsidR="000921D3" w:rsidRPr="00397739">
        <w:rPr>
          <w:rFonts w:ascii="Times New Roman" w:hAnsi="Times New Roman" w:cs="Times New Roman"/>
          <w:color w:val="000000" w:themeColor="text1"/>
          <w:sz w:val="24"/>
          <w:szCs w:val="24"/>
          <w:lang w:eastAsia="zh-CN"/>
        </w:rPr>
        <w:t>Zakonom o sustavu domovinske sigurnosti</w:t>
      </w:r>
      <w:r w:rsidRPr="00397739">
        <w:rPr>
          <w:rFonts w:ascii="Times New Roman" w:hAnsi="Times New Roman" w:cs="Times New Roman"/>
          <w:color w:val="000000" w:themeColor="text1"/>
          <w:sz w:val="24"/>
          <w:szCs w:val="24"/>
          <w:lang w:eastAsia="zh-CN"/>
        </w:rPr>
        <w:t>.</w:t>
      </w:r>
    </w:p>
    <w:p w14:paraId="2C860ACD" w14:textId="2F8A5558" w:rsidR="00A24DF2" w:rsidRPr="00397739" w:rsidRDefault="00726E33"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Eskalacija </w:t>
      </w:r>
      <w:r w:rsidR="00540D80" w:rsidRPr="00397739">
        <w:rPr>
          <w:rFonts w:ascii="Times New Roman" w:hAnsi="Times New Roman" w:cs="Times New Roman"/>
          <w:color w:val="000000" w:themeColor="text1"/>
          <w:sz w:val="24"/>
          <w:szCs w:val="24"/>
          <w:lang w:eastAsia="zh-CN"/>
        </w:rPr>
        <w:t>upravljanja</w:t>
      </w:r>
      <w:r w:rsidRPr="00397739">
        <w:rPr>
          <w:rFonts w:ascii="Times New Roman" w:hAnsi="Times New Roman" w:cs="Times New Roman"/>
          <w:color w:val="000000" w:themeColor="text1"/>
          <w:sz w:val="24"/>
          <w:szCs w:val="24"/>
          <w:lang w:eastAsia="zh-CN"/>
        </w:rPr>
        <w:t xml:space="preserve"> kibernetičk</w:t>
      </w:r>
      <w:r w:rsidR="00540D80" w:rsidRPr="00397739">
        <w:rPr>
          <w:rFonts w:ascii="Times New Roman" w:hAnsi="Times New Roman" w:cs="Times New Roman"/>
          <w:color w:val="000000" w:themeColor="text1"/>
          <w:sz w:val="24"/>
          <w:szCs w:val="24"/>
          <w:lang w:eastAsia="zh-CN"/>
        </w:rPr>
        <w:t>im</w:t>
      </w:r>
      <w:r w:rsidRPr="00397739">
        <w:rPr>
          <w:rFonts w:ascii="Times New Roman" w:hAnsi="Times New Roman" w:cs="Times New Roman"/>
          <w:color w:val="000000" w:themeColor="text1"/>
          <w:sz w:val="24"/>
          <w:szCs w:val="24"/>
          <w:lang w:eastAsia="zh-CN"/>
        </w:rPr>
        <w:t xml:space="preserve"> kriz</w:t>
      </w:r>
      <w:r w:rsidR="00540D80" w:rsidRPr="00397739">
        <w:rPr>
          <w:rFonts w:ascii="Times New Roman" w:hAnsi="Times New Roman" w:cs="Times New Roman"/>
          <w:color w:val="000000" w:themeColor="text1"/>
          <w:sz w:val="24"/>
          <w:szCs w:val="24"/>
          <w:lang w:eastAsia="zh-CN"/>
        </w:rPr>
        <w:t>ama</w:t>
      </w:r>
      <w:r w:rsidRPr="00397739">
        <w:rPr>
          <w:rFonts w:ascii="Times New Roman" w:hAnsi="Times New Roman" w:cs="Times New Roman"/>
          <w:color w:val="000000" w:themeColor="text1"/>
          <w:sz w:val="24"/>
          <w:szCs w:val="24"/>
          <w:lang w:eastAsia="zh-CN"/>
        </w:rPr>
        <w:t xml:space="preserve"> s operativne na stratešk</w:t>
      </w:r>
      <w:r w:rsidR="006C6054" w:rsidRPr="00397739">
        <w:rPr>
          <w:rFonts w:ascii="Times New Roman" w:hAnsi="Times New Roman" w:cs="Times New Roman"/>
          <w:color w:val="000000" w:themeColor="text1"/>
          <w:sz w:val="24"/>
          <w:szCs w:val="24"/>
          <w:lang w:eastAsia="zh-CN"/>
        </w:rPr>
        <w:t xml:space="preserve">u i </w:t>
      </w:r>
      <w:r w:rsidRPr="00397739">
        <w:rPr>
          <w:rFonts w:ascii="Times New Roman" w:hAnsi="Times New Roman" w:cs="Times New Roman"/>
          <w:color w:val="000000" w:themeColor="text1"/>
          <w:sz w:val="24"/>
          <w:szCs w:val="24"/>
          <w:lang w:eastAsia="zh-CN"/>
        </w:rPr>
        <w:t>političku razinu, provodi se primarno u cilju oporavka od kibernetičke krize i ublažavanja posljedica kibernetičke krize.</w:t>
      </w:r>
    </w:p>
    <w:p w14:paraId="7244B91B" w14:textId="68F8E6C2" w:rsidR="00263A46" w:rsidRPr="00397739" w:rsidRDefault="00703F19"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E</w:t>
      </w:r>
      <w:r w:rsidR="00726E33" w:rsidRPr="00397739">
        <w:rPr>
          <w:rFonts w:ascii="Times New Roman" w:hAnsi="Times New Roman" w:cs="Times New Roman"/>
          <w:color w:val="000000" w:themeColor="text1"/>
          <w:sz w:val="24"/>
          <w:szCs w:val="24"/>
          <w:lang w:eastAsia="zh-CN"/>
        </w:rPr>
        <w:t>skalacij</w:t>
      </w:r>
      <w:r w:rsidR="00A24DF2" w:rsidRPr="00397739">
        <w:rPr>
          <w:rFonts w:ascii="Times New Roman" w:hAnsi="Times New Roman" w:cs="Times New Roman"/>
          <w:color w:val="000000" w:themeColor="text1"/>
          <w:sz w:val="24"/>
          <w:szCs w:val="24"/>
          <w:lang w:eastAsia="zh-CN"/>
        </w:rPr>
        <w:t>a</w:t>
      </w:r>
      <w:r w:rsidR="00726E33" w:rsidRPr="00397739">
        <w:rPr>
          <w:rFonts w:ascii="Times New Roman" w:hAnsi="Times New Roman" w:cs="Times New Roman"/>
          <w:color w:val="000000" w:themeColor="text1"/>
          <w:sz w:val="24"/>
          <w:szCs w:val="24"/>
          <w:lang w:eastAsia="zh-CN"/>
        </w:rPr>
        <w:t xml:space="preserve"> </w:t>
      </w:r>
      <w:r w:rsidR="00DB212E" w:rsidRPr="00397739">
        <w:rPr>
          <w:rFonts w:ascii="Times New Roman" w:hAnsi="Times New Roman" w:cs="Times New Roman"/>
          <w:color w:val="000000" w:themeColor="text1"/>
          <w:sz w:val="24"/>
          <w:szCs w:val="24"/>
          <w:lang w:eastAsia="zh-CN"/>
        </w:rPr>
        <w:t>na stratešk</w:t>
      </w:r>
      <w:r w:rsidR="006C6054" w:rsidRPr="00397739">
        <w:rPr>
          <w:rFonts w:ascii="Times New Roman" w:hAnsi="Times New Roman" w:cs="Times New Roman"/>
          <w:color w:val="000000" w:themeColor="text1"/>
          <w:sz w:val="24"/>
          <w:szCs w:val="24"/>
          <w:lang w:eastAsia="zh-CN"/>
        </w:rPr>
        <w:t xml:space="preserve">u i </w:t>
      </w:r>
      <w:r w:rsidR="00DB212E" w:rsidRPr="00397739">
        <w:rPr>
          <w:rFonts w:ascii="Times New Roman" w:hAnsi="Times New Roman" w:cs="Times New Roman"/>
          <w:color w:val="000000" w:themeColor="text1"/>
          <w:sz w:val="24"/>
          <w:szCs w:val="24"/>
          <w:lang w:eastAsia="zh-CN"/>
        </w:rPr>
        <w:t xml:space="preserve">političku razinu </w:t>
      </w:r>
      <w:r w:rsidR="003A447B" w:rsidRPr="00397739">
        <w:rPr>
          <w:rFonts w:ascii="Times New Roman" w:hAnsi="Times New Roman" w:cs="Times New Roman"/>
          <w:color w:val="000000" w:themeColor="text1"/>
          <w:sz w:val="24"/>
          <w:szCs w:val="24"/>
          <w:lang w:eastAsia="zh-CN"/>
        </w:rPr>
        <w:t xml:space="preserve">također </w:t>
      </w:r>
      <w:r w:rsidR="00B539F0" w:rsidRPr="00397739">
        <w:rPr>
          <w:rFonts w:ascii="Times New Roman" w:hAnsi="Times New Roman" w:cs="Times New Roman"/>
          <w:color w:val="000000" w:themeColor="text1"/>
          <w:sz w:val="24"/>
          <w:szCs w:val="24"/>
          <w:lang w:eastAsia="zh-CN"/>
        </w:rPr>
        <w:t xml:space="preserve">se </w:t>
      </w:r>
      <w:r w:rsidR="00726E33" w:rsidRPr="00397739">
        <w:rPr>
          <w:rFonts w:ascii="Times New Roman" w:hAnsi="Times New Roman" w:cs="Times New Roman"/>
          <w:color w:val="000000" w:themeColor="text1"/>
          <w:sz w:val="24"/>
          <w:szCs w:val="24"/>
          <w:lang w:eastAsia="zh-CN"/>
        </w:rPr>
        <w:t xml:space="preserve">provodi </w:t>
      </w:r>
      <w:r w:rsidR="003A447B" w:rsidRPr="00397739">
        <w:rPr>
          <w:rFonts w:ascii="Times New Roman" w:hAnsi="Times New Roman" w:cs="Times New Roman"/>
          <w:color w:val="000000" w:themeColor="text1"/>
          <w:sz w:val="24"/>
          <w:szCs w:val="24"/>
          <w:lang w:eastAsia="zh-CN"/>
        </w:rPr>
        <w:t>i u svrhu</w:t>
      </w:r>
      <w:r w:rsidR="00DB212E" w:rsidRPr="00397739">
        <w:rPr>
          <w:rFonts w:ascii="Times New Roman" w:hAnsi="Times New Roman" w:cs="Times New Roman"/>
          <w:color w:val="000000" w:themeColor="text1"/>
          <w:sz w:val="24"/>
          <w:szCs w:val="24"/>
          <w:lang w:eastAsia="zh-CN"/>
        </w:rPr>
        <w:t xml:space="preserve"> </w:t>
      </w:r>
      <w:r w:rsidR="003A447B" w:rsidRPr="00397739">
        <w:rPr>
          <w:rFonts w:ascii="Times New Roman" w:hAnsi="Times New Roman" w:cs="Times New Roman"/>
          <w:color w:val="000000" w:themeColor="text1"/>
          <w:sz w:val="24"/>
          <w:szCs w:val="24"/>
          <w:lang w:eastAsia="zh-CN"/>
        </w:rPr>
        <w:t xml:space="preserve">uspostave odgovarajuće </w:t>
      </w:r>
      <w:r w:rsidR="00726E33" w:rsidRPr="00397739">
        <w:rPr>
          <w:rFonts w:ascii="Times New Roman" w:hAnsi="Times New Roman" w:cs="Times New Roman"/>
          <w:color w:val="000000" w:themeColor="text1"/>
          <w:sz w:val="24"/>
          <w:szCs w:val="24"/>
          <w:lang w:eastAsia="zh-CN"/>
        </w:rPr>
        <w:t>krizn</w:t>
      </w:r>
      <w:r w:rsidR="00DB212E" w:rsidRPr="00397739">
        <w:rPr>
          <w:rFonts w:ascii="Times New Roman" w:hAnsi="Times New Roman" w:cs="Times New Roman"/>
          <w:color w:val="000000" w:themeColor="text1"/>
          <w:sz w:val="24"/>
          <w:szCs w:val="24"/>
          <w:lang w:eastAsia="zh-CN"/>
        </w:rPr>
        <w:t>e</w:t>
      </w:r>
      <w:r w:rsidR="00726E33" w:rsidRPr="00397739">
        <w:rPr>
          <w:rFonts w:ascii="Times New Roman" w:hAnsi="Times New Roman" w:cs="Times New Roman"/>
          <w:color w:val="000000" w:themeColor="text1"/>
          <w:sz w:val="24"/>
          <w:szCs w:val="24"/>
          <w:lang w:eastAsia="zh-CN"/>
        </w:rPr>
        <w:t xml:space="preserve"> komunikacij</w:t>
      </w:r>
      <w:r w:rsidR="00DB212E" w:rsidRPr="00397739">
        <w:rPr>
          <w:rFonts w:ascii="Times New Roman" w:hAnsi="Times New Roman" w:cs="Times New Roman"/>
          <w:color w:val="000000" w:themeColor="text1"/>
          <w:sz w:val="24"/>
          <w:szCs w:val="24"/>
          <w:lang w:eastAsia="zh-CN"/>
        </w:rPr>
        <w:t>e</w:t>
      </w:r>
      <w:r w:rsidR="00726E33" w:rsidRPr="00397739">
        <w:rPr>
          <w:rFonts w:ascii="Times New Roman" w:hAnsi="Times New Roman" w:cs="Times New Roman"/>
          <w:color w:val="000000" w:themeColor="text1"/>
          <w:sz w:val="24"/>
          <w:szCs w:val="24"/>
          <w:lang w:eastAsia="zh-CN"/>
        </w:rPr>
        <w:t xml:space="preserve"> s javnosti</w:t>
      </w:r>
      <w:r w:rsidR="003A447B" w:rsidRPr="00397739">
        <w:rPr>
          <w:rFonts w:ascii="Times New Roman" w:hAnsi="Times New Roman" w:cs="Times New Roman"/>
          <w:color w:val="000000" w:themeColor="text1"/>
          <w:sz w:val="24"/>
          <w:szCs w:val="24"/>
          <w:lang w:eastAsia="zh-CN"/>
        </w:rPr>
        <w:t>, a posebno</w:t>
      </w:r>
      <w:r w:rsidR="00726E33" w:rsidRPr="00397739">
        <w:rPr>
          <w:rFonts w:ascii="Times New Roman" w:hAnsi="Times New Roman" w:cs="Times New Roman"/>
          <w:color w:val="000000" w:themeColor="text1"/>
          <w:sz w:val="24"/>
          <w:szCs w:val="24"/>
          <w:lang w:eastAsia="zh-CN"/>
        </w:rPr>
        <w:t xml:space="preserve"> </w:t>
      </w:r>
      <w:r w:rsidR="003A447B" w:rsidRPr="00397739">
        <w:rPr>
          <w:rFonts w:ascii="Times New Roman" w:hAnsi="Times New Roman" w:cs="Times New Roman"/>
          <w:color w:val="000000" w:themeColor="text1"/>
          <w:sz w:val="24"/>
          <w:szCs w:val="24"/>
          <w:lang w:eastAsia="zh-CN"/>
        </w:rPr>
        <w:t xml:space="preserve">u svrhu </w:t>
      </w:r>
      <w:r w:rsidR="00726E33" w:rsidRPr="00397739">
        <w:rPr>
          <w:rFonts w:ascii="Times New Roman" w:hAnsi="Times New Roman" w:cs="Times New Roman"/>
          <w:color w:val="000000" w:themeColor="text1"/>
          <w:sz w:val="24"/>
          <w:szCs w:val="24"/>
          <w:lang w:eastAsia="zh-CN"/>
        </w:rPr>
        <w:t>aktiviranj</w:t>
      </w:r>
      <w:r w:rsidR="00DB212E" w:rsidRPr="00397739">
        <w:rPr>
          <w:rFonts w:ascii="Times New Roman" w:hAnsi="Times New Roman" w:cs="Times New Roman"/>
          <w:color w:val="000000" w:themeColor="text1"/>
          <w:sz w:val="24"/>
          <w:szCs w:val="24"/>
          <w:lang w:eastAsia="zh-CN"/>
        </w:rPr>
        <w:t>a</w:t>
      </w:r>
      <w:r w:rsidR="00726E33" w:rsidRPr="00397739">
        <w:rPr>
          <w:rFonts w:ascii="Times New Roman" w:hAnsi="Times New Roman" w:cs="Times New Roman"/>
          <w:color w:val="000000" w:themeColor="text1"/>
          <w:sz w:val="24"/>
          <w:szCs w:val="24"/>
          <w:lang w:eastAsia="zh-CN"/>
        </w:rPr>
        <w:t xml:space="preserve"> dodatnih resursa</w:t>
      </w:r>
      <w:r w:rsidR="00A016B2" w:rsidRPr="00397739">
        <w:rPr>
          <w:rFonts w:ascii="Times New Roman" w:hAnsi="Times New Roman" w:cs="Times New Roman"/>
          <w:color w:val="000000" w:themeColor="text1"/>
          <w:sz w:val="24"/>
          <w:szCs w:val="24"/>
          <w:lang w:eastAsia="zh-CN"/>
        </w:rPr>
        <w:t xml:space="preserve"> i mehanizama</w:t>
      </w:r>
      <w:r w:rsidR="00726E33" w:rsidRPr="00397739">
        <w:rPr>
          <w:rFonts w:ascii="Times New Roman" w:hAnsi="Times New Roman" w:cs="Times New Roman"/>
          <w:color w:val="000000" w:themeColor="text1"/>
          <w:sz w:val="24"/>
          <w:szCs w:val="24"/>
          <w:lang w:eastAsia="zh-CN"/>
        </w:rPr>
        <w:t xml:space="preserve"> za oporavak od kibernetičke krize</w:t>
      </w:r>
      <w:r w:rsidR="003A447B" w:rsidRPr="00397739">
        <w:rPr>
          <w:rFonts w:ascii="Times New Roman" w:hAnsi="Times New Roman" w:cs="Times New Roman"/>
          <w:color w:val="000000" w:themeColor="text1"/>
          <w:sz w:val="24"/>
          <w:szCs w:val="24"/>
          <w:lang w:eastAsia="zh-CN"/>
        </w:rPr>
        <w:t>, u dijelu njenih posljedica u fizičkom prostoru i fizičkim resursima</w:t>
      </w:r>
      <w:r w:rsidR="00726E33" w:rsidRPr="00397739">
        <w:rPr>
          <w:rFonts w:ascii="Times New Roman" w:hAnsi="Times New Roman" w:cs="Times New Roman"/>
          <w:color w:val="000000" w:themeColor="text1"/>
          <w:sz w:val="24"/>
          <w:szCs w:val="24"/>
          <w:lang w:eastAsia="zh-CN"/>
        </w:rPr>
        <w:t xml:space="preserve">, dok se </w:t>
      </w:r>
      <w:r w:rsidR="003A447B" w:rsidRPr="00397739">
        <w:rPr>
          <w:rFonts w:ascii="Times New Roman" w:hAnsi="Times New Roman" w:cs="Times New Roman"/>
          <w:color w:val="000000" w:themeColor="text1"/>
          <w:sz w:val="24"/>
          <w:szCs w:val="24"/>
          <w:lang w:eastAsia="zh-CN"/>
        </w:rPr>
        <w:t xml:space="preserve">samo </w:t>
      </w:r>
      <w:r w:rsidR="00726E33" w:rsidRPr="00397739">
        <w:rPr>
          <w:rFonts w:ascii="Times New Roman" w:hAnsi="Times New Roman" w:cs="Times New Roman"/>
          <w:color w:val="000000" w:themeColor="text1"/>
          <w:sz w:val="24"/>
          <w:szCs w:val="24"/>
          <w:lang w:eastAsia="zh-CN"/>
        </w:rPr>
        <w:t xml:space="preserve">rješavanje kibernetičke krize </w:t>
      </w:r>
      <w:r w:rsidR="003A447B" w:rsidRPr="00397739">
        <w:rPr>
          <w:rFonts w:ascii="Times New Roman" w:hAnsi="Times New Roman" w:cs="Times New Roman"/>
          <w:color w:val="000000" w:themeColor="text1"/>
          <w:sz w:val="24"/>
          <w:szCs w:val="24"/>
          <w:lang w:eastAsia="zh-CN"/>
        </w:rPr>
        <w:t>u kibernetičkom prostoru primarno provodi na operativnoj razini</w:t>
      </w:r>
      <w:r w:rsidR="00726E33" w:rsidRPr="00397739">
        <w:rPr>
          <w:rFonts w:ascii="Times New Roman" w:hAnsi="Times New Roman" w:cs="Times New Roman"/>
          <w:color w:val="000000" w:themeColor="text1"/>
          <w:sz w:val="24"/>
          <w:szCs w:val="24"/>
          <w:lang w:eastAsia="zh-CN"/>
        </w:rPr>
        <w:t>.</w:t>
      </w:r>
    </w:p>
    <w:p w14:paraId="3FF1F9EF" w14:textId="7F36664D"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Opseg upravljanja kibernetičkom krizom na strateško</w:t>
      </w:r>
      <w:r w:rsidR="006C6054" w:rsidRPr="00397739">
        <w:rPr>
          <w:rFonts w:ascii="Times New Roman" w:hAnsi="Times New Roman" w:cs="Times New Roman"/>
          <w:color w:val="000000" w:themeColor="text1"/>
          <w:sz w:val="24"/>
          <w:szCs w:val="24"/>
          <w:lang w:eastAsia="zh-CN"/>
        </w:rPr>
        <w:t xml:space="preserve">j i </w:t>
      </w:r>
      <w:r w:rsidRPr="00397739">
        <w:rPr>
          <w:rFonts w:ascii="Times New Roman" w:hAnsi="Times New Roman" w:cs="Times New Roman"/>
          <w:color w:val="000000" w:themeColor="text1"/>
          <w:sz w:val="24"/>
          <w:szCs w:val="24"/>
          <w:lang w:eastAsia="zh-CN"/>
        </w:rPr>
        <w:t xml:space="preserve">političkoj razini predlaže se kroz </w:t>
      </w:r>
      <w:r w:rsidR="00AB0AB4" w:rsidRPr="00397739">
        <w:rPr>
          <w:rFonts w:ascii="Times New Roman" w:hAnsi="Times New Roman" w:cs="Times New Roman"/>
          <w:color w:val="000000" w:themeColor="text1"/>
          <w:sz w:val="24"/>
          <w:szCs w:val="24"/>
          <w:lang w:eastAsia="zh-CN"/>
        </w:rPr>
        <w:t>plan upravljanja kibernetičkom krizom</w:t>
      </w:r>
      <w:r w:rsidRPr="00397739">
        <w:rPr>
          <w:rFonts w:ascii="Times New Roman" w:hAnsi="Times New Roman" w:cs="Times New Roman"/>
          <w:color w:val="000000" w:themeColor="text1"/>
          <w:sz w:val="24"/>
          <w:szCs w:val="24"/>
          <w:lang w:eastAsia="zh-CN"/>
        </w:rPr>
        <w:t xml:space="preserve">, a uključuje </w:t>
      </w:r>
      <w:r w:rsidR="00F744B8" w:rsidRPr="00397739">
        <w:rPr>
          <w:rFonts w:ascii="Times New Roman" w:hAnsi="Times New Roman" w:cs="Times New Roman"/>
          <w:color w:val="000000" w:themeColor="text1"/>
          <w:sz w:val="24"/>
          <w:szCs w:val="24"/>
          <w:lang w:eastAsia="zh-CN"/>
        </w:rPr>
        <w:t xml:space="preserve">sljedeće </w:t>
      </w:r>
      <w:r w:rsidRPr="00397739">
        <w:rPr>
          <w:rFonts w:ascii="Times New Roman" w:hAnsi="Times New Roman" w:cs="Times New Roman"/>
          <w:color w:val="000000" w:themeColor="text1"/>
          <w:sz w:val="24"/>
          <w:szCs w:val="24"/>
          <w:lang w:eastAsia="zh-CN"/>
        </w:rPr>
        <w:t xml:space="preserve">aktivnosti </w:t>
      </w:r>
      <w:r w:rsidR="00B53E1B" w:rsidRPr="00397739">
        <w:rPr>
          <w:rFonts w:ascii="Times New Roman" w:hAnsi="Times New Roman" w:cs="Times New Roman"/>
          <w:color w:val="000000" w:themeColor="text1"/>
          <w:sz w:val="24"/>
          <w:szCs w:val="24"/>
        </w:rPr>
        <w:t>KSUDOS-a</w:t>
      </w:r>
      <w:r w:rsidRPr="00397739">
        <w:rPr>
          <w:rFonts w:ascii="Times New Roman" w:hAnsi="Times New Roman" w:cs="Times New Roman"/>
          <w:color w:val="000000" w:themeColor="text1"/>
          <w:sz w:val="24"/>
          <w:szCs w:val="24"/>
          <w:lang w:eastAsia="zh-CN"/>
        </w:rPr>
        <w:t>:</w:t>
      </w:r>
    </w:p>
    <w:p w14:paraId="410E2DD3" w14:textId="77777777" w:rsidR="00712D05" w:rsidRPr="00397739" w:rsidRDefault="00712D05"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aktivnosti strateškog komuniciranja s javnošću</w:t>
      </w:r>
    </w:p>
    <w:p w14:paraId="5800D5FC" w14:textId="16C137C8" w:rsidR="00712D05" w:rsidRPr="00397739" w:rsidRDefault="00242E32"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donošenja</w:t>
      </w:r>
      <w:r w:rsidR="00712D05" w:rsidRPr="00397739">
        <w:rPr>
          <w:rFonts w:ascii="Times New Roman" w:hAnsi="Times New Roman" w:cs="Times New Roman"/>
          <w:color w:val="000000" w:themeColor="text1"/>
          <w:sz w:val="24"/>
          <w:szCs w:val="24"/>
        </w:rPr>
        <w:t xml:space="preserve"> </w:t>
      </w:r>
      <w:r w:rsidR="00E632B0" w:rsidRPr="00397739">
        <w:rPr>
          <w:rFonts w:ascii="Times New Roman" w:hAnsi="Times New Roman" w:cs="Times New Roman"/>
          <w:color w:val="000000" w:themeColor="text1"/>
          <w:sz w:val="24"/>
          <w:szCs w:val="24"/>
        </w:rPr>
        <w:t xml:space="preserve">strateških </w:t>
      </w:r>
      <w:r w:rsidR="00712D05" w:rsidRPr="00397739">
        <w:rPr>
          <w:rFonts w:ascii="Times New Roman" w:hAnsi="Times New Roman" w:cs="Times New Roman"/>
          <w:color w:val="000000" w:themeColor="text1"/>
          <w:sz w:val="24"/>
          <w:szCs w:val="24"/>
        </w:rPr>
        <w:t>odlu</w:t>
      </w:r>
      <w:r w:rsidRPr="00397739">
        <w:rPr>
          <w:rFonts w:ascii="Times New Roman" w:hAnsi="Times New Roman" w:cs="Times New Roman"/>
          <w:color w:val="000000" w:themeColor="text1"/>
          <w:sz w:val="24"/>
          <w:szCs w:val="24"/>
        </w:rPr>
        <w:t>ka</w:t>
      </w:r>
      <w:r w:rsidR="00712D05" w:rsidRPr="00397739">
        <w:rPr>
          <w:rFonts w:ascii="Times New Roman" w:hAnsi="Times New Roman" w:cs="Times New Roman"/>
          <w:color w:val="000000" w:themeColor="text1"/>
          <w:sz w:val="24"/>
          <w:szCs w:val="24"/>
        </w:rPr>
        <w:t xml:space="preserve"> u fazi oporavka od kibernetičke krize</w:t>
      </w:r>
      <w:r w:rsidR="00AB0AB4" w:rsidRPr="00397739">
        <w:rPr>
          <w:rFonts w:ascii="Times New Roman" w:hAnsi="Times New Roman" w:cs="Times New Roman"/>
          <w:color w:val="000000" w:themeColor="text1"/>
          <w:sz w:val="24"/>
          <w:szCs w:val="24"/>
        </w:rPr>
        <w:t>, posebno u dijelu fizičkog prostora i resursa</w:t>
      </w:r>
    </w:p>
    <w:p w14:paraId="331E18B0" w14:textId="5723261A" w:rsidR="00712D05" w:rsidRPr="00397739" w:rsidRDefault="00712D05"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lastRenderedPageBreak/>
        <w:t xml:space="preserve">razmatranje i predlaganje </w:t>
      </w:r>
      <w:r w:rsidR="00242E32" w:rsidRPr="00397739">
        <w:rPr>
          <w:rFonts w:ascii="Times New Roman" w:hAnsi="Times New Roman" w:cs="Times New Roman"/>
          <w:color w:val="000000" w:themeColor="text1"/>
          <w:sz w:val="24"/>
          <w:szCs w:val="24"/>
        </w:rPr>
        <w:t xml:space="preserve">Vladi </w:t>
      </w:r>
      <w:r w:rsidR="00AB0AB4" w:rsidRPr="00397739">
        <w:rPr>
          <w:rFonts w:ascii="Times New Roman" w:hAnsi="Times New Roman" w:cs="Times New Roman"/>
          <w:color w:val="000000" w:themeColor="text1"/>
          <w:sz w:val="24"/>
          <w:szCs w:val="24"/>
        </w:rPr>
        <w:t>odgovarajućih dodatnih postupanja</w:t>
      </w:r>
      <w:r w:rsidR="003A1470" w:rsidRPr="00397739">
        <w:rPr>
          <w:rFonts w:ascii="Times New Roman" w:hAnsi="Times New Roman" w:cs="Times New Roman"/>
          <w:color w:val="000000" w:themeColor="text1"/>
          <w:sz w:val="24"/>
          <w:szCs w:val="24"/>
        </w:rPr>
        <w:t xml:space="preserve"> te </w:t>
      </w:r>
      <w:r w:rsidR="005264BF" w:rsidRPr="00397739">
        <w:rPr>
          <w:rFonts w:ascii="Times New Roman" w:hAnsi="Times New Roman" w:cs="Times New Roman"/>
          <w:color w:val="000000" w:themeColor="text1"/>
          <w:sz w:val="24"/>
          <w:szCs w:val="24"/>
        </w:rPr>
        <w:t xml:space="preserve">načina odgovora na </w:t>
      </w:r>
      <w:r w:rsidR="00AB0AB4" w:rsidRPr="00397739">
        <w:rPr>
          <w:rFonts w:ascii="Times New Roman" w:hAnsi="Times New Roman" w:cs="Times New Roman"/>
          <w:color w:val="000000" w:themeColor="text1"/>
          <w:sz w:val="24"/>
          <w:szCs w:val="24"/>
        </w:rPr>
        <w:t xml:space="preserve">kibernetičku </w:t>
      </w:r>
      <w:r w:rsidR="005264BF" w:rsidRPr="00397739">
        <w:rPr>
          <w:rFonts w:ascii="Times New Roman" w:hAnsi="Times New Roman" w:cs="Times New Roman"/>
          <w:color w:val="000000" w:themeColor="text1"/>
          <w:sz w:val="24"/>
          <w:szCs w:val="24"/>
        </w:rPr>
        <w:t>krizu</w:t>
      </w:r>
      <w:r w:rsidRPr="00397739">
        <w:rPr>
          <w:rFonts w:ascii="Times New Roman" w:hAnsi="Times New Roman" w:cs="Times New Roman"/>
          <w:color w:val="000000" w:themeColor="text1"/>
          <w:sz w:val="24"/>
          <w:szCs w:val="24"/>
        </w:rPr>
        <w:t>.</w:t>
      </w:r>
    </w:p>
    <w:p w14:paraId="53F5DB93" w14:textId="5348D91B" w:rsidR="00702560" w:rsidRPr="00397739" w:rsidRDefault="00DB64C6" w:rsidP="00DB64C6">
      <w:pPr>
        <w:pStyle w:val="Heading2"/>
        <w:numPr>
          <w:ilvl w:val="1"/>
          <w:numId w:val="26"/>
        </w:numPr>
        <w:rPr>
          <w:color w:val="000000" w:themeColor="text1"/>
          <w:sz w:val="24"/>
          <w:szCs w:val="24"/>
        </w:rPr>
      </w:pPr>
      <w:r w:rsidRPr="00397739">
        <w:rPr>
          <w:color w:val="000000" w:themeColor="text1"/>
          <w:sz w:val="24"/>
          <w:szCs w:val="24"/>
        </w:rPr>
        <w:t xml:space="preserve"> </w:t>
      </w:r>
      <w:bookmarkStart w:id="15" w:name="_Toc175835651"/>
      <w:r w:rsidR="00702560" w:rsidRPr="00397739">
        <w:rPr>
          <w:color w:val="000000" w:themeColor="text1"/>
          <w:sz w:val="24"/>
          <w:szCs w:val="24"/>
        </w:rPr>
        <w:t xml:space="preserve">Kriteriji </w:t>
      </w:r>
      <w:r w:rsidR="00C01AE5" w:rsidRPr="00397739">
        <w:rPr>
          <w:color w:val="000000" w:themeColor="text1"/>
          <w:sz w:val="24"/>
          <w:szCs w:val="24"/>
        </w:rPr>
        <w:t xml:space="preserve">za potvrđivanje </w:t>
      </w:r>
      <w:r w:rsidR="00702560" w:rsidRPr="00397739">
        <w:rPr>
          <w:color w:val="000000" w:themeColor="text1"/>
          <w:sz w:val="24"/>
          <w:szCs w:val="24"/>
        </w:rPr>
        <w:t>stanja kibernetičke krize i eskalaciju rješavanja kibernetičke krize na višu razinu</w:t>
      </w:r>
      <w:bookmarkEnd w:id="15"/>
      <w:r w:rsidR="00702560" w:rsidRPr="00397739">
        <w:rPr>
          <w:color w:val="000000" w:themeColor="text1"/>
          <w:sz w:val="24"/>
          <w:szCs w:val="24"/>
        </w:rPr>
        <w:t xml:space="preserve"> </w:t>
      </w:r>
    </w:p>
    <w:p w14:paraId="7EE7EE7B" w14:textId="306ED0AF"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Kriteriji za potvrđivanje stanja kibernetičke krize mogu biti opći i posebni, pri čemu se eskalacija na operativnu razinu primarno provodi u cilju rješavanja kibernetičke krize</w:t>
      </w:r>
      <w:r w:rsidR="00E9070A" w:rsidRPr="00397739">
        <w:rPr>
          <w:rFonts w:ascii="Times New Roman" w:hAnsi="Times New Roman" w:cs="Times New Roman"/>
          <w:color w:val="000000" w:themeColor="text1"/>
          <w:sz w:val="24"/>
          <w:szCs w:val="24"/>
          <w:lang w:eastAsia="zh-CN"/>
        </w:rPr>
        <w:t>, prema poglavlju 3.5.1.</w:t>
      </w:r>
      <w:r w:rsidRPr="00397739">
        <w:rPr>
          <w:rFonts w:ascii="Times New Roman" w:hAnsi="Times New Roman" w:cs="Times New Roman"/>
          <w:color w:val="000000" w:themeColor="text1"/>
          <w:sz w:val="24"/>
          <w:szCs w:val="24"/>
          <w:lang w:eastAsia="zh-CN"/>
        </w:rPr>
        <w:t>, a eskalacija s operativne na stratešk</w:t>
      </w:r>
      <w:r w:rsidR="006C6054" w:rsidRPr="00397739">
        <w:rPr>
          <w:rFonts w:ascii="Times New Roman" w:hAnsi="Times New Roman" w:cs="Times New Roman"/>
          <w:color w:val="000000" w:themeColor="text1"/>
          <w:sz w:val="24"/>
          <w:szCs w:val="24"/>
          <w:lang w:eastAsia="zh-CN"/>
        </w:rPr>
        <w:t xml:space="preserve">u i </w:t>
      </w:r>
      <w:r w:rsidRPr="00397739">
        <w:rPr>
          <w:rFonts w:ascii="Times New Roman" w:hAnsi="Times New Roman" w:cs="Times New Roman"/>
          <w:color w:val="000000" w:themeColor="text1"/>
          <w:sz w:val="24"/>
          <w:szCs w:val="24"/>
          <w:lang w:eastAsia="zh-CN"/>
        </w:rPr>
        <w:t>političku razinu primarno u cilju oporavka od kibernetičke krize i ublažavanja posljedica kibernetičke krize</w:t>
      </w:r>
      <w:r w:rsidR="00E9070A" w:rsidRPr="00397739">
        <w:rPr>
          <w:rFonts w:ascii="Times New Roman" w:hAnsi="Times New Roman" w:cs="Times New Roman"/>
          <w:color w:val="000000" w:themeColor="text1"/>
          <w:sz w:val="24"/>
          <w:szCs w:val="24"/>
          <w:lang w:eastAsia="zh-CN"/>
        </w:rPr>
        <w:t>,</w:t>
      </w:r>
      <w:r w:rsidR="009E7B98" w:rsidRPr="00397739">
        <w:rPr>
          <w:rFonts w:ascii="Times New Roman" w:hAnsi="Times New Roman" w:cs="Times New Roman"/>
          <w:color w:val="000000" w:themeColor="text1"/>
          <w:sz w:val="24"/>
          <w:szCs w:val="24"/>
          <w:lang w:eastAsia="zh-CN"/>
        </w:rPr>
        <w:t xml:space="preserve"> prema poglavlju 3.5.2.</w:t>
      </w:r>
    </w:p>
    <w:p w14:paraId="22B4E796" w14:textId="77F3D48E"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Opći kriteriji za </w:t>
      </w:r>
      <w:r w:rsidR="0008340E" w:rsidRPr="00397739">
        <w:rPr>
          <w:rFonts w:ascii="Times New Roman" w:hAnsi="Times New Roman" w:cs="Times New Roman"/>
          <w:color w:val="000000" w:themeColor="text1"/>
          <w:sz w:val="24"/>
          <w:szCs w:val="24"/>
          <w:lang w:eastAsia="zh-CN"/>
        </w:rPr>
        <w:t xml:space="preserve">potvrđivanje stanja </w:t>
      </w:r>
      <w:r w:rsidRPr="00397739">
        <w:rPr>
          <w:rFonts w:ascii="Times New Roman" w:hAnsi="Times New Roman" w:cs="Times New Roman"/>
          <w:color w:val="000000" w:themeColor="text1"/>
          <w:sz w:val="24"/>
          <w:szCs w:val="24"/>
          <w:lang w:eastAsia="zh-CN"/>
        </w:rPr>
        <w:t xml:space="preserve">kibernetičke krize </w:t>
      </w:r>
      <w:r w:rsidR="005C76F1" w:rsidRPr="00397739">
        <w:rPr>
          <w:rFonts w:ascii="Times New Roman" w:hAnsi="Times New Roman" w:cs="Times New Roman"/>
          <w:color w:val="000000" w:themeColor="text1"/>
          <w:sz w:val="24"/>
          <w:szCs w:val="24"/>
          <w:lang w:eastAsia="zh-CN"/>
        </w:rPr>
        <w:t xml:space="preserve">i eskalacije </w:t>
      </w:r>
      <w:r w:rsidRPr="00397739">
        <w:rPr>
          <w:rFonts w:ascii="Times New Roman" w:hAnsi="Times New Roman" w:cs="Times New Roman"/>
          <w:color w:val="000000" w:themeColor="text1"/>
          <w:sz w:val="24"/>
          <w:szCs w:val="24"/>
          <w:lang w:eastAsia="zh-CN"/>
        </w:rPr>
        <w:t>na operativnu razinu</w:t>
      </w:r>
      <w:r w:rsidR="00B21670"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predstavljaju </w:t>
      </w:r>
      <w:r w:rsidR="00D428BD" w:rsidRPr="00397739">
        <w:rPr>
          <w:rFonts w:ascii="Times New Roman" w:hAnsi="Times New Roman" w:cs="Times New Roman"/>
          <w:color w:val="000000" w:themeColor="text1"/>
          <w:sz w:val="24"/>
          <w:szCs w:val="24"/>
          <w:lang w:eastAsia="zh-CN"/>
        </w:rPr>
        <w:t xml:space="preserve">okolnosti koje uzrokuju </w:t>
      </w:r>
      <w:r w:rsidRPr="00397739">
        <w:rPr>
          <w:rFonts w:ascii="Times New Roman" w:hAnsi="Times New Roman" w:cs="Times New Roman"/>
          <w:color w:val="000000" w:themeColor="text1"/>
          <w:sz w:val="24"/>
          <w:szCs w:val="24"/>
          <w:lang w:eastAsia="zh-CN"/>
        </w:rPr>
        <w:t xml:space="preserve">nemogućnost rješavanja kibernetičkog incidenta </w:t>
      </w:r>
      <w:r w:rsidR="002A76A2" w:rsidRPr="00397739">
        <w:rPr>
          <w:rFonts w:ascii="Times New Roman" w:hAnsi="Times New Roman" w:cs="Times New Roman"/>
          <w:color w:val="000000" w:themeColor="text1"/>
          <w:sz w:val="24"/>
          <w:szCs w:val="24"/>
          <w:lang w:eastAsia="zh-CN"/>
        </w:rPr>
        <w:t xml:space="preserve">primjenom </w:t>
      </w:r>
      <w:r w:rsidR="00D428BD" w:rsidRPr="00397739">
        <w:rPr>
          <w:rFonts w:ascii="Times New Roman" w:hAnsi="Times New Roman" w:cs="Times New Roman"/>
          <w:color w:val="000000" w:themeColor="text1"/>
          <w:sz w:val="24"/>
          <w:szCs w:val="24"/>
          <w:lang w:eastAsia="zh-CN"/>
        </w:rPr>
        <w:t xml:space="preserve">redovitih aktivnosti </w:t>
      </w:r>
      <w:r w:rsidRPr="00397739">
        <w:rPr>
          <w:rFonts w:ascii="Times New Roman" w:hAnsi="Times New Roman" w:cs="Times New Roman"/>
          <w:color w:val="000000" w:themeColor="text1"/>
          <w:sz w:val="24"/>
          <w:szCs w:val="24"/>
          <w:lang w:eastAsia="zh-CN"/>
        </w:rPr>
        <w:t xml:space="preserve">neposredno nadležnog </w:t>
      </w:r>
      <w:r w:rsidR="00D428BD" w:rsidRPr="00397739">
        <w:rPr>
          <w:rFonts w:ascii="Times New Roman" w:hAnsi="Times New Roman" w:cs="Times New Roman"/>
          <w:color w:val="000000" w:themeColor="text1"/>
          <w:sz w:val="24"/>
          <w:szCs w:val="24"/>
          <w:lang w:eastAsia="zh-CN"/>
        </w:rPr>
        <w:t xml:space="preserve">CSIRT ili CERT </w:t>
      </w:r>
      <w:r w:rsidRPr="00397739">
        <w:rPr>
          <w:rFonts w:ascii="Times New Roman" w:hAnsi="Times New Roman" w:cs="Times New Roman"/>
          <w:color w:val="000000" w:themeColor="text1"/>
          <w:sz w:val="24"/>
          <w:szCs w:val="24"/>
          <w:lang w:eastAsia="zh-CN"/>
        </w:rPr>
        <w:t xml:space="preserve">tijela iz točke </w:t>
      </w:r>
      <w:r w:rsidR="00D25C89" w:rsidRPr="00397739">
        <w:rPr>
          <w:rFonts w:ascii="Times New Roman" w:hAnsi="Times New Roman" w:cs="Times New Roman"/>
          <w:color w:val="000000" w:themeColor="text1"/>
          <w:sz w:val="24"/>
          <w:szCs w:val="24"/>
          <w:lang w:eastAsia="zh-CN"/>
        </w:rPr>
        <w:t>20</w:t>
      </w:r>
      <w:r w:rsidRPr="00397739">
        <w:rPr>
          <w:rFonts w:ascii="Times New Roman" w:hAnsi="Times New Roman" w:cs="Times New Roman"/>
          <w:color w:val="000000" w:themeColor="text1"/>
          <w:sz w:val="24"/>
          <w:szCs w:val="24"/>
          <w:lang w:eastAsia="zh-CN"/>
        </w:rPr>
        <w:t>.</w:t>
      </w:r>
      <w:r w:rsidR="003167DD" w:rsidRPr="00397739">
        <w:rPr>
          <w:rFonts w:ascii="Times New Roman" w:hAnsi="Times New Roman" w:cs="Times New Roman"/>
          <w:color w:val="000000" w:themeColor="text1"/>
          <w:sz w:val="24"/>
          <w:szCs w:val="24"/>
          <w:lang w:eastAsia="zh-CN"/>
        </w:rPr>
        <w:t xml:space="preserve"> </w:t>
      </w:r>
    </w:p>
    <w:p w14:paraId="1125258F" w14:textId="00509001"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Nemogućnost rješavanja kibernetičkog incidenta iz točke </w:t>
      </w:r>
      <w:r w:rsidR="00534C45" w:rsidRPr="00397739">
        <w:rPr>
          <w:rFonts w:ascii="Times New Roman" w:hAnsi="Times New Roman" w:cs="Times New Roman"/>
          <w:color w:val="000000" w:themeColor="text1"/>
          <w:sz w:val="24"/>
          <w:szCs w:val="24"/>
          <w:lang w:eastAsia="zh-CN"/>
        </w:rPr>
        <w:t>4</w:t>
      </w:r>
      <w:r w:rsidR="00BB7DD0" w:rsidRPr="00397739">
        <w:rPr>
          <w:rFonts w:ascii="Times New Roman" w:hAnsi="Times New Roman" w:cs="Times New Roman"/>
          <w:color w:val="000000" w:themeColor="text1"/>
          <w:sz w:val="24"/>
          <w:szCs w:val="24"/>
          <w:lang w:eastAsia="zh-CN"/>
        </w:rPr>
        <w:t>3</w:t>
      </w:r>
      <w:r w:rsidRPr="00397739">
        <w:rPr>
          <w:rFonts w:ascii="Times New Roman" w:hAnsi="Times New Roman" w:cs="Times New Roman"/>
          <w:color w:val="000000" w:themeColor="text1"/>
          <w:sz w:val="24"/>
          <w:szCs w:val="24"/>
          <w:lang w:eastAsia="zh-CN"/>
        </w:rPr>
        <w:t xml:space="preserve">. može biti posljedica </w:t>
      </w:r>
      <w:r w:rsidR="005E498D" w:rsidRPr="00397739">
        <w:rPr>
          <w:rFonts w:ascii="Times New Roman" w:hAnsi="Times New Roman" w:cs="Times New Roman"/>
          <w:color w:val="000000" w:themeColor="text1"/>
          <w:sz w:val="24"/>
          <w:szCs w:val="24"/>
          <w:lang w:eastAsia="zh-CN"/>
        </w:rPr>
        <w:t xml:space="preserve">složenosti, sofisticiranosti ili </w:t>
      </w:r>
      <w:r w:rsidRPr="00397739">
        <w:rPr>
          <w:rFonts w:ascii="Times New Roman" w:hAnsi="Times New Roman" w:cs="Times New Roman"/>
          <w:color w:val="000000" w:themeColor="text1"/>
          <w:sz w:val="24"/>
          <w:szCs w:val="24"/>
          <w:lang w:eastAsia="zh-CN"/>
        </w:rPr>
        <w:t xml:space="preserve">opsega kibernetičkog </w:t>
      </w:r>
      <w:r w:rsidR="00054103" w:rsidRPr="00397739">
        <w:rPr>
          <w:rFonts w:ascii="Times New Roman" w:hAnsi="Times New Roman" w:cs="Times New Roman"/>
          <w:color w:val="000000" w:themeColor="text1"/>
          <w:sz w:val="24"/>
          <w:szCs w:val="24"/>
          <w:lang w:eastAsia="zh-CN"/>
        </w:rPr>
        <w:t>incidenta</w:t>
      </w:r>
      <w:r w:rsidR="00BB7DD0"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koji</w:t>
      </w:r>
      <w:r w:rsidR="00251306" w:rsidRPr="00397739">
        <w:rPr>
          <w:rFonts w:ascii="Times New Roman" w:hAnsi="Times New Roman" w:cs="Times New Roman"/>
          <w:color w:val="000000" w:themeColor="text1"/>
          <w:sz w:val="24"/>
          <w:szCs w:val="24"/>
          <w:lang w:eastAsia="zh-CN"/>
        </w:rPr>
        <w:t xml:space="preserve"> zbog toga</w:t>
      </w:r>
      <w:r w:rsidRPr="00397739">
        <w:rPr>
          <w:rFonts w:ascii="Times New Roman" w:hAnsi="Times New Roman" w:cs="Times New Roman"/>
          <w:color w:val="000000" w:themeColor="text1"/>
          <w:sz w:val="24"/>
          <w:szCs w:val="24"/>
          <w:lang w:eastAsia="zh-CN"/>
        </w:rPr>
        <w:t xml:space="preserve"> </w:t>
      </w:r>
      <w:r w:rsidR="00CE4F32" w:rsidRPr="00397739">
        <w:rPr>
          <w:rFonts w:ascii="Times New Roman" w:hAnsi="Times New Roman" w:cs="Times New Roman"/>
          <w:color w:val="000000" w:themeColor="text1"/>
          <w:sz w:val="24"/>
          <w:szCs w:val="24"/>
          <w:lang w:eastAsia="zh-CN"/>
        </w:rPr>
        <w:t>izlazi izvan okvira</w:t>
      </w:r>
      <w:r w:rsidRPr="00397739">
        <w:rPr>
          <w:rFonts w:ascii="Times New Roman" w:hAnsi="Times New Roman" w:cs="Times New Roman"/>
          <w:color w:val="000000" w:themeColor="text1"/>
          <w:sz w:val="24"/>
          <w:szCs w:val="24"/>
          <w:lang w:eastAsia="zh-CN"/>
        </w:rPr>
        <w:t xml:space="preserve"> nadležnosti ili </w:t>
      </w:r>
      <w:r w:rsidR="00251306" w:rsidRPr="00397739">
        <w:rPr>
          <w:rFonts w:ascii="Times New Roman" w:hAnsi="Times New Roman" w:cs="Times New Roman"/>
          <w:color w:val="000000" w:themeColor="text1"/>
          <w:sz w:val="24"/>
          <w:szCs w:val="24"/>
          <w:lang w:eastAsia="zh-CN"/>
        </w:rPr>
        <w:t>premašuje</w:t>
      </w:r>
      <w:r w:rsidRPr="00397739">
        <w:rPr>
          <w:rFonts w:ascii="Times New Roman" w:hAnsi="Times New Roman" w:cs="Times New Roman"/>
          <w:color w:val="000000" w:themeColor="text1"/>
          <w:sz w:val="24"/>
          <w:szCs w:val="24"/>
          <w:lang w:eastAsia="zh-CN"/>
        </w:rPr>
        <w:t xml:space="preserve"> </w:t>
      </w:r>
      <w:r w:rsidR="008005D1" w:rsidRPr="00397739">
        <w:rPr>
          <w:rFonts w:ascii="Times New Roman" w:hAnsi="Times New Roman" w:cs="Times New Roman"/>
          <w:color w:val="000000" w:themeColor="text1"/>
          <w:sz w:val="24"/>
          <w:szCs w:val="24"/>
          <w:lang w:eastAsia="zh-CN"/>
        </w:rPr>
        <w:t xml:space="preserve">kapacitete i </w:t>
      </w:r>
      <w:r w:rsidR="00C70616" w:rsidRPr="00397739">
        <w:rPr>
          <w:rFonts w:ascii="Times New Roman" w:hAnsi="Times New Roman" w:cs="Times New Roman"/>
          <w:color w:val="000000" w:themeColor="text1"/>
          <w:sz w:val="24"/>
          <w:szCs w:val="24"/>
          <w:lang w:eastAsia="zh-CN"/>
        </w:rPr>
        <w:t xml:space="preserve">sposobnosti </w:t>
      </w:r>
      <w:r w:rsidRPr="00397739">
        <w:rPr>
          <w:rFonts w:ascii="Times New Roman" w:hAnsi="Times New Roman" w:cs="Times New Roman"/>
          <w:color w:val="000000" w:themeColor="text1"/>
          <w:sz w:val="24"/>
          <w:szCs w:val="24"/>
          <w:lang w:eastAsia="zh-CN"/>
        </w:rPr>
        <w:t>pojedinog</w:t>
      </w:r>
      <w:r w:rsidR="008005D1"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w:t>
      </w:r>
      <w:r w:rsidR="002059CC" w:rsidRPr="00397739">
        <w:rPr>
          <w:rFonts w:ascii="Times New Roman" w:hAnsi="Times New Roman" w:cs="Times New Roman"/>
          <w:color w:val="000000" w:themeColor="text1"/>
          <w:sz w:val="24"/>
          <w:szCs w:val="24"/>
          <w:lang w:eastAsia="zh-CN"/>
        </w:rPr>
        <w:t xml:space="preserve">neposredno nadležnog </w:t>
      </w:r>
      <w:r w:rsidR="004D648B" w:rsidRPr="00397739">
        <w:rPr>
          <w:rFonts w:ascii="Times New Roman" w:hAnsi="Times New Roman" w:cs="Times New Roman"/>
          <w:color w:val="000000" w:themeColor="text1"/>
          <w:sz w:val="24"/>
          <w:szCs w:val="24"/>
          <w:lang w:eastAsia="zh-CN"/>
        </w:rPr>
        <w:t xml:space="preserve">CSIRT </w:t>
      </w:r>
      <w:r w:rsidR="007958F1" w:rsidRPr="00397739">
        <w:rPr>
          <w:rFonts w:ascii="Times New Roman" w:hAnsi="Times New Roman" w:cs="Times New Roman"/>
          <w:color w:val="000000" w:themeColor="text1"/>
          <w:sz w:val="24"/>
          <w:szCs w:val="24"/>
          <w:lang w:eastAsia="zh-CN"/>
        </w:rPr>
        <w:t xml:space="preserve">ili CERT </w:t>
      </w:r>
      <w:r w:rsidR="004D648B" w:rsidRPr="00397739">
        <w:rPr>
          <w:rFonts w:ascii="Times New Roman" w:hAnsi="Times New Roman" w:cs="Times New Roman"/>
          <w:color w:val="000000" w:themeColor="text1"/>
          <w:sz w:val="24"/>
          <w:szCs w:val="24"/>
          <w:lang w:eastAsia="zh-CN"/>
        </w:rPr>
        <w:t xml:space="preserve">tijela u </w:t>
      </w:r>
      <w:r w:rsidR="00B77710" w:rsidRPr="00397739">
        <w:rPr>
          <w:rFonts w:ascii="Times New Roman" w:hAnsi="Times New Roman" w:cs="Times New Roman"/>
          <w:color w:val="000000" w:themeColor="text1"/>
          <w:sz w:val="24"/>
          <w:szCs w:val="24"/>
          <w:lang w:eastAsia="zh-CN"/>
        </w:rPr>
        <w:t>pogođenom</w:t>
      </w:r>
      <w:r w:rsidR="00C70616" w:rsidRPr="00397739">
        <w:rPr>
          <w:rFonts w:ascii="Times New Roman" w:hAnsi="Times New Roman" w:cs="Times New Roman"/>
          <w:color w:val="000000" w:themeColor="text1"/>
          <w:sz w:val="24"/>
          <w:szCs w:val="24"/>
          <w:lang w:eastAsia="zh-CN"/>
        </w:rPr>
        <w:t xml:space="preserve"> sektoru odnosno vrsti subjekata</w:t>
      </w:r>
      <w:r w:rsidRPr="00397739">
        <w:rPr>
          <w:rFonts w:ascii="Times New Roman" w:hAnsi="Times New Roman" w:cs="Times New Roman"/>
          <w:color w:val="000000" w:themeColor="text1"/>
          <w:sz w:val="24"/>
          <w:szCs w:val="24"/>
          <w:lang w:eastAsia="zh-CN"/>
        </w:rPr>
        <w:t>,</w:t>
      </w:r>
      <w:r w:rsidR="00BB7DD0" w:rsidRPr="00397739">
        <w:rPr>
          <w:rFonts w:ascii="Times New Roman" w:hAnsi="Times New Roman" w:cs="Times New Roman"/>
          <w:color w:val="000000" w:themeColor="text1"/>
          <w:sz w:val="24"/>
          <w:szCs w:val="24"/>
          <w:lang w:eastAsia="zh-CN"/>
        </w:rPr>
        <w:t xml:space="preserve"> a </w:t>
      </w:r>
      <w:r w:rsidR="00D428BD" w:rsidRPr="00397739">
        <w:rPr>
          <w:rFonts w:ascii="Times New Roman" w:hAnsi="Times New Roman" w:cs="Times New Roman"/>
          <w:color w:val="000000" w:themeColor="text1"/>
          <w:sz w:val="24"/>
          <w:szCs w:val="24"/>
          <w:lang w:eastAsia="zh-CN"/>
        </w:rPr>
        <w:t xml:space="preserve">utvrđuje se </w:t>
      </w:r>
      <w:r w:rsidR="00BB7DD0" w:rsidRPr="00397739">
        <w:rPr>
          <w:rFonts w:ascii="Times New Roman" w:hAnsi="Times New Roman" w:cs="Times New Roman"/>
          <w:color w:val="000000" w:themeColor="text1"/>
          <w:sz w:val="24"/>
          <w:szCs w:val="24"/>
          <w:lang w:eastAsia="zh-CN"/>
        </w:rPr>
        <w:t xml:space="preserve">prema </w:t>
      </w:r>
      <w:r w:rsidR="00B731F5" w:rsidRPr="00397739">
        <w:rPr>
          <w:rFonts w:ascii="Times New Roman" w:hAnsi="Times New Roman" w:cs="Times New Roman"/>
          <w:color w:val="000000" w:themeColor="text1"/>
          <w:sz w:val="24"/>
          <w:szCs w:val="24"/>
          <w:lang w:eastAsia="zh-CN"/>
        </w:rPr>
        <w:t xml:space="preserve">zajedničkoj </w:t>
      </w:r>
      <w:r w:rsidR="00BB7DD0" w:rsidRPr="00397739">
        <w:rPr>
          <w:rFonts w:ascii="Times New Roman" w:hAnsi="Times New Roman" w:cs="Times New Roman"/>
          <w:color w:val="000000" w:themeColor="text1"/>
          <w:sz w:val="24"/>
          <w:szCs w:val="24"/>
          <w:lang w:eastAsia="zh-CN"/>
        </w:rPr>
        <w:t xml:space="preserve">procjeni nadležnog </w:t>
      </w:r>
      <w:r w:rsidR="00B731F5" w:rsidRPr="00397739">
        <w:rPr>
          <w:rFonts w:ascii="Times New Roman" w:hAnsi="Times New Roman" w:cs="Times New Roman"/>
          <w:color w:val="000000" w:themeColor="text1"/>
          <w:sz w:val="24"/>
          <w:szCs w:val="24"/>
          <w:lang w:eastAsia="zh-CN"/>
        </w:rPr>
        <w:t xml:space="preserve">CSIRT </w:t>
      </w:r>
      <w:r w:rsidR="00751B81" w:rsidRPr="00397739">
        <w:rPr>
          <w:rFonts w:ascii="Times New Roman" w:hAnsi="Times New Roman" w:cs="Times New Roman"/>
          <w:color w:val="000000" w:themeColor="text1"/>
          <w:sz w:val="24"/>
          <w:szCs w:val="24"/>
          <w:lang w:eastAsia="zh-CN"/>
        </w:rPr>
        <w:t xml:space="preserve">ili CERT </w:t>
      </w:r>
      <w:r w:rsidR="00BB7DD0" w:rsidRPr="00397739">
        <w:rPr>
          <w:rFonts w:ascii="Times New Roman" w:hAnsi="Times New Roman" w:cs="Times New Roman"/>
          <w:color w:val="000000" w:themeColor="text1"/>
          <w:sz w:val="24"/>
          <w:szCs w:val="24"/>
          <w:lang w:eastAsia="zh-CN"/>
        </w:rPr>
        <w:t xml:space="preserve">tijela </w:t>
      </w:r>
      <w:r w:rsidR="00B731F5" w:rsidRPr="00397739">
        <w:rPr>
          <w:rFonts w:ascii="Times New Roman" w:hAnsi="Times New Roman" w:cs="Times New Roman"/>
          <w:color w:val="000000" w:themeColor="text1"/>
          <w:sz w:val="24"/>
          <w:szCs w:val="24"/>
          <w:lang w:eastAsia="zh-CN"/>
        </w:rPr>
        <w:t xml:space="preserve">i tijela </w:t>
      </w:r>
      <w:r w:rsidR="006B6D19" w:rsidRPr="00397739">
        <w:rPr>
          <w:rFonts w:ascii="Times New Roman" w:hAnsi="Times New Roman" w:cs="Times New Roman"/>
          <w:color w:val="000000" w:themeColor="text1"/>
          <w:sz w:val="24"/>
          <w:szCs w:val="24"/>
          <w:lang w:eastAsia="zh-CN"/>
        </w:rPr>
        <w:t>iz točke 20.</w:t>
      </w:r>
      <w:r w:rsidR="00950EBC" w:rsidRPr="00397739">
        <w:rPr>
          <w:rFonts w:ascii="Times New Roman" w:hAnsi="Times New Roman" w:cs="Times New Roman"/>
          <w:color w:val="000000" w:themeColor="text1"/>
          <w:sz w:val="24"/>
          <w:szCs w:val="24"/>
          <w:lang w:eastAsia="zh-CN"/>
        </w:rPr>
        <w:t>, ili drugog središnjeg tijela</w:t>
      </w:r>
      <w:r w:rsidR="006B6D19" w:rsidRPr="00397739">
        <w:rPr>
          <w:rFonts w:ascii="Times New Roman" w:hAnsi="Times New Roman" w:cs="Times New Roman"/>
          <w:color w:val="000000" w:themeColor="text1"/>
          <w:sz w:val="24"/>
          <w:szCs w:val="24"/>
          <w:lang w:eastAsia="zh-CN"/>
        </w:rPr>
        <w:t xml:space="preserve"> nadležnog za sektor pogođen</w:t>
      </w:r>
      <w:r w:rsidR="006156FF" w:rsidRPr="00397739">
        <w:rPr>
          <w:rFonts w:ascii="Times New Roman" w:hAnsi="Times New Roman" w:cs="Times New Roman"/>
          <w:color w:val="000000" w:themeColor="text1"/>
          <w:sz w:val="24"/>
          <w:szCs w:val="24"/>
          <w:lang w:eastAsia="zh-CN"/>
        </w:rPr>
        <w:t xml:space="preserve"> kibernetičkim incidentom</w:t>
      </w:r>
      <w:r w:rsidR="00BB7DD0" w:rsidRPr="00397739">
        <w:rPr>
          <w:rFonts w:ascii="Times New Roman" w:hAnsi="Times New Roman" w:cs="Times New Roman"/>
          <w:color w:val="000000" w:themeColor="text1"/>
          <w:sz w:val="24"/>
          <w:szCs w:val="24"/>
          <w:lang w:eastAsia="zh-CN"/>
        </w:rPr>
        <w:t>.</w:t>
      </w:r>
    </w:p>
    <w:p w14:paraId="2098841A" w14:textId="2648A344" w:rsidR="00024BA6" w:rsidRPr="00397739" w:rsidRDefault="00007CBA"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Opći i posebni kriteriji za potvrđivanje stanja kibernetičke krize utvrđuju se SOP-ovima svakog od nadležnih tijela iz točke 20., sukladno specifičnostima pojedinih sektora. Navedeni kriteriji prethodno se usuglašavaju na Koordinaciji</w:t>
      </w:r>
      <w:r w:rsidR="003D56F9" w:rsidRPr="00397739">
        <w:rPr>
          <w:rFonts w:ascii="Times New Roman" w:hAnsi="Times New Roman" w:cs="Times New Roman"/>
          <w:color w:val="000000" w:themeColor="text1"/>
          <w:sz w:val="24"/>
          <w:szCs w:val="24"/>
          <w:lang w:eastAsia="zh-CN"/>
        </w:rPr>
        <w:t>.</w:t>
      </w:r>
    </w:p>
    <w:p w14:paraId="227B5E00" w14:textId="77089C43" w:rsidR="00F56C43" w:rsidRPr="00397739" w:rsidRDefault="00A160A8"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SOP-ovima se</w:t>
      </w:r>
      <w:r w:rsidR="001924D0" w:rsidRPr="00397739">
        <w:rPr>
          <w:rFonts w:ascii="Times New Roman" w:hAnsi="Times New Roman" w:cs="Times New Roman"/>
          <w:color w:val="000000" w:themeColor="text1"/>
          <w:sz w:val="24"/>
          <w:szCs w:val="24"/>
          <w:lang w:eastAsia="zh-CN"/>
        </w:rPr>
        <w:t xml:space="preserve"> </w:t>
      </w:r>
      <w:r w:rsidR="00712D05" w:rsidRPr="00397739">
        <w:rPr>
          <w:rFonts w:ascii="Times New Roman" w:hAnsi="Times New Roman" w:cs="Times New Roman"/>
          <w:color w:val="000000" w:themeColor="text1"/>
          <w:sz w:val="24"/>
          <w:szCs w:val="24"/>
          <w:lang w:eastAsia="zh-CN"/>
        </w:rPr>
        <w:t xml:space="preserve">razrađuju </w:t>
      </w:r>
      <w:r w:rsidR="005A65A3" w:rsidRPr="00397739">
        <w:rPr>
          <w:rFonts w:ascii="Times New Roman" w:hAnsi="Times New Roman" w:cs="Times New Roman"/>
          <w:color w:val="000000" w:themeColor="text1"/>
          <w:sz w:val="24"/>
          <w:szCs w:val="24"/>
          <w:lang w:eastAsia="zh-CN"/>
        </w:rPr>
        <w:t xml:space="preserve">opći </w:t>
      </w:r>
      <w:r w:rsidR="00712D05" w:rsidRPr="00397739">
        <w:rPr>
          <w:rFonts w:ascii="Times New Roman" w:hAnsi="Times New Roman" w:cs="Times New Roman"/>
          <w:color w:val="000000" w:themeColor="text1"/>
          <w:sz w:val="24"/>
          <w:szCs w:val="24"/>
          <w:lang w:eastAsia="zh-CN"/>
        </w:rPr>
        <w:t>kriterij</w:t>
      </w:r>
      <w:r w:rsidR="00132F27" w:rsidRPr="00397739">
        <w:rPr>
          <w:rFonts w:ascii="Times New Roman" w:hAnsi="Times New Roman" w:cs="Times New Roman"/>
          <w:color w:val="000000" w:themeColor="text1"/>
          <w:sz w:val="24"/>
          <w:szCs w:val="24"/>
          <w:lang w:eastAsia="zh-CN"/>
        </w:rPr>
        <w:t>i</w:t>
      </w:r>
      <w:r w:rsidR="005A65A3" w:rsidRPr="00397739">
        <w:rPr>
          <w:rFonts w:ascii="Times New Roman" w:hAnsi="Times New Roman" w:cs="Times New Roman"/>
          <w:color w:val="000000" w:themeColor="text1"/>
          <w:sz w:val="24"/>
          <w:szCs w:val="24"/>
          <w:lang w:eastAsia="zh-CN"/>
        </w:rPr>
        <w:t xml:space="preserve"> </w:t>
      </w:r>
      <w:r w:rsidR="003A67A1" w:rsidRPr="00397739">
        <w:rPr>
          <w:rFonts w:ascii="Times New Roman" w:hAnsi="Times New Roman" w:cs="Times New Roman"/>
          <w:color w:val="000000" w:themeColor="text1"/>
          <w:sz w:val="24"/>
          <w:szCs w:val="24"/>
          <w:lang w:eastAsia="zh-CN"/>
        </w:rPr>
        <w:t xml:space="preserve">za potvrđivanje stanja kibernetičke krize </w:t>
      </w:r>
      <w:r w:rsidR="005A65A3" w:rsidRPr="00397739">
        <w:rPr>
          <w:rFonts w:ascii="Times New Roman" w:hAnsi="Times New Roman" w:cs="Times New Roman"/>
          <w:color w:val="000000" w:themeColor="text1"/>
          <w:sz w:val="24"/>
          <w:szCs w:val="24"/>
          <w:lang w:eastAsia="zh-CN"/>
        </w:rPr>
        <w:t xml:space="preserve">u smislu </w:t>
      </w:r>
      <w:r w:rsidR="008005D1" w:rsidRPr="00397739">
        <w:rPr>
          <w:rFonts w:ascii="Times New Roman" w:hAnsi="Times New Roman" w:cs="Times New Roman"/>
          <w:color w:val="000000" w:themeColor="text1"/>
          <w:sz w:val="24"/>
          <w:szCs w:val="24"/>
          <w:lang w:eastAsia="zh-CN"/>
        </w:rPr>
        <w:t xml:space="preserve">točke 44., kao i posebni kriteriji u smislu mogućeg </w:t>
      </w:r>
      <w:r w:rsidR="005A65A3" w:rsidRPr="00397739">
        <w:rPr>
          <w:rFonts w:ascii="Times New Roman" w:hAnsi="Times New Roman" w:cs="Times New Roman"/>
          <w:color w:val="000000" w:themeColor="text1"/>
          <w:sz w:val="24"/>
          <w:szCs w:val="24"/>
          <w:lang w:eastAsia="zh-CN"/>
        </w:rPr>
        <w:t>određivanja</w:t>
      </w:r>
      <w:r w:rsidR="00712D05" w:rsidRPr="00397739">
        <w:rPr>
          <w:rFonts w:ascii="Times New Roman" w:hAnsi="Times New Roman" w:cs="Times New Roman"/>
          <w:color w:val="000000" w:themeColor="text1"/>
          <w:sz w:val="24"/>
          <w:szCs w:val="24"/>
          <w:lang w:eastAsia="zh-CN"/>
        </w:rPr>
        <w:t xml:space="preserve"> pragov</w:t>
      </w:r>
      <w:r w:rsidR="005A65A3" w:rsidRPr="00397739">
        <w:rPr>
          <w:rFonts w:ascii="Times New Roman" w:hAnsi="Times New Roman" w:cs="Times New Roman"/>
          <w:color w:val="000000" w:themeColor="text1"/>
          <w:sz w:val="24"/>
          <w:szCs w:val="24"/>
          <w:lang w:eastAsia="zh-CN"/>
        </w:rPr>
        <w:t>a</w:t>
      </w:r>
      <w:r w:rsidR="00712D05" w:rsidRPr="00397739">
        <w:rPr>
          <w:rFonts w:ascii="Times New Roman" w:hAnsi="Times New Roman" w:cs="Times New Roman"/>
          <w:color w:val="000000" w:themeColor="text1"/>
          <w:sz w:val="24"/>
          <w:szCs w:val="24"/>
          <w:lang w:eastAsia="zh-CN"/>
        </w:rPr>
        <w:t xml:space="preserve"> za kvalifikaciju i kvantifikaciju </w:t>
      </w:r>
      <w:r w:rsidR="008005D1" w:rsidRPr="00397739">
        <w:rPr>
          <w:rFonts w:ascii="Times New Roman" w:hAnsi="Times New Roman" w:cs="Times New Roman"/>
          <w:color w:val="000000" w:themeColor="text1"/>
          <w:sz w:val="24"/>
          <w:szCs w:val="24"/>
          <w:lang w:eastAsia="zh-CN"/>
        </w:rPr>
        <w:t xml:space="preserve">pojedinih </w:t>
      </w:r>
      <w:r w:rsidR="00712D05" w:rsidRPr="00397739">
        <w:rPr>
          <w:rFonts w:ascii="Times New Roman" w:hAnsi="Times New Roman" w:cs="Times New Roman"/>
          <w:color w:val="000000" w:themeColor="text1"/>
          <w:sz w:val="24"/>
          <w:szCs w:val="24"/>
          <w:lang w:eastAsia="zh-CN"/>
        </w:rPr>
        <w:t xml:space="preserve">elemenata od važnosti za </w:t>
      </w:r>
      <w:r w:rsidR="00392BF7" w:rsidRPr="00397739">
        <w:rPr>
          <w:rFonts w:ascii="Times New Roman" w:hAnsi="Times New Roman" w:cs="Times New Roman"/>
          <w:color w:val="000000" w:themeColor="text1"/>
          <w:sz w:val="24"/>
          <w:szCs w:val="24"/>
          <w:lang w:eastAsia="zh-CN"/>
        </w:rPr>
        <w:t xml:space="preserve">potvrđivanje stanja </w:t>
      </w:r>
      <w:r w:rsidR="00712D05" w:rsidRPr="00397739">
        <w:rPr>
          <w:rFonts w:ascii="Times New Roman" w:hAnsi="Times New Roman" w:cs="Times New Roman"/>
          <w:color w:val="000000" w:themeColor="text1"/>
          <w:sz w:val="24"/>
          <w:szCs w:val="24"/>
          <w:lang w:eastAsia="zh-CN"/>
        </w:rPr>
        <w:t>kibernetičk</w:t>
      </w:r>
      <w:r w:rsidR="00392BF7" w:rsidRPr="00397739">
        <w:rPr>
          <w:rFonts w:ascii="Times New Roman" w:hAnsi="Times New Roman" w:cs="Times New Roman"/>
          <w:color w:val="000000" w:themeColor="text1"/>
          <w:sz w:val="24"/>
          <w:szCs w:val="24"/>
          <w:lang w:eastAsia="zh-CN"/>
        </w:rPr>
        <w:t>e</w:t>
      </w:r>
      <w:r w:rsidR="00712D05" w:rsidRPr="00397739">
        <w:rPr>
          <w:rFonts w:ascii="Times New Roman" w:hAnsi="Times New Roman" w:cs="Times New Roman"/>
          <w:color w:val="000000" w:themeColor="text1"/>
          <w:sz w:val="24"/>
          <w:szCs w:val="24"/>
          <w:lang w:eastAsia="zh-CN"/>
        </w:rPr>
        <w:t xml:space="preserve"> kriz</w:t>
      </w:r>
      <w:r w:rsidR="00392BF7" w:rsidRPr="00397739">
        <w:rPr>
          <w:rFonts w:ascii="Times New Roman" w:hAnsi="Times New Roman" w:cs="Times New Roman"/>
          <w:color w:val="000000" w:themeColor="text1"/>
          <w:sz w:val="24"/>
          <w:szCs w:val="24"/>
          <w:lang w:eastAsia="zh-CN"/>
        </w:rPr>
        <w:t>e</w:t>
      </w:r>
      <w:r w:rsidR="00712D05" w:rsidRPr="00397739">
        <w:rPr>
          <w:rFonts w:ascii="Times New Roman" w:hAnsi="Times New Roman" w:cs="Times New Roman"/>
          <w:color w:val="000000" w:themeColor="text1"/>
          <w:sz w:val="24"/>
          <w:szCs w:val="24"/>
          <w:lang w:eastAsia="zh-CN"/>
        </w:rPr>
        <w:t xml:space="preserve">, kao što su </w:t>
      </w:r>
      <w:r w:rsidR="005E037A" w:rsidRPr="00397739">
        <w:rPr>
          <w:rFonts w:ascii="Times New Roman" w:hAnsi="Times New Roman" w:cs="Times New Roman"/>
          <w:color w:val="000000" w:themeColor="text1"/>
          <w:sz w:val="24"/>
          <w:szCs w:val="24"/>
          <w:lang w:eastAsia="zh-CN"/>
        </w:rPr>
        <w:t>sektor,</w:t>
      </w:r>
      <w:r w:rsidR="005A65A3" w:rsidRPr="00397739">
        <w:rPr>
          <w:rFonts w:ascii="Times New Roman" w:hAnsi="Times New Roman" w:cs="Times New Roman"/>
          <w:color w:val="000000" w:themeColor="text1"/>
          <w:sz w:val="24"/>
          <w:szCs w:val="24"/>
          <w:lang w:eastAsia="zh-CN"/>
        </w:rPr>
        <w:t xml:space="preserve"> podsektor,</w:t>
      </w:r>
      <w:r w:rsidR="00712D05" w:rsidRPr="00397739">
        <w:rPr>
          <w:rFonts w:ascii="Times New Roman" w:hAnsi="Times New Roman" w:cs="Times New Roman"/>
          <w:color w:val="000000" w:themeColor="text1"/>
          <w:sz w:val="24"/>
          <w:szCs w:val="24"/>
          <w:lang w:eastAsia="zh-CN"/>
        </w:rPr>
        <w:t xml:space="preserve"> vrste</w:t>
      </w:r>
      <w:r w:rsidR="005A65A3" w:rsidRPr="00397739">
        <w:rPr>
          <w:rFonts w:ascii="Times New Roman" w:hAnsi="Times New Roman" w:cs="Times New Roman"/>
          <w:color w:val="000000" w:themeColor="text1"/>
          <w:sz w:val="24"/>
          <w:szCs w:val="24"/>
          <w:lang w:eastAsia="zh-CN"/>
        </w:rPr>
        <w:t xml:space="preserve"> subjekata</w:t>
      </w:r>
      <w:r w:rsidR="00712D05" w:rsidRPr="00397739">
        <w:rPr>
          <w:rFonts w:ascii="Times New Roman" w:hAnsi="Times New Roman" w:cs="Times New Roman"/>
          <w:color w:val="000000" w:themeColor="text1"/>
          <w:sz w:val="24"/>
          <w:szCs w:val="24"/>
          <w:lang w:eastAsia="zh-CN"/>
        </w:rPr>
        <w:t xml:space="preserve"> i broj pogođenih </w:t>
      </w:r>
      <w:r w:rsidR="008E1870" w:rsidRPr="00397739">
        <w:rPr>
          <w:rFonts w:ascii="Times New Roman" w:hAnsi="Times New Roman" w:cs="Times New Roman"/>
          <w:color w:val="000000" w:themeColor="text1"/>
          <w:sz w:val="24"/>
          <w:szCs w:val="24"/>
          <w:lang w:eastAsia="zh-CN"/>
        </w:rPr>
        <w:t>subjekata</w:t>
      </w:r>
      <w:r w:rsidR="005E037A" w:rsidRPr="00397739">
        <w:rPr>
          <w:rFonts w:ascii="Times New Roman" w:hAnsi="Times New Roman" w:cs="Times New Roman"/>
          <w:color w:val="000000" w:themeColor="text1"/>
          <w:sz w:val="24"/>
          <w:szCs w:val="24"/>
          <w:lang w:eastAsia="zh-CN"/>
        </w:rPr>
        <w:t>,</w:t>
      </w:r>
      <w:r w:rsidR="008E1870" w:rsidRPr="00397739">
        <w:rPr>
          <w:rFonts w:ascii="Times New Roman" w:hAnsi="Times New Roman" w:cs="Times New Roman"/>
          <w:color w:val="000000" w:themeColor="text1"/>
          <w:sz w:val="24"/>
          <w:szCs w:val="24"/>
          <w:lang w:eastAsia="zh-CN"/>
        </w:rPr>
        <w:t xml:space="preserve"> usluga </w:t>
      </w:r>
      <w:r w:rsidR="005E037A" w:rsidRPr="00397739">
        <w:rPr>
          <w:rFonts w:ascii="Times New Roman" w:hAnsi="Times New Roman" w:cs="Times New Roman"/>
          <w:color w:val="000000" w:themeColor="text1"/>
          <w:sz w:val="24"/>
          <w:szCs w:val="24"/>
          <w:lang w:eastAsia="zh-CN"/>
        </w:rPr>
        <w:t>i osjetljivih podataka</w:t>
      </w:r>
      <w:r w:rsidR="008E1870" w:rsidRPr="00397739">
        <w:rPr>
          <w:rFonts w:ascii="Times New Roman" w:hAnsi="Times New Roman" w:cs="Times New Roman"/>
          <w:color w:val="000000" w:themeColor="text1"/>
          <w:sz w:val="24"/>
          <w:szCs w:val="24"/>
          <w:lang w:eastAsia="zh-CN"/>
        </w:rPr>
        <w:t xml:space="preserve"> zahvaćenih kibernetičkim incidentom</w:t>
      </w:r>
      <w:r w:rsidR="00712D05" w:rsidRPr="00397739">
        <w:rPr>
          <w:rFonts w:ascii="Times New Roman" w:hAnsi="Times New Roman" w:cs="Times New Roman"/>
          <w:color w:val="000000" w:themeColor="text1"/>
          <w:sz w:val="24"/>
          <w:szCs w:val="24"/>
          <w:lang w:eastAsia="zh-CN"/>
        </w:rPr>
        <w:t xml:space="preserve">, </w:t>
      </w:r>
      <w:r w:rsidR="000A0DF7" w:rsidRPr="00397739">
        <w:rPr>
          <w:rFonts w:ascii="Times New Roman" w:hAnsi="Times New Roman" w:cs="Times New Roman"/>
          <w:color w:val="000000" w:themeColor="text1"/>
          <w:sz w:val="24"/>
          <w:szCs w:val="24"/>
          <w:lang w:eastAsia="zh-CN"/>
        </w:rPr>
        <w:t>odnosno kriteriji</w:t>
      </w:r>
      <w:r w:rsidR="00712D05" w:rsidRPr="00397739">
        <w:rPr>
          <w:rFonts w:ascii="Times New Roman" w:hAnsi="Times New Roman" w:cs="Times New Roman"/>
          <w:color w:val="000000" w:themeColor="text1"/>
          <w:sz w:val="24"/>
          <w:szCs w:val="24"/>
          <w:lang w:eastAsia="zh-CN"/>
        </w:rPr>
        <w:t xml:space="preserve"> vezan</w:t>
      </w:r>
      <w:r w:rsidR="000A0DF7" w:rsidRPr="00397739">
        <w:rPr>
          <w:rFonts w:ascii="Times New Roman" w:hAnsi="Times New Roman" w:cs="Times New Roman"/>
          <w:color w:val="000000" w:themeColor="text1"/>
          <w:sz w:val="24"/>
          <w:szCs w:val="24"/>
          <w:lang w:eastAsia="zh-CN"/>
        </w:rPr>
        <w:t>i</w:t>
      </w:r>
      <w:r w:rsidR="00712D05" w:rsidRPr="00397739">
        <w:rPr>
          <w:rFonts w:ascii="Times New Roman" w:hAnsi="Times New Roman" w:cs="Times New Roman"/>
          <w:color w:val="000000" w:themeColor="text1"/>
          <w:sz w:val="24"/>
          <w:szCs w:val="24"/>
          <w:lang w:eastAsia="zh-CN"/>
        </w:rPr>
        <w:t xml:space="preserve"> za procjenu trenda </w:t>
      </w:r>
      <w:r w:rsidR="008E1870" w:rsidRPr="00397739">
        <w:rPr>
          <w:rFonts w:ascii="Times New Roman" w:hAnsi="Times New Roman" w:cs="Times New Roman"/>
          <w:color w:val="000000" w:themeColor="text1"/>
          <w:sz w:val="24"/>
          <w:szCs w:val="24"/>
          <w:lang w:eastAsia="zh-CN"/>
        </w:rPr>
        <w:t>razvoja</w:t>
      </w:r>
      <w:r w:rsidR="00712D05" w:rsidRPr="00397739">
        <w:rPr>
          <w:rFonts w:ascii="Times New Roman" w:hAnsi="Times New Roman" w:cs="Times New Roman"/>
          <w:color w:val="000000" w:themeColor="text1"/>
          <w:sz w:val="24"/>
          <w:szCs w:val="24"/>
          <w:lang w:eastAsia="zh-CN"/>
        </w:rPr>
        <w:t xml:space="preserve"> kibernetičke krize i procjenu razine utjecaja kibernetičke krize na društvo u cjelini</w:t>
      </w:r>
      <w:r w:rsidR="008005D1" w:rsidRPr="00397739">
        <w:rPr>
          <w:rFonts w:ascii="Times New Roman" w:hAnsi="Times New Roman" w:cs="Times New Roman"/>
          <w:color w:val="000000" w:themeColor="text1"/>
          <w:sz w:val="24"/>
          <w:szCs w:val="24"/>
          <w:lang w:eastAsia="zh-CN"/>
        </w:rPr>
        <w:t>. Pri</w:t>
      </w:r>
      <w:r w:rsidR="00FA236F" w:rsidRPr="00397739">
        <w:rPr>
          <w:rFonts w:ascii="Times New Roman" w:hAnsi="Times New Roman" w:cs="Times New Roman"/>
          <w:color w:val="000000" w:themeColor="text1"/>
          <w:sz w:val="24"/>
          <w:szCs w:val="24"/>
          <w:lang w:eastAsia="zh-CN"/>
        </w:rPr>
        <w:t xml:space="preserve">tom </w:t>
      </w:r>
      <w:r w:rsidR="008005D1" w:rsidRPr="00397739">
        <w:rPr>
          <w:rFonts w:ascii="Times New Roman" w:hAnsi="Times New Roman" w:cs="Times New Roman"/>
          <w:color w:val="000000" w:themeColor="text1"/>
          <w:sz w:val="24"/>
          <w:szCs w:val="24"/>
          <w:lang w:eastAsia="zh-CN"/>
        </w:rPr>
        <w:t xml:space="preserve">se </w:t>
      </w:r>
      <w:r w:rsidR="00F56C43" w:rsidRPr="00397739">
        <w:rPr>
          <w:rFonts w:ascii="Times New Roman" w:hAnsi="Times New Roman" w:cs="Times New Roman"/>
          <w:color w:val="000000" w:themeColor="text1"/>
          <w:sz w:val="24"/>
          <w:szCs w:val="24"/>
          <w:lang w:eastAsia="zh-CN"/>
        </w:rPr>
        <w:t>osigurava usuglašen</w:t>
      </w:r>
      <w:r w:rsidR="008005D1" w:rsidRPr="00397739">
        <w:rPr>
          <w:rFonts w:ascii="Times New Roman" w:hAnsi="Times New Roman" w:cs="Times New Roman"/>
          <w:color w:val="000000" w:themeColor="text1"/>
          <w:sz w:val="24"/>
          <w:szCs w:val="24"/>
          <w:lang w:eastAsia="zh-CN"/>
        </w:rPr>
        <w:t>i</w:t>
      </w:r>
      <w:r w:rsidR="00F56C43" w:rsidRPr="00397739">
        <w:rPr>
          <w:rFonts w:ascii="Times New Roman" w:hAnsi="Times New Roman" w:cs="Times New Roman"/>
          <w:color w:val="000000" w:themeColor="text1"/>
          <w:sz w:val="24"/>
          <w:szCs w:val="24"/>
          <w:lang w:eastAsia="zh-CN"/>
        </w:rPr>
        <w:t xml:space="preserve"> i usklađen</w:t>
      </w:r>
      <w:r w:rsidR="008005D1" w:rsidRPr="00397739">
        <w:rPr>
          <w:rFonts w:ascii="Times New Roman" w:hAnsi="Times New Roman" w:cs="Times New Roman"/>
          <w:color w:val="000000" w:themeColor="text1"/>
          <w:sz w:val="24"/>
          <w:szCs w:val="24"/>
          <w:lang w:eastAsia="zh-CN"/>
        </w:rPr>
        <w:t>i</w:t>
      </w:r>
      <w:r w:rsidR="00F56C43" w:rsidRPr="00397739">
        <w:rPr>
          <w:rFonts w:ascii="Times New Roman" w:hAnsi="Times New Roman" w:cs="Times New Roman"/>
          <w:color w:val="000000" w:themeColor="text1"/>
          <w:sz w:val="24"/>
          <w:szCs w:val="24"/>
          <w:lang w:eastAsia="zh-CN"/>
        </w:rPr>
        <w:t xml:space="preserve"> pristup u postupanju s incidentom na način da ga provodi nadležno CSIRT ili CERT tijelo</w:t>
      </w:r>
      <w:r w:rsidR="00FA236F" w:rsidRPr="00397739">
        <w:rPr>
          <w:rFonts w:ascii="Times New Roman" w:hAnsi="Times New Roman" w:cs="Times New Roman"/>
          <w:color w:val="000000" w:themeColor="text1"/>
          <w:sz w:val="24"/>
          <w:szCs w:val="24"/>
          <w:lang w:eastAsia="zh-CN"/>
        </w:rPr>
        <w:t xml:space="preserve"> </w:t>
      </w:r>
      <w:r w:rsidR="00F56C43" w:rsidRPr="00397739">
        <w:rPr>
          <w:rFonts w:ascii="Times New Roman" w:hAnsi="Times New Roman" w:cs="Times New Roman"/>
          <w:color w:val="000000" w:themeColor="text1"/>
          <w:sz w:val="24"/>
          <w:szCs w:val="24"/>
          <w:lang w:eastAsia="zh-CN"/>
        </w:rPr>
        <w:t xml:space="preserve">u koordinaciji s nadležnim tijelom za pojedini sektor </w:t>
      </w:r>
      <w:r w:rsidR="008005D1" w:rsidRPr="00397739">
        <w:rPr>
          <w:rFonts w:ascii="Times New Roman" w:hAnsi="Times New Roman" w:cs="Times New Roman"/>
          <w:color w:val="000000" w:themeColor="text1"/>
          <w:sz w:val="24"/>
          <w:szCs w:val="24"/>
          <w:lang w:eastAsia="zh-CN"/>
        </w:rPr>
        <w:t xml:space="preserve">i </w:t>
      </w:r>
      <w:r w:rsidR="00F56C43" w:rsidRPr="00397739">
        <w:rPr>
          <w:rFonts w:ascii="Times New Roman" w:hAnsi="Times New Roman" w:cs="Times New Roman"/>
          <w:color w:val="000000" w:themeColor="text1"/>
          <w:sz w:val="24"/>
          <w:szCs w:val="24"/>
          <w:lang w:eastAsia="zh-CN"/>
        </w:rPr>
        <w:t xml:space="preserve">sukladno raspodjeli nadležnosti prema Prilogu III. Zakona o kibernetičkoj sigurnosti, odnosno </w:t>
      </w:r>
      <w:r w:rsidR="00B01B6C" w:rsidRPr="00397739">
        <w:rPr>
          <w:rFonts w:ascii="Times New Roman" w:hAnsi="Times New Roman" w:cs="Times New Roman"/>
          <w:color w:val="000000" w:themeColor="text1"/>
          <w:sz w:val="24"/>
          <w:szCs w:val="24"/>
          <w:lang w:eastAsia="zh-CN"/>
        </w:rPr>
        <w:t xml:space="preserve">prema </w:t>
      </w:r>
      <w:r w:rsidR="00F56C43" w:rsidRPr="00397739">
        <w:rPr>
          <w:rFonts w:ascii="Times New Roman" w:hAnsi="Times New Roman" w:cs="Times New Roman"/>
          <w:color w:val="000000" w:themeColor="text1"/>
          <w:sz w:val="24"/>
          <w:szCs w:val="24"/>
          <w:lang w:eastAsia="zh-CN"/>
        </w:rPr>
        <w:t>drugim relevantnim sektorskim propisima.</w:t>
      </w:r>
    </w:p>
    <w:p w14:paraId="1637AAD7" w14:textId="205FAF80" w:rsidR="00AA08D1" w:rsidRPr="00397739" w:rsidRDefault="00AA08D1"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Prilikom razrade </w:t>
      </w:r>
      <w:r w:rsidR="00670F4C" w:rsidRPr="00397739">
        <w:rPr>
          <w:rFonts w:ascii="Times New Roman" w:hAnsi="Times New Roman" w:cs="Times New Roman"/>
          <w:color w:val="000000" w:themeColor="text1"/>
          <w:sz w:val="24"/>
          <w:szCs w:val="24"/>
          <w:lang w:eastAsia="zh-CN"/>
        </w:rPr>
        <w:t xml:space="preserve">općih i posebnih </w:t>
      </w:r>
      <w:r w:rsidRPr="00397739">
        <w:rPr>
          <w:rFonts w:ascii="Times New Roman" w:hAnsi="Times New Roman" w:cs="Times New Roman"/>
          <w:color w:val="000000" w:themeColor="text1"/>
          <w:sz w:val="24"/>
          <w:szCs w:val="24"/>
          <w:lang w:eastAsia="zh-CN"/>
        </w:rPr>
        <w:t>kriterija za potvrđivanje stanja kibernetičke krize</w:t>
      </w:r>
      <w:r w:rsidR="00FA236F"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koristi se taksonomija iz </w:t>
      </w:r>
      <w:r w:rsidR="001B3F32" w:rsidRPr="00397739">
        <w:rPr>
          <w:rFonts w:ascii="Times New Roman" w:hAnsi="Times New Roman" w:cs="Times New Roman"/>
          <w:color w:val="000000" w:themeColor="text1"/>
          <w:sz w:val="24"/>
          <w:szCs w:val="24"/>
          <w:lang w:eastAsia="zh-CN"/>
        </w:rPr>
        <w:t>P</w:t>
      </w:r>
      <w:r w:rsidRPr="00397739">
        <w:rPr>
          <w:rFonts w:ascii="Times New Roman" w:hAnsi="Times New Roman" w:cs="Times New Roman"/>
          <w:color w:val="000000" w:themeColor="text1"/>
          <w:sz w:val="24"/>
          <w:szCs w:val="24"/>
          <w:lang w:eastAsia="zh-CN"/>
        </w:rPr>
        <w:t xml:space="preserve">riloga </w:t>
      </w:r>
      <w:r w:rsidR="000D2119" w:rsidRPr="00397739">
        <w:rPr>
          <w:rFonts w:ascii="Times New Roman" w:hAnsi="Times New Roman" w:cs="Times New Roman"/>
          <w:color w:val="000000" w:themeColor="text1"/>
          <w:sz w:val="24"/>
          <w:szCs w:val="24"/>
          <w:lang w:eastAsia="zh-CN"/>
        </w:rPr>
        <w:t>7</w:t>
      </w:r>
      <w:r w:rsidR="001B3F32" w:rsidRPr="00397739">
        <w:rPr>
          <w:rFonts w:ascii="Times New Roman" w:hAnsi="Times New Roman" w:cs="Times New Roman"/>
          <w:color w:val="000000" w:themeColor="text1"/>
          <w:sz w:val="24"/>
          <w:szCs w:val="24"/>
          <w:lang w:eastAsia="zh-CN"/>
        </w:rPr>
        <w:t>.</w:t>
      </w:r>
      <w:r w:rsidR="009B3403" w:rsidRPr="00397739">
        <w:rPr>
          <w:rFonts w:ascii="Times New Roman" w:hAnsi="Times New Roman" w:cs="Times New Roman"/>
          <w:color w:val="000000" w:themeColor="text1"/>
          <w:sz w:val="24"/>
          <w:szCs w:val="24"/>
          <w:lang w:eastAsia="zh-CN"/>
        </w:rPr>
        <w:t>1</w:t>
      </w:r>
      <w:r w:rsidRPr="00397739">
        <w:rPr>
          <w:rFonts w:ascii="Times New Roman" w:hAnsi="Times New Roman" w:cs="Times New Roman"/>
          <w:color w:val="000000" w:themeColor="text1"/>
          <w:sz w:val="24"/>
          <w:szCs w:val="24"/>
          <w:lang w:eastAsia="zh-CN"/>
        </w:rPr>
        <w:t>.</w:t>
      </w:r>
    </w:p>
    <w:p w14:paraId="0669FD4C" w14:textId="15E51543" w:rsidR="001F6D2E" w:rsidRPr="00397739" w:rsidRDefault="00B302C3" w:rsidP="00B473A0">
      <w:pPr>
        <w:pStyle w:val="Heading2"/>
        <w:numPr>
          <w:ilvl w:val="1"/>
          <w:numId w:val="26"/>
        </w:numPr>
        <w:rPr>
          <w:color w:val="000000" w:themeColor="text1"/>
          <w:sz w:val="24"/>
          <w:szCs w:val="24"/>
        </w:rPr>
      </w:pPr>
      <w:r w:rsidRPr="00397739">
        <w:rPr>
          <w:color w:val="000000" w:themeColor="text1"/>
          <w:sz w:val="24"/>
          <w:szCs w:val="24"/>
        </w:rPr>
        <w:t xml:space="preserve"> </w:t>
      </w:r>
      <w:bookmarkStart w:id="16" w:name="_Toc175835652"/>
      <w:r w:rsidR="008670BA" w:rsidRPr="00397739">
        <w:rPr>
          <w:color w:val="000000" w:themeColor="text1"/>
          <w:sz w:val="24"/>
          <w:szCs w:val="24"/>
        </w:rPr>
        <w:t>S</w:t>
      </w:r>
      <w:r w:rsidR="00491F84" w:rsidRPr="00397739">
        <w:rPr>
          <w:color w:val="000000" w:themeColor="text1"/>
          <w:sz w:val="24"/>
          <w:szCs w:val="24"/>
        </w:rPr>
        <w:t>tandardne operativne procedure</w:t>
      </w:r>
      <w:r w:rsidR="00AA7CEB" w:rsidRPr="00397739">
        <w:rPr>
          <w:color w:val="000000" w:themeColor="text1"/>
          <w:sz w:val="24"/>
          <w:szCs w:val="24"/>
        </w:rPr>
        <w:t xml:space="preserve"> (SOP)</w:t>
      </w:r>
      <w:r w:rsidR="00491F84" w:rsidRPr="00397739">
        <w:rPr>
          <w:color w:val="000000" w:themeColor="text1"/>
          <w:sz w:val="24"/>
          <w:szCs w:val="24"/>
        </w:rPr>
        <w:t xml:space="preserve"> </w:t>
      </w:r>
      <w:r w:rsidR="008670BA" w:rsidRPr="00397739">
        <w:rPr>
          <w:color w:val="000000" w:themeColor="text1"/>
          <w:sz w:val="24"/>
          <w:szCs w:val="24"/>
        </w:rPr>
        <w:t>Koordinacije</w:t>
      </w:r>
      <w:r w:rsidR="00AF162F" w:rsidRPr="00397739">
        <w:rPr>
          <w:color w:val="000000" w:themeColor="text1"/>
          <w:sz w:val="24"/>
          <w:szCs w:val="24"/>
        </w:rPr>
        <w:t xml:space="preserve"> za upravljanje kibernetičkim krizama</w:t>
      </w:r>
      <w:r w:rsidR="008670BA" w:rsidRPr="00397739">
        <w:rPr>
          <w:color w:val="000000" w:themeColor="text1"/>
          <w:sz w:val="24"/>
          <w:szCs w:val="24"/>
        </w:rPr>
        <w:t xml:space="preserve"> i </w:t>
      </w:r>
      <w:r w:rsidR="001F6D2E" w:rsidRPr="00397739">
        <w:rPr>
          <w:color w:val="000000" w:themeColor="text1"/>
          <w:sz w:val="24"/>
          <w:szCs w:val="24"/>
        </w:rPr>
        <w:t>nadležnih tijela u upravljanju kibernetičkim krizama</w:t>
      </w:r>
      <w:bookmarkEnd w:id="16"/>
      <w:r w:rsidR="001F6D2E" w:rsidRPr="00397739">
        <w:rPr>
          <w:color w:val="000000" w:themeColor="text1"/>
          <w:sz w:val="24"/>
          <w:szCs w:val="24"/>
        </w:rPr>
        <w:t xml:space="preserve"> </w:t>
      </w:r>
    </w:p>
    <w:p w14:paraId="550BDF2E" w14:textId="328FEBCA" w:rsidR="002A521D" w:rsidRPr="00397739" w:rsidRDefault="002A5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Kako bi se osiguralo provođenje svih ključnih aktivnosti, </w:t>
      </w:r>
      <w:r w:rsidR="008670BA" w:rsidRPr="00397739">
        <w:rPr>
          <w:rFonts w:ascii="Times New Roman" w:hAnsi="Times New Roman" w:cs="Times New Roman"/>
          <w:color w:val="000000" w:themeColor="text1"/>
          <w:sz w:val="24"/>
          <w:szCs w:val="24"/>
          <w:lang w:eastAsia="zh-CN"/>
        </w:rPr>
        <w:t xml:space="preserve">u ovom poglavlju </w:t>
      </w:r>
      <w:r w:rsidR="00D8606F" w:rsidRPr="00397739">
        <w:rPr>
          <w:rFonts w:ascii="Times New Roman" w:hAnsi="Times New Roman" w:cs="Times New Roman"/>
          <w:color w:val="000000" w:themeColor="text1"/>
          <w:sz w:val="24"/>
          <w:szCs w:val="24"/>
          <w:lang w:eastAsia="zh-CN"/>
        </w:rPr>
        <w:t xml:space="preserve">se </w:t>
      </w:r>
      <w:r w:rsidR="008670BA" w:rsidRPr="00397739">
        <w:rPr>
          <w:rFonts w:ascii="Times New Roman" w:hAnsi="Times New Roman" w:cs="Times New Roman"/>
          <w:color w:val="000000" w:themeColor="text1"/>
          <w:sz w:val="24"/>
          <w:szCs w:val="24"/>
          <w:lang w:eastAsia="zh-CN"/>
        </w:rPr>
        <w:t>definiraju standardne operativne procedure Koordinacije</w:t>
      </w:r>
      <w:r w:rsidR="00402A5F" w:rsidRPr="00397739">
        <w:rPr>
          <w:rFonts w:ascii="Times New Roman" w:hAnsi="Times New Roman" w:cs="Times New Roman"/>
          <w:color w:val="000000" w:themeColor="text1"/>
          <w:sz w:val="24"/>
          <w:szCs w:val="24"/>
          <w:lang w:eastAsia="zh-CN"/>
        </w:rPr>
        <w:t xml:space="preserve"> </w:t>
      </w:r>
      <w:r w:rsidR="00D8606F" w:rsidRPr="00397739">
        <w:rPr>
          <w:rFonts w:ascii="Times New Roman" w:hAnsi="Times New Roman" w:cs="Times New Roman"/>
          <w:color w:val="000000" w:themeColor="text1"/>
          <w:sz w:val="24"/>
          <w:szCs w:val="24"/>
          <w:lang w:eastAsia="zh-CN"/>
        </w:rPr>
        <w:t xml:space="preserve">i </w:t>
      </w:r>
      <w:r w:rsidR="008670BA" w:rsidRPr="00397739">
        <w:rPr>
          <w:rFonts w:ascii="Times New Roman" w:hAnsi="Times New Roman" w:cs="Times New Roman"/>
          <w:color w:val="000000" w:themeColor="text1"/>
          <w:sz w:val="24"/>
          <w:szCs w:val="24"/>
          <w:lang w:eastAsia="zh-CN"/>
        </w:rPr>
        <w:t>uvode</w:t>
      </w:r>
      <w:r w:rsidRPr="00397739">
        <w:rPr>
          <w:rFonts w:ascii="Times New Roman" w:hAnsi="Times New Roman" w:cs="Times New Roman"/>
          <w:color w:val="000000" w:themeColor="text1"/>
          <w:sz w:val="24"/>
          <w:szCs w:val="24"/>
          <w:lang w:eastAsia="zh-CN"/>
        </w:rPr>
        <w:t xml:space="preserve"> tri načina </w:t>
      </w:r>
      <w:r w:rsidR="008670BA" w:rsidRPr="00397739">
        <w:rPr>
          <w:rFonts w:ascii="Times New Roman" w:hAnsi="Times New Roman" w:cs="Times New Roman"/>
          <w:color w:val="000000" w:themeColor="text1"/>
          <w:sz w:val="24"/>
          <w:szCs w:val="24"/>
          <w:lang w:eastAsia="zh-CN"/>
        </w:rPr>
        <w:t xml:space="preserve">njezina </w:t>
      </w:r>
      <w:r w:rsidR="00402A5F" w:rsidRPr="00397739">
        <w:rPr>
          <w:rFonts w:ascii="Times New Roman" w:hAnsi="Times New Roman" w:cs="Times New Roman"/>
          <w:color w:val="000000" w:themeColor="text1"/>
          <w:sz w:val="24"/>
          <w:szCs w:val="24"/>
          <w:lang w:eastAsia="zh-CN"/>
        </w:rPr>
        <w:t>rada</w:t>
      </w:r>
      <w:r w:rsidR="007D2E06"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koja osiguravaju kontinuirano provođenje aktivnosti svih nadležnih tijela </w:t>
      </w:r>
      <w:r w:rsidR="007B038E" w:rsidRPr="00397739">
        <w:rPr>
          <w:rFonts w:ascii="Times New Roman" w:hAnsi="Times New Roman" w:cs="Times New Roman"/>
          <w:color w:val="000000" w:themeColor="text1"/>
          <w:sz w:val="24"/>
          <w:szCs w:val="24"/>
          <w:lang w:eastAsia="zh-CN"/>
        </w:rPr>
        <w:t xml:space="preserve">iz točke </w:t>
      </w:r>
      <w:r w:rsidR="0060056D" w:rsidRPr="00397739">
        <w:rPr>
          <w:rFonts w:ascii="Times New Roman" w:hAnsi="Times New Roman" w:cs="Times New Roman"/>
          <w:color w:val="000000" w:themeColor="text1"/>
          <w:sz w:val="24"/>
          <w:szCs w:val="24"/>
          <w:lang w:eastAsia="zh-CN"/>
        </w:rPr>
        <w:t>20</w:t>
      </w:r>
      <w:r w:rsidRPr="00397739">
        <w:rPr>
          <w:rFonts w:ascii="Times New Roman" w:hAnsi="Times New Roman" w:cs="Times New Roman"/>
          <w:color w:val="000000" w:themeColor="text1"/>
          <w:sz w:val="24"/>
          <w:szCs w:val="24"/>
          <w:lang w:eastAsia="zh-CN"/>
        </w:rPr>
        <w:t>.</w:t>
      </w:r>
      <w:r w:rsidR="007D2E06" w:rsidRPr="00397739">
        <w:rPr>
          <w:rFonts w:ascii="Times New Roman" w:hAnsi="Times New Roman" w:cs="Times New Roman"/>
          <w:color w:val="000000" w:themeColor="text1"/>
          <w:sz w:val="24"/>
          <w:szCs w:val="24"/>
          <w:lang w:eastAsia="zh-CN"/>
        </w:rPr>
        <w:t xml:space="preserve"> u upravljanju kibernetičkim krizama.</w:t>
      </w:r>
    </w:p>
    <w:p w14:paraId="437DC260" w14:textId="56558377" w:rsidR="002A521D" w:rsidRPr="00397739" w:rsidRDefault="002A5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Tri načina rada </w:t>
      </w:r>
      <w:r w:rsidR="007D2E06" w:rsidRPr="00397739">
        <w:rPr>
          <w:rFonts w:ascii="Times New Roman" w:hAnsi="Times New Roman" w:cs="Times New Roman"/>
          <w:color w:val="000000" w:themeColor="text1"/>
          <w:sz w:val="24"/>
          <w:szCs w:val="24"/>
          <w:lang w:eastAsia="zh-CN"/>
        </w:rPr>
        <w:t>Koordinacije</w:t>
      </w:r>
      <w:r w:rsidR="00A61FDC" w:rsidRPr="00397739">
        <w:rPr>
          <w:rFonts w:ascii="Times New Roman" w:hAnsi="Times New Roman" w:cs="Times New Roman"/>
          <w:color w:val="000000" w:themeColor="text1"/>
          <w:sz w:val="24"/>
          <w:szCs w:val="24"/>
          <w:lang w:eastAsia="zh-CN"/>
        </w:rPr>
        <w:t>, pregledno prikazana u tablicama 1., 2. i 3.,</w:t>
      </w:r>
      <w:r w:rsidR="007D2E06"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su:</w:t>
      </w:r>
    </w:p>
    <w:p w14:paraId="4A96AE79" w14:textId="29A15954" w:rsidR="002A521D" w:rsidRPr="00397739" w:rsidRDefault="005C222C"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2A521D" w:rsidRPr="00397739">
        <w:rPr>
          <w:rFonts w:ascii="Times New Roman" w:hAnsi="Times New Roman" w:cs="Times New Roman"/>
          <w:color w:val="000000" w:themeColor="text1"/>
          <w:sz w:val="24"/>
          <w:szCs w:val="24"/>
        </w:rPr>
        <w:t>edoviti način rada</w:t>
      </w:r>
    </w:p>
    <w:p w14:paraId="11B02A62" w14:textId="55BA8D91" w:rsidR="002A521D" w:rsidRPr="00397739" w:rsidRDefault="005C222C"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002A521D" w:rsidRPr="00397739">
        <w:rPr>
          <w:rFonts w:ascii="Times New Roman" w:hAnsi="Times New Roman" w:cs="Times New Roman"/>
          <w:color w:val="000000" w:themeColor="text1"/>
          <w:sz w:val="24"/>
          <w:szCs w:val="24"/>
        </w:rPr>
        <w:t>pozoravajući način rada</w:t>
      </w:r>
    </w:p>
    <w:p w14:paraId="2E569D96" w14:textId="70D5DAD9" w:rsidR="002A521D" w:rsidRDefault="005C222C" w:rsidP="005C222C">
      <w:pPr>
        <w:pStyle w:val="ListParagraph"/>
        <w:numPr>
          <w:ilvl w:val="0"/>
          <w:numId w:val="2"/>
        </w:numPr>
        <w:spacing w:after="120" w:line="240" w:lineRule="auto"/>
        <w:ind w:left="567"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2A521D" w:rsidRPr="00397739">
        <w:rPr>
          <w:rFonts w:ascii="Times New Roman" w:hAnsi="Times New Roman" w:cs="Times New Roman"/>
          <w:color w:val="000000" w:themeColor="text1"/>
          <w:sz w:val="24"/>
          <w:szCs w:val="24"/>
        </w:rPr>
        <w:t>rizni način rada.</w:t>
      </w:r>
    </w:p>
    <w:p w14:paraId="6EEFBD4B" w14:textId="77777777" w:rsidR="005C222C" w:rsidRPr="00397739" w:rsidRDefault="005C222C" w:rsidP="00397739">
      <w:pPr>
        <w:spacing w:after="120" w:line="240" w:lineRule="auto"/>
        <w:jc w:val="both"/>
        <w:rPr>
          <w:rFonts w:ascii="Times New Roman" w:hAnsi="Times New Roman" w:cs="Times New Roman"/>
          <w:color w:val="000000" w:themeColor="text1"/>
          <w:sz w:val="24"/>
          <w:szCs w:val="24"/>
        </w:rPr>
      </w:pPr>
    </w:p>
    <w:p w14:paraId="1CCF5D99" w14:textId="240A871F" w:rsidR="00947AED" w:rsidRPr="00397739" w:rsidRDefault="00312309" w:rsidP="00397739">
      <w:pPr>
        <w:spacing w:before="120" w:after="120"/>
        <w:jc w:val="both"/>
        <w:rPr>
          <w:rFonts w:ascii="Times New Roman" w:hAnsi="Times New Roman" w:cs="Times New Roman"/>
          <w:i/>
          <w:color w:val="000000" w:themeColor="text1"/>
          <w:sz w:val="24"/>
          <w:szCs w:val="24"/>
        </w:rPr>
      </w:pPr>
      <w:r w:rsidRPr="00397739">
        <w:rPr>
          <w:rFonts w:ascii="Times New Roman" w:hAnsi="Times New Roman" w:cs="Times New Roman"/>
          <w:b/>
          <w:i/>
          <w:color w:val="000000" w:themeColor="text1"/>
          <w:sz w:val="24"/>
          <w:szCs w:val="24"/>
        </w:rPr>
        <w:t>Tablica 1.</w:t>
      </w:r>
      <w:r w:rsidRPr="00397739">
        <w:rPr>
          <w:rFonts w:ascii="Times New Roman" w:hAnsi="Times New Roman" w:cs="Times New Roman"/>
          <w:i/>
          <w:color w:val="000000" w:themeColor="text1"/>
          <w:sz w:val="24"/>
          <w:szCs w:val="24"/>
        </w:rPr>
        <w:t>: Pregledni prikaz glavnih aktivnosti i rezultata</w:t>
      </w:r>
      <w:r w:rsidR="005D4702" w:rsidRPr="00397739">
        <w:rPr>
          <w:rFonts w:ascii="Times New Roman" w:hAnsi="Times New Roman" w:cs="Times New Roman"/>
          <w:i/>
          <w:color w:val="000000" w:themeColor="text1"/>
          <w:sz w:val="24"/>
          <w:szCs w:val="24"/>
        </w:rPr>
        <w:t xml:space="preserve"> rada Koordinacije</w:t>
      </w:r>
      <w:r w:rsidRPr="00397739">
        <w:rPr>
          <w:rFonts w:ascii="Times New Roman" w:hAnsi="Times New Roman" w:cs="Times New Roman"/>
          <w:i/>
          <w:color w:val="000000" w:themeColor="text1"/>
          <w:sz w:val="24"/>
          <w:szCs w:val="24"/>
        </w:rPr>
        <w:t xml:space="preserve"> za </w:t>
      </w:r>
      <w:r w:rsidRPr="00397739">
        <w:rPr>
          <w:rFonts w:ascii="Times New Roman" w:hAnsi="Times New Roman" w:cs="Times New Roman"/>
          <w:b/>
          <w:i/>
          <w:color w:val="000000" w:themeColor="text1"/>
          <w:sz w:val="24"/>
          <w:szCs w:val="24"/>
        </w:rPr>
        <w:t>redoviti način rada</w:t>
      </w:r>
      <w:r w:rsidRPr="00397739">
        <w:rPr>
          <w:rFonts w:ascii="Times New Roman" w:hAnsi="Times New Roman" w:cs="Times New Roman"/>
          <w:i/>
          <w:color w:val="000000" w:themeColor="text1"/>
          <w:sz w:val="24"/>
          <w:szCs w:val="24"/>
        </w:rPr>
        <w:t xml:space="preserve"> nadležnih tijela iz točke 20. u upravljanju kibernetičkim krizama:</w:t>
      </w:r>
    </w:p>
    <w:tbl>
      <w:tblPr>
        <w:tblStyle w:val="TableGrid"/>
        <w:tblW w:w="9067" w:type="dxa"/>
        <w:tblLook w:val="04A0" w:firstRow="1" w:lastRow="0" w:firstColumn="1" w:lastColumn="0" w:noHBand="0" w:noVBand="1"/>
      </w:tblPr>
      <w:tblGrid>
        <w:gridCol w:w="1509"/>
        <w:gridCol w:w="2589"/>
        <w:gridCol w:w="1418"/>
        <w:gridCol w:w="1841"/>
        <w:gridCol w:w="1710"/>
      </w:tblGrid>
      <w:tr w:rsidR="00C4715A" w:rsidRPr="00C4715A" w14:paraId="1E1229B3" w14:textId="77777777" w:rsidTr="003E642A">
        <w:trPr>
          <w:trHeight w:val="1020"/>
        </w:trPr>
        <w:tc>
          <w:tcPr>
            <w:tcW w:w="1511" w:type="dxa"/>
            <w:tcBorders>
              <w:bottom w:val="single" w:sz="12" w:space="0" w:color="auto"/>
              <w:right w:val="single" w:sz="12" w:space="0" w:color="auto"/>
            </w:tcBorders>
            <w:shd w:val="clear" w:color="auto" w:fill="D9D9D9" w:themeFill="background1" w:themeFillShade="D9"/>
            <w:vAlign w:val="center"/>
          </w:tcPr>
          <w:p w14:paraId="20710910" w14:textId="064A0C3E"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Glavne aktivnosti:</w:t>
            </w:r>
          </w:p>
        </w:tc>
        <w:tc>
          <w:tcPr>
            <w:tcW w:w="2595" w:type="dxa"/>
            <w:tcBorders>
              <w:left w:val="single" w:sz="12" w:space="0" w:color="auto"/>
            </w:tcBorders>
            <w:shd w:val="clear" w:color="auto" w:fill="D9D9D9" w:themeFill="background1" w:themeFillShade="D9"/>
            <w:vAlign w:val="center"/>
          </w:tcPr>
          <w:p w14:paraId="2B757D3D"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Pripravnost</w:t>
            </w:r>
          </w:p>
        </w:tc>
        <w:tc>
          <w:tcPr>
            <w:tcW w:w="1418" w:type="dxa"/>
            <w:shd w:val="clear" w:color="auto" w:fill="D9D9D9" w:themeFill="background1" w:themeFillShade="D9"/>
            <w:vAlign w:val="center"/>
          </w:tcPr>
          <w:p w14:paraId="555244A5"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Situacijska svijest</w:t>
            </w:r>
          </w:p>
        </w:tc>
        <w:tc>
          <w:tcPr>
            <w:tcW w:w="1842" w:type="dxa"/>
            <w:shd w:val="clear" w:color="auto" w:fill="D9D9D9" w:themeFill="background1" w:themeFillShade="D9"/>
            <w:vAlign w:val="center"/>
          </w:tcPr>
          <w:p w14:paraId="502047F8"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Suradnja u planiranju kibernetičkog kriznog upravljanja</w:t>
            </w:r>
          </w:p>
        </w:tc>
        <w:tc>
          <w:tcPr>
            <w:tcW w:w="1701" w:type="dxa"/>
            <w:shd w:val="clear" w:color="auto" w:fill="D9D9D9" w:themeFill="background1" w:themeFillShade="D9"/>
            <w:vAlign w:val="center"/>
          </w:tcPr>
          <w:p w14:paraId="0175C4F9"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Upravljanje kibernetičkom krizom i odlučivanje</w:t>
            </w:r>
          </w:p>
        </w:tc>
      </w:tr>
      <w:tr w:rsidR="00C4715A" w:rsidRPr="00C4715A" w14:paraId="2A753044" w14:textId="77777777" w:rsidTr="003E642A">
        <w:tc>
          <w:tcPr>
            <w:tcW w:w="1511" w:type="dxa"/>
            <w:tcBorders>
              <w:top w:val="single" w:sz="12" w:space="0" w:color="auto"/>
              <w:right w:val="single" w:sz="12" w:space="0" w:color="auto"/>
            </w:tcBorders>
            <w:shd w:val="clear" w:color="auto" w:fill="C5E0B3" w:themeFill="accent6" w:themeFillTint="66"/>
          </w:tcPr>
          <w:p w14:paraId="39D67612" w14:textId="77777777"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Redoviti način rada:</w:t>
            </w:r>
          </w:p>
        </w:tc>
        <w:tc>
          <w:tcPr>
            <w:tcW w:w="2595" w:type="dxa"/>
            <w:tcBorders>
              <w:top w:val="single" w:sz="12" w:space="0" w:color="auto"/>
              <w:left w:val="single" w:sz="12" w:space="0" w:color="auto"/>
            </w:tcBorders>
            <w:shd w:val="clear" w:color="auto" w:fill="C5E0B3" w:themeFill="accent6" w:themeFillTint="66"/>
            <w:vAlign w:val="center"/>
          </w:tcPr>
          <w:p w14:paraId="28F487DE" w14:textId="77777777"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Izrada, trajno usklađivanje i unaprjeđivanje SOP-ova nadležnih tijela iz točke </w:t>
            </w:r>
            <w:r w:rsidR="0060056D" w:rsidRPr="00397739">
              <w:rPr>
                <w:rFonts w:ascii="Times New Roman" w:hAnsi="Times New Roman" w:cs="Times New Roman"/>
                <w:color w:val="000000" w:themeColor="text1"/>
                <w:sz w:val="24"/>
                <w:szCs w:val="24"/>
              </w:rPr>
              <w:t>20</w:t>
            </w:r>
            <w:r w:rsidRPr="00397739">
              <w:rPr>
                <w:rFonts w:ascii="Times New Roman" w:hAnsi="Times New Roman" w:cs="Times New Roman"/>
                <w:color w:val="000000" w:themeColor="text1"/>
                <w:sz w:val="24"/>
                <w:szCs w:val="24"/>
              </w:rPr>
              <w:t>.</w:t>
            </w:r>
          </w:p>
          <w:p w14:paraId="54C9C04D" w14:textId="0233DB02" w:rsidR="00F27A52" w:rsidRPr="00397739" w:rsidRDefault="00F27A52">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Uspostava, održavanje i </w:t>
            </w:r>
            <w:r w:rsidR="003E642A" w:rsidRPr="00397739">
              <w:rPr>
                <w:rFonts w:ascii="Times New Roman" w:hAnsi="Times New Roman" w:cs="Times New Roman"/>
                <w:color w:val="000000" w:themeColor="text1"/>
                <w:sz w:val="24"/>
                <w:szCs w:val="24"/>
              </w:rPr>
              <w:t>kontinuiran</w:t>
            </w:r>
            <w:r w:rsidRPr="00397739">
              <w:rPr>
                <w:rFonts w:ascii="Times New Roman" w:hAnsi="Times New Roman" w:cs="Times New Roman"/>
                <w:color w:val="000000" w:themeColor="text1"/>
                <w:sz w:val="24"/>
                <w:szCs w:val="24"/>
              </w:rPr>
              <w:t>i razvoj kibernetičkih sposobnosti i kapaciteta</w:t>
            </w:r>
          </w:p>
          <w:p w14:paraId="45504614" w14:textId="7676ABF4" w:rsidR="00F27A52" w:rsidRPr="00397739" w:rsidRDefault="00F27A52">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Podizanje sigurnosne svijesti i stalna edukacija</w:t>
            </w:r>
            <w:r w:rsidR="003E642A" w:rsidRPr="00397739">
              <w:rPr>
                <w:rFonts w:ascii="Times New Roman" w:hAnsi="Times New Roman" w:cs="Times New Roman"/>
                <w:color w:val="000000" w:themeColor="text1"/>
                <w:sz w:val="24"/>
                <w:szCs w:val="24"/>
              </w:rPr>
              <w:t xml:space="preserve"> subjekata</w:t>
            </w:r>
          </w:p>
          <w:p w14:paraId="4FF75941" w14:textId="00664B64" w:rsidR="00F27A52" w:rsidRPr="00397739" w:rsidRDefault="00F27A52">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Stalna prosudba stanja kibernetičke sigurnosti </w:t>
            </w:r>
          </w:p>
          <w:p w14:paraId="6095D7C3" w14:textId="22495CC6" w:rsidR="00F27A52" w:rsidRPr="00397739" w:rsidRDefault="00F27A52">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Promptno izvještavanje ostalih predstavnika u Koordinaciji o svim značajnijim i medijski praćenim kibernetičkim incidentima </w:t>
            </w:r>
          </w:p>
          <w:p w14:paraId="737C5ECD" w14:textId="14A40392" w:rsidR="00F27A52" w:rsidRPr="00397739" w:rsidRDefault="00723DFC">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Kontinuirano</w:t>
            </w:r>
            <w:r w:rsidR="00F27A52" w:rsidRPr="00397739">
              <w:rPr>
                <w:rFonts w:ascii="Times New Roman" w:hAnsi="Times New Roman" w:cs="Times New Roman"/>
                <w:color w:val="000000" w:themeColor="text1"/>
                <w:sz w:val="24"/>
                <w:szCs w:val="24"/>
              </w:rPr>
              <w:t xml:space="preserve"> praćenje međunarodnih trendova u području upravljanja kibernetičkim krizama i predlaganje </w:t>
            </w:r>
            <w:r w:rsidR="003E642A" w:rsidRPr="00397739">
              <w:rPr>
                <w:rFonts w:ascii="Times New Roman" w:hAnsi="Times New Roman" w:cs="Times New Roman"/>
                <w:color w:val="000000" w:themeColor="text1"/>
                <w:sz w:val="24"/>
                <w:szCs w:val="24"/>
              </w:rPr>
              <w:t xml:space="preserve">Koordinaciji </w:t>
            </w:r>
            <w:r w:rsidR="00BE3A45" w:rsidRPr="00397739">
              <w:rPr>
                <w:rFonts w:ascii="Times New Roman" w:hAnsi="Times New Roman" w:cs="Times New Roman"/>
                <w:color w:val="000000" w:themeColor="text1"/>
                <w:sz w:val="24"/>
                <w:szCs w:val="24"/>
              </w:rPr>
              <w:t xml:space="preserve">mjera </w:t>
            </w:r>
            <w:r w:rsidR="00F27A52" w:rsidRPr="00397739">
              <w:rPr>
                <w:rFonts w:ascii="Times New Roman" w:hAnsi="Times New Roman" w:cs="Times New Roman"/>
                <w:color w:val="000000" w:themeColor="text1"/>
                <w:sz w:val="24"/>
                <w:szCs w:val="24"/>
              </w:rPr>
              <w:t>nacionalnog razvoja</w:t>
            </w:r>
          </w:p>
        </w:tc>
        <w:tc>
          <w:tcPr>
            <w:tcW w:w="1418" w:type="dxa"/>
            <w:tcBorders>
              <w:top w:val="single" w:sz="12" w:space="0" w:color="auto"/>
            </w:tcBorders>
            <w:shd w:val="clear" w:color="auto" w:fill="C5E0B3" w:themeFill="accent6" w:themeFillTint="66"/>
            <w:vAlign w:val="center"/>
          </w:tcPr>
          <w:p w14:paraId="054DC0EF" w14:textId="16A3D975"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Kvartalna razmjena situacijskih izvješća svih nadležnih tijela iz točke </w:t>
            </w:r>
            <w:r w:rsidR="0060056D" w:rsidRPr="00397739">
              <w:rPr>
                <w:rFonts w:ascii="Times New Roman" w:hAnsi="Times New Roman" w:cs="Times New Roman"/>
                <w:color w:val="000000" w:themeColor="text1"/>
                <w:sz w:val="24"/>
                <w:szCs w:val="24"/>
              </w:rPr>
              <w:t>20</w:t>
            </w:r>
            <w:r w:rsidRPr="00397739">
              <w:rPr>
                <w:rFonts w:ascii="Times New Roman" w:hAnsi="Times New Roman" w:cs="Times New Roman"/>
                <w:color w:val="000000" w:themeColor="text1"/>
                <w:sz w:val="24"/>
                <w:szCs w:val="24"/>
              </w:rPr>
              <w:t>.</w:t>
            </w:r>
          </w:p>
        </w:tc>
        <w:tc>
          <w:tcPr>
            <w:tcW w:w="1842" w:type="dxa"/>
            <w:tcBorders>
              <w:top w:val="single" w:sz="12" w:space="0" w:color="auto"/>
            </w:tcBorders>
            <w:shd w:val="clear" w:color="auto" w:fill="C5E0B3" w:themeFill="accent6" w:themeFillTint="66"/>
            <w:vAlign w:val="center"/>
          </w:tcPr>
          <w:p w14:paraId="12EF3804" w14:textId="7EC3332E"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w:t>
            </w:r>
            <w:r w:rsidR="003E642A" w:rsidRPr="00397739">
              <w:rPr>
                <w:rFonts w:ascii="Times New Roman" w:hAnsi="Times New Roman" w:cs="Times New Roman"/>
                <w:color w:val="000000" w:themeColor="text1"/>
                <w:sz w:val="24"/>
                <w:szCs w:val="24"/>
              </w:rPr>
              <w:t>Redovit</w:t>
            </w:r>
            <w:r w:rsidR="00D5382D" w:rsidRPr="00397739">
              <w:rPr>
                <w:rFonts w:ascii="Times New Roman" w:hAnsi="Times New Roman" w:cs="Times New Roman"/>
                <w:color w:val="000000" w:themeColor="text1"/>
                <w:sz w:val="24"/>
                <w:szCs w:val="24"/>
              </w:rPr>
              <w:t>e</w:t>
            </w:r>
            <w:r w:rsidR="003E642A" w:rsidRPr="00397739">
              <w:rPr>
                <w:rFonts w:ascii="Times New Roman" w:hAnsi="Times New Roman" w:cs="Times New Roman"/>
                <w:color w:val="000000" w:themeColor="text1"/>
                <w:sz w:val="24"/>
                <w:szCs w:val="24"/>
              </w:rPr>
              <w:t xml:space="preserve"> </w:t>
            </w:r>
            <w:r w:rsidR="00D5382D" w:rsidRPr="00397739">
              <w:rPr>
                <w:rFonts w:ascii="Times New Roman" w:hAnsi="Times New Roman" w:cs="Times New Roman"/>
                <w:color w:val="000000" w:themeColor="text1"/>
                <w:sz w:val="24"/>
                <w:szCs w:val="24"/>
              </w:rPr>
              <w:t xml:space="preserve">sjednice </w:t>
            </w:r>
            <w:r w:rsidR="003E642A" w:rsidRPr="00397739">
              <w:rPr>
                <w:rFonts w:ascii="Times New Roman" w:hAnsi="Times New Roman" w:cs="Times New Roman"/>
                <w:color w:val="000000" w:themeColor="text1"/>
                <w:sz w:val="24"/>
                <w:szCs w:val="24"/>
              </w:rPr>
              <w:t>Koordinacije</w:t>
            </w:r>
            <w:r w:rsidRPr="00397739">
              <w:rPr>
                <w:rFonts w:ascii="Times New Roman" w:hAnsi="Times New Roman" w:cs="Times New Roman"/>
                <w:color w:val="000000" w:themeColor="text1"/>
                <w:sz w:val="24"/>
                <w:szCs w:val="24"/>
              </w:rPr>
              <w:t xml:space="preserve"> </w:t>
            </w:r>
            <w:r w:rsidR="003E642A" w:rsidRPr="00397739">
              <w:rPr>
                <w:rFonts w:ascii="Times New Roman" w:hAnsi="Times New Roman" w:cs="Times New Roman"/>
                <w:color w:val="000000" w:themeColor="text1"/>
                <w:sz w:val="24"/>
                <w:szCs w:val="24"/>
              </w:rPr>
              <w:t xml:space="preserve"> </w:t>
            </w:r>
          </w:p>
        </w:tc>
        <w:tc>
          <w:tcPr>
            <w:tcW w:w="1701" w:type="dxa"/>
            <w:tcBorders>
              <w:top w:val="single" w:sz="12" w:space="0" w:color="auto"/>
            </w:tcBorders>
            <w:shd w:val="clear" w:color="auto" w:fill="C5E0B3" w:themeFill="accent6" w:themeFillTint="66"/>
            <w:vAlign w:val="center"/>
          </w:tcPr>
          <w:p w14:paraId="7E44A4DA" w14:textId="4A64D4B2"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color w:val="000000" w:themeColor="text1"/>
                <w:sz w:val="24"/>
                <w:szCs w:val="24"/>
              </w:rPr>
              <w:t>- Redovito godišnje situacijsko upoznavanje stratešk</w:t>
            </w:r>
            <w:r w:rsidR="001D78F0" w:rsidRPr="00397739">
              <w:rPr>
                <w:rFonts w:ascii="Times New Roman" w:hAnsi="Times New Roman" w:cs="Times New Roman"/>
                <w:color w:val="000000" w:themeColor="text1"/>
                <w:sz w:val="24"/>
                <w:szCs w:val="24"/>
              </w:rPr>
              <w:t xml:space="preserve">e i </w:t>
            </w:r>
            <w:r w:rsidRPr="00397739">
              <w:rPr>
                <w:rFonts w:ascii="Times New Roman" w:hAnsi="Times New Roman" w:cs="Times New Roman"/>
                <w:color w:val="000000" w:themeColor="text1"/>
                <w:sz w:val="24"/>
                <w:szCs w:val="24"/>
              </w:rPr>
              <w:t>političke razine</w:t>
            </w:r>
          </w:p>
        </w:tc>
      </w:tr>
    </w:tbl>
    <w:p w14:paraId="2691C607" w14:textId="7809C980" w:rsidR="005C222C" w:rsidRDefault="005C222C" w:rsidP="00C4715A">
      <w:pPr>
        <w:spacing w:before="120" w:after="120"/>
        <w:jc w:val="both"/>
        <w:rPr>
          <w:rFonts w:ascii="Times New Roman" w:hAnsi="Times New Roman" w:cs="Times New Roman"/>
          <w:b/>
          <w:i/>
          <w:color w:val="000000" w:themeColor="text1"/>
          <w:sz w:val="24"/>
          <w:szCs w:val="24"/>
        </w:rPr>
      </w:pPr>
    </w:p>
    <w:p w14:paraId="244D1BD7" w14:textId="43766D0F" w:rsidR="00896482" w:rsidRPr="00397739" w:rsidRDefault="00D6772F" w:rsidP="00397739">
      <w:pPr>
        <w:spacing w:before="120" w:after="120"/>
        <w:jc w:val="both"/>
        <w:rPr>
          <w:rFonts w:ascii="Times New Roman" w:hAnsi="Times New Roman" w:cs="Times New Roman"/>
          <w:i/>
          <w:color w:val="000000" w:themeColor="text1"/>
          <w:sz w:val="24"/>
          <w:szCs w:val="24"/>
        </w:rPr>
      </w:pPr>
      <w:r w:rsidRPr="00397739">
        <w:rPr>
          <w:rFonts w:ascii="Times New Roman" w:hAnsi="Times New Roman" w:cs="Times New Roman"/>
          <w:b/>
          <w:i/>
          <w:color w:val="000000" w:themeColor="text1"/>
          <w:sz w:val="24"/>
          <w:szCs w:val="24"/>
        </w:rPr>
        <w:t>Tablica 2.</w:t>
      </w:r>
      <w:r w:rsidRPr="00397739">
        <w:rPr>
          <w:rFonts w:ascii="Times New Roman" w:hAnsi="Times New Roman" w:cs="Times New Roman"/>
          <w:i/>
          <w:color w:val="000000" w:themeColor="text1"/>
          <w:sz w:val="24"/>
          <w:szCs w:val="24"/>
        </w:rPr>
        <w:t xml:space="preserve">: Pregledni prikaz glavnih aktivnosti i rezultata </w:t>
      </w:r>
      <w:r w:rsidR="005D4702" w:rsidRPr="00397739">
        <w:rPr>
          <w:rFonts w:ascii="Times New Roman" w:hAnsi="Times New Roman" w:cs="Times New Roman"/>
          <w:i/>
          <w:color w:val="000000" w:themeColor="text1"/>
          <w:sz w:val="24"/>
          <w:szCs w:val="24"/>
        </w:rPr>
        <w:t xml:space="preserve">rada Koordinacije </w:t>
      </w:r>
      <w:r w:rsidRPr="00397739">
        <w:rPr>
          <w:rFonts w:ascii="Times New Roman" w:hAnsi="Times New Roman" w:cs="Times New Roman"/>
          <w:i/>
          <w:color w:val="000000" w:themeColor="text1"/>
          <w:sz w:val="24"/>
          <w:szCs w:val="24"/>
        </w:rPr>
        <w:t xml:space="preserve">za </w:t>
      </w:r>
      <w:r w:rsidRPr="00397739">
        <w:rPr>
          <w:rFonts w:ascii="Times New Roman" w:hAnsi="Times New Roman" w:cs="Times New Roman"/>
          <w:b/>
          <w:i/>
          <w:color w:val="000000" w:themeColor="text1"/>
          <w:sz w:val="24"/>
          <w:szCs w:val="24"/>
        </w:rPr>
        <w:t>upozoravajući način rada</w:t>
      </w:r>
      <w:r w:rsidRPr="00397739">
        <w:rPr>
          <w:rFonts w:ascii="Times New Roman" w:hAnsi="Times New Roman" w:cs="Times New Roman"/>
          <w:i/>
          <w:color w:val="000000" w:themeColor="text1"/>
          <w:sz w:val="24"/>
          <w:szCs w:val="24"/>
        </w:rPr>
        <w:t xml:space="preserve"> nadležnih tijela iz točke 20. u upravljanju kibernetičkim krizama:</w:t>
      </w:r>
    </w:p>
    <w:tbl>
      <w:tblPr>
        <w:tblStyle w:val="TableGrid"/>
        <w:tblW w:w="9067" w:type="dxa"/>
        <w:jc w:val="center"/>
        <w:tblLook w:val="04A0" w:firstRow="1" w:lastRow="0" w:firstColumn="1" w:lastColumn="0" w:noHBand="0" w:noVBand="1"/>
      </w:tblPr>
      <w:tblGrid>
        <w:gridCol w:w="1723"/>
        <w:gridCol w:w="1443"/>
        <w:gridCol w:w="2191"/>
        <w:gridCol w:w="2000"/>
        <w:gridCol w:w="1710"/>
      </w:tblGrid>
      <w:tr w:rsidR="00C4715A" w:rsidRPr="00C4715A" w14:paraId="7A023BBB" w14:textId="77777777" w:rsidTr="006E15BD">
        <w:trPr>
          <w:trHeight w:val="992"/>
          <w:jc w:val="center"/>
        </w:trPr>
        <w:tc>
          <w:tcPr>
            <w:tcW w:w="1511" w:type="dxa"/>
            <w:tcBorders>
              <w:bottom w:val="single" w:sz="18" w:space="0" w:color="000000"/>
              <w:right w:val="single" w:sz="12" w:space="0" w:color="auto"/>
            </w:tcBorders>
            <w:shd w:val="clear" w:color="auto" w:fill="D9D9D9" w:themeFill="background1" w:themeFillShade="D9"/>
            <w:vAlign w:val="center"/>
          </w:tcPr>
          <w:p w14:paraId="21204987" w14:textId="2D5A8C36"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Glavne aktivnosti:</w:t>
            </w:r>
          </w:p>
        </w:tc>
        <w:tc>
          <w:tcPr>
            <w:tcW w:w="1319" w:type="dxa"/>
            <w:tcBorders>
              <w:left w:val="single" w:sz="12" w:space="0" w:color="auto"/>
              <w:bottom w:val="single" w:sz="18" w:space="0" w:color="000000"/>
            </w:tcBorders>
            <w:shd w:val="clear" w:color="auto" w:fill="D9D9D9" w:themeFill="background1" w:themeFillShade="D9"/>
            <w:vAlign w:val="center"/>
          </w:tcPr>
          <w:p w14:paraId="6EB17AA3"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Pripravnost</w:t>
            </w:r>
          </w:p>
        </w:tc>
        <w:tc>
          <w:tcPr>
            <w:tcW w:w="2410" w:type="dxa"/>
            <w:tcBorders>
              <w:bottom w:val="single" w:sz="18" w:space="0" w:color="000000"/>
            </w:tcBorders>
            <w:shd w:val="clear" w:color="auto" w:fill="D9D9D9" w:themeFill="background1" w:themeFillShade="D9"/>
            <w:vAlign w:val="center"/>
          </w:tcPr>
          <w:p w14:paraId="29BAB1B5"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Situacijska svijest</w:t>
            </w:r>
          </w:p>
        </w:tc>
        <w:tc>
          <w:tcPr>
            <w:tcW w:w="2126" w:type="dxa"/>
            <w:tcBorders>
              <w:bottom w:val="single" w:sz="18" w:space="0" w:color="000000"/>
            </w:tcBorders>
            <w:shd w:val="clear" w:color="auto" w:fill="D9D9D9" w:themeFill="background1" w:themeFillShade="D9"/>
            <w:vAlign w:val="center"/>
          </w:tcPr>
          <w:p w14:paraId="7A403535"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Suradnja u planiranju kibernetičkog kriznog upravljanja</w:t>
            </w:r>
          </w:p>
        </w:tc>
        <w:tc>
          <w:tcPr>
            <w:tcW w:w="1701" w:type="dxa"/>
            <w:tcBorders>
              <w:bottom w:val="single" w:sz="18" w:space="0" w:color="000000"/>
            </w:tcBorders>
            <w:shd w:val="clear" w:color="auto" w:fill="D9D9D9" w:themeFill="background1" w:themeFillShade="D9"/>
            <w:vAlign w:val="center"/>
          </w:tcPr>
          <w:p w14:paraId="0C4624E6"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Upravljanje kibernetičkom krizom i odlučivanje</w:t>
            </w:r>
          </w:p>
        </w:tc>
      </w:tr>
      <w:tr w:rsidR="00C4715A" w:rsidRPr="00C4715A" w14:paraId="385AB5B1" w14:textId="77777777" w:rsidTr="006E15BD">
        <w:trPr>
          <w:jc w:val="center"/>
        </w:trPr>
        <w:tc>
          <w:tcPr>
            <w:tcW w:w="1511" w:type="dxa"/>
            <w:tcBorders>
              <w:right w:val="single" w:sz="12" w:space="0" w:color="auto"/>
            </w:tcBorders>
            <w:shd w:val="clear" w:color="auto" w:fill="FFE599" w:themeFill="accent4" w:themeFillTint="66"/>
          </w:tcPr>
          <w:p w14:paraId="42BA6D45" w14:textId="77777777"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Upozoravajući način rada:</w:t>
            </w:r>
          </w:p>
        </w:tc>
        <w:tc>
          <w:tcPr>
            <w:tcW w:w="1319" w:type="dxa"/>
            <w:tcBorders>
              <w:left w:val="single" w:sz="12" w:space="0" w:color="auto"/>
            </w:tcBorders>
            <w:shd w:val="clear" w:color="auto" w:fill="FFE599" w:themeFill="accent4" w:themeFillTint="66"/>
            <w:vAlign w:val="center"/>
          </w:tcPr>
          <w:p w14:paraId="04FEBF1F"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w:t>
            </w:r>
          </w:p>
        </w:tc>
        <w:tc>
          <w:tcPr>
            <w:tcW w:w="2410" w:type="dxa"/>
            <w:shd w:val="clear" w:color="auto" w:fill="FFE599" w:themeFill="accent4" w:themeFillTint="66"/>
            <w:vAlign w:val="center"/>
          </w:tcPr>
          <w:p w14:paraId="1C209E99" w14:textId="77777777" w:rsidR="00197B66" w:rsidRPr="00397739" w:rsidRDefault="00197B66">
            <w:pPr>
              <w:spacing w:after="120" w:line="259" w:lineRule="auto"/>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Prijedlog eskalacije s </w:t>
            </w:r>
            <w:r w:rsidRPr="00397739">
              <w:rPr>
                <w:rFonts w:ascii="Times New Roman" w:hAnsi="Times New Roman" w:cs="Times New Roman"/>
                <w:color w:val="000000" w:themeColor="text1"/>
                <w:sz w:val="24"/>
                <w:szCs w:val="24"/>
              </w:rPr>
              <w:lastRenderedPageBreak/>
              <w:t>obrazloženjem i izrada upozoravajućeg situacijskog izvješća   (inicijalno, prijelazno, završno) - nadležno tijelo i nadležni CSIRT iz točke 20. (inicijatori eskalacije) i dostava NCSC-HR</w:t>
            </w:r>
          </w:p>
          <w:p w14:paraId="2A711FF0" w14:textId="77777777" w:rsidR="00197B66" w:rsidRPr="00397739" w:rsidRDefault="00197B66">
            <w:pPr>
              <w:spacing w:after="120" w:line="259" w:lineRule="auto"/>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NCSC-HR konzultacije s inicijatorima eskalacije</w:t>
            </w:r>
          </w:p>
          <w:p w14:paraId="016DCBC7" w14:textId="50E2F12F" w:rsidR="00093106" w:rsidRPr="00397739" w:rsidRDefault="00197B6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Izrada upozoravajućeg situacijskog izvješća ostalih nadležnih tijela iz točke 20. (inicijalno, prijelazno, završno)</w:t>
            </w:r>
          </w:p>
        </w:tc>
        <w:tc>
          <w:tcPr>
            <w:tcW w:w="2126" w:type="dxa"/>
            <w:shd w:val="clear" w:color="auto" w:fill="FFE599" w:themeFill="accent4" w:themeFillTint="66"/>
            <w:vAlign w:val="center"/>
          </w:tcPr>
          <w:p w14:paraId="6C2F4FEE" w14:textId="77777777"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lastRenderedPageBreak/>
              <w:t xml:space="preserve">- Izvanredna koordinacija i </w:t>
            </w:r>
            <w:r w:rsidRPr="00397739">
              <w:rPr>
                <w:rFonts w:ascii="Times New Roman" w:hAnsi="Times New Roman" w:cs="Times New Roman"/>
                <w:color w:val="000000" w:themeColor="text1"/>
                <w:sz w:val="24"/>
                <w:szCs w:val="24"/>
              </w:rPr>
              <w:lastRenderedPageBreak/>
              <w:t>usuglašavanje operativne razine</w:t>
            </w:r>
          </w:p>
          <w:p w14:paraId="1F9A13E0" w14:textId="2F4635B1"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Izrada upozoravajućeg situacijskog izvješća operativne razine (inicijalno, prijelazno, završno) za stratešk</w:t>
            </w:r>
            <w:r w:rsidR="001D78F0" w:rsidRPr="00397739">
              <w:rPr>
                <w:rFonts w:ascii="Times New Roman" w:hAnsi="Times New Roman" w:cs="Times New Roman"/>
                <w:color w:val="000000" w:themeColor="text1"/>
                <w:sz w:val="24"/>
                <w:szCs w:val="24"/>
              </w:rPr>
              <w:t xml:space="preserve">u i </w:t>
            </w:r>
            <w:r w:rsidRPr="00397739">
              <w:rPr>
                <w:rFonts w:ascii="Times New Roman" w:hAnsi="Times New Roman" w:cs="Times New Roman"/>
                <w:color w:val="000000" w:themeColor="text1"/>
                <w:sz w:val="24"/>
                <w:szCs w:val="24"/>
              </w:rPr>
              <w:t>političku razinu</w:t>
            </w:r>
          </w:p>
          <w:p w14:paraId="6E1A57F8" w14:textId="13F3AB7F" w:rsidR="00953C97" w:rsidRPr="00397739" w:rsidRDefault="00197B6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Eskalacija i de-eskalacija na prijedlog nadležnog tijela i nadležnog CSIRT-a iz točke 20. (inicijatori eskalacije odnosno de-eskalacije)</w:t>
            </w:r>
          </w:p>
        </w:tc>
        <w:tc>
          <w:tcPr>
            <w:tcW w:w="1701" w:type="dxa"/>
            <w:shd w:val="clear" w:color="auto" w:fill="FFE599" w:themeFill="accent4" w:themeFillTint="66"/>
            <w:vAlign w:val="center"/>
          </w:tcPr>
          <w:p w14:paraId="03ADA9E0" w14:textId="7B0FC1E6"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lastRenderedPageBreak/>
              <w:t xml:space="preserve">- Izvanredno upoznavanje </w:t>
            </w:r>
            <w:r w:rsidRPr="00397739">
              <w:rPr>
                <w:rFonts w:ascii="Times New Roman" w:hAnsi="Times New Roman" w:cs="Times New Roman"/>
                <w:color w:val="000000" w:themeColor="text1"/>
                <w:sz w:val="24"/>
                <w:szCs w:val="24"/>
              </w:rPr>
              <w:lastRenderedPageBreak/>
              <w:t>stratešk</w:t>
            </w:r>
            <w:r w:rsidR="001D78F0" w:rsidRPr="00397739">
              <w:rPr>
                <w:rFonts w:ascii="Times New Roman" w:hAnsi="Times New Roman" w:cs="Times New Roman"/>
                <w:color w:val="000000" w:themeColor="text1"/>
                <w:sz w:val="24"/>
                <w:szCs w:val="24"/>
              </w:rPr>
              <w:t xml:space="preserve">e i </w:t>
            </w:r>
            <w:r w:rsidRPr="00397739">
              <w:rPr>
                <w:rFonts w:ascii="Times New Roman" w:hAnsi="Times New Roman" w:cs="Times New Roman"/>
                <w:color w:val="000000" w:themeColor="text1"/>
                <w:sz w:val="24"/>
                <w:szCs w:val="24"/>
              </w:rPr>
              <w:t>političke razine</w:t>
            </w:r>
          </w:p>
        </w:tc>
      </w:tr>
    </w:tbl>
    <w:p w14:paraId="0F8535C4" w14:textId="06AF54B9" w:rsidR="005C222C" w:rsidRDefault="005C222C" w:rsidP="00A61FDC">
      <w:pPr>
        <w:spacing w:before="120" w:after="120"/>
        <w:rPr>
          <w:rFonts w:ascii="Times New Roman" w:hAnsi="Times New Roman" w:cs="Times New Roman"/>
          <w:i/>
          <w:color w:val="000000" w:themeColor="text1"/>
          <w:sz w:val="24"/>
          <w:szCs w:val="24"/>
        </w:rPr>
      </w:pPr>
    </w:p>
    <w:p w14:paraId="05EFCDA4" w14:textId="14CC0D3B" w:rsidR="00D6772F" w:rsidRPr="00FE0221" w:rsidRDefault="00D6772F" w:rsidP="00A61FDC">
      <w:pPr>
        <w:spacing w:before="120" w:after="120"/>
        <w:rPr>
          <w:rFonts w:ascii="Times New Roman" w:hAnsi="Times New Roman" w:cs="Times New Roman"/>
          <w:i/>
          <w:color w:val="000000" w:themeColor="text1"/>
          <w:sz w:val="24"/>
          <w:szCs w:val="24"/>
        </w:rPr>
      </w:pPr>
      <w:r w:rsidRPr="00FE0221">
        <w:rPr>
          <w:rFonts w:ascii="Times New Roman" w:hAnsi="Times New Roman" w:cs="Times New Roman"/>
          <w:b/>
          <w:i/>
          <w:color w:val="000000" w:themeColor="text1"/>
          <w:sz w:val="24"/>
          <w:szCs w:val="24"/>
        </w:rPr>
        <w:t xml:space="preserve">Tablica 3.: </w:t>
      </w:r>
      <w:r w:rsidRPr="00FE0221">
        <w:rPr>
          <w:rFonts w:ascii="Times New Roman" w:hAnsi="Times New Roman" w:cs="Times New Roman"/>
          <w:i/>
          <w:color w:val="000000" w:themeColor="text1"/>
          <w:sz w:val="24"/>
          <w:szCs w:val="24"/>
        </w:rPr>
        <w:t>Pregledni prikaz glavnih aktivnosti i rezultata</w:t>
      </w:r>
      <w:r w:rsidR="005D4702" w:rsidRPr="00FE0221">
        <w:rPr>
          <w:rFonts w:ascii="Times New Roman" w:hAnsi="Times New Roman" w:cs="Times New Roman"/>
          <w:i/>
          <w:color w:val="000000" w:themeColor="text1"/>
          <w:sz w:val="24"/>
          <w:szCs w:val="24"/>
        </w:rPr>
        <w:t xml:space="preserve"> rada</w:t>
      </w:r>
      <w:r w:rsidR="005367C9" w:rsidRPr="00FE0221">
        <w:rPr>
          <w:rFonts w:ascii="Times New Roman" w:hAnsi="Times New Roman" w:cs="Times New Roman"/>
          <w:i/>
          <w:color w:val="000000" w:themeColor="text1"/>
          <w:sz w:val="24"/>
          <w:szCs w:val="24"/>
        </w:rPr>
        <w:t xml:space="preserve"> Koordinacije</w:t>
      </w:r>
      <w:r w:rsidRPr="00FE0221">
        <w:rPr>
          <w:rFonts w:ascii="Times New Roman" w:hAnsi="Times New Roman" w:cs="Times New Roman"/>
          <w:i/>
          <w:color w:val="000000" w:themeColor="text1"/>
          <w:sz w:val="24"/>
          <w:szCs w:val="24"/>
        </w:rPr>
        <w:t xml:space="preserve"> za </w:t>
      </w:r>
      <w:r w:rsidRPr="00FE0221">
        <w:rPr>
          <w:rFonts w:ascii="Times New Roman" w:hAnsi="Times New Roman" w:cs="Times New Roman"/>
          <w:b/>
          <w:i/>
          <w:color w:val="000000" w:themeColor="text1"/>
          <w:sz w:val="24"/>
          <w:szCs w:val="24"/>
        </w:rPr>
        <w:t>krizni način rada</w:t>
      </w:r>
      <w:r w:rsidRPr="00FE0221">
        <w:rPr>
          <w:rFonts w:ascii="Times New Roman" w:hAnsi="Times New Roman" w:cs="Times New Roman"/>
          <w:i/>
          <w:color w:val="000000" w:themeColor="text1"/>
          <w:sz w:val="24"/>
          <w:szCs w:val="24"/>
        </w:rPr>
        <w:t xml:space="preserve"> nadležnih tijela iz točke 20. u upravljanju kibernetičkim krizama:</w:t>
      </w:r>
    </w:p>
    <w:tbl>
      <w:tblPr>
        <w:tblStyle w:val="TableGrid"/>
        <w:tblW w:w="9067" w:type="dxa"/>
        <w:tblLook w:val="04A0" w:firstRow="1" w:lastRow="0" w:firstColumn="1" w:lastColumn="0" w:noHBand="0" w:noVBand="1"/>
      </w:tblPr>
      <w:tblGrid>
        <w:gridCol w:w="1480"/>
        <w:gridCol w:w="1443"/>
        <w:gridCol w:w="2381"/>
        <w:gridCol w:w="1815"/>
        <w:gridCol w:w="1948"/>
      </w:tblGrid>
      <w:tr w:rsidR="00C4715A" w:rsidRPr="00C4715A" w14:paraId="5A7F5A95" w14:textId="77777777" w:rsidTr="006E15BD">
        <w:trPr>
          <w:trHeight w:val="823"/>
        </w:trPr>
        <w:tc>
          <w:tcPr>
            <w:tcW w:w="1506" w:type="dxa"/>
            <w:tcBorders>
              <w:bottom w:val="single" w:sz="18" w:space="0" w:color="000000"/>
              <w:right w:val="single" w:sz="12" w:space="0" w:color="auto"/>
            </w:tcBorders>
            <w:shd w:val="clear" w:color="auto" w:fill="D9D9D9" w:themeFill="background1" w:themeFillShade="D9"/>
            <w:vAlign w:val="center"/>
          </w:tcPr>
          <w:p w14:paraId="046C5CE6" w14:textId="3EC68A21" w:rsidR="00093106" w:rsidRPr="00FE0221" w:rsidRDefault="00093106" w:rsidP="004A4B81">
            <w:pPr>
              <w:spacing w:after="120"/>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Glavne aktivnosti:</w:t>
            </w:r>
          </w:p>
        </w:tc>
        <w:tc>
          <w:tcPr>
            <w:tcW w:w="1239" w:type="dxa"/>
            <w:tcBorders>
              <w:left w:val="single" w:sz="12" w:space="0" w:color="auto"/>
              <w:bottom w:val="single" w:sz="18" w:space="0" w:color="000000"/>
            </w:tcBorders>
            <w:shd w:val="clear" w:color="auto" w:fill="D9D9D9" w:themeFill="background1" w:themeFillShade="D9"/>
            <w:vAlign w:val="center"/>
          </w:tcPr>
          <w:p w14:paraId="4C349BFA"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Pripravnost</w:t>
            </w:r>
          </w:p>
        </w:tc>
        <w:tc>
          <w:tcPr>
            <w:tcW w:w="2495" w:type="dxa"/>
            <w:tcBorders>
              <w:bottom w:val="single" w:sz="18" w:space="0" w:color="000000"/>
            </w:tcBorders>
            <w:shd w:val="clear" w:color="auto" w:fill="D9D9D9" w:themeFill="background1" w:themeFillShade="D9"/>
            <w:vAlign w:val="center"/>
          </w:tcPr>
          <w:p w14:paraId="1950970C"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Situacijska svijest</w:t>
            </w:r>
          </w:p>
        </w:tc>
        <w:tc>
          <w:tcPr>
            <w:tcW w:w="1843" w:type="dxa"/>
            <w:tcBorders>
              <w:bottom w:val="single" w:sz="18" w:space="0" w:color="000000"/>
            </w:tcBorders>
            <w:shd w:val="clear" w:color="auto" w:fill="D9D9D9" w:themeFill="background1" w:themeFillShade="D9"/>
            <w:vAlign w:val="center"/>
          </w:tcPr>
          <w:p w14:paraId="43BF56F0"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Suradnja u planiranju kibernetičkog kriznog upravljanja</w:t>
            </w:r>
          </w:p>
        </w:tc>
        <w:tc>
          <w:tcPr>
            <w:tcW w:w="1984" w:type="dxa"/>
            <w:tcBorders>
              <w:bottom w:val="single" w:sz="18" w:space="0" w:color="000000"/>
            </w:tcBorders>
            <w:shd w:val="clear" w:color="auto" w:fill="D9D9D9" w:themeFill="background1" w:themeFillShade="D9"/>
            <w:vAlign w:val="center"/>
          </w:tcPr>
          <w:p w14:paraId="1E771C24"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Upravljanje kibernetičkom krizom i odlučivanje</w:t>
            </w:r>
          </w:p>
        </w:tc>
      </w:tr>
      <w:tr w:rsidR="00C4715A" w:rsidRPr="00C4715A" w14:paraId="6E302EC9" w14:textId="77777777" w:rsidTr="006E15BD">
        <w:tc>
          <w:tcPr>
            <w:tcW w:w="1506" w:type="dxa"/>
            <w:tcBorders>
              <w:right w:val="single" w:sz="12" w:space="0" w:color="auto"/>
            </w:tcBorders>
            <w:shd w:val="clear" w:color="auto" w:fill="F4B083" w:themeFill="accent2" w:themeFillTint="99"/>
          </w:tcPr>
          <w:p w14:paraId="704B80D7" w14:textId="77777777" w:rsidR="00093106" w:rsidRPr="00FE0221" w:rsidRDefault="00093106" w:rsidP="004A4B81">
            <w:pPr>
              <w:spacing w:after="120"/>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Krizni način rada:</w:t>
            </w:r>
          </w:p>
          <w:p w14:paraId="15593198" w14:textId="53974C58" w:rsidR="00093106" w:rsidRPr="00FE0221" w:rsidRDefault="00093106" w:rsidP="004A4B81">
            <w:pPr>
              <w:spacing w:after="120"/>
              <w:rPr>
                <w:rFonts w:ascii="Times New Roman" w:hAnsi="Times New Roman" w:cs="Times New Roman"/>
                <w:b/>
                <w:color w:val="000000" w:themeColor="text1"/>
                <w:sz w:val="24"/>
                <w:szCs w:val="24"/>
              </w:rPr>
            </w:pPr>
          </w:p>
        </w:tc>
        <w:tc>
          <w:tcPr>
            <w:tcW w:w="1239" w:type="dxa"/>
            <w:tcBorders>
              <w:left w:val="single" w:sz="12" w:space="0" w:color="auto"/>
            </w:tcBorders>
            <w:shd w:val="clear" w:color="auto" w:fill="F4B083" w:themeFill="accent2" w:themeFillTint="99"/>
            <w:vAlign w:val="center"/>
          </w:tcPr>
          <w:p w14:paraId="19D04753"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w:t>
            </w:r>
          </w:p>
        </w:tc>
        <w:tc>
          <w:tcPr>
            <w:tcW w:w="2495" w:type="dxa"/>
            <w:shd w:val="clear" w:color="auto" w:fill="F4B083" w:themeFill="accent2" w:themeFillTint="99"/>
            <w:vAlign w:val="center"/>
          </w:tcPr>
          <w:p w14:paraId="1CFFD197" w14:textId="77777777" w:rsidR="008A7ACF" w:rsidRPr="00FE0221" w:rsidRDefault="008A7ACF" w:rsidP="008A7ACF">
            <w:pPr>
              <w:spacing w:after="120" w:line="259" w:lineRule="auto"/>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Prijedlog eskalacije s obrazloženjem i izrada kriznog situacijskog izvješća (inicijalno, prijelazno, završno) – nadležno tijelo i nadležni CSIRT iz točke 20. (inicijatori eskalacije) i dostava NCSC-HR</w:t>
            </w:r>
          </w:p>
          <w:p w14:paraId="1D1855CA" w14:textId="77777777" w:rsidR="008A7ACF" w:rsidRPr="00FE0221" w:rsidRDefault="008A7ACF" w:rsidP="008A7ACF">
            <w:pPr>
              <w:spacing w:after="120" w:line="259" w:lineRule="auto"/>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NCSC-HR konzultacije s inicijatorima eskalacije</w:t>
            </w:r>
          </w:p>
          <w:p w14:paraId="2FB9302E" w14:textId="499FE83F" w:rsidR="00093106" w:rsidRPr="00FE0221" w:rsidRDefault="008A7ACF" w:rsidP="008A7ACF">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lastRenderedPageBreak/>
              <w:t>- Izrada kriznog situacijskog izvješća ostalih nadležnih tijela iz točke 20. (inicijalno, prijelazno, završno)</w:t>
            </w:r>
          </w:p>
        </w:tc>
        <w:tc>
          <w:tcPr>
            <w:tcW w:w="1843" w:type="dxa"/>
            <w:shd w:val="clear" w:color="auto" w:fill="F4B083" w:themeFill="accent2" w:themeFillTint="99"/>
            <w:vAlign w:val="center"/>
          </w:tcPr>
          <w:p w14:paraId="6E7A210F" w14:textId="77777777" w:rsidR="00093106" w:rsidRPr="00FE0221" w:rsidRDefault="00093106" w:rsidP="004A4B81">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lastRenderedPageBreak/>
              <w:t>- Krizno usuglašavanje operativne razine</w:t>
            </w:r>
          </w:p>
          <w:p w14:paraId="5E53402C" w14:textId="2D9F9A74" w:rsidR="00093106" w:rsidRPr="00FE0221" w:rsidRDefault="00093106" w:rsidP="004A4B81">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xml:space="preserve">- Izrada plana upravljanja kibernetičkom krizom (inicijator </w:t>
            </w:r>
            <w:r w:rsidR="00040C55" w:rsidRPr="00FE0221">
              <w:rPr>
                <w:rFonts w:ascii="Times New Roman" w:hAnsi="Times New Roman" w:cs="Times New Roman"/>
                <w:color w:val="000000" w:themeColor="text1"/>
                <w:sz w:val="24"/>
                <w:szCs w:val="24"/>
              </w:rPr>
              <w:t>eskalacije</w:t>
            </w:r>
            <w:r w:rsidRPr="00FE0221">
              <w:rPr>
                <w:rFonts w:ascii="Times New Roman" w:hAnsi="Times New Roman" w:cs="Times New Roman"/>
                <w:color w:val="000000" w:themeColor="text1"/>
                <w:sz w:val="24"/>
                <w:szCs w:val="24"/>
              </w:rPr>
              <w:t xml:space="preserve">, </w:t>
            </w:r>
            <w:r w:rsidR="007B0E08" w:rsidRPr="00FE0221">
              <w:rPr>
                <w:rFonts w:ascii="Times New Roman" w:hAnsi="Times New Roman" w:cs="Times New Roman"/>
                <w:color w:val="000000" w:themeColor="text1"/>
                <w:sz w:val="24"/>
                <w:szCs w:val="24"/>
              </w:rPr>
              <w:t xml:space="preserve">NCSC-HR </w:t>
            </w:r>
            <w:r w:rsidRPr="00FE0221">
              <w:rPr>
                <w:rFonts w:ascii="Times New Roman" w:hAnsi="Times New Roman" w:cs="Times New Roman"/>
                <w:color w:val="000000" w:themeColor="text1"/>
                <w:sz w:val="24"/>
                <w:szCs w:val="24"/>
              </w:rPr>
              <w:t xml:space="preserve">i </w:t>
            </w:r>
            <w:r w:rsidR="00645948" w:rsidRPr="00FE0221">
              <w:rPr>
                <w:rFonts w:ascii="Times New Roman" w:hAnsi="Times New Roman" w:cs="Times New Roman"/>
                <w:color w:val="000000" w:themeColor="text1"/>
                <w:sz w:val="24"/>
                <w:szCs w:val="24"/>
              </w:rPr>
              <w:t>Koordinacija</w:t>
            </w:r>
            <w:r w:rsidR="00C13D6E" w:rsidRPr="00FE0221">
              <w:rPr>
                <w:rFonts w:ascii="Times New Roman" w:hAnsi="Times New Roman" w:cs="Times New Roman"/>
                <w:color w:val="000000" w:themeColor="text1"/>
                <w:sz w:val="24"/>
                <w:szCs w:val="24"/>
              </w:rPr>
              <w:t xml:space="preserve"> za upravljanje kibernetičkim krizama</w:t>
            </w:r>
            <w:r w:rsidR="005054DF" w:rsidRPr="00FE0221">
              <w:rPr>
                <w:rFonts w:ascii="Times New Roman" w:hAnsi="Times New Roman" w:cs="Times New Roman"/>
                <w:color w:val="000000" w:themeColor="text1"/>
                <w:sz w:val="24"/>
                <w:szCs w:val="24"/>
              </w:rPr>
              <w:t>)</w:t>
            </w:r>
          </w:p>
          <w:p w14:paraId="5F85B995" w14:textId="78DCDB50" w:rsidR="00093106" w:rsidRPr="00FE0221" w:rsidRDefault="00093106" w:rsidP="00D467BC">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lastRenderedPageBreak/>
              <w:t>- Izrada kriznog situacijskog izvješća operativne razine (inicijalno, prijelazno, završno</w:t>
            </w:r>
            <w:r w:rsidR="00635271" w:rsidRPr="00FE0221">
              <w:rPr>
                <w:rFonts w:ascii="Times New Roman" w:hAnsi="Times New Roman" w:cs="Times New Roman"/>
                <w:color w:val="000000" w:themeColor="text1"/>
                <w:sz w:val="24"/>
                <w:szCs w:val="24"/>
              </w:rPr>
              <w:t xml:space="preserve">) (inicijator </w:t>
            </w:r>
            <w:r w:rsidR="00D467BC" w:rsidRPr="00FE0221">
              <w:rPr>
                <w:rFonts w:ascii="Times New Roman" w:hAnsi="Times New Roman" w:cs="Times New Roman"/>
                <w:color w:val="000000" w:themeColor="text1"/>
                <w:sz w:val="24"/>
                <w:szCs w:val="24"/>
              </w:rPr>
              <w:t>eskalacije</w:t>
            </w:r>
            <w:r w:rsidRPr="00FE0221">
              <w:rPr>
                <w:rFonts w:ascii="Times New Roman" w:hAnsi="Times New Roman" w:cs="Times New Roman"/>
                <w:color w:val="000000" w:themeColor="text1"/>
                <w:sz w:val="24"/>
                <w:szCs w:val="24"/>
              </w:rPr>
              <w:t xml:space="preserve">, </w:t>
            </w:r>
            <w:r w:rsidR="007B0E08" w:rsidRPr="00FE0221">
              <w:rPr>
                <w:rFonts w:ascii="Times New Roman" w:hAnsi="Times New Roman" w:cs="Times New Roman"/>
                <w:color w:val="000000" w:themeColor="text1"/>
                <w:sz w:val="24"/>
                <w:szCs w:val="24"/>
              </w:rPr>
              <w:t>NCSC-HR</w:t>
            </w:r>
            <w:r w:rsidRPr="00FE0221">
              <w:rPr>
                <w:rFonts w:ascii="Times New Roman" w:hAnsi="Times New Roman" w:cs="Times New Roman"/>
                <w:color w:val="000000" w:themeColor="text1"/>
                <w:sz w:val="24"/>
                <w:szCs w:val="24"/>
              </w:rPr>
              <w:t xml:space="preserve"> i </w:t>
            </w:r>
            <w:r w:rsidR="00645948" w:rsidRPr="00FE0221">
              <w:rPr>
                <w:rFonts w:ascii="Times New Roman" w:hAnsi="Times New Roman" w:cs="Times New Roman"/>
                <w:color w:val="000000" w:themeColor="text1"/>
                <w:sz w:val="24"/>
                <w:szCs w:val="24"/>
              </w:rPr>
              <w:t>Koordinacija</w:t>
            </w:r>
            <w:r w:rsidR="00AD05EC" w:rsidRPr="00FE0221">
              <w:rPr>
                <w:rFonts w:ascii="Times New Roman" w:hAnsi="Times New Roman" w:cs="Times New Roman"/>
                <w:color w:val="000000" w:themeColor="text1"/>
                <w:sz w:val="24"/>
                <w:szCs w:val="24"/>
              </w:rPr>
              <w:t xml:space="preserve"> za upravljanje kibernetičkim krizama</w:t>
            </w:r>
            <w:r w:rsidRPr="00FE0221">
              <w:rPr>
                <w:rFonts w:ascii="Times New Roman" w:hAnsi="Times New Roman" w:cs="Times New Roman"/>
                <w:color w:val="000000" w:themeColor="text1"/>
                <w:sz w:val="24"/>
                <w:szCs w:val="24"/>
              </w:rPr>
              <w:t>)</w:t>
            </w:r>
          </w:p>
          <w:p w14:paraId="3AD1BE69" w14:textId="6CA1E22E" w:rsidR="002B1F8E" w:rsidRPr="00FE0221" w:rsidRDefault="008A7ACF" w:rsidP="00D467BC">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Eskalacija i de-eskalacija na prijedlog nadležnog tijela i nadležnog CSIRT-a iz točke 20. (inicijatori eskalacije odnosno de-eskalacije)</w:t>
            </w:r>
          </w:p>
        </w:tc>
        <w:tc>
          <w:tcPr>
            <w:tcW w:w="1984" w:type="dxa"/>
            <w:shd w:val="clear" w:color="auto" w:fill="F4B083" w:themeFill="accent2" w:themeFillTint="99"/>
            <w:vAlign w:val="center"/>
          </w:tcPr>
          <w:p w14:paraId="1B82A79A" w14:textId="43308C15" w:rsidR="00093106" w:rsidRPr="00FE0221" w:rsidRDefault="00093106" w:rsidP="004A4B81">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lastRenderedPageBreak/>
              <w:t>- Krizno upravljanje na operativnoj razini</w:t>
            </w:r>
            <w:r w:rsidR="00C8152E" w:rsidRPr="00FE0221">
              <w:rPr>
                <w:rFonts w:ascii="Times New Roman" w:hAnsi="Times New Roman" w:cs="Times New Roman"/>
                <w:color w:val="000000" w:themeColor="text1"/>
                <w:sz w:val="24"/>
                <w:szCs w:val="24"/>
              </w:rPr>
              <w:t xml:space="preserve"> kroz provedbu usuglašenog plana upravljanja kibernetičkom krizom</w:t>
            </w:r>
          </w:p>
          <w:p w14:paraId="7E64702B" w14:textId="5FC3FCDB" w:rsidR="00093106" w:rsidRPr="00FE0221" w:rsidRDefault="00093106" w:rsidP="008A3AE1">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Krizna koordinacija operativne razine i stratešk</w:t>
            </w:r>
            <w:r w:rsidR="001D78F0" w:rsidRPr="00FE0221">
              <w:rPr>
                <w:rFonts w:ascii="Times New Roman" w:hAnsi="Times New Roman" w:cs="Times New Roman"/>
                <w:color w:val="000000" w:themeColor="text1"/>
                <w:sz w:val="24"/>
                <w:szCs w:val="24"/>
              </w:rPr>
              <w:t xml:space="preserve">e i </w:t>
            </w:r>
            <w:r w:rsidRPr="00FE0221">
              <w:rPr>
                <w:rFonts w:ascii="Times New Roman" w:hAnsi="Times New Roman" w:cs="Times New Roman"/>
                <w:color w:val="000000" w:themeColor="text1"/>
                <w:sz w:val="24"/>
                <w:szCs w:val="24"/>
              </w:rPr>
              <w:t>političke razine</w:t>
            </w:r>
          </w:p>
        </w:tc>
      </w:tr>
    </w:tbl>
    <w:p w14:paraId="439A71B4" w14:textId="1FD44E57" w:rsidR="00093106" w:rsidRPr="00E10F3F" w:rsidRDefault="00A35045" w:rsidP="00A35045">
      <w:pPr>
        <w:pStyle w:val="Heading2"/>
        <w:numPr>
          <w:ilvl w:val="2"/>
          <w:numId w:val="26"/>
        </w:numPr>
        <w:rPr>
          <w:color w:val="000000" w:themeColor="text1"/>
          <w:sz w:val="24"/>
          <w:szCs w:val="24"/>
        </w:rPr>
      </w:pPr>
      <w:bookmarkStart w:id="17" w:name="_Toc256000013"/>
      <w:bookmarkStart w:id="18" w:name="_Toc68073223"/>
      <w:r w:rsidRPr="00E10F3F">
        <w:rPr>
          <w:color w:val="000000" w:themeColor="text1"/>
          <w:sz w:val="24"/>
          <w:szCs w:val="24"/>
        </w:rPr>
        <w:t xml:space="preserve"> </w:t>
      </w:r>
      <w:bookmarkStart w:id="19" w:name="_Toc175835653"/>
      <w:r w:rsidR="00093106" w:rsidRPr="00E10F3F">
        <w:rPr>
          <w:color w:val="000000" w:themeColor="text1"/>
          <w:sz w:val="24"/>
          <w:szCs w:val="24"/>
        </w:rPr>
        <w:t>Redoviti način rada</w:t>
      </w:r>
      <w:bookmarkEnd w:id="17"/>
      <w:bookmarkEnd w:id="18"/>
      <w:bookmarkEnd w:id="19"/>
    </w:p>
    <w:p w14:paraId="350D273D" w14:textId="6A5584DA" w:rsidR="00DF4D71" w:rsidRPr="00E10F3F" w:rsidRDefault="00C97BB2"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U okviru redovitog načina rada </w:t>
      </w:r>
      <w:r w:rsidR="00781F51" w:rsidRPr="00E10F3F">
        <w:rPr>
          <w:rFonts w:ascii="Times New Roman" w:hAnsi="Times New Roman" w:cs="Times New Roman"/>
          <w:color w:val="000000" w:themeColor="text1"/>
          <w:sz w:val="24"/>
          <w:szCs w:val="24"/>
          <w:lang w:eastAsia="zh-CN"/>
        </w:rPr>
        <w:t>Koordinacije</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osigurava se</w:t>
      </w:r>
      <w:r w:rsidR="00A35045" w:rsidRPr="00E10F3F">
        <w:rPr>
          <w:rFonts w:ascii="Times New Roman" w:hAnsi="Times New Roman" w:cs="Times New Roman"/>
          <w:color w:val="000000" w:themeColor="text1"/>
          <w:sz w:val="24"/>
          <w:szCs w:val="24"/>
          <w:lang w:eastAsia="zh-CN"/>
        </w:rPr>
        <w:t xml:space="preserve"> međusobna koordinacija uključenih dionika i</w:t>
      </w:r>
      <w:r w:rsidRPr="00E10F3F">
        <w:rPr>
          <w:rFonts w:ascii="Times New Roman" w:hAnsi="Times New Roman" w:cs="Times New Roman"/>
          <w:color w:val="000000" w:themeColor="text1"/>
          <w:sz w:val="24"/>
          <w:szCs w:val="24"/>
          <w:lang w:eastAsia="zh-CN"/>
        </w:rPr>
        <w:t xml:space="preserve"> kontinuirano praćenje stanja kibernetičke sigurnosti, pri čemu </w:t>
      </w:r>
      <w:r w:rsidR="00DF4D71" w:rsidRPr="00E10F3F">
        <w:rPr>
          <w:rFonts w:ascii="Times New Roman" w:hAnsi="Times New Roman" w:cs="Times New Roman"/>
          <w:color w:val="000000" w:themeColor="text1"/>
          <w:sz w:val="24"/>
          <w:szCs w:val="24"/>
          <w:lang w:eastAsia="zh-CN"/>
        </w:rPr>
        <w:t>nadležn</w:t>
      </w:r>
      <w:r w:rsidRPr="00E10F3F">
        <w:rPr>
          <w:rFonts w:ascii="Times New Roman" w:hAnsi="Times New Roman" w:cs="Times New Roman"/>
          <w:color w:val="000000" w:themeColor="text1"/>
          <w:sz w:val="24"/>
          <w:szCs w:val="24"/>
          <w:lang w:eastAsia="zh-CN"/>
        </w:rPr>
        <w:t>a</w:t>
      </w:r>
      <w:r w:rsidR="00DF4D71" w:rsidRPr="00E10F3F">
        <w:rPr>
          <w:rFonts w:ascii="Times New Roman" w:hAnsi="Times New Roman" w:cs="Times New Roman"/>
          <w:color w:val="000000" w:themeColor="text1"/>
          <w:sz w:val="24"/>
          <w:szCs w:val="24"/>
          <w:lang w:eastAsia="zh-CN"/>
        </w:rPr>
        <w:t xml:space="preserve"> tijel</w:t>
      </w:r>
      <w:r w:rsidRPr="00E10F3F">
        <w:rPr>
          <w:rFonts w:ascii="Times New Roman" w:hAnsi="Times New Roman" w:cs="Times New Roman"/>
          <w:color w:val="000000" w:themeColor="text1"/>
          <w:sz w:val="24"/>
          <w:szCs w:val="24"/>
          <w:lang w:eastAsia="zh-CN"/>
        </w:rPr>
        <w:t>a</w:t>
      </w:r>
      <w:r w:rsidR="00DF4D71" w:rsidRPr="00E10F3F">
        <w:rPr>
          <w:rFonts w:ascii="Times New Roman" w:hAnsi="Times New Roman" w:cs="Times New Roman"/>
          <w:color w:val="000000" w:themeColor="text1"/>
          <w:sz w:val="24"/>
          <w:szCs w:val="24"/>
          <w:lang w:eastAsia="zh-CN"/>
        </w:rPr>
        <w:t xml:space="preserve"> iz točke </w:t>
      </w:r>
      <w:r w:rsidR="00534C45" w:rsidRPr="00E10F3F">
        <w:rPr>
          <w:rFonts w:ascii="Times New Roman" w:hAnsi="Times New Roman" w:cs="Times New Roman"/>
          <w:color w:val="000000" w:themeColor="text1"/>
          <w:sz w:val="24"/>
          <w:szCs w:val="24"/>
          <w:lang w:eastAsia="zh-CN"/>
        </w:rPr>
        <w:t>20</w:t>
      </w:r>
      <w:r w:rsidR="00DF4D71" w:rsidRPr="00E10F3F">
        <w:rPr>
          <w:rFonts w:ascii="Times New Roman" w:hAnsi="Times New Roman" w:cs="Times New Roman"/>
          <w:color w:val="000000" w:themeColor="text1"/>
          <w:sz w:val="24"/>
          <w:szCs w:val="24"/>
          <w:lang w:eastAsia="zh-CN"/>
        </w:rPr>
        <w:t xml:space="preserve">., u segmentu svoje nadležnosti </w:t>
      </w:r>
      <w:r w:rsidR="00781F51" w:rsidRPr="00E10F3F">
        <w:rPr>
          <w:rFonts w:ascii="Times New Roman" w:hAnsi="Times New Roman" w:cs="Times New Roman"/>
          <w:color w:val="000000" w:themeColor="text1"/>
          <w:sz w:val="24"/>
          <w:szCs w:val="24"/>
          <w:lang w:eastAsia="zh-CN"/>
        </w:rPr>
        <w:t xml:space="preserve">kontinuirano </w:t>
      </w:r>
      <w:r w:rsidRPr="00E10F3F">
        <w:rPr>
          <w:rFonts w:ascii="Times New Roman" w:hAnsi="Times New Roman" w:cs="Times New Roman"/>
          <w:color w:val="000000" w:themeColor="text1"/>
          <w:sz w:val="24"/>
          <w:szCs w:val="24"/>
          <w:lang w:eastAsia="zh-CN"/>
        </w:rPr>
        <w:t xml:space="preserve">evaluiraju i </w:t>
      </w:r>
      <w:r w:rsidR="00DF4D71" w:rsidRPr="00E10F3F">
        <w:rPr>
          <w:rFonts w:ascii="Times New Roman" w:hAnsi="Times New Roman" w:cs="Times New Roman"/>
          <w:color w:val="000000" w:themeColor="text1"/>
          <w:sz w:val="24"/>
          <w:szCs w:val="24"/>
          <w:lang w:eastAsia="zh-CN"/>
        </w:rPr>
        <w:t>unaprjeđuj</w:t>
      </w:r>
      <w:r w:rsidRPr="00E10F3F">
        <w:rPr>
          <w:rFonts w:ascii="Times New Roman" w:hAnsi="Times New Roman" w:cs="Times New Roman"/>
          <w:color w:val="000000" w:themeColor="text1"/>
          <w:sz w:val="24"/>
          <w:szCs w:val="24"/>
          <w:lang w:eastAsia="zh-CN"/>
        </w:rPr>
        <w:t>u</w:t>
      </w:r>
      <w:r w:rsidR="00DF4D71" w:rsidRPr="00E10F3F">
        <w:rPr>
          <w:rFonts w:ascii="Times New Roman" w:hAnsi="Times New Roman" w:cs="Times New Roman"/>
          <w:color w:val="000000" w:themeColor="text1"/>
          <w:sz w:val="24"/>
          <w:szCs w:val="24"/>
          <w:lang w:eastAsia="zh-CN"/>
        </w:rPr>
        <w:t xml:space="preserve"> SOP</w:t>
      </w:r>
      <w:r w:rsidR="006D2F0B" w:rsidRPr="00E10F3F">
        <w:rPr>
          <w:rFonts w:ascii="Times New Roman" w:hAnsi="Times New Roman" w:cs="Times New Roman"/>
          <w:color w:val="000000" w:themeColor="text1"/>
          <w:sz w:val="24"/>
          <w:szCs w:val="24"/>
          <w:lang w:eastAsia="zh-CN"/>
        </w:rPr>
        <w:t>-ove</w:t>
      </w:r>
      <w:r w:rsidR="001E2A8B" w:rsidRPr="00E10F3F">
        <w:rPr>
          <w:rFonts w:ascii="Times New Roman" w:hAnsi="Times New Roman" w:cs="Times New Roman"/>
          <w:color w:val="000000" w:themeColor="text1"/>
          <w:sz w:val="24"/>
          <w:szCs w:val="24"/>
          <w:lang w:eastAsia="zh-CN"/>
        </w:rPr>
        <w:t xml:space="preserve">. </w:t>
      </w:r>
      <w:r w:rsidR="006A2AFA" w:rsidRPr="00E10F3F">
        <w:rPr>
          <w:rFonts w:ascii="Times New Roman" w:hAnsi="Times New Roman" w:cs="Times New Roman"/>
          <w:color w:val="000000" w:themeColor="text1"/>
          <w:sz w:val="24"/>
          <w:szCs w:val="24"/>
          <w:lang w:eastAsia="zh-CN"/>
        </w:rPr>
        <w:t>Drugi dionici</w:t>
      </w:r>
      <w:r w:rsidR="00C4336E" w:rsidRPr="00E10F3F">
        <w:rPr>
          <w:rFonts w:ascii="Times New Roman" w:hAnsi="Times New Roman" w:cs="Times New Roman"/>
          <w:color w:val="000000" w:themeColor="text1"/>
          <w:sz w:val="24"/>
          <w:szCs w:val="24"/>
          <w:lang w:eastAsia="zh-CN"/>
        </w:rPr>
        <w:t xml:space="preserve"> iz točke 21.</w:t>
      </w:r>
      <w:r w:rsidR="00FA236F" w:rsidRPr="00E10F3F">
        <w:rPr>
          <w:rFonts w:ascii="Times New Roman" w:hAnsi="Times New Roman" w:cs="Times New Roman"/>
          <w:color w:val="000000" w:themeColor="text1"/>
          <w:sz w:val="24"/>
          <w:szCs w:val="24"/>
          <w:lang w:eastAsia="zh-CN"/>
        </w:rPr>
        <w:t xml:space="preserve">, </w:t>
      </w:r>
      <w:r w:rsidR="00A35045" w:rsidRPr="00E10F3F">
        <w:rPr>
          <w:rFonts w:ascii="Times New Roman" w:hAnsi="Times New Roman" w:cs="Times New Roman"/>
          <w:color w:val="000000" w:themeColor="text1"/>
          <w:sz w:val="24"/>
          <w:szCs w:val="24"/>
          <w:lang w:eastAsia="zh-CN"/>
        </w:rPr>
        <w:t>po potrebi sudjeluju u radu Koordinacije</w:t>
      </w:r>
      <w:r w:rsidR="006D2F0B" w:rsidRPr="00E10F3F">
        <w:rPr>
          <w:rFonts w:ascii="Times New Roman" w:hAnsi="Times New Roman" w:cs="Times New Roman"/>
          <w:color w:val="000000" w:themeColor="text1"/>
          <w:sz w:val="24"/>
          <w:szCs w:val="24"/>
          <w:lang w:eastAsia="zh-CN"/>
        </w:rPr>
        <w:t xml:space="preserve"> </w:t>
      </w:r>
      <w:r w:rsidR="00A35045" w:rsidRPr="00E10F3F">
        <w:rPr>
          <w:rFonts w:ascii="Times New Roman" w:hAnsi="Times New Roman" w:cs="Times New Roman"/>
          <w:color w:val="000000" w:themeColor="text1"/>
          <w:sz w:val="24"/>
          <w:szCs w:val="24"/>
          <w:lang w:eastAsia="zh-CN"/>
        </w:rPr>
        <w:t>te kontinuirano</w:t>
      </w:r>
      <w:r w:rsidR="00C4336E"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evaluiraju i unaprjeđuju</w:t>
      </w:r>
      <w:r w:rsidR="00C4336E" w:rsidRPr="00E10F3F">
        <w:rPr>
          <w:rFonts w:ascii="Times New Roman" w:hAnsi="Times New Roman" w:cs="Times New Roman"/>
          <w:color w:val="000000" w:themeColor="text1"/>
          <w:sz w:val="24"/>
          <w:szCs w:val="24"/>
          <w:lang w:eastAsia="zh-CN"/>
        </w:rPr>
        <w:t xml:space="preserve"> mjer</w:t>
      </w:r>
      <w:r w:rsidR="001E2A8B" w:rsidRPr="00E10F3F">
        <w:rPr>
          <w:rFonts w:ascii="Times New Roman" w:hAnsi="Times New Roman" w:cs="Times New Roman"/>
          <w:color w:val="000000" w:themeColor="text1"/>
          <w:sz w:val="24"/>
          <w:szCs w:val="24"/>
          <w:lang w:eastAsia="zh-CN"/>
        </w:rPr>
        <w:t xml:space="preserve">e upravljanja kibernetičkim sigurnosnim rizicima </w:t>
      </w:r>
      <w:r w:rsidRPr="00E10F3F">
        <w:rPr>
          <w:rFonts w:ascii="Times New Roman" w:hAnsi="Times New Roman" w:cs="Times New Roman"/>
          <w:color w:val="000000" w:themeColor="text1"/>
          <w:sz w:val="24"/>
          <w:szCs w:val="24"/>
          <w:lang w:eastAsia="zh-CN"/>
        </w:rPr>
        <w:t>koje poduzimaju u cilju</w:t>
      </w:r>
      <w:r w:rsidR="001E2A8B" w:rsidRPr="00E10F3F">
        <w:rPr>
          <w:rFonts w:ascii="Times New Roman" w:hAnsi="Times New Roman" w:cs="Times New Roman"/>
          <w:color w:val="000000" w:themeColor="text1"/>
          <w:sz w:val="24"/>
          <w:szCs w:val="24"/>
          <w:lang w:eastAsia="zh-CN"/>
        </w:rPr>
        <w:t xml:space="preserve"> osiguranj</w:t>
      </w:r>
      <w:r w:rsidRPr="00E10F3F">
        <w:rPr>
          <w:rFonts w:ascii="Times New Roman" w:hAnsi="Times New Roman" w:cs="Times New Roman"/>
          <w:color w:val="000000" w:themeColor="text1"/>
          <w:sz w:val="24"/>
          <w:szCs w:val="24"/>
          <w:lang w:eastAsia="zh-CN"/>
        </w:rPr>
        <w:t>a</w:t>
      </w:r>
      <w:r w:rsidR="001E2A8B" w:rsidRPr="00E10F3F">
        <w:rPr>
          <w:rFonts w:ascii="Times New Roman" w:hAnsi="Times New Roman" w:cs="Times New Roman"/>
          <w:color w:val="000000" w:themeColor="text1"/>
          <w:sz w:val="24"/>
          <w:szCs w:val="24"/>
          <w:lang w:eastAsia="zh-CN"/>
        </w:rPr>
        <w:t xml:space="preserve"> kontinuiteta </w:t>
      </w:r>
      <w:r w:rsidR="00781F51" w:rsidRPr="00E10F3F">
        <w:rPr>
          <w:rFonts w:ascii="Times New Roman" w:hAnsi="Times New Roman" w:cs="Times New Roman"/>
          <w:color w:val="000000" w:themeColor="text1"/>
          <w:sz w:val="24"/>
          <w:szCs w:val="24"/>
          <w:lang w:eastAsia="zh-CN"/>
        </w:rPr>
        <w:t xml:space="preserve">svog </w:t>
      </w:r>
      <w:r w:rsidR="001E2A8B" w:rsidRPr="00E10F3F">
        <w:rPr>
          <w:rFonts w:ascii="Times New Roman" w:hAnsi="Times New Roman" w:cs="Times New Roman"/>
          <w:color w:val="000000" w:themeColor="text1"/>
          <w:sz w:val="24"/>
          <w:szCs w:val="24"/>
          <w:lang w:eastAsia="zh-CN"/>
        </w:rPr>
        <w:t xml:space="preserve">poslovanja </w:t>
      </w:r>
      <w:r w:rsidRPr="00E10F3F">
        <w:rPr>
          <w:rFonts w:ascii="Times New Roman" w:hAnsi="Times New Roman" w:cs="Times New Roman"/>
          <w:color w:val="000000" w:themeColor="text1"/>
          <w:sz w:val="24"/>
          <w:szCs w:val="24"/>
          <w:lang w:eastAsia="zh-CN"/>
        </w:rPr>
        <w:t>te upravljanja</w:t>
      </w:r>
      <w:r w:rsidR="001E2A8B" w:rsidRPr="00E10F3F">
        <w:rPr>
          <w:rFonts w:ascii="Times New Roman" w:hAnsi="Times New Roman" w:cs="Times New Roman"/>
          <w:color w:val="000000" w:themeColor="text1"/>
          <w:sz w:val="24"/>
          <w:szCs w:val="24"/>
          <w:lang w:eastAsia="zh-CN"/>
        </w:rPr>
        <w:t xml:space="preserve"> kibernetičkim krizama</w:t>
      </w:r>
      <w:r w:rsidRPr="00E10F3F">
        <w:rPr>
          <w:rFonts w:ascii="Times New Roman" w:hAnsi="Times New Roman" w:cs="Times New Roman"/>
          <w:color w:val="000000" w:themeColor="text1"/>
          <w:sz w:val="24"/>
          <w:szCs w:val="24"/>
          <w:lang w:eastAsia="zh-CN"/>
        </w:rPr>
        <w:t>, pridržavajući se</w:t>
      </w:r>
      <w:r w:rsidR="001E2A8B"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okvira uspostavljenog temeljem</w:t>
      </w:r>
      <w:r w:rsidR="001E2A8B" w:rsidRPr="00E10F3F">
        <w:rPr>
          <w:rFonts w:ascii="Times New Roman" w:hAnsi="Times New Roman" w:cs="Times New Roman"/>
          <w:color w:val="000000" w:themeColor="text1"/>
          <w:sz w:val="24"/>
          <w:szCs w:val="24"/>
          <w:lang w:eastAsia="zh-CN"/>
        </w:rPr>
        <w:t xml:space="preserve"> </w:t>
      </w:r>
      <w:r w:rsidR="00C4336E" w:rsidRPr="00E10F3F">
        <w:rPr>
          <w:rFonts w:ascii="Times New Roman" w:hAnsi="Times New Roman" w:cs="Times New Roman"/>
          <w:color w:val="000000" w:themeColor="text1"/>
          <w:sz w:val="24"/>
          <w:szCs w:val="24"/>
          <w:lang w:eastAsia="zh-CN"/>
        </w:rPr>
        <w:t>član</w:t>
      </w:r>
      <w:r w:rsidRPr="00E10F3F">
        <w:rPr>
          <w:rFonts w:ascii="Times New Roman" w:hAnsi="Times New Roman" w:cs="Times New Roman"/>
          <w:color w:val="000000" w:themeColor="text1"/>
          <w:sz w:val="24"/>
          <w:szCs w:val="24"/>
          <w:lang w:eastAsia="zh-CN"/>
        </w:rPr>
        <w:t>ka</w:t>
      </w:r>
      <w:r w:rsidR="00C4336E" w:rsidRPr="00E10F3F">
        <w:rPr>
          <w:rFonts w:ascii="Times New Roman" w:hAnsi="Times New Roman" w:cs="Times New Roman"/>
          <w:color w:val="000000" w:themeColor="text1"/>
          <w:sz w:val="24"/>
          <w:szCs w:val="24"/>
          <w:lang w:eastAsia="zh-CN"/>
        </w:rPr>
        <w:t xml:space="preserve"> 30</w:t>
      </w:r>
      <w:r w:rsidRPr="00E10F3F">
        <w:rPr>
          <w:rFonts w:ascii="Times New Roman" w:hAnsi="Times New Roman" w:cs="Times New Roman"/>
          <w:color w:val="000000" w:themeColor="text1"/>
          <w:sz w:val="24"/>
          <w:szCs w:val="24"/>
          <w:lang w:eastAsia="zh-CN"/>
        </w:rPr>
        <w:t>.</w:t>
      </w:r>
      <w:r w:rsidR="00C4336E" w:rsidRPr="00E10F3F">
        <w:rPr>
          <w:rFonts w:ascii="Times New Roman" w:hAnsi="Times New Roman" w:cs="Times New Roman"/>
          <w:color w:val="000000" w:themeColor="text1"/>
          <w:sz w:val="24"/>
          <w:szCs w:val="24"/>
          <w:lang w:eastAsia="zh-CN"/>
        </w:rPr>
        <w:t xml:space="preserve"> stav</w:t>
      </w:r>
      <w:r w:rsidRPr="00E10F3F">
        <w:rPr>
          <w:rFonts w:ascii="Times New Roman" w:hAnsi="Times New Roman" w:cs="Times New Roman"/>
          <w:color w:val="000000" w:themeColor="text1"/>
          <w:sz w:val="24"/>
          <w:szCs w:val="24"/>
          <w:lang w:eastAsia="zh-CN"/>
        </w:rPr>
        <w:t>ka</w:t>
      </w:r>
      <w:r w:rsidR="00C4336E" w:rsidRPr="00E10F3F">
        <w:rPr>
          <w:rFonts w:ascii="Times New Roman" w:hAnsi="Times New Roman" w:cs="Times New Roman"/>
          <w:color w:val="000000" w:themeColor="text1"/>
          <w:sz w:val="24"/>
          <w:szCs w:val="24"/>
          <w:lang w:eastAsia="zh-CN"/>
        </w:rPr>
        <w:t xml:space="preserve"> 1. alinej</w:t>
      </w:r>
      <w:r w:rsidRPr="00E10F3F">
        <w:rPr>
          <w:rFonts w:ascii="Times New Roman" w:hAnsi="Times New Roman" w:cs="Times New Roman"/>
          <w:color w:val="000000" w:themeColor="text1"/>
          <w:sz w:val="24"/>
          <w:szCs w:val="24"/>
          <w:lang w:eastAsia="zh-CN"/>
        </w:rPr>
        <w:t>e</w:t>
      </w:r>
      <w:r w:rsidR="00C4336E" w:rsidRPr="00E10F3F">
        <w:rPr>
          <w:rFonts w:ascii="Times New Roman" w:hAnsi="Times New Roman" w:cs="Times New Roman"/>
          <w:color w:val="000000" w:themeColor="text1"/>
          <w:sz w:val="24"/>
          <w:szCs w:val="24"/>
          <w:lang w:eastAsia="zh-CN"/>
        </w:rPr>
        <w:t xml:space="preserve"> 3</w:t>
      </w:r>
      <w:r w:rsidR="00DF4D71" w:rsidRPr="00E10F3F">
        <w:rPr>
          <w:rFonts w:ascii="Times New Roman" w:hAnsi="Times New Roman" w:cs="Times New Roman"/>
          <w:color w:val="000000" w:themeColor="text1"/>
          <w:sz w:val="24"/>
          <w:szCs w:val="24"/>
          <w:lang w:eastAsia="zh-CN"/>
        </w:rPr>
        <w:t>.</w:t>
      </w:r>
      <w:r w:rsidR="001E2A8B" w:rsidRPr="00E10F3F">
        <w:rPr>
          <w:rFonts w:ascii="Times New Roman" w:hAnsi="Times New Roman" w:cs="Times New Roman"/>
          <w:color w:val="000000" w:themeColor="text1"/>
          <w:sz w:val="24"/>
          <w:szCs w:val="24"/>
          <w:lang w:eastAsia="zh-CN"/>
        </w:rPr>
        <w:t xml:space="preserve"> Zakona o kibernetičkoj sigurnosti</w:t>
      </w:r>
      <w:r w:rsidR="00FA236F" w:rsidRPr="00E10F3F">
        <w:rPr>
          <w:rFonts w:ascii="Times New Roman" w:hAnsi="Times New Roman" w:cs="Times New Roman"/>
          <w:color w:val="000000" w:themeColor="text1"/>
          <w:sz w:val="24"/>
          <w:szCs w:val="24"/>
          <w:lang w:eastAsia="zh-CN"/>
        </w:rPr>
        <w:t xml:space="preserve"> </w:t>
      </w:r>
      <w:r w:rsidR="006A2AFA" w:rsidRPr="00E10F3F">
        <w:rPr>
          <w:rFonts w:ascii="Times New Roman" w:hAnsi="Times New Roman" w:cs="Times New Roman"/>
          <w:color w:val="000000" w:themeColor="text1"/>
          <w:sz w:val="24"/>
          <w:szCs w:val="24"/>
          <w:lang w:eastAsia="zh-CN"/>
        </w:rPr>
        <w:t>ili sličnih mjera kibernetičke sigurnosti koje provode temeljem drugih obaveza</w:t>
      </w:r>
      <w:r w:rsidRPr="00E10F3F">
        <w:rPr>
          <w:rFonts w:ascii="Times New Roman" w:hAnsi="Times New Roman" w:cs="Times New Roman"/>
          <w:color w:val="000000" w:themeColor="text1"/>
          <w:sz w:val="24"/>
          <w:szCs w:val="24"/>
          <w:lang w:eastAsia="zh-CN"/>
        </w:rPr>
        <w:t>.</w:t>
      </w:r>
    </w:p>
    <w:p w14:paraId="51F58D38" w14:textId="7B4FCF63" w:rsidR="00DF4D71" w:rsidRPr="00E10F3F" w:rsidRDefault="00DF4D71"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SOP svakog nadležnog tijela </w:t>
      </w:r>
      <w:r w:rsidR="00C4336E" w:rsidRPr="00E10F3F">
        <w:rPr>
          <w:rFonts w:ascii="Times New Roman" w:hAnsi="Times New Roman" w:cs="Times New Roman"/>
          <w:color w:val="000000" w:themeColor="text1"/>
          <w:sz w:val="24"/>
          <w:szCs w:val="24"/>
          <w:lang w:eastAsia="zh-CN"/>
        </w:rPr>
        <w:t xml:space="preserve">i mjere ostalih dionika </w:t>
      </w:r>
      <w:r w:rsidRPr="00E10F3F">
        <w:rPr>
          <w:rFonts w:ascii="Times New Roman" w:hAnsi="Times New Roman" w:cs="Times New Roman"/>
          <w:color w:val="000000" w:themeColor="text1"/>
          <w:sz w:val="24"/>
          <w:szCs w:val="24"/>
          <w:lang w:eastAsia="zh-CN"/>
        </w:rPr>
        <w:t>mora</w:t>
      </w:r>
      <w:r w:rsidR="00C4336E" w:rsidRPr="00E10F3F">
        <w:rPr>
          <w:rFonts w:ascii="Times New Roman" w:hAnsi="Times New Roman" w:cs="Times New Roman"/>
          <w:color w:val="000000" w:themeColor="text1"/>
          <w:sz w:val="24"/>
          <w:szCs w:val="24"/>
          <w:lang w:eastAsia="zh-CN"/>
        </w:rPr>
        <w:t>ju</w:t>
      </w:r>
      <w:r w:rsidRPr="00E10F3F">
        <w:rPr>
          <w:rFonts w:ascii="Times New Roman" w:hAnsi="Times New Roman" w:cs="Times New Roman"/>
          <w:color w:val="000000" w:themeColor="text1"/>
          <w:sz w:val="24"/>
          <w:szCs w:val="24"/>
          <w:lang w:eastAsia="zh-CN"/>
        </w:rPr>
        <w:t xml:space="preserve"> urediti sve potrebne interne procedure za provedbu aktivnosti tijela </w:t>
      </w:r>
      <w:r w:rsidR="00C4336E" w:rsidRPr="00E10F3F">
        <w:rPr>
          <w:rFonts w:ascii="Times New Roman" w:hAnsi="Times New Roman" w:cs="Times New Roman"/>
          <w:color w:val="000000" w:themeColor="text1"/>
          <w:sz w:val="24"/>
          <w:szCs w:val="24"/>
          <w:lang w:eastAsia="zh-CN"/>
        </w:rPr>
        <w:t xml:space="preserve">i dionika </w:t>
      </w:r>
      <w:r w:rsidRPr="00E10F3F">
        <w:rPr>
          <w:rFonts w:ascii="Times New Roman" w:hAnsi="Times New Roman" w:cs="Times New Roman"/>
          <w:color w:val="000000" w:themeColor="text1"/>
          <w:sz w:val="24"/>
          <w:szCs w:val="24"/>
          <w:lang w:eastAsia="zh-CN"/>
        </w:rPr>
        <w:t xml:space="preserve">sukladno pravilima i procedurama iz </w:t>
      </w:r>
      <w:r w:rsidR="001608C8" w:rsidRPr="00E10F3F">
        <w:rPr>
          <w:rFonts w:ascii="Times New Roman" w:hAnsi="Times New Roman" w:cs="Times New Roman"/>
          <w:color w:val="000000" w:themeColor="text1"/>
          <w:sz w:val="24"/>
          <w:szCs w:val="24"/>
        </w:rPr>
        <w:t>Nacionalnog p</w:t>
      </w:r>
      <w:r w:rsidRPr="00E10F3F">
        <w:rPr>
          <w:rFonts w:ascii="Times New Roman" w:hAnsi="Times New Roman" w:cs="Times New Roman"/>
          <w:color w:val="000000" w:themeColor="text1"/>
          <w:sz w:val="24"/>
          <w:szCs w:val="24"/>
          <w:lang w:eastAsia="zh-CN"/>
        </w:rPr>
        <w:t>rograma</w:t>
      </w:r>
      <w:r w:rsidR="006C51B7" w:rsidRPr="00E10F3F">
        <w:rPr>
          <w:rFonts w:ascii="Times New Roman" w:hAnsi="Times New Roman" w:cs="Times New Roman"/>
          <w:color w:val="000000" w:themeColor="text1"/>
          <w:sz w:val="24"/>
          <w:szCs w:val="24"/>
          <w:lang w:eastAsia="zh-CN"/>
        </w:rPr>
        <w:t xml:space="preserve">, </w:t>
      </w:r>
      <w:r w:rsidR="00EE7E85" w:rsidRPr="00E10F3F">
        <w:rPr>
          <w:rFonts w:ascii="Times New Roman" w:hAnsi="Times New Roman" w:cs="Times New Roman"/>
          <w:color w:val="000000" w:themeColor="text1"/>
          <w:sz w:val="24"/>
          <w:szCs w:val="24"/>
          <w:lang w:eastAsia="zh-CN"/>
        </w:rPr>
        <w:t>vodeći računa o</w:t>
      </w:r>
      <w:r w:rsidR="006C51B7" w:rsidRPr="00E10F3F">
        <w:rPr>
          <w:rFonts w:ascii="Times New Roman" w:hAnsi="Times New Roman" w:cs="Times New Roman"/>
          <w:color w:val="000000" w:themeColor="text1"/>
          <w:sz w:val="24"/>
          <w:szCs w:val="24"/>
          <w:lang w:eastAsia="zh-CN"/>
        </w:rPr>
        <w:t xml:space="preserve"> </w:t>
      </w:r>
      <w:r w:rsidR="00021523" w:rsidRPr="00E10F3F">
        <w:rPr>
          <w:rFonts w:ascii="Times New Roman" w:hAnsi="Times New Roman" w:cs="Times New Roman"/>
          <w:color w:val="000000" w:themeColor="text1"/>
          <w:sz w:val="24"/>
          <w:szCs w:val="24"/>
          <w:lang w:eastAsia="zh-CN"/>
        </w:rPr>
        <w:t>pravilima, p</w:t>
      </w:r>
      <w:r w:rsidR="006C51B7" w:rsidRPr="00E10F3F">
        <w:rPr>
          <w:rFonts w:ascii="Times New Roman" w:hAnsi="Times New Roman" w:cs="Times New Roman"/>
          <w:color w:val="000000" w:themeColor="text1"/>
          <w:sz w:val="24"/>
          <w:szCs w:val="24"/>
          <w:lang w:eastAsia="zh-CN"/>
        </w:rPr>
        <w:t>rocedurama</w:t>
      </w:r>
      <w:r w:rsidR="00EE7E85" w:rsidRPr="00E10F3F">
        <w:rPr>
          <w:rFonts w:ascii="Times New Roman" w:hAnsi="Times New Roman" w:cs="Times New Roman"/>
          <w:color w:val="000000" w:themeColor="text1"/>
          <w:sz w:val="24"/>
          <w:szCs w:val="24"/>
          <w:lang w:eastAsia="zh-CN"/>
        </w:rPr>
        <w:t xml:space="preserve"> </w:t>
      </w:r>
      <w:r w:rsidR="00021523" w:rsidRPr="00E10F3F">
        <w:rPr>
          <w:rFonts w:ascii="Times New Roman" w:hAnsi="Times New Roman" w:cs="Times New Roman"/>
          <w:color w:val="000000" w:themeColor="text1"/>
          <w:sz w:val="24"/>
          <w:szCs w:val="24"/>
          <w:lang w:eastAsia="zh-CN"/>
        </w:rPr>
        <w:t>i</w:t>
      </w:r>
      <w:r w:rsidR="006C51B7" w:rsidRPr="00E10F3F">
        <w:rPr>
          <w:rFonts w:ascii="Times New Roman" w:hAnsi="Times New Roman" w:cs="Times New Roman"/>
          <w:color w:val="000000" w:themeColor="text1"/>
          <w:sz w:val="24"/>
          <w:szCs w:val="24"/>
          <w:lang w:eastAsia="zh-CN"/>
        </w:rPr>
        <w:t xml:space="preserve"> obvezama koja za ta tijela proizlaze </w:t>
      </w:r>
      <w:r w:rsidR="00021523" w:rsidRPr="00E10F3F">
        <w:rPr>
          <w:rFonts w:ascii="Times New Roman" w:hAnsi="Times New Roman" w:cs="Times New Roman"/>
          <w:color w:val="000000" w:themeColor="text1"/>
          <w:sz w:val="24"/>
          <w:szCs w:val="24"/>
          <w:lang w:eastAsia="zh-CN"/>
        </w:rPr>
        <w:t xml:space="preserve">po osnovi njihove uloge u provedbi </w:t>
      </w:r>
      <w:r w:rsidR="00EE7E85" w:rsidRPr="00E10F3F">
        <w:rPr>
          <w:rFonts w:ascii="Times New Roman" w:hAnsi="Times New Roman" w:cs="Times New Roman"/>
          <w:color w:val="000000" w:themeColor="text1"/>
          <w:sz w:val="24"/>
          <w:szCs w:val="24"/>
          <w:lang w:eastAsia="zh-CN"/>
        </w:rPr>
        <w:t>postup</w:t>
      </w:r>
      <w:r w:rsidR="006C51B7" w:rsidRPr="00E10F3F">
        <w:rPr>
          <w:rFonts w:ascii="Times New Roman" w:hAnsi="Times New Roman" w:cs="Times New Roman"/>
          <w:color w:val="000000" w:themeColor="text1"/>
          <w:sz w:val="24"/>
          <w:szCs w:val="24"/>
          <w:lang w:eastAsia="zh-CN"/>
        </w:rPr>
        <w:t>ak</w:t>
      </w:r>
      <w:r w:rsidR="00EE7E85" w:rsidRPr="00E10F3F">
        <w:rPr>
          <w:rFonts w:ascii="Times New Roman" w:hAnsi="Times New Roman" w:cs="Times New Roman"/>
          <w:color w:val="000000" w:themeColor="text1"/>
          <w:sz w:val="24"/>
          <w:szCs w:val="24"/>
          <w:lang w:eastAsia="zh-CN"/>
        </w:rPr>
        <w:t>a odgovora na krize EU</w:t>
      </w:r>
      <w:r w:rsidR="006C51B7" w:rsidRPr="00E10F3F">
        <w:rPr>
          <w:rFonts w:ascii="Times New Roman" w:hAnsi="Times New Roman" w:cs="Times New Roman"/>
          <w:color w:val="000000" w:themeColor="text1"/>
          <w:sz w:val="24"/>
          <w:szCs w:val="24"/>
          <w:lang w:eastAsia="zh-CN"/>
        </w:rPr>
        <w:t>-a</w:t>
      </w:r>
      <w:r w:rsidR="00021523" w:rsidRPr="00E10F3F">
        <w:rPr>
          <w:rFonts w:ascii="Times New Roman" w:hAnsi="Times New Roman" w:cs="Times New Roman"/>
          <w:color w:val="000000" w:themeColor="text1"/>
          <w:sz w:val="24"/>
          <w:szCs w:val="24"/>
          <w:lang w:eastAsia="zh-CN"/>
        </w:rPr>
        <w:t>, Organizacije Sjevernoatlantskog ugovora</w:t>
      </w:r>
      <w:r w:rsidR="00EE7E85" w:rsidRPr="00E10F3F">
        <w:rPr>
          <w:rFonts w:ascii="Times New Roman" w:hAnsi="Times New Roman" w:cs="Times New Roman"/>
          <w:color w:val="000000" w:themeColor="text1"/>
          <w:sz w:val="24"/>
          <w:szCs w:val="24"/>
          <w:lang w:eastAsia="zh-CN"/>
        </w:rPr>
        <w:t xml:space="preserve"> ili drugih međunarodnih organizacija</w:t>
      </w:r>
      <w:r w:rsidR="00021523" w:rsidRPr="00E10F3F">
        <w:rPr>
          <w:rFonts w:ascii="Times New Roman" w:hAnsi="Times New Roman" w:cs="Times New Roman"/>
          <w:color w:val="000000" w:themeColor="text1"/>
          <w:sz w:val="24"/>
          <w:szCs w:val="24"/>
          <w:lang w:eastAsia="zh-CN"/>
        </w:rPr>
        <w:t xml:space="preserve"> kojih je</w:t>
      </w:r>
      <w:r w:rsidR="006C51B7" w:rsidRPr="00E10F3F">
        <w:rPr>
          <w:rFonts w:ascii="Times New Roman" w:hAnsi="Times New Roman" w:cs="Times New Roman"/>
          <w:color w:val="000000" w:themeColor="text1"/>
          <w:sz w:val="24"/>
          <w:szCs w:val="24"/>
          <w:lang w:eastAsia="zh-CN"/>
        </w:rPr>
        <w:t xml:space="preserve"> RH</w:t>
      </w:r>
      <w:r w:rsidR="00021523" w:rsidRPr="00E10F3F">
        <w:rPr>
          <w:rFonts w:ascii="Times New Roman" w:hAnsi="Times New Roman" w:cs="Times New Roman"/>
          <w:color w:val="000000" w:themeColor="text1"/>
          <w:sz w:val="24"/>
          <w:szCs w:val="24"/>
          <w:lang w:eastAsia="zh-CN"/>
        </w:rPr>
        <w:t xml:space="preserve"> članica</w:t>
      </w:r>
      <w:r w:rsidRPr="00E10F3F">
        <w:rPr>
          <w:rFonts w:ascii="Times New Roman" w:hAnsi="Times New Roman" w:cs="Times New Roman"/>
          <w:color w:val="000000" w:themeColor="text1"/>
          <w:sz w:val="24"/>
          <w:szCs w:val="24"/>
          <w:lang w:eastAsia="zh-CN"/>
        </w:rPr>
        <w:t xml:space="preserve">. Svi SOP-ovi nadležnih tijela iz točke </w:t>
      </w:r>
      <w:r w:rsidR="00534C45" w:rsidRPr="00E10F3F">
        <w:rPr>
          <w:rFonts w:ascii="Times New Roman" w:hAnsi="Times New Roman" w:cs="Times New Roman"/>
          <w:color w:val="000000" w:themeColor="text1"/>
          <w:sz w:val="24"/>
          <w:szCs w:val="24"/>
          <w:lang w:eastAsia="zh-CN"/>
        </w:rPr>
        <w:t>20</w:t>
      </w:r>
      <w:r w:rsidRPr="00E10F3F">
        <w:rPr>
          <w:rFonts w:ascii="Times New Roman" w:hAnsi="Times New Roman" w:cs="Times New Roman"/>
          <w:color w:val="000000" w:themeColor="text1"/>
          <w:sz w:val="24"/>
          <w:szCs w:val="24"/>
          <w:lang w:eastAsia="zh-CN"/>
        </w:rPr>
        <w:t>. usklađuju se na operativnoj razini</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u okviru Koordinacije</w:t>
      </w:r>
      <w:r w:rsidR="00686DB4" w:rsidRPr="00E10F3F">
        <w:rPr>
          <w:rFonts w:ascii="Times New Roman" w:hAnsi="Times New Roman" w:cs="Times New Roman"/>
          <w:color w:val="000000" w:themeColor="text1"/>
          <w:sz w:val="24"/>
          <w:szCs w:val="24"/>
          <w:lang w:eastAsia="zh-CN"/>
        </w:rPr>
        <w:t xml:space="preserve">, a donose </w:t>
      </w:r>
      <w:r w:rsidR="009E7C11" w:rsidRPr="00E10F3F">
        <w:rPr>
          <w:rFonts w:ascii="Times New Roman" w:hAnsi="Times New Roman" w:cs="Times New Roman"/>
          <w:color w:val="000000" w:themeColor="text1"/>
          <w:sz w:val="24"/>
          <w:szCs w:val="24"/>
          <w:lang w:eastAsia="zh-CN"/>
        </w:rPr>
        <w:t>ih</w:t>
      </w:r>
      <w:r w:rsidR="00686DB4" w:rsidRPr="00E10F3F">
        <w:rPr>
          <w:rFonts w:ascii="Times New Roman" w:hAnsi="Times New Roman" w:cs="Times New Roman"/>
          <w:color w:val="000000" w:themeColor="text1"/>
          <w:sz w:val="24"/>
          <w:szCs w:val="24"/>
          <w:lang w:eastAsia="zh-CN"/>
        </w:rPr>
        <w:t xml:space="preserve"> čelni</w:t>
      </w:r>
      <w:r w:rsidR="009E7C11" w:rsidRPr="00E10F3F">
        <w:rPr>
          <w:rFonts w:ascii="Times New Roman" w:hAnsi="Times New Roman" w:cs="Times New Roman"/>
          <w:color w:val="000000" w:themeColor="text1"/>
          <w:sz w:val="24"/>
          <w:szCs w:val="24"/>
          <w:lang w:eastAsia="zh-CN"/>
        </w:rPr>
        <w:t>ci</w:t>
      </w:r>
      <w:r w:rsidR="00686DB4" w:rsidRPr="00E10F3F">
        <w:rPr>
          <w:rFonts w:ascii="Times New Roman" w:hAnsi="Times New Roman" w:cs="Times New Roman"/>
          <w:color w:val="000000" w:themeColor="text1"/>
          <w:sz w:val="24"/>
          <w:szCs w:val="24"/>
          <w:lang w:eastAsia="zh-CN"/>
        </w:rPr>
        <w:t xml:space="preserve"> tijela</w:t>
      </w:r>
      <w:r w:rsidRPr="00E10F3F">
        <w:rPr>
          <w:rFonts w:ascii="Times New Roman" w:hAnsi="Times New Roman" w:cs="Times New Roman"/>
          <w:color w:val="000000" w:themeColor="text1"/>
          <w:sz w:val="24"/>
          <w:szCs w:val="24"/>
          <w:lang w:eastAsia="zh-CN"/>
        </w:rPr>
        <w:t>.</w:t>
      </w:r>
    </w:p>
    <w:p w14:paraId="4813C5B0" w14:textId="136A723E" w:rsidR="00093106" w:rsidRPr="00E10F3F" w:rsidRDefault="009A4E13"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Tijekom </w:t>
      </w:r>
      <w:r w:rsidR="00093106" w:rsidRPr="00E10F3F">
        <w:rPr>
          <w:rFonts w:ascii="Times New Roman" w:hAnsi="Times New Roman" w:cs="Times New Roman"/>
          <w:color w:val="000000" w:themeColor="text1"/>
          <w:sz w:val="24"/>
          <w:szCs w:val="24"/>
          <w:lang w:eastAsia="zh-CN"/>
        </w:rPr>
        <w:t>redovito</w:t>
      </w:r>
      <w:r w:rsidRPr="00E10F3F">
        <w:rPr>
          <w:rFonts w:ascii="Times New Roman" w:hAnsi="Times New Roman" w:cs="Times New Roman"/>
          <w:color w:val="000000" w:themeColor="text1"/>
          <w:sz w:val="24"/>
          <w:szCs w:val="24"/>
          <w:lang w:eastAsia="zh-CN"/>
        </w:rPr>
        <w:t>g</w:t>
      </w:r>
      <w:r w:rsidR="00093106" w:rsidRPr="00E10F3F">
        <w:rPr>
          <w:rFonts w:ascii="Times New Roman" w:hAnsi="Times New Roman" w:cs="Times New Roman"/>
          <w:color w:val="000000" w:themeColor="text1"/>
          <w:sz w:val="24"/>
          <w:szCs w:val="24"/>
          <w:lang w:eastAsia="zh-CN"/>
        </w:rPr>
        <w:t xml:space="preserve"> način</w:t>
      </w:r>
      <w:r w:rsidRPr="00E10F3F">
        <w:rPr>
          <w:rFonts w:ascii="Times New Roman" w:hAnsi="Times New Roman" w:cs="Times New Roman"/>
          <w:color w:val="000000" w:themeColor="text1"/>
          <w:sz w:val="24"/>
          <w:szCs w:val="24"/>
          <w:lang w:eastAsia="zh-CN"/>
        </w:rPr>
        <w:t>a</w:t>
      </w:r>
      <w:r w:rsidR="00093106" w:rsidRPr="00E10F3F">
        <w:rPr>
          <w:rFonts w:ascii="Times New Roman" w:hAnsi="Times New Roman" w:cs="Times New Roman"/>
          <w:color w:val="000000" w:themeColor="text1"/>
          <w:sz w:val="24"/>
          <w:szCs w:val="24"/>
          <w:lang w:eastAsia="zh-CN"/>
        </w:rPr>
        <w:t xml:space="preserve"> rada</w:t>
      </w:r>
      <w:r w:rsidRPr="00E10F3F">
        <w:rPr>
          <w:rFonts w:ascii="Times New Roman" w:hAnsi="Times New Roman" w:cs="Times New Roman"/>
          <w:color w:val="000000" w:themeColor="text1"/>
          <w:sz w:val="24"/>
          <w:szCs w:val="24"/>
          <w:lang w:eastAsia="zh-CN"/>
        </w:rPr>
        <w:t xml:space="preserve"> Koordinacije</w:t>
      </w:r>
      <w:r w:rsidR="003856F8" w:rsidRPr="00E10F3F">
        <w:rPr>
          <w:rFonts w:ascii="Times New Roman" w:hAnsi="Times New Roman" w:cs="Times New Roman"/>
          <w:color w:val="000000" w:themeColor="text1"/>
          <w:sz w:val="24"/>
          <w:szCs w:val="24"/>
          <w:lang w:eastAsia="zh-CN"/>
        </w:rPr>
        <w:t>,</w:t>
      </w:r>
      <w:r w:rsidR="00093106" w:rsidRPr="00E10F3F">
        <w:rPr>
          <w:rFonts w:ascii="Times New Roman" w:hAnsi="Times New Roman" w:cs="Times New Roman"/>
          <w:color w:val="000000" w:themeColor="text1"/>
          <w:sz w:val="24"/>
          <w:szCs w:val="24"/>
          <w:lang w:eastAsia="zh-CN"/>
        </w:rPr>
        <w:t xml:space="preserve"> svako nadležno tijelo iz točke </w:t>
      </w:r>
      <w:r w:rsidR="00534C45" w:rsidRPr="00E10F3F">
        <w:rPr>
          <w:rFonts w:ascii="Times New Roman" w:hAnsi="Times New Roman" w:cs="Times New Roman"/>
          <w:color w:val="000000" w:themeColor="text1"/>
          <w:sz w:val="24"/>
          <w:szCs w:val="24"/>
          <w:lang w:eastAsia="zh-CN"/>
        </w:rPr>
        <w:t>20</w:t>
      </w:r>
      <w:r w:rsidR="00093106" w:rsidRPr="00E10F3F">
        <w:rPr>
          <w:rFonts w:ascii="Times New Roman" w:hAnsi="Times New Roman" w:cs="Times New Roman"/>
          <w:color w:val="000000" w:themeColor="text1"/>
          <w:sz w:val="24"/>
          <w:szCs w:val="24"/>
          <w:lang w:eastAsia="zh-CN"/>
        </w:rPr>
        <w:t xml:space="preserve">. </w:t>
      </w:r>
      <w:r w:rsidR="00D06B92" w:rsidRPr="00E10F3F">
        <w:rPr>
          <w:rFonts w:ascii="Times New Roman" w:hAnsi="Times New Roman" w:cs="Times New Roman"/>
          <w:color w:val="000000" w:themeColor="text1"/>
          <w:sz w:val="24"/>
          <w:szCs w:val="24"/>
          <w:lang w:eastAsia="zh-CN"/>
        </w:rPr>
        <w:t>izrađuje</w:t>
      </w:r>
      <w:r w:rsidR="00093106" w:rsidRPr="00E10F3F">
        <w:rPr>
          <w:rFonts w:ascii="Times New Roman" w:hAnsi="Times New Roman" w:cs="Times New Roman"/>
          <w:color w:val="000000" w:themeColor="text1"/>
          <w:sz w:val="24"/>
          <w:szCs w:val="24"/>
          <w:lang w:eastAsia="zh-CN"/>
        </w:rPr>
        <w:t xml:space="preserve"> periodička situacijska izvješća i razmjenjuje ih </w:t>
      </w:r>
      <w:r w:rsidR="001924D0" w:rsidRPr="00E10F3F">
        <w:rPr>
          <w:rFonts w:ascii="Times New Roman" w:hAnsi="Times New Roman" w:cs="Times New Roman"/>
          <w:color w:val="000000" w:themeColor="text1"/>
          <w:sz w:val="24"/>
          <w:szCs w:val="24"/>
          <w:lang w:eastAsia="zh-CN"/>
        </w:rPr>
        <w:t xml:space="preserve">najmanje jednom </w:t>
      </w:r>
      <w:r w:rsidR="00093106" w:rsidRPr="00E10F3F">
        <w:rPr>
          <w:rFonts w:ascii="Times New Roman" w:hAnsi="Times New Roman" w:cs="Times New Roman"/>
          <w:color w:val="000000" w:themeColor="text1"/>
          <w:sz w:val="24"/>
          <w:szCs w:val="24"/>
          <w:lang w:eastAsia="zh-CN"/>
        </w:rPr>
        <w:t xml:space="preserve">kvartalno s ostalim nadležnim tijelima iz točke </w:t>
      </w:r>
      <w:r w:rsidR="00534C45" w:rsidRPr="00E10F3F">
        <w:rPr>
          <w:rFonts w:ascii="Times New Roman" w:hAnsi="Times New Roman" w:cs="Times New Roman"/>
          <w:color w:val="000000" w:themeColor="text1"/>
          <w:sz w:val="24"/>
          <w:szCs w:val="24"/>
          <w:lang w:eastAsia="zh-CN"/>
        </w:rPr>
        <w:t>20</w:t>
      </w:r>
      <w:r w:rsidR="00894D6E" w:rsidRPr="00E10F3F">
        <w:rPr>
          <w:rFonts w:ascii="Times New Roman" w:hAnsi="Times New Roman" w:cs="Times New Roman"/>
          <w:color w:val="000000" w:themeColor="text1"/>
          <w:sz w:val="24"/>
          <w:szCs w:val="24"/>
          <w:lang w:eastAsia="zh-CN"/>
        </w:rPr>
        <w:t>.</w:t>
      </w:r>
      <w:r w:rsidR="00477464" w:rsidRPr="00E10F3F">
        <w:rPr>
          <w:rFonts w:ascii="Times New Roman" w:hAnsi="Times New Roman" w:cs="Times New Roman"/>
          <w:color w:val="000000" w:themeColor="text1"/>
          <w:sz w:val="24"/>
          <w:szCs w:val="24"/>
          <w:lang w:eastAsia="zh-CN"/>
        </w:rPr>
        <w:t xml:space="preserve"> </w:t>
      </w:r>
      <w:r w:rsidR="00BE3A45" w:rsidRPr="00E10F3F">
        <w:rPr>
          <w:rFonts w:ascii="Times New Roman" w:hAnsi="Times New Roman" w:cs="Times New Roman"/>
          <w:color w:val="000000" w:themeColor="text1"/>
          <w:sz w:val="24"/>
          <w:szCs w:val="24"/>
          <w:lang w:eastAsia="zh-CN"/>
        </w:rPr>
        <w:t>Također, tijela uspostav</w:t>
      </w:r>
      <w:r w:rsidR="00477464" w:rsidRPr="00E10F3F">
        <w:rPr>
          <w:rFonts w:ascii="Times New Roman" w:hAnsi="Times New Roman" w:cs="Times New Roman"/>
          <w:color w:val="000000" w:themeColor="text1"/>
          <w:sz w:val="24"/>
          <w:szCs w:val="24"/>
          <w:lang w:eastAsia="zh-CN"/>
        </w:rPr>
        <w:t>ljaju, održavaju</w:t>
      </w:r>
      <w:r w:rsidR="00BE3A45" w:rsidRPr="00E10F3F">
        <w:rPr>
          <w:rFonts w:ascii="Times New Roman" w:hAnsi="Times New Roman" w:cs="Times New Roman"/>
          <w:color w:val="000000" w:themeColor="text1"/>
          <w:sz w:val="24"/>
          <w:szCs w:val="24"/>
          <w:lang w:eastAsia="zh-CN"/>
        </w:rPr>
        <w:t xml:space="preserve"> i </w:t>
      </w:r>
      <w:r w:rsidR="00477464" w:rsidRPr="00E10F3F">
        <w:rPr>
          <w:rFonts w:ascii="Times New Roman" w:hAnsi="Times New Roman" w:cs="Times New Roman"/>
          <w:color w:val="000000" w:themeColor="text1"/>
          <w:sz w:val="24"/>
          <w:szCs w:val="24"/>
          <w:lang w:eastAsia="zh-CN"/>
        </w:rPr>
        <w:t>kontinuirano razvi</w:t>
      </w:r>
      <w:r w:rsidR="00BE3A45" w:rsidRPr="00E10F3F">
        <w:rPr>
          <w:rFonts w:ascii="Times New Roman" w:hAnsi="Times New Roman" w:cs="Times New Roman"/>
          <w:color w:val="000000" w:themeColor="text1"/>
          <w:sz w:val="24"/>
          <w:szCs w:val="24"/>
          <w:lang w:eastAsia="zh-CN"/>
        </w:rPr>
        <w:t>j</w:t>
      </w:r>
      <w:r w:rsidR="00477464" w:rsidRPr="00E10F3F">
        <w:rPr>
          <w:rFonts w:ascii="Times New Roman" w:hAnsi="Times New Roman" w:cs="Times New Roman"/>
          <w:color w:val="000000" w:themeColor="text1"/>
          <w:sz w:val="24"/>
          <w:szCs w:val="24"/>
          <w:lang w:eastAsia="zh-CN"/>
        </w:rPr>
        <w:t>aju</w:t>
      </w:r>
      <w:r w:rsidR="00BE3A45" w:rsidRPr="00E10F3F">
        <w:rPr>
          <w:rFonts w:ascii="Times New Roman" w:hAnsi="Times New Roman" w:cs="Times New Roman"/>
          <w:color w:val="000000" w:themeColor="text1"/>
          <w:sz w:val="24"/>
          <w:szCs w:val="24"/>
          <w:lang w:eastAsia="zh-CN"/>
        </w:rPr>
        <w:t xml:space="preserve"> vlastit</w:t>
      </w:r>
      <w:r w:rsidR="00477464" w:rsidRPr="00E10F3F">
        <w:rPr>
          <w:rFonts w:ascii="Times New Roman" w:hAnsi="Times New Roman" w:cs="Times New Roman"/>
          <w:color w:val="000000" w:themeColor="text1"/>
          <w:sz w:val="24"/>
          <w:szCs w:val="24"/>
          <w:lang w:eastAsia="zh-CN"/>
        </w:rPr>
        <w:t>e</w:t>
      </w:r>
      <w:r w:rsidR="00BE3A45" w:rsidRPr="00E10F3F">
        <w:rPr>
          <w:rFonts w:ascii="Times New Roman" w:hAnsi="Times New Roman" w:cs="Times New Roman"/>
          <w:color w:val="000000" w:themeColor="text1"/>
          <w:sz w:val="24"/>
          <w:szCs w:val="24"/>
          <w:lang w:eastAsia="zh-CN"/>
        </w:rPr>
        <w:t xml:space="preserve"> kibernetičk</w:t>
      </w:r>
      <w:r w:rsidR="00477464" w:rsidRPr="00E10F3F">
        <w:rPr>
          <w:rFonts w:ascii="Times New Roman" w:hAnsi="Times New Roman" w:cs="Times New Roman"/>
          <w:color w:val="000000" w:themeColor="text1"/>
          <w:sz w:val="24"/>
          <w:szCs w:val="24"/>
          <w:lang w:eastAsia="zh-CN"/>
        </w:rPr>
        <w:t>e</w:t>
      </w:r>
      <w:r w:rsidR="00BE3A45" w:rsidRPr="00E10F3F">
        <w:rPr>
          <w:rFonts w:ascii="Times New Roman" w:hAnsi="Times New Roman" w:cs="Times New Roman"/>
          <w:color w:val="000000" w:themeColor="text1"/>
          <w:sz w:val="24"/>
          <w:szCs w:val="24"/>
          <w:lang w:eastAsia="zh-CN"/>
        </w:rPr>
        <w:t xml:space="preserve"> sposobnosti i kapacitet</w:t>
      </w:r>
      <w:r w:rsidR="00477464" w:rsidRPr="00E10F3F">
        <w:rPr>
          <w:rFonts w:ascii="Times New Roman" w:hAnsi="Times New Roman" w:cs="Times New Roman"/>
          <w:color w:val="000000" w:themeColor="text1"/>
          <w:sz w:val="24"/>
          <w:szCs w:val="24"/>
          <w:lang w:eastAsia="zh-CN"/>
        </w:rPr>
        <w:t xml:space="preserve">e </w:t>
      </w:r>
      <w:r w:rsidR="00FA236F" w:rsidRPr="00E10F3F">
        <w:rPr>
          <w:rFonts w:ascii="Times New Roman" w:hAnsi="Times New Roman" w:cs="Times New Roman"/>
          <w:color w:val="000000" w:themeColor="text1"/>
          <w:sz w:val="24"/>
          <w:szCs w:val="24"/>
          <w:lang w:eastAsia="zh-CN"/>
        </w:rPr>
        <w:t xml:space="preserve">te </w:t>
      </w:r>
      <w:r w:rsidR="00477464" w:rsidRPr="00E10F3F">
        <w:rPr>
          <w:rFonts w:ascii="Times New Roman" w:hAnsi="Times New Roman" w:cs="Times New Roman"/>
          <w:color w:val="000000" w:themeColor="text1"/>
          <w:sz w:val="24"/>
          <w:szCs w:val="24"/>
          <w:lang w:eastAsia="zh-CN"/>
        </w:rPr>
        <w:t xml:space="preserve">provode aktivnosti usmjerene na </w:t>
      </w:r>
      <w:r w:rsidR="00BE3A45" w:rsidRPr="00E10F3F">
        <w:rPr>
          <w:rFonts w:ascii="Times New Roman" w:hAnsi="Times New Roman" w:cs="Times New Roman"/>
          <w:color w:val="000000" w:themeColor="text1"/>
          <w:sz w:val="24"/>
          <w:szCs w:val="24"/>
          <w:lang w:eastAsia="zh-CN"/>
        </w:rPr>
        <w:t>podizanje sigurnosne svijesti i stalnu edukaciju</w:t>
      </w:r>
      <w:r w:rsidR="005E5FBE" w:rsidRPr="00E10F3F">
        <w:rPr>
          <w:rFonts w:ascii="Times New Roman" w:hAnsi="Times New Roman" w:cs="Times New Roman"/>
          <w:color w:val="000000" w:themeColor="text1"/>
          <w:sz w:val="24"/>
          <w:szCs w:val="24"/>
          <w:lang w:eastAsia="zh-CN"/>
        </w:rPr>
        <w:t xml:space="preserve"> subjekata iz područja svoje nadležnosti</w:t>
      </w:r>
      <w:r w:rsidR="00477464" w:rsidRPr="00E10F3F">
        <w:rPr>
          <w:rFonts w:ascii="Times New Roman" w:hAnsi="Times New Roman" w:cs="Times New Roman"/>
          <w:color w:val="000000" w:themeColor="text1"/>
          <w:sz w:val="24"/>
          <w:szCs w:val="24"/>
          <w:lang w:eastAsia="zh-CN"/>
        </w:rPr>
        <w:t>.</w:t>
      </w:r>
      <w:r w:rsidR="00BE3A45" w:rsidRPr="00E10F3F">
        <w:rPr>
          <w:rFonts w:ascii="Times New Roman" w:hAnsi="Times New Roman" w:cs="Times New Roman"/>
          <w:color w:val="000000" w:themeColor="text1"/>
          <w:sz w:val="24"/>
          <w:szCs w:val="24"/>
          <w:lang w:eastAsia="zh-CN"/>
        </w:rPr>
        <w:t xml:space="preserve"> </w:t>
      </w:r>
      <w:r w:rsidR="00477464" w:rsidRPr="00E10F3F">
        <w:rPr>
          <w:rFonts w:ascii="Times New Roman" w:hAnsi="Times New Roman" w:cs="Times New Roman"/>
          <w:color w:val="000000" w:themeColor="text1"/>
          <w:sz w:val="24"/>
          <w:szCs w:val="24"/>
          <w:lang w:eastAsia="zh-CN"/>
        </w:rPr>
        <w:t>Nadalje, tijela iz točke 20. provode stalnu</w:t>
      </w:r>
      <w:r w:rsidR="00BE3A45" w:rsidRPr="00E10F3F">
        <w:rPr>
          <w:rFonts w:ascii="Times New Roman" w:hAnsi="Times New Roman" w:cs="Times New Roman"/>
          <w:color w:val="000000" w:themeColor="text1"/>
          <w:sz w:val="24"/>
          <w:szCs w:val="24"/>
          <w:lang w:eastAsia="zh-CN"/>
        </w:rPr>
        <w:t xml:space="preserve"> prosudbu stanja kiberneti</w:t>
      </w:r>
      <w:r w:rsidR="005E5FBE" w:rsidRPr="00E10F3F">
        <w:rPr>
          <w:rFonts w:ascii="Times New Roman" w:hAnsi="Times New Roman" w:cs="Times New Roman"/>
          <w:color w:val="000000" w:themeColor="text1"/>
          <w:sz w:val="24"/>
          <w:szCs w:val="24"/>
          <w:lang w:eastAsia="zh-CN"/>
        </w:rPr>
        <w:t>č</w:t>
      </w:r>
      <w:r w:rsidR="00BE3A45" w:rsidRPr="00E10F3F">
        <w:rPr>
          <w:rFonts w:ascii="Times New Roman" w:hAnsi="Times New Roman" w:cs="Times New Roman"/>
          <w:color w:val="000000" w:themeColor="text1"/>
          <w:sz w:val="24"/>
          <w:szCs w:val="24"/>
          <w:lang w:eastAsia="zh-CN"/>
        </w:rPr>
        <w:t xml:space="preserve">ke sigurnosti u </w:t>
      </w:r>
      <w:r w:rsidR="00477464" w:rsidRPr="00E10F3F">
        <w:rPr>
          <w:rFonts w:ascii="Times New Roman" w:hAnsi="Times New Roman" w:cs="Times New Roman"/>
          <w:color w:val="000000" w:themeColor="text1"/>
          <w:sz w:val="24"/>
          <w:szCs w:val="24"/>
          <w:lang w:eastAsia="zh-CN"/>
        </w:rPr>
        <w:t xml:space="preserve">domeni svoje </w:t>
      </w:r>
      <w:r w:rsidR="00BE3A45" w:rsidRPr="00E10F3F">
        <w:rPr>
          <w:rFonts w:ascii="Times New Roman" w:hAnsi="Times New Roman" w:cs="Times New Roman"/>
          <w:color w:val="000000" w:themeColor="text1"/>
          <w:sz w:val="24"/>
          <w:szCs w:val="24"/>
          <w:lang w:eastAsia="zh-CN"/>
        </w:rPr>
        <w:t xml:space="preserve">nadležnosti, promptno </w:t>
      </w:r>
      <w:r w:rsidR="00BE3A45" w:rsidRPr="00E10F3F">
        <w:rPr>
          <w:rFonts w:ascii="Times New Roman" w:hAnsi="Times New Roman" w:cs="Times New Roman"/>
          <w:color w:val="000000" w:themeColor="text1"/>
          <w:sz w:val="24"/>
          <w:szCs w:val="24"/>
          <w:lang w:eastAsia="zh-CN"/>
        </w:rPr>
        <w:lastRenderedPageBreak/>
        <w:t xml:space="preserve">izvještavanje ostalih tijela u Koordinaciji o svim značajnim i medijski praćenim kibernetičkim incidentima iz svoje nadležnosti te kontinuirano prate međunarodne trendove u području upravljanja kibernetičkim krizama i po potrebi predlažu </w:t>
      </w:r>
      <w:r w:rsidR="00477464" w:rsidRPr="00E10F3F">
        <w:rPr>
          <w:rFonts w:ascii="Times New Roman" w:hAnsi="Times New Roman" w:cs="Times New Roman"/>
          <w:color w:val="000000" w:themeColor="text1"/>
          <w:sz w:val="24"/>
          <w:szCs w:val="24"/>
          <w:lang w:eastAsia="zh-CN"/>
        </w:rPr>
        <w:t xml:space="preserve">Koordinaciji </w:t>
      </w:r>
      <w:r w:rsidR="00BE3A45" w:rsidRPr="00E10F3F">
        <w:rPr>
          <w:rFonts w:ascii="Times New Roman" w:hAnsi="Times New Roman" w:cs="Times New Roman"/>
          <w:color w:val="000000" w:themeColor="text1"/>
          <w:sz w:val="24"/>
          <w:szCs w:val="24"/>
          <w:lang w:eastAsia="zh-CN"/>
        </w:rPr>
        <w:t>mjere za nacionalni razvoj</w:t>
      </w:r>
      <w:r w:rsidR="005E5FBE" w:rsidRPr="00E10F3F">
        <w:rPr>
          <w:rFonts w:ascii="Times New Roman" w:hAnsi="Times New Roman" w:cs="Times New Roman"/>
          <w:color w:val="000000" w:themeColor="text1"/>
          <w:sz w:val="24"/>
          <w:szCs w:val="24"/>
          <w:lang w:eastAsia="zh-CN"/>
        </w:rPr>
        <w:t xml:space="preserve"> područja upravljanja kibernetičkim krizama</w:t>
      </w:r>
      <w:r w:rsidR="00BE3A45" w:rsidRPr="00E10F3F">
        <w:rPr>
          <w:rFonts w:ascii="Times New Roman" w:hAnsi="Times New Roman" w:cs="Times New Roman"/>
          <w:color w:val="000000" w:themeColor="text1"/>
          <w:sz w:val="24"/>
          <w:szCs w:val="24"/>
          <w:lang w:eastAsia="zh-CN"/>
        </w:rPr>
        <w:t xml:space="preserve">. </w:t>
      </w:r>
    </w:p>
    <w:p w14:paraId="3993C05D" w14:textId="375609E7" w:rsidR="00093106" w:rsidRPr="00E10F3F" w:rsidRDefault="0009310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U redovitom načinu rada</w:t>
      </w:r>
      <w:r w:rsidR="003856F8" w:rsidRPr="00E10F3F">
        <w:rPr>
          <w:rFonts w:ascii="Times New Roman" w:hAnsi="Times New Roman" w:cs="Times New Roman"/>
          <w:color w:val="000000" w:themeColor="text1"/>
          <w:sz w:val="24"/>
          <w:szCs w:val="24"/>
          <w:lang w:eastAsia="zh-CN"/>
        </w:rPr>
        <w:t>,</w:t>
      </w:r>
      <w:r w:rsidRPr="00E10F3F">
        <w:rPr>
          <w:rFonts w:ascii="Times New Roman" w:hAnsi="Times New Roman" w:cs="Times New Roman"/>
          <w:color w:val="000000" w:themeColor="text1"/>
          <w:sz w:val="24"/>
          <w:szCs w:val="24"/>
          <w:lang w:eastAsia="zh-CN"/>
        </w:rPr>
        <w:t xml:space="preserve"> </w:t>
      </w:r>
      <w:r w:rsidR="00CE1CD6"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 xml:space="preserve"> najmanje </w:t>
      </w:r>
      <w:r w:rsidR="003856F8" w:rsidRPr="00E10F3F">
        <w:rPr>
          <w:rFonts w:ascii="Times New Roman" w:hAnsi="Times New Roman" w:cs="Times New Roman"/>
          <w:color w:val="000000" w:themeColor="text1"/>
          <w:sz w:val="24"/>
          <w:szCs w:val="24"/>
          <w:lang w:eastAsia="zh-CN"/>
        </w:rPr>
        <w:t>jednom</w:t>
      </w:r>
      <w:r w:rsidRPr="00E10F3F">
        <w:rPr>
          <w:rFonts w:ascii="Times New Roman" w:hAnsi="Times New Roman" w:cs="Times New Roman"/>
          <w:color w:val="000000" w:themeColor="text1"/>
          <w:sz w:val="24"/>
          <w:szCs w:val="24"/>
          <w:lang w:eastAsia="zh-CN"/>
        </w:rPr>
        <w:t xml:space="preserve"> kvartalno organizira </w:t>
      </w:r>
      <w:r w:rsidR="009C3026" w:rsidRPr="00E10F3F">
        <w:rPr>
          <w:rFonts w:ascii="Times New Roman" w:hAnsi="Times New Roman" w:cs="Times New Roman"/>
          <w:color w:val="000000" w:themeColor="text1"/>
          <w:sz w:val="24"/>
          <w:szCs w:val="24"/>
          <w:lang w:eastAsia="zh-CN"/>
        </w:rPr>
        <w:t xml:space="preserve">sjednicu </w:t>
      </w:r>
      <w:r w:rsidR="00D558FE" w:rsidRPr="00E10F3F">
        <w:rPr>
          <w:rFonts w:ascii="Times New Roman" w:hAnsi="Times New Roman" w:cs="Times New Roman"/>
          <w:color w:val="000000" w:themeColor="text1"/>
          <w:sz w:val="24"/>
          <w:szCs w:val="24"/>
          <w:lang w:eastAsia="zh-CN"/>
        </w:rPr>
        <w:t>Koordinacije</w:t>
      </w:r>
      <w:r w:rsidRPr="00E10F3F">
        <w:rPr>
          <w:rFonts w:ascii="Times New Roman" w:hAnsi="Times New Roman" w:cs="Times New Roman"/>
          <w:color w:val="000000" w:themeColor="text1"/>
          <w:sz w:val="24"/>
          <w:szCs w:val="24"/>
          <w:lang w:eastAsia="zh-CN"/>
        </w:rPr>
        <w:t>.</w:t>
      </w:r>
    </w:p>
    <w:p w14:paraId="744777F0" w14:textId="21B5A351" w:rsidR="00093106" w:rsidRPr="00E10F3F" w:rsidRDefault="0009310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U redovito</w:t>
      </w:r>
      <w:r w:rsidR="0042686A" w:rsidRPr="00E10F3F">
        <w:rPr>
          <w:rFonts w:ascii="Times New Roman" w:hAnsi="Times New Roman" w:cs="Times New Roman"/>
          <w:color w:val="000000" w:themeColor="text1"/>
          <w:sz w:val="24"/>
          <w:szCs w:val="24"/>
          <w:lang w:eastAsia="zh-CN"/>
        </w:rPr>
        <w:t>m</w:t>
      </w:r>
      <w:r w:rsidRPr="00E10F3F">
        <w:rPr>
          <w:rFonts w:ascii="Times New Roman" w:hAnsi="Times New Roman" w:cs="Times New Roman"/>
          <w:color w:val="000000" w:themeColor="text1"/>
          <w:sz w:val="24"/>
          <w:szCs w:val="24"/>
          <w:lang w:eastAsia="zh-CN"/>
        </w:rPr>
        <w:t xml:space="preserve"> način</w:t>
      </w:r>
      <w:r w:rsidR="0042686A" w:rsidRPr="00E10F3F">
        <w:rPr>
          <w:rFonts w:ascii="Times New Roman" w:hAnsi="Times New Roman" w:cs="Times New Roman"/>
          <w:color w:val="000000" w:themeColor="text1"/>
          <w:sz w:val="24"/>
          <w:szCs w:val="24"/>
          <w:lang w:eastAsia="zh-CN"/>
        </w:rPr>
        <w:t>u</w:t>
      </w:r>
      <w:r w:rsidRPr="00E10F3F">
        <w:rPr>
          <w:rFonts w:ascii="Times New Roman" w:hAnsi="Times New Roman" w:cs="Times New Roman"/>
          <w:color w:val="000000" w:themeColor="text1"/>
          <w:sz w:val="24"/>
          <w:szCs w:val="24"/>
          <w:lang w:eastAsia="zh-CN"/>
        </w:rPr>
        <w:t xml:space="preserve"> rada, </w:t>
      </w:r>
      <w:r w:rsidR="00CC7EA9"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 xml:space="preserve"> izrađuje godišnje izvješće za potrebe stratešk</w:t>
      </w:r>
      <w:r w:rsidR="00F84891" w:rsidRPr="00E10F3F">
        <w:rPr>
          <w:rFonts w:ascii="Times New Roman" w:hAnsi="Times New Roman" w:cs="Times New Roman"/>
          <w:color w:val="000000" w:themeColor="text1"/>
          <w:sz w:val="24"/>
          <w:szCs w:val="24"/>
          <w:lang w:eastAsia="zh-CN"/>
        </w:rPr>
        <w:t xml:space="preserve">e i </w:t>
      </w:r>
      <w:r w:rsidRPr="00E10F3F">
        <w:rPr>
          <w:rFonts w:ascii="Times New Roman" w:hAnsi="Times New Roman" w:cs="Times New Roman"/>
          <w:color w:val="000000" w:themeColor="text1"/>
          <w:sz w:val="24"/>
          <w:szCs w:val="24"/>
          <w:lang w:eastAsia="zh-CN"/>
        </w:rPr>
        <w:t>političke razine</w:t>
      </w:r>
      <w:r w:rsidR="003856F8" w:rsidRPr="00E10F3F">
        <w:rPr>
          <w:rFonts w:ascii="Times New Roman" w:hAnsi="Times New Roman" w:cs="Times New Roman"/>
          <w:color w:val="000000" w:themeColor="text1"/>
          <w:sz w:val="24"/>
          <w:szCs w:val="24"/>
          <w:lang w:eastAsia="zh-CN"/>
        </w:rPr>
        <w:t xml:space="preserve">, koje uključuje i pregled svih eskalacija </w:t>
      </w:r>
      <w:r w:rsidR="00CC7EA9" w:rsidRPr="00E10F3F">
        <w:rPr>
          <w:rFonts w:ascii="Times New Roman" w:hAnsi="Times New Roman" w:cs="Times New Roman"/>
          <w:color w:val="000000" w:themeColor="text1"/>
          <w:sz w:val="24"/>
          <w:szCs w:val="24"/>
          <w:lang w:eastAsia="zh-CN"/>
        </w:rPr>
        <w:t xml:space="preserve">u </w:t>
      </w:r>
      <w:r w:rsidR="00D25A0E" w:rsidRPr="00E10F3F">
        <w:rPr>
          <w:rFonts w:ascii="Times New Roman" w:hAnsi="Times New Roman" w:cs="Times New Roman"/>
          <w:color w:val="000000" w:themeColor="text1"/>
          <w:sz w:val="24"/>
          <w:szCs w:val="24"/>
          <w:lang w:eastAsia="zh-CN"/>
        </w:rPr>
        <w:t xml:space="preserve">upozoravajući odnosno krizni </w:t>
      </w:r>
      <w:r w:rsidR="00D47FD9" w:rsidRPr="00E10F3F">
        <w:rPr>
          <w:rFonts w:ascii="Times New Roman" w:hAnsi="Times New Roman" w:cs="Times New Roman"/>
          <w:color w:val="000000" w:themeColor="text1"/>
          <w:sz w:val="24"/>
          <w:szCs w:val="24"/>
          <w:lang w:eastAsia="zh-CN"/>
        </w:rPr>
        <w:t>način</w:t>
      </w:r>
      <w:r w:rsidR="00CC7EA9" w:rsidRPr="00E10F3F">
        <w:rPr>
          <w:rFonts w:ascii="Times New Roman" w:hAnsi="Times New Roman" w:cs="Times New Roman"/>
          <w:color w:val="000000" w:themeColor="text1"/>
          <w:sz w:val="24"/>
          <w:szCs w:val="24"/>
          <w:lang w:eastAsia="zh-CN"/>
        </w:rPr>
        <w:t xml:space="preserve"> rada Koordinacije, </w:t>
      </w:r>
      <w:r w:rsidR="003856F8" w:rsidRPr="00E10F3F">
        <w:rPr>
          <w:rFonts w:ascii="Times New Roman" w:hAnsi="Times New Roman" w:cs="Times New Roman"/>
          <w:color w:val="000000" w:themeColor="text1"/>
          <w:sz w:val="24"/>
          <w:szCs w:val="24"/>
          <w:lang w:eastAsia="zh-CN"/>
        </w:rPr>
        <w:t>provedenih tijekom izvještajne godine</w:t>
      </w:r>
      <w:r w:rsidRPr="00E10F3F">
        <w:rPr>
          <w:rFonts w:ascii="Times New Roman" w:hAnsi="Times New Roman" w:cs="Times New Roman"/>
          <w:color w:val="000000" w:themeColor="text1"/>
          <w:sz w:val="24"/>
          <w:szCs w:val="24"/>
          <w:lang w:eastAsia="zh-CN"/>
        </w:rPr>
        <w:t xml:space="preserve">. Godišnje izvješće se prije slanja </w:t>
      </w:r>
      <w:r w:rsidR="00EE0176" w:rsidRPr="00E10F3F">
        <w:rPr>
          <w:rFonts w:ascii="Times New Roman" w:hAnsi="Times New Roman" w:cs="Times New Roman"/>
          <w:color w:val="000000" w:themeColor="text1"/>
          <w:sz w:val="24"/>
          <w:szCs w:val="24"/>
          <w:lang w:eastAsia="zh-CN"/>
        </w:rPr>
        <w:t>strateško</w:t>
      </w:r>
      <w:r w:rsidR="00782B30" w:rsidRPr="00E10F3F">
        <w:rPr>
          <w:rFonts w:ascii="Times New Roman" w:hAnsi="Times New Roman" w:cs="Times New Roman"/>
          <w:color w:val="000000" w:themeColor="text1"/>
          <w:sz w:val="24"/>
          <w:szCs w:val="24"/>
          <w:lang w:eastAsia="zh-CN"/>
        </w:rPr>
        <w:t xml:space="preserve">j i </w:t>
      </w:r>
      <w:r w:rsidR="00EE0176" w:rsidRPr="00E10F3F">
        <w:rPr>
          <w:rFonts w:ascii="Times New Roman" w:hAnsi="Times New Roman" w:cs="Times New Roman"/>
          <w:color w:val="000000" w:themeColor="text1"/>
          <w:sz w:val="24"/>
          <w:szCs w:val="24"/>
          <w:lang w:eastAsia="zh-CN"/>
        </w:rPr>
        <w:t>političkoj razini</w:t>
      </w:r>
      <w:r w:rsidRPr="00E10F3F">
        <w:rPr>
          <w:rFonts w:ascii="Times New Roman" w:hAnsi="Times New Roman" w:cs="Times New Roman"/>
          <w:color w:val="000000" w:themeColor="text1"/>
          <w:sz w:val="24"/>
          <w:szCs w:val="24"/>
          <w:lang w:eastAsia="zh-CN"/>
        </w:rPr>
        <w:t xml:space="preserve"> usuglašava </w:t>
      </w:r>
      <w:r w:rsidR="00CA4169" w:rsidRPr="00E10F3F">
        <w:rPr>
          <w:rFonts w:ascii="Times New Roman" w:hAnsi="Times New Roman" w:cs="Times New Roman"/>
          <w:color w:val="000000" w:themeColor="text1"/>
          <w:sz w:val="24"/>
          <w:szCs w:val="24"/>
          <w:lang w:eastAsia="zh-CN"/>
        </w:rPr>
        <w:t xml:space="preserve">i odobrava </w:t>
      </w:r>
      <w:r w:rsidRPr="00E10F3F">
        <w:rPr>
          <w:rFonts w:ascii="Times New Roman" w:hAnsi="Times New Roman" w:cs="Times New Roman"/>
          <w:color w:val="000000" w:themeColor="text1"/>
          <w:sz w:val="24"/>
          <w:szCs w:val="24"/>
          <w:lang w:eastAsia="zh-CN"/>
        </w:rPr>
        <w:t xml:space="preserve">na </w:t>
      </w:r>
      <w:r w:rsidR="008273DF" w:rsidRPr="00E10F3F">
        <w:rPr>
          <w:rFonts w:ascii="Times New Roman" w:hAnsi="Times New Roman" w:cs="Times New Roman"/>
          <w:color w:val="000000" w:themeColor="text1"/>
          <w:sz w:val="24"/>
          <w:szCs w:val="24"/>
          <w:lang w:eastAsia="zh-CN"/>
        </w:rPr>
        <w:t>Koordinaciji</w:t>
      </w:r>
      <w:r w:rsidRPr="00E10F3F">
        <w:rPr>
          <w:rFonts w:ascii="Times New Roman" w:hAnsi="Times New Roman" w:cs="Times New Roman"/>
          <w:color w:val="000000" w:themeColor="text1"/>
          <w:sz w:val="24"/>
          <w:szCs w:val="24"/>
          <w:lang w:eastAsia="zh-CN"/>
        </w:rPr>
        <w:t>.</w:t>
      </w:r>
    </w:p>
    <w:p w14:paraId="74D12F51" w14:textId="25E4899C" w:rsidR="00093106" w:rsidRPr="00E10F3F" w:rsidRDefault="00B20596" w:rsidP="00A72C16">
      <w:pPr>
        <w:pStyle w:val="Heading2"/>
        <w:numPr>
          <w:ilvl w:val="2"/>
          <w:numId w:val="26"/>
        </w:numPr>
        <w:rPr>
          <w:color w:val="000000" w:themeColor="text1"/>
          <w:sz w:val="24"/>
          <w:szCs w:val="24"/>
        </w:rPr>
      </w:pPr>
      <w:bookmarkStart w:id="20" w:name="_Toc256000014"/>
      <w:bookmarkStart w:id="21" w:name="_Toc68073224"/>
      <w:r w:rsidRPr="00E10F3F">
        <w:rPr>
          <w:color w:val="000000" w:themeColor="text1"/>
          <w:sz w:val="24"/>
          <w:szCs w:val="24"/>
        </w:rPr>
        <w:t xml:space="preserve"> </w:t>
      </w:r>
      <w:bookmarkStart w:id="22" w:name="_Toc175835654"/>
      <w:r w:rsidR="00093106" w:rsidRPr="00E10F3F">
        <w:rPr>
          <w:color w:val="000000" w:themeColor="text1"/>
          <w:sz w:val="24"/>
          <w:szCs w:val="24"/>
        </w:rPr>
        <w:t>Upozoravajući način rada</w:t>
      </w:r>
      <w:bookmarkEnd w:id="20"/>
      <w:bookmarkEnd w:id="21"/>
      <w:bookmarkEnd w:id="22"/>
    </w:p>
    <w:p w14:paraId="5D55BDFD" w14:textId="6685FA27" w:rsidR="00FB6117" w:rsidRPr="00E10F3F" w:rsidRDefault="00AE075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Eskalaciju stanja iz redovitog načina rada u upozoravajući način rada</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zajednički predlažu nadležni CSIRT i tijelo nadležno za pojedini sektor iz točke 20. (u daljnjem tekstu: inicijatori eskalacije), kad</w:t>
      </w:r>
      <w:r w:rsidR="00FA236F" w:rsidRPr="00E10F3F">
        <w:rPr>
          <w:rFonts w:ascii="Times New Roman" w:hAnsi="Times New Roman" w:cs="Times New Roman"/>
          <w:color w:val="000000" w:themeColor="text1"/>
          <w:sz w:val="24"/>
          <w:szCs w:val="24"/>
          <w:lang w:eastAsia="zh-CN"/>
        </w:rPr>
        <w:t xml:space="preserve"> temeljem </w:t>
      </w:r>
      <w:r w:rsidR="00FB6117" w:rsidRPr="00E10F3F">
        <w:rPr>
          <w:rFonts w:ascii="Times New Roman" w:hAnsi="Times New Roman" w:cs="Times New Roman"/>
          <w:color w:val="000000" w:themeColor="text1"/>
          <w:sz w:val="24"/>
          <w:szCs w:val="24"/>
          <w:lang w:eastAsia="zh-CN"/>
        </w:rPr>
        <w:t xml:space="preserve">podataka koje posjeduju u okviru svoje nadležnosti ili kroz informacije zaprimljene iz drugih izvora </w:t>
      </w:r>
      <w:r w:rsidRPr="00E10F3F">
        <w:rPr>
          <w:rFonts w:ascii="Times New Roman" w:hAnsi="Times New Roman" w:cs="Times New Roman"/>
          <w:color w:val="000000" w:themeColor="text1"/>
          <w:sz w:val="24"/>
          <w:szCs w:val="24"/>
          <w:lang w:eastAsia="zh-CN"/>
        </w:rPr>
        <w:t>procijene</w:t>
      </w:r>
      <w:r w:rsidR="00FB6117" w:rsidRPr="00E10F3F">
        <w:rPr>
          <w:rFonts w:ascii="Times New Roman" w:hAnsi="Times New Roman" w:cs="Times New Roman"/>
          <w:color w:val="000000" w:themeColor="text1"/>
          <w:sz w:val="24"/>
          <w:szCs w:val="24"/>
          <w:lang w:eastAsia="zh-CN"/>
        </w:rPr>
        <w:t>:</w:t>
      </w:r>
    </w:p>
    <w:p w14:paraId="2CCD25B7" w14:textId="3CDAA1AE" w:rsidR="00FB6117" w:rsidRPr="00E10F3F" w:rsidRDefault="00AE0756"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potencijalnu mogućnost nastanka kibernetičke krize ili </w:t>
      </w:r>
    </w:p>
    <w:p w14:paraId="05AD51B0" w14:textId="0D457926" w:rsidR="00AE0756" w:rsidRPr="00E10F3F" w:rsidRDefault="00AE0756"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mogući razvoj kibernetičkog incidenta </w:t>
      </w:r>
      <w:r w:rsidR="00FB6117" w:rsidRPr="00E10F3F">
        <w:rPr>
          <w:rFonts w:ascii="Times New Roman" w:hAnsi="Times New Roman" w:cs="Times New Roman"/>
          <w:color w:val="000000" w:themeColor="text1"/>
          <w:sz w:val="24"/>
          <w:szCs w:val="24"/>
          <w:lang w:eastAsia="zh-CN"/>
        </w:rPr>
        <w:t xml:space="preserve">iz svoje nadležnosti </w:t>
      </w:r>
      <w:r w:rsidRPr="00E10F3F">
        <w:rPr>
          <w:rFonts w:ascii="Times New Roman" w:hAnsi="Times New Roman" w:cs="Times New Roman"/>
          <w:color w:val="000000" w:themeColor="text1"/>
          <w:sz w:val="24"/>
          <w:szCs w:val="24"/>
          <w:lang w:eastAsia="zh-CN"/>
        </w:rPr>
        <w:t>u kibernetičk</w:t>
      </w:r>
      <w:r w:rsidR="00FB6117" w:rsidRPr="00E10F3F">
        <w:rPr>
          <w:rFonts w:ascii="Times New Roman" w:hAnsi="Times New Roman" w:cs="Times New Roman"/>
          <w:color w:val="000000" w:themeColor="text1"/>
          <w:sz w:val="24"/>
          <w:szCs w:val="24"/>
          <w:lang w:eastAsia="zh-CN"/>
        </w:rPr>
        <w:t>i incident širih razmjera, odnosno potencijalnu kibernetičk</w:t>
      </w:r>
      <w:r w:rsidRPr="00E10F3F">
        <w:rPr>
          <w:rFonts w:ascii="Times New Roman" w:hAnsi="Times New Roman" w:cs="Times New Roman"/>
          <w:color w:val="000000" w:themeColor="text1"/>
          <w:sz w:val="24"/>
          <w:szCs w:val="24"/>
          <w:lang w:eastAsia="zh-CN"/>
        </w:rPr>
        <w:t>u krizu.</w:t>
      </w:r>
    </w:p>
    <w:p w14:paraId="6523776B" w14:textId="2BE40874" w:rsidR="00AE0756" w:rsidRPr="00E10F3F" w:rsidRDefault="00AE075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Prijedlog eskalacije s inicijalnim upozoravajućim situacijskim izvješćima inicijatora eskalacije</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dostavlja se u NCSC-HR. NCSC-HR provodi konzultacije s inicijatorima eskalacije vezano uz razloge eskalacije i po potrebi traži izmjene i dopune dostavljenog situacijskog izvješća. Po usuglašavanju i kompletiranju</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NCSC-HR svim drugim nadležnim tijelima iz točke 20. dostavlja prijedlog eskalacije zajedno s usuglašenim inicijalnim upozoravajućim situacijskim izvješćem. </w:t>
      </w:r>
    </w:p>
    <w:p w14:paraId="18111D74" w14:textId="398EC99B" w:rsidR="00093106" w:rsidRPr="00E10F3F" w:rsidRDefault="00D06B92"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Po zaprimanju prijedloga </w:t>
      </w:r>
      <w:r w:rsidR="00421A75" w:rsidRPr="00E10F3F">
        <w:rPr>
          <w:rFonts w:ascii="Times New Roman" w:hAnsi="Times New Roman" w:cs="Times New Roman"/>
          <w:color w:val="000000" w:themeColor="text1"/>
          <w:sz w:val="24"/>
          <w:szCs w:val="24"/>
          <w:lang w:eastAsia="zh-CN"/>
        </w:rPr>
        <w:t>iz točke 56.</w:t>
      </w:r>
      <w:r w:rsidRPr="00E10F3F">
        <w:rPr>
          <w:rFonts w:ascii="Times New Roman" w:hAnsi="Times New Roman" w:cs="Times New Roman"/>
          <w:color w:val="000000" w:themeColor="text1"/>
          <w:sz w:val="24"/>
          <w:szCs w:val="24"/>
          <w:lang w:eastAsia="zh-CN"/>
        </w:rPr>
        <w:t xml:space="preserve">, ostala nadležna tijela </w:t>
      </w:r>
      <w:r w:rsidR="00AE0756" w:rsidRPr="00E10F3F">
        <w:rPr>
          <w:rFonts w:ascii="Times New Roman" w:hAnsi="Times New Roman" w:cs="Times New Roman"/>
          <w:color w:val="000000" w:themeColor="text1"/>
          <w:sz w:val="24"/>
          <w:szCs w:val="24"/>
          <w:lang w:eastAsia="zh-CN"/>
        </w:rPr>
        <w:t xml:space="preserve">iz točke 20. </w:t>
      </w:r>
      <w:r w:rsidRPr="00E10F3F">
        <w:rPr>
          <w:rFonts w:ascii="Times New Roman" w:hAnsi="Times New Roman" w:cs="Times New Roman"/>
          <w:color w:val="000000" w:themeColor="text1"/>
          <w:sz w:val="24"/>
          <w:szCs w:val="24"/>
          <w:lang w:eastAsia="zh-CN"/>
        </w:rPr>
        <w:t xml:space="preserve">provjeravaju stanje u području svoje nadležnosti i </w:t>
      </w:r>
      <w:r w:rsidR="00AE0756" w:rsidRPr="00E10F3F">
        <w:rPr>
          <w:rFonts w:ascii="Times New Roman" w:hAnsi="Times New Roman" w:cs="Times New Roman"/>
          <w:color w:val="000000" w:themeColor="text1"/>
          <w:sz w:val="24"/>
          <w:szCs w:val="24"/>
          <w:lang w:eastAsia="zh-CN"/>
        </w:rPr>
        <w:t xml:space="preserve">bez odgode, </w:t>
      </w:r>
      <w:r w:rsidR="006F06CD" w:rsidRPr="00E10F3F">
        <w:rPr>
          <w:rFonts w:ascii="Times New Roman" w:hAnsi="Times New Roman" w:cs="Times New Roman"/>
          <w:color w:val="000000" w:themeColor="text1"/>
          <w:sz w:val="24"/>
          <w:szCs w:val="24"/>
          <w:lang w:eastAsia="zh-CN"/>
        </w:rPr>
        <w:t xml:space="preserve">najkasnije </w:t>
      </w:r>
      <w:r w:rsidRPr="00E10F3F">
        <w:rPr>
          <w:rFonts w:ascii="Times New Roman" w:hAnsi="Times New Roman" w:cs="Times New Roman"/>
          <w:color w:val="000000" w:themeColor="text1"/>
          <w:sz w:val="24"/>
          <w:szCs w:val="24"/>
          <w:lang w:eastAsia="zh-CN"/>
        </w:rPr>
        <w:t>u roku dv</w:t>
      </w:r>
      <w:r w:rsidR="00AE0756" w:rsidRPr="00E10F3F">
        <w:rPr>
          <w:rFonts w:ascii="Times New Roman" w:hAnsi="Times New Roman" w:cs="Times New Roman"/>
          <w:color w:val="000000" w:themeColor="text1"/>
          <w:sz w:val="24"/>
          <w:szCs w:val="24"/>
          <w:lang w:eastAsia="zh-CN"/>
        </w:rPr>
        <w:t>a dana od zaprimanja inicijalnih</w:t>
      </w:r>
      <w:r w:rsidRPr="00E10F3F">
        <w:rPr>
          <w:rFonts w:ascii="Times New Roman" w:hAnsi="Times New Roman" w:cs="Times New Roman"/>
          <w:color w:val="000000" w:themeColor="text1"/>
          <w:sz w:val="24"/>
          <w:szCs w:val="24"/>
          <w:lang w:eastAsia="zh-CN"/>
        </w:rPr>
        <w:t xml:space="preserve"> </w:t>
      </w:r>
      <w:r w:rsidR="00AE0756" w:rsidRPr="00E10F3F">
        <w:rPr>
          <w:rFonts w:ascii="Times New Roman" w:hAnsi="Times New Roman" w:cs="Times New Roman"/>
          <w:color w:val="000000" w:themeColor="text1"/>
          <w:sz w:val="24"/>
          <w:szCs w:val="24"/>
          <w:lang w:eastAsia="zh-CN"/>
        </w:rPr>
        <w:t xml:space="preserve">upozoravajućih </w:t>
      </w:r>
      <w:r w:rsidRPr="00E10F3F">
        <w:rPr>
          <w:rFonts w:ascii="Times New Roman" w:hAnsi="Times New Roman" w:cs="Times New Roman"/>
          <w:color w:val="000000" w:themeColor="text1"/>
          <w:sz w:val="24"/>
          <w:szCs w:val="24"/>
          <w:lang w:eastAsia="zh-CN"/>
        </w:rPr>
        <w:t>izvješća</w:t>
      </w:r>
      <w:r w:rsidR="00AE0756" w:rsidRPr="00E10F3F">
        <w:rPr>
          <w:rFonts w:ascii="Times New Roman" w:hAnsi="Times New Roman" w:cs="Times New Roman"/>
          <w:color w:val="000000" w:themeColor="text1"/>
          <w:sz w:val="24"/>
          <w:szCs w:val="24"/>
          <w:lang w:eastAsia="zh-CN"/>
        </w:rPr>
        <w:t xml:space="preserve"> inicijatora eskalacije</w:t>
      </w:r>
      <w:r w:rsidRPr="00E10F3F">
        <w:rPr>
          <w:rFonts w:ascii="Times New Roman" w:hAnsi="Times New Roman" w:cs="Times New Roman"/>
          <w:color w:val="000000" w:themeColor="text1"/>
          <w:sz w:val="24"/>
          <w:szCs w:val="24"/>
          <w:lang w:eastAsia="zh-CN"/>
        </w:rPr>
        <w:t xml:space="preserve">, izrađuju svoje </w:t>
      </w:r>
      <w:r w:rsidR="00805B42" w:rsidRPr="00E10F3F">
        <w:rPr>
          <w:rFonts w:ascii="Times New Roman" w:hAnsi="Times New Roman" w:cs="Times New Roman"/>
          <w:color w:val="000000" w:themeColor="text1"/>
          <w:sz w:val="24"/>
          <w:szCs w:val="24"/>
          <w:lang w:eastAsia="zh-CN"/>
        </w:rPr>
        <w:t xml:space="preserve">inicijalno </w:t>
      </w:r>
      <w:r w:rsidRPr="00E10F3F">
        <w:rPr>
          <w:rFonts w:ascii="Times New Roman" w:hAnsi="Times New Roman" w:cs="Times New Roman"/>
          <w:color w:val="000000" w:themeColor="text1"/>
          <w:sz w:val="24"/>
          <w:szCs w:val="24"/>
          <w:lang w:eastAsia="zh-CN"/>
        </w:rPr>
        <w:t>upozoravajuće situacijsko izvješće, koj</w:t>
      </w:r>
      <w:r w:rsidR="004116D8"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 xml:space="preserve">m </w:t>
      </w:r>
      <w:r w:rsidR="004116D8" w:rsidRPr="00E10F3F">
        <w:rPr>
          <w:rFonts w:ascii="Times New Roman" w:hAnsi="Times New Roman" w:cs="Times New Roman"/>
          <w:color w:val="000000" w:themeColor="text1"/>
          <w:sz w:val="24"/>
          <w:szCs w:val="24"/>
          <w:lang w:eastAsia="zh-CN"/>
        </w:rPr>
        <w:t xml:space="preserve">informiraju </w:t>
      </w:r>
      <w:r w:rsidR="00805B42" w:rsidRPr="00E10F3F">
        <w:rPr>
          <w:rFonts w:ascii="Times New Roman" w:hAnsi="Times New Roman" w:cs="Times New Roman"/>
          <w:color w:val="000000" w:themeColor="text1"/>
          <w:sz w:val="24"/>
          <w:szCs w:val="24"/>
          <w:lang w:eastAsia="zh-CN"/>
        </w:rPr>
        <w:t xml:space="preserve">druga </w:t>
      </w:r>
      <w:r w:rsidRPr="00E10F3F">
        <w:rPr>
          <w:rFonts w:ascii="Times New Roman" w:hAnsi="Times New Roman" w:cs="Times New Roman"/>
          <w:color w:val="000000" w:themeColor="text1"/>
          <w:sz w:val="24"/>
          <w:szCs w:val="24"/>
          <w:lang w:eastAsia="zh-CN"/>
        </w:rPr>
        <w:t>nadležn</w:t>
      </w:r>
      <w:r w:rsidR="004116D8" w:rsidRPr="00E10F3F">
        <w:rPr>
          <w:rFonts w:ascii="Times New Roman" w:hAnsi="Times New Roman" w:cs="Times New Roman"/>
          <w:color w:val="000000" w:themeColor="text1"/>
          <w:sz w:val="24"/>
          <w:szCs w:val="24"/>
          <w:lang w:eastAsia="zh-CN"/>
        </w:rPr>
        <w:t>a</w:t>
      </w:r>
      <w:r w:rsidRPr="00E10F3F">
        <w:rPr>
          <w:rFonts w:ascii="Times New Roman" w:hAnsi="Times New Roman" w:cs="Times New Roman"/>
          <w:color w:val="000000" w:themeColor="text1"/>
          <w:sz w:val="24"/>
          <w:szCs w:val="24"/>
          <w:lang w:eastAsia="zh-CN"/>
        </w:rPr>
        <w:t xml:space="preserve"> tijela iz točke </w:t>
      </w:r>
      <w:r w:rsidR="00534C45" w:rsidRPr="00E10F3F">
        <w:rPr>
          <w:rFonts w:ascii="Times New Roman" w:hAnsi="Times New Roman" w:cs="Times New Roman"/>
          <w:color w:val="000000" w:themeColor="text1"/>
          <w:sz w:val="24"/>
          <w:szCs w:val="24"/>
          <w:lang w:eastAsia="zh-CN"/>
        </w:rPr>
        <w:t>20</w:t>
      </w:r>
      <w:r w:rsidRPr="00E10F3F">
        <w:rPr>
          <w:rFonts w:ascii="Times New Roman" w:hAnsi="Times New Roman" w:cs="Times New Roman"/>
          <w:color w:val="000000" w:themeColor="text1"/>
          <w:sz w:val="24"/>
          <w:szCs w:val="24"/>
          <w:lang w:eastAsia="zh-CN"/>
        </w:rPr>
        <w:t>. o stanju u</w:t>
      </w:r>
      <w:r w:rsidR="00E8505B" w:rsidRPr="00E10F3F">
        <w:rPr>
          <w:rFonts w:ascii="Times New Roman" w:hAnsi="Times New Roman" w:cs="Times New Roman"/>
          <w:color w:val="000000" w:themeColor="text1"/>
          <w:sz w:val="24"/>
          <w:szCs w:val="24"/>
          <w:lang w:eastAsia="zh-CN"/>
        </w:rPr>
        <w:t xml:space="preserve"> području iz</w:t>
      </w:r>
      <w:r w:rsidRPr="00E10F3F">
        <w:rPr>
          <w:rFonts w:ascii="Times New Roman" w:hAnsi="Times New Roman" w:cs="Times New Roman"/>
          <w:color w:val="000000" w:themeColor="text1"/>
          <w:sz w:val="24"/>
          <w:szCs w:val="24"/>
          <w:lang w:eastAsia="zh-CN"/>
        </w:rPr>
        <w:t xml:space="preserve"> svoj</w:t>
      </w:r>
      <w:r w:rsidR="00E8505B"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nadležnosti i </w:t>
      </w:r>
      <w:r w:rsidR="00E8505B" w:rsidRPr="00E10F3F">
        <w:rPr>
          <w:rFonts w:ascii="Times New Roman" w:hAnsi="Times New Roman" w:cs="Times New Roman"/>
          <w:color w:val="000000" w:themeColor="text1"/>
          <w:sz w:val="24"/>
          <w:szCs w:val="24"/>
          <w:lang w:eastAsia="zh-CN"/>
        </w:rPr>
        <w:t xml:space="preserve">daju mišljenje </w:t>
      </w:r>
      <w:r w:rsidRPr="00E10F3F">
        <w:rPr>
          <w:rFonts w:ascii="Times New Roman" w:hAnsi="Times New Roman" w:cs="Times New Roman"/>
          <w:color w:val="000000" w:themeColor="text1"/>
          <w:sz w:val="24"/>
          <w:szCs w:val="24"/>
          <w:lang w:eastAsia="zh-CN"/>
        </w:rPr>
        <w:t>u odnosu na prijedlog inicijatora eskalacije</w:t>
      </w:r>
      <w:r w:rsidR="00093106" w:rsidRPr="00E10F3F">
        <w:rPr>
          <w:rFonts w:ascii="Times New Roman" w:hAnsi="Times New Roman" w:cs="Times New Roman"/>
          <w:color w:val="000000" w:themeColor="text1"/>
          <w:sz w:val="24"/>
          <w:szCs w:val="24"/>
          <w:lang w:eastAsia="zh-CN"/>
        </w:rPr>
        <w:t>.</w:t>
      </w:r>
    </w:p>
    <w:p w14:paraId="63A3BBB0" w14:textId="16BCB748" w:rsidR="00093106" w:rsidRPr="00E10F3F" w:rsidRDefault="0009310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Temeljem zaprimljen</w:t>
      </w:r>
      <w:r w:rsidR="00EA0D14" w:rsidRPr="00E10F3F">
        <w:rPr>
          <w:rFonts w:ascii="Times New Roman" w:hAnsi="Times New Roman" w:cs="Times New Roman"/>
          <w:color w:val="000000" w:themeColor="text1"/>
          <w:sz w:val="24"/>
          <w:szCs w:val="24"/>
          <w:lang w:eastAsia="zh-CN"/>
        </w:rPr>
        <w:t xml:space="preserve">ih </w:t>
      </w:r>
      <w:r w:rsidR="00805B42" w:rsidRPr="00E10F3F">
        <w:rPr>
          <w:rFonts w:ascii="Times New Roman" w:hAnsi="Times New Roman" w:cs="Times New Roman"/>
          <w:color w:val="000000" w:themeColor="text1"/>
          <w:sz w:val="24"/>
          <w:szCs w:val="24"/>
          <w:lang w:eastAsia="zh-CN"/>
        </w:rPr>
        <w:t xml:space="preserve">inicijalnih </w:t>
      </w:r>
      <w:r w:rsidRPr="00E10F3F">
        <w:rPr>
          <w:rFonts w:ascii="Times New Roman" w:hAnsi="Times New Roman" w:cs="Times New Roman"/>
          <w:color w:val="000000" w:themeColor="text1"/>
          <w:sz w:val="24"/>
          <w:szCs w:val="24"/>
          <w:lang w:eastAsia="zh-CN"/>
        </w:rPr>
        <w:t xml:space="preserve">situacijskih izvješća svih nadležnih tijela iz točke </w:t>
      </w:r>
      <w:r w:rsidR="00534C45" w:rsidRPr="00E10F3F">
        <w:rPr>
          <w:rFonts w:ascii="Times New Roman" w:hAnsi="Times New Roman" w:cs="Times New Roman"/>
          <w:color w:val="000000" w:themeColor="text1"/>
          <w:sz w:val="24"/>
          <w:szCs w:val="24"/>
          <w:lang w:eastAsia="zh-CN"/>
        </w:rPr>
        <w:t>20</w:t>
      </w:r>
      <w:r w:rsidRPr="00E10F3F">
        <w:rPr>
          <w:rFonts w:ascii="Times New Roman" w:hAnsi="Times New Roman" w:cs="Times New Roman"/>
          <w:color w:val="000000" w:themeColor="text1"/>
          <w:sz w:val="24"/>
          <w:szCs w:val="24"/>
          <w:lang w:eastAsia="zh-CN"/>
        </w:rPr>
        <w:t xml:space="preserve">., </w:t>
      </w:r>
      <w:r w:rsidR="00EA0D14"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 xml:space="preserve"> saziva izvanrednu </w:t>
      </w:r>
      <w:r w:rsidR="00D06B92" w:rsidRPr="00E10F3F">
        <w:rPr>
          <w:rFonts w:ascii="Times New Roman" w:hAnsi="Times New Roman" w:cs="Times New Roman"/>
          <w:color w:val="000000" w:themeColor="text1"/>
          <w:sz w:val="24"/>
          <w:szCs w:val="24"/>
          <w:lang w:eastAsia="zh-CN"/>
        </w:rPr>
        <w:t>sjednicu K</w:t>
      </w:r>
      <w:r w:rsidRPr="00E10F3F">
        <w:rPr>
          <w:rFonts w:ascii="Times New Roman" w:hAnsi="Times New Roman" w:cs="Times New Roman"/>
          <w:color w:val="000000" w:themeColor="text1"/>
          <w:sz w:val="24"/>
          <w:szCs w:val="24"/>
          <w:lang w:eastAsia="zh-CN"/>
        </w:rPr>
        <w:t>oordinacij</w:t>
      </w:r>
      <w:r w:rsidR="00D06B92" w:rsidRPr="00E10F3F">
        <w:rPr>
          <w:rFonts w:ascii="Times New Roman" w:hAnsi="Times New Roman" w:cs="Times New Roman"/>
          <w:color w:val="000000" w:themeColor="text1"/>
          <w:sz w:val="24"/>
          <w:szCs w:val="24"/>
          <w:lang w:eastAsia="zh-CN"/>
        </w:rPr>
        <w:t>e</w:t>
      </w:r>
      <w:r w:rsidR="0042280D" w:rsidRPr="00E10F3F">
        <w:rPr>
          <w:rFonts w:ascii="Times New Roman" w:hAnsi="Times New Roman" w:cs="Times New Roman"/>
          <w:color w:val="000000" w:themeColor="text1"/>
          <w:sz w:val="24"/>
          <w:szCs w:val="24"/>
          <w:lang w:eastAsia="zh-CN"/>
        </w:rPr>
        <w:t xml:space="preserve"> </w:t>
      </w:r>
      <w:r w:rsidR="008C2C0E" w:rsidRPr="00E10F3F">
        <w:rPr>
          <w:rFonts w:ascii="Times New Roman" w:hAnsi="Times New Roman" w:cs="Times New Roman"/>
          <w:color w:val="000000" w:themeColor="text1"/>
          <w:sz w:val="24"/>
          <w:szCs w:val="24"/>
          <w:lang w:eastAsia="zh-CN"/>
        </w:rPr>
        <w:t>bez odgode</w:t>
      </w:r>
      <w:r w:rsidRPr="00E10F3F">
        <w:rPr>
          <w:rFonts w:ascii="Times New Roman" w:hAnsi="Times New Roman" w:cs="Times New Roman"/>
          <w:color w:val="000000" w:themeColor="text1"/>
          <w:sz w:val="24"/>
          <w:szCs w:val="24"/>
          <w:lang w:eastAsia="zh-CN"/>
        </w:rPr>
        <w:t xml:space="preserve">, najkasnije u roku </w:t>
      </w:r>
      <w:r w:rsidR="00D06B92" w:rsidRPr="00E10F3F">
        <w:rPr>
          <w:rFonts w:ascii="Times New Roman" w:hAnsi="Times New Roman" w:cs="Times New Roman"/>
          <w:color w:val="000000" w:themeColor="text1"/>
          <w:sz w:val="24"/>
          <w:szCs w:val="24"/>
          <w:lang w:eastAsia="zh-CN"/>
        </w:rPr>
        <w:t>dva</w:t>
      </w:r>
      <w:r w:rsidRPr="00E10F3F">
        <w:rPr>
          <w:rFonts w:ascii="Times New Roman" w:hAnsi="Times New Roman" w:cs="Times New Roman"/>
          <w:color w:val="000000" w:themeColor="text1"/>
          <w:sz w:val="24"/>
          <w:szCs w:val="24"/>
          <w:lang w:eastAsia="zh-CN"/>
        </w:rPr>
        <w:t xml:space="preserve"> dana od zaprimanja</w:t>
      </w:r>
      <w:r w:rsidR="00D06B92" w:rsidRPr="00E10F3F">
        <w:rPr>
          <w:rFonts w:ascii="Times New Roman" w:hAnsi="Times New Roman" w:cs="Times New Roman"/>
          <w:color w:val="000000" w:themeColor="text1"/>
          <w:sz w:val="24"/>
          <w:szCs w:val="24"/>
          <w:lang w:eastAsia="zh-CN"/>
        </w:rPr>
        <w:t xml:space="preserve"> </w:t>
      </w:r>
      <w:r w:rsidR="00E8505B" w:rsidRPr="00E10F3F">
        <w:rPr>
          <w:rFonts w:ascii="Times New Roman" w:hAnsi="Times New Roman" w:cs="Times New Roman"/>
          <w:color w:val="000000" w:themeColor="text1"/>
          <w:sz w:val="24"/>
          <w:szCs w:val="24"/>
          <w:lang w:eastAsia="zh-CN"/>
        </w:rPr>
        <w:t>inicijalnih upozoravajućih situacijskih izvješća</w:t>
      </w:r>
      <w:r w:rsidRPr="00E10F3F">
        <w:rPr>
          <w:rFonts w:ascii="Times New Roman" w:hAnsi="Times New Roman" w:cs="Times New Roman"/>
          <w:color w:val="000000" w:themeColor="text1"/>
          <w:sz w:val="24"/>
          <w:szCs w:val="24"/>
          <w:lang w:eastAsia="zh-CN"/>
        </w:rPr>
        <w:t xml:space="preserve">. Na izvanrednoj </w:t>
      </w:r>
      <w:r w:rsidR="00D06B92" w:rsidRPr="00E10F3F">
        <w:rPr>
          <w:rFonts w:ascii="Times New Roman" w:hAnsi="Times New Roman" w:cs="Times New Roman"/>
          <w:color w:val="000000" w:themeColor="text1"/>
          <w:sz w:val="24"/>
          <w:szCs w:val="24"/>
          <w:lang w:eastAsia="zh-CN"/>
        </w:rPr>
        <w:t xml:space="preserve">sjednici </w:t>
      </w:r>
      <w:r w:rsidR="00FA236F" w:rsidRPr="00E10F3F">
        <w:rPr>
          <w:rFonts w:ascii="Times New Roman" w:hAnsi="Times New Roman" w:cs="Times New Roman"/>
          <w:color w:val="000000" w:themeColor="text1"/>
          <w:sz w:val="24"/>
          <w:szCs w:val="24"/>
          <w:lang w:eastAsia="zh-CN"/>
        </w:rPr>
        <w:t xml:space="preserve">se </w:t>
      </w:r>
      <w:r w:rsidRPr="00E10F3F">
        <w:rPr>
          <w:rFonts w:ascii="Times New Roman" w:hAnsi="Times New Roman" w:cs="Times New Roman"/>
          <w:color w:val="000000" w:themeColor="text1"/>
          <w:sz w:val="24"/>
          <w:szCs w:val="24"/>
          <w:lang w:eastAsia="zh-CN"/>
        </w:rPr>
        <w:t>odlučuje o eskalaciji u upozoravajući način rada.</w:t>
      </w:r>
    </w:p>
    <w:p w14:paraId="1B6432E5" w14:textId="36D29E0B" w:rsidR="00093106" w:rsidRPr="00E10F3F" w:rsidRDefault="00E37FFB"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U slučaju donošenja </w:t>
      </w:r>
      <w:r w:rsidR="00093106" w:rsidRPr="00E10F3F">
        <w:rPr>
          <w:rFonts w:ascii="Times New Roman" w:hAnsi="Times New Roman" w:cs="Times New Roman"/>
          <w:color w:val="000000" w:themeColor="text1"/>
          <w:sz w:val="24"/>
          <w:szCs w:val="24"/>
          <w:lang w:eastAsia="zh-CN"/>
        </w:rPr>
        <w:t xml:space="preserve">odluke </w:t>
      </w:r>
      <w:r w:rsidR="003203C3" w:rsidRPr="00E10F3F">
        <w:rPr>
          <w:rFonts w:ascii="Times New Roman" w:hAnsi="Times New Roman" w:cs="Times New Roman"/>
          <w:color w:val="000000" w:themeColor="text1"/>
          <w:sz w:val="24"/>
          <w:szCs w:val="24"/>
          <w:lang w:eastAsia="zh-CN"/>
        </w:rPr>
        <w:t>Koordinacije</w:t>
      </w:r>
      <w:r w:rsidR="0042280D" w:rsidRPr="00E10F3F">
        <w:rPr>
          <w:rFonts w:ascii="Times New Roman" w:hAnsi="Times New Roman" w:cs="Times New Roman"/>
          <w:color w:val="000000" w:themeColor="text1"/>
          <w:sz w:val="24"/>
          <w:szCs w:val="24"/>
          <w:lang w:eastAsia="zh-CN"/>
        </w:rPr>
        <w:t xml:space="preserve"> </w:t>
      </w:r>
      <w:r w:rsidR="00093106" w:rsidRPr="00E10F3F">
        <w:rPr>
          <w:rFonts w:ascii="Times New Roman" w:hAnsi="Times New Roman" w:cs="Times New Roman"/>
          <w:color w:val="000000" w:themeColor="text1"/>
          <w:sz w:val="24"/>
          <w:szCs w:val="24"/>
          <w:lang w:eastAsia="zh-CN"/>
        </w:rPr>
        <w:t xml:space="preserve">o eskalaciji u upozoravajući način rada, prijedlog </w:t>
      </w:r>
      <w:r w:rsidRPr="00E10F3F">
        <w:rPr>
          <w:rFonts w:ascii="Times New Roman" w:hAnsi="Times New Roman" w:cs="Times New Roman"/>
          <w:color w:val="000000" w:themeColor="text1"/>
          <w:sz w:val="24"/>
          <w:szCs w:val="24"/>
          <w:lang w:eastAsia="zh-CN"/>
        </w:rPr>
        <w:t xml:space="preserve">inicijalnog </w:t>
      </w:r>
      <w:r w:rsidR="00093106" w:rsidRPr="00E10F3F">
        <w:rPr>
          <w:rFonts w:ascii="Times New Roman" w:hAnsi="Times New Roman" w:cs="Times New Roman"/>
          <w:color w:val="000000" w:themeColor="text1"/>
          <w:sz w:val="24"/>
          <w:szCs w:val="24"/>
          <w:lang w:eastAsia="zh-CN"/>
        </w:rPr>
        <w:t xml:space="preserve">upozoravajućeg situacijskog izvješća </w:t>
      </w:r>
      <w:r w:rsidR="00792E66" w:rsidRPr="00E10F3F">
        <w:rPr>
          <w:rFonts w:ascii="Times New Roman" w:hAnsi="Times New Roman" w:cs="Times New Roman"/>
          <w:color w:val="000000" w:themeColor="text1"/>
          <w:sz w:val="24"/>
          <w:szCs w:val="24"/>
          <w:lang w:eastAsia="zh-CN"/>
        </w:rPr>
        <w:t>Koordinacije</w:t>
      </w:r>
      <w:r w:rsidR="00093106" w:rsidRPr="00E10F3F">
        <w:rPr>
          <w:rFonts w:ascii="Times New Roman" w:hAnsi="Times New Roman" w:cs="Times New Roman"/>
          <w:color w:val="000000" w:themeColor="text1"/>
          <w:sz w:val="24"/>
          <w:szCs w:val="24"/>
          <w:lang w:eastAsia="zh-CN"/>
        </w:rPr>
        <w:t xml:space="preserve"> izrađuj</w:t>
      </w:r>
      <w:r w:rsidR="00C54B48" w:rsidRPr="00E10F3F">
        <w:rPr>
          <w:rFonts w:ascii="Times New Roman" w:hAnsi="Times New Roman" w:cs="Times New Roman"/>
          <w:color w:val="000000" w:themeColor="text1"/>
          <w:sz w:val="24"/>
          <w:szCs w:val="24"/>
          <w:lang w:eastAsia="zh-CN"/>
        </w:rPr>
        <w:t>u</w:t>
      </w:r>
      <w:r w:rsidR="00093106" w:rsidRPr="00E10F3F">
        <w:rPr>
          <w:rFonts w:ascii="Times New Roman" w:hAnsi="Times New Roman" w:cs="Times New Roman"/>
          <w:color w:val="000000" w:themeColor="text1"/>
          <w:sz w:val="24"/>
          <w:szCs w:val="24"/>
          <w:lang w:eastAsia="zh-CN"/>
        </w:rPr>
        <w:t xml:space="preserve"> inicijator</w:t>
      </w:r>
      <w:r w:rsidR="00C54B48" w:rsidRPr="00E10F3F">
        <w:rPr>
          <w:rFonts w:ascii="Times New Roman" w:hAnsi="Times New Roman" w:cs="Times New Roman"/>
          <w:color w:val="000000" w:themeColor="text1"/>
          <w:sz w:val="24"/>
          <w:szCs w:val="24"/>
          <w:lang w:eastAsia="zh-CN"/>
        </w:rPr>
        <w:t>i</w:t>
      </w:r>
      <w:r w:rsidR="00093106" w:rsidRPr="00E10F3F">
        <w:rPr>
          <w:rFonts w:ascii="Times New Roman" w:hAnsi="Times New Roman" w:cs="Times New Roman"/>
          <w:color w:val="000000" w:themeColor="text1"/>
          <w:sz w:val="24"/>
          <w:szCs w:val="24"/>
          <w:lang w:eastAsia="zh-CN"/>
        </w:rPr>
        <w:t xml:space="preserve"> eskalacije, uz pomoć </w:t>
      </w:r>
      <w:r w:rsidR="00EA0D14" w:rsidRPr="00E10F3F">
        <w:rPr>
          <w:rFonts w:ascii="Times New Roman" w:hAnsi="Times New Roman" w:cs="Times New Roman"/>
          <w:color w:val="000000" w:themeColor="text1"/>
          <w:sz w:val="24"/>
          <w:szCs w:val="24"/>
          <w:lang w:eastAsia="zh-CN"/>
        </w:rPr>
        <w:t>NCSC-HR</w:t>
      </w:r>
      <w:r w:rsidR="00093106" w:rsidRPr="00E10F3F">
        <w:rPr>
          <w:rFonts w:ascii="Times New Roman" w:hAnsi="Times New Roman" w:cs="Times New Roman"/>
          <w:color w:val="000000" w:themeColor="text1"/>
          <w:sz w:val="24"/>
          <w:szCs w:val="24"/>
          <w:lang w:eastAsia="zh-CN"/>
        </w:rPr>
        <w:t xml:space="preserve">, a prijedlog se odobrava i usuglašava na drugoj izvanrednoj </w:t>
      </w:r>
      <w:r w:rsidR="00F155AF" w:rsidRPr="00E10F3F">
        <w:rPr>
          <w:rFonts w:ascii="Times New Roman" w:hAnsi="Times New Roman" w:cs="Times New Roman"/>
          <w:color w:val="000000" w:themeColor="text1"/>
          <w:sz w:val="24"/>
          <w:szCs w:val="24"/>
          <w:lang w:eastAsia="zh-CN"/>
        </w:rPr>
        <w:t>sjednici K</w:t>
      </w:r>
      <w:r w:rsidR="00093106" w:rsidRPr="00E10F3F">
        <w:rPr>
          <w:rFonts w:ascii="Times New Roman" w:hAnsi="Times New Roman" w:cs="Times New Roman"/>
          <w:color w:val="000000" w:themeColor="text1"/>
          <w:sz w:val="24"/>
          <w:szCs w:val="24"/>
          <w:lang w:eastAsia="zh-CN"/>
        </w:rPr>
        <w:t>oordinacij</w:t>
      </w:r>
      <w:r w:rsidR="00F155AF" w:rsidRPr="00E10F3F">
        <w:rPr>
          <w:rFonts w:ascii="Times New Roman" w:hAnsi="Times New Roman" w:cs="Times New Roman"/>
          <w:color w:val="000000" w:themeColor="text1"/>
          <w:sz w:val="24"/>
          <w:szCs w:val="24"/>
          <w:lang w:eastAsia="zh-CN"/>
        </w:rPr>
        <w:t>e</w:t>
      </w:r>
      <w:r w:rsidR="00093106" w:rsidRPr="00E10F3F">
        <w:rPr>
          <w:rFonts w:ascii="Times New Roman" w:hAnsi="Times New Roman" w:cs="Times New Roman"/>
          <w:color w:val="000000" w:themeColor="text1"/>
          <w:sz w:val="24"/>
          <w:szCs w:val="24"/>
          <w:lang w:eastAsia="zh-CN"/>
        </w:rPr>
        <w:t xml:space="preserve">, najkasnije </w:t>
      </w:r>
      <w:r w:rsidR="00F155AF" w:rsidRPr="00E10F3F">
        <w:rPr>
          <w:rFonts w:ascii="Times New Roman" w:hAnsi="Times New Roman" w:cs="Times New Roman"/>
          <w:color w:val="000000" w:themeColor="text1"/>
          <w:sz w:val="24"/>
          <w:szCs w:val="24"/>
          <w:lang w:eastAsia="zh-CN"/>
        </w:rPr>
        <w:t>dva</w:t>
      </w:r>
      <w:r w:rsidR="00093106" w:rsidRPr="00E10F3F">
        <w:rPr>
          <w:rFonts w:ascii="Times New Roman" w:hAnsi="Times New Roman" w:cs="Times New Roman"/>
          <w:color w:val="000000" w:themeColor="text1"/>
          <w:sz w:val="24"/>
          <w:szCs w:val="24"/>
          <w:lang w:eastAsia="zh-CN"/>
        </w:rPr>
        <w:t xml:space="preserve"> dana nakon </w:t>
      </w:r>
      <w:r w:rsidRPr="00E10F3F">
        <w:rPr>
          <w:rFonts w:ascii="Times New Roman" w:hAnsi="Times New Roman" w:cs="Times New Roman"/>
          <w:color w:val="000000" w:themeColor="text1"/>
          <w:sz w:val="24"/>
          <w:szCs w:val="24"/>
          <w:lang w:eastAsia="zh-CN"/>
        </w:rPr>
        <w:t xml:space="preserve">donošenja </w:t>
      </w:r>
      <w:r w:rsidR="00093106" w:rsidRPr="00E10F3F">
        <w:rPr>
          <w:rFonts w:ascii="Times New Roman" w:hAnsi="Times New Roman" w:cs="Times New Roman"/>
          <w:color w:val="000000" w:themeColor="text1"/>
          <w:sz w:val="24"/>
          <w:szCs w:val="24"/>
          <w:lang w:eastAsia="zh-CN"/>
        </w:rPr>
        <w:t xml:space="preserve">odluke o eskalaciji. Prihvaćeni prijedlog eskalacije i </w:t>
      </w:r>
      <w:r w:rsidRPr="00E10F3F">
        <w:rPr>
          <w:rFonts w:ascii="Times New Roman" w:hAnsi="Times New Roman" w:cs="Times New Roman"/>
          <w:color w:val="000000" w:themeColor="text1"/>
          <w:sz w:val="24"/>
          <w:szCs w:val="24"/>
          <w:lang w:eastAsia="zh-CN"/>
        </w:rPr>
        <w:t xml:space="preserve">inicijalnog </w:t>
      </w:r>
      <w:r w:rsidR="00093106" w:rsidRPr="00E10F3F">
        <w:rPr>
          <w:rFonts w:ascii="Times New Roman" w:hAnsi="Times New Roman" w:cs="Times New Roman"/>
          <w:color w:val="000000" w:themeColor="text1"/>
          <w:sz w:val="24"/>
          <w:szCs w:val="24"/>
          <w:lang w:eastAsia="zh-CN"/>
        </w:rPr>
        <w:t xml:space="preserve">upozoravajućeg situacijskog izvješća </w:t>
      </w:r>
      <w:r w:rsidR="002F0256" w:rsidRPr="00E10F3F">
        <w:rPr>
          <w:rFonts w:ascii="Times New Roman" w:hAnsi="Times New Roman" w:cs="Times New Roman"/>
          <w:color w:val="000000" w:themeColor="text1"/>
          <w:sz w:val="24"/>
          <w:szCs w:val="24"/>
          <w:lang w:eastAsia="zh-CN"/>
        </w:rPr>
        <w:t>Koordinacije</w:t>
      </w:r>
      <w:r w:rsidR="00FA236F" w:rsidRPr="00E10F3F">
        <w:rPr>
          <w:rFonts w:ascii="Times New Roman" w:hAnsi="Times New Roman" w:cs="Times New Roman"/>
          <w:color w:val="000000" w:themeColor="text1"/>
          <w:sz w:val="24"/>
          <w:szCs w:val="24"/>
          <w:lang w:eastAsia="zh-CN"/>
        </w:rPr>
        <w:t xml:space="preserve">, </w:t>
      </w:r>
      <w:r w:rsidR="00093106" w:rsidRPr="00E10F3F">
        <w:rPr>
          <w:rFonts w:ascii="Times New Roman" w:hAnsi="Times New Roman" w:cs="Times New Roman"/>
          <w:color w:val="000000" w:themeColor="text1"/>
          <w:sz w:val="24"/>
          <w:szCs w:val="24"/>
          <w:lang w:eastAsia="zh-CN"/>
        </w:rPr>
        <w:t xml:space="preserve">upućuje </w:t>
      </w:r>
      <w:r w:rsidR="002F0256" w:rsidRPr="00E10F3F">
        <w:rPr>
          <w:rFonts w:ascii="Times New Roman" w:hAnsi="Times New Roman" w:cs="Times New Roman"/>
          <w:color w:val="000000" w:themeColor="text1"/>
          <w:sz w:val="24"/>
          <w:szCs w:val="24"/>
          <w:lang w:eastAsia="zh-CN"/>
        </w:rPr>
        <w:t xml:space="preserve">se </w:t>
      </w:r>
      <w:r w:rsidR="006F06CD" w:rsidRPr="00E10F3F">
        <w:rPr>
          <w:rFonts w:ascii="Times New Roman" w:hAnsi="Times New Roman" w:cs="Times New Roman"/>
          <w:color w:val="000000" w:themeColor="text1"/>
          <w:sz w:val="24"/>
          <w:szCs w:val="24"/>
          <w:lang w:eastAsia="zh-CN"/>
        </w:rPr>
        <w:t>bez od</w:t>
      </w:r>
      <w:r w:rsidR="00E83C3A" w:rsidRPr="00E10F3F">
        <w:rPr>
          <w:rFonts w:ascii="Times New Roman" w:hAnsi="Times New Roman" w:cs="Times New Roman"/>
          <w:color w:val="000000" w:themeColor="text1"/>
          <w:sz w:val="24"/>
          <w:szCs w:val="24"/>
          <w:lang w:eastAsia="zh-CN"/>
        </w:rPr>
        <w:t>gode</w:t>
      </w:r>
      <w:r w:rsidR="006F06CD" w:rsidRPr="00E10F3F">
        <w:rPr>
          <w:rFonts w:ascii="Times New Roman" w:hAnsi="Times New Roman" w:cs="Times New Roman"/>
          <w:color w:val="000000" w:themeColor="text1"/>
          <w:sz w:val="24"/>
          <w:szCs w:val="24"/>
          <w:lang w:eastAsia="zh-CN"/>
        </w:rPr>
        <w:t xml:space="preserve"> </w:t>
      </w:r>
      <w:r w:rsidR="00B53E1B" w:rsidRPr="00E10F3F">
        <w:rPr>
          <w:rFonts w:ascii="Times New Roman" w:hAnsi="Times New Roman" w:cs="Times New Roman"/>
          <w:color w:val="000000" w:themeColor="text1"/>
          <w:sz w:val="24"/>
          <w:szCs w:val="24"/>
        </w:rPr>
        <w:t>KSUDOS</w:t>
      </w:r>
      <w:r w:rsidR="00B53E1B" w:rsidRPr="00E10F3F">
        <w:rPr>
          <w:rFonts w:ascii="Times New Roman" w:hAnsi="Times New Roman" w:cs="Times New Roman"/>
          <w:color w:val="000000" w:themeColor="text1"/>
          <w:sz w:val="24"/>
          <w:szCs w:val="24"/>
          <w:lang w:eastAsia="zh-CN"/>
        </w:rPr>
        <w:t xml:space="preserve">-u </w:t>
      </w:r>
      <w:r w:rsidR="00093106" w:rsidRPr="00E10F3F">
        <w:rPr>
          <w:rFonts w:ascii="Times New Roman" w:hAnsi="Times New Roman" w:cs="Times New Roman"/>
          <w:color w:val="000000" w:themeColor="text1"/>
          <w:sz w:val="24"/>
          <w:szCs w:val="24"/>
          <w:lang w:eastAsia="zh-CN"/>
        </w:rPr>
        <w:t>u svrhu upoznavanja stratešk</w:t>
      </w:r>
      <w:r w:rsidR="00782B30" w:rsidRPr="00E10F3F">
        <w:rPr>
          <w:rFonts w:ascii="Times New Roman" w:hAnsi="Times New Roman" w:cs="Times New Roman"/>
          <w:color w:val="000000" w:themeColor="text1"/>
          <w:sz w:val="24"/>
          <w:szCs w:val="24"/>
          <w:lang w:eastAsia="zh-CN"/>
        </w:rPr>
        <w:t xml:space="preserve">e i </w:t>
      </w:r>
      <w:r w:rsidR="00093106" w:rsidRPr="00E10F3F">
        <w:rPr>
          <w:rFonts w:ascii="Times New Roman" w:hAnsi="Times New Roman" w:cs="Times New Roman"/>
          <w:color w:val="000000" w:themeColor="text1"/>
          <w:sz w:val="24"/>
          <w:szCs w:val="24"/>
          <w:lang w:eastAsia="zh-CN"/>
        </w:rPr>
        <w:t>političke razine</w:t>
      </w:r>
      <w:r w:rsidR="004E442E" w:rsidRPr="00E10F3F">
        <w:rPr>
          <w:rFonts w:ascii="Times New Roman" w:hAnsi="Times New Roman" w:cs="Times New Roman"/>
          <w:color w:val="000000" w:themeColor="text1"/>
          <w:sz w:val="24"/>
          <w:szCs w:val="24"/>
          <w:lang w:eastAsia="zh-CN"/>
        </w:rPr>
        <w:t xml:space="preserve"> o </w:t>
      </w:r>
      <w:r w:rsidR="00B56184" w:rsidRPr="00E10F3F">
        <w:rPr>
          <w:rFonts w:ascii="Times New Roman" w:hAnsi="Times New Roman" w:cs="Times New Roman"/>
          <w:color w:val="000000" w:themeColor="text1"/>
          <w:sz w:val="24"/>
          <w:szCs w:val="24"/>
          <w:lang w:eastAsia="zh-CN"/>
        </w:rPr>
        <w:t xml:space="preserve">upozoravajućoj </w:t>
      </w:r>
      <w:r w:rsidR="004E442E" w:rsidRPr="00E10F3F">
        <w:rPr>
          <w:rFonts w:ascii="Times New Roman" w:hAnsi="Times New Roman" w:cs="Times New Roman"/>
          <w:color w:val="000000" w:themeColor="text1"/>
          <w:sz w:val="24"/>
          <w:szCs w:val="24"/>
          <w:lang w:eastAsia="zh-CN"/>
        </w:rPr>
        <w:t>situaciji</w:t>
      </w:r>
      <w:r w:rsidR="00093106" w:rsidRPr="00E10F3F">
        <w:rPr>
          <w:rFonts w:ascii="Times New Roman" w:hAnsi="Times New Roman" w:cs="Times New Roman"/>
          <w:color w:val="000000" w:themeColor="text1"/>
          <w:sz w:val="24"/>
          <w:szCs w:val="24"/>
          <w:lang w:eastAsia="zh-CN"/>
        </w:rPr>
        <w:t>.</w:t>
      </w:r>
    </w:p>
    <w:p w14:paraId="6E013A81" w14:textId="3AEC430A" w:rsidR="00093106" w:rsidRPr="00E10F3F" w:rsidRDefault="0009310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Sve aktivnosti </w:t>
      </w:r>
      <w:r w:rsidR="004E442E" w:rsidRPr="00E10F3F">
        <w:rPr>
          <w:rFonts w:ascii="Times New Roman" w:hAnsi="Times New Roman" w:cs="Times New Roman"/>
          <w:color w:val="000000" w:themeColor="text1"/>
          <w:sz w:val="24"/>
          <w:szCs w:val="24"/>
          <w:lang w:eastAsia="zh-CN"/>
        </w:rPr>
        <w:t>iz točaka</w:t>
      </w:r>
      <w:r w:rsidR="001500E0" w:rsidRPr="00E10F3F">
        <w:rPr>
          <w:rFonts w:ascii="Times New Roman" w:hAnsi="Times New Roman" w:cs="Times New Roman"/>
          <w:color w:val="000000" w:themeColor="text1"/>
          <w:sz w:val="24"/>
          <w:szCs w:val="24"/>
          <w:lang w:eastAsia="zh-CN"/>
        </w:rPr>
        <w:t xml:space="preserve"> </w:t>
      </w:r>
      <w:r w:rsidR="00432360" w:rsidRPr="00E10F3F">
        <w:rPr>
          <w:rFonts w:ascii="Times New Roman" w:hAnsi="Times New Roman" w:cs="Times New Roman"/>
          <w:color w:val="000000" w:themeColor="text1"/>
          <w:sz w:val="24"/>
          <w:szCs w:val="24"/>
          <w:lang w:eastAsia="zh-CN"/>
        </w:rPr>
        <w:t>56</w:t>
      </w:r>
      <w:r w:rsidR="009E7C11" w:rsidRPr="00E10F3F">
        <w:rPr>
          <w:rFonts w:ascii="Times New Roman" w:hAnsi="Times New Roman" w:cs="Times New Roman"/>
          <w:color w:val="000000" w:themeColor="text1"/>
          <w:sz w:val="24"/>
          <w:szCs w:val="24"/>
          <w:lang w:eastAsia="zh-CN"/>
        </w:rPr>
        <w:t>.</w:t>
      </w:r>
      <w:r w:rsidR="001500E0" w:rsidRPr="00E10F3F">
        <w:rPr>
          <w:rFonts w:ascii="Times New Roman" w:hAnsi="Times New Roman" w:cs="Times New Roman"/>
          <w:color w:val="000000" w:themeColor="text1"/>
          <w:sz w:val="24"/>
          <w:szCs w:val="24"/>
          <w:lang w:eastAsia="zh-CN"/>
        </w:rPr>
        <w:t xml:space="preserve"> do </w:t>
      </w:r>
      <w:r w:rsidR="00432360" w:rsidRPr="00E10F3F">
        <w:rPr>
          <w:rFonts w:ascii="Times New Roman" w:hAnsi="Times New Roman" w:cs="Times New Roman"/>
          <w:color w:val="000000" w:themeColor="text1"/>
          <w:sz w:val="24"/>
          <w:szCs w:val="24"/>
          <w:lang w:eastAsia="zh-CN"/>
        </w:rPr>
        <w:t>59</w:t>
      </w:r>
      <w:r w:rsidR="001500E0" w:rsidRPr="00E10F3F">
        <w:rPr>
          <w:rFonts w:ascii="Times New Roman" w:hAnsi="Times New Roman" w:cs="Times New Roman"/>
          <w:color w:val="000000" w:themeColor="text1"/>
          <w:sz w:val="24"/>
          <w:szCs w:val="24"/>
          <w:lang w:eastAsia="zh-CN"/>
        </w:rPr>
        <w:t>.</w:t>
      </w:r>
      <w:r w:rsidR="004E442E"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ponavljaju se za završnu fazu upozoravajućeg načina rada, a u slučaju trajanja upozoravajućeg načina rada duljeg od 30 dana, odnosno </w:t>
      </w:r>
      <w:r w:rsidR="00A809EB" w:rsidRPr="00E10F3F">
        <w:rPr>
          <w:rFonts w:ascii="Times New Roman" w:hAnsi="Times New Roman" w:cs="Times New Roman"/>
          <w:color w:val="000000" w:themeColor="text1"/>
          <w:sz w:val="24"/>
          <w:szCs w:val="24"/>
          <w:lang w:eastAsia="zh-CN"/>
        </w:rPr>
        <w:t xml:space="preserve">prikupljanja </w:t>
      </w:r>
      <w:r w:rsidRPr="00E10F3F">
        <w:rPr>
          <w:rFonts w:ascii="Times New Roman" w:hAnsi="Times New Roman" w:cs="Times New Roman"/>
          <w:color w:val="000000" w:themeColor="text1"/>
          <w:sz w:val="24"/>
          <w:szCs w:val="24"/>
          <w:lang w:eastAsia="zh-CN"/>
        </w:rPr>
        <w:t xml:space="preserve">novih i važnih informacija, uvodi se i prijelazna faza izvještavanja. </w:t>
      </w:r>
    </w:p>
    <w:p w14:paraId="2ED1D1DF" w14:textId="3085C492" w:rsidR="003203C3" w:rsidRPr="00E10F3F" w:rsidRDefault="00553DA4"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Prijedlog za de-eskalaciju stanja podnos</w:t>
      </w:r>
      <w:r w:rsidR="00C4336E"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inicijator</w:t>
      </w:r>
      <w:r w:rsidR="00C4336E"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 xml:space="preserve"> eskalacije</w:t>
      </w:r>
      <w:r w:rsidR="00B911DE" w:rsidRPr="00E10F3F">
        <w:rPr>
          <w:rFonts w:ascii="Times New Roman" w:hAnsi="Times New Roman" w:cs="Times New Roman"/>
          <w:color w:val="000000" w:themeColor="text1"/>
          <w:sz w:val="24"/>
          <w:szCs w:val="24"/>
          <w:lang w:eastAsia="zh-CN"/>
        </w:rPr>
        <w:t xml:space="preserve">, uz kojeg obvezno dostavljaju svoja završna upozoravajuća situacijska izvješća. Po zaprimanju prijedloga za de-eskalaciju, ostala nadležna tijela provjeravaju stanje u području svoje nadležnosti i bez odgode, </w:t>
      </w:r>
      <w:r w:rsidR="00B911DE" w:rsidRPr="00E10F3F">
        <w:rPr>
          <w:rFonts w:ascii="Times New Roman" w:hAnsi="Times New Roman" w:cs="Times New Roman"/>
          <w:color w:val="000000" w:themeColor="text1"/>
          <w:sz w:val="24"/>
          <w:szCs w:val="24"/>
          <w:lang w:eastAsia="zh-CN"/>
        </w:rPr>
        <w:lastRenderedPageBreak/>
        <w:t>a najkasnije u roku dva dana od zaprimanja završnih upozoravajućih situacijskih izvješća inicijatora eskalacije, izrađuju svoje završno upozoravajuće situacijsko izvješće</w:t>
      </w:r>
      <w:r w:rsidRPr="00E10F3F">
        <w:rPr>
          <w:rFonts w:ascii="Times New Roman" w:hAnsi="Times New Roman" w:cs="Times New Roman"/>
          <w:color w:val="000000" w:themeColor="text1"/>
          <w:sz w:val="24"/>
          <w:szCs w:val="24"/>
          <w:lang w:eastAsia="zh-CN"/>
        </w:rPr>
        <w:t xml:space="preserve">. </w:t>
      </w:r>
      <w:r w:rsidR="00093106" w:rsidRPr="00E10F3F">
        <w:rPr>
          <w:rFonts w:ascii="Times New Roman" w:hAnsi="Times New Roman" w:cs="Times New Roman"/>
          <w:color w:val="000000" w:themeColor="text1"/>
          <w:sz w:val="24"/>
          <w:szCs w:val="24"/>
          <w:lang w:eastAsia="zh-CN"/>
        </w:rPr>
        <w:t>Temeljem zaprimljenog prijedloga za de-eskalaciju stanja iz upozoravajućeg</w:t>
      </w:r>
      <w:r w:rsidR="00B911DE" w:rsidRPr="00E10F3F">
        <w:rPr>
          <w:rFonts w:ascii="Times New Roman" w:hAnsi="Times New Roman" w:cs="Times New Roman"/>
          <w:color w:val="000000" w:themeColor="text1"/>
          <w:sz w:val="24"/>
          <w:szCs w:val="24"/>
          <w:lang w:eastAsia="zh-CN"/>
        </w:rPr>
        <w:t xml:space="preserve"> </w:t>
      </w:r>
      <w:r w:rsidR="00093106" w:rsidRPr="00E10F3F">
        <w:rPr>
          <w:rFonts w:ascii="Times New Roman" w:hAnsi="Times New Roman" w:cs="Times New Roman"/>
          <w:color w:val="000000" w:themeColor="text1"/>
          <w:sz w:val="24"/>
          <w:szCs w:val="24"/>
          <w:lang w:eastAsia="zh-CN"/>
        </w:rPr>
        <w:t xml:space="preserve">u redoviti način rada i završnih upozoravajućih situacijskih izvješća svih nadležnih tijela iz točke </w:t>
      </w:r>
      <w:r w:rsidR="00534C45" w:rsidRPr="00E10F3F">
        <w:rPr>
          <w:rFonts w:ascii="Times New Roman" w:hAnsi="Times New Roman" w:cs="Times New Roman"/>
          <w:color w:val="000000" w:themeColor="text1"/>
          <w:sz w:val="24"/>
          <w:szCs w:val="24"/>
          <w:lang w:eastAsia="zh-CN"/>
        </w:rPr>
        <w:t>20</w:t>
      </w:r>
      <w:r w:rsidR="00093106" w:rsidRPr="00E10F3F">
        <w:rPr>
          <w:rFonts w:ascii="Times New Roman" w:hAnsi="Times New Roman" w:cs="Times New Roman"/>
          <w:color w:val="000000" w:themeColor="text1"/>
          <w:sz w:val="24"/>
          <w:szCs w:val="24"/>
          <w:lang w:eastAsia="zh-CN"/>
        </w:rPr>
        <w:t xml:space="preserve">., </w:t>
      </w:r>
      <w:r w:rsidR="00432360" w:rsidRPr="00E10F3F">
        <w:rPr>
          <w:rFonts w:ascii="Times New Roman" w:hAnsi="Times New Roman" w:cs="Times New Roman"/>
          <w:color w:val="000000" w:themeColor="text1"/>
          <w:sz w:val="24"/>
          <w:szCs w:val="24"/>
          <w:lang w:eastAsia="zh-CN"/>
        </w:rPr>
        <w:t>NCSC-HR</w:t>
      </w:r>
      <w:r w:rsidR="00093106" w:rsidRPr="00E10F3F">
        <w:rPr>
          <w:rFonts w:ascii="Times New Roman" w:hAnsi="Times New Roman" w:cs="Times New Roman"/>
          <w:color w:val="000000" w:themeColor="text1"/>
          <w:sz w:val="24"/>
          <w:szCs w:val="24"/>
          <w:lang w:eastAsia="zh-CN"/>
        </w:rPr>
        <w:t xml:space="preserve"> saziva </w:t>
      </w:r>
      <w:r w:rsidR="00E126EF" w:rsidRPr="00E10F3F">
        <w:rPr>
          <w:rFonts w:ascii="Times New Roman" w:hAnsi="Times New Roman" w:cs="Times New Roman"/>
          <w:color w:val="000000" w:themeColor="text1"/>
          <w:sz w:val="24"/>
          <w:szCs w:val="24"/>
          <w:lang w:eastAsia="zh-CN"/>
        </w:rPr>
        <w:t xml:space="preserve">treću </w:t>
      </w:r>
      <w:r w:rsidR="00093106" w:rsidRPr="00E10F3F">
        <w:rPr>
          <w:rFonts w:ascii="Times New Roman" w:hAnsi="Times New Roman" w:cs="Times New Roman"/>
          <w:color w:val="000000" w:themeColor="text1"/>
          <w:sz w:val="24"/>
          <w:szCs w:val="24"/>
          <w:lang w:eastAsia="zh-CN"/>
        </w:rPr>
        <w:t xml:space="preserve">izvanrednu </w:t>
      </w:r>
      <w:r w:rsidR="002113D8" w:rsidRPr="00E10F3F">
        <w:rPr>
          <w:rFonts w:ascii="Times New Roman" w:hAnsi="Times New Roman" w:cs="Times New Roman"/>
          <w:color w:val="000000" w:themeColor="text1"/>
          <w:sz w:val="24"/>
          <w:szCs w:val="24"/>
          <w:lang w:eastAsia="zh-CN"/>
        </w:rPr>
        <w:t>sjednicu K</w:t>
      </w:r>
      <w:r w:rsidR="00093106" w:rsidRPr="00E10F3F">
        <w:rPr>
          <w:rFonts w:ascii="Times New Roman" w:hAnsi="Times New Roman" w:cs="Times New Roman"/>
          <w:color w:val="000000" w:themeColor="text1"/>
          <w:sz w:val="24"/>
          <w:szCs w:val="24"/>
          <w:lang w:eastAsia="zh-CN"/>
        </w:rPr>
        <w:t>oordinacij</w:t>
      </w:r>
      <w:r w:rsidR="002113D8" w:rsidRPr="00E10F3F">
        <w:rPr>
          <w:rFonts w:ascii="Times New Roman" w:hAnsi="Times New Roman" w:cs="Times New Roman"/>
          <w:color w:val="000000" w:themeColor="text1"/>
          <w:sz w:val="24"/>
          <w:szCs w:val="24"/>
          <w:lang w:eastAsia="zh-CN"/>
        </w:rPr>
        <w:t>e</w:t>
      </w:r>
      <w:r w:rsidR="00D52E38" w:rsidRPr="00E10F3F">
        <w:rPr>
          <w:rFonts w:ascii="Times New Roman" w:hAnsi="Times New Roman" w:cs="Times New Roman"/>
          <w:color w:val="000000" w:themeColor="text1"/>
          <w:sz w:val="24"/>
          <w:szCs w:val="24"/>
          <w:lang w:eastAsia="zh-CN"/>
        </w:rPr>
        <w:t xml:space="preserve"> </w:t>
      </w:r>
      <w:r w:rsidR="00B911DE" w:rsidRPr="00E10F3F">
        <w:rPr>
          <w:rFonts w:ascii="Times New Roman" w:hAnsi="Times New Roman" w:cs="Times New Roman"/>
          <w:color w:val="000000" w:themeColor="text1"/>
          <w:sz w:val="24"/>
          <w:szCs w:val="24"/>
          <w:lang w:eastAsia="zh-CN"/>
        </w:rPr>
        <w:t xml:space="preserve">bez odgode, a </w:t>
      </w:r>
      <w:r w:rsidR="00093106" w:rsidRPr="00E10F3F">
        <w:rPr>
          <w:rFonts w:ascii="Times New Roman" w:hAnsi="Times New Roman" w:cs="Times New Roman"/>
          <w:color w:val="000000" w:themeColor="text1"/>
          <w:sz w:val="24"/>
          <w:szCs w:val="24"/>
          <w:lang w:eastAsia="zh-CN"/>
        </w:rPr>
        <w:t xml:space="preserve">najkasnije u roku </w:t>
      </w:r>
      <w:r w:rsidR="002113D8" w:rsidRPr="00E10F3F">
        <w:rPr>
          <w:rFonts w:ascii="Times New Roman" w:hAnsi="Times New Roman" w:cs="Times New Roman"/>
          <w:color w:val="000000" w:themeColor="text1"/>
          <w:sz w:val="24"/>
          <w:szCs w:val="24"/>
          <w:lang w:eastAsia="zh-CN"/>
        </w:rPr>
        <w:t>dva</w:t>
      </w:r>
      <w:r w:rsidR="00093106" w:rsidRPr="00E10F3F">
        <w:rPr>
          <w:rFonts w:ascii="Times New Roman" w:hAnsi="Times New Roman" w:cs="Times New Roman"/>
          <w:color w:val="000000" w:themeColor="text1"/>
          <w:sz w:val="24"/>
          <w:szCs w:val="24"/>
          <w:lang w:eastAsia="zh-CN"/>
        </w:rPr>
        <w:t xml:space="preserve"> dana od zaprimanja</w:t>
      </w:r>
      <w:r w:rsidR="002113D8" w:rsidRPr="00E10F3F">
        <w:rPr>
          <w:rFonts w:ascii="Times New Roman" w:hAnsi="Times New Roman" w:cs="Times New Roman"/>
          <w:color w:val="000000" w:themeColor="text1"/>
          <w:sz w:val="24"/>
          <w:szCs w:val="24"/>
          <w:lang w:eastAsia="zh-CN"/>
        </w:rPr>
        <w:t xml:space="preserve"> prijedloga</w:t>
      </w:r>
      <w:r w:rsidR="001500E0"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za de-eskalaciju stanja</w:t>
      </w:r>
      <w:r w:rsidR="001500E0" w:rsidRPr="00E10F3F">
        <w:rPr>
          <w:rFonts w:ascii="Times New Roman" w:hAnsi="Times New Roman" w:cs="Times New Roman"/>
          <w:color w:val="000000" w:themeColor="text1"/>
          <w:sz w:val="24"/>
          <w:szCs w:val="24"/>
          <w:lang w:eastAsia="zh-CN"/>
        </w:rPr>
        <w:t xml:space="preserve"> i završnih upozoravajućih situacijskih izvješća</w:t>
      </w:r>
      <w:r w:rsidR="00093106" w:rsidRPr="00E10F3F">
        <w:rPr>
          <w:rFonts w:ascii="Times New Roman" w:hAnsi="Times New Roman" w:cs="Times New Roman"/>
          <w:color w:val="000000" w:themeColor="text1"/>
          <w:sz w:val="24"/>
          <w:szCs w:val="24"/>
          <w:lang w:eastAsia="zh-CN"/>
        </w:rPr>
        <w:t xml:space="preserve">. Na izvanrednoj </w:t>
      </w:r>
      <w:r w:rsidR="003203C3" w:rsidRPr="00E10F3F">
        <w:rPr>
          <w:rFonts w:ascii="Times New Roman" w:hAnsi="Times New Roman" w:cs="Times New Roman"/>
          <w:color w:val="000000" w:themeColor="text1"/>
          <w:sz w:val="24"/>
          <w:szCs w:val="24"/>
          <w:lang w:eastAsia="zh-CN"/>
        </w:rPr>
        <w:t>sjednici K</w:t>
      </w:r>
      <w:r w:rsidR="00093106" w:rsidRPr="00E10F3F">
        <w:rPr>
          <w:rFonts w:ascii="Times New Roman" w:hAnsi="Times New Roman" w:cs="Times New Roman"/>
          <w:color w:val="000000" w:themeColor="text1"/>
          <w:sz w:val="24"/>
          <w:szCs w:val="24"/>
          <w:lang w:eastAsia="zh-CN"/>
        </w:rPr>
        <w:t>oordinacij</w:t>
      </w:r>
      <w:r w:rsidR="005679AF" w:rsidRPr="00E10F3F">
        <w:rPr>
          <w:rFonts w:ascii="Times New Roman" w:hAnsi="Times New Roman" w:cs="Times New Roman"/>
          <w:color w:val="000000" w:themeColor="text1"/>
          <w:sz w:val="24"/>
          <w:szCs w:val="24"/>
          <w:lang w:eastAsia="zh-CN"/>
        </w:rPr>
        <w:t>e</w:t>
      </w:r>
      <w:r w:rsidR="00D52E38" w:rsidRPr="00E10F3F">
        <w:rPr>
          <w:rFonts w:ascii="Times New Roman" w:hAnsi="Times New Roman" w:cs="Times New Roman"/>
          <w:color w:val="000000" w:themeColor="text1"/>
          <w:sz w:val="24"/>
          <w:szCs w:val="24"/>
          <w:lang w:eastAsia="zh-CN"/>
        </w:rPr>
        <w:t xml:space="preserve"> </w:t>
      </w:r>
      <w:r w:rsidR="006A32AE" w:rsidRPr="00E10F3F">
        <w:rPr>
          <w:rFonts w:ascii="Times New Roman" w:hAnsi="Times New Roman" w:cs="Times New Roman"/>
          <w:color w:val="000000" w:themeColor="text1"/>
          <w:sz w:val="24"/>
          <w:szCs w:val="24"/>
          <w:lang w:eastAsia="zh-CN"/>
        </w:rPr>
        <w:t xml:space="preserve">se </w:t>
      </w:r>
      <w:r w:rsidR="00093106" w:rsidRPr="00E10F3F">
        <w:rPr>
          <w:rFonts w:ascii="Times New Roman" w:hAnsi="Times New Roman" w:cs="Times New Roman"/>
          <w:color w:val="000000" w:themeColor="text1"/>
          <w:sz w:val="24"/>
          <w:szCs w:val="24"/>
          <w:lang w:eastAsia="zh-CN"/>
        </w:rPr>
        <w:t>odlučuje o de-eskalaciji u redoviti način rada</w:t>
      </w:r>
      <w:r w:rsidR="00B77710" w:rsidRPr="00E10F3F">
        <w:rPr>
          <w:rFonts w:ascii="Times New Roman" w:hAnsi="Times New Roman" w:cs="Times New Roman"/>
          <w:color w:val="000000" w:themeColor="text1"/>
          <w:sz w:val="24"/>
          <w:szCs w:val="24"/>
          <w:lang w:eastAsia="zh-CN"/>
        </w:rPr>
        <w:t xml:space="preserve"> ili nastavku </w:t>
      </w:r>
      <w:r w:rsidR="007C0FE8" w:rsidRPr="00E10F3F">
        <w:rPr>
          <w:rFonts w:ascii="Times New Roman" w:hAnsi="Times New Roman" w:cs="Times New Roman"/>
          <w:color w:val="000000" w:themeColor="text1"/>
          <w:sz w:val="24"/>
          <w:szCs w:val="24"/>
          <w:lang w:eastAsia="zh-CN"/>
        </w:rPr>
        <w:t>upozoravajućeg načina rada</w:t>
      </w:r>
      <w:r w:rsidR="00947567" w:rsidRPr="00E10F3F">
        <w:rPr>
          <w:rFonts w:ascii="Times New Roman" w:hAnsi="Times New Roman" w:cs="Times New Roman"/>
          <w:color w:val="000000" w:themeColor="text1"/>
          <w:sz w:val="24"/>
          <w:szCs w:val="24"/>
          <w:lang w:eastAsia="zh-CN"/>
        </w:rPr>
        <w:t xml:space="preserve"> Koordinacije</w:t>
      </w:r>
      <w:r w:rsidR="00D52E38" w:rsidRPr="00E10F3F">
        <w:rPr>
          <w:rFonts w:ascii="Times New Roman" w:hAnsi="Times New Roman" w:cs="Times New Roman"/>
          <w:color w:val="000000" w:themeColor="text1"/>
          <w:sz w:val="24"/>
          <w:szCs w:val="24"/>
          <w:lang w:eastAsia="zh-CN"/>
        </w:rPr>
        <w:t xml:space="preserve"> </w:t>
      </w:r>
      <w:r w:rsidR="007C0FE8" w:rsidRPr="00E10F3F">
        <w:rPr>
          <w:rFonts w:ascii="Times New Roman" w:hAnsi="Times New Roman" w:cs="Times New Roman"/>
          <w:color w:val="000000" w:themeColor="text1"/>
          <w:sz w:val="24"/>
          <w:szCs w:val="24"/>
          <w:lang w:eastAsia="zh-CN"/>
        </w:rPr>
        <w:t xml:space="preserve">i provedbi aktivnosti sukladno točki </w:t>
      </w:r>
      <w:r w:rsidR="00B77710" w:rsidRPr="00E10F3F">
        <w:rPr>
          <w:rFonts w:ascii="Times New Roman" w:hAnsi="Times New Roman" w:cs="Times New Roman"/>
          <w:color w:val="000000" w:themeColor="text1"/>
          <w:sz w:val="24"/>
          <w:szCs w:val="24"/>
          <w:lang w:eastAsia="zh-CN"/>
        </w:rPr>
        <w:t>6</w:t>
      </w:r>
      <w:r w:rsidR="007C0FE8" w:rsidRPr="00E10F3F">
        <w:rPr>
          <w:rFonts w:ascii="Times New Roman" w:hAnsi="Times New Roman" w:cs="Times New Roman"/>
          <w:color w:val="000000" w:themeColor="text1"/>
          <w:sz w:val="24"/>
          <w:szCs w:val="24"/>
          <w:lang w:eastAsia="zh-CN"/>
        </w:rPr>
        <w:t>0</w:t>
      </w:r>
      <w:r w:rsidR="00E56437" w:rsidRPr="00E10F3F">
        <w:rPr>
          <w:rFonts w:ascii="Times New Roman" w:hAnsi="Times New Roman" w:cs="Times New Roman"/>
          <w:color w:val="000000" w:themeColor="text1"/>
          <w:sz w:val="24"/>
          <w:szCs w:val="24"/>
          <w:lang w:eastAsia="zh-CN"/>
        </w:rPr>
        <w:t>.</w:t>
      </w:r>
      <w:r w:rsidR="003203C3" w:rsidRPr="00E10F3F">
        <w:rPr>
          <w:rFonts w:ascii="Times New Roman" w:hAnsi="Times New Roman" w:cs="Times New Roman"/>
          <w:color w:val="000000" w:themeColor="text1"/>
          <w:sz w:val="24"/>
          <w:szCs w:val="24"/>
          <w:lang w:eastAsia="zh-CN"/>
        </w:rPr>
        <w:t xml:space="preserve"> </w:t>
      </w:r>
    </w:p>
    <w:p w14:paraId="64B22DE5" w14:textId="7D6E776D" w:rsidR="003203C3" w:rsidRPr="00E10F3F" w:rsidRDefault="003203C3"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U slučaju donošenja odluke Koordinacije</w:t>
      </w:r>
      <w:r w:rsidR="00D52E38"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o de-eskalaciji u redoviti način rada, prijedlog završnog </w:t>
      </w:r>
      <w:r w:rsidR="00385A61" w:rsidRPr="00E10F3F">
        <w:rPr>
          <w:rFonts w:ascii="Times New Roman" w:hAnsi="Times New Roman" w:cs="Times New Roman"/>
          <w:color w:val="000000" w:themeColor="text1"/>
          <w:sz w:val="24"/>
          <w:szCs w:val="24"/>
          <w:lang w:eastAsia="zh-CN"/>
        </w:rPr>
        <w:t xml:space="preserve">upozoravajućeg </w:t>
      </w:r>
      <w:r w:rsidRPr="00E10F3F">
        <w:rPr>
          <w:rFonts w:ascii="Times New Roman" w:hAnsi="Times New Roman" w:cs="Times New Roman"/>
          <w:color w:val="000000" w:themeColor="text1"/>
          <w:sz w:val="24"/>
          <w:szCs w:val="24"/>
          <w:lang w:eastAsia="zh-CN"/>
        </w:rPr>
        <w:t xml:space="preserve">situacijskog izvješća </w:t>
      </w:r>
      <w:r w:rsidR="00B54D4D" w:rsidRPr="00E10F3F">
        <w:rPr>
          <w:rFonts w:ascii="Times New Roman" w:hAnsi="Times New Roman" w:cs="Times New Roman"/>
          <w:color w:val="000000" w:themeColor="text1"/>
          <w:sz w:val="24"/>
          <w:szCs w:val="24"/>
          <w:lang w:eastAsia="zh-CN"/>
        </w:rPr>
        <w:t>Koordinacije</w:t>
      </w:r>
      <w:r w:rsidR="00D52E38"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izrađuj</w:t>
      </w:r>
      <w:r w:rsidR="005C3C4E" w:rsidRPr="00E10F3F">
        <w:rPr>
          <w:rFonts w:ascii="Times New Roman" w:hAnsi="Times New Roman" w:cs="Times New Roman"/>
          <w:color w:val="000000" w:themeColor="text1"/>
          <w:sz w:val="24"/>
          <w:szCs w:val="24"/>
          <w:lang w:eastAsia="zh-CN"/>
        </w:rPr>
        <w:t>u</w:t>
      </w:r>
      <w:r w:rsidRPr="00E10F3F">
        <w:rPr>
          <w:rFonts w:ascii="Times New Roman" w:hAnsi="Times New Roman" w:cs="Times New Roman"/>
          <w:color w:val="000000" w:themeColor="text1"/>
          <w:sz w:val="24"/>
          <w:szCs w:val="24"/>
          <w:lang w:eastAsia="zh-CN"/>
        </w:rPr>
        <w:t xml:space="preserve"> inicijator</w:t>
      </w:r>
      <w:r w:rsidR="005C3C4E"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 xml:space="preserve"> eskalacije, uz pomoć </w:t>
      </w:r>
      <w:r w:rsidR="00432360"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 xml:space="preserve">, a prijedlog se odobrava i usuglašava na </w:t>
      </w:r>
      <w:r w:rsidR="00E126EF" w:rsidRPr="00E10F3F">
        <w:rPr>
          <w:rFonts w:ascii="Times New Roman" w:hAnsi="Times New Roman" w:cs="Times New Roman"/>
          <w:color w:val="000000" w:themeColor="text1"/>
          <w:sz w:val="24"/>
          <w:szCs w:val="24"/>
          <w:lang w:eastAsia="zh-CN"/>
        </w:rPr>
        <w:t>završnoj</w:t>
      </w:r>
      <w:r w:rsidRPr="00E10F3F">
        <w:rPr>
          <w:rFonts w:ascii="Times New Roman" w:hAnsi="Times New Roman" w:cs="Times New Roman"/>
          <w:color w:val="000000" w:themeColor="text1"/>
          <w:sz w:val="24"/>
          <w:szCs w:val="24"/>
          <w:lang w:eastAsia="zh-CN"/>
        </w:rPr>
        <w:t xml:space="preserve"> izvanrednoj sjednici Koordinacije, najkasnije dva dana nakon donošenja odluke o </w:t>
      </w:r>
      <w:r w:rsidR="00E126EF" w:rsidRPr="00E10F3F">
        <w:rPr>
          <w:rFonts w:ascii="Times New Roman" w:hAnsi="Times New Roman" w:cs="Times New Roman"/>
          <w:color w:val="000000" w:themeColor="text1"/>
          <w:sz w:val="24"/>
          <w:szCs w:val="24"/>
          <w:lang w:eastAsia="zh-CN"/>
        </w:rPr>
        <w:t>de-</w:t>
      </w:r>
      <w:r w:rsidRPr="00E10F3F">
        <w:rPr>
          <w:rFonts w:ascii="Times New Roman" w:hAnsi="Times New Roman" w:cs="Times New Roman"/>
          <w:color w:val="000000" w:themeColor="text1"/>
          <w:sz w:val="24"/>
          <w:szCs w:val="24"/>
          <w:lang w:eastAsia="zh-CN"/>
        </w:rPr>
        <w:t xml:space="preserve">eskalaciji. Prihvaćeni prijedlog </w:t>
      </w:r>
      <w:r w:rsidR="00E126EF" w:rsidRPr="00E10F3F">
        <w:rPr>
          <w:rFonts w:ascii="Times New Roman" w:hAnsi="Times New Roman" w:cs="Times New Roman"/>
          <w:color w:val="000000" w:themeColor="text1"/>
          <w:sz w:val="24"/>
          <w:szCs w:val="24"/>
          <w:lang w:eastAsia="zh-CN"/>
        </w:rPr>
        <w:t xml:space="preserve">završnog </w:t>
      </w:r>
      <w:r w:rsidR="00385A61" w:rsidRPr="00E10F3F">
        <w:rPr>
          <w:rFonts w:ascii="Times New Roman" w:hAnsi="Times New Roman" w:cs="Times New Roman"/>
          <w:color w:val="000000" w:themeColor="text1"/>
          <w:sz w:val="24"/>
          <w:szCs w:val="24"/>
          <w:lang w:eastAsia="zh-CN"/>
        </w:rPr>
        <w:t xml:space="preserve">upozoravajućeg </w:t>
      </w:r>
      <w:r w:rsidR="00E126EF" w:rsidRPr="00E10F3F">
        <w:rPr>
          <w:rFonts w:ascii="Times New Roman" w:hAnsi="Times New Roman" w:cs="Times New Roman"/>
          <w:color w:val="000000" w:themeColor="text1"/>
          <w:sz w:val="24"/>
          <w:szCs w:val="24"/>
          <w:lang w:eastAsia="zh-CN"/>
        </w:rPr>
        <w:t xml:space="preserve">situacijskog izvješća </w:t>
      </w:r>
      <w:r w:rsidR="00947567" w:rsidRPr="00E10F3F">
        <w:rPr>
          <w:rFonts w:ascii="Times New Roman" w:hAnsi="Times New Roman" w:cs="Times New Roman"/>
          <w:color w:val="000000" w:themeColor="text1"/>
          <w:sz w:val="24"/>
          <w:szCs w:val="24"/>
          <w:lang w:eastAsia="zh-CN"/>
        </w:rPr>
        <w:t>Koordinacije</w:t>
      </w:r>
      <w:r w:rsidR="00E126E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upućuje </w:t>
      </w:r>
      <w:r w:rsidR="002F0256" w:rsidRPr="00E10F3F">
        <w:rPr>
          <w:rFonts w:ascii="Times New Roman" w:hAnsi="Times New Roman" w:cs="Times New Roman"/>
          <w:color w:val="000000" w:themeColor="text1"/>
          <w:sz w:val="24"/>
          <w:szCs w:val="24"/>
          <w:lang w:eastAsia="zh-CN"/>
        </w:rPr>
        <w:t xml:space="preserve">se </w:t>
      </w:r>
      <w:r w:rsidR="00C57450" w:rsidRPr="00E10F3F">
        <w:rPr>
          <w:rFonts w:ascii="Times New Roman" w:hAnsi="Times New Roman" w:cs="Times New Roman"/>
          <w:color w:val="000000" w:themeColor="text1"/>
          <w:sz w:val="24"/>
          <w:szCs w:val="24"/>
          <w:lang w:eastAsia="zh-CN"/>
        </w:rPr>
        <w:t>bez odgode</w:t>
      </w:r>
      <w:r w:rsidR="002E6E76" w:rsidRPr="00E10F3F">
        <w:rPr>
          <w:rFonts w:ascii="Times New Roman" w:hAnsi="Times New Roman" w:cs="Times New Roman"/>
          <w:color w:val="000000" w:themeColor="text1"/>
          <w:sz w:val="24"/>
          <w:szCs w:val="24"/>
          <w:lang w:eastAsia="zh-CN"/>
        </w:rPr>
        <w:t xml:space="preserve"> </w:t>
      </w:r>
      <w:r w:rsidR="00B53E1B" w:rsidRPr="00E10F3F">
        <w:rPr>
          <w:rFonts w:ascii="Times New Roman" w:hAnsi="Times New Roman" w:cs="Times New Roman"/>
          <w:color w:val="000000" w:themeColor="text1"/>
          <w:sz w:val="24"/>
          <w:szCs w:val="24"/>
        </w:rPr>
        <w:t>KSUDOS-u</w:t>
      </w:r>
      <w:r w:rsidRPr="00E10F3F">
        <w:rPr>
          <w:rFonts w:ascii="Times New Roman" w:hAnsi="Times New Roman" w:cs="Times New Roman"/>
          <w:color w:val="000000" w:themeColor="text1"/>
          <w:sz w:val="24"/>
          <w:szCs w:val="24"/>
          <w:lang w:eastAsia="zh-CN"/>
        </w:rPr>
        <w:t xml:space="preserve"> u svrhu upoznavanja stratešk</w:t>
      </w:r>
      <w:r w:rsidR="00881C16" w:rsidRPr="00E10F3F">
        <w:rPr>
          <w:rFonts w:ascii="Times New Roman" w:hAnsi="Times New Roman" w:cs="Times New Roman"/>
          <w:color w:val="000000" w:themeColor="text1"/>
          <w:sz w:val="24"/>
          <w:szCs w:val="24"/>
          <w:lang w:eastAsia="zh-CN"/>
        </w:rPr>
        <w:t xml:space="preserve">e i </w:t>
      </w:r>
      <w:r w:rsidRPr="00E10F3F">
        <w:rPr>
          <w:rFonts w:ascii="Times New Roman" w:hAnsi="Times New Roman" w:cs="Times New Roman"/>
          <w:color w:val="000000" w:themeColor="text1"/>
          <w:sz w:val="24"/>
          <w:szCs w:val="24"/>
          <w:lang w:eastAsia="zh-CN"/>
        </w:rPr>
        <w:t xml:space="preserve">političke razine o </w:t>
      </w:r>
      <w:r w:rsidR="00385A61" w:rsidRPr="00E10F3F">
        <w:rPr>
          <w:rFonts w:ascii="Times New Roman" w:hAnsi="Times New Roman" w:cs="Times New Roman"/>
          <w:color w:val="000000" w:themeColor="text1"/>
          <w:sz w:val="24"/>
          <w:szCs w:val="24"/>
          <w:lang w:eastAsia="zh-CN"/>
        </w:rPr>
        <w:t>de-eskalacij</w:t>
      </w:r>
      <w:r w:rsidRPr="00E10F3F">
        <w:rPr>
          <w:rFonts w:ascii="Times New Roman" w:hAnsi="Times New Roman" w:cs="Times New Roman"/>
          <w:color w:val="000000" w:themeColor="text1"/>
          <w:sz w:val="24"/>
          <w:szCs w:val="24"/>
          <w:lang w:eastAsia="zh-CN"/>
        </w:rPr>
        <w:t>i.</w:t>
      </w:r>
    </w:p>
    <w:p w14:paraId="4C40CADC" w14:textId="5AB36A0F" w:rsidR="00093106" w:rsidRPr="00E10F3F" w:rsidRDefault="00A72C16" w:rsidP="00A72C16">
      <w:pPr>
        <w:pStyle w:val="Heading2"/>
        <w:numPr>
          <w:ilvl w:val="2"/>
          <w:numId w:val="26"/>
        </w:numPr>
        <w:rPr>
          <w:color w:val="000000" w:themeColor="text1"/>
          <w:sz w:val="24"/>
          <w:szCs w:val="24"/>
        </w:rPr>
      </w:pPr>
      <w:bookmarkStart w:id="23" w:name="_Toc256000015"/>
      <w:bookmarkStart w:id="24" w:name="_Toc68073225"/>
      <w:r w:rsidRPr="00E10F3F">
        <w:rPr>
          <w:color w:val="000000" w:themeColor="text1"/>
          <w:sz w:val="24"/>
          <w:szCs w:val="24"/>
        </w:rPr>
        <w:t xml:space="preserve"> </w:t>
      </w:r>
      <w:bookmarkStart w:id="25" w:name="_Toc175835655"/>
      <w:r w:rsidR="00093106" w:rsidRPr="00E10F3F">
        <w:rPr>
          <w:color w:val="000000" w:themeColor="text1"/>
          <w:sz w:val="24"/>
          <w:szCs w:val="24"/>
        </w:rPr>
        <w:t>Krizni način rada</w:t>
      </w:r>
      <w:bookmarkEnd w:id="23"/>
      <w:bookmarkEnd w:id="24"/>
      <w:bookmarkEnd w:id="25"/>
    </w:p>
    <w:p w14:paraId="74384FC6" w14:textId="4551FE1A" w:rsidR="00634B13" w:rsidRPr="00E10F3F" w:rsidRDefault="00D1331E"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Prijedlog eskalacije stanja iz redovitog</w:t>
      </w:r>
      <w:r w:rsidR="006C6E8C" w:rsidRPr="00E10F3F">
        <w:rPr>
          <w:rFonts w:ascii="Times New Roman" w:hAnsi="Times New Roman" w:cs="Times New Roman"/>
          <w:color w:val="000000" w:themeColor="text1"/>
          <w:sz w:val="24"/>
          <w:szCs w:val="24"/>
          <w:lang w:eastAsia="zh-CN"/>
        </w:rPr>
        <w:t xml:space="preserve"> načina rada</w:t>
      </w:r>
      <w:r w:rsidRPr="00E10F3F">
        <w:rPr>
          <w:rFonts w:ascii="Times New Roman" w:hAnsi="Times New Roman" w:cs="Times New Roman"/>
          <w:color w:val="000000" w:themeColor="text1"/>
          <w:sz w:val="24"/>
          <w:szCs w:val="24"/>
          <w:lang w:eastAsia="zh-CN"/>
        </w:rPr>
        <w:t xml:space="preserve"> ili upozoravajućeg načina rada u krizni način rada Koordinacije</w:t>
      </w:r>
      <w:r w:rsidR="006A32AE" w:rsidRPr="00E10F3F">
        <w:rPr>
          <w:rFonts w:ascii="Times New Roman" w:hAnsi="Times New Roman" w:cs="Times New Roman"/>
          <w:color w:val="000000" w:themeColor="text1"/>
          <w:sz w:val="24"/>
          <w:szCs w:val="24"/>
          <w:lang w:eastAsia="zh-CN"/>
        </w:rPr>
        <w:t xml:space="preserve">, </w:t>
      </w:r>
      <w:r w:rsidR="00BB62F0" w:rsidRPr="00E10F3F">
        <w:rPr>
          <w:rFonts w:ascii="Times New Roman" w:hAnsi="Times New Roman" w:cs="Times New Roman"/>
          <w:color w:val="000000" w:themeColor="text1"/>
          <w:sz w:val="24"/>
          <w:szCs w:val="24"/>
          <w:lang w:eastAsia="zh-CN"/>
        </w:rPr>
        <w:t>podnose inicijatori eskalacije iz točke 55.</w:t>
      </w:r>
      <w:r w:rsidR="003B5788" w:rsidRPr="00E10F3F">
        <w:rPr>
          <w:rFonts w:ascii="Times New Roman" w:hAnsi="Times New Roman" w:cs="Times New Roman"/>
          <w:color w:val="000000" w:themeColor="text1"/>
          <w:sz w:val="24"/>
          <w:szCs w:val="24"/>
          <w:lang w:eastAsia="zh-CN"/>
        </w:rPr>
        <w:t xml:space="preserve">, </w:t>
      </w:r>
      <w:r w:rsidR="001F1A76" w:rsidRPr="00E10F3F">
        <w:rPr>
          <w:rFonts w:ascii="Times New Roman" w:hAnsi="Times New Roman" w:cs="Times New Roman"/>
          <w:color w:val="000000" w:themeColor="text1"/>
          <w:sz w:val="24"/>
          <w:szCs w:val="24"/>
          <w:lang w:eastAsia="zh-CN"/>
        </w:rPr>
        <w:t xml:space="preserve">a temelji se na </w:t>
      </w:r>
      <w:r w:rsidR="00BB62F0" w:rsidRPr="00E10F3F">
        <w:rPr>
          <w:rFonts w:ascii="Times New Roman" w:hAnsi="Times New Roman" w:cs="Times New Roman"/>
          <w:color w:val="000000" w:themeColor="text1"/>
          <w:sz w:val="24"/>
          <w:szCs w:val="24"/>
          <w:lang w:eastAsia="zh-CN"/>
        </w:rPr>
        <w:t xml:space="preserve">njihovoj </w:t>
      </w:r>
      <w:r w:rsidR="001F1A76" w:rsidRPr="00E10F3F">
        <w:rPr>
          <w:rFonts w:ascii="Times New Roman" w:hAnsi="Times New Roman" w:cs="Times New Roman"/>
          <w:color w:val="000000" w:themeColor="text1"/>
          <w:sz w:val="24"/>
          <w:szCs w:val="24"/>
          <w:lang w:eastAsia="zh-CN"/>
        </w:rPr>
        <w:t>zajedničkoj procjeni</w:t>
      </w:r>
      <w:r w:rsidR="00634B13" w:rsidRPr="00E10F3F">
        <w:rPr>
          <w:rFonts w:ascii="Times New Roman" w:hAnsi="Times New Roman" w:cs="Times New Roman"/>
          <w:color w:val="000000" w:themeColor="text1"/>
          <w:sz w:val="24"/>
          <w:szCs w:val="24"/>
          <w:lang w:eastAsia="zh-CN"/>
        </w:rPr>
        <w:t xml:space="preserve"> n</w:t>
      </w:r>
      <w:r w:rsidR="00933F56" w:rsidRPr="00E10F3F">
        <w:rPr>
          <w:rFonts w:ascii="Times New Roman" w:hAnsi="Times New Roman" w:cs="Times New Roman"/>
          <w:color w:val="000000" w:themeColor="text1"/>
          <w:sz w:val="24"/>
          <w:szCs w:val="24"/>
          <w:lang w:eastAsia="zh-CN"/>
        </w:rPr>
        <w:t>emogućnost</w:t>
      </w:r>
      <w:r w:rsidR="00634B13" w:rsidRPr="00E10F3F">
        <w:rPr>
          <w:rFonts w:ascii="Times New Roman" w:hAnsi="Times New Roman" w:cs="Times New Roman"/>
          <w:color w:val="000000" w:themeColor="text1"/>
          <w:sz w:val="24"/>
          <w:szCs w:val="24"/>
          <w:lang w:eastAsia="zh-CN"/>
        </w:rPr>
        <w:t>i</w:t>
      </w:r>
      <w:r w:rsidR="00933F56" w:rsidRPr="00E10F3F">
        <w:rPr>
          <w:rFonts w:ascii="Times New Roman" w:hAnsi="Times New Roman" w:cs="Times New Roman"/>
          <w:color w:val="000000" w:themeColor="text1"/>
          <w:sz w:val="24"/>
          <w:szCs w:val="24"/>
          <w:lang w:eastAsia="zh-CN"/>
        </w:rPr>
        <w:t xml:space="preserve"> rješavanja kibernetičkog incidenta</w:t>
      </w:r>
      <w:r w:rsidR="00634B13" w:rsidRPr="00E10F3F">
        <w:rPr>
          <w:rFonts w:ascii="Times New Roman" w:hAnsi="Times New Roman" w:cs="Times New Roman"/>
          <w:color w:val="000000" w:themeColor="text1"/>
          <w:sz w:val="24"/>
          <w:szCs w:val="24"/>
          <w:lang w:eastAsia="zh-CN"/>
        </w:rPr>
        <w:t xml:space="preserve"> </w:t>
      </w:r>
      <w:r w:rsidR="00F717FD" w:rsidRPr="00E10F3F">
        <w:rPr>
          <w:rFonts w:ascii="Times New Roman" w:hAnsi="Times New Roman" w:cs="Times New Roman"/>
          <w:color w:val="000000" w:themeColor="text1"/>
          <w:sz w:val="24"/>
          <w:szCs w:val="24"/>
          <w:lang w:eastAsia="zh-CN"/>
        </w:rPr>
        <w:t>zbog</w:t>
      </w:r>
      <w:r w:rsidR="00634B13" w:rsidRPr="00E10F3F">
        <w:rPr>
          <w:rFonts w:ascii="Times New Roman" w:hAnsi="Times New Roman" w:cs="Times New Roman"/>
          <w:color w:val="000000" w:themeColor="text1"/>
          <w:sz w:val="24"/>
          <w:szCs w:val="24"/>
          <w:lang w:eastAsia="zh-CN"/>
        </w:rPr>
        <w:t>:</w:t>
      </w:r>
    </w:p>
    <w:p w14:paraId="46B8FD8E" w14:textId="626BF983" w:rsidR="00634B13" w:rsidRPr="00E10F3F" w:rsidRDefault="00634B13"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opsega kibernetičkog incidenta koji prelazi okvire nadležnosti neposredno nadležnog CSIRT ili CERT tijela u pogođenom sektoru odnosno vrsti subjekata, </w:t>
      </w:r>
    </w:p>
    <w:p w14:paraId="5649216D" w14:textId="46D551E7" w:rsidR="00634B13" w:rsidRPr="00E10F3F" w:rsidRDefault="00634B13"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opsega kibernetičkog incidenta koji premašuje kapacitete i sposobnosti pojedinog, neposredno nadležnog CSIRT ili CERT tijela u pogođenom sektoru odnosno vrsti subjekata, </w:t>
      </w:r>
    </w:p>
    <w:p w14:paraId="403A4DCC" w14:textId="7218CC88" w:rsidR="00634B13" w:rsidRPr="00E10F3F" w:rsidRDefault="00634B13"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visoke s</w:t>
      </w:r>
      <w:r w:rsidR="00933F56" w:rsidRPr="00E10F3F">
        <w:rPr>
          <w:rFonts w:ascii="Times New Roman" w:hAnsi="Times New Roman" w:cs="Times New Roman"/>
          <w:color w:val="000000" w:themeColor="text1"/>
          <w:sz w:val="24"/>
          <w:szCs w:val="24"/>
          <w:lang w:eastAsia="zh-CN"/>
        </w:rPr>
        <w:t>loženosti</w:t>
      </w:r>
      <w:r w:rsidRPr="00E10F3F">
        <w:rPr>
          <w:rFonts w:ascii="Times New Roman" w:hAnsi="Times New Roman" w:cs="Times New Roman"/>
          <w:color w:val="000000" w:themeColor="text1"/>
          <w:sz w:val="24"/>
          <w:szCs w:val="24"/>
          <w:lang w:eastAsia="zh-CN"/>
        </w:rPr>
        <w:t xml:space="preserve"> i</w:t>
      </w:r>
      <w:r w:rsidR="00933F56" w:rsidRPr="00E10F3F">
        <w:rPr>
          <w:rFonts w:ascii="Times New Roman" w:hAnsi="Times New Roman" w:cs="Times New Roman"/>
          <w:color w:val="000000" w:themeColor="text1"/>
          <w:sz w:val="24"/>
          <w:szCs w:val="24"/>
          <w:lang w:eastAsia="zh-CN"/>
        </w:rPr>
        <w:t xml:space="preserve"> sofisticiranosti kibernetičkog incidenta</w:t>
      </w:r>
      <w:r w:rsidR="00A41F9D" w:rsidRPr="00E10F3F">
        <w:rPr>
          <w:rFonts w:ascii="Times New Roman" w:hAnsi="Times New Roman" w:cs="Times New Roman"/>
          <w:color w:val="000000" w:themeColor="text1"/>
          <w:sz w:val="24"/>
          <w:szCs w:val="24"/>
          <w:lang w:eastAsia="zh-CN"/>
        </w:rPr>
        <w:t xml:space="preserve"> koji može biti šira nacionalna ili prekogranična prijetnja.</w:t>
      </w:r>
    </w:p>
    <w:p w14:paraId="6AE209D1" w14:textId="1BCE11B1" w:rsidR="00582022" w:rsidRPr="00E10F3F" w:rsidRDefault="00D16671"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Prijedlog eskalacije s inicijalnim </w:t>
      </w:r>
      <w:r w:rsidR="007E689B" w:rsidRPr="00E10F3F">
        <w:rPr>
          <w:rFonts w:ascii="Times New Roman" w:hAnsi="Times New Roman" w:cs="Times New Roman"/>
          <w:color w:val="000000" w:themeColor="text1"/>
          <w:sz w:val="24"/>
          <w:szCs w:val="24"/>
          <w:lang w:eastAsia="zh-CN"/>
        </w:rPr>
        <w:t xml:space="preserve">kriznim </w:t>
      </w:r>
      <w:r w:rsidRPr="00E10F3F">
        <w:rPr>
          <w:rFonts w:ascii="Times New Roman" w:hAnsi="Times New Roman" w:cs="Times New Roman"/>
          <w:color w:val="000000" w:themeColor="text1"/>
          <w:sz w:val="24"/>
          <w:szCs w:val="24"/>
          <w:lang w:eastAsia="zh-CN"/>
        </w:rPr>
        <w:t>situacijskim izvješćem</w:t>
      </w:r>
      <w:r w:rsidR="006A32AE"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dostavlja se u NCSC-HR. NCSC-HR provodi konzultacije s inicijator</w:t>
      </w:r>
      <w:r w:rsidR="003B5788"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m</w:t>
      </w:r>
      <w:r w:rsidR="003B5788" w:rsidRPr="00E10F3F">
        <w:rPr>
          <w:rFonts w:ascii="Times New Roman" w:hAnsi="Times New Roman" w:cs="Times New Roman"/>
          <w:color w:val="000000" w:themeColor="text1"/>
          <w:sz w:val="24"/>
          <w:szCs w:val="24"/>
          <w:lang w:eastAsia="zh-CN"/>
        </w:rPr>
        <w:t>a</w:t>
      </w:r>
      <w:r w:rsidRPr="00E10F3F">
        <w:rPr>
          <w:rFonts w:ascii="Times New Roman" w:hAnsi="Times New Roman" w:cs="Times New Roman"/>
          <w:color w:val="000000" w:themeColor="text1"/>
          <w:sz w:val="24"/>
          <w:szCs w:val="24"/>
          <w:lang w:eastAsia="zh-CN"/>
        </w:rPr>
        <w:t xml:space="preserve"> eskalacije vezano uz razloge eskalacije i po potrebi traži izmjene i dopune dostavljenog situacijskog izvješća. Po usuglašavanju i kompletiranju</w:t>
      </w:r>
      <w:r w:rsidR="006A32AE"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NCSC-HR svim drugim nadležnim tijelima iz točke 20. dostavlja prijedlog eskalacije zajedno s inicijalnim </w:t>
      </w:r>
      <w:r w:rsidR="00B623DB" w:rsidRPr="00E10F3F">
        <w:rPr>
          <w:rFonts w:ascii="Times New Roman" w:hAnsi="Times New Roman" w:cs="Times New Roman"/>
          <w:color w:val="000000" w:themeColor="text1"/>
          <w:sz w:val="24"/>
          <w:szCs w:val="24"/>
          <w:lang w:eastAsia="zh-CN"/>
        </w:rPr>
        <w:t xml:space="preserve">kriznim </w:t>
      </w:r>
      <w:r w:rsidRPr="00E10F3F">
        <w:rPr>
          <w:rFonts w:ascii="Times New Roman" w:hAnsi="Times New Roman" w:cs="Times New Roman"/>
          <w:color w:val="000000" w:themeColor="text1"/>
          <w:sz w:val="24"/>
          <w:szCs w:val="24"/>
          <w:lang w:eastAsia="zh-CN"/>
        </w:rPr>
        <w:t>situacijskim izvješćem.</w:t>
      </w:r>
      <w:r w:rsidR="00212293" w:rsidRPr="00E10F3F">
        <w:rPr>
          <w:rFonts w:ascii="Times New Roman" w:hAnsi="Times New Roman" w:cs="Times New Roman"/>
          <w:color w:val="000000" w:themeColor="text1"/>
          <w:sz w:val="24"/>
          <w:szCs w:val="24"/>
          <w:lang w:eastAsia="zh-CN"/>
        </w:rPr>
        <w:t xml:space="preserve"> </w:t>
      </w:r>
    </w:p>
    <w:p w14:paraId="49ED0359" w14:textId="4B8985F2" w:rsidR="00093106" w:rsidRPr="00E10F3F" w:rsidRDefault="00582022"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Po zaprimanju prijedloga</w:t>
      </w:r>
      <w:r w:rsidR="00C32B02" w:rsidRPr="00E10F3F">
        <w:rPr>
          <w:rFonts w:ascii="Times New Roman" w:hAnsi="Times New Roman" w:cs="Times New Roman"/>
          <w:color w:val="000000" w:themeColor="text1"/>
          <w:sz w:val="24"/>
          <w:szCs w:val="24"/>
          <w:lang w:eastAsia="zh-CN"/>
        </w:rPr>
        <w:t xml:space="preserve"> iz točke 64.</w:t>
      </w:r>
      <w:r w:rsidRPr="00E10F3F">
        <w:rPr>
          <w:rFonts w:ascii="Times New Roman" w:hAnsi="Times New Roman" w:cs="Times New Roman"/>
          <w:color w:val="000000" w:themeColor="text1"/>
          <w:sz w:val="24"/>
          <w:szCs w:val="24"/>
          <w:lang w:eastAsia="zh-CN"/>
        </w:rPr>
        <w:t>, o</w:t>
      </w:r>
      <w:r w:rsidR="00093106" w:rsidRPr="00E10F3F">
        <w:rPr>
          <w:rFonts w:ascii="Times New Roman" w:hAnsi="Times New Roman" w:cs="Times New Roman"/>
          <w:color w:val="000000" w:themeColor="text1"/>
          <w:sz w:val="24"/>
          <w:szCs w:val="24"/>
          <w:lang w:eastAsia="zh-CN"/>
        </w:rPr>
        <w:t>stala nadležna tijela iz točke</w:t>
      </w:r>
      <w:r w:rsidR="00A921BE" w:rsidRPr="00E10F3F">
        <w:rPr>
          <w:rFonts w:ascii="Times New Roman" w:hAnsi="Times New Roman" w:cs="Times New Roman"/>
          <w:color w:val="000000" w:themeColor="text1"/>
          <w:sz w:val="24"/>
          <w:szCs w:val="24"/>
          <w:lang w:eastAsia="zh-CN"/>
        </w:rPr>
        <w:t xml:space="preserve"> 20</w:t>
      </w:r>
      <w:r w:rsidR="00093106" w:rsidRPr="00E10F3F">
        <w:rPr>
          <w:rFonts w:ascii="Times New Roman" w:hAnsi="Times New Roman" w:cs="Times New Roman"/>
          <w:color w:val="000000" w:themeColor="text1"/>
          <w:sz w:val="24"/>
          <w:szCs w:val="24"/>
          <w:lang w:eastAsia="zh-CN"/>
        </w:rPr>
        <w:t xml:space="preserve">. </w:t>
      </w:r>
      <w:r w:rsidR="00D36A42" w:rsidRPr="00E10F3F">
        <w:rPr>
          <w:rFonts w:ascii="Times New Roman" w:hAnsi="Times New Roman" w:cs="Times New Roman"/>
          <w:color w:val="000000" w:themeColor="text1"/>
          <w:sz w:val="24"/>
          <w:szCs w:val="24"/>
          <w:lang w:eastAsia="zh-CN"/>
        </w:rPr>
        <w:t xml:space="preserve">bez odgode, a </w:t>
      </w:r>
      <w:r w:rsidR="00D21D4B" w:rsidRPr="00E10F3F">
        <w:rPr>
          <w:rFonts w:ascii="Times New Roman" w:hAnsi="Times New Roman" w:cs="Times New Roman"/>
          <w:color w:val="000000" w:themeColor="text1"/>
          <w:sz w:val="24"/>
          <w:szCs w:val="24"/>
          <w:lang w:eastAsia="zh-CN"/>
        </w:rPr>
        <w:t xml:space="preserve">najkasnije </w:t>
      </w:r>
      <w:r w:rsidR="00093106" w:rsidRPr="00E10F3F">
        <w:rPr>
          <w:rFonts w:ascii="Times New Roman" w:hAnsi="Times New Roman" w:cs="Times New Roman"/>
          <w:color w:val="000000" w:themeColor="text1"/>
          <w:sz w:val="24"/>
          <w:szCs w:val="24"/>
          <w:lang w:eastAsia="zh-CN"/>
        </w:rPr>
        <w:t xml:space="preserve">u roku 24 sata </w:t>
      </w:r>
      <w:r w:rsidR="00D36A42" w:rsidRPr="00E10F3F">
        <w:rPr>
          <w:rFonts w:ascii="Times New Roman" w:hAnsi="Times New Roman" w:cs="Times New Roman"/>
          <w:color w:val="000000" w:themeColor="text1"/>
          <w:sz w:val="24"/>
          <w:szCs w:val="24"/>
          <w:lang w:eastAsia="zh-CN"/>
        </w:rPr>
        <w:t xml:space="preserve">od zaprimanja prijedloga, </w:t>
      </w:r>
      <w:r w:rsidR="00093106" w:rsidRPr="00E10F3F">
        <w:rPr>
          <w:rFonts w:ascii="Times New Roman" w:hAnsi="Times New Roman" w:cs="Times New Roman"/>
          <w:color w:val="000000" w:themeColor="text1"/>
          <w:sz w:val="24"/>
          <w:szCs w:val="24"/>
          <w:lang w:eastAsia="zh-CN"/>
        </w:rPr>
        <w:t xml:space="preserve">izrađuju svoje inicijalno krizno situacijsko izvješće, kroz osvrt </w:t>
      </w:r>
      <w:r w:rsidR="00212293" w:rsidRPr="00E10F3F">
        <w:rPr>
          <w:rFonts w:ascii="Times New Roman" w:hAnsi="Times New Roman" w:cs="Times New Roman"/>
          <w:color w:val="000000" w:themeColor="text1"/>
          <w:sz w:val="24"/>
          <w:szCs w:val="24"/>
          <w:lang w:eastAsia="zh-CN"/>
        </w:rPr>
        <w:t>na</w:t>
      </w:r>
      <w:r w:rsidR="00093106" w:rsidRPr="00E10F3F">
        <w:rPr>
          <w:rFonts w:ascii="Times New Roman" w:hAnsi="Times New Roman" w:cs="Times New Roman"/>
          <w:color w:val="000000" w:themeColor="text1"/>
          <w:sz w:val="24"/>
          <w:szCs w:val="24"/>
          <w:lang w:eastAsia="zh-CN"/>
        </w:rPr>
        <w:t xml:space="preserve"> stanj</w:t>
      </w:r>
      <w:r w:rsidR="00212293" w:rsidRPr="00E10F3F">
        <w:rPr>
          <w:rFonts w:ascii="Times New Roman" w:hAnsi="Times New Roman" w:cs="Times New Roman"/>
          <w:color w:val="000000" w:themeColor="text1"/>
          <w:sz w:val="24"/>
          <w:szCs w:val="24"/>
          <w:lang w:eastAsia="zh-CN"/>
        </w:rPr>
        <w:t>e iz</w:t>
      </w:r>
      <w:r w:rsidR="00093106" w:rsidRPr="00E10F3F">
        <w:rPr>
          <w:rFonts w:ascii="Times New Roman" w:hAnsi="Times New Roman" w:cs="Times New Roman"/>
          <w:color w:val="000000" w:themeColor="text1"/>
          <w:sz w:val="24"/>
          <w:szCs w:val="24"/>
          <w:lang w:eastAsia="zh-CN"/>
        </w:rPr>
        <w:t xml:space="preserve"> svoje nadležnosti </w:t>
      </w:r>
      <w:r w:rsidR="00212293" w:rsidRPr="00E10F3F">
        <w:rPr>
          <w:rFonts w:ascii="Times New Roman" w:hAnsi="Times New Roman" w:cs="Times New Roman"/>
          <w:color w:val="000000" w:themeColor="text1"/>
          <w:sz w:val="24"/>
          <w:szCs w:val="24"/>
          <w:lang w:eastAsia="zh-CN"/>
        </w:rPr>
        <w:t xml:space="preserve">u odnosu </w:t>
      </w:r>
      <w:r w:rsidR="00093106" w:rsidRPr="00E10F3F">
        <w:rPr>
          <w:rFonts w:ascii="Times New Roman" w:hAnsi="Times New Roman" w:cs="Times New Roman"/>
          <w:color w:val="000000" w:themeColor="text1"/>
          <w:sz w:val="24"/>
          <w:szCs w:val="24"/>
          <w:lang w:eastAsia="zh-CN"/>
        </w:rPr>
        <w:t>na inicijalno izvješće inicijatora</w:t>
      </w:r>
      <w:r w:rsidR="009128D8" w:rsidRPr="00E10F3F">
        <w:rPr>
          <w:rFonts w:ascii="Times New Roman" w:hAnsi="Times New Roman" w:cs="Times New Roman"/>
          <w:color w:val="000000" w:themeColor="text1"/>
          <w:sz w:val="24"/>
          <w:szCs w:val="24"/>
          <w:lang w:eastAsia="zh-CN"/>
        </w:rPr>
        <w:t xml:space="preserve"> eskalacije</w:t>
      </w:r>
      <w:r w:rsidR="00093106" w:rsidRPr="00E10F3F">
        <w:rPr>
          <w:rFonts w:ascii="Times New Roman" w:hAnsi="Times New Roman" w:cs="Times New Roman"/>
          <w:color w:val="000000" w:themeColor="text1"/>
          <w:sz w:val="24"/>
          <w:szCs w:val="24"/>
          <w:lang w:eastAsia="zh-CN"/>
        </w:rPr>
        <w:t xml:space="preserve">, te dostavljaju </w:t>
      </w:r>
      <w:r w:rsidR="00212293" w:rsidRPr="00E10F3F">
        <w:rPr>
          <w:rFonts w:ascii="Times New Roman" w:hAnsi="Times New Roman" w:cs="Times New Roman"/>
          <w:color w:val="000000" w:themeColor="text1"/>
          <w:sz w:val="24"/>
          <w:szCs w:val="24"/>
          <w:lang w:eastAsia="zh-CN"/>
        </w:rPr>
        <w:t>svoja</w:t>
      </w:r>
      <w:r w:rsidR="00882A96" w:rsidRPr="00E10F3F">
        <w:rPr>
          <w:rFonts w:ascii="Times New Roman" w:hAnsi="Times New Roman" w:cs="Times New Roman"/>
          <w:color w:val="000000" w:themeColor="text1"/>
          <w:sz w:val="24"/>
          <w:szCs w:val="24"/>
          <w:lang w:eastAsia="zh-CN"/>
        </w:rPr>
        <w:t xml:space="preserve"> </w:t>
      </w:r>
      <w:r w:rsidR="009128D8" w:rsidRPr="00E10F3F">
        <w:rPr>
          <w:rFonts w:ascii="Times New Roman" w:hAnsi="Times New Roman" w:cs="Times New Roman"/>
          <w:color w:val="000000" w:themeColor="text1"/>
          <w:sz w:val="24"/>
          <w:szCs w:val="24"/>
          <w:lang w:eastAsia="zh-CN"/>
        </w:rPr>
        <w:t xml:space="preserve">inicijalna </w:t>
      </w:r>
      <w:r w:rsidR="00882A96" w:rsidRPr="00E10F3F">
        <w:rPr>
          <w:rFonts w:ascii="Times New Roman" w:hAnsi="Times New Roman" w:cs="Times New Roman"/>
          <w:color w:val="000000" w:themeColor="text1"/>
          <w:sz w:val="24"/>
          <w:szCs w:val="24"/>
          <w:lang w:eastAsia="zh-CN"/>
        </w:rPr>
        <w:t xml:space="preserve">krizna situacijska </w:t>
      </w:r>
      <w:r w:rsidR="00093106" w:rsidRPr="00E10F3F">
        <w:rPr>
          <w:rFonts w:ascii="Times New Roman" w:hAnsi="Times New Roman" w:cs="Times New Roman"/>
          <w:color w:val="000000" w:themeColor="text1"/>
          <w:sz w:val="24"/>
          <w:szCs w:val="24"/>
          <w:lang w:eastAsia="zh-CN"/>
        </w:rPr>
        <w:t>izvj</w:t>
      </w:r>
      <w:r w:rsidR="00910689" w:rsidRPr="00E10F3F">
        <w:rPr>
          <w:rFonts w:ascii="Times New Roman" w:hAnsi="Times New Roman" w:cs="Times New Roman"/>
          <w:color w:val="000000" w:themeColor="text1"/>
          <w:sz w:val="24"/>
          <w:szCs w:val="24"/>
          <w:lang w:eastAsia="zh-CN"/>
        </w:rPr>
        <w:t>ešć</w:t>
      </w:r>
      <w:r w:rsidR="00882A96" w:rsidRPr="00E10F3F">
        <w:rPr>
          <w:rFonts w:ascii="Times New Roman" w:hAnsi="Times New Roman" w:cs="Times New Roman"/>
          <w:color w:val="000000" w:themeColor="text1"/>
          <w:sz w:val="24"/>
          <w:szCs w:val="24"/>
          <w:lang w:eastAsia="zh-CN"/>
        </w:rPr>
        <w:t>a</w:t>
      </w:r>
      <w:r w:rsidR="00910689" w:rsidRPr="00E10F3F">
        <w:rPr>
          <w:rFonts w:ascii="Times New Roman" w:hAnsi="Times New Roman" w:cs="Times New Roman"/>
          <w:color w:val="000000" w:themeColor="text1"/>
          <w:sz w:val="24"/>
          <w:szCs w:val="24"/>
          <w:lang w:eastAsia="zh-CN"/>
        </w:rPr>
        <w:t xml:space="preserve"> ostalim</w:t>
      </w:r>
      <w:r w:rsidR="00D16671" w:rsidRPr="00E10F3F">
        <w:rPr>
          <w:rFonts w:ascii="Times New Roman" w:hAnsi="Times New Roman" w:cs="Times New Roman"/>
          <w:color w:val="000000" w:themeColor="text1"/>
          <w:sz w:val="24"/>
          <w:szCs w:val="24"/>
          <w:lang w:eastAsia="zh-CN"/>
        </w:rPr>
        <w:t xml:space="preserve"> </w:t>
      </w:r>
      <w:r w:rsidR="00910689" w:rsidRPr="00E10F3F">
        <w:rPr>
          <w:rFonts w:ascii="Times New Roman" w:hAnsi="Times New Roman" w:cs="Times New Roman"/>
          <w:color w:val="000000" w:themeColor="text1"/>
          <w:sz w:val="24"/>
          <w:szCs w:val="24"/>
          <w:lang w:eastAsia="zh-CN"/>
        </w:rPr>
        <w:t xml:space="preserve">tijelima iz točke </w:t>
      </w:r>
      <w:r w:rsidR="00A921BE" w:rsidRPr="00E10F3F">
        <w:rPr>
          <w:rFonts w:ascii="Times New Roman" w:hAnsi="Times New Roman" w:cs="Times New Roman"/>
          <w:color w:val="000000" w:themeColor="text1"/>
          <w:sz w:val="24"/>
          <w:szCs w:val="24"/>
          <w:lang w:eastAsia="zh-CN"/>
        </w:rPr>
        <w:t>20</w:t>
      </w:r>
      <w:r w:rsidR="00093106" w:rsidRPr="00E10F3F">
        <w:rPr>
          <w:rFonts w:ascii="Times New Roman" w:hAnsi="Times New Roman" w:cs="Times New Roman"/>
          <w:color w:val="000000" w:themeColor="text1"/>
          <w:sz w:val="24"/>
          <w:szCs w:val="24"/>
          <w:lang w:eastAsia="zh-CN"/>
        </w:rPr>
        <w:t>.</w:t>
      </w:r>
    </w:p>
    <w:p w14:paraId="24A64E4B" w14:textId="3AACE921" w:rsidR="00093106" w:rsidRPr="00E10F3F" w:rsidRDefault="00882A96" w:rsidP="00E10F3F">
      <w:pPr>
        <w:pStyle w:val="Paragrafsbrojem"/>
        <w:numPr>
          <w:ilvl w:val="0"/>
          <w:numId w:val="28"/>
        </w:numPr>
        <w:spacing w:before="120"/>
        <w:ind w:left="0" w:firstLine="0"/>
        <w:contextualSpacing w:val="0"/>
        <w:rPr>
          <w:color w:val="000000" w:themeColor="text1"/>
        </w:rPr>
      </w:pPr>
      <w:r w:rsidRPr="00E10F3F">
        <w:rPr>
          <w:color w:val="000000" w:themeColor="text1"/>
        </w:rPr>
        <w:t>NCSC-HR</w:t>
      </w:r>
      <w:r w:rsidR="00093106" w:rsidRPr="00E10F3F">
        <w:rPr>
          <w:color w:val="000000" w:themeColor="text1"/>
        </w:rPr>
        <w:t xml:space="preserve">, po zaprimanju svih </w:t>
      </w:r>
      <w:r w:rsidR="0026501C" w:rsidRPr="00E10F3F">
        <w:rPr>
          <w:color w:val="000000" w:themeColor="text1"/>
        </w:rPr>
        <w:t xml:space="preserve">kriznih </w:t>
      </w:r>
      <w:r w:rsidR="00093106" w:rsidRPr="00E10F3F">
        <w:rPr>
          <w:color w:val="000000" w:themeColor="text1"/>
        </w:rPr>
        <w:t xml:space="preserve">situacijskih izvješća, </w:t>
      </w:r>
      <w:r w:rsidR="00D36A42" w:rsidRPr="00E10F3F">
        <w:rPr>
          <w:color w:val="000000" w:themeColor="text1"/>
        </w:rPr>
        <w:t>bez odgode, a najkasnije u</w:t>
      </w:r>
      <w:r w:rsidR="00093106" w:rsidRPr="00E10F3F">
        <w:rPr>
          <w:color w:val="000000" w:themeColor="text1"/>
        </w:rPr>
        <w:t xml:space="preserve"> roku 24 sata</w:t>
      </w:r>
      <w:r w:rsidR="00D36A42" w:rsidRPr="00E10F3F">
        <w:rPr>
          <w:color w:val="000000" w:themeColor="text1"/>
        </w:rPr>
        <w:t xml:space="preserve"> od zaprimanja izvješća,</w:t>
      </w:r>
      <w:r w:rsidR="00093106" w:rsidRPr="00E10F3F">
        <w:rPr>
          <w:color w:val="000000" w:themeColor="text1"/>
        </w:rPr>
        <w:t xml:space="preserve"> saziva krizn</w:t>
      </w:r>
      <w:r w:rsidR="000E5F99" w:rsidRPr="00E10F3F">
        <w:rPr>
          <w:color w:val="000000" w:themeColor="text1"/>
        </w:rPr>
        <w:t>u</w:t>
      </w:r>
      <w:r w:rsidR="00093106" w:rsidRPr="00E10F3F">
        <w:rPr>
          <w:color w:val="000000" w:themeColor="text1"/>
        </w:rPr>
        <w:t xml:space="preserve"> </w:t>
      </w:r>
      <w:r w:rsidR="00280260" w:rsidRPr="00E10F3F">
        <w:rPr>
          <w:color w:val="000000" w:themeColor="text1"/>
        </w:rPr>
        <w:t>sjednic</w:t>
      </w:r>
      <w:r w:rsidR="000E5F99" w:rsidRPr="00E10F3F">
        <w:rPr>
          <w:color w:val="000000" w:themeColor="text1"/>
        </w:rPr>
        <w:t>u</w:t>
      </w:r>
      <w:r w:rsidR="00280260" w:rsidRPr="00E10F3F">
        <w:rPr>
          <w:color w:val="000000" w:themeColor="text1"/>
        </w:rPr>
        <w:t xml:space="preserve"> </w:t>
      </w:r>
      <w:r w:rsidR="009F3822" w:rsidRPr="00E10F3F">
        <w:rPr>
          <w:color w:val="000000" w:themeColor="text1"/>
        </w:rPr>
        <w:t>Koordinacije</w:t>
      </w:r>
      <w:r w:rsidR="00093106" w:rsidRPr="00E10F3F">
        <w:rPr>
          <w:color w:val="000000" w:themeColor="text1"/>
        </w:rPr>
        <w:t>, na koj</w:t>
      </w:r>
      <w:r w:rsidR="000E5F99" w:rsidRPr="00E10F3F">
        <w:rPr>
          <w:color w:val="000000" w:themeColor="text1"/>
        </w:rPr>
        <w:t>oj</w:t>
      </w:r>
      <w:r w:rsidR="00093106" w:rsidRPr="00E10F3F">
        <w:rPr>
          <w:color w:val="000000" w:themeColor="text1"/>
        </w:rPr>
        <w:t xml:space="preserve"> se provodi usuglašavanje </w:t>
      </w:r>
      <w:r w:rsidR="009128D8" w:rsidRPr="00E10F3F">
        <w:rPr>
          <w:color w:val="000000" w:themeColor="text1"/>
        </w:rPr>
        <w:t xml:space="preserve">na </w:t>
      </w:r>
      <w:r w:rsidR="00093106" w:rsidRPr="00E10F3F">
        <w:rPr>
          <w:color w:val="000000" w:themeColor="text1"/>
        </w:rPr>
        <w:t>operativn</w:t>
      </w:r>
      <w:r w:rsidR="009128D8" w:rsidRPr="00E10F3F">
        <w:rPr>
          <w:color w:val="000000" w:themeColor="text1"/>
        </w:rPr>
        <w:t>oj</w:t>
      </w:r>
      <w:r w:rsidR="00093106" w:rsidRPr="00E10F3F">
        <w:rPr>
          <w:color w:val="000000" w:themeColor="text1"/>
        </w:rPr>
        <w:t xml:space="preserve"> razin</w:t>
      </w:r>
      <w:r w:rsidR="009128D8" w:rsidRPr="00E10F3F">
        <w:rPr>
          <w:color w:val="000000" w:themeColor="text1"/>
        </w:rPr>
        <w:t>i</w:t>
      </w:r>
      <w:r w:rsidR="00093106" w:rsidRPr="00E10F3F">
        <w:rPr>
          <w:color w:val="000000" w:themeColor="text1"/>
        </w:rPr>
        <w:t xml:space="preserve"> </w:t>
      </w:r>
      <w:r w:rsidR="006A32AE" w:rsidRPr="00E10F3F">
        <w:rPr>
          <w:color w:val="000000" w:themeColor="text1"/>
        </w:rPr>
        <w:t xml:space="preserve">te </w:t>
      </w:r>
      <w:r w:rsidR="00093106" w:rsidRPr="00E10F3F">
        <w:rPr>
          <w:color w:val="000000" w:themeColor="text1"/>
        </w:rPr>
        <w:t>donosi odluka o eskalaciji u krizni način rada na operativnoj razini. O prihvaćenom prijedlogu eskalacije u krizni način rada</w:t>
      </w:r>
      <w:r w:rsidR="006A32AE" w:rsidRPr="00E10F3F">
        <w:rPr>
          <w:color w:val="000000" w:themeColor="text1"/>
        </w:rPr>
        <w:t xml:space="preserve">, </w:t>
      </w:r>
      <w:r w:rsidR="00093106" w:rsidRPr="00E10F3F">
        <w:rPr>
          <w:color w:val="000000" w:themeColor="text1"/>
        </w:rPr>
        <w:t xml:space="preserve">bez odgode </w:t>
      </w:r>
      <w:r w:rsidR="006A32AE" w:rsidRPr="00E10F3F">
        <w:rPr>
          <w:color w:val="000000" w:themeColor="text1"/>
        </w:rPr>
        <w:t xml:space="preserve">se </w:t>
      </w:r>
      <w:r w:rsidR="00093106" w:rsidRPr="00E10F3F">
        <w:rPr>
          <w:color w:val="000000" w:themeColor="text1"/>
        </w:rPr>
        <w:t xml:space="preserve">obavještava </w:t>
      </w:r>
      <w:r w:rsidR="00B53E1B" w:rsidRPr="00E10F3F">
        <w:rPr>
          <w:color w:val="000000" w:themeColor="text1"/>
        </w:rPr>
        <w:t>KSUDOS</w:t>
      </w:r>
      <w:r w:rsidR="00093106" w:rsidRPr="00E10F3F">
        <w:rPr>
          <w:color w:val="000000" w:themeColor="text1"/>
        </w:rPr>
        <w:t>.</w:t>
      </w:r>
    </w:p>
    <w:p w14:paraId="1B16485F" w14:textId="7E9DF0FE" w:rsidR="00093106" w:rsidRPr="00E10F3F" w:rsidRDefault="00F22BF2" w:rsidP="00E10F3F">
      <w:pPr>
        <w:pStyle w:val="Paragrafsbrojem"/>
        <w:numPr>
          <w:ilvl w:val="0"/>
          <w:numId w:val="28"/>
        </w:numPr>
        <w:spacing w:before="120"/>
        <w:ind w:left="0" w:firstLine="0"/>
        <w:contextualSpacing w:val="0"/>
        <w:rPr>
          <w:color w:val="000000" w:themeColor="text1"/>
        </w:rPr>
      </w:pPr>
      <w:r w:rsidRPr="00E10F3F">
        <w:rPr>
          <w:color w:val="000000" w:themeColor="text1"/>
        </w:rPr>
        <w:t>Inicijator</w:t>
      </w:r>
      <w:r w:rsidR="00805477" w:rsidRPr="00E10F3F">
        <w:rPr>
          <w:color w:val="000000" w:themeColor="text1"/>
        </w:rPr>
        <w:t>i</w:t>
      </w:r>
      <w:r w:rsidRPr="00E10F3F">
        <w:rPr>
          <w:color w:val="000000" w:themeColor="text1"/>
        </w:rPr>
        <w:t xml:space="preserve"> eskalacije</w:t>
      </w:r>
      <w:r w:rsidR="00D51ACF" w:rsidRPr="00E10F3F">
        <w:rPr>
          <w:color w:val="000000" w:themeColor="text1"/>
        </w:rPr>
        <w:t xml:space="preserve"> i</w:t>
      </w:r>
      <w:r w:rsidRPr="00E10F3F">
        <w:rPr>
          <w:color w:val="000000" w:themeColor="text1"/>
        </w:rPr>
        <w:t xml:space="preserve"> NCSC-HR izrađuj</w:t>
      </w:r>
      <w:r w:rsidR="00D51ACF" w:rsidRPr="00E10F3F">
        <w:rPr>
          <w:color w:val="000000" w:themeColor="text1"/>
        </w:rPr>
        <w:t>u</w:t>
      </w:r>
      <w:r w:rsidRPr="00E10F3F">
        <w:rPr>
          <w:color w:val="000000" w:themeColor="text1"/>
        </w:rPr>
        <w:t xml:space="preserve"> inicijalno krizno situacijsko izvješće Koordinacije</w:t>
      </w:r>
      <w:r w:rsidR="00921A44" w:rsidRPr="00E10F3F">
        <w:rPr>
          <w:color w:val="000000" w:themeColor="text1"/>
        </w:rPr>
        <w:t xml:space="preserve"> </w:t>
      </w:r>
      <w:r w:rsidRPr="00E10F3F">
        <w:rPr>
          <w:color w:val="000000" w:themeColor="text1"/>
        </w:rPr>
        <w:t xml:space="preserve">i prijedlog plana upravljanja kibernetičkom krizom, a prijedlog </w:t>
      </w:r>
      <w:r w:rsidR="00463B39" w:rsidRPr="00E10F3F">
        <w:rPr>
          <w:color w:val="000000" w:themeColor="text1"/>
        </w:rPr>
        <w:t xml:space="preserve">plana </w:t>
      </w:r>
      <w:r w:rsidRPr="00E10F3F">
        <w:rPr>
          <w:color w:val="000000" w:themeColor="text1"/>
        </w:rPr>
        <w:t>se odobrava i usuglašava na drugoj kriznoj sjednici Koordinacije, najkasnije 24 sata nakon donošenja odluke o eskalaciji u krizni način rada. P</w:t>
      </w:r>
      <w:r w:rsidR="00093106" w:rsidRPr="00E10F3F">
        <w:rPr>
          <w:color w:val="000000" w:themeColor="text1"/>
        </w:rPr>
        <w:t>lan upravljanja</w:t>
      </w:r>
      <w:r w:rsidR="0026501C" w:rsidRPr="00E10F3F">
        <w:rPr>
          <w:color w:val="000000" w:themeColor="text1"/>
        </w:rPr>
        <w:t xml:space="preserve"> kibernetičkom krizom </w:t>
      </w:r>
      <w:r w:rsidR="00093106" w:rsidRPr="00E10F3F">
        <w:rPr>
          <w:color w:val="000000" w:themeColor="text1"/>
        </w:rPr>
        <w:t xml:space="preserve">i inicijalno </w:t>
      </w:r>
      <w:r w:rsidR="0026501C" w:rsidRPr="00E10F3F">
        <w:rPr>
          <w:color w:val="000000" w:themeColor="text1"/>
        </w:rPr>
        <w:t xml:space="preserve">krizno </w:t>
      </w:r>
      <w:r w:rsidR="00093106" w:rsidRPr="00E10F3F">
        <w:rPr>
          <w:color w:val="000000" w:themeColor="text1"/>
        </w:rPr>
        <w:t>situacijsko izvješć</w:t>
      </w:r>
      <w:r w:rsidR="0026501C" w:rsidRPr="00E10F3F">
        <w:rPr>
          <w:color w:val="000000" w:themeColor="text1"/>
        </w:rPr>
        <w:t>e</w:t>
      </w:r>
      <w:r w:rsidR="006E2CF0" w:rsidRPr="00E10F3F">
        <w:rPr>
          <w:color w:val="000000" w:themeColor="text1"/>
        </w:rPr>
        <w:t xml:space="preserve"> Koordinacije</w:t>
      </w:r>
      <w:r w:rsidR="00724CB3" w:rsidRPr="00E10F3F">
        <w:rPr>
          <w:color w:val="000000" w:themeColor="text1"/>
        </w:rPr>
        <w:t xml:space="preserve">, </w:t>
      </w:r>
      <w:r w:rsidRPr="00E10F3F">
        <w:rPr>
          <w:color w:val="000000" w:themeColor="text1"/>
        </w:rPr>
        <w:t xml:space="preserve">dostavlja se </w:t>
      </w:r>
      <w:r w:rsidR="00B53E1B" w:rsidRPr="00E10F3F">
        <w:rPr>
          <w:color w:val="000000" w:themeColor="text1"/>
        </w:rPr>
        <w:t>KSUDOS-u</w:t>
      </w:r>
      <w:r w:rsidR="00724CB3" w:rsidRPr="00E10F3F">
        <w:rPr>
          <w:color w:val="000000" w:themeColor="text1"/>
        </w:rPr>
        <w:t xml:space="preserve"> </w:t>
      </w:r>
      <w:r w:rsidR="00590EA0" w:rsidRPr="00E10F3F">
        <w:rPr>
          <w:color w:val="000000" w:themeColor="text1"/>
        </w:rPr>
        <w:t>u svrhu upoznavanja stratešk</w:t>
      </w:r>
      <w:r w:rsidR="00C42BA6" w:rsidRPr="00E10F3F">
        <w:rPr>
          <w:color w:val="000000" w:themeColor="text1"/>
        </w:rPr>
        <w:t xml:space="preserve">e i </w:t>
      </w:r>
      <w:r w:rsidR="00590EA0" w:rsidRPr="00E10F3F">
        <w:rPr>
          <w:color w:val="000000" w:themeColor="text1"/>
        </w:rPr>
        <w:t xml:space="preserve">političke razine o situaciji te donošenju odluka o potrebi aktiviranja dodatnih mehanizama upravljanja krizom, </w:t>
      </w:r>
      <w:r w:rsidR="00FB42D9" w:rsidRPr="00E10F3F">
        <w:rPr>
          <w:color w:val="000000" w:themeColor="text1"/>
        </w:rPr>
        <w:t xml:space="preserve">primjerice </w:t>
      </w:r>
      <w:r w:rsidR="00590EA0" w:rsidRPr="00E10F3F">
        <w:rPr>
          <w:color w:val="000000" w:themeColor="text1"/>
        </w:rPr>
        <w:t>mehanizama koji se u okviru upravljanja krizama koriste u sustavu civilne zaštite</w:t>
      </w:r>
      <w:r w:rsidR="00093106" w:rsidRPr="00E10F3F">
        <w:rPr>
          <w:color w:val="000000" w:themeColor="text1"/>
        </w:rPr>
        <w:t>.</w:t>
      </w:r>
    </w:p>
    <w:p w14:paraId="7B2BED68" w14:textId="1DC25A6F" w:rsidR="00280260" w:rsidRPr="00E10F3F" w:rsidRDefault="00280260" w:rsidP="00E10F3F">
      <w:pPr>
        <w:pStyle w:val="Paragrafsbrojem"/>
        <w:numPr>
          <w:ilvl w:val="0"/>
          <w:numId w:val="28"/>
        </w:numPr>
        <w:spacing w:before="120"/>
        <w:ind w:left="0" w:firstLine="0"/>
        <w:contextualSpacing w:val="0"/>
        <w:rPr>
          <w:color w:val="000000" w:themeColor="text1"/>
        </w:rPr>
      </w:pPr>
      <w:r w:rsidRPr="00E10F3F">
        <w:rPr>
          <w:color w:val="000000" w:themeColor="text1"/>
        </w:rPr>
        <w:lastRenderedPageBreak/>
        <w:t xml:space="preserve">Sve aktivnosti iz točaka </w:t>
      </w:r>
      <w:r w:rsidR="000074F8" w:rsidRPr="00E10F3F">
        <w:rPr>
          <w:color w:val="000000" w:themeColor="text1"/>
        </w:rPr>
        <w:t>64</w:t>
      </w:r>
      <w:r w:rsidRPr="00E10F3F">
        <w:rPr>
          <w:color w:val="000000" w:themeColor="text1"/>
        </w:rPr>
        <w:t xml:space="preserve">. do </w:t>
      </w:r>
      <w:r w:rsidR="000074F8" w:rsidRPr="00E10F3F">
        <w:rPr>
          <w:color w:val="000000" w:themeColor="text1"/>
        </w:rPr>
        <w:t>6</w:t>
      </w:r>
      <w:r w:rsidR="00422076" w:rsidRPr="00E10F3F">
        <w:rPr>
          <w:color w:val="000000" w:themeColor="text1"/>
        </w:rPr>
        <w:t>7</w:t>
      </w:r>
      <w:r w:rsidRPr="00E10F3F">
        <w:rPr>
          <w:color w:val="000000" w:themeColor="text1"/>
        </w:rPr>
        <w:t xml:space="preserve">. ponavljaju se za završnu fazu kriznog načina rada, a u slučaju trajanja kriznog načina rada duljeg od 30 dana, odnosno </w:t>
      </w:r>
      <w:r w:rsidR="000411B8" w:rsidRPr="00E10F3F">
        <w:rPr>
          <w:color w:val="000000" w:themeColor="text1"/>
        </w:rPr>
        <w:t xml:space="preserve">prikupljanja </w:t>
      </w:r>
      <w:r w:rsidRPr="00E10F3F">
        <w:rPr>
          <w:color w:val="000000" w:themeColor="text1"/>
        </w:rPr>
        <w:t xml:space="preserve">novih i važnih informacija, uvodi se i prijelazna faza izvještavanja. </w:t>
      </w:r>
    </w:p>
    <w:p w14:paraId="5F3FA205" w14:textId="780DF9FD" w:rsidR="00280260" w:rsidRPr="00E10F3F" w:rsidRDefault="008E7BC4" w:rsidP="00E10F3F">
      <w:pPr>
        <w:pStyle w:val="Paragrafsbrojem"/>
        <w:numPr>
          <w:ilvl w:val="0"/>
          <w:numId w:val="28"/>
        </w:numPr>
        <w:spacing w:before="120"/>
        <w:ind w:left="0" w:firstLine="0"/>
        <w:contextualSpacing w:val="0"/>
        <w:rPr>
          <w:color w:val="000000" w:themeColor="text1"/>
        </w:rPr>
      </w:pPr>
      <w:r w:rsidRPr="00E10F3F">
        <w:rPr>
          <w:color w:val="000000" w:themeColor="text1"/>
        </w:rPr>
        <w:t>Prijedlog za de-eskalaciju stanja podnos</w:t>
      </w:r>
      <w:r w:rsidR="006911B9" w:rsidRPr="00E10F3F">
        <w:rPr>
          <w:color w:val="000000" w:themeColor="text1"/>
        </w:rPr>
        <w:t>e</w:t>
      </w:r>
      <w:r w:rsidRPr="00E10F3F">
        <w:rPr>
          <w:color w:val="000000" w:themeColor="text1"/>
        </w:rPr>
        <w:t xml:space="preserve"> inicijator</w:t>
      </w:r>
      <w:r w:rsidR="006911B9" w:rsidRPr="00E10F3F">
        <w:rPr>
          <w:color w:val="000000" w:themeColor="text1"/>
        </w:rPr>
        <w:t>i</w:t>
      </w:r>
      <w:r w:rsidRPr="00E10F3F">
        <w:rPr>
          <w:color w:val="000000" w:themeColor="text1"/>
        </w:rPr>
        <w:t xml:space="preserve"> eskalacije. </w:t>
      </w:r>
      <w:r w:rsidR="00280260" w:rsidRPr="00E10F3F">
        <w:rPr>
          <w:color w:val="000000" w:themeColor="text1"/>
        </w:rPr>
        <w:t xml:space="preserve">Temeljem zaprimljenog prijedloga za de-eskalaciju stanja iz kriznog u upozoravajući ili redoviti način rada i završnih kriznih situacijskih izvješća svih nadležnih tijela iz točke </w:t>
      </w:r>
      <w:r w:rsidR="0060056D" w:rsidRPr="00E10F3F">
        <w:rPr>
          <w:color w:val="000000" w:themeColor="text1"/>
        </w:rPr>
        <w:t>20</w:t>
      </w:r>
      <w:r w:rsidR="00280260" w:rsidRPr="00E10F3F">
        <w:rPr>
          <w:color w:val="000000" w:themeColor="text1"/>
        </w:rPr>
        <w:t>., saziva</w:t>
      </w:r>
      <w:r w:rsidR="00C55FDB" w:rsidRPr="00E10F3F">
        <w:rPr>
          <w:color w:val="000000" w:themeColor="text1"/>
        </w:rPr>
        <w:t xml:space="preserve"> se</w:t>
      </w:r>
      <w:r w:rsidR="00280260" w:rsidRPr="00E10F3F">
        <w:rPr>
          <w:color w:val="000000" w:themeColor="text1"/>
        </w:rPr>
        <w:t xml:space="preserve"> </w:t>
      </w:r>
      <w:r w:rsidRPr="00E10F3F">
        <w:rPr>
          <w:color w:val="000000" w:themeColor="text1"/>
        </w:rPr>
        <w:t>treć</w:t>
      </w:r>
      <w:r w:rsidR="006911B9" w:rsidRPr="00E10F3F">
        <w:rPr>
          <w:color w:val="000000" w:themeColor="text1"/>
        </w:rPr>
        <w:t>a</w:t>
      </w:r>
      <w:r w:rsidRPr="00E10F3F">
        <w:rPr>
          <w:color w:val="000000" w:themeColor="text1"/>
        </w:rPr>
        <w:t xml:space="preserve"> krizn</w:t>
      </w:r>
      <w:r w:rsidR="006911B9" w:rsidRPr="00E10F3F">
        <w:rPr>
          <w:color w:val="000000" w:themeColor="text1"/>
        </w:rPr>
        <w:t>a</w:t>
      </w:r>
      <w:r w:rsidRPr="00E10F3F">
        <w:rPr>
          <w:color w:val="000000" w:themeColor="text1"/>
        </w:rPr>
        <w:t xml:space="preserve"> </w:t>
      </w:r>
      <w:r w:rsidR="00280260" w:rsidRPr="00E10F3F">
        <w:rPr>
          <w:color w:val="000000" w:themeColor="text1"/>
        </w:rPr>
        <w:t>sjednic</w:t>
      </w:r>
      <w:r w:rsidR="006911B9" w:rsidRPr="00E10F3F">
        <w:rPr>
          <w:color w:val="000000" w:themeColor="text1"/>
        </w:rPr>
        <w:t>a</w:t>
      </w:r>
      <w:r w:rsidR="00280260" w:rsidRPr="00E10F3F">
        <w:rPr>
          <w:color w:val="000000" w:themeColor="text1"/>
        </w:rPr>
        <w:t xml:space="preserve"> Koordinacije, najkasnije u roku dva dana od zaprimanja prijedloga i završn</w:t>
      </w:r>
      <w:r w:rsidR="006911B9" w:rsidRPr="00E10F3F">
        <w:rPr>
          <w:color w:val="000000" w:themeColor="text1"/>
        </w:rPr>
        <w:t>og</w:t>
      </w:r>
      <w:r w:rsidR="00280260" w:rsidRPr="00E10F3F">
        <w:rPr>
          <w:color w:val="000000" w:themeColor="text1"/>
        </w:rPr>
        <w:t xml:space="preserve"> </w:t>
      </w:r>
      <w:r w:rsidR="001D3AFF" w:rsidRPr="00E10F3F">
        <w:rPr>
          <w:color w:val="000000" w:themeColor="text1"/>
        </w:rPr>
        <w:t>krizn</w:t>
      </w:r>
      <w:r w:rsidR="006911B9" w:rsidRPr="00E10F3F">
        <w:rPr>
          <w:color w:val="000000" w:themeColor="text1"/>
        </w:rPr>
        <w:t>og</w:t>
      </w:r>
      <w:r w:rsidR="00280260" w:rsidRPr="00E10F3F">
        <w:rPr>
          <w:color w:val="000000" w:themeColor="text1"/>
        </w:rPr>
        <w:t xml:space="preserve"> situacijsk</w:t>
      </w:r>
      <w:r w:rsidR="006911B9" w:rsidRPr="00E10F3F">
        <w:rPr>
          <w:color w:val="000000" w:themeColor="text1"/>
        </w:rPr>
        <w:t>og</w:t>
      </w:r>
      <w:r w:rsidR="00280260" w:rsidRPr="00E10F3F">
        <w:rPr>
          <w:color w:val="000000" w:themeColor="text1"/>
        </w:rPr>
        <w:t xml:space="preserve"> izvješća. Na izvanrednoj sjednici Koordinacij</w:t>
      </w:r>
      <w:r w:rsidR="00260EE8" w:rsidRPr="00E10F3F">
        <w:rPr>
          <w:color w:val="000000" w:themeColor="text1"/>
        </w:rPr>
        <w:t>e</w:t>
      </w:r>
      <w:r w:rsidR="007A171F" w:rsidRPr="00E10F3F">
        <w:rPr>
          <w:color w:val="000000" w:themeColor="text1"/>
        </w:rPr>
        <w:t xml:space="preserve"> </w:t>
      </w:r>
      <w:r w:rsidR="006A32AE" w:rsidRPr="00E10F3F">
        <w:rPr>
          <w:color w:val="000000" w:themeColor="text1"/>
        </w:rPr>
        <w:t xml:space="preserve">se </w:t>
      </w:r>
      <w:r w:rsidR="00280260" w:rsidRPr="00E10F3F">
        <w:rPr>
          <w:color w:val="000000" w:themeColor="text1"/>
        </w:rPr>
        <w:t xml:space="preserve">odlučuje o de-eskalaciji u </w:t>
      </w:r>
      <w:r w:rsidR="001D3AFF" w:rsidRPr="00E10F3F">
        <w:rPr>
          <w:color w:val="000000" w:themeColor="text1"/>
        </w:rPr>
        <w:t xml:space="preserve">upozoravajući ili </w:t>
      </w:r>
      <w:r w:rsidR="00280260" w:rsidRPr="00E10F3F">
        <w:rPr>
          <w:color w:val="000000" w:themeColor="text1"/>
        </w:rPr>
        <w:t>redoviti način rada</w:t>
      </w:r>
      <w:r w:rsidRPr="00E10F3F">
        <w:rPr>
          <w:color w:val="000000" w:themeColor="text1"/>
        </w:rPr>
        <w:t xml:space="preserve"> ili nastavku </w:t>
      </w:r>
      <w:r w:rsidR="00B33303" w:rsidRPr="00E10F3F">
        <w:rPr>
          <w:color w:val="000000" w:themeColor="text1"/>
        </w:rPr>
        <w:t>kriznog</w:t>
      </w:r>
      <w:r w:rsidRPr="00E10F3F">
        <w:rPr>
          <w:color w:val="000000" w:themeColor="text1"/>
        </w:rPr>
        <w:t xml:space="preserve"> načina rada Koordinacije</w:t>
      </w:r>
      <w:r w:rsidR="00280260" w:rsidRPr="00E10F3F">
        <w:rPr>
          <w:color w:val="000000" w:themeColor="text1"/>
        </w:rPr>
        <w:t xml:space="preserve">. </w:t>
      </w:r>
    </w:p>
    <w:p w14:paraId="273781BE" w14:textId="7B193168" w:rsidR="00280260" w:rsidRPr="00E10F3F" w:rsidRDefault="00D654BB"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U slučaju donošenja odluke Koordinacije o de-eskalaciji u </w:t>
      </w:r>
      <w:r w:rsidR="00260EE8" w:rsidRPr="00E10F3F">
        <w:rPr>
          <w:color w:val="000000" w:themeColor="text1"/>
        </w:rPr>
        <w:t xml:space="preserve">upozoravajući ili </w:t>
      </w:r>
      <w:r w:rsidR="00280260" w:rsidRPr="00E10F3F">
        <w:rPr>
          <w:color w:val="000000" w:themeColor="text1"/>
        </w:rPr>
        <w:t>redoviti način rada, prijedlog završnog</w:t>
      </w:r>
      <w:r w:rsidRPr="00E10F3F">
        <w:rPr>
          <w:color w:val="000000" w:themeColor="text1"/>
        </w:rPr>
        <w:t xml:space="preserve"> kriznog</w:t>
      </w:r>
      <w:r w:rsidR="00280260" w:rsidRPr="00E10F3F">
        <w:rPr>
          <w:color w:val="000000" w:themeColor="text1"/>
        </w:rPr>
        <w:t xml:space="preserve"> situacijskog izvješća </w:t>
      </w:r>
      <w:r w:rsidR="00B33303" w:rsidRPr="00E10F3F">
        <w:rPr>
          <w:color w:val="000000" w:themeColor="text1"/>
        </w:rPr>
        <w:t>Koordinacije</w:t>
      </w:r>
      <w:r w:rsidR="007A171F" w:rsidRPr="00E10F3F">
        <w:rPr>
          <w:color w:val="000000" w:themeColor="text1"/>
        </w:rPr>
        <w:t xml:space="preserve"> </w:t>
      </w:r>
      <w:r w:rsidR="00280260" w:rsidRPr="00E10F3F">
        <w:rPr>
          <w:color w:val="000000" w:themeColor="text1"/>
        </w:rPr>
        <w:t>izrađuj</w:t>
      </w:r>
      <w:r w:rsidR="0011284F" w:rsidRPr="00E10F3F">
        <w:rPr>
          <w:color w:val="000000" w:themeColor="text1"/>
        </w:rPr>
        <w:t>u</w:t>
      </w:r>
      <w:r w:rsidR="00280260" w:rsidRPr="00E10F3F">
        <w:rPr>
          <w:color w:val="000000" w:themeColor="text1"/>
        </w:rPr>
        <w:t xml:space="preserve"> inicijator</w:t>
      </w:r>
      <w:r w:rsidR="0011284F" w:rsidRPr="00E10F3F">
        <w:rPr>
          <w:color w:val="000000" w:themeColor="text1"/>
        </w:rPr>
        <w:t>i</w:t>
      </w:r>
      <w:r w:rsidR="00280260" w:rsidRPr="00E10F3F">
        <w:rPr>
          <w:color w:val="000000" w:themeColor="text1"/>
        </w:rPr>
        <w:t xml:space="preserve"> eskalacije, uz pomoć </w:t>
      </w:r>
      <w:r w:rsidR="00260EE8" w:rsidRPr="00E10F3F">
        <w:rPr>
          <w:color w:val="000000" w:themeColor="text1"/>
        </w:rPr>
        <w:t>NCSC-HR</w:t>
      </w:r>
      <w:r w:rsidR="00280260" w:rsidRPr="00E10F3F">
        <w:rPr>
          <w:color w:val="000000" w:themeColor="text1"/>
        </w:rPr>
        <w:t xml:space="preserve">, a prijedlog se odobrava i usuglašava na završnoj </w:t>
      </w:r>
      <w:r w:rsidR="00B33303" w:rsidRPr="00E10F3F">
        <w:rPr>
          <w:color w:val="000000" w:themeColor="text1"/>
        </w:rPr>
        <w:t xml:space="preserve">kriznoj </w:t>
      </w:r>
      <w:r w:rsidR="006120CD" w:rsidRPr="00E10F3F">
        <w:rPr>
          <w:color w:val="000000" w:themeColor="text1"/>
        </w:rPr>
        <w:t>sjednici Koordinacije</w:t>
      </w:r>
      <w:r w:rsidR="00280260" w:rsidRPr="00E10F3F">
        <w:rPr>
          <w:color w:val="000000" w:themeColor="text1"/>
        </w:rPr>
        <w:t xml:space="preserve">, najkasnije dva dana nakon donošenja odluke o de-eskalaciji. Prihvaćeni prijedlog završnog </w:t>
      </w:r>
      <w:r w:rsidR="00DB2D7B" w:rsidRPr="00E10F3F">
        <w:rPr>
          <w:color w:val="000000" w:themeColor="text1"/>
        </w:rPr>
        <w:t xml:space="preserve">kriznog </w:t>
      </w:r>
      <w:r w:rsidR="00280260" w:rsidRPr="00E10F3F">
        <w:rPr>
          <w:color w:val="000000" w:themeColor="text1"/>
        </w:rPr>
        <w:t xml:space="preserve">situacijskog izvješća </w:t>
      </w:r>
      <w:r w:rsidR="00AA5AEB" w:rsidRPr="00E10F3F">
        <w:rPr>
          <w:color w:val="000000" w:themeColor="text1"/>
        </w:rPr>
        <w:t>Koordinacija</w:t>
      </w:r>
      <w:r w:rsidR="007A171F" w:rsidRPr="00E10F3F">
        <w:rPr>
          <w:color w:val="000000" w:themeColor="text1"/>
        </w:rPr>
        <w:t xml:space="preserve"> </w:t>
      </w:r>
      <w:r w:rsidR="00AA5AEB" w:rsidRPr="00E10F3F">
        <w:rPr>
          <w:color w:val="000000" w:themeColor="text1"/>
        </w:rPr>
        <w:t xml:space="preserve">bez odgode </w:t>
      </w:r>
      <w:r w:rsidR="00280260" w:rsidRPr="00E10F3F">
        <w:rPr>
          <w:color w:val="000000" w:themeColor="text1"/>
        </w:rPr>
        <w:t xml:space="preserve">upućuje </w:t>
      </w:r>
      <w:r w:rsidR="00B53E1B" w:rsidRPr="00E10F3F">
        <w:rPr>
          <w:color w:val="000000" w:themeColor="text1"/>
        </w:rPr>
        <w:t>KSUDOS-u</w:t>
      </w:r>
      <w:r w:rsidR="00280260" w:rsidRPr="00E10F3F">
        <w:rPr>
          <w:color w:val="000000" w:themeColor="text1"/>
        </w:rPr>
        <w:t xml:space="preserve"> u svrhu upoznavanja stratešk</w:t>
      </w:r>
      <w:r w:rsidR="00C42BA6" w:rsidRPr="00E10F3F">
        <w:rPr>
          <w:color w:val="000000" w:themeColor="text1"/>
        </w:rPr>
        <w:t xml:space="preserve">e i </w:t>
      </w:r>
      <w:r w:rsidR="00280260" w:rsidRPr="00E10F3F">
        <w:rPr>
          <w:color w:val="000000" w:themeColor="text1"/>
        </w:rPr>
        <w:t xml:space="preserve">političke razine o </w:t>
      </w:r>
      <w:r w:rsidR="004924BC" w:rsidRPr="00E10F3F">
        <w:rPr>
          <w:color w:val="000000" w:themeColor="text1"/>
        </w:rPr>
        <w:t>de-eskalaciji</w:t>
      </w:r>
      <w:r w:rsidR="00280260" w:rsidRPr="00E10F3F">
        <w:rPr>
          <w:color w:val="000000" w:themeColor="text1"/>
        </w:rPr>
        <w:t>.</w:t>
      </w:r>
    </w:p>
    <w:p w14:paraId="41824EBD" w14:textId="0EA62F9F" w:rsidR="00C41774" w:rsidRPr="00E10F3F" w:rsidRDefault="007E7D5A" w:rsidP="00BC73CA">
      <w:pPr>
        <w:pStyle w:val="Heading2"/>
        <w:numPr>
          <w:ilvl w:val="1"/>
          <w:numId w:val="26"/>
        </w:numPr>
        <w:rPr>
          <w:color w:val="000000" w:themeColor="text1"/>
          <w:sz w:val="24"/>
          <w:szCs w:val="24"/>
        </w:rPr>
      </w:pPr>
      <w:r w:rsidRPr="00E10F3F">
        <w:rPr>
          <w:color w:val="000000" w:themeColor="text1"/>
          <w:sz w:val="24"/>
          <w:szCs w:val="24"/>
        </w:rPr>
        <w:t xml:space="preserve"> </w:t>
      </w:r>
      <w:bookmarkStart w:id="26" w:name="_Toc175835656"/>
      <w:r w:rsidR="00C41774" w:rsidRPr="00E10F3F">
        <w:rPr>
          <w:color w:val="000000" w:themeColor="text1"/>
          <w:sz w:val="24"/>
          <w:szCs w:val="24"/>
        </w:rPr>
        <w:t>Plan upravljanja kibernetičkom krizom</w:t>
      </w:r>
      <w:bookmarkEnd w:id="26"/>
      <w:r w:rsidR="00CC43A9" w:rsidRPr="00E10F3F">
        <w:rPr>
          <w:color w:val="000000" w:themeColor="text1"/>
          <w:sz w:val="24"/>
          <w:szCs w:val="24"/>
        </w:rPr>
        <w:t xml:space="preserve"> </w:t>
      </w:r>
    </w:p>
    <w:p w14:paraId="28419DD2" w14:textId="2F74C54F" w:rsidR="0001223A" w:rsidRPr="00E10F3F" w:rsidRDefault="009471B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Prilikom izrade </w:t>
      </w:r>
      <w:r w:rsidR="00135A85" w:rsidRPr="00E10F3F">
        <w:rPr>
          <w:color w:val="000000" w:themeColor="text1"/>
        </w:rPr>
        <w:t xml:space="preserve">prijedloga </w:t>
      </w:r>
      <w:r w:rsidRPr="00E10F3F">
        <w:rPr>
          <w:color w:val="000000" w:themeColor="text1"/>
        </w:rPr>
        <w:t>p</w:t>
      </w:r>
      <w:r w:rsidR="00842FA8" w:rsidRPr="00E10F3F">
        <w:rPr>
          <w:color w:val="000000" w:themeColor="text1"/>
        </w:rPr>
        <w:t>lan</w:t>
      </w:r>
      <w:r w:rsidRPr="00E10F3F">
        <w:rPr>
          <w:color w:val="000000" w:themeColor="text1"/>
        </w:rPr>
        <w:t>a</w:t>
      </w:r>
      <w:r w:rsidR="00842FA8" w:rsidRPr="00E10F3F">
        <w:rPr>
          <w:color w:val="000000" w:themeColor="text1"/>
        </w:rPr>
        <w:t xml:space="preserve"> upravljanja kibernetičkom krizom </w:t>
      </w:r>
      <w:r w:rsidR="00CC43A9" w:rsidRPr="00E10F3F">
        <w:rPr>
          <w:color w:val="000000" w:themeColor="text1"/>
        </w:rPr>
        <w:t>iz točke 67.</w:t>
      </w:r>
      <w:r w:rsidR="00F125B1" w:rsidRPr="00E10F3F">
        <w:rPr>
          <w:color w:val="000000" w:themeColor="text1"/>
        </w:rPr>
        <w:t>, inicijator</w:t>
      </w:r>
      <w:r w:rsidR="00AC0794" w:rsidRPr="00E10F3F">
        <w:rPr>
          <w:color w:val="000000" w:themeColor="text1"/>
        </w:rPr>
        <w:t>i</w:t>
      </w:r>
      <w:r w:rsidR="00F125B1" w:rsidRPr="00E10F3F">
        <w:rPr>
          <w:color w:val="000000" w:themeColor="text1"/>
        </w:rPr>
        <w:t xml:space="preserve"> eskalacije i NCSC-HR dužni su</w:t>
      </w:r>
      <w:r w:rsidR="00842FA8" w:rsidRPr="00E10F3F">
        <w:rPr>
          <w:color w:val="000000" w:themeColor="text1"/>
        </w:rPr>
        <w:t xml:space="preserve"> rukovodi</w:t>
      </w:r>
      <w:r w:rsidR="00F125B1" w:rsidRPr="00E10F3F">
        <w:rPr>
          <w:color w:val="000000" w:themeColor="text1"/>
        </w:rPr>
        <w:t>ti</w:t>
      </w:r>
      <w:r w:rsidR="00842FA8" w:rsidRPr="00E10F3F">
        <w:rPr>
          <w:color w:val="000000" w:themeColor="text1"/>
        </w:rPr>
        <w:t xml:space="preserve"> se načelima proporcionalnosti, supsidijarnosti, komplementarnosti i povjerljivosti iz točke </w:t>
      </w:r>
      <w:r w:rsidR="00B560E0" w:rsidRPr="00E10F3F">
        <w:rPr>
          <w:color w:val="000000" w:themeColor="text1"/>
        </w:rPr>
        <w:t>17</w:t>
      </w:r>
      <w:r w:rsidR="00842FA8" w:rsidRPr="00E10F3F">
        <w:rPr>
          <w:color w:val="000000" w:themeColor="text1"/>
        </w:rPr>
        <w:t xml:space="preserve">. te </w:t>
      </w:r>
      <w:r w:rsidR="0020709C" w:rsidRPr="00E10F3F">
        <w:rPr>
          <w:color w:val="000000" w:themeColor="text1"/>
        </w:rPr>
        <w:t xml:space="preserve">u prijedlogu </w:t>
      </w:r>
      <w:r w:rsidR="006A32AE" w:rsidRPr="00E10F3F">
        <w:rPr>
          <w:color w:val="000000" w:themeColor="text1"/>
        </w:rPr>
        <w:t xml:space="preserve">plana </w:t>
      </w:r>
      <w:r w:rsidR="00842FA8" w:rsidRPr="00E10F3F">
        <w:rPr>
          <w:color w:val="000000" w:themeColor="text1"/>
        </w:rPr>
        <w:t>razra</w:t>
      </w:r>
      <w:r w:rsidR="00135A85" w:rsidRPr="00E10F3F">
        <w:rPr>
          <w:color w:val="000000" w:themeColor="text1"/>
        </w:rPr>
        <w:t>diti</w:t>
      </w:r>
      <w:r w:rsidR="00842FA8" w:rsidRPr="00E10F3F">
        <w:rPr>
          <w:color w:val="000000" w:themeColor="text1"/>
        </w:rPr>
        <w:t xml:space="preserve"> faze rješavanja kibernetičke krize</w:t>
      </w:r>
      <w:r w:rsidR="007B5F67" w:rsidRPr="00E10F3F">
        <w:rPr>
          <w:color w:val="000000" w:themeColor="text1"/>
        </w:rPr>
        <w:t>, moguće mjere ublažavanja posljedica kibernetičke krize</w:t>
      </w:r>
      <w:r w:rsidR="00842FA8" w:rsidRPr="00E10F3F">
        <w:rPr>
          <w:color w:val="000000" w:themeColor="text1"/>
        </w:rPr>
        <w:t xml:space="preserve"> </w:t>
      </w:r>
      <w:r w:rsidR="007B5F67" w:rsidRPr="00E10F3F">
        <w:rPr>
          <w:color w:val="000000" w:themeColor="text1"/>
        </w:rPr>
        <w:t>te faze</w:t>
      </w:r>
      <w:r w:rsidR="00842FA8" w:rsidRPr="00E10F3F">
        <w:rPr>
          <w:color w:val="000000" w:themeColor="text1"/>
        </w:rPr>
        <w:t xml:space="preserve"> oporavka od kibernetičke krize</w:t>
      </w:r>
      <w:r w:rsidR="0001223A" w:rsidRPr="00E10F3F">
        <w:rPr>
          <w:color w:val="000000" w:themeColor="text1"/>
        </w:rPr>
        <w:t>.</w:t>
      </w:r>
    </w:p>
    <w:p w14:paraId="787601E6" w14:textId="17EA511F" w:rsidR="0001223A" w:rsidRPr="00E10F3F" w:rsidRDefault="0001223A" w:rsidP="00E10F3F">
      <w:pPr>
        <w:pStyle w:val="Paragrafsbrojem"/>
        <w:numPr>
          <w:ilvl w:val="0"/>
          <w:numId w:val="28"/>
        </w:numPr>
        <w:spacing w:before="120"/>
        <w:ind w:left="0" w:firstLine="0"/>
        <w:contextualSpacing w:val="0"/>
        <w:rPr>
          <w:color w:val="000000" w:themeColor="text1"/>
        </w:rPr>
      </w:pPr>
      <w:r w:rsidRPr="00E10F3F">
        <w:rPr>
          <w:color w:val="000000" w:themeColor="text1"/>
        </w:rPr>
        <w:t>Plan upravljanja kibernetičkom krizom</w:t>
      </w:r>
      <w:r w:rsidR="00302783" w:rsidRPr="00E10F3F">
        <w:rPr>
          <w:color w:val="000000" w:themeColor="text1"/>
        </w:rPr>
        <w:t xml:space="preserve"> </w:t>
      </w:r>
      <w:r w:rsidR="00842FA8" w:rsidRPr="00E10F3F">
        <w:rPr>
          <w:color w:val="000000" w:themeColor="text1"/>
        </w:rPr>
        <w:t>izrađuje se na obra</w:t>
      </w:r>
      <w:r w:rsidRPr="00E10F3F">
        <w:rPr>
          <w:color w:val="000000" w:themeColor="text1"/>
        </w:rPr>
        <w:t>sc</w:t>
      </w:r>
      <w:r w:rsidR="00C6071E" w:rsidRPr="00E10F3F">
        <w:rPr>
          <w:color w:val="000000" w:themeColor="text1"/>
        </w:rPr>
        <w:t>u</w:t>
      </w:r>
      <w:r w:rsidR="00842FA8" w:rsidRPr="00E10F3F">
        <w:rPr>
          <w:color w:val="000000" w:themeColor="text1"/>
        </w:rPr>
        <w:t xml:space="preserve"> koji </w:t>
      </w:r>
      <w:r w:rsidR="00C6071E" w:rsidRPr="00E10F3F">
        <w:rPr>
          <w:color w:val="000000" w:themeColor="text1"/>
        </w:rPr>
        <w:t>je</w:t>
      </w:r>
      <w:r w:rsidR="00842FA8" w:rsidRPr="00E10F3F">
        <w:rPr>
          <w:color w:val="000000" w:themeColor="text1"/>
        </w:rPr>
        <w:t xml:space="preserve"> sastavni dio </w:t>
      </w:r>
      <w:r w:rsidR="00CF1300" w:rsidRPr="00E10F3F">
        <w:rPr>
          <w:color w:val="000000" w:themeColor="text1"/>
        </w:rPr>
        <w:t xml:space="preserve">Poslovnika iz točke </w:t>
      </w:r>
      <w:r w:rsidR="00B560E0" w:rsidRPr="00E10F3F">
        <w:rPr>
          <w:color w:val="000000" w:themeColor="text1"/>
        </w:rPr>
        <w:t>27.</w:t>
      </w:r>
    </w:p>
    <w:p w14:paraId="31A0FF91" w14:textId="6D9D9397" w:rsidR="005C222C" w:rsidRPr="00E10F3F" w:rsidRDefault="00842FA8" w:rsidP="00E10F3F">
      <w:pPr>
        <w:pStyle w:val="Paragrafsbrojem"/>
        <w:numPr>
          <w:ilvl w:val="0"/>
          <w:numId w:val="28"/>
        </w:numPr>
        <w:ind w:left="0" w:firstLine="0"/>
        <w:contextualSpacing w:val="0"/>
        <w:rPr>
          <w:color w:val="000000" w:themeColor="text1"/>
        </w:rPr>
      </w:pPr>
      <w:r w:rsidRPr="00E10F3F">
        <w:rPr>
          <w:color w:val="000000" w:themeColor="text1"/>
        </w:rPr>
        <w:t>Plan</w:t>
      </w:r>
      <w:r w:rsidR="0001223A" w:rsidRPr="00E10F3F">
        <w:rPr>
          <w:color w:val="000000" w:themeColor="text1"/>
        </w:rPr>
        <w:t>om</w:t>
      </w:r>
      <w:r w:rsidRPr="00E10F3F">
        <w:rPr>
          <w:color w:val="000000" w:themeColor="text1"/>
        </w:rPr>
        <w:t xml:space="preserve"> upravljanja kibernetičkom krizom </w:t>
      </w:r>
      <w:r w:rsidR="0001223A" w:rsidRPr="00E10F3F">
        <w:rPr>
          <w:color w:val="000000" w:themeColor="text1"/>
        </w:rPr>
        <w:t>utvrđuju se</w:t>
      </w:r>
      <w:r w:rsidR="00421E8E" w:rsidRPr="00E10F3F">
        <w:rPr>
          <w:color w:val="000000" w:themeColor="text1"/>
        </w:rPr>
        <w:t>:</w:t>
      </w:r>
      <w:r w:rsidR="005C222C" w:rsidRPr="00C4715A" w:rsidDel="005C222C">
        <w:rPr>
          <w:color w:val="000000" w:themeColor="text1"/>
        </w:rPr>
        <w:t xml:space="preserve"> </w:t>
      </w:r>
    </w:p>
    <w:p w14:paraId="60CFC018" w14:textId="5054A52B" w:rsidR="00D33AA0" w:rsidRPr="00E10F3F" w:rsidRDefault="00842FA8" w:rsidP="00E10F3F">
      <w:pPr>
        <w:pStyle w:val="Paragrafsbrojem"/>
        <w:numPr>
          <w:ilvl w:val="0"/>
          <w:numId w:val="53"/>
        </w:numPr>
        <w:contextualSpacing w:val="0"/>
        <w:rPr>
          <w:color w:val="000000" w:themeColor="text1"/>
        </w:rPr>
      </w:pPr>
      <w:r w:rsidRPr="00E10F3F">
        <w:rPr>
          <w:color w:val="000000" w:themeColor="text1"/>
        </w:rPr>
        <w:t xml:space="preserve">zadaće </w:t>
      </w:r>
      <w:r w:rsidR="00421E8E" w:rsidRPr="00E10F3F">
        <w:rPr>
          <w:color w:val="000000" w:themeColor="text1"/>
        </w:rPr>
        <w:t>nadležn</w:t>
      </w:r>
      <w:r w:rsidR="002D797E" w:rsidRPr="00E10F3F">
        <w:rPr>
          <w:color w:val="000000" w:themeColor="text1"/>
        </w:rPr>
        <w:t>ih</w:t>
      </w:r>
      <w:r w:rsidR="00421E8E" w:rsidRPr="00E10F3F">
        <w:rPr>
          <w:color w:val="000000" w:themeColor="text1"/>
        </w:rPr>
        <w:t xml:space="preserve"> tijela iz točke </w:t>
      </w:r>
      <w:r w:rsidR="0060056D" w:rsidRPr="00E10F3F">
        <w:rPr>
          <w:color w:val="000000" w:themeColor="text1"/>
        </w:rPr>
        <w:t>20</w:t>
      </w:r>
      <w:r w:rsidR="00421E8E" w:rsidRPr="00E10F3F">
        <w:rPr>
          <w:color w:val="000000" w:themeColor="text1"/>
        </w:rPr>
        <w:t xml:space="preserve">. te </w:t>
      </w:r>
      <w:r w:rsidR="007A48AF" w:rsidRPr="00E10F3F">
        <w:rPr>
          <w:color w:val="000000" w:themeColor="text1"/>
        </w:rPr>
        <w:t>uloga i zadaće</w:t>
      </w:r>
      <w:r w:rsidR="00D33AA0" w:rsidRPr="00E10F3F">
        <w:rPr>
          <w:color w:val="000000" w:themeColor="text1"/>
        </w:rPr>
        <w:t xml:space="preserve"> </w:t>
      </w:r>
      <w:r w:rsidR="00421E8E" w:rsidRPr="00E10F3F">
        <w:rPr>
          <w:color w:val="000000" w:themeColor="text1"/>
        </w:rPr>
        <w:t>drug</w:t>
      </w:r>
      <w:r w:rsidR="007A48AF" w:rsidRPr="00E10F3F">
        <w:rPr>
          <w:color w:val="000000" w:themeColor="text1"/>
        </w:rPr>
        <w:t>ih</w:t>
      </w:r>
      <w:r w:rsidRPr="00E10F3F">
        <w:rPr>
          <w:color w:val="000000" w:themeColor="text1"/>
        </w:rPr>
        <w:t xml:space="preserve"> dionik</w:t>
      </w:r>
      <w:r w:rsidR="007A48AF" w:rsidRPr="00E10F3F">
        <w:rPr>
          <w:color w:val="000000" w:themeColor="text1"/>
        </w:rPr>
        <w:t>a</w:t>
      </w:r>
      <w:r w:rsidRPr="00E10F3F">
        <w:rPr>
          <w:color w:val="000000" w:themeColor="text1"/>
        </w:rPr>
        <w:t xml:space="preserve"> rješavanj</w:t>
      </w:r>
      <w:r w:rsidR="00D33AA0" w:rsidRPr="00E10F3F">
        <w:rPr>
          <w:color w:val="000000" w:themeColor="text1"/>
        </w:rPr>
        <w:t>a</w:t>
      </w:r>
      <w:r w:rsidRPr="00E10F3F">
        <w:rPr>
          <w:color w:val="000000" w:themeColor="text1"/>
        </w:rPr>
        <w:t xml:space="preserve"> nastale kibernetičke krize, s ciljem njihovog koordiniranog djelovanja</w:t>
      </w:r>
    </w:p>
    <w:p w14:paraId="7CAE1084" w14:textId="5A5130B2" w:rsidR="00D33AA0" w:rsidRPr="00E10F3F" w:rsidRDefault="00842FA8" w:rsidP="00E10F3F">
      <w:pPr>
        <w:pStyle w:val="Paragrafsbrojem"/>
        <w:numPr>
          <w:ilvl w:val="0"/>
          <w:numId w:val="53"/>
        </w:numPr>
        <w:contextualSpacing w:val="0"/>
        <w:rPr>
          <w:color w:val="000000" w:themeColor="text1"/>
        </w:rPr>
      </w:pPr>
      <w:r w:rsidRPr="00E10F3F">
        <w:rPr>
          <w:color w:val="000000" w:themeColor="text1"/>
        </w:rPr>
        <w:t xml:space="preserve">način međusobnog informiranja dionika rješavanja kibernetičke krize o situacijskom stanju </w:t>
      </w:r>
    </w:p>
    <w:p w14:paraId="475B03CF" w14:textId="5516101A" w:rsidR="00842FA8" w:rsidRPr="00E10F3F" w:rsidRDefault="00842FA8" w:rsidP="00E10F3F">
      <w:pPr>
        <w:pStyle w:val="Paragrafsbrojem"/>
        <w:numPr>
          <w:ilvl w:val="0"/>
          <w:numId w:val="53"/>
        </w:numPr>
        <w:contextualSpacing w:val="0"/>
        <w:rPr>
          <w:color w:val="000000" w:themeColor="text1"/>
        </w:rPr>
      </w:pPr>
      <w:r w:rsidRPr="00E10F3F">
        <w:rPr>
          <w:color w:val="000000" w:themeColor="text1"/>
        </w:rPr>
        <w:t>plan potreba</w:t>
      </w:r>
      <w:r w:rsidR="0020709C" w:rsidRPr="00E10F3F">
        <w:rPr>
          <w:color w:val="000000" w:themeColor="text1"/>
        </w:rPr>
        <w:t xml:space="preserve"> za sudjelovanjem stratešk</w:t>
      </w:r>
      <w:r w:rsidR="000E00FF" w:rsidRPr="00E10F3F">
        <w:rPr>
          <w:color w:val="000000" w:themeColor="text1"/>
        </w:rPr>
        <w:t xml:space="preserve">e i </w:t>
      </w:r>
      <w:r w:rsidR="0020709C" w:rsidRPr="00E10F3F">
        <w:rPr>
          <w:color w:val="000000" w:themeColor="text1"/>
        </w:rPr>
        <w:t>političke razine</w:t>
      </w:r>
      <w:r w:rsidR="006A32AE" w:rsidRPr="00E10F3F">
        <w:rPr>
          <w:color w:val="000000" w:themeColor="text1"/>
        </w:rPr>
        <w:t xml:space="preserve"> te </w:t>
      </w:r>
      <w:r w:rsidR="0020709C" w:rsidRPr="00E10F3F">
        <w:rPr>
          <w:color w:val="000000" w:themeColor="text1"/>
        </w:rPr>
        <w:t xml:space="preserve">nositelji i </w:t>
      </w:r>
      <w:r w:rsidRPr="00E10F3F">
        <w:rPr>
          <w:color w:val="000000" w:themeColor="text1"/>
        </w:rPr>
        <w:t>način komuniciranja s javnošću.</w:t>
      </w:r>
    </w:p>
    <w:p w14:paraId="6FA287E0" w14:textId="3CA0ADA3" w:rsidR="00842FA8" w:rsidRPr="00E10F3F" w:rsidRDefault="00842FA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Cilj </w:t>
      </w:r>
      <w:r w:rsidR="005B4EF7" w:rsidRPr="00E10F3F">
        <w:rPr>
          <w:color w:val="000000" w:themeColor="text1"/>
        </w:rPr>
        <w:t>donošenja</w:t>
      </w:r>
      <w:r w:rsidRPr="00E10F3F">
        <w:rPr>
          <w:color w:val="000000" w:themeColor="text1"/>
        </w:rPr>
        <w:t xml:space="preserve"> plana upravljanja kibernetičkom krizom je </w:t>
      </w:r>
      <w:r w:rsidR="0007571B" w:rsidRPr="00E10F3F">
        <w:rPr>
          <w:color w:val="000000" w:themeColor="text1"/>
        </w:rPr>
        <w:t xml:space="preserve">definirati potrebne aktivnosti za </w:t>
      </w:r>
      <w:r w:rsidRPr="00E10F3F">
        <w:rPr>
          <w:color w:val="000000" w:themeColor="text1"/>
        </w:rPr>
        <w:t>djelotvorno rješavanje kibernetičke krize i oporavk</w:t>
      </w:r>
      <w:r w:rsidR="00BB6FB1" w:rsidRPr="00E10F3F">
        <w:rPr>
          <w:color w:val="000000" w:themeColor="text1"/>
        </w:rPr>
        <w:t>a</w:t>
      </w:r>
      <w:r w:rsidRPr="00E10F3F">
        <w:rPr>
          <w:color w:val="000000" w:themeColor="text1"/>
        </w:rPr>
        <w:t xml:space="preserve"> od krize, </w:t>
      </w:r>
      <w:r w:rsidR="0007571B" w:rsidRPr="00E10F3F">
        <w:rPr>
          <w:color w:val="000000" w:themeColor="text1"/>
        </w:rPr>
        <w:t>u</w:t>
      </w:r>
      <w:r w:rsidR="00EE0DAC" w:rsidRPr="00E10F3F">
        <w:rPr>
          <w:color w:val="000000" w:themeColor="text1"/>
        </w:rPr>
        <w:t>ključujući aktivnosti vezane uz</w:t>
      </w:r>
      <w:r w:rsidRPr="00E10F3F">
        <w:rPr>
          <w:color w:val="000000" w:themeColor="text1"/>
        </w:rPr>
        <w:t xml:space="preserve"> razmjen</w:t>
      </w:r>
      <w:r w:rsidR="0007571B" w:rsidRPr="00E10F3F">
        <w:rPr>
          <w:color w:val="000000" w:themeColor="text1"/>
        </w:rPr>
        <w:t>u</w:t>
      </w:r>
      <w:r w:rsidRPr="00E10F3F">
        <w:rPr>
          <w:color w:val="000000" w:themeColor="text1"/>
        </w:rPr>
        <w:t xml:space="preserve"> podataka između svih dionika rješavanja krize te informiranje javnosti u svrhu ublažavanja negativnih učinaka i </w:t>
      </w:r>
      <w:r w:rsidR="00BB6FB1" w:rsidRPr="00E10F3F">
        <w:rPr>
          <w:color w:val="000000" w:themeColor="text1"/>
        </w:rPr>
        <w:t>preventivnog</w:t>
      </w:r>
      <w:r w:rsidRPr="00E10F3F">
        <w:rPr>
          <w:color w:val="000000" w:themeColor="text1"/>
        </w:rPr>
        <w:t xml:space="preserve"> utjeca</w:t>
      </w:r>
      <w:r w:rsidR="00BB6FB1" w:rsidRPr="00E10F3F">
        <w:rPr>
          <w:color w:val="000000" w:themeColor="text1"/>
        </w:rPr>
        <w:t>ja</w:t>
      </w:r>
      <w:r w:rsidRPr="00E10F3F">
        <w:rPr>
          <w:color w:val="000000" w:themeColor="text1"/>
        </w:rPr>
        <w:t xml:space="preserve"> na počinitelje kibernetičkog napada.</w:t>
      </w:r>
    </w:p>
    <w:p w14:paraId="49D8C108" w14:textId="5228882E" w:rsidR="007E7D5A" w:rsidRPr="00E10F3F" w:rsidRDefault="007E7D5A" w:rsidP="00BC73CA">
      <w:pPr>
        <w:pStyle w:val="Heading2"/>
        <w:numPr>
          <w:ilvl w:val="1"/>
          <w:numId w:val="26"/>
        </w:numPr>
        <w:rPr>
          <w:color w:val="000000" w:themeColor="text1"/>
          <w:sz w:val="24"/>
          <w:szCs w:val="24"/>
        </w:rPr>
      </w:pPr>
      <w:r w:rsidRPr="00E10F3F">
        <w:rPr>
          <w:color w:val="000000" w:themeColor="text1"/>
          <w:sz w:val="24"/>
          <w:szCs w:val="24"/>
        </w:rPr>
        <w:t xml:space="preserve"> </w:t>
      </w:r>
      <w:bookmarkStart w:id="27" w:name="_Toc175835657"/>
      <w:r w:rsidR="00D165D5" w:rsidRPr="00E10F3F">
        <w:rPr>
          <w:color w:val="000000" w:themeColor="text1"/>
          <w:sz w:val="24"/>
          <w:szCs w:val="24"/>
        </w:rPr>
        <w:t>Kapaciteti i i</w:t>
      </w:r>
      <w:r w:rsidR="00D70AB7" w:rsidRPr="00E10F3F">
        <w:rPr>
          <w:color w:val="000000" w:themeColor="text1"/>
          <w:sz w:val="24"/>
          <w:szCs w:val="24"/>
        </w:rPr>
        <w:t>nfrastruktura bitn</w:t>
      </w:r>
      <w:r w:rsidR="00D165D5" w:rsidRPr="00E10F3F">
        <w:rPr>
          <w:color w:val="000000" w:themeColor="text1"/>
          <w:sz w:val="24"/>
          <w:szCs w:val="24"/>
        </w:rPr>
        <w:t>i</w:t>
      </w:r>
      <w:r w:rsidR="00D70AB7" w:rsidRPr="00E10F3F">
        <w:rPr>
          <w:color w:val="000000" w:themeColor="text1"/>
          <w:sz w:val="24"/>
          <w:szCs w:val="24"/>
        </w:rPr>
        <w:t xml:space="preserve"> za </w:t>
      </w:r>
      <w:r w:rsidR="00D80261" w:rsidRPr="00E10F3F">
        <w:rPr>
          <w:color w:val="000000" w:themeColor="text1"/>
          <w:sz w:val="24"/>
          <w:szCs w:val="24"/>
        </w:rPr>
        <w:t xml:space="preserve">sustav </w:t>
      </w:r>
      <w:r w:rsidR="00D70AB7" w:rsidRPr="00E10F3F">
        <w:rPr>
          <w:color w:val="000000" w:themeColor="text1"/>
          <w:sz w:val="24"/>
          <w:szCs w:val="24"/>
        </w:rPr>
        <w:t>upravljanj</w:t>
      </w:r>
      <w:r w:rsidR="00D80261" w:rsidRPr="00E10F3F">
        <w:rPr>
          <w:color w:val="000000" w:themeColor="text1"/>
          <w:sz w:val="24"/>
          <w:szCs w:val="24"/>
        </w:rPr>
        <w:t>a</w:t>
      </w:r>
      <w:r w:rsidR="00D70AB7" w:rsidRPr="00E10F3F">
        <w:rPr>
          <w:color w:val="000000" w:themeColor="text1"/>
          <w:sz w:val="24"/>
          <w:szCs w:val="24"/>
        </w:rPr>
        <w:t xml:space="preserve"> kibernetičkim krizama</w:t>
      </w:r>
      <w:r w:rsidR="00EE7E85" w:rsidRPr="00E10F3F">
        <w:rPr>
          <w:color w:val="000000" w:themeColor="text1"/>
          <w:sz w:val="24"/>
          <w:szCs w:val="24"/>
        </w:rPr>
        <w:t xml:space="preserve"> i razmjena podataka</w:t>
      </w:r>
      <w:bookmarkEnd w:id="27"/>
    </w:p>
    <w:p w14:paraId="3F6996BD" w14:textId="7D51C0DF" w:rsidR="00FF6B3F" w:rsidRPr="00E10F3F" w:rsidRDefault="00FF6B3F" w:rsidP="00E10F3F">
      <w:pPr>
        <w:pStyle w:val="Paragrafsbrojem"/>
        <w:numPr>
          <w:ilvl w:val="0"/>
          <w:numId w:val="28"/>
        </w:numPr>
        <w:spacing w:before="120"/>
        <w:ind w:left="0" w:firstLine="0"/>
        <w:contextualSpacing w:val="0"/>
        <w:rPr>
          <w:color w:val="000000" w:themeColor="text1"/>
        </w:rPr>
      </w:pPr>
      <w:r w:rsidRPr="00E10F3F">
        <w:rPr>
          <w:color w:val="000000" w:themeColor="text1"/>
        </w:rPr>
        <w:t>Za potrebe upravljanja kibernetičkim krizama</w:t>
      </w:r>
      <w:r w:rsidR="006A32AE" w:rsidRPr="00E10F3F">
        <w:rPr>
          <w:color w:val="000000" w:themeColor="text1"/>
        </w:rPr>
        <w:t xml:space="preserve">, </w:t>
      </w:r>
      <w:r w:rsidRPr="00E10F3F">
        <w:rPr>
          <w:color w:val="000000" w:themeColor="text1"/>
        </w:rPr>
        <w:t xml:space="preserve">tijela iz točke </w:t>
      </w:r>
      <w:r w:rsidR="0060056D" w:rsidRPr="00E10F3F">
        <w:rPr>
          <w:color w:val="000000" w:themeColor="text1"/>
        </w:rPr>
        <w:t>20</w:t>
      </w:r>
      <w:r w:rsidRPr="00E10F3F">
        <w:rPr>
          <w:color w:val="000000" w:themeColor="text1"/>
        </w:rPr>
        <w:t xml:space="preserve">. dužna </w:t>
      </w:r>
      <w:r w:rsidR="00687647" w:rsidRPr="00E10F3F">
        <w:rPr>
          <w:color w:val="000000" w:themeColor="text1"/>
        </w:rPr>
        <w:t xml:space="preserve">su </w:t>
      </w:r>
      <w:r w:rsidRPr="00E10F3F">
        <w:rPr>
          <w:color w:val="000000" w:themeColor="text1"/>
        </w:rPr>
        <w:t xml:space="preserve">osigurati visoku razinu </w:t>
      </w:r>
      <w:r w:rsidR="00044ED5" w:rsidRPr="00E10F3F">
        <w:rPr>
          <w:color w:val="000000" w:themeColor="text1"/>
        </w:rPr>
        <w:t xml:space="preserve">raspoloživosti </w:t>
      </w:r>
      <w:r w:rsidR="00E87DDD" w:rsidRPr="00E10F3F">
        <w:rPr>
          <w:color w:val="000000" w:themeColor="text1"/>
        </w:rPr>
        <w:t xml:space="preserve">i spremnosti </w:t>
      </w:r>
      <w:r w:rsidR="00555741" w:rsidRPr="00E10F3F">
        <w:rPr>
          <w:color w:val="000000" w:themeColor="text1"/>
        </w:rPr>
        <w:t xml:space="preserve">svih postojećih </w:t>
      </w:r>
      <w:r w:rsidRPr="00E10F3F">
        <w:rPr>
          <w:color w:val="000000" w:themeColor="text1"/>
        </w:rPr>
        <w:t>kapaciteta i infrastrukture koju</w:t>
      </w:r>
      <w:r w:rsidR="006A32AE" w:rsidRPr="00E10F3F">
        <w:rPr>
          <w:color w:val="000000" w:themeColor="text1"/>
        </w:rPr>
        <w:t xml:space="preserve"> </w:t>
      </w:r>
      <w:r w:rsidRPr="00E10F3F">
        <w:rPr>
          <w:color w:val="000000" w:themeColor="text1"/>
        </w:rPr>
        <w:t>u okviru svoje nadležnosti koriste z</w:t>
      </w:r>
      <w:r w:rsidR="00A61A92" w:rsidRPr="00E10F3F">
        <w:rPr>
          <w:color w:val="000000" w:themeColor="text1"/>
        </w:rPr>
        <w:t>a</w:t>
      </w:r>
      <w:r w:rsidRPr="00E10F3F">
        <w:rPr>
          <w:color w:val="000000" w:themeColor="text1"/>
        </w:rPr>
        <w:t xml:space="preserve"> postupanje s kibernetičkim incidentima.</w:t>
      </w:r>
    </w:p>
    <w:p w14:paraId="20964398" w14:textId="3BDB80C4" w:rsidR="00C72415" w:rsidRPr="00E10F3F" w:rsidRDefault="00EE7E85"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Razmjena podataka </w:t>
      </w:r>
      <w:r w:rsidR="003A1CAB" w:rsidRPr="00E10F3F">
        <w:rPr>
          <w:color w:val="000000" w:themeColor="text1"/>
        </w:rPr>
        <w:t xml:space="preserve">između predstavnika </w:t>
      </w:r>
      <w:r w:rsidR="00795CED" w:rsidRPr="00E10F3F">
        <w:rPr>
          <w:color w:val="000000" w:themeColor="text1"/>
        </w:rPr>
        <w:t>tijela iz točke 20</w:t>
      </w:r>
      <w:r w:rsidR="003A1CAB" w:rsidRPr="00E10F3F">
        <w:rPr>
          <w:color w:val="000000" w:themeColor="text1"/>
        </w:rPr>
        <w:t>.</w:t>
      </w:r>
      <w:r w:rsidR="00795CED" w:rsidRPr="00E10F3F">
        <w:rPr>
          <w:color w:val="000000" w:themeColor="text1"/>
        </w:rPr>
        <w:t xml:space="preserve"> u Koordinaciji </w:t>
      </w:r>
      <w:r w:rsidR="006A32AE" w:rsidRPr="00E10F3F">
        <w:rPr>
          <w:color w:val="000000" w:themeColor="text1"/>
        </w:rPr>
        <w:t xml:space="preserve">se </w:t>
      </w:r>
      <w:r w:rsidR="003A1CAB" w:rsidRPr="00E10F3F">
        <w:rPr>
          <w:color w:val="000000" w:themeColor="text1"/>
        </w:rPr>
        <w:t>provodi primarno putem nacionalne platforme za prikupljanje, analizu i razmjenu podataka o kibernetičkim prijetnjama i incidentima</w:t>
      </w:r>
      <w:r w:rsidR="002A20DA" w:rsidRPr="00E10F3F">
        <w:rPr>
          <w:color w:val="000000" w:themeColor="text1"/>
        </w:rPr>
        <w:t xml:space="preserve"> iz članka 43. Zakona o kibernetičkoj sigurnosti</w:t>
      </w:r>
      <w:r w:rsidR="00F134BF" w:rsidRPr="00E10F3F">
        <w:rPr>
          <w:color w:val="000000" w:themeColor="text1"/>
        </w:rPr>
        <w:t>, a</w:t>
      </w:r>
      <w:r w:rsidR="006A32AE" w:rsidRPr="00E10F3F">
        <w:rPr>
          <w:color w:val="000000" w:themeColor="text1"/>
        </w:rPr>
        <w:t xml:space="preserve"> </w:t>
      </w:r>
      <w:r w:rsidR="00F134BF" w:rsidRPr="00E10F3F">
        <w:rPr>
          <w:color w:val="000000" w:themeColor="text1"/>
        </w:rPr>
        <w:t>po potrebi</w:t>
      </w:r>
      <w:r w:rsidR="006A32AE" w:rsidRPr="00E10F3F">
        <w:rPr>
          <w:color w:val="000000" w:themeColor="text1"/>
        </w:rPr>
        <w:t xml:space="preserve"> će se </w:t>
      </w:r>
      <w:r w:rsidR="00F134BF" w:rsidRPr="00E10F3F">
        <w:rPr>
          <w:color w:val="000000" w:themeColor="text1"/>
        </w:rPr>
        <w:t>koristit</w:t>
      </w:r>
      <w:r w:rsidR="006A32AE" w:rsidRPr="00E10F3F">
        <w:rPr>
          <w:color w:val="000000" w:themeColor="text1"/>
        </w:rPr>
        <w:t xml:space="preserve">i </w:t>
      </w:r>
      <w:r w:rsidR="00F134BF" w:rsidRPr="00E10F3F">
        <w:rPr>
          <w:color w:val="000000" w:themeColor="text1"/>
        </w:rPr>
        <w:t>i drugi načini komunikacije definirani Poslovnikom</w:t>
      </w:r>
      <w:r w:rsidR="003A1CAB" w:rsidRPr="00E10F3F">
        <w:rPr>
          <w:color w:val="000000" w:themeColor="text1"/>
        </w:rPr>
        <w:t xml:space="preserve">. </w:t>
      </w:r>
    </w:p>
    <w:p w14:paraId="11C53B0F" w14:textId="68307C3B" w:rsidR="00C745B3" w:rsidRPr="00E10F3F" w:rsidRDefault="00C72415" w:rsidP="00E10F3F">
      <w:pPr>
        <w:pStyle w:val="Paragrafsbrojem"/>
        <w:numPr>
          <w:ilvl w:val="0"/>
          <w:numId w:val="28"/>
        </w:numPr>
        <w:spacing w:before="120"/>
        <w:ind w:left="0" w:firstLine="0"/>
        <w:contextualSpacing w:val="0"/>
        <w:rPr>
          <w:color w:val="000000" w:themeColor="text1"/>
        </w:rPr>
      </w:pPr>
      <w:r w:rsidRPr="00E10F3F">
        <w:rPr>
          <w:color w:val="000000" w:themeColor="text1"/>
        </w:rPr>
        <w:lastRenderedPageBreak/>
        <w:t xml:space="preserve">Za komunikaciju s javnosti </w:t>
      </w:r>
      <w:r w:rsidR="006A32AE" w:rsidRPr="00E10F3F">
        <w:rPr>
          <w:color w:val="000000" w:themeColor="text1"/>
        </w:rPr>
        <w:t xml:space="preserve">će se </w:t>
      </w:r>
      <w:r w:rsidRPr="00E10F3F">
        <w:rPr>
          <w:color w:val="000000" w:themeColor="text1"/>
        </w:rPr>
        <w:t>koristit</w:t>
      </w:r>
      <w:r w:rsidR="006A32AE" w:rsidRPr="00E10F3F">
        <w:rPr>
          <w:color w:val="000000" w:themeColor="text1"/>
        </w:rPr>
        <w:t xml:space="preserve">i </w:t>
      </w:r>
      <w:r w:rsidRPr="00E10F3F">
        <w:rPr>
          <w:color w:val="000000" w:themeColor="text1"/>
        </w:rPr>
        <w:t>različiti raspoloživi javni mediji, sukladno načinu i zahtjevima kriznog komuniciranja razrađenog u planu upravljanja kibernetičk</w:t>
      </w:r>
      <w:r w:rsidR="0008513F" w:rsidRPr="00E10F3F">
        <w:rPr>
          <w:color w:val="000000" w:themeColor="text1"/>
        </w:rPr>
        <w:t>om</w:t>
      </w:r>
      <w:r w:rsidRPr="00E10F3F">
        <w:rPr>
          <w:color w:val="000000" w:themeColor="text1"/>
        </w:rPr>
        <w:t xml:space="preserve"> kriz</w:t>
      </w:r>
      <w:r w:rsidR="0008513F" w:rsidRPr="00E10F3F">
        <w:rPr>
          <w:color w:val="000000" w:themeColor="text1"/>
        </w:rPr>
        <w:t>om</w:t>
      </w:r>
      <w:r w:rsidR="00302783" w:rsidRPr="00E10F3F">
        <w:rPr>
          <w:color w:val="000000" w:themeColor="text1"/>
        </w:rPr>
        <w:t xml:space="preserve"> iz </w:t>
      </w:r>
      <w:r w:rsidR="00551B7F" w:rsidRPr="00E10F3F">
        <w:rPr>
          <w:color w:val="000000" w:themeColor="text1"/>
        </w:rPr>
        <w:t>poglavlja 3.8</w:t>
      </w:r>
      <w:r w:rsidRPr="00E10F3F">
        <w:rPr>
          <w:color w:val="000000" w:themeColor="text1"/>
        </w:rPr>
        <w:t>.</w:t>
      </w:r>
    </w:p>
    <w:p w14:paraId="519F4755" w14:textId="2F01681F" w:rsidR="00BF6481" w:rsidRPr="00E10F3F" w:rsidRDefault="00BF6481" w:rsidP="00711052">
      <w:pPr>
        <w:pStyle w:val="Heading2"/>
        <w:rPr>
          <w:color w:val="000000" w:themeColor="text1"/>
          <w:sz w:val="24"/>
          <w:szCs w:val="24"/>
        </w:rPr>
      </w:pPr>
      <w:bookmarkStart w:id="28" w:name="_Toc175835658"/>
      <w:r w:rsidRPr="00E10F3F">
        <w:rPr>
          <w:color w:val="000000" w:themeColor="text1"/>
          <w:sz w:val="24"/>
          <w:szCs w:val="24"/>
        </w:rPr>
        <w:t>Nacionalne mjere pripravnosti u području upravljanja kibernetičkim krizama</w:t>
      </w:r>
      <w:bookmarkEnd w:id="28"/>
      <w:r w:rsidRPr="00E10F3F">
        <w:rPr>
          <w:color w:val="000000" w:themeColor="text1"/>
          <w:sz w:val="24"/>
          <w:szCs w:val="24"/>
        </w:rPr>
        <w:t xml:space="preserve"> </w:t>
      </w:r>
    </w:p>
    <w:p w14:paraId="66807114" w14:textId="55C6A5DA" w:rsidR="00BF6481" w:rsidRPr="00E10F3F" w:rsidRDefault="00625167" w:rsidP="00E10F3F">
      <w:pPr>
        <w:pStyle w:val="Paragrafsbrojem"/>
        <w:numPr>
          <w:ilvl w:val="0"/>
          <w:numId w:val="28"/>
        </w:numPr>
        <w:spacing w:before="120"/>
        <w:ind w:left="0" w:firstLine="0"/>
        <w:contextualSpacing w:val="0"/>
        <w:rPr>
          <w:color w:val="000000" w:themeColor="text1"/>
        </w:rPr>
      </w:pPr>
      <w:r w:rsidRPr="00E10F3F">
        <w:rPr>
          <w:color w:val="000000" w:themeColor="text1"/>
        </w:rPr>
        <w:t>Nacionalne mjere pripravnosti u području u</w:t>
      </w:r>
      <w:r w:rsidR="00BF6481" w:rsidRPr="00E10F3F">
        <w:rPr>
          <w:color w:val="000000" w:themeColor="text1"/>
        </w:rPr>
        <w:t>pravljanj</w:t>
      </w:r>
      <w:r w:rsidRPr="00E10F3F">
        <w:rPr>
          <w:color w:val="000000" w:themeColor="text1"/>
        </w:rPr>
        <w:t>a</w:t>
      </w:r>
      <w:r w:rsidR="00031B94" w:rsidRPr="00E10F3F">
        <w:rPr>
          <w:color w:val="000000" w:themeColor="text1"/>
        </w:rPr>
        <w:t xml:space="preserve"> kibernetičkim krizama</w:t>
      </w:r>
      <w:r w:rsidR="006A32AE" w:rsidRPr="00E10F3F">
        <w:rPr>
          <w:color w:val="000000" w:themeColor="text1"/>
        </w:rPr>
        <w:t xml:space="preserve">, </w:t>
      </w:r>
      <w:r w:rsidR="00031B94" w:rsidRPr="00E10F3F">
        <w:rPr>
          <w:color w:val="000000" w:themeColor="text1"/>
        </w:rPr>
        <w:t>uređuju</w:t>
      </w:r>
      <w:r w:rsidR="00BF6481" w:rsidRPr="00E10F3F">
        <w:rPr>
          <w:color w:val="000000" w:themeColor="text1"/>
        </w:rPr>
        <w:t xml:space="preserve"> se kao skup povezanih aktivnosti koji se sastoji od sljedećih </w:t>
      </w:r>
      <w:r w:rsidR="00302783" w:rsidRPr="00E10F3F">
        <w:rPr>
          <w:color w:val="000000" w:themeColor="text1"/>
        </w:rPr>
        <w:t>elemenata</w:t>
      </w:r>
      <w:r w:rsidR="00BF6481" w:rsidRPr="00E10F3F">
        <w:rPr>
          <w:color w:val="000000" w:themeColor="text1"/>
        </w:rPr>
        <w:t>:</w:t>
      </w:r>
    </w:p>
    <w:p w14:paraId="687EE700" w14:textId="536A1B08" w:rsidR="00BF6481" w:rsidRPr="00E10F3F" w:rsidRDefault="00752318"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povećanja </w:t>
      </w:r>
      <w:r w:rsidR="00F43F0A" w:rsidRPr="00E10F3F">
        <w:rPr>
          <w:rFonts w:ascii="Times New Roman" w:hAnsi="Times New Roman" w:cs="Times New Roman"/>
          <w:color w:val="000000" w:themeColor="text1"/>
          <w:sz w:val="24"/>
          <w:szCs w:val="24"/>
          <w:lang w:eastAsia="zh-CN"/>
        </w:rPr>
        <w:t xml:space="preserve">nacionalnih </w:t>
      </w:r>
      <w:r w:rsidRPr="00E10F3F">
        <w:rPr>
          <w:rFonts w:ascii="Times New Roman" w:hAnsi="Times New Roman" w:cs="Times New Roman"/>
          <w:color w:val="000000" w:themeColor="text1"/>
          <w:sz w:val="24"/>
          <w:szCs w:val="24"/>
          <w:lang w:eastAsia="zh-CN"/>
        </w:rPr>
        <w:t xml:space="preserve">kapaciteta za otkrivanje </w:t>
      </w:r>
      <w:r w:rsidR="00EC46DD" w:rsidRPr="00E10F3F">
        <w:rPr>
          <w:rFonts w:ascii="Times New Roman" w:hAnsi="Times New Roman" w:cs="Times New Roman"/>
          <w:color w:val="000000" w:themeColor="text1"/>
          <w:sz w:val="24"/>
          <w:szCs w:val="24"/>
          <w:lang w:eastAsia="zh-CN"/>
        </w:rPr>
        <w:t xml:space="preserve">i odgovor na </w:t>
      </w:r>
      <w:r w:rsidRPr="00E10F3F">
        <w:rPr>
          <w:rFonts w:ascii="Times New Roman" w:hAnsi="Times New Roman" w:cs="Times New Roman"/>
          <w:color w:val="000000" w:themeColor="text1"/>
          <w:sz w:val="24"/>
          <w:szCs w:val="24"/>
          <w:lang w:eastAsia="zh-CN"/>
        </w:rPr>
        <w:t>kibernetičk</w:t>
      </w:r>
      <w:r w:rsidR="00EC46DD"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prijetnj</w:t>
      </w:r>
      <w:r w:rsidR="00EC46DD"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i incident</w:t>
      </w:r>
      <w:r w:rsidR="00EC46DD"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w:t>
      </w:r>
    </w:p>
    <w:p w14:paraId="6770E9ED" w14:textId="106DE6D8" w:rsidR="00BF6481" w:rsidRPr="00E10F3F" w:rsidRDefault="00BF6481"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stalne analize stanja provedbe i unaprjeđivanja mjera kibernetičke sigurnosti u nacionalnom okruženju te </w:t>
      </w:r>
      <w:r w:rsidR="0064795D" w:rsidRPr="00E10F3F">
        <w:rPr>
          <w:rFonts w:ascii="Times New Roman" w:hAnsi="Times New Roman" w:cs="Times New Roman"/>
          <w:color w:val="000000" w:themeColor="text1"/>
          <w:sz w:val="24"/>
          <w:szCs w:val="24"/>
          <w:lang w:eastAsia="zh-CN"/>
        </w:rPr>
        <w:t xml:space="preserve">kontinuiranog </w:t>
      </w:r>
      <w:r w:rsidRPr="00E10F3F">
        <w:rPr>
          <w:rFonts w:ascii="Times New Roman" w:hAnsi="Times New Roman" w:cs="Times New Roman"/>
          <w:color w:val="000000" w:themeColor="text1"/>
          <w:sz w:val="24"/>
          <w:szCs w:val="24"/>
          <w:lang w:eastAsia="zh-CN"/>
        </w:rPr>
        <w:t xml:space="preserve">situacijskog izvješćivanja donositelja odluka </w:t>
      </w:r>
      <w:r w:rsidR="00F43F0A" w:rsidRPr="00E10F3F">
        <w:rPr>
          <w:rFonts w:ascii="Times New Roman" w:hAnsi="Times New Roman" w:cs="Times New Roman"/>
          <w:color w:val="000000" w:themeColor="text1"/>
          <w:sz w:val="24"/>
          <w:szCs w:val="24"/>
          <w:lang w:eastAsia="zh-CN"/>
        </w:rPr>
        <w:t xml:space="preserve">s ciljem </w:t>
      </w:r>
      <w:r w:rsidRPr="00E10F3F">
        <w:rPr>
          <w:rFonts w:ascii="Times New Roman" w:hAnsi="Times New Roman" w:cs="Times New Roman"/>
          <w:color w:val="000000" w:themeColor="text1"/>
          <w:sz w:val="24"/>
          <w:szCs w:val="24"/>
          <w:lang w:eastAsia="zh-CN"/>
        </w:rPr>
        <w:t>podizanja sigurnosne svijesti</w:t>
      </w:r>
    </w:p>
    <w:p w14:paraId="70DBDECA" w14:textId="77777777" w:rsidR="008C2DAB" w:rsidRPr="00E10F3F" w:rsidRDefault="00192CC2"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praćenja djelotvornosti</w:t>
      </w:r>
      <w:r w:rsidR="006F338A" w:rsidRPr="00E10F3F">
        <w:rPr>
          <w:rFonts w:ascii="Times New Roman" w:hAnsi="Times New Roman" w:cs="Times New Roman"/>
          <w:color w:val="000000" w:themeColor="text1"/>
          <w:sz w:val="24"/>
          <w:szCs w:val="24"/>
          <w:lang w:eastAsia="zh-CN"/>
        </w:rPr>
        <w:t xml:space="preserve"> uspostavljenih </w:t>
      </w:r>
      <w:r w:rsidR="0011697D" w:rsidRPr="00E10F3F">
        <w:rPr>
          <w:rFonts w:ascii="Times New Roman" w:hAnsi="Times New Roman" w:cs="Times New Roman"/>
          <w:color w:val="000000" w:themeColor="text1"/>
          <w:sz w:val="24"/>
          <w:szCs w:val="24"/>
          <w:lang w:eastAsia="zh-CN"/>
        </w:rPr>
        <w:t>postupaka</w:t>
      </w:r>
      <w:r w:rsidR="006F338A" w:rsidRPr="00E10F3F">
        <w:rPr>
          <w:rFonts w:ascii="Times New Roman" w:hAnsi="Times New Roman" w:cs="Times New Roman"/>
          <w:color w:val="000000" w:themeColor="text1"/>
          <w:sz w:val="24"/>
          <w:szCs w:val="24"/>
          <w:lang w:eastAsia="zh-CN"/>
        </w:rPr>
        <w:t xml:space="preserve"> uprav</w:t>
      </w:r>
      <w:r w:rsidRPr="00E10F3F">
        <w:rPr>
          <w:rFonts w:ascii="Times New Roman" w:hAnsi="Times New Roman" w:cs="Times New Roman"/>
          <w:color w:val="000000" w:themeColor="text1"/>
          <w:sz w:val="24"/>
          <w:szCs w:val="24"/>
          <w:lang w:eastAsia="zh-CN"/>
        </w:rPr>
        <w:t xml:space="preserve">ljanja kibernetičkim krizama, uzimajući u obzir </w:t>
      </w:r>
      <w:r w:rsidR="006F338A" w:rsidRPr="00E10F3F">
        <w:rPr>
          <w:rFonts w:ascii="Times New Roman" w:hAnsi="Times New Roman" w:cs="Times New Roman"/>
          <w:color w:val="000000" w:themeColor="text1"/>
          <w:sz w:val="24"/>
          <w:szCs w:val="24"/>
          <w:lang w:eastAsia="zh-CN"/>
        </w:rPr>
        <w:t>naučen</w:t>
      </w:r>
      <w:r w:rsidRPr="00E10F3F">
        <w:rPr>
          <w:rFonts w:ascii="Times New Roman" w:hAnsi="Times New Roman" w:cs="Times New Roman"/>
          <w:color w:val="000000" w:themeColor="text1"/>
          <w:sz w:val="24"/>
          <w:szCs w:val="24"/>
          <w:lang w:eastAsia="zh-CN"/>
        </w:rPr>
        <w:t>e</w:t>
      </w:r>
      <w:r w:rsidR="0064795D" w:rsidRPr="00E10F3F">
        <w:rPr>
          <w:rFonts w:ascii="Times New Roman" w:hAnsi="Times New Roman" w:cs="Times New Roman"/>
          <w:color w:val="000000" w:themeColor="text1"/>
          <w:sz w:val="24"/>
          <w:szCs w:val="24"/>
          <w:lang w:eastAsia="zh-CN"/>
        </w:rPr>
        <w:t xml:space="preserve"> lekcije</w:t>
      </w:r>
      <w:r w:rsidR="006F338A" w:rsidRPr="00E10F3F">
        <w:rPr>
          <w:rFonts w:ascii="Times New Roman" w:hAnsi="Times New Roman" w:cs="Times New Roman"/>
          <w:color w:val="000000" w:themeColor="text1"/>
          <w:sz w:val="24"/>
          <w:szCs w:val="24"/>
          <w:lang w:eastAsia="zh-CN"/>
        </w:rPr>
        <w:t xml:space="preserve"> iz </w:t>
      </w:r>
      <w:r w:rsidR="00231AB5" w:rsidRPr="00E10F3F">
        <w:rPr>
          <w:rFonts w:ascii="Times New Roman" w:hAnsi="Times New Roman" w:cs="Times New Roman"/>
          <w:color w:val="000000" w:themeColor="text1"/>
          <w:sz w:val="24"/>
          <w:szCs w:val="24"/>
          <w:lang w:eastAsia="zh-CN"/>
        </w:rPr>
        <w:t xml:space="preserve">vježbi kibernetičkog kriznog upravljanja, </w:t>
      </w:r>
      <w:r w:rsidR="006F338A" w:rsidRPr="00E10F3F">
        <w:rPr>
          <w:rFonts w:ascii="Times New Roman" w:hAnsi="Times New Roman" w:cs="Times New Roman"/>
          <w:color w:val="000000" w:themeColor="text1"/>
          <w:sz w:val="24"/>
          <w:szCs w:val="24"/>
          <w:lang w:eastAsia="zh-CN"/>
        </w:rPr>
        <w:t xml:space="preserve">ranijih situacija </w:t>
      </w:r>
      <w:r w:rsidR="00BF6481" w:rsidRPr="00E10F3F">
        <w:rPr>
          <w:rFonts w:ascii="Times New Roman" w:hAnsi="Times New Roman" w:cs="Times New Roman"/>
          <w:color w:val="000000" w:themeColor="text1"/>
          <w:sz w:val="24"/>
          <w:szCs w:val="24"/>
          <w:lang w:eastAsia="zh-CN"/>
        </w:rPr>
        <w:t>rješavanja nastal</w:t>
      </w:r>
      <w:r w:rsidR="00451FFD" w:rsidRPr="00E10F3F">
        <w:rPr>
          <w:rFonts w:ascii="Times New Roman" w:hAnsi="Times New Roman" w:cs="Times New Roman"/>
          <w:color w:val="000000" w:themeColor="text1"/>
          <w:sz w:val="24"/>
          <w:szCs w:val="24"/>
          <w:lang w:eastAsia="zh-CN"/>
        </w:rPr>
        <w:t>ih</w:t>
      </w:r>
      <w:r w:rsidR="00BF6481" w:rsidRPr="00E10F3F">
        <w:rPr>
          <w:rFonts w:ascii="Times New Roman" w:hAnsi="Times New Roman" w:cs="Times New Roman"/>
          <w:color w:val="000000" w:themeColor="text1"/>
          <w:sz w:val="24"/>
          <w:szCs w:val="24"/>
          <w:lang w:eastAsia="zh-CN"/>
        </w:rPr>
        <w:t xml:space="preserve"> kibernetičk</w:t>
      </w:r>
      <w:r w:rsidR="00451FFD" w:rsidRPr="00E10F3F">
        <w:rPr>
          <w:rFonts w:ascii="Times New Roman" w:hAnsi="Times New Roman" w:cs="Times New Roman"/>
          <w:color w:val="000000" w:themeColor="text1"/>
          <w:sz w:val="24"/>
          <w:szCs w:val="24"/>
          <w:lang w:eastAsia="zh-CN"/>
        </w:rPr>
        <w:t>ih</w:t>
      </w:r>
      <w:r w:rsidR="00BF6481" w:rsidRPr="00E10F3F">
        <w:rPr>
          <w:rFonts w:ascii="Times New Roman" w:hAnsi="Times New Roman" w:cs="Times New Roman"/>
          <w:color w:val="000000" w:themeColor="text1"/>
          <w:sz w:val="24"/>
          <w:szCs w:val="24"/>
          <w:lang w:eastAsia="zh-CN"/>
        </w:rPr>
        <w:t xml:space="preserve"> kriz</w:t>
      </w:r>
      <w:r w:rsidR="00451FFD" w:rsidRPr="00E10F3F">
        <w:rPr>
          <w:rFonts w:ascii="Times New Roman" w:hAnsi="Times New Roman" w:cs="Times New Roman"/>
          <w:color w:val="000000" w:themeColor="text1"/>
          <w:sz w:val="24"/>
          <w:szCs w:val="24"/>
          <w:lang w:eastAsia="zh-CN"/>
        </w:rPr>
        <w:t>a</w:t>
      </w:r>
      <w:r w:rsidR="0064795D" w:rsidRPr="00E10F3F">
        <w:rPr>
          <w:rFonts w:ascii="Times New Roman" w:hAnsi="Times New Roman" w:cs="Times New Roman"/>
          <w:color w:val="000000" w:themeColor="text1"/>
          <w:sz w:val="24"/>
          <w:szCs w:val="24"/>
          <w:lang w:eastAsia="zh-CN"/>
        </w:rPr>
        <w:t xml:space="preserve">, </w:t>
      </w:r>
      <w:r w:rsidR="00BF6481" w:rsidRPr="00E10F3F">
        <w:rPr>
          <w:rFonts w:ascii="Times New Roman" w:hAnsi="Times New Roman" w:cs="Times New Roman"/>
          <w:color w:val="000000" w:themeColor="text1"/>
          <w:sz w:val="24"/>
          <w:szCs w:val="24"/>
          <w:lang w:eastAsia="zh-CN"/>
        </w:rPr>
        <w:t xml:space="preserve">analize </w:t>
      </w:r>
      <w:r w:rsidR="00F97989" w:rsidRPr="00E10F3F">
        <w:rPr>
          <w:rFonts w:ascii="Times New Roman" w:hAnsi="Times New Roman" w:cs="Times New Roman"/>
          <w:color w:val="000000" w:themeColor="text1"/>
          <w:sz w:val="24"/>
          <w:szCs w:val="24"/>
          <w:lang w:eastAsia="zh-CN"/>
        </w:rPr>
        <w:t>posljedica</w:t>
      </w:r>
      <w:r w:rsidR="0064795D" w:rsidRPr="00E10F3F">
        <w:rPr>
          <w:rFonts w:ascii="Times New Roman" w:hAnsi="Times New Roman" w:cs="Times New Roman"/>
          <w:color w:val="000000" w:themeColor="text1"/>
          <w:sz w:val="24"/>
          <w:szCs w:val="24"/>
          <w:lang w:eastAsia="zh-CN"/>
        </w:rPr>
        <w:t xml:space="preserve"> kibernetičk</w:t>
      </w:r>
      <w:r w:rsidR="00451FFD" w:rsidRPr="00E10F3F">
        <w:rPr>
          <w:rFonts w:ascii="Times New Roman" w:hAnsi="Times New Roman" w:cs="Times New Roman"/>
          <w:color w:val="000000" w:themeColor="text1"/>
          <w:sz w:val="24"/>
          <w:szCs w:val="24"/>
          <w:lang w:eastAsia="zh-CN"/>
        </w:rPr>
        <w:t>i</w:t>
      </w:r>
      <w:r w:rsidR="00F97989" w:rsidRPr="00E10F3F">
        <w:rPr>
          <w:rFonts w:ascii="Times New Roman" w:hAnsi="Times New Roman" w:cs="Times New Roman"/>
          <w:color w:val="000000" w:themeColor="text1"/>
          <w:sz w:val="24"/>
          <w:szCs w:val="24"/>
          <w:lang w:eastAsia="zh-CN"/>
        </w:rPr>
        <w:t>h</w:t>
      </w:r>
      <w:r w:rsidR="0064795D" w:rsidRPr="00E10F3F">
        <w:rPr>
          <w:rFonts w:ascii="Times New Roman" w:hAnsi="Times New Roman" w:cs="Times New Roman"/>
          <w:color w:val="000000" w:themeColor="text1"/>
          <w:sz w:val="24"/>
          <w:szCs w:val="24"/>
          <w:lang w:eastAsia="zh-CN"/>
        </w:rPr>
        <w:t xml:space="preserve"> kriz</w:t>
      </w:r>
      <w:r w:rsidR="00451FFD" w:rsidRPr="00E10F3F">
        <w:rPr>
          <w:rFonts w:ascii="Times New Roman" w:hAnsi="Times New Roman" w:cs="Times New Roman"/>
          <w:color w:val="000000" w:themeColor="text1"/>
          <w:sz w:val="24"/>
          <w:szCs w:val="24"/>
          <w:lang w:eastAsia="zh-CN"/>
        </w:rPr>
        <w:t>a</w:t>
      </w:r>
      <w:r w:rsidR="0064795D" w:rsidRPr="00E10F3F">
        <w:rPr>
          <w:rFonts w:ascii="Times New Roman" w:hAnsi="Times New Roman" w:cs="Times New Roman"/>
          <w:color w:val="000000" w:themeColor="text1"/>
          <w:sz w:val="24"/>
          <w:szCs w:val="24"/>
          <w:lang w:eastAsia="zh-CN"/>
        </w:rPr>
        <w:t xml:space="preserve"> </w:t>
      </w:r>
      <w:r w:rsidR="00F97989" w:rsidRPr="00E10F3F">
        <w:rPr>
          <w:rFonts w:ascii="Times New Roman" w:hAnsi="Times New Roman" w:cs="Times New Roman"/>
          <w:color w:val="000000" w:themeColor="text1"/>
          <w:sz w:val="24"/>
          <w:szCs w:val="24"/>
          <w:lang w:eastAsia="zh-CN"/>
        </w:rPr>
        <w:t>te</w:t>
      </w:r>
      <w:r w:rsidR="007D42CA" w:rsidRPr="00E10F3F">
        <w:rPr>
          <w:rFonts w:ascii="Times New Roman" w:hAnsi="Times New Roman" w:cs="Times New Roman"/>
          <w:color w:val="000000" w:themeColor="text1"/>
          <w:sz w:val="24"/>
          <w:szCs w:val="24"/>
          <w:lang w:eastAsia="zh-CN"/>
        </w:rPr>
        <w:t xml:space="preserve"> opsega i složenosti</w:t>
      </w:r>
      <w:r w:rsidR="00621A09" w:rsidRPr="00E10F3F">
        <w:rPr>
          <w:rFonts w:ascii="Times New Roman" w:hAnsi="Times New Roman" w:cs="Times New Roman"/>
          <w:color w:val="000000" w:themeColor="text1"/>
          <w:sz w:val="24"/>
          <w:szCs w:val="24"/>
          <w:lang w:eastAsia="zh-CN"/>
        </w:rPr>
        <w:t xml:space="preserve"> aktivnosti </w:t>
      </w:r>
      <w:r w:rsidR="00E1429B" w:rsidRPr="00E10F3F">
        <w:rPr>
          <w:rFonts w:ascii="Times New Roman" w:hAnsi="Times New Roman" w:cs="Times New Roman"/>
          <w:color w:val="000000" w:themeColor="text1"/>
          <w:sz w:val="24"/>
          <w:szCs w:val="24"/>
          <w:lang w:eastAsia="zh-CN"/>
        </w:rPr>
        <w:t xml:space="preserve">poduzetih </w:t>
      </w:r>
      <w:r w:rsidR="00621A09" w:rsidRPr="00E10F3F">
        <w:rPr>
          <w:rFonts w:ascii="Times New Roman" w:hAnsi="Times New Roman" w:cs="Times New Roman"/>
          <w:color w:val="000000" w:themeColor="text1"/>
          <w:sz w:val="24"/>
          <w:szCs w:val="24"/>
          <w:lang w:eastAsia="zh-CN"/>
        </w:rPr>
        <w:t>radi</w:t>
      </w:r>
      <w:r w:rsidR="0064795D" w:rsidRPr="00E10F3F">
        <w:rPr>
          <w:rFonts w:ascii="Times New Roman" w:hAnsi="Times New Roman" w:cs="Times New Roman"/>
          <w:color w:val="000000" w:themeColor="text1"/>
          <w:sz w:val="24"/>
          <w:szCs w:val="24"/>
          <w:lang w:eastAsia="zh-CN"/>
        </w:rPr>
        <w:t xml:space="preserve"> </w:t>
      </w:r>
      <w:r w:rsidR="00BF6481" w:rsidRPr="00E10F3F">
        <w:rPr>
          <w:rFonts w:ascii="Times New Roman" w:hAnsi="Times New Roman" w:cs="Times New Roman"/>
          <w:color w:val="000000" w:themeColor="text1"/>
          <w:sz w:val="24"/>
          <w:szCs w:val="24"/>
          <w:lang w:eastAsia="zh-CN"/>
        </w:rPr>
        <w:t>oporavk</w:t>
      </w:r>
      <w:r w:rsidR="00621A09" w:rsidRPr="00E10F3F">
        <w:rPr>
          <w:rFonts w:ascii="Times New Roman" w:hAnsi="Times New Roman" w:cs="Times New Roman"/>
          <w:color w:val="000000" w:themeColor="text1"/>
          <w:sz w:val="24"/>
          <w:szCs w:val="24"/>
          <w:lang w:eastAsia="zh-CN"/>
        </w:rPr>
        <w:t>a</w:t>
      </w:r>
      <w:r w:rsidR="00BF6481" w:rsidRPr="00E10F3F">
        <w:rPr>
          <w:rFonts w:ascii="Times New Roman" w:hAnsi="Times New Roman" w:cs="Times New Roman"/>
          <w:color w:val="000000" w:themeColor="text1"/>
          <w:sz w:val="24"/>
          <w:szCs w:val="24"/>
          <w:lang w:eastAsia="zh-CN"/>
        </w:rPr>
        <w:t xml:space="preserve"> od posljedica kibernetičk</w:t>
      </w:r>
      <w:r w:rsidR="00451FFD" w:rsidRPr="00E10F3F">
        <w:rPr>
          <w:rFonts w:ascii="Times New Roman" w:hAnsi="Times New Roman" w:cs="Times New Roman"/>
          <w:color w:val="000000" w:themeColor="text1"/>
          <w:sz w:val="24"/>
          <w:szCs w:val="24"/>
          <w:lang w:eastAsia="zh-CN"/>
        </w:rPr>
        <w:t>ih</w:t>
      </w:r>
      <w:r w:rsidR="00BF6481" w:rsidRPr="00E10F3F">
        <w:rPr>
          <w:rFonts w:ascii="Times New Roman" w:hAnsi="Times New Roman" w:cs="Times New Roman"/>
          <w:color w:val="000000" w:themeColor="text1"/>
          <w:sz w:val="24"/>
          <w:szCs w:val="24"/>
          <w:lang w:eastAsia="zh-CN"/>
        </w:rPr>
        <w:t xml:space="preserve"> kriz</w:t>
      </w:r>
      <w:r w:rsidR="00451FFD" w:rsidRPr="00E10F3F">
        <w:rPr>
          <w:rFonts w:ascii="Times New Roman" w:hAnsi="Times New Roman" w:cs="Times New Roman"/>
          <w:color w:val="000000" w:themeColor="text1"/>
          <w:sz w:val="24"/>
          <w:szCs w:val="24"/>
          <w:lang w:eastAsia="zh-CN"/>
        </w:rPr>
        <w:t>a</w:t>
      </w:r>
    </w:p>
    <w:p w14:paraId="18419490" w14:textId="4D93527A" w:rsidR="00BF6481" w:rsidRPr="00E10F3F" w:rsidRDefault="008C2DAB"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podizanja svijesti o kibernetičkoj sigurnosti na nacionalnoj razini kroz sveobuhvatne edukativne i informativne aktivnosti usmje</w:t>
      </w:r>
      <w:r w:rsidR="005929D1" w:rsidRPr="00E10F3F">
        <w:rPr>
          <w:rFonts w:ascii="Times New Roman" w:hAnsi="Times New Roman" w:cs="Times New Roman"/>
          <w:color w:val="000000" w:themeColor="text1"/>
          <w:sz w:val="24"/>
          <w:szCs w:val="24"/>
          <w:lang w:eastAsia="zh-CN"/>
        </w:rPr>
        <w:t xml:space="preserve">rene na obavještavanje pravnih i fizičkih osoba </w:t>
      </w:r>
      <w:r w:rsidRPr="00E10F3F">
        <w:rPr>
          <w:rFonts w:ascii="Times New Roman" w:hAnsi="Times New Roman" w:cs="Times New Roman"/>
          <w:color w:val="000000" w:themeColor="text1"/>
          <w:sz w:val="24"/>
          <w:szCs w:val="24"/>
          <w:lang w:eastAsia="zh-CN"/>
        </w:rPr>
        <w:t>o prijetnjama, rizicima i praksama koje se odnose na upravljanje kibernetičkim krizama</w:t>
      </w:r>
      <w:r w:rsidR="00BF6481" w:rsidRPr="00E10F3F">
        <w:rPr>
          <w:rFonts w:ascii="Times New Roman" w:hAnsi="Times New Roman" w:cs="Times New Roman"/>
          <w:color w:val="000000" w:themeColor="text1"/>
          <w:sz w:val="24"/>
          <w:szCs w:val="24"/>
          <w:lang w:eastAsia="zh-CN"/>
        </w:rPr>
        <w:t>.</w:t>
      </w:r>
    </w:p>
    <w:p w14:paraId="26ED202C" w14:textId="1CAB01B5" w:rsidR="00BF6481" w:rsidRPr="00E10F3F" w:rsidRDefault="0077164E" w:rsidP="00E10F3F">
      <w:pPr>
        <w:pStyle w:val="Paragrafsbrojem"/>
        <w:numPr>
          <w:ilvl w:val="0"/>
          <w:numId w:val="28"/>
        </w:numPr>
        <w:spacing w:before="120"/>
        <w:ind w:left="0" w:firstLine="0"/>
        <w:contextualSpacing w:val="0"/>
        <w:rPr>
          <w:color w:val="000000" w:themeColor="text1"/>
        </w:rPr>
      </w:pPr>
      <w:r w:rsidRPr="00E10F3F">
        <w:rPr>
          <w:color w:val="000000" w:themeColor="text1"/>
        </w:rPr>
        <w:t>U cilju</w:t>
      </w:r>
      <w:r w:rsidR="00BF6481" w:rsidRPr="00E10F3F">
        <w:rPr>
          <w:color w:val="000000" w:themeColor="text1"/>
        </w:rPr>
        <w:t xml:space="preserve"> potpor</w:t>
      </w:r>
      <w:r w:rsidRPr="00E10F3F">
        <w:rPr>
          <w:color w:val="000000" w:themeColor="text1"/>
        </w:rPr>
        <w:t>e</w:t>
      </w:r>
      <w:r w:rsidR="00BF6481" w:rsidRPr="00E10F3F">
        <w:rPr>
          <w:color w:val="000000" w:themeColor="text1"/>
        </w:rPr>
        <w:t xml:space="preserve"> aktivnostima upravljanja kibernetičkim krizama te </w:t>
      </w:r>
      <w:r w:rsidR="00143BCF" w:rsidRPr="00E10F3F">
        <w:rPr>
          <w:color w:val="000000" w:themeColor="text1"/>
        </w:rPr>
        <w:t>kontinuiranog</w:t>
      </w:r>
      <w:r w:rsidR="00BF6481" w:rsidRPr="00E10F3F">
        <w:rPr>
          <w:color w:val="000000" w:themeColor="text1"/>
        </w:rPr>
        <w:t xml:space="preserve"> razvoja i povećanja nacionalnih sposobnosti i kapaciteta RH u području kibernetičke sigurnosti, kao i s ciljem smanjivanja rizika </w:t>
      </w:r>
      <w:r w:rsidR="00752318" w:rsidRPr="00E10F3F">
        <w:rPr>
          <w:color w:val="000000" w:themeColor="text1"/>
        </w:rPr>
        <w:t>od nastanka kibernetičke krize</w:t>
      </w:r>
      <w:r w:rsidR="00BF6481" w:rsidRPr="00E10F3F">
        <w:rPr>
          <w:color w:val="000000" w:themeColor="text1"/>
        </w:rPr>
        <w:t>, provodi se:</w:t>
      </w:r>
    </w:p>
    <w:p w14:paraId="71F7F2E0" w14:textId="72ED0163" w:rsidR="00BF6481" w:rsidRPr="00E10F3F" w:rsidRDefault="00BF6481"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stalna suradnja i razmjena podataka između nadležnih tijela</w:t>
      </w:r>
      <w:r w:rsidR="00621A09" w:rsidRPr="00E10F3F">
        <w:rPr>
          <w:rFonts w:ascii="Times New Roman" w:hAnsi="Times New Roman" w:cs="Times New Roman"/>
          <w:color w:val="000000" w:themeColor="text1"/>
          <w:sz w:val="24"/>
          <w:szCs w:val="24"/>
          <w:lang w:eastAsia="zh-CN"/>
        </w:rPr>
        <w:t xml:space="preserve"> iz točke </w:t>
      </w:r>
      <w:r w:rsidR="00507704" w:rsidRPr="00E10F3F">
        <w:rPr>
          <w:rFonts w:ascii="Times New Roman" w:hAnsi="Times New Roman" w:cs="Times New Roman"/>
          <w:color w:val="000000" w:themeColor="text1"/>
          <w:sz w:val="24"/>
          <w:szCs w:val="24"/>
          <w:lang w:eastAsia="zh-CN"/>
        </w:rPr>
        <w:t>20</w:t>
      </w:r>
      <w:r w:rsidR="00621A09" w:rsidRPr="00E10F3F">
        <w:rPr>
          <w:rFonts w:ascii="Times New Roman" w:hAnsi="Times New Roman" w:cs="Times New Roman"/>
          <w:color w:val="000000" w:themeColor="text1"/>
          <w:sz w:val="24"/>
          <w:szCs w:val="24"/>
          <w:lang w:eastAsia="zh-CN"/>
        </w:rPr>
        <w:t>.</w:t>
      </w:r>
      <w:r w:rsidRPr="00E10F3F">
        <w:rPr>
          <w:rFonts w:ascii="Times New Roman" w:hAnsi="Times New Roman" w:cs="Times New Roman"/>
          <w:color w:val="000000" w:themeColor="text1"/>
          <w:sz w:val="24"/>
          <w:szCs w:val="24"/>
          <w:lang w:eastAsia="zh-CN"/>
        </w:rPr>
        <w:t xml:space="preserve"> o spektru kibernetičkih ugroza u području njihove nadležnosti</w:t>
      </w:r>
    </w:p>
    <w:p w14:paraId="27BF9CE3" w14:textId="2C10DEB1" w:rsidR="00E67487" w:rsidRPr="00E10F3F" w:rsidRDefault="00E67487"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suradnja nadležnih tijela iz točke 20., sukladno njihovim nadležnostima, s odgovarajućim međunarodnim tijelima</w:t>
      </w:r>
    </w:p>
    <w:p w14:paraId="23B1B775" w14:textId="5E3E51BC" w:rsidR="00BF6481" w:rsidRPr="00E10F3F" w:rsidRDefault="00BF6481"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analiza prikupljenih podataka i izrada situacijskih izvješća </w:t>
      </w:r>
      <w:r w:rsidR="00E67487" w:rsidRPr="00E10F3F">
        <w:rPr>
          <w:rFonts w:ascii="Times New Roman" w:hAnsi="Times New Roman" w:cs="Times New Roman"/>
          <w:color w:val="000000" w:themeColor="text1"/>
          <w:sz w:val="24"/>
          <w:szCs w:val="24"/>
          <w:lang w:eastAsia="zh-CN"/>
        </w:rPr>
        <w:t xml:space="preserve">u nadležnim tijelima iz točke 20., </w:t>
      </w:r>
      <w:r w:rsidRPr="00E10F3F">
        <w:rPr>
          <w:rFonts w:ascii="Times New Roman" w:hAnsi="Times New Roman" w:cs="Times New Roman"/>
          <w:color w:val="000000" w:themeColor="text1"/>
          <w:sz w:val="24"/>
          <w:szCs w:val="24"/>
          <w:lang w:eastAsia="zh-CN"/>
        </w:rPr>
        <w:t>u svrhu podrške procesima donošenja odluka, razvoja sigurnosne svijesti te predlaganja unaprjeđivanja mjera kibernetičke otpornosti</w:t>
      </w:r>
    </w:p>
    <w:p w14:paraId="29506D28" w14:textId="31B853D0" w:rsidR="00BF6481" w:rsidRPr="00E10F3F" w:rsidRDefault="00BF6481" w:rsidP="00E10F3F">
      <w:pPr>
        <w:pStyle w:val="NoSpacing"/>
        <w:numPr>
          <w:ilvl w:val="0"/>
          <w:numId w:val="6"/>
        </w:numPr>
        <w:ind w:left="567"/>
        <w:jc w:val="both"/>
        <w:rPr>
          <w:rFonts w:ascii="Times New Roman" w:hAnsi="Times New Roman" w:cs="Times New Roman"/>
          <w:color w:val="000000" w:themeColor="text1"/>
          <w:sz w:val="24"/>
          <w:szCs w:val="24"/>
        </w:rPr>
      </w:pPr>
      <w:r w:rsidRPr="00E10F3F">
        <w:rPr>
          <w:rFonts w:ascii="Times New Roman" w:hAnsi="Times New Roman" w:cs="Times New Roman"/>
          <w:color w:val="000000" w:themeColor="text1"/>
          <w:sz w:val="24"/>
          <w:szCs w:val="24"/>
          <w:lang w:eastAsia="zh-CN"/>
        </w:rPr>
        <w:t xml:space="preserve">praćenje i procjenjivanje sigurnosnih rizika pri uvođenju i korištenju </w:t>
      </w:r>
      <w:r w:rsidR="00CF5FCE" w:rsidRPr="00E10F3F">
        <w:rPr>
          <w:rFonts w:ascii="Times New Roman" w:hAnsi="Times New Roman" w:cs="Times New Roman"/>
          <w:color w:val="000000" w:themeColor="text1"/>
          <w:sz w:val="24"/>
          <w:szCs w:val="24"/>
          <w:lang w:eastAsia="zh-CN"/>
        </w:rPr>
        <w:t>nadolazećih</w:t>
      </w:r>
      <w:r w:rsidRPr="00E10F3F">
        <w:rPr>
          <w:rFonts w:ascii="Times New Roman" w:hAnsi="Times New Roman" w:cs="Times New Roman"/>
          <w:color w:val="000000" w:themeColor="text1"/>
          <w:sz w:val="24"/>
          <w:szCs w:val="24"/>
          <w:lang w:eastAsia="zh-CN"/>
        </w:rPr>
        <w:t xml:space="preserve"> tehnologija u nacionalnom i globalnom okruženju.</w:t>
      </w:r>
    </w:p>
    <w:p w14:paraId="5E9FD65D" w14:textId="40D5822C" w:rsidR="00DA5679" w:rsidRPr="00E10F3F" w:rsidRDefault="0077164E"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U cilju jačanja nacionalne pripravnosti u području upravljanja kibernetičkim </w:t>
      </w:r>
      <w:r w:rsidR="002D6589" w:rsidRPr="00E10F3F">
        <w:rPr>
          <w:color w:val="000000" w:themeColor="text1"/>
        </w:rPr>
        <w:t>krizama, Koordinacija poduzima sljedeće aktivnosti</w:t>
      </w:r>
      <w:r w:rsidR="00C871AC" w:rsidRPr="00E10F3F">
        <w:rPr>
          <w:color w:val="000000" w:themeColor="text1"/>
        </w:rPr>
        <w:t>:</w:t>
      </w:r>
    </w:p>
    <w:p w14:paraId="25D30C2C" w14:textId="59EFB3FD" w:rsidR="00D0228F" w:rsidRPr="00E10F3F" w:rsidRDefault="00C871AC" w:rsidP="00E10F3F">
      <w:pPr>
        <w:pStyle w:val="ListParagraph"/>
        <w:numPr>
          <w:ilvl w:val="0"/>
          <w:numId w:val="19"/>
        </w:numPr>
        <w:spacing w:line="240" w:lineRule="auto"/>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tijekom redovitog načina rada, održava kvartalne sjednice </w:t>
      </w:r>
      <w:r w:rsidR="002D6589" w:rsidRPr="00E10F3F">
        <w:rPr>
          <w:rFonts w:ascii="Times New Roman" w:hAnsi="Times New Roman" w:cs="Times New Roman"/>
          <w:color w:val="000000" w:themeColor="text1"/>
          <w:sz w:val="24"/>
          <w:szCs w:val="24"/>
          <w:lang w:eastAsia="zh-CN"/>
        </w:rPr>
        <w:t>radi</w:t>
      </w:r>
      <w:r w:rsidRPr="00E10F3F">
        <w:rPr>
          <w:rFonts w:ascii="Times New Roman" w:hAnsi="Times New Roman" w:cs="Times New Roman"/>
          <w:color w:val="000000" w:themeColor="text1"/>
          <w:sz w:val="24"/>
          <w:szCs w:val="24"/>
          <w:lang w:eastAsia="zh-CN"/>
        </w:rPr>
        <w:t xml:space="preserve"> međusobne razmjene </w:t>
      </w:r>
      <w:r w:rsidR="002D6589" w:rsidRPr="00E10F3F">
        <w:rPr>
          <w:rFonts w:ascii="Times New Roman" w:hAnsi="Times New Roman" w:cs="Times New Roman"/>
          <w:color w:val="000000" w:themeColor="text1"/>
          <w:sz w:val="24"/>
          <w:szCs w:val="24"/>
          <w:lang w:eastAsia="zh-CN"/>
        </w:rPr>
        <w:t>informacija</w:t>
      </w:r>
      <w:r w:rsidR="00D0228F" w:rsidRPr="00E10F3F">
        <w:rPr>
          <w:rFonts w:ascii="Times New Roman" w:hAnsi="Times New Roman" w:cs="Times New Roman"/>
          <w:color w:val="000000" w:themeColor="text1"/>
          <w:sz w:val="24"/>
          <w:szCs w:val="24"/>
          <w:lang w:eastAsia="zh-CN"/>
        </w:rPr>
        <w:t xml:space="preserve"> i</w:t>
      </w:r>
      <w:r w:rsidRPr="00E10F3F">
        <w:rPr>
          <w:rFonts w:ascii="Times New Roman" w:hAnsi="Times New Roman" w:cs="Times New Roman"/>
          <w:color w:val="000000" w:themeColor="text1"/>
          <w:sz w:val="24"/>
          <w:szCs w:val="24"/>
          <w:lang w:eastAsia="zh-CN"/>
        </w:rPr>
        <w:t xml:space="preserve"> iskustava</w:t>
      </w:r>
      <w:r w:rsidR="00D0228F" w:rsidRPr="00E10F3F">
        <w:rPr>
          <w:rFonts w:ascii="Times New Roman" w:hAnsi="Times New Roman" w:cs="Times New Roman"/>
          <w:color w:val="000000" w:themeColor="text1"/>
          <w:sz w:val="24"/>
          <w:szCs w:val="24"/>
          <w:lang w:eastAsia="zh-CN"/>
        </w:rPr>
        <w:t xml:space="preserve"> tijela </w:t>
      </w:r>
      <w:r w:rsidR="00F43F0A" w:rsidRPr="00E10F3F">
        <w:rPr>
          <w:rFonts w:ascii="Times New Roman" w:hAnsi="Times New Roman" w:cs="Times New Roman"/>
          <w:color w:val="000000" w:themeColor="text1"/>
          <w:sz w:val="24"/>
          <w:szCs w:val="24"/>
          <w:lang w:eastAsia="zh-CN"/>
        </w:rPr>
        <w:t xml:space="preserve">i drugih dionika </w:t>
      </w:r>
      <w:r w:rsidR="00D0228F" w:rsidRPr="00E10F3F">
        <w:rPr>
          <w:rFonts w:ascii="Times New Roman" w:hAnsi="Times New Roman" w:cs="Times New Roman"/>
          <w:color w:val="000000" w:themeColor="text1"/>
          <w:sz w:val="24"/>
          <w:szCs w:val="24"/>
          <w:lang w:eastAsia="zh-CN"/>
        </w:rPr>
        <w:t>uključenih u rad Koordinacije</w:t>
      </w:r>
      <w:r w:rsidR="00F24163" w:rsidRPr="00E10F3F">
        <w:rPr>
          <w:rFonts w:ascii="Times New Roman" w:hAnsi="Times New Roman" w:cs="Times New Roman"/>
          <w:color w:val="000000" w:themeColor="text1"/>
          <w:sz w:val="24"/>
          <w:szCs w:val="24"/>
        </w:rPr>
        <w:t xml:space="preserve"> </w:t>
      </w:r>
    </w:p>
    <w:p w14:paraId="73C0DC31" w14:textId="797D2E2D" w:rsidR="00C871AC" w:rsidRPr="00E10F3F" w:rsidRDefault="00B5204C" w:rsidP="00E10F3F">
      <w:pPr>
        <w:pStyle w:val="ListParagraph"/>
        <w:numPr>
          <w:ilvl w:val="0"/>
          <w:numId w:val="19"/>
        </w:numPr>
        <w:spacing w:line="240" w:lineRule="auto"/>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organizira</w:t>
      </w:r>
      <w:r w:rsidR="00D0228F" w:rsidRPr="00E10F3F">
        <w:rPr>
          <w:rFonts w:ascii="Times New Roman" w:hAnsi="Times New Roman" w:cs="Times New Roman"/>
          <w:color w:val="000000" w:themeColor="text1"/>
          <w:sz w:val="24"/>
          <w:szCs w:val="24"/>
          <w:lang w:eastAsia="zh-CN"/>
        </w:rPr>
        <w:t xml:space="preserve"> </w:t>
      </w:r>
      <w:r w:rsidR="00C871AC" w:rsidRPr="00E10F3F">
        <w:rPr>
          <w:rFonts w:ascii="Times New Roman" w:hAnsi="Times New Roman" w:cs="Times New Roman"/>
          <w:color w:val="000000" w:themeColor="text1"/>
          <w:sz w:val="24"/>
          <w:szCs w:val="24"/>
          <w:lang w:eastAsia="zh-CN"/>
        </w:rPr>
        <w:t>tematsk</w:t>
      </w:r>
      <w:r w:rsidR="00E1429B" w:rsidRPr="00E10F3F">
        <w:rPr>
          <w:rFonts w:ascii="Times New Roman" w:hAnsi="Times New Roman" w:cs="Times New Roman"/>
          <w:color w:val="000000" w:themeColor="text1"/>
          <w:sz w:val="24"/>
          <w:szCs w:val="24"/>
          <w:lang w:eastAsia="zh-CN"/>
        </w:rPr>
        <w:t>a</w:t>
      </w:r>
      <w:r w:rsidR="00C871AC" w:rsidRPr="00E10F3F">
        <w:rPr>
          <w:rFonts w:ascii="Times New Roman" w:hAnsi="Times New Roman" w:cs="Times New Roman"/>
          <w:color w:val="000000" w:themeColor="text1"/>
          <w:sz w:val="24"/>
          <w:szCs w:val="24"/>
          <w:lang w:eastAsia="zh-CN"/>
        </w:rPr>
        <w:t xml:space="preserve"> predavanja </w:t>
      </w:r>
      <w:r w:rsidR="000D2E97" w:rsidRPr="00E10F3F">
        <w:rPr>
          <w:rFonts w:ascii="Times New Roman" w:hAnsi="Times New Roman" w:cs="Times New Roman"/>
          <w:color w:val="000000" w:themeColor="text1"/>
          <w:sz w:val="24"/>
          <w:szCs w:val="24"/>
          <w:lang w:eastAsia="zh-CN"/>
        </w:rPr>
        <w:t xml:space="preserve">na sjednicama Koordinacije </w:t>
      </w:r>
      <w:r w:rsidR="00D52185" w:rsidRPr="00E10F3F">
        <w:rPr>
          <w:rFonts w:ascii="Times New Roman" w:hAnsi="Times New Roman" w:cs="Times New Roman"/>
          <w:color w:val="000000" w:themeColor="text1"/>
          <w:sz w:val="24"/>
          <w:szCs w:val="24"/>
          <w:lang w:eastAsia="zh-CN"/>
        </w:rPr>
        <w:t xml:space="preserve">koja održavaju </w:t>
      </w:r>
      <w:r w:rsidR="00C871AC" w:rsidRPr="00E10F3F">
        <w:rPr>
          <w:rFonts w:ascii="Times New Roman" w:hAnsi="Times New Roman" w:cs="Times New Roman"/>
          <w:color w:val="000000" w:themeColor="text1"/>
          <w:sz w:val="24"/>
          <w:szCs w:val="24"/>
          <w:lang w:eastAsia="zh-CN"/>
        </w:rPr>
        <w:t>predstavni</w:t>
      </w:r>
      <w:r w:rsidR="00D52185" w:rsidRPr="00E10F3F">
        <w:rPr>
          <w:rFonts w:ascii="Times New Roman" w:hAnsi="Times New Roman" w:cs="Times New Roman"/>
          <w:color w:val="000000" w:themeColor="text1"/>
          <w:sz w:val="24"/>
          <w:szCs w:val="24"/>
          <w:lang w:eastAsia="zh-CN"/>
        </w:rPr>
        <w:t>ci</w:t>
      </w:r>
      <w:r w:rsidR="00C871AC" w:rsidRPr="00E10F3F">
        <w:rPr>
          <w:rFonts w:ascii="Times New Roman" w:hAnsi="Times New Roman" w:cs="Times New Roman"/>
          <w:color w:val="000000" w:themeColor="text1"/>
          <w:sz w:val="24"/>
          <w:szCs w:val="24"/>
          <w:lang w:eastAsia="zh-CN"/>
        </w:rPr>
        <w:t xml:space="preserve"> tijela uključenih u rad Koordinacije</w:t>
      </w:r>
      <w:r w:rsidR="00F24163" w:rsidRPr="00E10F3F">
        <w:rPr>
          <w:rFonts w:ascii="Times New Roman" w:hAnsi="Times New Roman" w:cs="Times New Roman"/>
          <w:color w:val="000000" w:themeColor="text1"/>
          <w:sz w:val="24"/>
          <w:szCs w:val="24"/>
        </w:rPr>
        <w:t xml:space="preserve"> </w:t>
      </w:r>
      <w:r w:rsidR="00C871AC" w:rsidRPr="00E10F3F">
        <w:rPr>
          <w:rFonts w:ascii="Times New Roman" w:hAnsi="Times New Roman" w:cs="Times New Roman"/>
          <w:color w:val="000000" w:themeColor="text1"/>
          <w:sz w:val="24"/>
          <w:szCs w:val="24"/>
          <w:lang w:eastAsia="zh-CN"/>
        </w:rPr>
        <w:t xml:space="preserve">ili </w:t>
      </w:r>
      <w:r w:rsidR="00F43F0A" w:rsidRPr="00E10F3F">
        <w:rPr>
          <w:rFonts w:ascii="Times New Roman" w:hAnsi="Times New Roman" w:cs="Times New Roman"/>
          <w:color w:val="000000" w:themeColor="text1"/>
          <w:sz w:val="24"/>
          <w:szCs w:val="24"/>
          <w:lang w:eastAsia="zh-CN"/>
        </w:rPr>
        <w:t>predstavnici drugih dionika</w:t>
      </w:r>
    </w:p>
    <w:p w14:paraId="505F6A66" w14:textId="5ACEE334" w:rsidR="00417452" w:rsidRPr="00E10F3F" w:rsidRDefault="00D5141B" w:rsidP="00E10F3F">
      <w:pPr>
        <w:pStyle w:val="ListParagraph"/>
        <w:numPr>
          <w:ilvl w:val="0"/>
          <w:numId w:val="19"/>
        </w:numPr>
        <w:spacing w:line="240" w:lineRule="auto"/>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organizira i </w:t>
      </w:r>
      <w:r w:rsidR="002221F1" w:rsidRPr="00E10F3F">
        <w:rPr>
          <w:rFonts w:ascii="Times New Roman" w:hAnsi="Times New Roman" w:cs="Times New Roman"/>
          <w:color w:val="000000" w:themeColor="text1"/>
          <w:sz w:val="24"/>
          <w:szCs w:val="24"/>
          <w:lang w:eastAsia="zh-CN"/>
        </w:rPr>
        <w:t>provodi periodične provjere pripravnosti na razini institucija uključenih u rad Koordinacije</w:t>
      </w:r>
      <w:r w:rsidR="00F24163" w:rsidRPr="00E10F3F">
        <w:rPr>
          <w:rFonts w:ascii="Times New Roman" w:hAnsi="Times New Roman" w:cs="Times New Roman"/>
          <w:color w:val="000000" w:themeColor="text1"/>
          <w:sz w:val="24"/>
          <w:szCs w:val="24"/>
        </w:rPr>
        <w:t xml:space="preserve"> </w:t>
      </w:r>
      <w:r w:rsidR="002221F1" w:rsidRPr="00E10F3F">
        <w:rPr>
          <w:rFonts w:ascii="Times New Roman" w:hAnsi="Times New Roman" w:cs="Times New Roman"/>
          <w:color w:val="000000" w:themeColor="text1"/>
          <w:sz w:val="24"/>
          <w:szCs w:val="24"/>
          <w:lang w:eastAsia="zh-CN"/>
        </w:rPr>
        <w:t xml:space="preserve">te planira provedbu nacionalnih vježbi </w:t>
      </w:r>
      <w:r w:rsidR="007B1F84" w:rsidRPr="00E10F3F">
        <w:rPr>
          <w:rFonts w:ascii="Times New Roman" w:hAnsi="Times New Roman" w:cs="Times New Roman"/>
          <w:color w:val="000000" w:themeColor="text1"/>
          <w:sz w:val="24"/>
          <w:szCs w:val="24"/>
          <w:lang w:eastAsia="zh-CN"/>
        </w:rPr>
        <w:t>kibernetičkog kriznog upravljanja</w:t>
      </w:r>
      <w:r w:rsidR="002221F1" w:rsidRPr="00E10F3F">
        <w:rPr>
          <w:rFonts w:ascii="Times New Roman" w:hAnsi="Times New Roman" w:cs="Times New Roman"/>
          <w:color w:val="000000" w:themeColor="text1"/>
          <w:sz w:val="24"/>
          <w:szCs w:val="24"/>
          <w:lang w:eastAsia="zh-CN"/>
        </w:rPr>
        <w:t>, koje s</w:t>
      </w:r>
      <w:r w:rsidR="00E52997" w:rsidRPr="00E10F3F">
        <w:rPr>
          <w:rFonts w:ascii="Times New Roman" w:hAnsi="Times New Roman" w:cs="Times New Roman"/>
          <w:color w:val="000000" w:themeColor="text1"/>
          <w:sz w:val="24"/>
          <w:szCs w:val="24"/>
          <w:lang w:eastAsia="zh-CN"/>
        </w:rPr>
        <w:t>e</w:t>
      </w:r>
      <w:r w:rsidR="002221F1" w:rsidRPr="00E10F3F">
        <w:rPr>
          <w:rFonts w:ascii="Times New Roman" w:hAnsi="Times New Roman" w:cs="Times New Roman"/>
          <w:color w:val="000000" w:themeColor="text1"/>
          <w:sz w:val="24"/>
          <w:szCs w:val="24"/>
          <w:lang w:eastAsia="zh-CN"/>
        </w:rPr>
        <w:t xml:space="preserve"> na odgovarajući način uključuju u Plan provedbe vježbi kibernetičke sigurnosti koj</w:t>
      </w:r>
      <w:r w:rsidR="00016DFA" w:rsidRPr="00E10F3F">
        <w:rPr>
          <w:rFonts w:ascii="Times New Roman" w:hAnsi="Times New Roman" w:cs="Times New Roman"/>
          <w:color w:val="000000" w:themeColor="text1"/>
          <w:sz w:val="24"/>
          <w:szCs w:val="24"/>
          <w:lang w:eastAsia="zh-CN"/>
        </w:rPr>
        <w:t>eg</w:t>
      </w:r>
      <w:r w:rsidR="002221F1" w:rsidRPr="00E10F3F">
        <w:rPr>
          <w:rFonts w:ascii="Times New Roman" w:hAnsi="Times New Roman" w:cs="Times New Roman"/>
          <w:color w:val="000000" w:themeColor="text1"/>
          <w:sz w:val="24"/>
          <w:szCs w:val="24"/>
          <w:lang w:eastAsia="zh-CN"/>
        </w:rPr>
        <w:t xml:space="preserve">, na prijedlog središnjeg državnog tijela za kibernetičku sigurnost, donosi Vlada svake dvije godine temeljem članka 58. </w:t>
      </w:r>
      <w:r w:rsidR="00362FF6" w:rsidRPr="00E10F3F">
        <w:rPr>
          <w:rFonts w:ascii="Times New Roman" w:hAnsi="Times New Roman" w:cs="Times New Roman"/>
          <w:color w:val="000000" w:themeColor="text1"/>
          <w:sz w:val="24"/>
          <w:szCs w:val="24"/>
          <w:lang w:eastAsia="zh-CN"/>
        </w:rPr>
        <w:t>Zakona o kibernetičkoj sigurnosti</w:t>
      </w:r>
      <w:r w:rsidR="007D5FA4" w:rsidRPr="00E10F3F">
        <w:rPr>
          <w:rFonts w:ascii="Times New Roman" w:hAnsi="Times New Roman" w:cs="Times New Roman"/>
          <w:color w:val="000000" w:themeColor="text1"/>
          <w:sz w:val="24"/>
          <w:szCs w:val="24"/>
          <w:lang w:eastAsia="zh-CN"/>
        </w:rPr>
        <w:t>.</w:t>
      </w:r>
    </w:p>
    <w:p w14:paraId="35A37CEB" w14:textId="15BA0904" w:rsidR="00B32F02" w:rsidRPr="00E10F3F" w:rsidRDefault="002221F1" w:rsidP="00E10F3F">
      <w:pPr>
        <w:pStyle w:val="Paragrafsbrojem"/>
        <w:numPr>
          <w:ilvl w:val="0"/>
          <w:numId w:val="28"/>
        </w:numPr>
        <w:spacing w:before="120"/>
        <w:ind w:left="0" w:firstLine="0"/>
        <w:contextualSpacing w:val="0"/>
        <w:rPr>
          <w:b/>
          <w:bCs/>
          <w:iCs/>
          <w:color w:val="000000" w:themeColor="text1"/>
        </w:rPr>
      </w:pPr>
      <w:r w:rsidRPr="00E10F3F">
        <w:rPr>
          <w:color w:val="000000" w:themeColor="text1"/>
        </w:rPr>
        <w:t>Nadležna tijela uključena u rad Koordinacije</w:t>
      </w:r>
      <w:r w:rsidR="006A32AE" w:rsidRPr="00E10F3F">
        <w:rPr>
          <w:color w:val="000000" w:themeColor="text1"/>
        </w:rPr>
        <w:t xml:space="preserve">, </w:t>
      </w:r>
      <w:r w:rsidRPr="00E10F3F">
        <w:rPr>
          <w:color w:val="000000" w:themeColor="text1"/>
        </w:rPr>
        <w:t xml:space="preserve">u </w:t>
      </w:r>
      <w:r w:rsidR="00587C50" w:rsidRPr="00E10F3F">
        <w:rPr>
          <w:color w:val="000000" w:themeColor="text1"/>
        </w:rPr>
        <w:t>okviru svojih</w:t>
      </w:r>
      <w:r w:rsidR="002F0366" w:rsidRPr="00E10F3F">
        <w:rPr>
          <w:color w:val="000000" w:themeColor="text1"/>
        </w:rPr>
        <w:t xml:space="preserve"> </w:t>
      </w:r>
      <w:r w:rsidRPr="00E10F3F">
        <w:rPr>
          <w:color w:val="000000" w:themeColor="text1"/>
        </w:rPr>
        <w:t xml:space="preserve">nadležnosti potiču, planiraju ili provode odgovarajuće aktivnosti u cilju podizanja </w:t>
      </w:r>
      <w:r w:rsidR="00F43F0A" w:rsidRPr="00E10F3F">
        <w:rPr>
          <w:color w:val="000000" w:themeColor="text1"/>
        </w:rPr>
        <w:t xml:space="preserve">svoje razine </w:t>
      </w:r>
      <w:r w:rsidRPr="00E10F3F">
        <w:rPr>
          <w:color w:val="000000" w:themeColor="text1"/>
        </w:rPr>
        <w:t xml:space="preserve">pripravnosti, kroz provjere pripravnosti, edukaciju i razvoj svijesti u subjektima za koja su nadležni na temelju zakona kojim su ta tijela osnovana </w:t>
      </w:r>
      <w:r w:rsidR="00F51FB8" w:rsidRPr="00E10F3F">
        <w:rPr>
          <w:color w:val="000000" w:themeColor="text1"/>
        </w:rPr>
        <w:t>ili temeljem nadležnosti koje za ta tijela proizlaze iz drugih zakonskih i podzakonskih akata, a posebno njihovih nadležnosti koje proizlaze iz propisa koji uređuju područje</w:t>
      </w:r>
      <w:r w:rsidR="007616B6" w:rsidRPr="00E10F3F">
        <w:rPr>
          <w:color w:val="000000" w:themeColor="text1"/>
        </w:rPr>
        <w:t xml:space="preserve"> kibernetičke sigurnosti. </w:t>
      </w:r>
      <w:r w:rsidR="002B3E65" w:rsidRPr="00E10F3F">
        <w:rPr>
          <w:color w:val="000000" w:themeColor="text1"/>
        </w:rPr>
        <w:t xml:space="preserve"> </w:t>
      </w:r>
    </w:p>
    <w:p w14:paraId="45A72EE2" w14:textId="4BC23028" w:rsidR="00F603E7" w:rsidRPr="00E10F3F" w:rsidRDefault="000506D0" w:rsidP="00E10F3F">
      <w:pPr>
        <w:pStyle w:val="Heading2"/>
        <w:spacing w:line="240" w:lineRule="auto"/>
        <w:rPr>
          <w:color w:val="000000" w:themeColor="text1"/>
          <w:sz w:val="24"/>
          <w:szCs w:val="24"/>
        </w:rPr>
      </w:pPr>
      <w:r w:rsidRPr="00E10F3F">
        <w:rPr>
          <w:color w:val="000000" w:themeColor="text1"/>
          <w:sz w:val="24"/>
          <w:szCs w:val="24"/>
        </w:rPr>
        <w:lastRenderedPageBreak/>
        <w:t xml:space="preserve"> </w:t>
      </w:r>
      <w:bookmarkStart w:id="29" w:name="_Toc175835659"/>
      <w:r w:rsidR="00F603E7" w:rsidRPr="00E10F3F">
        <w:rPr>
          <w:color w:val="000000" w:themeColor="text1"/>
          <w:sz w:val="24"/>
          <w:szCs w:val="24"/>
        </w:rPr>
        <w:t>Nacionalne vježbe kibernetičkog kriznog upravljanja</w:t>
      </w:r>
      <w:bookmarkEnd w:id="29"/>
      <w:r w:rsidR="00F603E7" w:rsidRPr="00E10F3F">
        <w:rPr>
          <w:color w:val="000000" w:themeColor="text1"/>
          <w:sz w:val="24"/>
          <w:szCs w:val="24"/>
        </w:rPr>
        <w:t xml:space="preserve">  </w:t>
      </w:r>
    </w:p>
    <w:p w14:paraId="26FA8981" w14:textId="2BA55F93" w:rsidR="00A06E58" w:rsidRPr="00E10F3F" w:rsidRDefault="008455F1" w:rsidP="00E10F3F">
      <w:pPr>
        <w:pStyle w:val="Paragrafsbrojem"/>
        <w:numPr>
          <w:ilvl w:val="0"/>
          <w:numId w:val="28"/>
        </w:numPr>
        <w:spacing w:before="120"/>
        <w:ind w:left="0" w:firstLine="0"/>
        <w:contextualSpacing w:val="0"/>
        <w:rPr>
          <w:color w:val="000000" w:themeColor="text1"/>
        </w:rPr>
      </w:pPr>
      <w:r w:rsidRPr="00E10F3F">
        <w:rPr>
          <w:color w:val="000000" w:themeColor="text1"/>
        </w:rPr>
        <w:t>Kako bi se postigla maksimalna razina pripravnosti</w:t>
      </w:r>
      <w:r w:rsidR="00E93355" w:rsidRPr="00E10F3F">
        <w:rPr>
          <w:color w:val="000000" w:themeColor="text1"/>
        </w:rPr>
        <w:t xml:space="preserve"> za slučaj </w:t>
      </w:r>
      <w:r w:rsidRPr="00E10F3F">
        <w:rPr>
          <w:color w:val="000000" w:themeColor="text1"/>
        </w:rPr>
        <w:t>kibernetičkih kriza, radi provjere raspoloživih kapaciteta i sposobnosti u području kibernetičke sigurnosti, testiranja uspostavljenih</w:t>
      </w:r>
      <w:r w:rsidR="008B702C" w:rsidRPr="00E10F3F">
        <w:rPr>
          <w:color w:val="000000" w:themeColor="text1"/>
        </w:rPr>
        <w:t xml:space="preserve"> procedura i</w:t>
      </w:r>
      <w:r w:rsidRPr="00E10F3F">
        <w:rPr>
          <w:color w:val="000000" w:themeColor="text1"/>
        </w:rPr>
        <w:t xml:space="preserve"> komunikacijskih </w:t>
      </w:r>
      <w:r w:rsidR="003E52A8" w:rsidRPr="00E10F3F">
        <w:rPr>
          <w:color w:val="000000" w:themeColor="text1"/>
        </w:rPr>
        <w:t>alata</w:t>
      </w:r>
      <w:r w:rsidRPr="00E10F3F">
        <w:rPr>
          <w:color w:val="000000" w:themeColor="text1"/>
        </w:rPr>
        <w:t>, kao i razmjene stečenih znanja, iskustava i najboljih praksi te jačanja povjerenja</w:t>
      </w:r>
      <w:r w:rsidR="00370638" w:rsidRPr="00E10F3F">
        <w:rPr>
          <w:color w:val="000000" w:themeColor="text1"/>
        </w:rPr>
        <w:t>,</w:t>
      </w:r>
      <w:r w:rsidRPr="00E10F3F">
        <w:rPr>
          <w:color w:val="000000" w:themeColor="text1"/>
        </w:rPr>
        <w:t xml:space="preserve"> provode se vježbe kibernetičk</w:t>
      </w:r>
      <w:r w:rsidR="00370638" w:rsidRPr="00E10F3F">
        <w:rPr>
          <w:color w:val="000000" w:themeColor="text1"/>
        </w:rPr>
        <w:t>og</w:t>
      </w:r>
      <w:r w:rsidRPr="00E10F3F">
        <w:rPr>
          <w:color w:val="000000" w:themeColor="text1"/>
        </w:rPr>
        <w:t xml:space="preserve"> </w:t>
      </w:r>
      <w:r w:rsidR="005D694C" w:rsidRPr="00E10F3F">
        <w:rPr>
          <w:color w:val="000000" w:themeColor="text1"/>
        </w:rPr>
        <w:t>kriznog upravljanja</w:t>
      </w:r>
      <w:r w:rsidRPr="00E10F3F">
        <w:rPr>
          <w:color w:val="000000" w:themeColor="text1"/>
        </w:rPr>
        <w:t>.</w:t>
      </w:r>
    </w:p>
    <w:p w14:paraId="2A49980C" w14:textId="08AF3394" w:rsidR="008455F1" w:rsidRPr="00E10F3F" w:rsidRDefault="008E2F71" w:rsidP="00E10F3F">
      <w:pPr>
        <w:pStyle w:val="Paragrafsbrojem"/>
        <w:numPr>
          <w:ilvl w:val="0"/>
          <w:numId w:val="28"/>
        </w:numPr>
        <w:spacing w:before="120"/>
        <w:ind w:left="0" w:firstLine="0"/>
        <w:contextualSpacing w:val="0"/>
        <w:rPr>
          <w:color w:val="000000" w:themeColor="text1"/>
        </w:rPr>
      </w:pPr>
      <w:r w:rsidRPr="00E10F3F">
        <w:rPr>
          <w:rFonts w:eastAsia="Times New Roman"/>
          <w:color w:val="000000" w:themeColor="text1"/>
        </w:rPr>
        <w:t>Vježbe kibernetičkog kriznog upravljanja</w:t>
      </w:r>
      <w:r w:rsidRPr="00E10F3F" w:rsidDel="001F0878">
        <w:rPr>
          <w:rFonts w:eastAsia="Times New Roman"/>
          <w:color w:val="000000" w:themeColor="text1"/>
        </w:rPr>
        <w:t xml:space="preserve"> </w:t>
      </w:r>
      <w:r w:rsidR="006A32AE" w:rsidRPr="00E10F3F">
        <w:rPr>
          <w:rFonts w:eastAsia="Times New Roman"/>
          <w:color w:val="000000" w:themeColor="text1"/>
        </w:rPr>
        <w:t xml:space="preserve">se </w:t>
      </w:r>
      <w:r w:rsidRPr="00E10F3F">
        <w:rPr>
          <w:rFonts w:eastAsia="Times New Roman"/>
          <w:color w:val="000000" w:themeColor="text1"/>
        </w:rPr>
        <w:t>utvrđuju</w:t>
      </w:r>
      <w:r w:rsidR="006A32AE" w:rsidRPr="00E10F3F">
        <w:rPr>
          <w:rFonts w:eastAsia="Times New Roman"/>
          <w:color w:val="000000" w:themeColor="text1"/>
        </w:rPr>
        <w:t xml:space="preserve">, </w:t>
      </w:r>
      <w:r w:rsidRPr="00E10F3F">
        <w:rPr>
          <w:rFonts w:eastAsia="Times New Roman"/>
          <w:color w:val="000000" w:themeColor="text1"/>
        </w:rPr>
        <w:t xml:space="preserve">organiziraju i provode na temelju Plana provedbe vježbi kibernetičke sigurnosti iz članka 58. </w:t>
      </w:r>
      <w:r w:rsidR="005D694C" w:rsidRPr="00E10F3F">
        <w:rPr>
          <w:rFonts w:eastAsia="Times New Roman"/>
          <w:color w:val="000000" w:themeColor="text1"/>
        </w:rPr>
        <w:t>Zakona o kibernetičkoj sigurnosti.</w:t>
      </w:r>
    </w:p>
    <w:p w14:paraId="3807468D" w14:textId="5E23E440" w:rsidR="008E2F71" w:rsidRPr="00E10F3F" w:rsidRDefault="008E2F71"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Koordinacija razmatra nacionalne potrebe u području kibernetičkog kriznog upravljanja </w:t>
      </w:r>
      <w:r w:rsidR="006A32AE" w:rsidRPr="00E10F3F">
        <w:rPr>
          <w:color w:val="000000" w:themeColor="text1"/>
        </w:rPr>
        <w:t xml:space="preserve">te </w:t>
      </w:r>
      <w:r w:rsidRPr="00E10F3F">
        <w:rPr>
          <w:color w:val="000000" w:themeColor="text1"/>
        </w:rPr>
        <w:t>predlaže provedbu odgovarajućih vježbi u nacionalnom i/ili međunarodnom okviru</w:t>
      </w:r>
      <w:r w:rsidR="005D694C" w:rsidRPr="00E10F3F">
        <w:rPr>
          <w:color w:val="000000" w:themeColor="text1"/>
        </w:rPr>
        <w:t>, radi njihova uključi</w:t>
      </w:r>
      <w:r w:rsidR="005E34FD" w:rsidRPr="00E10F3F">
        <w:rPr>
          <w:color w:val="000000" w:themeColor="text1"/>
        </w:rPr>
        <w:t xml:space="preserve">vanja </w:t>
      </w:r>
      <w:r w:rsidR="005D694C" w:rsidRPr="00E10F3F">
        <w:rPr>
          <w:color w:val="000000" w:themeColor="text1"/>
        </w:rPr>
        <w:t xml:space="preserve">u </w:t>
      </w:r>
      <w:r w:rsidR="005E34FD" w:rsidRPr="00E10F3F">
        <w:rPr>
          <w:color w:val="000000" w:themeColor="text1"/>
        </w:rPr>
        <w:t xml:space="preserve">Plan </w:t>
      </w:r>
      <w:r w:rsidR="005E34FD" w:rsidRPr="00E10F3F">
        <w:rPr>
          <w:rFonts w:eastAsia="Times New Roman"/>
          <w:color w:val="000000" w:themeColor="text1"/>
        </w:rPr>
        <w:t>provedbe vježbi kibernetičke sigurnosti iz članka 58. Zakona o kibernetičkoj sigurnosti</w:t>
      </w:r>
      <w:r w:rsidRPr="00E10F3F">
        <w:rPr>
          <w:color w:val="000000" w:themeColor="text1"/>
        </w:rPr>
        <w:t>.</w:t>
      </w:r>
    </w:p>
    <w:p w14:paraId="6E10B51A" w14:textId="2A042775" w:rsidR="008E2F71" w:rsidRDefault="008E2F71" w:rsidP="00D60B18">
      <w:pPr>
        <w:pStyle w:val="Paragrafsbrojem"/>
        <w:widowControl w:val="0"/>
        <w:numPr>
          <w:ilvl w:val="0"/>
          <w:numId w:val="28"/>
        </w:numPr>
        <w:spacing w:before="120"/>
        <w:ind w:left="0" w:firstLine="0"/>
        <w:contextualSpacing w:val="0"/>
        <w:rPr>
          <w:color w:val="000000" w:themeColor="text1"/>
        </w:rPr>
      </w:pPr>
      <w:r w:rsidRPr="00E10F3F">
        <w:rPr>
          <w:color w:val="000000" w:themeColor="text1"/>
        </w:rPr>
        <w:t>U okviru svake provedene vježbe</w:t>
      </w:r>
      <w:r w:rsidR="006A32AE" w:rsidRPr="00E10F3F">
        <w:rPr>
          <w:color w:val="000000" w:themeColor="text1"/>
        </w:rPr>
        <w:t xml:space="preserve">, </w:t>
      </w:r>
      <w:r w:rsidRPr="00E10F3F">
        <w:rPr>
          <w:color w:val="000000" w:themeColor="text1"/>
        </w:rPr>
        <w:t>Koordinacija analizira naučene lekcije sudionika u vježbi te predlaže odgovarajuće planove osposobljavanja, prilagodbu organizacijskih i drugih pravila i politika, kao i potrebu prilagodbe ili unaprjeđenja tehničkih i drugih kapaciteta nadležnih tijela na nacionalnoj razini.</w:t>
      </w:r>
    </w:p>
    <w:p w14:paraId="59045F5D" w14:textId="17CB46DC" w:rsidR="00D60B18" w:rsidRDefault="00D60B18" w:rsidP="00D60B18">
      <w:pPr>
        <w:pStyle w:val="Paragrafsbrojem"/>
        <w:widowControl w:val="0"/>
        <w:numPr>
          <w:ilvl w:val="0"/>
          <w:numId w:val="0"/>
        </w:numPr>
        <w:spacing w:before="120"/>
        <w:ind w:left="2900" w:hanging="207"/>
        <w:contextualSpacing w:val="0"/>
        <w:rPr>
          <w:color w:val="000000" w:themeColor="text1"/>
        </w:rPr>
      </w:pPr>
    </w:p>
    <w:p w14:paraId="26D25CA8" w14:textId="39E571B1" w:rsidR="0037439D" w:rsidRPr="00E10F3F" w:rsidRDefault="0037439D" w:rsidP="00711052">
      <w:pPr>
        <w:pStyle w:val="Heading2"/>
        <w:rPr>
          <w:color w:val="000000" w:themeColor="text1"/>
          <w:sz w:val="24"/>
          <w:szCs w:val="24"/>
        </w:rPr>
      </w:pPr>
      <w:bookmarkStart w:id="30" w:name="_Toc175835660"/>
      <w:r w:rsidRPr="00E10F3F">
        <w:rPr>
          <w:color w:val="000000" w:themeColor="text1"/>
          <w:sz w:val="24"/>
          <w:szCs w:val="24"/>
        </w:rPr>
        <w:t xml:space="preserve">Usklađenost </w:t>
      </w:r>
      <w:r w:rsidR="005A6D68" w:rsidRPr="00E10F3F">
        <w:rPr>
          <w:color w:val="000000" w:themeColor="text1"/>
          <w:sz w:val="24"/>
          <w:szCs w:val="24"/>
        </w:rPr>
        <w:t xml:space="preserve">s općim </w:t>
      </w:r>
      <w:r w:rsidR="00370638" w:rsidRPr="00E10F3F">
        <w:rPr>
          <w:color w:val="000000" w:themeColor="text1"/>
          <w:sz w:val="24"/>
          <w:szCs w:val="24"/>
        </w:rPr>
        <w:t xml:space="preserve">nacionalnim </w:t>
      </w:r>
      <w:r w:rsidR="005A6D68" w:rsidRPr="00E10F3F">
        <w:rPr>
          <w:color w:val="000000" w:themeColor="text1"/>
          <w:sz w:val="24"/>
          <w:szCs w:val="24"/>
        </w:rPr>
        <w:t xml:space="preserve">okvirom za upravljanje krizama i </w:t>
      </w:r>
      <w:r w:rsidRPr="00E10F3F">
        <w:rPr>
          <w:color w:val="000000" w:themeColor="text1"/>
          <w:sz w:val="24"/>
          <w:szCs w:val="24"/>
        </w:rPr>
        <w:t xml:space="preserve"> okvirom za upravljanje kibernetičkim krizama na razini </w:t>
      </w:r>
      <w:r w:rsidR="005A6D68" w:rsidRPr="00E10F3F">
        <w:rPr>
          <w:color w:val="000000" w:themeColor="text1"/>
          <w:sz w:val="24"/>
          <w:szCs w:val="24"/>
        </w:rPr>
        <w:t>EU</w:t>
      </w:r>
      <w:bookmarkEnd w:id="30"/>
      <w:r w:rsidR="008A4560" w:rsidRPr="00E10F3F">
        <w:rPr>
          <w:color w:val="000000" w:themeColor="text1"/>
          <w:sz w:val="24"/>
          <w:szCs w:val="24"/>
        </w:rPr>
        <w:t xml:space="preserve"> </w:t>
      </w:r>
    </w:p>
    <w:p w14:paraId="3CE04F25" w14:textId="4ADE5683" w:rsidR="005A6D68" w:rsidRPr="00E10F3F" w:rsidRDefault="00024F31" w:rsidP="00A369FA">
      <w:pPr>
        <w:pStyle w:val="Heading2"/>
        <w:numPr>
          <w:ilvl w:val="1"/>
          <w:numId w:val="26"/>
        </w:numPr>
        <w:rPr>
          <w:color w:val="000000" w:themeColor="text1"/>
          <w:sz w:val="24"/>
          <w:szCs w:val="24"/>
        </w:rPr>
      </w:pPr>
      <w:r w:rsidRPr="00E10F3F">
        <w:rPr>
          <w:color w:val="000000" w:themeColor="text1"/>
          <w:sz w:val="24"/>
          <w:szCs w:val="24"/>
        </w:rPr>
        <w:t xml:space="preserve"> </w:t>
      </w:r>
      <w:bookmarkStart w:id="31" w:name="_Toc175835661"/>
      <w:r w:rsidR="005A6D68" w:rsidRPr="00E10F3F">
        <w:rPr>
          <w:color w:val="000000" w:themeColor="text1"/>
          <w:sz w:val="24"/>
          <w:szCs w:val="24"/>
        </w:rPr>
        <w:t xml:space="preserve">Usklađenost s općim </w:t>
      </w:r>
      <w:r w:rsidR="00370638" w:rsidRPr="00E10F3F">
        <w:rPr>
          <w:color w:val="000000" w:themeColor="text1"/>
          <w:sz w:val="24"/>
          <w:szCs w:val="24"/>
        </w:rPr>
        <w:t xml:space="preserve">nacionalnim </w:t>
      </w:r>
      <w:r w:rsidR="005A6D68" w:rsidRPr="00E10F3F">
        <w:rPr>
          <w:color w:val="000000" w:themeColor="text1"/>
          <w:sz w:val="24"/>
          <w:szCs w:val="24"/>
        </w:rPr>
        <w:t>okvirom za upravljanje</w:t>
      </w:r>
      <w:r w:rsidR="00370638" w:rsidRPr="00E10F3F">
        <w:rPr>
          <w:color w:val="000000" w:themeColor="text1"/>
          <w:sz w:val="24"/>
          <w:szCs w:val="24"/>
        </w:rPr>
        <w:t xml:space="preserve"> </w:t>
      </w:r>
      <w:r w:rsidR="005A6D68" w:rsidRPr="00E10F3F">
        <w:rPr>
          <w:color w:val="000000" w:themeColor="text1"/>
          <w:sz w:val="24"/>
          <w:szCs w:val="24"/>
        </w:rPr>
        <w:t xml:space="preserve"> krizama</w:t>
      </w:r>
      <w:bookmarkEnd w:id="31"/>
    </w:p>
    <w:p w14:paraId="044919C8" w14:textId="368CC754" w:rsidR="005A6D68" w:rsidRPr="00E10F3F" w:rsidRDefault="005A6D6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Tijela iz sustava domovinske sigurnosti dostavljaju </w:t>
      </w:r>
      <w:r w:rsidR="00B53E1B" w:rsidRPr="00E10F3F">
        <w:rPr>
          <w:color w:val="000000" w:themeColor="text1"/>
        </w:rPr>
        <w:t>KSUDOS-u</w:t>
      </w:r>
      <w:r w:rsidRPr="00E10F3F">
        <w:rPr>
          <w:color w:val="000000" w:themeColor="text1"/>
        </w:rPr>
        <w:t xml:space="preserve"> informacije iz svog djelokruga koje su relevantne kao indikatori pojave ili rasta sigurnosne prijetnje</w:t>
      </w:r>
      <w:r w:rsidR="00024F31" w:rsidRPr="00E10F3F">
        <w:rPr>
          <w:color w:val="000000" w:themeColor="text1"/>
        </w:rPr>
        <w:t>,</w:t>
      </w:r>
      <w:r w:rsidRPr="00E10F3F">
        <w:rPr>
          <w:color w:val="000000" w:themeColor="text1"/>
        </w:rPr>
        <w:t xml:space="preserve"> ili nastanka krize</w:t>
      </w:r>
      <w:r w:rsidR="00D8606F" w:rsidRPr="00E10F3F">
        <w:rPr>
          <w:color w:val="000000" w:themeColor="text1"/>
        </w:rPr>
        <w:t xml:space="preserve"> </w:t>
      </w:r>
      <w:r w:rsidRPr="00E10F3F">
        <w:rPr>
          <w:color w:val="000000" w:themeColor="text1"/>
        </w:rPr>
        <w:t>koja može biti rizik za nacionalnu sigurnost.</w:t>
      </w:r>
    </w:p>
    <w:p w14:paraId="036ED13F" w14:textId="2A5219CC" w:rsidR="005A6D68" w:rsidRPr="00E10F3F" w:rsidRDefault="005A6D6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U slučaju postupno nastupajuće ili iznenadne krize, koja predstavlja rizik za nacionalnu sigurnost, </w:t>
      </w:r>
      <w:r w:rsidR="00B53E1B" w:rsidRPr="00E10F3F">
        <w:rPr>
          <w:color w:val="000000" w:themeColor="text1"/>
        </w:rPr>
        <w:t>KSUDOS</w:t>
      </w:r>
      <w:r w:rsidR="00B53E1B" w:rsidRPr="00E10F3F" w:rsidDel="00B53E1B">
        <w:rPr>
          <w:color w:val="000000" w:themeColor="text1"/>
        </w:rPr>
        <w:t xml:space="preserve"> </w:t>
      </w:r>
      <w:r w:rsidRPr="00E10F3F">
        <w:rPr>
          <w:color w:val="000000" w:themeColor="text1"/>
        </w:rPr>
        <w:t>predlaže Vladi proglašenje krize, formiranje stožera za upravljanje krizom i način odgovora na krizu.</w:t>
      </w:r>
    </w:p>
    <w:p w14:paraId="4D5E0B38" w14:textId="2AB46C45" w:rsidR="005A6D68" w:rsidRPr="00E10F3F" w:rsidRDefault="005A6D6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Opisani pristup općeg upravljanja krizama </w:t>
      </w:r>
      <w:r w:rsidR="00D8606F" w:rsidRPr="00E10F3F">
        <w:rPr>
          <w:color w:val="000000" w:themeColor="text1"/>
        </w:rPr>
        <w:t xml:space="preserve">se na odgovarajući način </w:t>
      </w:r>
      <w:r w:rsidR="002F0366" w:rsidRPr="00E10F3F">
        <w:rPr>
          <w:color w:val="000000" w:themeColor="text1"/>
        </w:rPr>
        <w:t>primjenjuje</w:t>
      </w:r>
      <w:r w:rsidR="00815DEF" w:rsidRPr="00E10F3F">
        <w:rPr>
          <w:color w:val="000000" w:themeColor="text1"/>
        </w:rPr>
        <w:t xml:space="preserve"> </w:t>
      </w:r>
      <w:r w:rsidRPr="00E10F3F">
        <w:rPr>
          <w:color w:val="000000" w:themeColor="text1"/>
        </w:rPr>
        <w:t xml:space="preserve">i </w:t>
      </w:r>
      <w:r w:rsidR="00E60DB7" w:rsidRPr="00E10F3F">
        <w:rPr>
          <w:color w:val="000000" w:themeColor="text1"/>
        </w:rPr>
        <w:t>za</w:t>
      </w:r>
      <w:r w:rsidRPr="00E10F3F">
        <w:rPr>
          <w:color w:val="000000" w:themeColor="text1"/>
        </w:rPr>
        <w:t xml:space="preserve"> </w:t>
      </w:r>
      <w:r w:rsidR="00E60DB7" w:rsidRPr="00E10F3F">
        <w:rPr>
          <w:color w:val="000000" w:themeColor="text1"/>
        </w:rPr>
        <w:t>upravljanj</w:t>
      </w:r>
      <w:r w:rsidR="00D52275" w:rsidRPr="00E10F3F">
        <w:rPr>
          <w:color w:val="000000" w:themeColor="text1"/>
        </w:rPr>
        <w:t>e</w:t>
      </w:r>
      <w:r w:rsidR="00E60DB7" w:rsidRPr="00E10F3F">
        <w:rPr>
          <w:color w:val="000000" w:themeColor="text1"/>
        </w:rPr>
        <w:t xml:space="preserve"> </w:t>
      </w:r>
      <w:r w:rsidRPr="00E10F3F">
        <w:rPr>
          <w:color w:val="000000" w:themeColor="text1"/>
        </w:rPr>
        <w:t>kibernetički</w:t>
      </w:r>
      <w:r w:rsidR="00E60DB7" w:rsidRPr="00E10F3F">
        <w:rPr>
          <w:color w:val="000000" w:themeColor="text1"/>
        </w:rPr>
        <w:t>m</w:t>
      </w:r>
      <w:r w:rsidRPr="00E10F3F">
        <w:rPr>
          <w:color w:val="000000" w:themeColor="text1"/>
        </w:rPr>
        <w:t xml:space="preserve"> kriza</w:t>
      </w:r>
      <w:r w:rsidR="00E60DB7" w:rsidRPr="00E10F3F">
        <w:rPr>
          <w:color w:val="000000" w:themeColor="text1"/>
        </w:rPr>
        <w:t>ma</w:t>
      </w:r>
      <w:r w:rsidRPr="00E10F3F">
        <w:rPr>
          <w:color w:val="000000" w:themeColor="text1"/>
        </w:rPr>
        <w:t>.</w:t>
      </w:r>
    </w:p>
    <w:p w14:paraId="2BE13910" w14:textId="312408D8" w:rsidR="005A6D68" w:rsidRPr="00E10F3F" w:rsidRDefault="005A6D6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U odgovoru na kibernetičku krizu sudjeluju </w:t>
      </w:r>
      <w:r w:rsidR="0078574F" w:rsidRPr="00E10F3F">
        <w:rPr>
          <w:color w:val="000000" w:themeColor="text1"/>
        </w:rPr>
        <w:t>dvije</w:t>
      </w:r>
      <w:r w:rsidRPr="00E10F3F">
        <w:rPr>
          <w:color w:val="000000" w:themeColor="text1"/>
        </w:rPr>
        <w:t xml:space="preserve"> razine upravljanja: operativna i stratešk</w:t>
      </w:r>
      <w:r w:rsidR="000E00FF" w:rsidRPr="00E10F3F">
        <w:rPr>
          <w:color w:val="000000" w:themeColor="text1"/>
        </w:rPr>
        <w:t xml:space="preserve">a i </w:t>
      </w:r>
      <w:r w:rsidRPr="00E10F3F">
        <w:rPr>
          <w:color w:val="000000" w:themeColor="text1"/>
        </w:rPr>
        <w:t xml:space="preserve">politička. Operativna razina osigurava </w:t>
      </w:r>
      <w:r w:rsidR="001B1EF2" w:rsidRPr="00E10F3F">
        <w:rPr>
          <w:color w:val="000000" w:themeColor="text1"/>
        </w:rPr>
        <w:t xml:space="preserve">provođenje </w:t>
      </w:r>
      <w:r w:rsidRPr="00E10F3F">
        <w:rPr>
          <w:color w:val="000000" w:themeColor="text1"/>
        </w:rPr>
        <w:t>potrebn</w:t>
      </w:r>
      <w:r w:rsidR="001B1EF2" w:rsidRPr="00E10F3F">
        <w:rPr>
          <w:color w:val="000000" w:themeColor="text1"/>
        </w:rPr>
        <w:t>ih</w:t>
      </w:r>
      <w:r w:rsidRPr="00E10F3F">
        <w:rPr>
          <w:color w:val="000000" w:themeColor="text1"/>
        </w:rPr>
        <w:t xml:space="preserve"> postup</w:t>
      </w:r>
      <w:r w:rsidR="001B1EF2" w:rsidRPr="00E10F3F">
        <w:rPr>
          <w:color w:val="000000" w:themeColor="text1"/>
        </w:rPr>
        <w:t>a</w:t>
      </w:r>
      <w:r w:rsidRPr="00E10F3F">
        <w:rPr>
          <w:color w:val="000000" w:themeColor="text1"/>
        </w:rPr>
        <w:t>k</w:t>
      </w:r>
      <w:r w:rsidR="001B1EF2" w:rsidRPr="00E10F3F">
        <w:rPr>
          <w:color w:val="000000" w:themeColor="text1"/>
        </w:rPr>
        <w:t>a</w:t>
      </w:r>
      <w:r w:rsidRPr="00E10F3F">
        <w:rPr>
          <w:color w:val="000000" w:themeColor="text1"/>
        </w:rPr>
        <w:t xml:space="preserve"> za nadležno stručno postupanje i usklađivanje rada nadležnih </w:t>
      </w:r>
      <w:r w:rsidR="00A3377C" w:rsidRPr="00E10F3F">
        <w:rPr>
          <w:color w:val="000000" w:themeColor="text1"/>
        </w:rPr>
        <w:t xml:space="preserve">CSIRT i CERT </w:t>
      </w:r>
      <w:r w:rsidRPr="00E10F3F">
        <w:rPr>
          <w:color w:val="000000" w:themeColor="text1"/>
        </w:rPr>
        <w:t>tijela, kao i za procjenjivanje utjecaja kibernetičkih incidenata i njihovog trenda razvoja, čime se učinkovito povezuj</w:t>
      </w:r>
      <w:r w:rsidR="009A51F6" w:rsidRPr="00E10F3F">
        <w:rPr>
          <w:color w:val="000000" w:themeColor="text1"/>
        </w:rPr>
        <w:t>u</w:t>
      </w:r>
      <w:r w:rsidRPr="00E10F3F">
        <w:rPr>
          <w:color w:val="000000" w:themeColor="text1"/>
        </w:rPr>
        <w:t xml:space="preserve"> tehničke informacije o kibernetičkom incidentu s potencijalom razvoja </w:t>
      </w:r>
      <w:r w:rsidR="006771F9" w:rsidRPr="00E10F3F">
        <w:rPr>
          <w:color w:val="000000" w:themeColor="text1"/>
        </w:rPr>
        <w:t xml:space="preserve">incidenta </w:t>
      </w:r>
      <w:r w:rsidRPr="00E10F3F">
        <w:rPr>
          <w:color w:val="000000" w:themeColor="text1"/>
        </w:rPr>
        <w:t xml:space="preserve">u </w:t>
      </w:r>
      <w:r w:rsidR="00757A2B" w:rsidRPr="00E10F3F">
        <w:rPr>
          <w:color w:val="000000" w:themeColor="text1"/>
        </w:rPr>
        <w:t>kibernetičku</w:t>
      </w:r>
      <w:r w:rsidRPr="00E10F3F">
        <w:rPr>
          <w:color w:val="000000" w:themeColor="text1"/>
        </w:rPr>
        <w:t xml:space="preserve"> krizu i osigurava njihovo predstavljanje u formi utjecaja i trenda rasta, koji su potrebni strateško</w:t>
      </w:r>
      <w:r w:rsidR="000E00FF" w:rsidRPr="00E10F3F">
        <w:rPr>
          <w:color w:val="000000" w:themeColor="text1"/>
        </w:rPr>
        <w:t xml:space="preserve">j i </w:t>
      </w:r>
      <w:r w:rsidRPr="00E10F3F">
        <w:rPr>
          <w:color w:val="000000" w:themeColor="text1"/>
        </w:rPr>
        <w:t>političkoj razini  nacionalnog kriznog upravljanja za proces odlučivanja o aktiviranju dodatnih mehanizama uspostavljeni</w:t>
      </w:r>
      <w:r w:rsidR="005862BB" w:rsidRPr="00E10F3F">
        <w:rPr>
          <w:color w:val="000000" w:themeColor="text1"/>
        </w:rPr>
        <w:t>h</w:t>
      </w:r>
      <w:r w:rsidRPr="00E10F3F">
        <w:rPr>
          <w:color w:val="000000" w:themeColor="text1"/>
        </w:rPr>
        <w:t xml:space="preserve"> u okviru sustava domovinske sigurnosti. </w:t>
      </w:r>
    </w:p>
    <w:p w14:paraId="4329189D" w14:textId="24941898" w:rsidR="00371B26" w:rsidRPr="00E10F3F" w:rsidRDefault="00371B26" w:rsidP="00463B39">
      <w:pPr>
        <w:rPr>
          <w:rFonts w:ascii="Times New Roman" w:hAnsi="Times New Roman" w:cs="Times New Roman"/>
          <w:color w:val="000000" w:themeColor="text1"/>
          <w:sz w:val="24"/>
          <w:szCs w:val="24"/>
        </w:rPr>
      </w:pPr>
      <w:r w:rsidRPr="00E10F3F">
        <w:rPr>
          <w:rFonts w:ascii="Times New Roman" w:hAnsi="Times New Roman" w:cs="Times New Roman"/>
          <w:color w:val="000000" w:themeColor="text1"/>
          <w:sz w:val="24"/>
          <w:szCs w:val="24"/>
          <w:lang w:eastAsia="zh-CN"/>
        </w:rPr>
        <w:t>Slika 1.: Razine upravljanja kibernetičkim krizama</w:t>
      </w:r>
    </w:p>
    <w:tbl>
      <w:tblPr>
        <w:tblStyle w:val="TableGrid"/>
        <w:tblW w:w="8930" w:type="dxa"/>
        <w:jc w:val="center"/>
        <w:tblLook w:val="04A0" w:firstRow="1" w:lastRow="0" w:firstColumn="1" w:lastColumn="0" w:noHBand="0" w:noVBand="1"/>
      </w:tblPr>
      <w:tblGrid>
        <w:gridCol w:w="5274"/>
        <w:gridCol w:w="3656"/>
      </w:tblGrid>
      <w:tr w:rsidR="00D60B18" w:rsidRPr="00C4715A" w14:paraId="15B7EA85" w14:textId="77777777" w:rsidTr="00D60B18">
        <w:trPr>
          <w:trHeight w:val="460"/>
          <w:jc w:val="center"/>
        </w:trPr>
        <w:tc>
          <w:tcPr>
            <w:tcW w:w="8930" w:type="dxa"/>
            <w:gridSpan w:val="2"/>
          </w:tcPr>
          <w:p w14:paraId="73C989C9" w14:textId="77777777" w:rsidR="005A6D68" w:rsidRPr="00E10F3F" w:rsidRDefault="005A6D68" w:rsidP="00E35717">
            <w:pPr>
              <w:jc w:val="cente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 xml:space="preserve">Razine upravljanja kibernetičkim krizama </w:t>
            </w:r>
          </w:p>
        </w:tc>
      </w:tr>
      <w:tr w:rsidR="00D60B18" w:rsidRPr="00C4715A" w14:paraId="375CF3A3" w14:textId="77777777" w:rsidTr="00D60B18">
        <w:trPr>
          <w:trHeight w:val="555"/>
          <w:jc w:val="center"/>
        </w:trPr>
        <w:tc>
          <w:tcPr>
            <w:tcW w:w="5274" w:type="dxa"/>
            <w:shd w:val="clear" w:color="auto" w:fill="BDD6EE" w:themeFill="accent1" w:themeFillTint="66"/>
          </w:tcPr>
          <w:p w14:paraId="4BACA597" w14:textId="36359AB0" w:rsidR="005A6D68" w:rsidRPr="00E10F3F" w:rsidRDefault="005A6D68" w:rsidP="008A3AE1">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Stratešk</w:t>
            </w:r>
            <w:r w:rsidR="008B7812" w:rsidRPr="00E10F3F">
              <w:rPr>
                <w:rFonts w:ascii="Times New Roman" w:hAnsi="Times New Roman" w:cs="Times New Roman"/>
                <w:b/>
                <w:color w:val="000000" w:themeColor="text1"/>
                <w:sz w:val="24"/>
                <w:szCs w:val="24"/>
                <w:lang w:eastAsia="zh-CN"/>
              </w:rPr>
              <w:t xml:space="preserve">a i </w:t>
            </w:r>
            <w:r w:rsidRPr="00E10F3F">
              <w:rPr>
                <w:rFonts w:ascii="Times New Roman" w:hAnsi="Times New Roman" w:cs="Times New Roman"/>
                <w:b/>
                <w:color w:val="000000" w:themeColor="text1"/>
                <w:sz w:val="24"/>
                <w:szCs w:val="24"/>
                <w:lang w:eastAsia="zh-CN"/>
              </w:rPr>
              <w:t>politička razina</w:t>
            </w:r>
          </w:p>
        </w:tc>
        <w:tc>
          <w:tcPr>
            <w:tcW w:w="3656" w:type="dxa"/>
          </w:tcPr>
          <w:p w14:paraId="102DC850" w14:textId="5AD1644F" w:rsidR="00592AC5" w:rsidRPr="00E10F3F" w:rsidRDefault="008606F4" w:rsidP="00E35717">
            <w:pPr>
              <w:jc w:val="center"/>
              <w:rPr>
                <w:rFonts w:ascii="Times New Roman" w:hAnsi="Times New Roman" w:cs="Times New Roman"/>
                <w:b/>
                <w:color w:val="000000" w:themeColor="text1"/>
                <w:sz w:val="24"/>
                <w:szCs w:val="24"/>
                <w:lang w:eastAsia="zh-CN"/>
              </w:rPr>
            </w:pPr>
            <w:r w:rsidRPr="00E10F3F">
              <w:rPr>
                <w:rFonts w:ascii="Times New Roman" w:hAnsi="Times New Roman" w:cs="Times New Roman"/>
                <w:color w:val="000000" w:themeColor="text1"/>
                <w:sz w:val="24"/>
                <w:szCs w:val="24"/>
              </w:rPr>
              <w:t>KSUDOS</w:t>
            </w:r>
          </w:p>
          <w:p w14:paraId="39597151" w14:textId="77777777" w:rsidR="005A6D68" w:rsidRPr="00E10F3F" w:rsidRDefault="005A6D68" w:rsidP="00E35717">
            <w:pPr>
              <w:jc w:val="center"/>
              <w:rPr>
                <w:rFonts w:ascii="Times New Roman" w:hAnsi="Times New Roman" w:cs="Times New Roman"/>
                <w:color w:val="000000" w:themeColor="text1"/>
                <w:sz w:val="24"/>
                <w:szCs w:val="24"/>
                <w:lang w:eastAsia="zh-CN"/>
              </w:rPr>
            </w:pPr>
          </w:p>
        </w:tc>
      </w:tr>
      <w:tr w:rsidR="00D60B18" w:rsidRPr="00C4715A" w14:paraId="7F199A3D" w14:textId="77777777" w:rsidTr="00D60B18">
        <w:trPr>
          <w:trHeight w:val="628"/>
          <w:jc w:val="center"/>
        </w:trPr>
        <w:tc>
          <w:tcPr>
            <w:tcW w:w="8930" w:type="dxa"/>
            <w:gridSpan w:val="2"/>
          </w:tcPr>
          <w:p w14:paraId="03FB8B6F" w14:textId="77777777" w:rsidR="005A6D68" w:rsidRPr="00E10F3F" w:rsidRDefault="005A6D68" w:rsidP="00E35717">
            <w:pPr>
              <w:jc w:val="cente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84864" behindDoc="0" locked="0" layoutInCell="1" allowOverlap="1" wp14:anchorId="5AC9A3A3" wp14:editId="04977837">
                      <wp:simplePos x="0" y="0"/>
                      <wp:positionH relativeFrom="column">
                        <wp:posOffset>4045281</wp:posOffset>
                      </wp:positionH>
                      <wp:positionV relativeFrom="paragraph">
                        <wp:posOffset>90695</wp:posOffset>
                      </wp:positionV>
                      <wp:extent cx="230588" cy="302150"/>
                      <wp:effectExtent l="19050" t="19050" r="17145" b="22225"/>
                      <wp:wrapNone/>
                      <wp:docPr id="6" name="Up Arrow 6"/>
                      <wp:cNvGraphicFramePr/>
                      <a:graphic xmlns:a="http://schemas.openxmlformats.org/drawingml/2006/main">
                        <a:graphicData uri="http://schemas.microsoft.com/office/word/2010/wordprocessingShape">
                          <wps:wsp>
                            <wps:cNvSpPr/>
                            <wps:spPr>
                              <a:xfrm>
                                <a:off x="0" y="0"/>
                                <a:ext cx="230588" cy="302150"/>
                              </a:xfrm>
                              <a:prstGeom prst="up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70219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318.55pt;margin-top:7.15pt;width:18.15pt;height:23.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" adj="8242" fillcolor="#70ad47 [3209]" strokecolor="#1f4d78 [1604]" strokeweight="1pt"/>
                  </w:pict>
                </mc:Fallback>
              </mc:AlternateContent>
            </w:r>
          </w:p>
          <w:p w14:paraId="6420E548" w14:textId="77777777" w:rsidR="005A6D68" w:rsidRPr="00E10F3F" w:rsidRDefault="005A6D68" w:rsidP="00E35717">
            <w:pPr>
              <w:jc w:val="center"/>
              <w:rPr>
                <w:rFonts w:ascii="Times New Roman" w:hAnsi="Times New Roman" w:cs="Times New Roman"/>
                <w:color w:val="000000" w:themeColor="text1"/>
                <w:sz w:val="24"/>
                <w:szCs w:val="24"/>
                <w:lang w:eastAsia="zh-CN"/>
              </w:rPr>
            </w:pPr>
          </w:p>
          <w:p w14:paraId="5D08F1B1" w14:textId="77777777" w:rsidR="005A6D68" w:rsidRPr="00E10F3F" w:rsidRDefault="005A6D68" w:rsidP="00E35717">
            <w:pPr>
              <w:pStyle w:val="ListParagraph"/>
              <w:ind w:left="313"/>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85888" behindDoc="0" locked="0" layoutInCell="1" allowOverlap="1" wp14:anchorId="41EB7AD8" wp14:editId="01D49866">
                      <wp:simplePos x="0" y="0"/>
                      <wp:positionH relativeFrom="column">
                        <wp:posOffset>4050826</wp:posOffset>
                      </wp:positionH>
                      <wp:positionV relativeFrom="paragraph">
                        <wp:posOffset>110045</wp:posOffset>
                      </wp:positionV>
                      <wp:extent cx="222553" cy="322589"/>
                      <wp:effectExtent l="19050" t="0" r="25400" b="39370"/>
                      <wp:wrapNone/>
                      <wp:docPr id="7" name="Down Arrow 7"/>
                      <wp:cNvGraphicFramePr/>
                      <a:graphic xmlns:a="http://schemas.openxmlformats.org/drawingml/2006/main">
                        <a:graphicData uri="http://schemas.microsoft.com/office/word/2010/wordprocessingShape">
                          <wps:wsp>
                            <wps:cNvSpPr/>
                            <wps:spPr>
                              <a:xfrm>
                                <a:off x="0" y="0"/>
                                <a:ext cx="222553" cy="322589"/>
                              </a:xfrm>
                              <a:prstGeom prst="down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E02E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318.95pt;margin-top:8.65pt;width:17.5pt;height:25.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" adj="14149" fillcolor="#70ad47 [3209]" strokecolor="#1f4d78 [1604]" strokeweight="1pt"/>
                  </w:pict>
                </mc:Fallback>
              </mc:AlternateContent>
            </w:r>
            <w:r w:rsidRPr="00E10F3F">
              <w:rPr>
                <w:rFonts w:ascii="Times New Roman" w:hAnsi="Times New Roman" w:cs="Times New Roman"/>
                <w:color w:val="000000" w:themeColor="text1"/>
                <w:sz w:val="24"/>
                <w:szCs w:val="24"/>
                <w:lang w:eastAsia="zh-CN"/>
              </w:rPr>
              <w:t xml:space="preserve">Vijeće za nacionalnu sigurnost </w:t>
            </w:r>
          </w:p>
          <w:p w14:paraId="479D7836" w14:textId="77777777" w:rsidR="005A6D68" w:rsidRPr="00E10F3F" w:rsidRDefault="005A6D68" w:rsidP="00E35717">
            <w:pPr>
              <w:rPr>
                <w:rFonts w:ascii="Times New Roman" w:hAnsi="Times New Roman" w:cs="Times New Roman"/>
                <w:color w:val="000000" w:themeColor="text1"/>
                <w:sz w:val="24"/>
                <w:szCs w:val="24"/>
                <w:lang w:eastAsia="zh-CN"/>
              </w:rPr>
            </w:pPr>
          </w:p>
        </w:tc>
      </w:tr>
      <w:tr w:rsidR="00D60B18" w:rsidRPr="00C4715A" w14:paraId="6F4B400B" w14:textId="77777777" w:rsidTr="00D60B18">
        <w:trPr>
          <w:trHeight w:val="315"/>
          <w:jc w:val="center"/>
        </w:trPr>
        <w:tc>
          <w:tcPr>
            <w:tcW w:w="5274" w:type="dxa"/>
            <w:shd w:val="clear" w:color="auto" w:fill="F7CAAC" w:themeFill="accent2" w:themeFillTint="66"/>
          </w:tcPr>
          <w:p w14:paraId="143F0236" w14:textId="77777777" w:rsidR="005A6D68" w:rsidRPr="00E10F3F" w:rsidRDefault="005A6D68" w:rsidP="00E35717">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lastRenderedPageBreak/>
              <w:t>Operativna razina</w:t>
            </w:r>
          </w:p>
        </w:tc>
        <w:tc>
          <w:tcPr>
            <w:tcW w:w="3656" w:type="dxa"/>
          </w:tcPr>
          <w:p w14:paraId="50448265" w14:textId="6F57C7BF" w:rsidR="005A6D68" w:rsidRPr="00E10F3F" w:rsidRDefault="005A6D68" w:rsidP="00B53E1B">
            <w:pPr>
              <w:jc w:val="cente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Tijelo odgovorno za upravljanje kibernetičkim krizama (</w:t>
            </w:r>
            <w:r w:rsidR="0078574F" w:rsidRPr="00E10F3F">
              <w:rPr>
                <w:rFonts w:ascii="Times New Roman" w:hAnsi="Times New Roman" w:cs="Times New Roman"/>
                <w:color w:val="000000" w:themeColor="text1"/>
                <w:sz w:val="24"/>
                <w:szCs w:val="24"/>
                <w:lang w:eastAsia="zh-CN"/>
              </w:rPr>
              <w:t>SOA</w:t>
            </w:r>
            <w:r w:rsidRPr="00E10F3F">
              <w:rPr>
                <w:rFonts w:ascii="Times New Roman" w:hAnsi="Times New Roman" w:cs="Times New Roman"/>
                <w:color w:val="000000" w:themeColor="text1"/>
                <w:sz w:val="24"/>
                <w:szCs w:val="24"/>
                <w:lang w:eastAsia="zh-CN"/>
              </w:rPr>
              <w:t>) i Koordinacija za upravljanje kibernetičkim krizama</w:t>
            </w:r>
            <w:r w:rsidR="008606F4" w:rsidRPr="00E10F3F">
              <w:rPr>
                <w:rFonts w:ascii="Times New Roman" w:hAnsi="Times New Roman" w:cs="Times New Roman"/>
                <w:color w:val="000000" w:themeColor="text1"/>
                <w:sz w:val="24"/>
                <w:szCs w:val="24"/>
                <w:lang w:eastAsia="zh-CN"/>
              </w:rPr>
              <w:t xml:space="preserve"> </w:t>
            </w:r>
          </w:p>
        </w:tc>
      </w:tr>
      <w:tr w:rsidR="00D60B18" w:rsidRPr="00C4715A" w14:paraId="710E0682" w14:textId="77777777" w:rsidTr="00D60B18">
        <w:trPr>
          <w:trHeight w:val="1256"/>
          <w:jc w:val="center"/>
        </w:trPr>
        <w:tc>
          <w:tcPr>
            <w:tcW w:w="8930" w:type="dxa"/>
            <w:gridSpan w:val="2"/>
          </w:tcPr>
          <w:p w14:paraId="34E4E0A8" w14:textId="77777777" w:rsidR="005A6D68" w:rsidRPr="00E10F3F" w:rsidRDefault="005A6D68" w:rsidP="00E35717">
            <w:pPr>
              <w:jc w:val="cente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86912" behindDoc="0" locked="0" layoutInCell="1" allowOverlap="1" wp14:anchorId="53E7320F" wp14:editId="7C8D8FE5">
                      <wp:simplePos x="0" y="0"/>
                      <wp:positionH relativeFrom="column">
                        <wp:posOffset>4097977</wp:posOffset>
                      </wp:positionH>
                      <wp:positionV relativeFrom="paragraph">
                        <wp:posOffset>90604</wp:posOffset>
                      </wp:positionV>
                      <wp:extent cx="231493" cy="636608"/>
                      <wp:effectExtent l="19050" t="19050" r="16510" b="11430"/>
                      <wp:wrapNone/>
                      <wp:docPr id="8" name="Up Arrow 8"/>
                      <wp:cNvGraphicFramePr/>
                      <a:graphic xmlns:a="http://schemas.openxmlformats.org/drawingml/2006/main">
                        <a:graphicData uri="http://schemas.microsoft.com/office/word/2010/wordprocessingShape">
                          <wps:wsp>
                            <wps:cNvSpPr/>
                            <wps:spPr>
                              <a:xfrm>
                                <a:off x="0" y="0"/>
                                <a:ext cx="231493" cy="636608"/>
                              </a:xfrm>
                              <a:prstGeom prst="upArrow">
                                <a:avLst/>
                              </a:prstGeom>
                              <a:solidFill>
                                <a:schemeClr val="accent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921F5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26" type="#_x0000_t68" style="position:absolute;margin-left:322.7pt;margin-top:7.15pt;width:18.25pt;height:5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" adj="3927" fillcolor="#70ad47 [3209]" strokecolor="#41719c" strokeweight="1pt"/>
                  </w:pict>
                </mc:Fallback>
              </mc:AlternateContent>
            </w:r>
          </w:p>
          <w:p w14:paraId="4B8B4DD8" w14:textId="0864EAF1" w:rsidR="005A6D68" w:rsidRPr="00E10F3F" w:rsidRDefault="0078574F" w:rsidP="00E35717">
            <w:pPr>
              <w:pStyle w:val="ListParagraph"/>
              <w:ind w:left="313"/>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SOA (</w:t>
            </w:r>
            <w:r w:rsidR="005A6D68"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w:t>
            </w:r>
            <w:r w:rsidR="005A6D68" w:rsidRPr="00E10F3F">
              <w:rPr>
                <w:rFonts w:ascii="Times New Roman" w:hAnsi="Times New Roman" w:cs="Times New Roman"/>
                <w:color w:val="000000" w:themeColor="text1"/>
                <w:sz w:val="24"/>
                <w:szCs w:val="24"/>
                <w:lang w:eastAsia="zh-CN"/>
              </w:rPr>
              <w:t xml:space="preserve"> </w:t>
            </w:r>
          </w:p>
          <w:p w14:paraId="3A3635E1" w14:textId="07C51399" w:rsidR="005A6D68" w:rsidRPr="00E10F3F" w:rsidRDefault="005A6D68" w:rsidP="00E35717">
            <w:pPr>
              <w:pStyle w:val="ListParagraph"/>
              <w:ind w:left="313"/>
              <w:rPr>
                <w:rFonts w:ascii="Times New Roman" w:hAnsi="Times New Roman" w:cs="Times New Roman"/>
                <w:color w:val="000000" w:themeColor="text1"/>
                <w:sz w:val="24"/>
                <w:szCs w:val="24"/>
                <w:lang w:eastAsia="zh-CN"/>
              </w:rPr>
            </w:pPr>
          </w:p>
          <w:p w14:paraId="4CBDCD7B" w14:textId="6F0E5E75" w:rsidR="005A6D68" w:rsidRPr="00E10F3F" w:rsidRDefault="005A6D68" w:rsidP="00E35717">
            <w:pPr>
              <w:pStyle w:val="ListParagraph"/>
              <w:ind w:left="313"/>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MUP, MORH, MZO, UVNS, ZSIS, </w:t>
            </w:r>
            <w:r w:rsidR="008A079A" w:rsidRPr="00E10F3F">
              <w:rPr>
                <w:rFonts w:ascii="Times New Roman" w:hAnsi="Times New Roman" w:cs="Times New Roman"/>
                <w:color w:val="000000" w:themeColor="text1"/>
                <w:sz w:val="24"/>
                <w:szCs w:val="24"/>
                <w:lang w:eastAsia="zh-CN"/>
              </w:rPr>
              <w:t>MPUDT</w:t>
            </w:r>
            <w:r w:rsidRPr="00E10F3F">
              <w:rPr>
                <w:rFonts w:ascii="Times New Roman" w:hAnsi="Times New Roman" w:cs="Times New Roman"/>
                <w:color w:val="000000" w:themeColor="text1"/>
                <w:sz w:val="24"/>
                <w:szCs w:val="24"/>
                <w:lang w:eastAsia="zh-CN"/>
              </w:rPr>
              <w:t xml:space="preserve">, </w:t>
            </w:r>
          </w:p>
          <w:p w14:paraId="2880D23C" w14:textId="77777777" w:rsidR="005A6D68" w:rsidRPr="00E10F3F" w:rsidRDefault="005A6D68" w:rsidP="00E35717">
            <w:pPr>
              <w:pStyle w:val="ListParagraph"/>
              <w:ind w:left="313"/>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HAKOM, CARNET, HNB, HANFA, HACZ</w:t>
            </w:r>
          </w:p>
        </w:tc>
      </w:tr>
    </w:tbl>
    <w:p w14:paraId="61EB6AFF" w14:textId="748C846E" w:rsidR="008A4560" w:rsidRPr="00E10F3F" w:rsidRDefault="0078574F" w:rsidP="00F0523F">
      <w:pPr>
        <w:pStyle w:val="Heading2"/>
        <w:numPr>
          <w:ilvl w:val="1"/>
          <w:numId w:val="26"/>
        </w:numPr>
        <w:rPr>
          <w:color w:val="000000" w:themeColor="text1"/>
          <w:sz w:val="24"/>
          <w:szCs w:val="24"/>
        </w:rPr>
      </w:pPr>
      <w:r w:rsidRPr="00E10F3F">
        <w:rPr>
          <w:color w:val="000000" w:themeColor="text1"/>
          <w:sz w:val="24"/>
          <w:szCs w:val="24"/>
        </w:rPr>
        <w:t xml:space="preserve"> </w:t>
      </w:r>
      <w:bookmarkStart w:id="32" w:name="_Toc175835662"/>
      <w:r w:rsidR="008A4560" w:rsidRPr="00E10F3F">
        <w:rPr>
          <w:color w:val="000000" w:themeColor="text1"/>
          <w:sz w:val="24"/>
          <w:szCs w:val="24"/>
        </w:rPr>
        <w:t xml:space="preserve">Usklađenost RH s okvirom za upravljanje kibernetičkim krizama na razini </w:t>
      </w:r>
      <w:r w:rsidR="006D20DD" w:rsidRPr="00E10F3F">
        <w:rPr>
          <w:color w:val="000000" w:themeColor="text1"/>
          <w:sz w:val="24"/>
          <w:szCs w:val="24"/>
        </w:rPr>
        <w:t>EU</w:t>
      </w:r>
      <w:bookmarkEnd w:id="32"/>
    </w:p>
    <w:p w14:paraId="7DF46647" w14:textId="5023738E" w:rsidR="004A429F" w:rsidRPr="00E10F3F" w:rsidRDefault="004A429F" w:rsidP="00E10F3F">
      <w:pPr>
        <w:pStyle w:val="Paragrafsbrojem"/>
        <w:numPr>
          <w:ilvl w:val="0"/>
          <w:numId w:val="28"/>
        </w:numPr>
        <w:spacing w:before="120"/>
        <w:ind w:left="0" w:firstLine="0"/>
        <w:contextualSpacing w:val="0"/>
        <w:rPr>
          <w:color w:val="000000" w:themeColor="text1"/>
        </w:rPr>
      </w:pPr>
      <w:r w:rsidRPr="00E10F3F">
        <w:rPr>
          <w:color w:val="000000" w:themeColor="text1"/>
        </w:rPr>
        <w:t>Cilj EU-a u pogledu upravljanja kibernetičkim krizama</w:t>
      </w:r>
      <w:r w:rsidR="00CC64EF" w:rsidRPr="00E10F3F">
        <w:rPr>
          <w:color w:val="000000" w:themeColor="text1"/>
        </w:rPr>
        <w:t xml:space="preserve"> je uspostaviti</w:t>
      </w:r>
      <w:r w:rsidRPr="00E10F3F">
        <w:rPr>
          <w:color w:val="000000" w:themeColor="text1"/>
        </w:rPr>
        <w:t>:</w:t>
      </w:r>
    </w:p>
    <w:p w14:paraId="2404BAD7" w14:textId="6B8652FA" w:rsidR="004A429F" w:rsidRPr="00E10F3F" w:rsidRDefault="0043778F" w:rsidP="00E10F3F">
      <w:pPr>
        <w:pStyle w:val="NoSpacing"/>
        <w:numPr>
          <w:ilvl w:val="0"/>
          <w:numId w:val="7"/>
        </w:numPr>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EU-CyCLONe </w:t>
      </w:r>
      <w:r w:rsidR="001D3355" w:rsidRPr="00E10F3F">
        <w:rPr>
          <w:rFonts w:ascii="Times New Roman" w:hAnsi="Times New Roman" w:cs="Times New Roman"/>
          <w:color w:val="000000" w:themeColor="text1"/>
          <w:sz w:val="24"/>
          <w:szCs w:val="24"/>
          <w:lang w:eastAsia="zh-CN"/>
        </w:rPr>
        <w:t xml:space="preserve">mrežu </w:t>
      </w:r>
      <w:r w:rsidRPr="00E10F3F">
        <w:rPr>
          <w:rFonts w:ascii="Times New Roman" w:hAnsi="Times New Roman" w:cs="Times New Roman"/>
          <w:color w:val="000000" w:themeColor="text1"/>
          <w:sz w:val="24"/>
          <w:szCs w:val="24"/>
          <w:lang w:eastAsia="zh-CN"/>
        </w:rPr>
        <w:t xml:space="preserve">kao </w:t>
      </w:r>
      <w:r w:rsidR="00CC64EF" w:rsidRPr="00E10F3F">
        <w:rPr>
          <w:rFonts w:ascii="Times New Roman" w:hAnsi="Times New Roman" w:cs="Times New Roman"/>
          <w:color w:val="000000" w:themeColor="text1"/>
          <w:sz w:val="24"/>
          <w:szCs w:val="24"/>
          <w:lang w:eastAsia="zh-CN"/>
        </w:rPr>
        <w:t xml:space="preserve">operativnu </w:t>
      </w:r>
      <w:r w:rsidR="004A429F" w:rsidRPr="00E10F3F">
        <w:rPr>
          <w:rFonts w:ascii="Times New Roman" w:hAnsi="Times New Roman" w:cs="Times New Roman"/>
          <w:color w:val="000000" w:themeColor="text1"/>
          <w:sz w:val="24"/>
          <w:szCs w:val="24"/>
          <w:lang w:eastAsia="zh-CN"/>
        </w:rPr>
        <w:t xml:space="preserve">razinu </w:t>
      </w:r>
      <w:r w:rsidR="00CC64EF" w:rsidRPr="00E10F3F">
        <w:rPr>
          <w:rFonts w:ascii="Times New Roman" w:hAnsi="Times New Roman" w:cs="Times New Roman"/>
          <w:color w:val="000000" w:themeColor="text1"/>
          <w:sz w:val="24"/>
          <w:szCs w:val="24"/>
          <w:lang w:eastAsia="zh-CN"/>
        </w:rPr>
        <w:t xml:space="preserve">upravljanja </w:t>
      </w:r>
      <w:r w:rsidR="004A429F" w:rsidRPr="00E10F3F">
        <w:rPr>
          <w:rFonts w:ascii="Times New Roman" w:hAnsi="Times New Roman" w:cs="Times New Roman"/>
          <w:color w:val="000000" w:themeColor="text1"/>
          <w:sz w:val="24"/>
          <w:szCs w:val="24"/>
          <w:lang w:eastAsia="zh-CN"/>
        </w:rPr>
        <w:t xml:space="preserve">koja bi osigurala potrebne procedure </w:t>
      </w:r>
      <w:r w:rsidR="0076376E" w:rsidRPr="00E10F3F">
        <w:rPr>
          <w:rFonts w:ascii="Times New Roman" w:hAnsi="Times New Roman" w:cs="Times New Roman"/>
          <w:color w:val="000000" w:themeColor="text1"/>
          <w:sz w:val="24"/>
          <w:szCs w:val="24"/>
          <w:lang w:eastAsia="zh-CN"/>
        </w:rPr>
        <w:t>za upravljanje kibernetičkim krizama</w:t>
      </w:r>
      <w:r w:rsidR="004A429F" w:rsidRPr="00E10F3F">
        <w:rPr>
          <w:rFonts w:ascii="Times New Roman" w:hAnsi="Times New Roman" w:cs="Times New Roman"/>
          <w:color w:val="000000" w:themeColor="text1"/>
          <w:sz w:val="24"/>
          <w:szCs w:val="24"/>
          <w:lang w:eastAsia="zh-CN"/>
        </w:rPr>
        <w:t xml:space="preserve"> </w:t>
      </w:r>
      <w:r w:rsidR="00BB6E35" w:rsidRPr="00E10F3F">
        <w:rPr>
          <w:rFonts w:ascii="Times New Roman" w:hAnsi="Times New Roman" w:cs="Times New Roman"/>
          <w:color w:val="000000" w:themeColor="text1"/>
          <w:sz w:val="24"/>
          <w:szCs w:val="24"/>
          <w:lang w:eastAsia="zh-CN"/>
        </w:rPr>
        <w:t>te</w:t>
      </w:r>
      <w:r w:rsidR="004A429F" w:rsidRPr="00E10F3F">
        <w:rPr>
          <w:rFonts w:ascii="Times New Roman" w:hAnsi="Times New Roman" w:cs="Times New Roman"/>
          <w:color w:val="000000" w:themeColor="text1"/>
          <w:sz w:val="24"/>
          <w:szCs w:val="24"/>
          <w:lang w:eastAsia="zh-CN"/>
        </w:rPr>
        <w:t xml:space="preserve"> </w:t>
      </w:r>
      <w:r w:rsidR="0076376E" w:rsidRPr="00E10F3F">
        <w:rPr>
          <w:rFonts w:ascii="Times New Roman" w:hAnsi="Times New Roman" w:cs="Times New Roman"/>
          <w:color w:val="000000" w:themeColor="text1"/>
          <w:sz w:val="24"/>
          <w:szCs w:val="24"/>
          <w:lang w:eastAsia="zh-CN"/>
        </w:rPr>
        <w:t xml:space="preserve">poboljšanje informiranosti o kibernetičkim incidentima velikih razmjera </w:t>
      </w:r>
      <w:r w:rsidR="00BB6E35" w:rsidRPr="00E10F3F">
        <w:rPr>
          <w:rFonts w:ascii="Times New Roman" w:hAnsi="Times New Roman" w:cs="Times New Roman"/>
          <w:color w:val="000000" w:themeColor="text1"/>
          <w:sz w:val="24"/>
          <w:szCs w:val="24"/>
          <w:lang w:eastAsia="zh-CN"/>
        </w:rPr>
        <w:t>i</w:t>
      </w:r>
      <w:r w:rsidR="00C222E0" w:rsidRPr="00E10F3F">
        <w:rPr>
          <w:rFonts w:ascii="Times New Roman" w:hAnsi="Times New Roman" w:cs="Times New Roman"/>
          <w:color w:val="000000" w:themeColor="text1"/>
          <w:sz w:val="24"/>
          <w:szCs w:val="24"/>
          <w:lang w:eastAsia="zh-CN"/>
        </w:rPr>
        <w:t xml:space="preserve"> kibernetičkim</w:t>
      </w:r>
      <w:r w:rsidR="0076376E" w:rsidRPr="00E10F3F">
        <w:rPr>
          <w:rFonts w:ascii="Times New Roman" w:hAnsi="Times New Roman" w:cs="Times New Roman"/>
          <w:color w:val="000000" w:themeColor="text1"/>
          <w:sz w:val="24"/>
          <w:szCs w:val="24"/>
          <w:lang w:eastAsia="zh-CN"/>
        </w:rPr>
        <w:t xml:space="preserve"> krizama</w:t>
      </w:r>
      <w:r w:rsidR="004E2141" w:rsidRPr="00E10F3F">
        <w:rPr>
          <w:rFonts w:ascii="Times New Roman" w:hAnsi="Times New Roman" w:cs="Times New Roman"/>
          <w:color w:val="000000" w:themeColor="text1"/>
          <w:sz w:val="24"/>
          <w:szCs w:val="24"/>
          <w:lang w:eastAsia="zh-CN"/>
        </w:rPr>
        <w:t>,</w:t>
      </w:r>
      <w:r w:rsidR="00FD1A61" w:rsidRPr="00E10F3F">
        <w:rPr>
          <w:rFonts w:ascii="Times New Roman" w:hAnsi="Times New Roman" w:cs="Times New Roman"/>
          <w:color w:val="000000" w:themeColor="text1"/>
          <w:sz w:val="24"/>
          <w:szCs w:val="24"/>
          <w:lang w:eastAsia="zh-CN"/>
        </w:rPr>
        <w:t xml:space="preserve"> </w:t>
      </w:r>
      <w:r w:rsidR="00C222E0" w:rsidRPr="00E10F3F">
        <w:rPr>
          <w:rFonts w:ascii="Times New Roman" w:hAnsi="Times New Roman" w:cs="Times New Roman"/>
          <w:color w:val="000000" w:themeColor="text1"/>
          <w:sz w:val="24"/>
          <w:szCs w:val="24"/>
          <w:lang w:eastAsia="zh-CN"/>
        </w:rPr>
        <w:t xml:space="preserve">kao </w:t>
      </w:r>
      <w:r w:rsidR="004A429F" w:rsidRPr="00E10F3F">
        <w:rPr>
          <w:rFonts w:ascii="Times New Roman" w:hAnsi="Times New Roman" w:cs="Times New Roman"/>
          <w:color w:val="000000" w:themeColor="text1"/>
          <w:sz w:val="24"/>
          <w:szCs w:val="24"/>
          <w:lang w:eastAsia="zh-CN"/>
        </w:rPr>
        <w:t xml:space="preserve">i </w:t>
      </w:r>
      <w:r w:rsidR="00C222E0" w:rsidRPr="00E10F3F">
        <w:rPr>
          <w:rFonts w:ascii="Times New Roman" w:hAnsi="Times New Roman" w:cs="Times New Roman"/>
          <w:color w:val="000000" w:themeColor="text1"/>
          <w:sz w:val="24"/>
          <w:szCs w:val="24"/>
          <w:lang w:eastAsia="zh-CN"/>
        </w:rPr>
        <w:t xml:space="preserve">podizanje </w:t>
      </w:r>
      <w:r w:rsidR="004A429F" w:rsidRPr="00E10F3F">
        <w:rPr>
          <w:rFonts w:ascii="Times New Roman" w:hAnsi="Times New Roman" w:cs="Times New Roman"/>
          <w:color w:val="000000" w:themeColor="text1"/>
          <w:sz w:val="24"/>
          <w:szCs w:val="24"/>
          <w:lang w:eastAsia="zh-CN"/>
        </w:rPr>
        <w:t>situacijsk</w:t>
      </w:r>
      <w:r w:rsidR="00C222E0" w:rsidRPr="00E10F3F">
        <w:rPr>
          <w:rFonts w:ascii="Times New Roman" w:hAnsi="Times New Roman" w:cs="Times New Roman"/>
          <w:color w:val="000000" w:themeColor="text1"/>
          <w:sz w:val="24"/>
          <w:szCs w:val="24"/>
          <w:lang w:eastAsia="zh-CN"/>
        </w:rPr>
        <w:t>e</w:t>
      </w:r>
      <w:r w:rsidR="004A429F" w:rsidRPr="00E10F3F">
        <w:rPr>
          <w:rFonts w:ascii="Times New Roman" w:hAnsi="Times New Roman" w:cs="Times New Roman"/>
          <w:color w:val="000000" w:themeColor="text1"/>
          <w:sz w:val="24"/>
          <w:szCs w:val="24"/>
          <w:lang w:eastAsia="zh-CN"/>
        </w:rPr>
        <w:t xml:space="preserve"> svijest</w:t>
      </w:r>
      <w:r w:rsidR="00C222E0" w:rsidRPr="00E10F3F">
        <w:rPr>
          <w:rFonts w:ascii="Times New Roman" w:hAnsi="Times New Roman" w:cs="Times New Roman"/>
          <w:color w:val="000000" w:themeColor="text1"/>
          <w:sz w:val="24"/>
          <w:szCs w:val="24"/>
          <w:lang w:eastAsia="zh-CN"/>
        </w:rPr>
        <w:t>i</w:t>
      </w:r>
    </w:p>
    <w:p w14:paraId="6480861F" w14:textId="0D8D4BA1" w:rsidR="004A429F" w:rsidRPr="00E10F3F" w:rsidRDefault="00CC64EF" w:rsidP="00E10F3F">
      <w:pPr>
        <w:pStyle w:val="NoSpacing"/>
        <w:numPr>
          <w:ilvl w:val="0"/>
          <w:numId w:val="7"/>
        </w:numPr>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učinkovitij</w:t>
      </w:r>
      <w:r w:rsidR="0043778F" w:rsidRPr="00E10F3F">
        <w:rPr>
          <w:rFonts w:ascii="Times New Roman" w:hAnsi="Times New Roman" w:cs="Times New Roman"/>
          <w:color w:val="000000" w:themeColor="text1"/>
          <w:sz w:val="24"/>
          <w:szCs w:val="24"/>
          <w:lang w:eastAsia="zh-CN"/>
        </w:rPr>
        <w:t>u</w:t>
      </w:r>
      <w:r w:rsidRPr="00E10F3F">
        <w:rPr>
          <w:rFonts w:ascii="Times New Roman" w:hAnsi="Times New Roman" w:cs="Times New Roman"/>
          <w:color w:val="000000" w:themeColor="text1"/>
          <w:sz w:val="24"/>
          <w:szCs w:val="24"/>
          <w:lang w:eastAsia="zh-CN"/>
        </w:rPr>
        <w:t xml:space="preserve"> </w:t>
      </w:r>
      <w:r w:rsidR="004A429F" w:rsidRPr="00E10F3F">
        <w:rPr>
          <w:rFonts w:ascii="Times New Roman" w:hAnsi="Times New Roman" w:cs="Times New Roman"/>
          <w:color w:val="000000" w:themeColor="text1"/>
          <w:sz w:val="24"/>
          <w:szCs w:val="24"/>
          <w:lang w:eastAsia="zh-CN"/>
        </w:rPr>
        <w:t>koordin</w:t>
      </w:r>
      <w:r w:rsidR="0043778F" w:rsidRPr="00E10F3F">
        <w:rPr>
          <w:rFonts w:ascii="Times New Roman" w:hAnsi="Times New Roman" w:cs="Times New Roman"/>
          <w:color w:val="000000" w:themeColor="text1"/>
          <w:sz w:val="24"/>
          <w:szCs w:val="24"/>
          <w:lang w:eastAsia="zh-CN"/>
        </w:rPr>
        <w:t xml:space="preserve">aciju između </w:t>
      </w:r>
      <w:r w:rsidRPr="00E10F3F">
        <w:rPr>
          <w:rFonts w:ascii="Times New Roman" w:hAnsi="Times New Roman" w:cs="Times New Roman"/>
          <w:color w:val="000000" w:themeColor="text1"/>
          <w:sz w:val="24"/>
          <w:szCs w:val="24"/>
          <w:lang w:eastAsia="zh-CN"/>
        </w:rPr>
        <w:t>niz</w:t>
      </w:r>
      <w:r w:rsidR="0043778F" w:rsidRPr="00E10F3F">
        <w:rPr>
          <w:rFonts w:ascii="Times New Roman" w:hAnsi="Times New Roman" w:cs="Times New Roman"/>
          <w:color w:val="000000" w:themeColor="text1"/>
          <w:sz w:val="24"/>
          <w:szCs w:val="24"/>
          <w:lang w:eastAsia="zh-CN"/>
        </w:rPr>
        <w:t>a</w:t>
      </w:r>
      <w:r w:rsidRPr="00E10F3F">
        <w:rPr>
          <w:rFonts w:ascii="Times New Roman" w:hAnsi="Times New Roman" w:cs="Times New Roman"/>
          <w:color w:val="000000" w:themeColor="text1"/>
          <w:sz w:val="24"/>
          <w:szCs w:val="24"/>
          <w:lang w:eastAsia="zh-CN"/>
        </w:rPr>
        <w:t xml:space="preserve"> </w:t>
      </w:r>
      <w:r w:rsidR="004A429F" w:rsidRPr="00E10F3F">
        <w:rPr>
          <w:rFonts w:ascii="Times New Roman" w:hAnsi="Times New Roman" w:cs="Times New Roman"/>
          <w:color w:val="000000" w:themeColor="text1"/>
          <w:sz w:val="24"/>
          <w:szCs w:val="24"/>
          <w:lang w:eastAsia="zh-CN"/>
        </w:rPr>
        <w:t xml:space="preserve">nadležnih </w:t>
      </w:r>
      <w:r w:rsidR="00C43E90" w:rsidRPr="00E10F3F">
        <w:rPr>
          <w:rFonts w:ascii="Times New Roman" w:hAnsi="Times New Roman" w:cs="Times New Roman"/>
          <w:color w:val="000000" w:themeColor="text1"/>
          <w:sz w:val="24"/>
          <w:szCs w:val="24"/>
          <w:lang w:eastAsia="zh-CN"/>
        </w:rPr>
        <w:t xml:space="preserve">CSIRT </w:t>
      </w:r>
      <w:r w:rsidR="004A429F" w:rsidRPr="00E10F3F">
        <w:rPr>
          <w:rFonts w:ascii="Times New Roman" w:hAnsi="Times New Roman" w:cs="Times New Roman"/>
          <w:color w:val="000000" w:themeColor="text1"/>
          <w:sz w:val="24"/>
          <w:szCs w:val="24"/>
          <w:lang w:eastAsia="zh-CN"/>
        </w:rPr>
        <w:t>tijela</w:t>
      </w:r>
      <w:r w:rsidR="000040D8" w:rsidRPr="00E10F3F">
        <w:rPr>
          <w:rFonts w:ascii="Times New Roman" w:hAnsi="Times New Roman" w:cs="Times New Roman"/>
          <w:color w:val="000000" w:themeColor="text1"/>
          <w:sz w:val="24"/>
          <w:szCs w:val="24"/>
          <w:lang w:eastAsia="zh-CN"/>
        </w:rPr>
        <w:t>,</w:t>
      </w:r>
      <w:r w:rsidR="004A429F" w:rsidRPr="00E10F3F">
        <w:rPr>
          <w:rFonts w:ascii="Times New Roman" w:hAnsi="Times New Roman" w:cs="Times New Roman"/>
          <w:color w:val="000000" w:themeColor="text1"/>
          <w:sz w:val="24"/>
          <w:szCs w:val="24"/>
          <w:lang w:eastAsia="zh-CN"/>
        </w:rPr>
        <w:t xml:space="preserve"> </w:t>
      </w:r>
      <w:r w:rsidR="008F307C" w:rsidRPr="00E10F3F">
        <w:rPr>
          <w:rFonts w:ascii="Times New Roman" w:hAnsi="Times New Roman" w:cs="Times New Roman"/>
          <w:color w:val="000000" w:themeColor="text1"/>
          <w:sz w:val="24"/>
          <w:szCs w:val="24"/>
          <w:lang w:eastAsia="zh-CN"/>
        </w:rPr>
        <w:t>na razini EU i razinama država članica</w:t>
      </w:r>
      <w:r w:rsidR="00721951" w:rsidRPr="00E10F3F">
        <w:rPr>
          <w:rFonts w:ascii="Times New Roman" w:hAnsi="Times New Roman" w:cs="Times New Roman"/>
          <w:color w:val="000000" w:themeColor="text1"/>
          <w:sz w:val="24"/>
          <w:szCs w:val="24"/>
          <w:lang w:eastAsia="zh-CN"/>
        </w:rPr>
        <w:t>,</w:t>
      </w:r>
      <w:r w:rsidR="008F307C" w:rsidRPr="00E10F3F">
        <w:rPr>
          <w:rFonts w:ascii="Times New Roman" w:hAnsi="Times New Roman" w:cs="Times New Roman"/>
          <w:color w:val="000000" w:themeColor="text1"/>
          <w:sz w:val="24"/>
          <w:szCs w:val="24"/>
          <w:lang w:eastAsia="zh-CN"/>
        </w:rPr>
        <w:t xml:space="preserve"> </w:t>
      </w:r>
      <w:r w:rsidR="0085038B" w:rsidRPr="00E10F3F">
        <w:rPr>
          <w:rFonts w:ascii="Times New Roman" w:hAnsi="Times New Roman" w:cs="Times New Roman"/>
          <w:color w:val="000000" w:themeColor="text1"/>
          <w:sz w:val="24"/>
          <w:szCs w:val="24"/>
          <w:lang w:eastAsia="zh-CN"/>
        </w:rPr>
        <w:t xml:space="preserve">korištenjem i međusobnom razmjenom globalno prikupljanih podataka mjerodavnih tijela partnerskih zemalja </w:t>
      </w:r>
    </w:p>
    <w:p w14:paraId="31A6400F" w14:textId="0E94B7A8" w:rsidR="004A429F" w:rsidRPr="00E10F3F" w:rsidRDefault="004A429F" w:rsidP="00E10F3F">
      <w:pPr>
        <w:pStyle w:val="NoSpacing"/>
        <w:numPr>
          <w:ilvl w:val="0"/>
          <w:numId w:val="7"/>
        </w:numPr>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medijacij</w:t>
      </w:r>
      <w:r w:rsidR="00CC64EF" w:rsidRPr="00E10F3F">
        <w:rPr>
          <w:rFonts w:ascii="Times New Roman" w:hAnsi="Times New Roman" w:cs="Times New Roman"/>
          <w:color w:val="000000" w:themeColor="text1"/>
          <w:sz w:val="24"/>
          <w:szCs w:val="24"/>
          <w:lang w:eastAsia="zh-CN"/>
        </w:rPr>
        <w:t>u</w:t>
      </w:r>
      <w:r w:rsidRPr="00E10F3F">
        <w:rPr>
          <w:rFonts w:ascii="Times New Roman" w:hAnsi="Times New Roman" w:cs="Times New Roman"/>
          <w:color w:val="000000" w:themeColor="text1"/>
          <w:sz w:val="24"/>
          <w:szCs w:val="24"/>
          <w:lang w:eastAsia="zh-CN"/>
        </w:rPr>
        <w:t xml:space="preserve"> između </w:t>
      </w:r>
      <w:r w:rsidR="008253E7" w:rsidRPr="00E10F3F">
        <w:rPr>
          <w:rFonts w:ascii="Times New Roman" w:hAnsi="Times New Roman" w:cs="Times New Roman"/>
          <w:color w:val="000000" w:themeColor="text1"/>
          <w:sz w:val="24"/>
          <w:szCs w:val="24"/>
          <w:lang w:eastAsia="zh-CN"/>
        </w:rPr>
        <w:t xml:space="preserve">tehničke </w:t>
      </w:r>
      <w:r w:rsidR="00D144B3" w:rsidRPr="00E10F3F">
        <w:rPr>
          <w:rFonts w:ascii="Times New Roman" w:hAnsi="Times New Roman" w:cs="Times New Roman"/>
          <w:color w:val="000000" w:themeColor="text1"/>
          <w:sz w:val="24"/>
          <w:szCs w:val="24"/>
          <w:lang w:eastAsia="zh-CN"/>
        </w:rPr>
        <w:t xml:space="preserve">složenosti kibernetičkih incidenata </w:t>
      </w:r>
      <w:r w:rsidRPr="00E10F3F">
        <w:rPr>
          <w:rFonts w:ascii="Times New Roman" w:hAnsi="Times New Roman" w:cs="Times New Roman"/>
          <w:color w:val="000000" w:themeColor="text1"/>
          <w:sz w:val="24"/>
          <w:szCs w:val="24"/>
          <w:lang w:eastAsia="zh-CN"/>
        </w:rPr>
        <w:t xml:space="preserve">i </w:t>
      </w:r>
      <w:r w:rsidR="0015366F" w:rsidRPr="00E10F3F">
        <w:rPr>
          <w:rFonts w:ascii="Times New Roman" w:hAnsi="Times New Roman" w:cs="Times New Roman"/>
          <w:color w:val="000000" w:themeColor="text1"/>
          <w:sz w:val="24"/>
          <w:szCs w:val="24"/>
          <w:lang w:eastAsia="zh-CN"/>
        </w:rPr>
        <w:t xml:space="preserve">informacija potrebnih </w:t>
      </w:r>
      <w:r w:rsidRPr="00E10F3F">
        <w:rPr>
          <w:rFonts w:ascii="Times New Roman" w:hAnsi="Times New Roman" w:cs="Times New Roman"/>
          <w:color w:val="000000" w:themeColor="text1"/>
          <w:sz w:val="24"/>
          <w:szCs w:val="24"/>
          <w:lang w:eastAsia="zh-CN"/>
        </w:rPr>
        <w:t>političk</w:t>
      </w:r>
      <w:r w:rsidR="0015366F" w:rsidRPr="00E10F3F">
        <w:rPr>
          <w:rFonts w:ascii="Times New Roman" w:hAnsi="Times New Roman" w:cs="Times New Roman"/>
          <w:color w:val="000000" w:themeColor="text1"/>
          <w:sz w:val="24"/>
          <w:szCs w:val="24"/>
          <w:lang w:eastAsia="zh-CN"/>
        </w:rPr>
        <w:t>oj</w:t>
      </w:r>
      <w:r w:rsidRPr="00E10F3F">
        <w:rPr>
          <w:rFonts w:ascii="Times New Roman" w:hAnsi="Times New Roman" w:cs="Times New Roman"/>
          <w:color w:val="000000" w:themeColor="text1"/>
          <w:sz w:val="24"/>
          <w:szCs w:val="24"/>
          <w:lang w:eastAsia="zh-CN"/>
        </w:rPr>
        <w:t xml:space="preserve"> razin</w:t>
      </w:r>
      <w:r w:rsidR="0015366F"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 xml:space="preserve"> (IPCR)</w:t>
      </w:r>
      <w:r w:rsidR="0015366F" w:rsidRPr="00E10F3F">
        <w:rPr>
          <w:rFonts w:ascii="Times New Roman" w:hAnsi="Times New Roman" w:cs="Times New Roman"/>
          <w:color w:val="000000" w:themeColor="text1"/>
          <w:sz w:val="24"/>
          <w:szCs w:val="24"/>
          <w:lang w:eastAsia="zh-CN"/>
        </w:rPr>
        <w:t>,</w:t>
      </w:r>
      <w:r w:rsidR="00D144B3" w:rsidRPr="00E10F3F">
        <w:rPr>
          <w:rFonts w:ascii="Times New Roman" w:hAnsi="Times New Roman" w:cs="Times New Roman"/>
          <w:color w:val="000000" w:themeColor="text1"/>
          <w:sz w:val="24"/>
          <w:szCs w:val="24"/>
          <w:lang w:eastAsia="zh-CN"/>
        </w:rPr>
        <w:t xml:space="preserve"> usmjeren</w:t>
      </w:r>
      <w:r w:rsidR="0015366F" w:rsidRPr="00E10F3F">
        <w:rPr>
          <w:rFonts w:ascii="Times New Roman" w:hAnsi="Times New Roman" w:cs="Times New Roman"/>
          <w:color w:val="000000" w:themeColor="text1"/>
          <w:sz w:val="24"/>
          <w:szCs w:val="24"/>
          <w:lang w:eastAsia="zh-CN"/>
        </w:rPr>
        <w:t>ih</w:t>
      </w:r>
      <w:r w:rsidR="00D144B3" w:rsidRPr="00E10F3F">
        <w:rPr>
          <w:rFonts w:ascii="Times New Roman" w:hAnsi="Times New Roman" w:cs="Times New Roman"/>
          <w:color w:val="000000" w:themeColor="text1"/>
          <w:sz w:val="24"/>
          <w:szCs w:val="24"/>
          <w:lang w:eastAsia="zh-CN"/>
        </w:rPr>
        <w:t xml:space="preserve"> na utjecaj i trendove </w:t>
      </w:r>
      <w:r w:rsidR="0015366F" w:rsidRPr="00E10F3F">
        <w:rPr>
          <w:rFonts w:ascii="Times New Roman" w:hAnsi="Times New Roman" w:cs="Times New Roman"/>
          <w:color w:val="000000" w:themeColor="text1"/>
          <w:sz w:val="24"/>
          <w:szCs w:val="24"/>
          <w:lang w:eastAsia="zh-CN"/>
        </w:rPr>
        <w:t xml:space="preserve">razvoja </w:t>
      </w:r>
      <w:r w:rsidR="00D144B3" w:rsidRPr="00E10F3F">
        <w:rPr>
          <w:rFonts w:ascii="Times New Roman" w:hAnsi="Times New Roman" w:cs="Times New Roman"/>
          <w:color w:val="000000" w:themeColor="text1"/>
          <w:sz w:val="24"/>
          <w:szCs w:val="24"/>
          <w:lang w:eastAsia="zh-CN"/>
        </w:rPr>
        <w:t>incidenata</w:t>
      </w:r>
      <w:r w:rsidR="00CC64EF" w:rsidRPr="00E10F3F">
        <w:rPr>
          <w:rFonts w:ascii="Times New Roman" w:hAnsi="Times New Roman" w:cs="Times New Roman"/>
          <w:color w:val="000000" w:themeColor="text1"/>
          <w:sz w:val="24"/>
          <w:szCs w:val="24"/>
          <w:lang w:eastAsia="zh-CN"/>
        </w:rPr>
        <w:t xml:space="preserve">, </w:t>
      </w:r>
      <w:r w:rsidR="0015366F" w:rsidRPr="00E10F3F">
        <w:rPr>
          <w:rFonts w:ascii="Times New Roman" w:hAnsi="Times New Roman" w:cs="Times New Roman"/>
          <w:color w:val="000000" w:themeColor="text1"/>
          <w:sz w:val="24"/>
          <w:szCs w:val="24"/>
          <w:lang w:eastAsia="zh-CN"/>
        </w:rPr>
        <w:t xml:space="preserve">a </w:t>
      </w:r>
      <w:r w:rsidR="00D144B3" w:rsidRPr="00E10F3F">
        <w:rPr>
          <w:rFonts w:ascii="Times New Roman" w:hAnsi="Times New Roman" w:cs="Times New Roman"/>
          <w:color w:val="000000" w:themeColor="text1"/>
          <w:sz w:val="24"/>
          <w:szCs w:val="24"/>
          <w:lang w:eastAsia="zh-CN"/>
        </w:rPr>
        <w:t>što se</w:t>
      </w:r>
      <w:r w:rsidR="00CC64EF" w:rsidRPr="00E10F3F">
        <w:rPr>
          <w:rFonts w:ascii="Times New Roman" w:hAnsi="Times New Roman" w:cs="Times New Roman"/>
          <w:color w:val="000000" w:themeColor="text1"/>
          <w:sz w:val="24"/>
          <w:szCs w:val="24"/>
          <w:lang w:eastAsia="zh-CN"/>
        </w:rPr>
        <w:t xml:space="preserve"> osigurava </w:t>
      </w:r>
      <w:r w:rsidR="00D144B3" w:rsidRPr="00E10F3F">
        <w:rPr>
          <w:rFonts w:ascii="Times New Roman" w:hAnsi="Times New Roman" w:cs="Times New Roman"/>
          <w:color w:val="000000" w:themeColor="text1"/>
          <w:sz w:val="24"/>
          <w:szCs w:val="24"/>
          <w:lang w:eastAsia="zh-CN"/>
        </w:rPr>
        <w:t xml:space="preserve">kroz </w:t>
      </w:r>
      <w:r w:rsidR="00CC64EF" w:rsidRPr="00E10F3F">
        <w:rPr>
          <w:rFonts w:ascii="Times New Roman" w:hAnsi="Times New Roman" w:cs="Times New Roman"/>
          <w:color w:val="000000" w:themeColor="text1"/>
          <w:sz w:val="24"/>
          <w:szCs w:val="24"/>
          <w:lang w:eastAsia="zh-CN"/>
        </w:rPr>
        <w:t>operativn</w:t>
      </w:r>
      <w:r w:rsidR="00D144B3" w:rsidRPr="00E10F3F">
        <w:rPr>
          <w:rFonts w:ascii="Times New Roman" w:hAnsi="Times New Roman" w:cs="Times New Roman"/>
          <w:color w:val="000000" w:themeColor="text1"/>
          <w:sz w:val="24"/>
          <w:szCs w:val="24"/>
          <w:lang w:eastAsia="zh-CN"/>
        </w:rPr>
        <w:t>u</w:t>
      </w:r>
      <w:r w:rsidR="00CC64EF" w:rsidRPr="00E10F3F">
        <w:rPr>
          <w:rFonts w:ascii="Times New Roman" w:hAnsi="Times New Roman" w:cs="Times New Roman"/>
          <w:color w:val="000000" w:themeColor="text1"/>
          <w:sz w:val="24"/>
          <w:szCs w:val="24"/>
          <w:lang w:eastAsia="zh-CN"/>
        </w:rPr>
        <w:t xml:space="preserve"> razin</w:t>
      </w:r>
      <w:r w:rsidR="00D144B3" w:rsidRPr="00E10F3F">
        <w:rPr>
          <w:rFonts w:ascii="Times New Roman" w:hAnsi="Times New Roman" w:cs="Times New Roman"/>
          <w:color w:val="000000" w:themeColor="text1"/>
          <w:sz w:val="24"/>
          <w:szCs w:val="24"/>
          <w:lang w:eastAsia="zh-CN"/>
        </w:rPr>
        <w:t>u</w:t>
      </w:r>
      <w:r w:rsidR="00CC64EF" w:rsidRPr="00E10F3F">
        <w:rPr>
          <w:rFonts w:ascii="Times New Roman" w:hAnsi="Times New Roman" w:cs="Times New Roman"/>
          <w:color w:val="000000" w:themeColor="text1"/>
          <w:sz w:val="24"/>
          <w:szCs w:val="24"/>
          <w:lang w:eastAsia="zh-CN"/>
        </w:rPr>
        <w:t xml:space="preserve"> upravljanja</w:t>
      </w:r>
      <w:r w:rsidRPr="00E10F3F">
        <w:rPr>
          <w:rFonts w:ascii="Times New Roman" w:hAnsi="Times New Roman" w:cs="Times New Roman"/>
          <w:color w:val="000000" w:themeColor="text1"/>
          <w:sz w:val="24"/>
          <w:szCs w:val="24"/>
          <w:lang w:eastAsia="zh-CN"/>
        </w:rPr>
        <w:t>.</w:t>
      </w:r>
    </w:p>
    <w:p w14:paraId="68A7218E" w14:textId="105FB1C8" w:rsidR="0043778F" w:rsidRPr="00E10F3F" w:rsidRDefault="0043778F" w:rsidP="00E10F3F">
      <w:pPr>
        <w:pStyle w:val="Paragrafsbrojem"/>
        <w:numPr>
          <w:ilvl w:val="0"/>
          <w:numId w:val="28"/>
        </w:numPr>
        <w:spacing w:before="120"/>
        <w:ind w:left="0" w:firstLine="0"/>
        <w:contextualSpacing w:val="0"/>
        <w:rPr>
          <w:color w:val="000000" w:themeColor="text1"/>
        </w:rPr>
      </w:pPr>
      <w:r w:rsidRPr="00E10F3F">
        <w:rPr>
          <w:color w:val="000000" w:themeColor="text1"/>
        </w:rPr>
        <w:t>RH kroz Nacionalni program na sličan način:</w:t>
      </w:r>
    </w:p>
    <w:p w14:paraId="4EB310D5" w14:textId="40C63C52" w:rsidR="00D144B3" w:rsidRPr="00E10F3F" w:rsidRDefault="00F45CC3" w:rsidP="00E10F3F">
      <w:pPr>
        <w:pStyle w:val="Paragrafsbrojem"/>
        <w:numPr>
          <w:ilvl w:val="0"/>
          <w:numId w:val="7"/>
        </w:numPr>
        <w:spacing w:before="120"/>
        <w:contextualSpacing w:val="0"/>
        <w:rPr>
          <w:color w:val="000000" w:themeColor="text1"/>
        </w:rPr>
      </w:pPr>
      <w:r w:rsidRPr="00E10F3F">
        <w:rPr>
          <w:color w:val="000000" w:themeColor="text1"/>
        </w:rPr>
        <w:t xml:space="preserve">na </w:t>
      </w:r>
      <w:r w:rsidR="00A15925" w:rsidRPr="00E10F3F">
        <w:rPr>
          <w:color w:val="000000" w:themeColor="text1"/>
        </w:rPr>
        <w:t>nacionalno</w:t>
      </w:r>
      <w:r w:rsidRPr="00E10F3F">
        <w:rPr>
          <w:color w:val="000000" w:themeColor="text1"/>
        </w:rPr>
        <w:t>j razini</w:t>
      </w:r>
      <w:r w:rsidR="00A15925" w:rsidRPr="00E10F3F">
        <w:rPr>
          <w:color w:val="000000" w:themeColor="text1"/>
        </w:rPr>
        <w:t xml:space="preserve"> uspostavlja </w:t>
      </w:r>
      <w:r w:rsidR="0043778F" w:rsidRPr="00E10F3F">
        <w:rPr>
          <w:color w:val="000000" w:themeColor="text1"/>
        </w:rPr>
        <w:t xml:space="preserve">Koordinaciju kao </w:t>
      </w:r>
      <w:r w:rsidR="00D144B3" w:rsidRPr="00E10F3F">
        <w:rPr>
          <w:color w:val="000000" w:themeColor="text1"/>
        </w:rPr>
        <w:t xml:space="preserve">operativnu razinu upravljanja koja osigurava potrebne procedure </w:t>
      </w:r>
      <w:r w:rsidR="00473F6D" w:rsidRPr="00E10F3F">
        <w:rPr>
          <w:color w:val="000000" w:themeColor="text1"/>
        </w:rPr>
        <w:t>za djelotvorno upravljanje kiber</w:t>
      </w:r>
      <w:r w:rsidR="002F225C" w:rsidRPr="00E10F3F">
        <w:rPr>
          <w:color w:val="000000" w:themeColor="text1"/>
        </w:rPr>
        <w:t>netičkom krizo</w:t>
      </w:r>
      <w:r w:rsidR="0067248D" w:rsidRPr="00E10F3F">
        <w:rPr>
          <w:color w:val="000000" w:themeColor="text1"/>
        </w:rPr>
        <w:t>m</w:t>
      </w:r>
      <w:r w:rsidR="00A15925" w:rsidRPr="00E10F3F">
        <w:rPr>
          <w:color w:val="000000" w:themeColor="text1"/>
        </w:rPr>
        <w:t>, razmjenu relevantnih podataka</w:t>
      </w:r>
      <w:r w:rsidR="00D144B3" w:rsidRPr="00E10F3F">
        <w:rPr>
          <w:color w:val="000000" w:themeColor="text1"/>
        </w:rPr>
        <w:t xml:space="preserve"> </w:t>
      </w:r>
      <w:r w:rsidR="00A15925" w:rsidRPr="00E10F3F">
        <w:rPr>
          <w:color w:val="000000" w:themeColor="text1"/>
        </w:rPr>
        <w:t>te</w:t>
      </w:r>
      <w:r w:rsidR="00D144B3" w:rsidRPr="00E10F3F">
        <w:rPr>
          <w:color w:val="000000" w:themeColor="text1"/>
        </w:rPr>
        <w:t xml:space="preserve"> </w:t>
      </w:r>
      <w:r w:rsidR="00473F6D" w:rsidRPr="00E10F3F">
        <w:rPr>
          <w:color w:val="000000" w:themeColor="text1"/>
        </w:rPr>
        <w:t xml:space="preserve">predlaganje i planiranje aktivnosti </w:t>
      </w:r>
      <w:r w:rsidR="00A15925" w:rsidRPr="00E10F3F">
        <w:rPr>
          <w:color w:val="000000" w:themeColor="text1"/>
        </w:rPr>
        <w:t xml:space="preserve">usmjerenih na </w:t>
      </w:r>
      <w:r w:rsidR="00473F6D" w:rsidRPr="00E10F3F">
        <w:rPr>
          <w:color w:val="000000" w:themeColor="text1"/>
        </w:rPr>
        <w:t xml:space="preserve">podizanje </w:t>
      </w:r>
      <w:r w:rsidR="00D144B3" w:rsidRPr="00E10F3F">
        <w:rPr>
          <w:color w:val="000000" w:themeColor="text1"/>
        </w:rPr>
        <w:t>situacijsk</w:t>
      </w:r>
      <w:r w:rsidR="00473F6D" w:rsidRPr="00E10F3F">
        <w:rPr>
          <w:color w:val="000000" w:themeColor="text1"/>
        </w:rPr>
        <w:t>e</w:t>
      </w:r>
      <w:r w:rsidR="00D144B3" w:rsidRPr="00E10F3F">
        <w:rPr>
          <w:color w:val="000000" w:themeColor="text1"/>
        </w:rPr>
        <w:t xml:space="preserve"> svijest</w:t>
      </w:r>
      <w:r w:rsidR="00A15925" w:rsidRPr="00E10F3F">
        <w:rPr>
          <w:color w:val="000000" w:themeColor="text1"/>
        </w:rPr>
        <w:t xml:space="preserve">i o </w:t>
      </w:r>
      <w:r w:rsidR="00752318" w:rsidRPr="00E10F3F">
        <w:rPr>
          <w:color w:val="000000" w:themeColor="text1"/>
        </w:rPr>
        <w:t>mogućim razmjerima i ozbiljnosti kibernetičkih incidenata</w:t>
      </w:r>
    </w:p>
    <w:p w14:paraId="07D7D27C" w14:textId="48327C57" w:rsidR="00D144B3" w:rsidRPr="00E10F3F" w:rsidRDefault="00D144B3" w:rsidP="00E10F3F">
      <w:pPr>
        <w:pStyle w:val="Paragrafsbrojem"/>
        <w:numPr>
          <w:ilvl w:val="0"/>
          <w:numId w:val="7"/>
        </w:numPr>
        <w:spacing w:before="120"/>
        <w:contextualSpacing w:val="0"/>
        <w:rPr>
          <w:color w:val="000000" w:themeColor="text1"/>
        </w:rPr>
      </w:pPr>
      <w:r w:rsidRPr="00E10F3F">
        <w:rPr>
          <w:color w:val="000000" w:themeColor="text1"/>
        </w:rPr>
        <w:t xml:space="preserve">usko povezuje nadležnosti </w:t>
      </w:r>
      <w:r w:rsidR="00EA31A3" w:rsidRPr="00E10F3F">
        <w:rPr>
          <w:color w:val="000000" w:themeColor="text1"/>
        </w:rPr>
        <w:t>iz Zakona o kibernetičkoj sigurnosti</w:t>
      </w:r>
      <w:r w:rsidR="00F45CC3" w:rsidRPr="00E10F3F">
        <w:rPr>
          <w:color w:val="000000" w:themeColor="text1"/>
        </w:rPr>
        <w:t xml:space="preserve"> propisane za</w:t>
      </w:r>
      <w:r w:rsidR="00EA31A3" w:rsidRPr="00E10F3F">
        <w:rPr>
          <w:color w:val="000000" w:themeColor="text1"/>
        </w:rPr>
        <w:t xml:space="preserve"> </w:t>
      </w:r>
      <w:r w:rsidRPr="00E10F3F">
        <w:rPr>
          <w:color w:val="000000" w:themeColor="text1"/>
        </w:rPr>
        <w:t>nacionaln</w:t>
      </w:r>
      <w:r w:rsidR="00F45CC3" w:rsidRPr="00E10F3F">
        <w:rPr>
          <w:color w:val="000000" w:themeColor="text1"/>
        </w:rPr>
        <w:t>a</w:t>
      </w:r>
      <w:r w:rsidRPr="00E10F3F">
        <w:rPr>
          <w:color w:val="000000" w:themeColor="text1"/>
        </w:rPr>
        <w:t xml:space="preserve"> tijela zadužen</w:t>
      </w:r>
      <w:r w:rsidR="00F45CC3" w:rsidRPr="00E10F3F">
        <w:rPr>
          <w:color w:val="000000" w:themeColor="text1"/>
        </w:rPr>
        <w:t>a</w:t>
      </w:r>
      <w:r w:rsidRPr="00E10F3F">
        <w:rPr>
          <w:color w:val="000000" w:themeColor="text1"/>
        </w:rPr>
        <w:t xml:space="preserve"> za provedbu zahtjeva kibernetičke sigurnosti</w:t>
      </w:r>
      <w:r w:rsidR="00320FF4" w:rsidRPr="00E10F3F">
        <w:rPr>
          <w:color w:val="000000" w:themeColor="text1"/>
        </w:rPr>
        <w:t>, nacionaln</w:t>
      </w:r>
      <w:r w:rsidR="00F45CC3" w:rsidRPr="00E10F3F">
        <w:rPr>
          <w:color w:val="000000" w:themeColor="text1"/>
        </w:rPr>
        <w:t>a</w:t>
      </w:r>
      <w:r w:rsidR="00320FF4" w:rsidRPr="00E10F3F">
        <w:rPr>
          <w:color w:val="000000" w:themeColor="text1"/>
        </w:rPr>
        <w:t xml:space="preserve"> tijela zadužen</w:t>
      </w:r>
      <w:r w:rsidR="00F45CC3" w:rsidRPr="00E10F3F">
        <w:rPr>
          <w:color w:val="000000" w:themeColor="text1"/>
        </w:rPr>
        <w:t>a</w:t>
      </w:r>
      <w:r w:rsidR="00320FF4" w:rsidRPr="00E10F3F">
        <w:rPr>
          <w:color w:val="000000" w:themeColor="text1"/>
        </w:rPr>
        <w:t xml:space="preserve"> za</w:t>
      </w:r>
      <w:r w:rsidRPr="00E10F3F">
        <w:rPr>
          <w:color w:val="000000" w:themeColor="text1"/>
        </w:rPr>
        <w:t xml:space="preserve"> </w:t>
      </w:r>
      <w:r w:rsidR="00320FF4" w:rsidRPr="00E10F3F">
        <w:rPr>
          <w:color w:val="000000" w:themeColor="text1"/>
        </w:rPr>
        <w:t xml:space="preserve">provedbu </w:t>
      </w:r>
      <w:r w:rsidRPr="00E10F3F">
        <w:rPr>
          <w:color w:val="000000" w:themeColor="text1"/>
        </w:rPr>
        <w:t>posebnih zakona i CSIRT tijela</w:t>
      </w:r>
      <w:r w:rsidR="004F5912" w:rsidRPr="00E10F3F">
        <w:rPr>
          <w:color w:val="000000" w:themeColor="text1"/>
        </w:rPr>
        <w:t xml:space="preserve"> nadležna za odgovor na kibernetičke incidente</w:t>
      </w:r>
      <w:r w:rsidR="00F45CC3" w:rsidRPr="00E10F3F">
        <w:rPr>
          <w:color w:val="000000" w:themeColor="text1"/>
        </w:rPr>
        <w:t xml:space="preserve">, kao i povezane nadležnosti </w:t>
      </w:r>
      <w:r w:rsidR="004F5912" w:rsidRPr="00E10F3F">
        <w:rPr>
          <w:color w:val="000000" w:themeColor="text1"/>
        </w:rPr>
        <w:t xml:space="preserve">tijela </w:t>
      </w:r>
      <w:r w:rsidR="00F45CC3" w:rsidRPr="00E10F3F">
        <w:rPr>
          <w:color w:val="000000" w:themeColor="text1"/>
        </w:rPr>
        <w:t>iz drugih zakona</w:t>
      </w:r>
      <w:r w:rsidR="0085038B" w:rsidRPr="00E10F3F">
        <w:rPr>
          <w:color w:val="000000" w:themeColor="text1"/>
        </w:rPr>
        <w:t xml:space="preserve">, </w:t>
      </w:r>
      <w:r w:rsidR="004F5912" w:rsidRPr="00E10F3F">
        <w:rPr>
          <w:color w:val="000000" w:themeColor="text1"/>
        </w:rPr>
        <w:t xml:space="preserve">te </w:t>
      </w:r>
      <w:r w:rsidR="0085038B" w:rsidRPr="00E10F3F">
        <w:rPr>
          <w:color w:val="000000" w:themeColor="text1"/>
        </w:rPr>
        <w:t>korištenje</w:t>
      </w:r>
      <w:r w:rsidR="0046493B" w:rsidRPr="00E10F3F">
        <w:rPr>
          <w:color w:val="000000" w:themeColor="text1"/>
        </w:rPr>
        <w:t>m</w:t>
      </w:r>
      <w:r w:rsidR="0085038B" w:rsidRPr="00E10F3F">
        <w:rPr>
          <w:color w:val="000000" w:themeColor="text1"/>
        </w:rPr>
        <w:t xml:space="preserve"> i međusobn</w:t>
      </w:r>
      <w:r w:rsidR="0046493B" w:rsidRPr="00E10F3F">
        <w:rPr>
          <w:color w:val="000000" w:themeColor="text1"/>
        </w:rPr>
        <w:t>om</w:t>
      </w:r>
      <w:r w:rsidR="0085038B" w:rsidRPr="00E10F3F">
        <w:rPr>
          <w:color w:val="000000" w:themeColor="text1"/>
        </w:rPr>
        <w:t xml:space="preserve"> razmjen</w:t>
      </w:r>
      <w:r w:rsidR="0046493B" w:rsidRPr="00E10F3F">
        <w:rPr>
          <w:color w:val="000000" w:themeColor="text1"/>
        </w:rPr>
        <w:t>om</w:t>
      </w:r>
      <w:r w:rsidR="0085038B" w:rsidRPr="00E10F3F">
        <w:rPr>
          <w:color w:val="000000" w:themeColor="text1"/>
        </w:rPr>
        <w:t xml:space="preserve"> </w:t>
      </w:r>
      <w:r w:rsidR="0046493B" w:rsidRPr="00E10F3F">
        <w:rPr>
          <w:color w:val="000000" w:themeColor="text1"/>
        </w:rPr>
        <w:t xml:space="preserve">relevantnih podataka, uključujući globalno prikupljane podatke mjerodavnih tijela </w:t>
      </w:r>
      <w:r w:rsidR="0085038B" w:rsidRPr="00E10F3F">
        <w:rPr>
          <w:color w:val="000000" w:themeColor="text1"/>
        </w:rPr>
        <w:t xml:space="preserve">partnerskih zemalja </w:t>
      </w:r>
    </w:p>
    <w:p w14:paraId="2C54A999" w14:textId="64F44627" w:rsidR="00CC64EF" w:rsidRPr="00E10F3F" w:rsidRDefault="00C93357" w:rsidP="00E10F3F">
      <w:pPr>
        <w:pStyle w:val="Paragrafsbrojem"/>
        <w:numPr>
          <w:ilvl w:val="0"/>
          <w:numId w:val="7"/>
        </w:numPr>
        <w:spacing w:before="120"/>
        <w:contextualSpacing w:val="0"/>
        <w:rPr>
          <w:color w:val="000000" w:themeColor="text1"/>
        </w:rPr>
      </w:pPr>
      <w:r w:rsidRPr="00E10F3F">
        <w:rPr>
          <w:color w:val="000000" w:themeColor="text1"/>
        </w:rPr>
        <w:t>provodi</w:t>
      </w:r>
      <w:r w:rsidR="001151F0" w:rsidRPr="00E10F3F">
        <w:rPr>
          <w:color w:val="000000" w:themeColor="text1"/>
        </w:rPr>
        <w:t xml:space="preserve"> </w:t>
      </w:r>
      <w:r w:rsidR="00D144B3" w:rsidRPr="00E10F3F">
        <w:rPr>
          <w:color w:val="000000" w:themeColor="text1"/>
        </w:rPr>
        <w:t>medijacij</w:t>
      </w:r>
      <w:r w:rsidR="001151F0" w:rsidRPr="00E10F3F">
        <w:rPr>
          <w:color w:val="000000" w:themeColor="text1"/>
        </w:rPr>
        <w:t>e</w:t>
      </w:r>
      <w:r w:rsidR="00D144B3" w:rsidRPr="00E10F3F">
        <w:rPr>
          <w:color w:val="000000" w:themeColor="text1"/>
        </w:rPr>
        <w:t xml:space="preserve"> između </w:t>
      </w:r>
      <w:r w:rsidR="00AB2A7B" w:rsidRPr="00E10F3F">
        <w:rPr>
          <w:color w:val="000000" w:themeColor="text1"/>
        </w:rPr>
        <w:t xml:space="preserve">tehničke </w:t>
      </w:r>
      <w:r w:rsidR="00D144B3" w:rsidRPr="00E10F3F">
        <w:rPr>
          <w:color w:val="000000" w:themeColor="text1"/>
        </w:rPr>
        <w:t xml:space="preserve">složenosti kibernetičkih incidenata i </w:t>
      </w:r>
      <w:r w:rsidR="00623EE9" w:rsidRPr="00E10F3F">
        <w:rPr>
          <w:color w:val="000000" w:themeColor="text1"/>
        </w:rPr>
        <w:t xml:space="preserve">potreba </w:t>
      </w:r>
      <w:r w:rsidR="00D144B3" w:rsidRPr="00E10F3F">
        <w:rPr>
          <w:color w:val="000000" w:themeColor="text1"/>
        </w:rPr>
        <w:t>političke razine</w:t>
      </w:r>
      <w:r w:rsidR="001D3355" w:rsidRPr="00E10F3F">
        <w:rPr>
          <w:color w:val="000000" w:themeColor="text1"/>
        </w:rPr>
        <w:t xml:space="preserve">, odnosno </w:t>
      </w:r>
      <w:r w:rsidR="00B53E1B" w:rsidRPr="00E10F3F">
        <w:rPr>
          <w:color w:val="000000" w:themeColor="text1"/>
        </w:rPr>
        <w:t>KSUDOS-a</w:t>
      </w:r>
      <w:r w:rsidR="00D144B3" w:rsidRPr="00E10F3F">
        <w:rPr>
          <w:color w:val="000000" w:themeColor="text1"/>
        </w:rPr>
        <w:t xml:space="preserve">, </w:t>
      </w:r>
      <w:r w:rsidR="00623EE9" w:rsidRPr="00E10F3F">
        <w:rPr>
          <w:color w:val="000000" w:themeColor="text1"/>
        </w:rPr>
        <w:t xml:space="preserve">koje su </w:t>
      </w:r>
      <w:r w:rsidR="00D144B3" w:rsidRPr="00E10F3F">
        <w:rPr>
          <w:color w:val="000000" w:themeColor="text1"/>
        </w:rPr>
        <w:t xml:space="preserve">usmjerene </w:t>
      </w:r>
      <w:r w:rsidR="00623EE9" w:rsidRPr="00E10F3F">
        <w:rPr>
          <w:color w:val="000000" w:themeColor="text1"/>
        </w:rPr>
        <w:t xml:space="preserve">primarno </w:t>
      </w:r>
      <w:r w:rsidR="00D144B3" w:rsidRPr="00E10F3F">
        <w:rPr>
          <w:color w:val="000000" w:themeColor="text1"/>
        </w:rPr>
        <w:t xml:space="preserve">na utjecaj i trendove </w:t>
      </w:r>
      <w:r w:rsidR="00623EE9" w:rsidRPr="00E10F3F">
        <w:rPr>
          <w:color w:val="000000" w:themeColor="text1"/>
        </w:rPr>
        <w:t xml:space="preserve">kibernetičkih </w:t>
      </w:r>
      <w:r w:rsidR="00D144B3" w:rsidRPr="00E10F3F">
        <w:rPr>
          <w:color w:val="000000" w:themeColor="text1"/>
        </w:rPr>
        <w:t>incidenata, što se osigurava kroz novu operativnu razinu upravljanja, odnosno Nacionalni progr</w:t>
      </w:r>
      <w:r w:rsidR="004E3068" w:rsidRPr="00E10F3F">
        <w:rPr>
          <w:color w:val="000000" w:themeColor="text1"/>
        </w:rPr>
        <w:t>am i Koordinaciju.</w:t>
      </w:r>
    </w:p>
    <w:p w14:paraId="1E14D158" w14:textId="07DD0C67" w:rsidR="001D3355" w:rsidRPr="00E10F3F" w:rsidRDefault="00371B26" w:rsidP="00E10F3F">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Slika 2.: Usporedni prikaz upravljanja kibernetičkim krizama na razini EU i RH</w:t>
      </w:r>
    </w:p>
    <w:tbl>
      <w:tblPr>
        <w:tblStyle w:val="TableGrid"/>
        <w:tblW w:w="9067" w:type="dxa"/>
        <w:tblLook w:val="04A0" w:firstRow="1" w:lastRow="0" w:firstColumn="1" w:lastColumn="0" w:noHBand="0" w:noVBand="1"/>
      </w:tblPr>
      <w:tblGrid>
        <w:gridCol w:w="4080"/>
        <w:gridCol w:w="4987"/>
      </w:tblGrid>
      <w:tr w:rsidR="004A429F" w:rsidRPr="00C4715A" w14:paraId="20F2959B" w14:textId="77777777" w:rsidTr="00472EA2">
        <w:trPr>
          <w:trHeight w:val="460"/>
        </w:trPr>
        <w:tc>
          <w:tcPr>
            <w:tcW w:w="9067" w:type="dxa"/>
            <w:gridSpan w:val="2"/>
          </w:tcPr>
          <w:p w14:paraId="4DFA03C1" w14:textId="1F549605" w:rsidR="004A429F" w:rsidRPr="00E10F3F" w:rsidRDefault="004A429F" w:rsidP="00472EA2">
            <w:pPr>
              <w:jc w:val="cente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 xml:space="preserve">Usporedni prikaz upravljanja kibernetičkim krizama </w:t>
            </w:r>
          </w:p>
          <w:p w14:paraId="0B6EED24" w14:textId="5C325A15" w:rsidR="004A429F" w:rsidRPr="00E10F3F" w:rsidRDefault="004A429F" w:rsidP="00472EA2">
            <w:pPr>
              <w:jc w:val="center"/>
              <w:rPr>
                <w:rFonts w:ascii="Times New Roman" w:hAnsi="Times New Roman" w:cs="Times New Roman"/>
                <w:b/>
                <w:color w:val="000000" w:themeColor="text1"/>
                <w:sz w:val="24"/>
                <w:szCs w:val="24"/>
                <w:lang w:eastAsia="zh-CN"/>
              </w:rPr>
            </w:pPr>
            <w:r w:rsidRPr="00E10F3F">
              <w:rPr>
                <w:rFonts w:ascii="Times New Roman" w:hAnsi="Times New Roman" w:cs="Times New Roman"/>
                <w:b/>
                <w:noProof/>
                <w:color w:val="000000" w:themeColor="text1"/>
                <w:sz w:val="24"/>
                <w:szCs w:val="24"/>
                <w:lang w:eastAsia="hr-HR"/>
              </w:rPr>
              <mc:AlternateContent>
                <mc:Choice Requires="wps">
                  <w:drawing>
                    <wp:anchor distT="0" distB="0" distL="114300" distR="114300" simplePos="0" relativeHeight="251666432" behindDoc="0" locked="0" layoutInCell="1" allowOverlap="1" wp14:anchorId="4B477E89" wp14:editId="08F095AC">
                      <wp:simplePos x="0" y="0"/>
                      <wp:positionH relativeFrom="column">
                        <wp:posOffset>1242060</wp:posOffset>
                      </wp:positionH>
                      <wp:positionV relativeFrom="paragraph">
                        <wp:posOffset>66675</wp:posOffset>
                      </wp:positionV>
                      <wp:extent cx="314325" cy="285750"/>
                      <wp:effectExtent l="38100" t="0" r="28575" b="57150"/>
                      <wp:wrapNone/>
                      <wp:docPr id="21" name="Straight Arrow Connector 21"/>
                      <wp:cNvGraphicFramePr/>
                      <a:graphic xmlns:a="http://schemas.openxmlformats.org/drawingml/2006/main">
                        <a:graphicData uri="http://schemas.microsoft.com/office/word/2010/wordprocessingShape">
                          <wps:wsp>
                            <wps:cNvCnPr/>
                            <wps:spPr>
                              <a:xfrm flipH="1">
                                <a:off x="0" y="0"/>
                                <a:ext cx="314325" cy="28575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77C8AB" id="_x0000_t32" coordsize="21600,21600" o:spt="32" o:oned="t" path="m,l21600,21600e" filled="f">
                      <v:path arrowok="t" fillok="f" o:connecttype="none"/>
                      <o:lock v:ext="edit" shapetype="t"/>
                    </v:shapetype>
                    <v:shape id="Straight Arrow Connector 21" o:spid="_x0000_s1026" type="#_x0000_t32" style="position:absolute;margin-left:97.8pt;margin-top:5.25pt;width:24.75pt;height:22.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" strokecolor="#70ad47 [3209]" strokeweight=".5pt">
                      <v:stroke endarrow="block" joinstyle="miter"/>
                    </v:shape>
                  </w:pict>
                </mc:Fallback>
              </mc:AlternateContent>
            </w:r>
            <w:r w:rsidRPr="00E10F3F">
              <w:rPr>
                <w:rFonts w:ascii="Times New Roman" w:hAnsi="Times New Roman" w:cs="Times New Roman"/>
                <w:b/>
                <w:noProof/>
                <w:color w:val="000000" w:themeColor="text1"/>
                <w:sz w:val="24"/>
                <w:szCs w:val="24"/>
                <w:lang w:eastAsia="hr-HR"/>
              </w:rPr>
              <mc:AlternateContent>
                <mc:Choice Requires="wps">
                  <w:drawing>
                    <wp:anchor distT="0" distB="0" distL="114300" distR="114300" simplePos="0" relativeHeight="251665408" behindDoc="0" locked="0" layoutInCell="1" allowOverlap="1" wp14:anchorId="4F23053B" wp14:editId="0D8C9708">
                      <wp:simplePos x="0" y="0"/>
                      <wp:positionH relativeFrom="column">
                        <wp:posOffset>3461384</wp:posOffset>
                      </wp:positionH>
                      <wp:positionV relativeFrom="paragraph">
                        <wp:posOffset>57150</wp:posOffset>
                      </wp:positionV>
                      <wp:extent cx="276225" cy="285750"/>
                      <wp:effectExtent l="0" t="0" r="66675" b="57150"/>
                      <wp:wrapNone/>
                      <wp:docPr id="1" name="Straight Arrow Connector 1"/>
                      <wp:cNvGraphicFramePr/>
                      <a:graphic xmlns:a="http://schemas.openxmlformats.org/drawingml/2006/main">
                        <a:graphicData uri="http://schemas.microsoft.com/office/word/2010/wordprocessingShape">
                          <wps:wsp>
                            <wps:cNvCnPr/>
                            <wps:spPr>
                              <a:xfrm>
                                <a:off x="0" y="0"/>
                                <a:ext cx="276225" cy="28575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9ABA59" id="Straight Arrow Connector 1" o:spid="_x0000_s1026" type="#_x0000_t32" style="position:absolute;margin-left:272.55pt;margin-top:4.5pt;width:21.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" strokecolor="#70ad47 [3209]" strokeweight=".5pt">
                      <v:stroke endarrow="block" joinstyle="miter"/>
                    </v:shape>
                  </w:pict>
                </mc:Fallback>
              </mc:AlternateContent>
            </w:r>
          </w:p>
          <w:p w14:paraId="398C3261" w14:textId="6FEA0CE0" w:rsidR="004A429F" w:rsidRPr="00E10F3F" w:rsidRDefault="004A429F" w:rsidP="00472EA2">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 xml:space="preserve">                </w:t>
            </w:r>
          </w:p>
          <w:p w14:paraId="527584D6" w14:textId="7A783225" w:rsidR="004A429F" w:rsidRPr="00E10F3F" w:rsidRDefault="004A429F" w:rsidP="00472EA2">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 xml:space="preserve">                         EU                                                  </w:t>
            </w:r>
            <w:r w:rsidR="00814C71" w:rsidRPr="00E10F3F">
              <w:rPr>
                <w:rFonts w:ascii="Times New Roman" w:hAnsi="Times New Roman" w:cs="Times New Roman"/>
                <w:b/>
                <w:color w:val="000000" w:themeColor="text1"/>
                <w:sz w:val="24"/>
                <w:szCs w:val="24"/>
                <w:lang w:eastAsia="zh-CN"/>
              </w:rPr>
              <w:t xml:space="preserve">                  </w:t>
            </w:r>
            <w:r w:rsidRPr="00E10F3F">
              <w:rPr>
                <w:rFonts w:ascii="Times New Roman" w:hAnsi="Times New Roman" w:cs="Times New Roman"/>
                <w:b/>
                <w:color w:val="000000" w:themeColor="text1"/>
                <w:sz w:val="24"/>
                <w:szCs w:val="24"/>
                <w:lang w:eastAsia="zh-CN"/>
              </w:rPr>
              <w:t xml:space="preserve"> RH</w:t>
            </w:r>
          </w:p>
          <w:p w14:paraId="0175D82B" w14:textId="77777777" w:rsidR="004A429F" w:rsidRPr="00E10F3F" w:rsidRDefault="004A429F" w:rsidP="00472EA2">
            <w:pPr>
              <w:rPr>
                <w:rFonts w:ascii="Times New Roman" w:hAnsi="Times New Roman" w:cs="Times New Roman"/>
                <w:b/>
                <w:color w:val="000000" w:themeColor="text1"/>
                <w:sz w:val="24"/>
                <w:szCs w:val="24"/>
                <w:lang w:eastAsia="zh-CN"/>
              </w:rPr>
            </w:pPr>
          </w:p>
        </w:tc>
      </w:tr>
      <w:tr w:rsidR="004A429F" w:rsidRPr="00C4715A" w14:paraId="652ABCF5" w14:textId="77777777" w:rsidTr="00472EA2">
        <w:trPr>
          <w:trHeight w:val="514"/>
        </w:trPr>
        <w:tc>
          <w:tcPr>
            <w:tcW w:w="9067" w:type="dxa"/>
            <w:gridSpan w:val="2"/>
            <w:shd w:val="clear" w:color="auto" w:fill="BDD6EE" w:themeFill="accent1" w:themeFillTint="66"/>
          </w:tcPr>
          <w:p w14:paraId="156226B1" w14:textId="6B0E9960" w:rsidR="004A429F" w:rsidRPr="00E10F3F" w:rsidRDefault="004A429F" w:rsidP="00472EA2">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Stratešk</w:t>
            </w:r>
            <w:r w:rsidR="00287951" w:rsidRPr="00E10F3F">
              <w:rPr>
                <w:rFonts w:ascii="Times New Roman" w:hAnsi="Times New Roman" w:cs="Times New Roman"/>
                <w:b/>
                <w:color w:val="000000" w:themeColor="text1"/>
                <w:sz w:val="24"/>
                <w:szCs w:val="24"/>
                <w:lang w:eastAsia="zh-CN"/>
              </w:rPr>
              <w:t xml:space="preserve">a i </w:t>
            </w:r>
            <w:r w:rsidRPr="00E10F3F">
              <w:rPr>
                <w:rFonts w:ascii="Times New Roman" w:hAnsi="Times New Roman" w:cs="Times New Roman"/>
                <w:b/>
                <w:color w:val="000000" w:themeColor="text1"/>
                <w:sz w:val="24"/>
                <w:szCs w:val="24"/>
                <w:lang w:eastAsia="zh-CN"/>
              </w:rPr>
              <w:t>politička razina</w:t>
            </w:r>
            <w:r w:rsidR="006F5CB2" w:rsidRPr="00E10F3F">
              <w:rPr>
                <w:rFonts w:ascii="Times New Roman" w:hAnsi="Times New Roman" w:cs="Times New Roman"/>
                <w:b/>
                <w:color w:val="000000" w:themeColor="text1"/>
                <w:sz w:val="24"/>
                <w:szCs w:val="24"/>
                <w:lang w:eastAsia="zh-CN"/>
              </w:rPr>
              <w:t xml:space="preserve"> upravljanja kibernetičkim krizama</w:t>
            </w:r>
          </w:p>
          <w:p w14:paraId="717308EF" w14:textId="7429683A" w:rsidR="004A429F" w:rsidRPr="00E10F3F" w:rsidRDefault="004A429F" w:rsidP="00472EA2">
            <w:pPr>
              <w:rPr>
                <w:rFonts w:ascii="Times New Roman" w:hAnsi="Times New Roman" w:cs="Times New Roman"/>
                <w:color w:val="000000" w:themeColor="text1"/>
                <w:sz w:val="24"/>
                <w:szCs w:val="24"/>
                <w:lang w:eastAsia="zh-CN"/>
              </w:rPr>
            </w:pPr>
          </w:p>
        </w:tc>
      </w:tr>
      <w:tr w:rsidR="004A429F" w:rsidRPr="00C4715A" w14:paraId="4BD588C2" w14:textId="77777777" w:rsidTr="00472EA2">
        <w:trPr>
          <w:trHeight w:val="1168"/>
        </w:trPr>
        <w:tc>
          <w:tcPr>
            <w:tcW w:w="4080" w:type="dxa"/>
          </w:tcPr>
          <w:p w14:paraId="5197F086" w14:textId="0D04CC8D" w:rsidR="004A429F" w:rsidRPr="00E10F3F" w:rsidRDefault="004A429F" w:rsidP="00373D9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lastRenderedPageBreak/>
              <w:t xml:space="preserve">Vijeće EU </w:t>
            </w:r>
          </w:p>
          <w:p w14:paraId="2E60B82C" w14:textId="0C27EA8F" w:rsidR="00373D96" w:rsidRPr="00E10F3F" w:rsidRDefault="00373D96" w:rsidP="00373D96">
            <w:pP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59264" behindDoc="0" locked="0" layoutInCell="1" allowOverlap="1" wp14:anchorId="658AC547" wp14:editId="7F82D0C0">
                      <wp:simplePos x="0" y="0"/>
                      <wp:positionH relativeFrom="column">
                        <wp:posOffset>1367204</wp:posOffset>
                      </wp:positionH>
                      <wp:positionV relativeFrom="page">
                        <wp:posOffset>279302</wp:posOffset>
                      </wp:positionV>
                      <wp:extent cx="1148129" cy="386715"/>
                      <wp:effectExtent l="0" t="0" r="13970" b="13335"/>
                      <wp:wrapNone/>
                      <wp:docPr id="5" name="Oval 5"/>
                      <wp:cNvGraphicFramePr/>
                      <a:graphic xmlns:a="http://schemas.openxmlformats.org/drawingml/2006/main">
                        <a:graphicData uri="http://schemas.microsoft.com/office/word/2010/wordprocessingShape">
                          <wps:wsp>
                            <wps:cNvSpPr/>
                            <wps:spPr>
                              <a:xfrm>
                                <a:off x="0" y="0"/>
                                <a:ext cx="1148129" cy="38671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D9D77CC" w14:textId="77777777" w:rsidR="00397739" w:rsidRPr="002D4274" w:rsidRDefault="00397739" w:rsidP="004A429F">
                                  <w:pPr>
                                    <w:jc w:val="center"/>
                                    <w:rPr>
                                      <w:rFonts w:ascii="Times New Roman" w:hAnsi="Times New Roman" w:cs="Times New Roman"/>
                                      <w:b/>
                                      <w:sz w:val="24"/>
                                      <w:szCs w:val="24"/>
                                    </w:rPr>
                                  </w:pPr>
                                  <w:r w:rsidRPr="002D4274">
                                    <w:rPr>
                                      <w:rFonts w:ascii="Times New Roman" w:hAnsi="Times New Roman" w:cs="Times New Roman"/>
                                      <w:b/>
                                      <w:sz w:val="24"/>
                                      <w:szCs w:val="24"/>
                                    </w:rPr>
                                    <w:t>IPCR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AC547" id="Oval 5" o:spid="_x0000_s1026" style="position:absolute;margin-left:107.65pt;margin-top:22pt;width:90.4pt;height:3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" fillcolor="white [3201]" strokecolor="#70ad47 [3209]" strokeweight="1pt">
                      <v:stroke joinstyle="miter"/>
                      <v:textbox>
                        <w:txbxContent>
                          <w:p w14:paraId="5D9D77CC" w14:textId="77777777" w:rsidR="00397739" w:rsidRPr="002D4274" w:rsidRDefault="00397739" w:rsidP="004A429F">
                            <w:pPr>
                              <w:jc w:val="center"/>
                              <w:rPr>
                                <w:rFonts w:ascii="Times New Roman" w:hAnsi="Times New Roman" w:cs="Times New Roman"/>
                                <w:b/>
                                <w:sz w:val="24"/>
                                <w:szCs w:val="24"/>
                              </w:rPr>
                            </w:pPr>
                            <w:r w:rsidRPr="002D4274">
                              <w:rPr>
                                <w:rFonts w:ascii="Times New Roman" w:hAnsi="Times New Roman" w:cs="Times New Roman"/>
                                <w:b/>
                                <w:sz w:val="24"/>
                                <w:szCs w:val="24"/>
                              </w:rPr>
                              <w:t>IPCR</w:t>
                            </w:r>
                          </w:p>
                        </w:txbxContent>
                      </v:textbox>
                      <w10:wrap anchory="page"/>
                    </v:oval>
                  </w:pict>
                </mc:Fallback>
              </mc:AlternateContent>
            </w:r>
            <w:r w:rsidRPr="00E10F3F">
              <w:rPr>
                <w:rFonts w:ascii="Times New Roman" w:hAnsi="Times New Roman" w:cs="Times New Roman"/>
                <w:color w:val="000000" w:themeColor="text1"/>
                <w:sz w:val="24"/>
                <w:szCs w:val="24"/>
                <w:lang w:eastAsia="zh-CN"/>
              </w:rPr>
              <w:t>COREPER</w:t>
            </w:r>
          </w:p>
          <w:p w14:paraId="1BA52591" w14:textId="052AB3EC" w:rsidR="00373D96" w:rsidRPr="00E10F3F" w:rsidRDefault="00373D96" w:rsidP="00373D9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HWPCI</w:t>
            </w:r>
          </w:p>
        </w:tc>
        <w:tc>
          <w:tcPr>
            <w:tcW w:w="4987" w:type="dxa"/>
          </w:tcPr>
          <w:p w14:paraId="26EFB8EE" w14:textId="0C9AAF19" w:rsidR="00373D96" w:rsidRPr="00E10F3F" w:rsidRDefault="00373D96" w:rsidP="00373D96">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Vlada</w:t>
            </w:r>
            <w:r w:rsidR="002A5B2A" w:rsidRPr="00E10F3F">
              <w:rPr>
                <w:rFonts w:ascii="Times New Roman" w:hAnsi="Times New Roman" w:cs="Times New Roman"/>
                <w:color w:val="000000" w:themeColor="text1"/>
                <w:sz w:val="24"/>
                <w:szCs w:val="24"/>
                <w:lang w:eastAsia="zh-CN"/>
              </w:rPr>
              <w:t xml:space="preserve"> RH</w:t>
            </w:r>
            <w:r w:rsidRPr="00E10F3F">
              <w:rPr>
                <w:rFonts w:ascii="Times New Roman" w:hAnsi="Times New Roman" w:cs="Times New Roman"/>
                <w:color w:val="000000" w:themeColor="text1"/>
                <w:sz w:val="24"/>
                <w:szCs w:val="24"/>
                <w:lang w:eastAsia="zh-CN"/>
              </w:rPr>
              <w:t xml:space="preserve"> i resorna ministarstva </w:t>
            </w:r>
          </w:p>
          <w:p w14:paraId="299EF854" w14:textId="583DC1F7" w:rsidR="004A429F" w:rsidRPr="00E10F3F" w:rsidRDefault="00373D96" w:rsidP="00373D96">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82816" behindDoc="0" locked="0" layoutInCell="1" allowOverlap="1" wp14:anchorId="3F6397C4" wp14:editId="48F96B9B">
                      <wp:simplePos x="0" y="0"/>
                      <wp:positionH relativeFrom="column">
                        <wp:posOffset>-51288</wp:posOffset>
                      </wp:positionH>
                      <wp:positionV relativeFrom="page">
                        <wp:posOffset>291025</wp:posOffset>
                      </wp:positionV>
                      <wp:extent cx="1196486" cy="386715"/>
                      <wp:effectExtent l="0" t="0" r="22860" b="13335"/>
                      <wp:wrapNone/>
                      <wp:docPr id="2" name="Oval 2"/>
                      <wp:cNvGraphicFramePr/>
                      <a:graphic xmlns:a="http://schemas.openxmlformats.org/drawingml/2006/main">
                        <a:graphicData uri="http://schemas.microsoft.com/office/word/2010/wordprocessingShape">
                          <wps:wsp>
                            <wps:cNvSpPr/>
                            <wps:spPr>
                              <a:xfrm>
                                <a:off x="0" y="0"/>
                                <a:ext cx="1196486" cy="38671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4113B15" w14:textId="31BF65F3" w:rsidR="00397739" w:rsidRPr="002D4274" w:rsidRDefault="00397739" w:rsidP="00056866">
                                  <w:pPr>
                                    <w:jc w:val="center"/>
                                    <w:rPr>
                                      <w:rFonts w:ascii="Times New Roman" w:hAnsi="Times New Roman" w:cs="Times New Roman"/>
                                      <w:b/>
                                      <w:sz w:val="24"/>
                                      <w:szCs w:val="24"/>
                                    </w:rPr>
                                  </w:pPr>
                                  <w:r>
                                    <w:rPr>
                                      <w:rFonts w:ascii="Times New Roman" w:hAnsi="Times New Roman" w:cs="Times New Roman"/>
                                      <w:b/>
                                      <w:sz w:val="24"/>
                                      <w:szCs w:val="24"/>
                                    </w:rPr>
                                    <w:t>KSUDOS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6397C4" id="Oval 2" o:spid="_x0000_s1027" style="position:absolute;left:0;text-align:left;margin-left:-4.05pt;margin-top:22.9pt;width:94.2pt;height:3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" fillcolor="white [3201]" strokecolor="#70ad47 [3209]" strokeweight="1pt">
                      <v:stroke joinstyle="miter"/>
                      <v:textbox>
                        <w:txbxContent>
                          <w:p w14:paraId="64113B15" w14:textId="31BF65F3" w:rsidR="00397739" w:rsidRPr="002D4274" w:rsidRDefault="00397739" w:rsidP="00056866">
                            <w:pPr>
                              <w:jc w:val="center"/>
                              <w:rPr>
                                <w:rFonts w:ascii="Times New Roman" w:hAnsi="Times New Roman" w:cs="Times New Roman"/>
                                <w:b/>
                                <w:sz w:val="24"/>
                                <w:szCs w:val="24"/>
                              </w:rPr>
                            </w:pPr>
                            <w:r>
                              <w:rPr>
                                <w:rFonts w:ascii="Times New Roman" w:hAnsi="Times New Roman" w:cs="Times New Roman"/>
                                <w:b/>
                                <w:sz w:val="24"/>
                                <w:szCs w:val="24"/>
                              </w:rPr>
                              <w:t>KSUDOS</w:t>
                            </w:r>
                          </w:p>
                        </w:txbxContent>
                      </v:textbox>
                      <w10:wrap anchory="page"/>
                    </v:oval>
                  </w:pict>
                </mc:Fallback>
              </mc:AlternateContent>
            </w:r>
            <w:r w:rsidR="004A429F" w:rsidRPr="00E10F3F">
              <w:rPr>
                <w:rFonts w:ascii="Times New Roman" w:hAnsi="Times New Roman" w:cs="Times New Roman"/>
                <w:color w:val="000000" w:themeColor="text1"/>
                <w:sz w:val="24"/>
                <w:szCs w:val="24"/>
                <w:lang w:eastAsia="zh-CN"/>
              </w:rPr>
              <w:t>Stalno predstavništvo RH u EU</w:t>
            </w:r>
          </w:p>
          <w:p w14:paraId="52A98163" w14:textId="268AEF6D" w:rsidR="004A429F" w:rsidRPr="00E10F3F" w:rsidRDefault="00373D96" w:rsidP="00373D96">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Međuresorna EU koordinacija</w:t>
            </w:r>
          </w:p>
        </w:tc>
      </w:tr>
      <w:tr w:rsidR="004A429F" w:rsidRPr="00C4715A" w14:paraId="2B0B00AD" w14:textId="77777777" w:rsidTr="00472EA2">
        <w:trPr>
          <w:trHeight w:val="315"/>
        </w:trPr>
        <w:tc>
          <w:tcPr>
            <w:tcW w:w="9067" w:type="dxa"/>
            <w:gridSpan w:val="2"/>
            <w:shd w:val="clear" w:color="auto" w:fill="F7CAAC" w:themeFill="accent2" w:themeFillTint="66"/>
          </w:tcPr>
          <w:p w14:paraId="59EC537D" w14:textId="7AFA4B52" w:rsidR="004A429F" w:rsidRPr="00E10F3F" w:rsidRDefault="004A429F" w:rsidP="00472EA2">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Operativna razina</w:t>
            </w:r>
            <w:r w:rsidR="006F5CB2" w:rsidRPr="00E10F3F">
              <w:rPr>
                <w:rFonts w:ascii="Times New Roman" w:hAnsi="Times New Roman" w:cs="Times New Roman"/>
                <w:b/>
                <w:color w:val="000000" w:themeColor="text1"/>
                <w:sz w:val="24"/>
                <w:szCs w:val="24"/>
                <w:lang w:eastAsia="zh-CN"/>
              </w:rPr>
              <w:t xml:space="preserve"> upravljanja kibernetičkim krizama</w:t>
            </w:r>
          </w:p>
          <w:p w14:paraId="5A4BDA85" w14:textId="69396323" w:rsidR="004A429F" w:rsidRPr="00E10F3F" w:rsidRDefault="004A429F" w:rsidP="00472EA2">
            <w:pPr>
              <w:jc w:val="center"/>
              <w:rPr>
                <w:rFonts w:ascii="Times New Roman" w:hAnsi="Times New Roman" w:cs="Times New Roman"/>
                <w:color w:val="000000" w:themeColor="text1"/>
                <w:sz w:val="24"/>
                <w:szCs w:val="24"/>
                <w:lang w:eastAsia="zh-CN"/>
              </w:rPr>
            </w:pPr>
          </w:p>
        </w:tc>
      </w:tr>
      <w:tr w:rsidR="004A429F" w:rsidRPr="00C4715A" w14:paraId="6047AFE8" w14:textId="77777777" w:rsidTr="00472EA2">
        <w:trPr>
          <w:trHeight w:val="2126"/>
        </w:trPr>
        <w:tc>
          <w:tcPr>
            <w:tcW w:w="4080" w:type="dxa"/>
          </w:tcPr>
          <w:p w14:paraId="6025B6F3" w14:textId="349C94D6" w:rsidR="004A429F" w:rsidRPr="00E10F3F" w:rsidRDefault="004A429F" w:rsidP="00472EA2">
            <w:pPr>
              <w:rPr>
                <w:rFonts w:ascii="Times New Roman" w:hAnsi="Times New Roman" w:cs="Times New Roman"/>
                <w:color w:val="000000" w:themeColor="text1"/>
                <w:sz w:val="24"/>
                <w:szCs w:val="24"/>
                <w:lang w:eastAsia="zh-CN"/>
              </w:rPr>
            </w:pPr>
          </w:p>
          <w:p w14:paraId="5A52CECC" w14:textId="2426E19A" w:rsidR="00413F8E" w:rsidRPr="00E10F3F" w:rsidRDefault="00413F8E"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Europska Komisija</w:t>
            </w:r>
          </w:p>
          <w:p w14:paraId="7C8B1937" w14:textId="02A996EF" w:rsidR="00413F8E" w:rsidRPr="00E10F3F" w:rsidRDefault="00310AC9"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63360" behindDoc="0" locked="0" layoutInCell="1" allowOverlap="1" wp14:anchorId="40565CE5" wp14:editId="219247CF">
                      <wp:simplePos x="0" y="0"/>
                      <wp:positionH relativeFrom="column">
                        <wp:posOffset>616927</wp:posOffset>
                      </wp:positionH>
                      <wp:positionV relativeFrom="paragraph">
                        <wp:posOffset>19636</wp:posOffset>
                      </wp:positionV>
                      <wp:extent cx="1277571" cy="492125"/>
                      <wp:effectExtent l="0" t="0" r="56515" b="22225"/>
                      <wp:wrapNone/>
                      <wp:docPr id="24" name="Flowchart: Stored Data 24"/>
                      <wp:cNvGraphicFramePr/>
                      <a:graphic xmlns:a="http://schemas.openxmlformats.org/drawingml/2006/main">
                        <a:graphicData uri="http://schemas.microsoft.com/office/word/2010/wordprocessingShape">
                          <wps:wsp>
                            <wps:cNvSpPr/>
                            <wps:spPr>
                              <a:xfrm>
                                <a:off x="0" y="0"/>
                                <a:ext cx="1277571" cy="492125"/>
                              </a:xfrm>
                              <a:prstGeom prst="flowChartOnlineStorage">
                                <a:avLst/>
                              </a:prstGeom>
                            </wps:spPr>
                            <wps:style>
                              <a:lnRef idx="2">
                                <a:schemeClr val="accent6"/>
                              </a:lnRef>
                              <a:fillRef idx="1">
                                <a:schemeClr val="lt1"/>
                              </a:fillRef>
                              <a:effectRef idx="0">
                                <a:schemeClr val="accent6"/>
                              </a:effectRef>
                              <a:fontRef idx="minor">
                                <a:schemeClr val="dk1"/>
                              </a:fontRef>
                            </wps:style>
                            <wps:txbx>
                              <w:txbxContent>
                                <w:p w14:paraId="0D5581AB" w14:textId="15072B60" w:rsidR="00397739" w:rsidRPr="00310AC9" w:rsidRDefault="00397739" w:rsidP="004A429F">
                                  <w:pPr>
                                    <w:jc w:val="center"/>
                                    <w:rPr>
                                      <w:sz w:val="20"/>
                                    </w:rPr>
                                  </w:pPr>
                                  <w:r w:rsidRPr="00310AC9">
                                    <w:rPr>
                                      <w:sz w:val="20"/>
                                    </w:rPr>
                                    <w:t>MS CyCLOs (</w:t>
                                  </w:r>
                                  <w:r>
                                    <w:rPr>
                                      <w:sz w:val="20"/>
                                    </w:rPr>
                                    <w:t xml:space="preserve">RH - </w:t>
                                  </w:r>
                                  <w:r w:rsidRPr="00310AC9">
                                    <w:rPr>
                                      <w:sz w:val="20"/>
                                    </w:rPr>
                                    <w:t>SOA)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65CE5"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4" o:spid="_x0000_s1028" type="#_x0000_t130" style="position:absolute;margin-left:48.6pt;margin-top:1.55pt;width:100.6pt;height: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" fillcolor="white [3201]" strokecolor="#70ad47 [3209]" strokeweight="1pt">
                      <v:textbox>
                        <w:txbxContent>
                          <w:p w14:paraId="0D5581AB" w14:textId="15072B60" w:rsidR="00397739" w:rsidRPr="00310AC9" w:rsidRDefault="00397739" w:rsidP="004A429F">
                            <w:pPr>
                              <w:jc w:val="center"/>
                              <w:rPr>
                                <w:sz w:val="20"/>
                              </w:rPr>
                            </w:pPr>
                            <w:r w:rsidRPr="00310AC9">
                              <w:rPr>
                                <w:sz w:val="20"/>
                              </w:rPr>
                              <w:t>MS CyCLOs (</w:t>
                            </w:r>
                            <w:r>
                              <w:rPr>
                                <w:sz w:val="20"/>
                              </w:rPr>
                              <w:t xml:space="preserve">RH - </w:t>
                            </w:r>
                            <w:r w:rsidRPr="00310AC9">
                              <w:rPr>
                                <w:sz w:val="20"/>
                              </w:rPr>
                              <w:t>SOA)</w:t>
                            </w:r>
                          </w:p>
                        </w:txbxContent>
                      </v:textbox>
                    </v:shape>
                  </w:pict>
                </mc:Fallback>
              </mc:AlternateContent>
            </w:r>
          </w:p>
          <w:p w14:paraId="0899D276" w14:textId="2B4A89E7" w:rsidR="004A429F" w:rsidRPr="00E10F3F" w:rsidRDefault="004A429F"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ENISA</w:t>
            </w:r>
          </w:p>
          <w:p w14:paraId="73CFE950" w14:textId="77777777" w:rsidR="00413F8E" w:rsidRPr="00E10F3F" w:rsidRDefault="00413F8E" w:rsidP="00472EA2">
            <w:pPr>
              <w:rPr>
                <w:rFonts w:ascii="Times New Roman" w:hAnsi="Times New Roman" w:cs="Times New Roman"/>
                <w:color w:val="000000" w:themeColor="text1"/>
                <w:sz w:val="24"/>
                <w:szCs w:val="24"/>
                <w:lang w:eastAsia="zh-CN"/>
              </w:rPr>
            </w:pPr>
          </w:p>
          <w:p w14:paraId="284EE770" w14:textId="3D180017" w:rsidR="00413F8E" w:rsidRPr="00E10F3F" w:rsidRDefault="00413F8E"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EUIBAs</w:t>
            </w:r>
            <w:r w:rsidR="00A13819" w:rsidRPr="00E10F3F">
              <w:rPr>
                <w:rFonts w:ascii="Times New Roman" w:hAnsi="Times New Roman" w:cs="Times New Roman"/>
                <w:color w:val="000000" w:themeColor="text1"/>
                <w:sz w:val="24"/>
                <w:szCs w:val="24"/>
                <w:lang w:eastAsia="zh-CN"/>
              </w:rPr>
              <w:t>/IICB</w:t>
            </w:r>
          </w:p>
          <w:p w14:paraId="1FE9A2C8" w14:textId="77777777" w:rsidR="004A429F" w:rsidRPr="00E10F3F" w:rsidRDefault="004A429F" w:rsidP="00472EA2">
            <w:pPr>
              <w:rPr>
                <w:rFonts w:ascii="Times New Roman" w:hAnsi="Times New Roman" w:cs="Times New Roman"/>
                <w:color w:val="000000" w:themeColor="text1"/>
                <w:sz w:val="24"/>
                <w:szCs w:val="24"/>
                <w:lang w:eastAsia="zh-CN"/>
              </w:rPr>
            </w:pPr>
          </w:p>
        </w:tc>
        <w:tc>
          <w:tcPr>
            <w:tcW w:w="4987" w:type="dxa"/>
          </w:tcPr>
          <w:p w14:paraId="61169078" w14:textId="77777777" w:rsidR="004A429F" w:rsidRPr="00E10F3F" w:rsidRDefault="004A429F"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w:t>
            </w:r>
          </w:p>
          <w:p w14:paraId="39B1462D" w14:textId="56BD61CA" w:rsidR="004A429F" w:rsidRPr="00E10F3F" w:rsidRDefault="00413F8E" w:rsidP="00472EA2">
            <w:pPr>
              <w:jc w:val="cente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60288" behindDoc="0" locked="0" layoutInCell="1" allowOverlap="1" wp14:anchorId="18F73F23" wp14:editId="461D54A7">
                      <wp:simplePos x="0" y="0"/>
                      <wp:positionH relativeFrom="column">
                        <wp:posOffset>-836686</wp:posOffset>
                      </wp:positionH>
                      <wp:positionV relativeFrom="paragraph">
                        <wp:posOffset>194945</wp:posOffset>
                      </wp:positionV>
                      <wp:extent cx="1547447" cy="506290"/>
                      <wp:effectExtent l="0" t="0" r="15240" b="27305"/>
                      <wp:wrapNone/>
                      <wp:docPr id="14" name="Oval 14"/>
                      <wp:cNvGraphicFramePr/>
                      <a:graphic xmlns:a="http://schemas.openxmlformats.org/drawingml/2006/main">
                        <a:graphicData uri="http://schemas.microsoft.com/office/word/2010/wordprocessingShape">
                          <wps:wsp>
                            <wps:cNvSpPr/>
                            <wps:spPr>
                              <a:xfrm>
                                <a:off x="0" y="0"/>
                                <a:ext cx="1547447" cy="50629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7DA987D" w14:textId="6C7256FE" w:rsidR="00397739" w:rsidRPr="00F1365F" w:rsidRDefault="00397739" w:rsidP="004A429F">
                                  <w:pPr>
                                    <w:jc w:val="center"/>
                                    <w:rPr>
                                      <w:rFonts w:ascii="Times New Roman" w:hAnsi="Times New Roman" w:cs="Times New Roman"/>
                                      <w:b/>
                                      <w:sz w:val="21"/>
                                      <w:szCs w:val="21"/>
                                    </w:rPr>
                                  </w:pPr>
                                  <w:r w:rsidRPr="00F1365F">
                                    <w:rPr>
                                      <w:rFonts w:ascii="Times New Roman" w:hAnsi="Times New Roman" w:cs="Times New Roman"/>
                                      <w:b/>
                                      <w:sz w:val="21"/>
                                      <w:szCs w:val="21"/>
                                    </w:rPr>
                                    <w:t>EU</w:t>
                                  </w:r>
                                  <w:r>
                                    <w:rPr>
                                      <w:rFonts w:ascii="Times New Roman" w:hAnsi="Times New Roman" w:cs="Times New Roman"/>
                                      <w:b/>
                                      <w:sz w:val="21"/>
                                      <w:szCs w:val="21"/>
                                    </w:rPr>
                                    <w:t>-</w:t>
                                  </w:r>
                                  <w:r w:rsidRPr="00F1365F">
                                    <w:rPr>
                                      <w:rFonts w:ascii="Times New Roman" w:hAnsi="Times New Roman" w:cs="Times New Roman"/>
                                      <w:b/>
                                      <w:sz w:val="21"/>
                                      <w:szCs w:val="21"/>
                                    </w:rPr>
                                    <w:t xml:space="preserve">CyCLONe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F73F23" id="Oval 14" o:spid="_x0000_s1029" style="position:absolute;left:0;text-align:left;margin-left:-65.9pt;margin-top:15.35pt;width:121.85pt;height: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" fillcolor="white [3201]" strokecolor="#70ad47 [3209]" strokeweight="1pt">
                      <v:stroke joinstyle="miter"/>
                      <v:textbox>
                        <w:txbxContent>
                          <w:p w14:paraId="77DA987D" w14:textId="6C7256FE" w:rsidR="00397739" w:rsidRPr="00F1365F" w:rsidRDefault="00397739" w:rsidP="004A429F">
                            <w:pPr>
                              <w:jc w:val="center"/>
                              <w:rPr>
                                <w:rFonts w:ascii="Times New Roman" w:hAnsi="Times New Roman" w:cs="Times New Roman"/>
                                <w:b/>
                                <w:sz w:val="21"/>
                                <w:szCs w:val="21"/>
                              </w:rPr>
                            </w:pPr>
                            <w:r w:rsidRPr="00F1365F">
                              <w:rPr>
                                <w:rFonts w:ascii="Times New Roman" w:hAnsi="Times New Roman" w:cs="Times New Roman"/>
                                <w:b/>
                                <w:sz w:val="21"/>
                                <w:szCs w:val="21"/>
                              </w:rPr>
                              <w:t>EU</w:t>
                            </w:r>
                            <w:r>
                              <w:rPr>
                                <w:rFonts w:ascii="Times New Roman" w:hAnsi="Times New Roman" w:cs="Times New Roman"/>
                                <w:b/>
                                <w:sz w:val="21"/>
                                <w:szCs w:val="21"/>
                              </w:rPr>
                              <w:t>-</w:t>
                            </w:r>
                            <w:r w:rsidRPr="00F1365F">
                              <w:rPr>
                                <w:rFonts w:ascii="Times New Roman" w:hAnsi="Times New Roman" w:cs="Times New Roman"/>
                                <w:b/>
                                <w:sz w:val="21"/>
                                <w:szCs w:val="21"/>
                              </w:rPr>
                              <w:t xml:space="preserve">CyCLONe      </w:t>
                            </w:r>
                          </w:p>
                        </w:txbxContent>
                      </v:textbox>
                    </v:oval>
                  </w:pict>
                </mc:Fallback>
              </mc:AlternateContent>
            </w:r>
            <w:r w:rsidRPr="00E10F3F">
              <w:rPr>
                <w:rFonts w:ascii="Times New Roman" w:hAnsi="Times New Roman" w:cs="Times New Roman"/>
                <w:color w:val="000000" w:themeColor="text1"/>
                <w:sz w:val="24"/>
                <w:szCs w:val="24"/>
                <w:lang w:eastAsia="zh-CN"/>
              </w:rPr>
              <w:t xml:space="preserve">Koordinacija za upravljanje kibernetičkim krizama </w:t>
            </w:r>
          </w:p>
          <w:p w14:paraId="60DE0C7B" w14:textId="243BAE5B" w:rsidR="004A429F" w:rsidRPr="00E10F3F" w:rsidRDefault="004A429F" w:rsidP="00472EA2">
            <w:pPr>
              <w:jc w:val="center"/>
              <w:rPr>
                <w:rFonts w:ascii="Times New Roman" w:hAnsi="Times New Roman" w:cs="Times New Roman"/>
                <w:color w:val="000000" w:themeColor="text1"/>
                <w:sz w:val="24"/>
                <w:szCs w:val="24"/>
                <w:lang w:eastAsia="zh-CN"/>
              </w:rPr>
            </w:pPr>
          </w:p>
          <w:p w14:paraId="4191A63F" w14:textId="52EE3BE8" w:rsidR="004A429F" w:rsidRPr="00E10F3F" w:rsidRDefault="00413F8E"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SOA</w:t>
            </w:r>
            <w:r w:rsidR="00D13C46" w:rsidRPr="00E10F3F">
              <w:rPr>
                <w:rFonts w:ascii="Times New Roman" w:hAnsi="Times New Roman" w:cs="Times New Roman"/>
                <w:color w:val="000000" w:themeColor="text1"/>
                <w:sz w:val="24"/>
                <w:szCs w:val="24"/>
                <w:lang w:eastAsia="zh-CN"/>
              </w:rPr>
              <w:t xml:space="preserve"> (NCSC-HR)</w:t>
            </w:r>
            <w:r w:rsidRPr="00E10F3F">
              <w:rPr>
                <w:rFonts w:ascii="Times New Roman" w:hAnsi="Times New Roman" w:cs="Times New Roman"/>
                <w:color w:val="000000" w:themeColor="text1"/>
                <w:sz w:val="24"/>
                <w:szCs w:val="24"/>
                <w:lang w:eastAsia="zh-CN"/>
              </w:rPr>
              <w:t xml:space="preserve">      </w:t>
            </w:r>
          </w:p>
          <w:p w14:paraId="14DB56E2" w14:textId="0880472E" w:rsidR="004A429F" w:rsidRPr="00E10F3F" w:rsidRDefault="00B378A1" w:rsidP="0046493B">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w:t>
            </w:r>
            <w:r w:rsidR="004A429F" w:rsidRPr="00E10F3F">
              <w:rPr>
                <w:rFonts w:ascii="Times New Roman" w:hAnsi="Times New Roman" w:cs="Times New Roman"/>
                <w:color w:val="000000" w:themeColor="text1"/>
                <w:sz w:val="24"/>
                <w:szCs w:val="24"/>
                <w:lang w:eastAsia="zh-CN"/>
              </w:rPr>
              <w:t xml:space="preserve">+  MUP, MORH, MZO, UVNS, ZSIS, </w:t>
            </w:r>
            <w:r w:rsidR="008A079A" w:rsidRPr="00E10F3F">
              <w:rPr>
                <w:rFonts w:ascii="Times New Roman" w:hAnsi="Times New Roman" w:cs="Times New Roman"/>
                <w:color w:val="000000" w:themeColor="text1"/>
                <w:sz w:val="24"/>
                <w:szCs w:val="24"/>
                <w:lang w:eastAsia="zh-CN"/>
              </w:rPr>
              <w:t>MPUDT</w:t>
            </w:r>
            <w:r w:rsidR="004A429F" w:rsidRPr="00E10F3F">
              <w:rPr>
                <w:rFonts w:ascii="Times New Roman" w:hAnsi="Times New Roman" w:cs="Times New Roman"/>
                <w:color w:val="000000" w:themeColor="text1"/>
                <w:sz w:val="24"/>
                <w:szCs w:val="24"/>
                <w:lang w:eastAsia="zh-CN"/>
              </w:rPr>
              <w:t>, HAKO</w:t>
            </w:r>
            <w:r w:rsidR="00413F8E" w:rsidRPr="00E10F3F">
              <w:rPr>
                <w:rFonts w:ascii="Times New Roman" w:hAnsi="Times New Roman" w:cs="Times New Roman"/>
                <w:color w:val="000000" w:themeColor="text1"/>
                <w:sz w:val="24"/>
                <w:szCs w:val="24"/>
                <w:lang w:eastAsia="zh-CN"/>
              </w:rPr>
              <w:t>M, CARNET, HNB, HANFA, HACZ</w:t>
            </w:r>
          </w:p>
          <w:p w14:paraId="3DA0E395" w14:textId="77777777" w:rsidR="004A429F" w:rsidRPr="00E10F3F" w:rsidRDefault="004A429F" w:rsidP="00472EA2">
            <w:pPr>
              <w:jc w:val="center"/>
              <w:rPr>
                <w:rFonts w:ascii="Times New Roman" w:hAnsi="Times New Roman" w:cs="Times New Roman"/>
                <w:color w:val="000000" w:themeColor="text1"/>
                <w:sz w:val="24"/>
                <w:szCs w:val="24"/>
                <w:lang w:eastAsia="zh-CN"/>
              </w:rPr>
            </w:pPr>
          </w:p>
        </w:tc>
      </w:tr>
      <w:tr w:rsidR="004A429F" w:rsidRPr="00C4715A" w14:paraId="2A62F20D" w14:textId="77777777" w:rsidTr="00472EA2">
        <w:trPr>
          <w:trHeight w:val="299"/>
        </w:trPr>
        <w:tc>
          <w:tcPr>
            <w:tcW w:w="9067" w:type="dxa"/>
            <w:gridSpan w:val="2"/>
            <w:shd w:val="clear" w:color="auto" w:fill="FFE599" w:themeFill="accent4" w:themeFillTint="66"/>
          </w:tcPr>
          <w:p w14:paraId="39343CE2" w14:textId="0E329083" w:rsidR="004A429F" w:rsidRPr="00E10F3F" w:rsidRDefault="004A429F" w:rsidP="00472EA2">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T</w:t>
            </w:r>
            <w:r w:rsidR="006F5CB2" w:rsidRPr="00E10F3F">
              <w:rPr>
                <w:rFonts w:ascii="Times New Roman" w:hAnsi="Times New Roman" w:cs="Times New Roman"/>
                <w:b/>
                <w:color w:val="000000" w:themeColor="text1"/>
                <w:sz w:val="24"/>
                <w:szCs w:val="24"/>
                <w:lang w:eastAsia="zh-CN"/>
              </w:rPr>
              <w:t>ijela za odgovor na kibernetičke incidente</w:t>
            </w:r>
            <w:r w:rsidRPr="00E10F3F">
              <w:rPr>
                <w:rFonts w:ascii="Times New Roman" w:hAnsi="Times New Roman" w:cs="Times New Roman"/>
                <w:b/>
                <w:color w:val="000000" w:themeColor="text1"/>
                <w:sz w:val="24"/>
                <w:szCs w:val="24"/>
                <w:lang w:eastAsia="zh-CN"/>
              </w:rPr>
              <w:t xml:space="preserve"> </w:t>
            </w:r>
          </w:p>
          <w:p w14:paraId="24108FA2" w14:textId="77777777" w:rsidR="004A429F" w:rsidRPr="00E10F3F" w:rsidRDefault="004A429F" w:rsidP="00472EA2">
            <w:pPr>
              <w:jc w:val="center"/>
              <w:rPr>
                <w:rFonts w:ascii="Times New Roman" w:hAnsi="Times New Roman" w:cs="Times New Roman"/>
                <w:color w:val="000000" w:themeColor="text1"/>
                <w:sz w:val="24"/>
                <w:szCs w:val="24"/>
                <w:lang w:eastAsia="zh-CN"/>
              </w:rPr>
            </w:pPr>
          </w:p>
        </w:tc>
      </w:tr>
      <w:tr w:rsidR="004A429F" w:rsidRPr="00C4715A" w14:paraId="58D3F64B" w14:textId="77777777" w:rsidTr="00472EA2">
        <w:trPr>
          <w:trHeight w:val="1256"/>
        </w:trPr>
        <w:tc>
          <w:tcPr>
            <w:tcW w:w="4080" w:type="dxa"/>
          </w:tcPr>
          <w:p w14:paraId="30EC990B" w14:textId="77777777" w:rsidR="004A429F" w:rsidRPr="00E10F3F" w:rsidRDefault="004A429F"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61312" behindDoc="0" locked="0" layoutInCell="1" allowOverlap="1" wp14:anchorId="63A092D9" wp14:editId="7BB14A05">
                      <wp:simplePos x="0" y="0"/>
                      <wp:positionH relativeFrom="column">
                        <wp:posOffset>1959219</wp:posOffset>
                      </wp:positionH>
                      <wp:positionV relativeFrom="paragraph">
                        <wp:posOffset>153523</wp:posOffset>
                      </wp:positionV>
                      <wp:extent cx="1072662" cy="647700"/>
                      <wp:effectExtent l="0" t="0" r="13335" b="19050"/>
                      <wp:wrapNone/>
                      <wp:docPr id="16" name="Oval 16"/>
                      <wp:cNvGraphicFramePr/>
                      <a:graphic xmlns:a="http://schemas.openxmlformats.org/drawingml/2006/main">
                        <a:graphicData uri="http://schemas.microsoft.com/office/word/2010/wordprocessingShape">
                          <wps:wsp>
                            <wps:cNvSpPr/>
                            <wps:spPr>
                              <a:xfrm>
                                <a:off x="0" y="0"/>
                                <a:ext cx="1072662" cy="6477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18FFA70" w14:textId="1B020A6F" w:rsidR="00397739" w:rsidRPr="002D4274" w:rsidRDefault="00397739" w:rsidP="004A429F">
                                  <w:pPr>
                                    <w:jc w:val="center"/>
                                    <w:rPr>
                                      <w:rFonts w:ascii="Times New Roman" w:hAnsi="Times New Roman" w:cs="Times New Roman"/>
                                      <w:b/>
                                      <w:sz w:val="24"/>
                                      <w:szCs w:val="24"/>
                                    </w:rPr>
                                  </w:pPr>
                                  <w:r>
                                    <w:rPr>
                                      <w:rFonts w:ascii="Times New Roman" w:hAnsi="Times New Roman" w:cs="Times New Roman"/>
                                      <w:b/>
                                      <w:sz w:val="24"/>
                                      <w:szCs w:val="24"/>
                                    </w:rPr>
                                    <w:t>CSIRT mreža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A092D9" id="Oval 16" o:spid="_x0000_s1030" style="position:absolute;margin-left:154.25pt;margin-top:12.1pt;width:84.4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" fillcolor="white [3201]" strokecolor="#70ad47 [3209]" strokeweight="1pt">
                      <v:stroke joinstyle="miter"/>
                      <v:textbox>
                        <w:txbxContent>
                          <w:p w14:paraId="018FFA70" w14:textId="1B020A6F" w:rsidR="00397739" w:rsidRPr="002D4274" w:rsidRDefault="00397739" w:rsidP="004A429F">
                            <w:pPr>
                              <w:jc w:val="center"/>
                              <w:rPr>
                                <w:rFonts w:ascii="Times New Roman" w:hAnsi="Times New Roman" w:cs="Times New Roman"/>
                                <w:b/>
                                <w:sz w:val="24"/>
                                <w:szCs w:val="24"/>
                              </w:rPr>
                            </w:pPr>
                            <w:r>
                              <w:rPr>
                                <w:rFonts w:ascii="Times New Roman" w:hAnsi="Times New Roman" w:cs="Times New Roman"/>
                                <w:b/>
                                <w:sz w:val="24"/>
                                <w:szCs w:val="24"/>
                              </w:rPr>
                              <w:t>CSIRT mreža</w:t>
                            </w:r>
                          </w:p>
                        </w:txbxContent>
                      </v:textbox>
                    </v:oval>
                  </w:pict>
                </mc:Fallback>
              </mc:AlternateContent>
            </w:r>
          </w:p>
          <w:p w14:paraId="7FB7F6EF" w14:textId="28AE22C6" w:rsidR="004A429F" w:rsidRPr="00E10F3F" w:rsidRDefault="004A429F"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62336" behindDoc="0" locked="0" layoutInCell="1" allowOverlap="1" wp14:anchorId="6969C08B" wp14:editId="6DAB48DB">
                      <wp:simplePos x="0" y="0"/>
                      <wp:positionH relativeFrom="column">
                        <wp:posOffset>1242842</wp:posOffset>
                      </wp:positionH>
                      <wp:positionV relativeFrom="paragraph">
                        <wp:posOffset>69215</wp:posOffset>
                      </wp:positionV>
                      <wp:extent cx="733425" cy="428625"/>
                      <wp:effectExtent l="0" t="0" r="66675" b="28575"/>
                      <wp:wrapNone/>
                      <wp:docPr id="17" name="Flowchart: Stored Data 17"/>
                      <wp:cNvGraphicFramePr/>
                      <a:graphic xmlns:a="http://schemas.openxmlformats.org/drawingml/2006/main">
                        <a:graphicData uri="http://schemas.microsoft.com/office/word/2010/wordprocessingShape">
                          <wps:wsp>
                            <wps:cNvSpPr/>
                            <wps:spPr>
                              <a:xfrm>
                                <a:off x="0" y="0"/>
                                <a:ext cx="733425" cy="428625"/>
                              </a:xfrm>
                              <a:prstGeom prst="flowChartOnlineStorage">
                                <a:avLst/>
                              </a:prstGeom>
                            </wps:spPr>
                            <wps:style>
                              <a:lnRef idx="2">
                                <a:schemeClr val="accent6"/>
                              </a:lnRef>
                              <a:fillRef idx="1">
                                <a:schemeClr val="lt1"/>
                              </a:fillRef>
                              <a:effectRef idx="0">
                                <a:schemeClr val="accent6"/>
                              </a:effectRef>
                              <a:fontRef idx="minor">
                                <a:schemeClr val="dk1"/>
                              </a:fontRef>
                            </wps:style>
                            <wps:txbx>
                              <w:txbxContent>
                                <w:p w14:paraId="5F0B273C" w14:textId="77777777" w:rsidR="00397739" w:rsidRDefault="00397739" w:rsidP="004A429F">
                                  <w:pPr>
                                    <w:jc w:val="center"/>
                                  </w:pPr>
                                  <w:r>
                                    <w:t>CERT 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9C08B" id="Flowchart: Stored Data 17" o:spid="_x0000_s1031" type="#_x0000_t130" style="position:absolute;margin-left:97.85pt;margin-top:5.45pt;width:57.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" fillcolor="white [3201]" strokecolor="#70ad47 [3209]" strokeweight="1pt">
                      <v:textbox>
                        <w:txbxContent>
                          <w:p w14:paraId="5F0B273C" w14:textId="77777777" w:rsidR="00397739" w:rsidRDefault="00397739" w:rsidP="004A429F">
                            <w:pPr>
                              <w:jc w:val="center"/>
                            </w:pPr>
                            <w:r>
                              <w:t>CERT EU</w:t>
                            </w:r>
                          </w:p>
                        </w:txbxContent>
                      </v:textbox>
                    </v:shape>
                  </w:pict>
                </mc:Fallback>
              </mc:AlternateContent>
            </w:r>
            <w:r w:rsidRPr="00E10F3F">
              <w:rPr>
                <w:rFonts w:ascii="Times New Roman" w:hAnsi="Times New Roman" w:cs="Times New Roman"/>
                <w:color w:val="000000" w:themeColor="text1"/>
                <w:sz w:val="24"/>
                <w:szCs w:val="24"/>
                <w:lang w:eastAsia="zh-CN"/>
              </w:rPr>
              <w:t>EEAS</w:t>
            </w:r>
          </w:p>
          <w:p w14:paraId="4F893B04" w14:textId="77777777" w:rsidR="004A429F" w:rsidRPr="00E10F3F" w:rsidRDefault="004A429F"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ENISA</w:t>
            </w:r>
          </w:p>
          <w:p w14:paraId="5EA9DC99" w14:textId="77777777" w:rsidR="004A429F" w:rsidRPr="00E10F3F" w:rsidRDefault="004A429F"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Europol</w:t>
            </w:r>
          </w:p>
          <w:p w14:paraId="25562912" w14:textId="77777777" w:rsidR="004A429F" w:rsidRPr="00E10F3F" w:rsidRDefault="004A429F" w:rsidP="0062640F">
            <w:pPr>
              <w:rPr>
                <w:rFonts w:ascii="Times New Roman" w:hAnsi="Times New Roman" w:cs="Times New Roman"/>
                <w:color w:val="000000" w:themeColor="text1"/>
                <w:sz w:val="24"/>
                <w:szCs w:val="24"/>
                <w:lang w:eastAsia="zh-CN"/>
              </w:rPr>
            </w:pPr>
          </w:p>
        </w:tc>
        <w:tc>
          <w:tcPr>
            <w:tcW w:w="4987" w:type="dxa"/>
          </w:tcPr>
          <w:p w14:paraId="75726FA7" w14:textId="77777777" w:rsidR="004A429F" w:rsidRPr="00E10F3F" w:rsidRDefault="004A429F" w:rsidP="00472EA2">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w:t>
            </w:r>
          </w:p>
          <w:p w14:paraId="045DDC28" w14:textId="253C109D" w:rsidR="000C4CD4" w:rsidRPr="00E10F3F" w:rsidRDefault="004A429F" w:rsidP="00F07EF4">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64384" behindDoc="0" locked="0" layoutInCell="1" allowOverlap="1" wp14:anchorId="0EBAB65B" wp14:editId="391F02A1">
                      <wp:simplePos x="0" y="0"/>
                      <wp:positionH relativeFrom="column">
                        <wp:posOffset>312348</wp:posOffset>
                      </wp:positionH>
                      <wp:positionV relativeFrom="paragraph">
                        <wp:posOffset>68580</wp:posOffset>
                      </wp:positionV>
                      <wp:extent cx="862314" cy="438150"/>
                      <wp:effectExtent l="38100" t="0" r="14605" b="19050"/>
                      <wp:wrapNone/>
                      <wp:docPr id="27" name="Flowchart: Stored Data 27"/>
                      <wp:cNvGraphicFramePr/>
                      <a:graphic xmlns:a="http://schemas.openxmlformats.org/drawingml/2006/main">
                        <a:graphicData uri="http://schemas.microsoft.com/office/word/2010/wordprocessingShape">
                          <wps:wsp>
                            <wps:cNvSpPr/>
                            <wps:spPr>
                              <a:xfrm flipH="1">
                                <a:off x="0" y="0"/>
                                <a:ext cx="862314" cy="438150"/>
                              </a:xfrm>
                              <a:prstGeom prst="flowChartOnlineStorage">
                                <a:avLst/>
                              </a:prstGeom>
                            </wps:spPr>
                            <wps:style>
                              <a:lnRef idx="2">
                                <a:schemeClr val="accent6"/>
                              </a:lnRef>
                              <a:fillRef idx="1">
                                <a:schemeClr val="lt1"/>
                              </a:fillRef>
                              <a:effectRef idx="0">
                                <a:schemeClr val="accent6"/>
                              </a:effectRef>
                              <a:fontRef idx="minor">
                                <a:schemeClr val="dk1"/>
                              </a:fontRef>
                            </wps:style>
                            <wps:txbx>
                              <w:txbxContent>
                                <w:p w14:paraId="256C9EB3" w14:textId="77777777" w:rsidR="00397739" w:rsidRDefault="00397739" w:rsidP="004A429F">
                                  <w:pPr>
                                    <w:jc w:val="center"/>
                                  </w:pPr>
                                  <w:r>
                                    <w:t>MS CSIRTs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AB65B" id="Flowchart: Stored Data 27" o:spid="_x0000_s1032" type="#_x0000_t130" style="position:absolute;left:0;text-align:left;margin-left:24.6pt;margin-top:5.4pt;width:67.9pt;height:3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" fillcolor="white [3201]" strokecolor="#70ad47 [3209]" strokeweight="1pt">
                      <v:textbox>
                        <w:txbxContent>
                          <w:p w14:paraId="256C9EB3" w14:textId="77777777" w:rsidR="00397739" w:rsidRDefault="00397739" w:rsidP="004A429F">
                            <w:pPr>
                              <w:jc w:val="center"/>
                            </w:pPr>
                            <w:r>
                              <w:t>MS CSIRTs</w:t>
                            </w:r>
                          </w:p>
                        </w:txbxContent>
                      </v:textbox>
                    </v:shape>
                  </w:pict>
                </mc:Fallback>
              </mc:AlternateContent>
            </w:r>
            <w:r w:rsidRPr="00E10F3F">
              <w:rPr>
                <w:rFonts w:ascii="Times New Roman" w:hAnsi="Times New Roman" w:cs="Times New Roman"/>
                <w:color w:val="000000" w:themeColor="text1"/>
                <w:sz w:val="24"/>
                <w:szCs w:val="24"/>
                <w:lang w:eastAsia="zh-CN"/>
              </w:rPr>
              <w:t xml:space="preserve">               </w:t>
            </w:r>
            <w:r w:rsidR="000C4CD4" w:rsidRPr="00E10F3F">
              <w:rPr>
                <w:rFonts w:ascii="Times New Roman" w:hAnsi="Times New Roman" w:cs="Times New Roman"/>
                <w:color w:val="000000" w:themeColor="text1"/>
                <w:sz w:val="24"/>
                <w:szCs w:val="24"/>
                <w:lang w:eastAsia="zh-CN"/>
              </w:rPr>
              <w:t xml:space="preserve">   </w:t>
            </w:r>
            <w:r w:rsidR="0035408F" w:rsidRPr="00E10F3F">
              <w:rPr>
                <w:rFonts w:ascii="Times New Roman" w:hAnsi="Times New Roman" w:cs="Times New Roman"/>
                <w:color w:val="000000" w:themeColor="text1"/>
                <w:sz w:val="24"/>
                <w:szCs w:val="24"/>
                <w:lang w:eastAsia="zh-CN"/>
              </w:rPr>
              <w:t xml:space="preserve">            </w:t>
            </w:r>
            <w:r w:rsidR="0062640F"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 xml:space="preserve"> </w:t>
            </w:r>
            <w:r w:rsidR="0062640F" w:rsidRPr="00E10F3F">
              <w:rPr>
                <w:rFonts w:ascii="Times New Roman" w:hAnsi="Times New Roman" w:cs="Times New Roman"/>
                <w:color w:val="000000" w:themeColor="text1"/>
                <w:sz w:val="24"/>
                <w:szCs w:val="24"/>
                <w:lang w:eastAsia="zh-CN"/>
              </w:rPr>
              <w:t>(SOA)</w:t>
            </w:r>
          </w:p>
          <w:p w14:paraId="0EEA0DAE" w14:textId="61FCC32F" w:rsidR="00F07EF4" w:rsidRPr="00E10F3F" w:rsidRDefault="000C4CD4" w:rsidP="00F07EF4">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w:t>
            </w:r>
            <w:r w:rsidR="00D17DA3"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Nacionalni CERT (CARNET)</w:t>
            </w:r>
          </w:p>
          <w:p w14:paraId="3D17E5B4" w14:textId="3C3A5B9A" w:rsidR="004A429F" w:rsidRPr="00E10F3F" w:rsidRDefault="00F07EF4" w:rsidP="00F07EF4">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CERT </w:t>
            </w:r>
            <w:r w:rsidR="00CB4D79" w:rsidRPr="00E10F3F">
              <w:rPr>
                <w:rFonts w:ascii="Times New Roman" w:hAnsi="Times New Roman" w:cs="Times New Roman"/>
                <w:color w:val="000000" w:themeColor="text1"/>
                <w:sz w:val="24"/>
                <w:szCs w:val="24"/>
                <w:lang w:eastAsia="zh-CN"/>
              </w:rPr>
              <w:t xml:space="preserve">MO i OS RH </w:t>
            </w:r>
            <w:r w:rsidRPr="00E10F3F">
              <w:rPr>
                <w:rFonts w:ascii="Times New Roman" w:hAnsi="Times New Roman" w:cs="Times New Roman"/>
                <w:color w:val="000000" w:themeColor="text1"/>
                <w:sz w:val="24"/>
                <w:szCs w:val="24"/>
                <w:lang w:eastAsia="zh-CN"/>
              </w:rPr>
              <w:t>(MORH)</w:t>
            </w:r>
          </w:p>
        </w:tc>
      </w:tr>
    </w:tbl>
    <w:p w14:paraId="55286C9F" w14:textId="08D27D5B" w:rsidR="00735D1C" w:rsidRPr="00E10F3F" w:rsidRDefault="006D5573" w:rsidP="002944D0">
      <w:pPr>
        <w:pStyle w:val="Heading2"/>
        <w:numPr>
          <w:ilvl w:val="1"/>
          <w:numId w:val="26"/>
        </w:numPr>
        <w:rPr>
          <w:color w:val="000000" w:themeColor="text1"/>
          <w:sz w:val="24"/>
          <w:szCs w:val="24"/>
        </w:rPr>
      </w:pPr>
      <w:r w:rsidRPr="00E10F3F">
        <w:rPr>
          <w:color w:val="000000" w:themeColor="text1"/>
          <w:sz w:val="24"/>
          <w:szCs w:val="24"/>
        </w:rPr>
        <w:t xml:space="preserve"> </w:t>
      </w:r>
      <w:bookmarkStart w:id="33" w:name="_Toc175835663"/>
      <w:r w:rsidR="004630DE" w:rsidRPr="00E10F3F">
        <w:rPr>
          <w:color w:val="000000" w:themeColor="text1"/>
          <w:sz w:val="24"/>
          <w:szCs w:val="24"/>
        </w:rPr>
        <w:t xml:space="preserve">Obveze </w:t>
      </w:r>
      <w:r w:rsidR="00DC2D8E" w:rsidRPr="00E10F3F">
        <w:rPr>
          <w:color w:val="000000" w:themeColor="text1"/>
          <w:sz w:val="24"/>
          <w:szCs w:val="24"/>
        </w:rPr>
        <w:t xml:space="preserve">RH </w:t>
      </w:r>
      <w:r w:rsidR="004630DE" w:rsidRPr="00E10F3F">
        <w:rPr>
          <w:color w:val="000000" w:themeColor="text1"/>
          <w:sz w:val="24"/>
          <w:szCs w:val="24"/>
        </w:rPr>
        <w:t xml:space="preserve">prema </w:t>
      </w:r>
      <w:r w:rsidR="00735D1C" w:rsidRPr="00E10F3F">
        <w:rPr>
          <w:color w:val="000000" w:themeColor="text1"/>
          <w:sz w:val="24"/>
          <w:szCs w:val="24"/>
        </w:rPr>
        <w:t>EU-CyCLONe mrež</w:t>
      </w:r>
      <w:r w:rsidR="004630DE" w:rsidRPr="00E10F3F">
        <w:rPr>
          <w:color w:val="000000" w:themeColor="text1"/>
          <w:sz w:val="24"/>
          <w:szCs w:val="24"/>
        </w:rPr>
        <w:t>i</w:t>
      </w:r>
      <w:bookmarkEnd w:id="33"/>
      <w:r w:rsidR="00924464" w:rsidRPr="00E10F3F">
        <w:rPr>
          <w:color w:val="000000" w:themeColor="text1"/>
          <w:sz w:val="24"/>
          <w:szCs w:val="24"/>
        </w:rPr>
        <w:t xml:space="preserve"> </w:t>
      </w:r>
    </w:p>
    <w:p w14:paraId="0ADBF3A5" w14:textId="429E9375" w:rsidR="00735D1C" w:rsidRPr="00E10F3F" w:rsidRDefault="00735D1C"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SOP EU-CyCLONe </w:t>
      </w:r>
      <w:r w:rsidR="005564E3" w:rsidRPr="00E10F3F">
        <w:rPr>
          <w:color w:val="000000" w:themeColor="text1"/>
        </w:rPr>
        <w:t>mreže</w:t>
      </w:r>
      <w:r w:rsidRPr="00E10F3F">
        <w:rPr>
          <w:color w:val="000000" w:themeColor="text1"/>
        </w:rPr>
        <w:t xml:space="preserve"> </w:t>
      </w:r>
      <w:r w:rsidR="00C93622" w:rsidRPr="00E10F3F">
        <w:rPr>
          <w:color w:val="000000" w:themeColor="text1"/>
        </w:rPr>
        <w:t>je</w:t>
      </w:r>
      <w:r w:rsidRPr="00E10F3F">
        <w:rPr>
          <w:color w:val="000000" w:themeColor="text1"/>
        </w:rPr>
        <w:t xml:space="preserve"> u p</w:t>
      </w:r>
      <w:r w:rsidR="00BF0FEE" w:rsidRPr="00E10F3F">
        <w:rPr>
          <w:color w:val="000000" w:themeColor="text1"/>
        </w:rPr>
        <w:t>ostupku</w:t>
      </w:r>
      <w:r w:rsidRPr="00E10F3F">
        <w:rPr>
          <w:color w:val="000000" w:themeColor="text1"/>
        </w:rPr>
        <w:t xml:space="preserve"> </w:t>
      </w:r>
      <w:r w:rsidR="009D7A87" w:rsidRPr="00E10F3F">
        <w:rPr>
          <w:color w:val="000000" w:themeColor="text1"/>
        </w:rPr>
        <w:t>pripreme</w:t>
      </w:r>
      <w:r w:rsidR="00924464" w:rsidRPr="00E10F3F">
        <w:rPr>
          <w:color w:val="000000" w:themeColor="text1"/>
        </w:rPr>
        <w:t xml:space="preserve"> </w:t>
      </w:r>
      <w:r w:rsidRPr="00E10F3F">
        <w:rPr>
          <w:color w:val="000000" w:themeColor="text1"/>
        </w:rPr>
        <w:t xml:space="preserve">te se od država članica </w:t>
      </w:r>
      <w:r w:rsidR="00130094" w:rsidRPr="00E10F3F">
        <w:rPr>
          <w:color w:val="000000" w:themeColor="text1"/>
        </w:rPr>
        <w:t xml:space="preserve">EU </w:t>
      </w:r>
      <w:r w:rsidRPr="00E10F3F">
        <w:rPr>
          <w:color w:val="000000" w:themeColor="text1"/>
        </w:rPr>
        <w:t xml:space="preserve">očekuje </w:t>
      </w:r>
      <w:r w:rsidR="006C5548" w:rsidRPr="00E10F3F">
        <w:rPr>
          <w:color w:val="000000" w:themeColor="text1"/>
        </w:rPr>
        <w:t xml:space="preserve">uvesti </w:t>
      </w:r>
      <w:r w:rsidRPr="00E10F3F">
        <w:rPr>
          <w:color w:val="000000" w:themeColor="text1"/>
        </w:rPr>
        <w:t>pristup upravljanju kibernetičkim krizama na nacionalnoj razini</w:t>
      </w:r>
      <w:r w:rsidR="006C5548" w:rsidRPr="00E10F3F">
        <w:rPr>
          <w:color w:val="000000" w:themeColor="text1"/>
        </w:rPr>
        <w:t xml:space="preserve"> koji će osigurati potporu koordiniranom upravljanju kibernetičkim krizama koje se provod</w:t>
      </w:r>
      <w:r w:rsidR="009D7A87" w:rsidRPr="00E10F3F">
        <w:rPr>
          <w:color w:val="000000" w:themeColor="text1"/>
        </w:rPr>
        <w:t>i</w:t>
      </w:r>
      <w:r w:rsidR="006C5548" w:rsidRPr="00E10F3F">
        <w:rPr>
          <w:color w:val="000000" w:themeColor="text1"/>
        </w:rPr>
        <w:t xml:space="preserve"> na razin</w:t>
      </w:r>
      <w:r w:rsidR="00417172" w:rsidRPr="00E10F3F">
        <w:rPr>
          <w:color w:val="000000" w:themeColor="text1"/>
        </w:rPr>
        <w:t>i</w:t>
      </w:r>
      <w:r w:rsidR="006C5548" w:rsidRPr="00E10F3F">
        <w:rPr>
          <w:color w:val="000000" w:themeColor="text1"/>
        </w:rPr>
        <w:t xml:space="preserve"> EU, uključ</w:t>
      </w:r>
      <w:r w:rsidR="00FB2161" w:rsidRPr="00E10F3F">
        <w:rPr>
          <w:color w:val="000000" w:themeColor="text1"/>
        </w:rPr>
        <w:t>ujući</w:t>
      </w:r>
      <w:r w:rsidR="006C5548" w:rsidRPr="00E10F3F">
        <w:rPr>
          <w:color w:val="000000" w:themeColor="text1"/>
        </w:rPr>
        <w:t xml:space="preserve"> </w:t>
      </w:r>
      <w:r w:rsidR="00C93622" w:rsidRPr="00E10F3F">
        <w:rPr>
          <w:color w:val="000000" w:themeColor="text1"/>
        </w:rPr>
        <w:t xml:space="preserve">i </w:t>
      </w:r>
      <w:r w:rsidR="000B1FB9" w:rsidRPr="00E10F3F">
        <w:rPr>
          <w:color w:val="000000" w:themeColor="text1"/>
        </w:rPr>
        <w:t xml:space="preserve">aktivno </w:t>
      </w:r>
      <w:r w:rsidR="006C5548" w:rsidRPr="00E10F3F">
        <w:rPr>
          <w:color w:val="000000" w:themeColor="text1"/>
        </w:rPr>
        <w:t>sudjelovanje u radu EU-CyCLONe mreže</w:t>
      </w:r>
      <w:r w:rsidR="00924464" w:rsidRPr="00E10F3F">
        <w:rPr>
          <w:color w:val="000000" w:themeColor="text1"/>
        </w:rPr>
        <w:t>.</w:t>
      </w:r>
    </w:p>
    <w:p w14:paraId="72D205C4" w14:textId="6D608718" w:rsidR="005C222C" w:rsidRDefault="00735D1C" w:rsidP="005C222C">
      <w:pPr>
        <w:pStyle w:val="Paragrafsbrojem"/>
        <w:numPr>
          <w:ilvl w:val="0"/>
          <w:numId w:val="28"/>
        </w:numPr>
        <w:spacing w:before="120"/>
        <w:ind w:left="0" w:firstLine="0"/>
        <w:contextualSpacing w:val="0"/>
        <w:rPr>
          <w:color w:val="000000" w:themeColor="text1"/>
        </w:rPr>
      </w:pPr>
      <w:r w:rsidRPr="00E10F3F">
        <w:rPr>
          <w:color w:val="000000" w:themeColor="text1"/>
        </w:rPr>
        <w:t xml:space="preserve">SOA kao tijelo </w:t>
      </w:r>
      <w:r w:rsidR="00924464" w:rsidRPr="00E10F3F">
        <w:rPr>
          <w:color w:val="000000" w:themeColor="text1"/>
        </w:rPr>
        <w:t>odgovorno za</w:t>
      </w:r>
      <w:r w:rsidRPr="00E10F3F">
        <w:rPr>
          <w:color w:val="000000" w:themeColor="text1"/>
        </w:rPr>
        <w:t xml:space="preserve"> upravljanje kibernetičkim krizama</w:t>
      </w:r>
      <w:r w:rsidR="00924464" w:rsidRPr="00E10F3F">
        <w:rPr>
          <w:color w:val="000000" w:themeColor="text1"/>
        </w:rPr>
        <w:t xml:space="preserve"> u RH</w:t>
      </w:r>
      <w:r w:rsidRPr="00E10F3F">
        <w:rPr>
          <w:color w:val="000000" w:themeColor="text1"/>
        </w:rPr>
        <w:t xml:space="preserve"> obavještava bez odgode Europsku komisiju i </w:t>
      </w:r>
      <w:r w:rsidR="000B1FB9" w:rsidRPr="00E10F3F">
        <w:rPr>
          <w:color w:val="000000" w:themeColor="text1"/>
        </w:rPr>
        <w:t>EU-</w:t>
      </w:r>
      <w:r w:rsidRPr="00E10F3F">
        <w:rPr>
          <w:color w:val="000000" w:themeColor="text1"/>
        </w:rPr>
        <w:t>CyCLONe mrežu o</w:t>
      </w:r>
      <w:r w:rsidR="007B1F84" w:rsidRPr="00E10F3F">
        <w:rPr>
          <w:color w:val="000000" w:themeColor="text1"/>
        </w:rPr>
        <w:t xml:space="preserve"> donošenju Nacionalnog programa i svim njegovim izmjenama i dopunama</w:t>
      </w:r>
      <w:r w:rsidRPr="00E10F3F">
        <w:rPr>
          <w:color w:val="000000" w:themeColor="text1"/>
        </w:rPr>
        <w:t xml:space="preserve"> te prema potrebi usmjerava rad Koordinacije</w:t>
      </w:r>
      <w:r w:rsidR="00417172" w:rsidRPr="00E10F3F">
        <w:rPr>
          <w:color w:val="000000" w:themeColor="text1"/>
        </w:rPr>
        <w:t xml:space="preserve"> </w:t>
      </w:r>
      <w:r w:rsidRPr="00E10F3F">
        <w:rPr>
          <w:color w:val="000000" w:themeColor="text1"/>
        </w:rPr>
        <w:t xml:space="preserve">i povezuje ga s </w:t>
      </w:r>
      <w:r w:rsidR="00EF7981" w:rsidRPr="00E10F3F">
        <w:rPr>
          <w:color w:val="000000" w:themeColor="text1"/>
        </w:rPr>
        <w:t>aktivnostima koje se provode u okviru EU-</w:t>
      </w:r>
      <w:r w:rsidRPr="00E10F3F">
        <w:rPr>
          <w:color w:val="000000" w:themeColor="text1"/>
        </w:rPr>
        <w:t>CyCLONe mrež</w:t>
      </w:r>
      <w:r w:rsidR="00EF7981" w:rsidRPr="00E10F3F">
        <w:rPr>
          <w:color w:val="000000" w:themeColor="text1"/>
        </w:rPr>
        <w:t>e</w:t>
      </w:r>
      <w:r w:rsidRPr="00E10F3F">
        <w:rPr>
          <w:color w:val="000000" w:themeColor="text1"/>
        </w:rPr>
        <w:t>.</w:t>
      </w:r>
    </w:p>
    <w:p w14:paraId="1AE82434" w14:textId="518EF449" w:rsidR="0037439D" w:rsidRPr="00E10F3F" w:rsidRDefault="00DF57CC" w:rsidP="00711052">
      <w:pPr>
        <w:pStyle w:val="Heading2"/>
        <w:rPr>
          <w:color w:val="000000" w:themeColor="text1"/>
          <w:sz w:val="24"/>
          <w:szCs w:val="24"/>
        </w:rPr>
      </w:pPr>
      <w:bookmarkStart w:id="34" w:name="_Toc175835664"/>
      <w:r w:rsidRPr="00E10F3F">
        <w:rPr>
          <w:color w:val="000000" w:themeColor="text1"/>
          <w:sz w:val="24"/>
          <w:szCs w:val="24"/>
        </w:rPr>
        <w:t>P</w:t>
      </w:r>
      <w:r w:rsidR="00DD74B1" w:rsidRPr="00E10F3F">
        <w:rPr>
          <w:color w:val="000000" w:themeColor="text1"/>
          <w:sz w:val="24"/>
          <w:szCs w:val="24"/>
        </w:rPr>
        <w:t>RILOG</w:t>
      </w:r>
      <w:bookmarkEnd w:id="34"/>
    </w:p>
    <w:p w14:paraId="7976CBFF" w14:textId="49D5AADB" w:rsidR="00DF57CC" w:rsidRPr="00E10F3F" w:rsidRDefault="00DF57CC" w:rsidP="00711052">
      <w:pPr>
        <w:pStyle w:val="Heading2"/>
        <w:numPr>
          <w:ilvl w:val="1"/>
          <w:numId w:val="27"/>
        </w:numPr>
        <w:rPr>
          <w:color w:val="000000" w:themeColor="text1"/>
          <w:sz w:val="24"/>
          <w:szCs w:val="24"/>
        </w:rPr>
      </w:pPr>
      <w:bookmarkStart w:id="35" w:name="_Toc175835665"/>
      <w:r w:rsidRPr="00E10F3F">
        <w:rPr>
          <w:color w:val="000000" w:themeColor="text1"/>
          <w:sz w:val="24"/>
          <w:szCs w:val="24"/>
        </w:rPr>
        <w:t>Taksonomija</w:t>
      </w:r>
      <w:bookmarkEnd w:id="35"/>
    </w:p>
    <w:p w14:paraId="10831686" w14:textId="7EA07635" w:rsidR="00B128F8" w:rsidRPr="00E10F3F" w:rsidRDefault="00B128F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Taksonomija opisa kibernetičkih kriza uređuje zajednički rječnik pojmova kojima se na strukturirani način opisuju rezultati rada </w:t>
      </w:r>
      <w:r w:rsidR="000040D8" w:rsidRPr="00E10F3F">
        <w:rPr>
          <w:color w:val="000000" w:themeColor="text1"/>
        </w:rPr>
        <w:t>tijela nadležnih za postupanje s incidentom</w:t>
      </w:r>
      <w:r w:rsidR="0075055D" w:rsidRPr="00E10F3F">
        <w:rPr>
          <w:color w:val="000000" w:themeColor="text1"/>
        </w:rPr>
        <w:t xml:space="preserve"> odnosno nadležnih CSIRT i CERT tijela</w:t>
      </w:r>
      <w:r w:rsidRPr="00E10F3F">
        <w:rPr>
          <w:color w:val="000000" w:themeColor="text1"/>
        </w:rPr>
        <w:t xml:space="preserve"> i operativne razine upravljanja kibernetičkim krizama. Cilj taksonomije je osigurati lakšu razumljivost i međusobno tumačenje rezultata rada pri komunikaciji između različitih dionika kibernetičke krize te između </w:t>
      </w:r>
      <w:r w:rsidR="00CA4C9A" w:rsidRPr="00E10F3F">
        <w:rPr>
          <w:color w:val="000000" w:themeColor="text1"/>
        </w:rPr>
        <w:t>operativne i stratešk</w:t>
      </w:r>
      <w:r w:rsidR="00F610B7" w:rsidRPr="00E10F3F">
        <w:rPr>
          <w:color w:val="000000" w:themeColor="text1"/>
        </w:rPr>
        <w:t xml:space="preserve">e i </w:t>
      </w:r>
      <w:r w:rsidR="00CA4C9A" w:rsidRPr="00E10F3F">
        <w:rPr>
          <w:color w:val="000000" w:themeColor="text1"/>
        </w:rPr>
        <w:t xml:space="preserve">političke </w:t>
      </w:r>
      <w:r w:rsidRPr="00E10F3F">
        <w:rPr>
          <w:color w:val="000000" w:themeColor="text1"/>
        </w:rPr>
        <w:t>razin</w:t>
      </w:r>
      <w:r w:rsidR="00CA4C9A" w:rsidRPr="00E10F3F">
        <w:rPr>
          <w:color w:val="000000" w:themeColor="text1"/>
        </w:rPr>
        <w:t>e</w:t>
      </w:r>
      <w:r w:rsidRPr="00E10F3F">
        <w:rPr>
          <w:color w:val="000000" w:themeColor="text1"/>
        </w:rPr>
        <w:t xml:space="preserve"> upravljanja kibernetičkim krizama.</w:t>
      </w:r>
    </w:p>
    <w:p w14:paraId="7C543882" w14:textId="32D3757E" w:rsidR="00B128F8" w:rsidRPr="00E10F3F" w:rsidRDefault="00B128F8" w:rsidP="00E10F3F">
      <w:pPr>
        <w:pStyle w:val="Paragrafsbrojem"/>
        <w:numPr>
          <w:ilvl w:val="0"/>
          <w:numId w:val="28"/>
        </w:numPr>
        <w:spacing w:before="120"/>
        <w:ind w:left="0" w:firstLine="0"/>
        <w:contextualSpacing w:val="0"/>
        <w:rPr>
          <w:color w:val="000000" w:themeColor="text1"/>
        </w:rPr>
      </w:pPr>
      <w:r w:rsidRPr="00E10F3F">
        <w:rPr>
          <w:color w:val="000000" w:themeColor="text1"/>
        </w:rPr>
        <w:t>Taksonomija opisa kibernetičkih kriza usklađuje se s postojećim nacionalnim i EU taksonomijama kibernetičkih incidenata, čime se dodatno pojednostavljuje međusobna razmjena informacija između dionika rješavanja kibernetičkih kriza na nacionalnoj i međunarodnoj razini.</w:t>
      </w:r>
    </w:p>
    <w:p w14:paraId="5D252360" w14:textId="044BC1B8" w:rsidR="00B128F8" w:rsidRPr="00E10F3F" w:rsidRDefault="00B128F8" w:rsidP="00E10F3F">
      <w:pPr>
        <w:pStyle w:val="Paragrafsbrojem"/>
        <w:numPr>
          <w:ilvl w:val="0"/>
          <w:numId w:val="28"/>
        </w:numPr>
        <w:spacing w:before="120"/>
        <w:ind w:left="0" w:firstLine="0"/>
        <w:contextualSpacing w:val="0"/>
        <w:rPr>
          <w:color w:val="000000" w:themeColor="text1"/>
        </w:rPr>
      </w:pPr>
      <w:r w:rsidRPr="00E10F3F">
        <w:rPr>
          <w:color w:val="000000" w:themeColor="text1"/>
        </w:rPr>
        <w:lastRenderedPageBreak/>
        <w:t>Strukturirani opis kibernetičke krize koji koristi taksonomiju opisa kibernetičkih kriza, obavezno sadrži podatke o procjeni prirode incidenta (uzrok, razina ozbiljnosti) i utjecaju kriznog stanja (zahvaćeni sektori, procjena razine utjecaja i trenda razvoja krize).</w:t>
      </w:r>
    </w:p>
    <w:p w14:paraId="2D69B1D0" w14:textId="7A5E300A" w:rsidR="00B128F8" w:rsidRPr="00E10F3F" w:rsidRDefault="00010A5E" w:rsidP="00E10F3F">
      <w:pPr>
        <w:pStyle w:val="Paragrafsbrojem"/>
        <w:numPr>
          <w:ilvl w:val="0"/>
          <w:numId w:val="28"/>
        </w:numPr>
        <w:spacing w:before="120"/>
        <w:ind w:left="0" w:firstLine="0"/>
        <w:contextualSpacing w:val="0"/>
        <w:rPr>
          <w:color w:val="000000" w:themeColor="text1"/>
        </w:rPr>
      </w:pPr>
      <w:r w:rsidRPr="00E10F3F">
        <w:rPr>
          <w:color w:val="000000" w:themeColor="text1"/>
        </w:rPr>
        <w:t>Taksonomija opisa kriznog stanja koristi se na operativnoj razini upravljanja kibernetičkim krizama, za potrebe medijacije između razine</w:t>
      </w:r>
      <w:r w:rsidR="005E1456" w:rsidRPr="00E10F3F">
        <w:rPr>
          <w:color w:val="000000" w:themeColor="text1"/>
        </w:rPr>
        <w:t xml:space="preserve"> </w:t>
      </w:r>
      <w:r w:rsidR="008030F2" w:rsidRPr="00E10F3F">
        <w:rPr>
          <w:color w:val="000000" w:themeColor="text1"/>
        </w:rPr>
        <w:t xml:space="preserve">za odgovor na kibernetičke incidente </w:t>
      </w:r>
      <w:r w:rsidRPr="00E10F3F">
        <w:rPr>
          <w:color w:val="000000" w:themeColor="text1"/>
        </w:rPr>
        <w:t>i stratešk</w:t>
      </w:r>
      <w:r w:rsidR="00F610B7" w:rsidRPr="00E10F3F">
        <w:rPr>
          <w:color w:val="000000" w:themeColor="text1"/>
        </w:rPr>
        <w:t xml:space="preserve">e i </w:t>
      </w:r>
      <w:r w:rsidRPr="00E10F3F">
        <w:rPr>
          <w:color w:val="000000" w:themeColor="text1"/>
        </w:rPr>
        <w:t>političke razine.</w:t>
      </w:r>
      <w:r w:rsidR="00B128F8" w:rsidRPr="00E10F3F">
        <w:rPr>
          <w:color w:val="000000" w:themeColor="text1"/>
        </w:rPr>
        <w:t xml:space="preserve"> </w:t>
      </w:r>
    </w:p>
    <w:p w14:paraId="3DBB368B" w14:textId="76D1B7F9" w:rsidR="00B128F8" w:rsidRDefault="00B128F8" w:rsidP="00C4715A">
      <w:pPr>
        <w:pStyle w:val="Paragrafsbrojem"/>
        <w:numPr>
          <w:ilvl w:val="0"/>
          <w:numId w:val="28"/>
        </w:numPr>
        <w:spacing w:before="120"/>
        <w:ind w:left="0" w:firstLine="0"/>
        <w:contextualSpacing w:val="0"/>
        <w:rPr>
          <w:color w:val="000000" w:themeColor="text1"/>
        </w:rPr>
      </w:pPr>
      <w:r w:rsidRPr="00E10F3F">
        <w:rPr>
          <w:color w:val="000000" w:themeColor="text1"/>
        </w:rPr>
        <w:t xml:space="preserve">Taksonomija opisa kibernetičkog kriznog stanja (Tablica </w:t>
      </w:r>
      <w:r w:rsidR="004C6579" w:rsidRPr="00E10F3F">
        <w:rPr>
          <w:color w:val="000000" w:themeColor="text1"/>
        </w:rPr>
        <w:t>4</w:t>
      </w:r>
      <w:r w:rsidRPr="00E10F3F">
        <w:rPr>
          <w:color w:val="000000" w:themeColor="text1"/>
        </w:rPr>
        <w:t>.) sastoji se od dvije grupe opisnih pojmova koji obuhvaćaju prirodu i utjecaj kriznog stanja. Priroda kriznog stanja se dalje dijeli na: temeljni uzrok krize (5 kategorija) i razinu ozbiljnosti krize (</w:t>
      </w:r>
      <w:r w:rsidR="003B5C40" w:rsidRPr="00E10F3F">
        <w:rPr>
          <w:color w:val="000000" w:themeColor="text1"/>
        </w:rPr>
        <w:t xml:space="preserve">3 </w:t>
      </w:r>
      <w:r w:rsidRPr="00E10F3F">
        <w:rPr>
          <w:color w:val="000000" w:themeColor="text1"/>
        </w:rPr>
        <w:t xml:space="preserve">razine). Utjecaj kriznog stanja dijeli se na zahvaćene sektore (2 kategorije s potkategorijama), procjenu razine utjecaja </w:t>
      </w:r>
      <w:r w:rsidR="0002472B" w:rsidRPr="00E10F3F">
        <w:rPr>
          <w:color w:val="000000" w:themeColor="text1"/>
        </w:rPr>
        <w:t>n</w:t>
      </w:r>
      <w:r w:rsidRPr="00E10F3F">
        <w:rPr>
          <w:color w:val="000000" w:themeColor="text1"/>
        </w:rPr>
        <w:t>a društv</w:t>
      </w:r>
      <w:r w:rsidR="00D04BA7" w:rsidRPr="00E10F3F">
        <w:rPr>
          <w:color w:val="000000" w:themeColor="text1"/>
        </w:rPr>
        <w:t>ene i gospodarske aktivnosti</w:t>
      </w:r>
      <w:r w:rsidRPr="00E10F3F">
        <w:rPr>
          <w:color w:val="000000" w:themeColor="text1"/>
        </w:rPr>
        <w:t xml:space="preserve"> (4 razine) i procjenu trenda razvoja stanja krize (3 kategorije).</w:t>
      </w:r>
    </w:p>
    <w:p w14:paraId="6F7E0B7B" w14:textId="77777777" w:rsidR="00B128F8" w:rsidRPr="00E10F3F" w:rsidRDefault="00B128F8" w:rsidP="00E10F3F">
      <w:pPr>
        <w:pStyle w:val="Paragrafsbrojem"/>
        <w:numPr>
          <w:ilvl w:val="0"/>
          <w:numId w:val="28"/>
        </w:numPr>
        <w:ind w:left="0" w:firstLine="0"/>
        <w:contextualSpacing w:val="0"/>
        <w:rPr>
          <w:color w:val="000000" w:themeColor="text1"/>
        </w:rPr>
      </w:pPr>
      <w:r w:rsidRPr="00E10F3F">
        <w:rPr>
          <w:color w:val="000000" w:themeColor="text1"/>
        </w:rPr>
        <w:t>Pojašnjenje pojmova:</w:t>
      </w:r>
    </w:p>
    <w:p w14:paraId="518B59CE" w14:textId="77777777" w:rsidR="00B128F8" w:rsidRPr="00E10F3F" w:rsidRDefault="00B128F8" w:rsidP="00E10F3F">
      <w:pPr>
        <w:pStyle w:val="ListParagraph"/>
        <w:numPr>
          <w:ilvl w:val="0"/>
          <w:numId w:val="11"/>
        </w:numPr>
        <w:spacing w:after="120" w:line="240" w:lineRule="auto"/>
        <w:contextualSpacing w:val="0"/>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Priroda kriznog stanja</w:t>
      </w:r>
      <w:r w:rsidRPr="00E10F3F">
        <w:rPr>
          <w:rFonts w:ascii="Times New Roman" w:hAnsi="Times New Roman" w:cs="Times New Roman"/>
          <w:color w:val="000000" w:themeColor="text1"/>
          <w:sz w:val="24"/>
          <w:szCs w:val="24"/>
        </w:rPr>
        <w:t xml:space="preserve"> </w:t>
      </w:r>
    </w:p>
    <w:p w14:paraId="46177047" w14:textId="77777777" w:rsidR="00B128F8" w:rsidRPr="00E10F3F" w:rsidRDefault="00B128F8" w:rsidP="00E10F3F">
      <w:pPr>
        <w:pStyle w:val="ListParagraph"/>
        <w:spacing w:after="120" w:line="240" w:lineRule="auto"/>
        <w:ind w:left="786" w:firstLine="141"/>
        <w:contextualSpacing w:val="0"/>
        <w:jc w:val="both"/>
        <w:rPr>
          <w:rFonts w:ascii="Times New Roman" w:hAnsi="Times New Roman" w:cs="Times New Roman"/>
          <w:i/>
          <w:color w:val="000000" w:themeColor="text1"/>
          <w:sz w:val="24"/>
          <w:szCs w:val="24"/>
        </w:rPr>
      </w:pPr>
      <w:r w:rsidRPr="00E10F3F">
        <w:rPr>
          <w:rFonts w:ascii="Times New Roman" w:hAnsi="Times New Roman" w:cs="Times New Roman"/>
          <w:i/>
          <w:color w:val="000000" w:themeColor="text1"/>
          <w:sz w:val="24"/>
          <w:szCs w:val="24"/>
        </w:rPr>
        <w:t>Temeljni uzrok</w:t>
      </w:r>
      <w:r w:rsidRPr="00E10F3F">
        <w:rPr>
          <w:rFonts w:ascii="Times New Roman" w:hAnsi="Times New Roman" w:cs="Times New Roman"/>
          <w:i/>
          <w:color w:val="000000" w:themeColor="text1"/>
          <w:sz w:val="24"/>
          <w:szCs w:val="24"/>
          <w:vertAlign w:val="superscript"/>
        </w:rPr>
        <w:footnoteReference w:id="14"/>
      </w:r>
      <w:r w:rsidRPr="00E10F3F">
        <w:rPr>
          <w:rFonts w:ascii="Times New Roman" w:hAnsi="Times New Roman" w:cs="Times New Roman"/>
          <w:i/>
          <w:color w:val="000000" w:themeColor="text1"/>
          <w:sz w:val="24"/>
          <w:szCs w:val="24"/>
        </w:rPr>
        <w:t>:</w:t>
      </w:r>
    </w:p>
    <w:p w14:paraId="0C3B2C96" w14:textId="4126990B" w:rsidR="00B128F8" w:rsidRPr="00E10F3F" w:rsidRDefault="00F45CC3"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 xml:space="preserve">Otkazivanje </w:t>
      </w:r>
      <w:r w:rsidR="00B128F8" w:rsidRPr="00E10F3F">
        <w:rPr>
          <w:rFonts w:ascii="Times New Roman" w:hAnsi="Times New Roman" w:cs="Times New Roman"/>
          <w:i/>
          <w:color w:val="000000" w:themeColor="text1"/>
          <w:sz w:val="24"/>
          <w:szCs w:val="24"/>
        </w:rPr>
        <w:t>sustava</w:t>
      </w:r>
      <w:r w:rsidR="00B128F8" w:rsidRPr="00E10F3F">
        <w:rPr>
          <w:rFonts w:ascii="Times New Roman" w:hAnsi="Times New Roman" w:cs="Times New Roman"/>
          <w:color w:val="000000" w:themeColor="text1"/>
          <w:sz w:val="24"/>
          <w:szCs w:val="24"/>
        </w:rPr>
        <w:t>: označava incident koji je nastupio zbog otkazivanja sustava, bez vanjskog utjecaja (primjerice otkaz/kvar sklopovlja</w:t>
      </w:r>
      <w:r w:rsidRPr="00E10F3F">
        <w:rPr>
          <w:rFonts w:ascii="Times New Roman" w:hAnsi="Times New Roman" w:cs="Times New Roman"/>
          <w:color w:val="000000" w:themeColor="text1"/>
          <w:sz w:val="24"/>
          <w:szCs w:val="24"/>
        </w:rPr>
        <w:t>, nedostatak u proceduri</w:t>
      </w:r>
      <w:r w:rsidR="00B128F8" w:rsidRPr="00E10F3F">
        <w:rPr>
          <w:rFonts w:ascii="Times New Roman" w:hAnsi="Times New Roman" w:cs="Times New Roman"/>
          <w:color w:val="000000" w:themeColor="text1"/>
          <w:sz w:val="24"/>
          <w:szCs w:val="24"/>
        </w:rPr>
        <w:t xml:space="preserve"> ili programska pogreška koji su inicirali incident).</w:t>
      </w:r>
    </w:p>
    <w:p w14:paraId="552A3355" w14:textId="2B1D442B" w:rsidR="00B128F8" w:rsidRPr="00E10F3F" w:rsidRDefault="00B128F8"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Prirodna nepogoda</w:t>
      </w:r>
      <w:r w:rsidRPr="00E10F3F">
        <w:rPr>
          <w:rFonts w:ascii="Times New Roman" w:hAnsi="Times New Roman" w:cs="Times New Roman"/>
          <w:color w:val="000000" w:themeColor="text1"/>
          <w:sz w:val="24"/>
          <w:szCs w:val="24"/>
        </w:rPr>
        <w:t>: označava incident nastao zbog prirodne pojave (primjerice olujno nevrijeme, poplava, potres, požar i sl., koji su inicirali incident)</w:t>
      </w:r>
    </w:p>
    <w:p w14:paraId="4F003099" w14:textId="77777777" w:rsidR="00B128F8" w:rsidRPr="00E10F3F" w:rsidRDefault="00B128F8"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Ljudska pogreška</w:t>
      </w:r>
      <w:r w:rsidRPr="00E10F3F">
        <w:rPr>
          <w:rFonts w:ascii="Times New Roman" w:hAnsi="Times New Roman" w:cs="Times New Roman"/>
          <w:color w:val="000000" w:themeColor="text1"/>
          <w:sz w:val="24"/>
          <w:szCs w:val="24"/>
        </w:rPr>
        <w:t>: označava incident nastao zbog ljudske pogreške (primjerice ispravan sustav koji je korišten na krivi način, greška operatora ili nepažnja koji su uzrok incidenta)</w:t>
      </w:r>
    </w:p>
    <w:p w14:paraId="55554CED" w14:textId="49FC38C9" w:rsidR="00B128F8" w:rsidRPr="00E10F3F" w:rsidRDefault="00F45CC3"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 xml:space="preserve">Zlonamjerne </w:t>
      </w:r>
      <w:r w:rsidR="00B128F8" w:rsidRPr="00E10F3F">
        <w:rPr>
          <w:rFonts w:ascii="Times New Roman" w:hAnsi="Times New Roman" w:cs="Times New Roman"/>
          <w:i/>
          <w:color w:val="000000" w:themeColor="text1"/>
          <w:sz w:val="24"/>
          <w:szCs w:val="24"/>
        </w:rPr>
        <w:t>aktivnosti</w:t>
      </w:r>
      <w:r w:rsidR="00B128F8" w:rsidRPr="00E10F3F">
        <w:rPr>
          <w:rFonts w:ascii="Times New Roman" w:hAnsi="Times New Roman" w:cs="Times New Roman"/>
          <w:color w:val="000000" w:themeColor="text1"/>
          <w:sz w:val="24"/>
          <w:szCs w:val="24"/>
        </w:rPr>
        <w:t>: označava incident nastao zbog malicioznih aktivnosti (primjerice kibernetički napad ili fizički napad, vandalizam, sabotaža, napad iznutra, krađa i sl., koji su inicirali incident)</w:t>
      </w:r>
    </w:p>
    <w:p w14:paraId="4474F6CA" w14:textId="6C1B531B" w:rsidR="00B128F8" w:rsidRPr="00E10F3F" w:rsidRDefault="009B0DEA"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Otkazivanje usluga</w:t>
      </w:r>
      <w:r w:rsidR="00B128F8" w:rsidRPr="00E10F3F">
        <w:rPr>
          <w:rFonts w:ascii="Times New Roman" w:hAnsi="Times New Roman" w:cs="Times New Roman"/>
          <w:i/>
          <w:color w:val="000000" w:themeColor="text1"/>
          <w:sz w:val="24"/>
          <w:szCs w:val="24"/>
        </w:rPr>
        <w:t xml:space="preserve"> treće strane</w:t>
      </w:r>
      <w:r w:rsidR="00B128F8" w:rsidRPr="00E10F3F">
        <w:rPr>
          <w:rFonts w:ascii="Times New Roman" w:hAnsi="Times New Roman" w:cs="Times New Roman"/>
          <w:color w:val="000000" w:themeColor="text1"/>
          <w:sz w:val="24"/>
          <w:szCs w:val="24"/>
        </w:rPr>
        <w:t>: označava incident nastao zbog prekida usluga treće strane (primjerice prekid električnog napajanja, nestanak Interneta i sl., koji su uzrok incidenta).</w:t>
      </w:r>
    </w:p>
    <w:p w14:paraId="04B59AE8" w14:textId="77777777" w:rsidR="00B128F8" w:rsidRPr="00E10F3F" w:rsidRDefault="00B128F8" w:rsidP="00E10F3F">
      <w:pPr>
        <w:pStyle w:val="ListParagraph"/>
        <w:spacing w:after="120" w:line="240" w:lineRule="auto"/>
        <w:ind w:left="1135"/>
        <w:contextualSpacing w:val="0"/>
        <w:jc w:val="both"/>
        <w:rPr>
          <w:rFonts w:ascii="Times New Roman" w:hAnsi="Times New Roman" w:cs="Times New Roman"/>
          <w:i/>
          <w:color w:val="000000" w:themeColor="text1"/>
          <w:sz w:val="24"/>
          <w:szCs w:val="24"/>
        </w:rPr>
      </w:pPr>
      <w:r w:rsidRPr="00E10F3F">
        <w:rPr>
          <w:rFonts w:ascii="Times New Roman" w:hAnsi="Times New Roman" w:cs="Times New Roman"/>
          <w:i/>
          <w:color w:val="000000" w:themeColor="text1"/>
          <w:sz w:val="24"/>
          <w:szCs w:val="24"/>
        </w:rPr>
        <w:t>Razina ozbiljnosti kriznog stanja ili sigurnosnog rizika koju predstavlja kibernetički napad i/ili napadač dijeli se na tri procijenjene</w:t>
      </w:r>
      <w:r w:rsidRPr="00E10F3F">
        <w:rPr>
          <w:rFonts w:ascii="Times New Roman" w:hAnsi="Times New Roman" w:cs="Times New Roman"/>
          <w:color w:val="000000" w:themeColor="text1"/>
          <w:sz w:val="24"/>
          <w:szCs w:val="24"/>
          <w:vertAlign w:val="superscript"/>
        </w:rPr>
        <w:footnoteReference w:id="15"/>
      </w:r>
      <w:r w:rsidRPr="00E10F3F">
        <w:rPr>
          <w:rFonts w:ascii="Times New Roman" w:hAnsi="Times New Roman" w:cs="Times New Roman"/>
          <w:i/>
          <w:color w:val="000000" w:themeColor="text1"/>
          <w:sz w:val="24"/>
          <w:szCs w:val="24"/>
        </w:rPr>
        <w:t xml:space="preserve"> razine:</w:t>
      </w:r>
      <w:r w:rsidRPr="00E10F3F">
        <w:rPr>
          <w:rFonts w:ascii="Times New Roman" w:hAnsi="Times New Roman" w:cs="Times New Roman"/>
          <w:color w:val="000000" w:themeColor="text1"/>
          <w:sz w:val="24"/>
          <w:szCs w:val="24"/>
        </w:rPr>
        <w:t xml:space="preserve"> </w:t>
      </w:r>
    </w:p>
    <w:p w14:paraId="460474C5" w14:textId="32198F67" w:rsidR="00B128F8" w:rsidRPr="00E10F3F" w:rsidRDefault="00B128F8" w:rsidP="00E10F3F">
      <w:pPr>
        <w:pStyle w:val="ListParagraph"/>
        <w:numPr>
          <w:ilvl w:val="0"/>
          <w:numId w:val="9"/>
        </w:numPr>
        <w:spacing w:after="120" w:line="240" w:lineRule="auto"/>
        <w:ind w:left="1560" w:hanging="283"/>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i/>
          <w:color w:val="000000" w:themeColor="text1"/>
          <w:sz w:val="24"/>
          <w:szCs w:val="24"/>
          <w:lang w:eastAsia="zh-CN"/>
        </w:rPr>
        <w:t>Visoka</w:t>
      </w:r>
      <w:r w:rsidRPr="00E10F3F">
        <w:rPr>
          <w:rFonts w:ascii="Times New Roman" w:hAnsi="Times New Roman" w:cs="Times New Roman"/>
          <w:color w:val="000000" w:themeColor="text1"/>
          <w:sz w:val="24"/>
          <w:szCs w:val="24"/>
          <w:lang w:eastAsia="zh-CN"/>
        </w:rPr>
        <w:t>,</w:t>
      </w:r>
    </w:p>
    <w:p w14:paraId="34009623" w14:textId="199F434E" w:rsidR="00B128F8" w:rsidRPr="00E10F3F" w:rsidRDefault="00B128F8" w:rsidP="00E10F3F">
      <w:pPr>
        <w:pStyle w:val="ListParagraph"/>
        <w:numPr>
          <w:ilvl w:val="0"/>
          <w:numId w:val="9"/>
        </w:numPr>
        <w:spacing w:after="120" w:line="240" w:lineRule="auto"/>
        <w:ind w:left="1560" w:hanging="283"/>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i/>
          <w:color w:val="000000" w:themeColor="text1"/>
          <w:sz w:val="24"/>
          <w:szCs w:val="24"/>
          <w:lang w:eastAsia="zh-CN"/>
        </w:rPr>
        <w:t>Srednja</w:t>
      </w:r>
      <w:r w:rsidR="003B5C40" w:rsidRPr="00E10F3F">
        <w:rPr>
          <w:rFonts w:ascii="Times New Roman" w:hAnsi="Times New Roman" w:cs="Times New Roman"/>
          <w:i/>
          <w:color w:val="000000" w:themeColor="text1"/>
          <w:sz w:val="24"/>
          <w:szCs w:val="24"/>
          <w:lang w:eastAsia="zh-CN"/>
        </w:rPr>
        <w:t>,</w:t>
      </w:r>
    </w:p>
    <w:p w14:paraId="158C9E20" w14:textId="77777777" w:rsidR="00B128F8" w:rsidRPr="00E10F3F" w:rsidRDefault="00B128F8" w:rsidP="00E10F3F">
      <w:pPr>
        <w:pStyle w:val="ListParagraph"/>
        <w:numPr>
          <w:ilvl w:val="0"/>
          <w:numId w:val="9"/>
        </w:numPr>
        <w:spacing w:after="120" w:line="240" w:lineRule="auto"/>
        <w:ind w:left="1560" w:hanging="283"/>
        <w:contextualSpacing w:val="0"/>
        <w:rPr>
          <w:rFonts w:ascii="Times New Roman" w:hAnsi="Times New Roman" w:cs="Times New Roman"/>
          <w:color w:val="000000" w:themeColor="text1"/>
          <w:sz w:val="24"/>
          <w:szCs w:val="24"/>
          <w:lang w:eastAsia="zh-CN"/>
        </w:rPr>
      </w:pPr>
      <w:r w:rsidRPr="00E10F3F">
        <w:rPr>
          <w:rFonts w:ascii="Times New Roman" w:hAnsi="Times New Roman" w:cs="Times New Roman"/>
          <w:i/>
          <w:color w:val="000000" w:themeColor="text1"/>
          <w:sz w:val="24"/>
          <w:szCs w:val="24"/>
          <w:lang w:eastAsia="zh-CN"/>
        </w:rPr>
        <w:t>Niska</w:t>
      </w:r>
      <w:r w:rsidRPr="00E10F3F">
        <w:rPr>
          <w:rFonts w:ascii="Times New Roman" w:hAnsi="Times New Roman" w:cs="Times New Roman"/>
          <w:color w:val="000000" w:themeColor="text1"/>
          <w:sz w:val="24"/>
          <w:szCs w:val="24"/>
          <w:lang w:eastAsia="zh-CN"/>
        </w:rPr>
        <w:t>.</w:t>
      </w:r>
    </w:p>
    <w:p w14:paraId="28175F53" w14:textId="4B8D65D5" w:rsidR="00B128F8" w:rsidRPr="00E10F3F" w:rsidRDefault="00B128F8" w:rsidP="00E10F3F">
      <w:pPr>
        <w:pStyle w:val="ListParagraph"/>
        <w:spacing w:after="120" w:line="240" w:lineRule="auto"/>
        <w:ind w:left="708"/>
        <w:contextualSpacing w:val="0"/>
        <w:jc w:val="both"/>
        <w:rPr>
          <w:rFonts w:ascii="Times New Roman" w:hAnsi="Times New Roman" w:cs="Times New Roman"/>
          <w:i/>
          <w:color w:val="000000" w:themeColor="text1"/>
          <w:sz w:val="24"/>
          <w:szCs w:val="24"/>
        </w:rPr>
      </w:pPr>
      <w:r w:rsidRPr="00E10F3F">
        <w:rPr>
          <w:rFonts w:ascii="Times New Roman" w:hAnsi="Times New Roman" w:cs="Times New Roman"/>
          <w:color w:val="000000" w:themeColor="text1"/>
          <w:sz w:val="24"/>
          <w:szCs w:val="24"/>
          <w:lang w:eastAsia="zh-CN"/>
        </w:rPr>
        <w:t>Razina označava potencijalni utjecaj incidenta ili rizik koji predstavlja ugroza ili napadač (primjerice razina ozbiljnosti može biti visoka ako dolazi snažna oluja, ako je u tijeku masivan DDOS napad ili masivna APT kampanja sofisticirane APT grupe, ili je otkrivena široko rasprostranjena ranjivost koja se može lako iskoristiti).</w:t>
      </w:r>
    </w:p>
    <w:p w14:paraId="4EE352E5" w14:textId="038DE4A5" w:rsidR="00B128F8" w:rsidRPr="00E10F3F" w:rsidRDefault="00D60B18" w:rsidP="00E10F3F">
      <w:pPr>
        <w:pStyle w:val="ListParagraph"/>
        <w:spacing w:after="120" w:line="240" w:lineRule="auto"/>
        <w:ind w:left="567"/>
        <w:contextualSpacing w:val="0"/>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ab/>
      </w:r>
      <w:r w:rsidR="00B128F8" w:rsidRPr="00E10F3F">
        <w:rPr>
          <w:rFonts w:ascii="Times New Roman" w:hAnsi="Times New Roman" w:cs="Times New Roman"/>
          <w:color w:val="000000" w:themeColor="text1"/>
          <w:sz w:val="24"/>
          <w:szCs w:val="24"/>
          <w:lang w:eastAsia="zh-CN"/>
        </w:rPr>
        <w:t>Čimbenici koji se uzimaju u obzir prilikom procjene razine ozbiljnosti su:</w:t>
      </w:r>
    </w:p>
    <w:p w14:paraId="01F00405" w14:textId="77777777" w:rsidR="00B128F8" w:rsidRPr="00E10F3F" w:rsidRDefault="00B128F8" w:rsidP="00E10F3F">
      <w:pPr>
        <w:pStyle w:val="ListParagraph"/>
        <w:numPr>
          <w:ilvl w:val="0"/>
          <w:numId w:val="55"/>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lastRenderedPageBreak/>
        <w:t>rizik za zahvaćanje novih organizacijskih entiteta, kroz vjerojatnost širenja i mogući utjecaj</w:t>
      </w:r>
    </w:p>
    <w:p w14:paraId="6FD6EBB6" w14:textId="77777777" w:rsidR="00B128F8" w:rsidRPr="00E10F3F" w:rsidRDefault="00B128F8" w:rsidP="00E10F3F">
      <w:pPr>
        <w:pStyle w:val="ListParagraph"/>
        <w:numPr>
          <w:ilvl w:val="0"/>
          <w:numId w:val="55"/>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potreban dodatni napor ili troškovi u svrhu ublažavanja, zaštite ili oporavka</w:t>
      </w:r>
    </w:p>
    <w:p w14:paraId="231D924B" w14:textId="77777777" w:rsidR="00B128F8" w:rsidRPr="00E10F3F" w:rsidRDefault="00B128F8" w:rsidP="00E10F3F">
      <w:pPr>
        <w:pStyle w:val="ListParagraph"/>
        <w:numPr>
          <w:ilvl w:val="0"/>
          <w:numId w:val="55"/>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potencijalna šteta koja bi mogla nastati zbog ugroze</w:t>
      </w:r>
    </w:p>
    <w:p w14:paraId="40820450"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brzina širenja incidenta/ugroze</w:t>
      </w:r>
    </w:p>
    <w:p w14:paraId="56EC4C53"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jesu li napadi i dalje u tijeku</w:t>
      </w:r>
    </w:p>
    <w:p w14:paraId="4238EF22"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stupanj kritičnosti sustava koji su potencijalno izloženi ugrozi</w:t>
      </w:r>
    </w:p>
    <w:p w14:paraId="1D3AC32C"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izvedivost ili raspoloživost rješenja za zaštitne mjere ili ublažavanje ugroze</w:t>
      </w:r>
    </w:p>
    <w:p w14:paraId="725E1DF6"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primjenjivost industrijskih standarda i dobrih praksi u ublažavanju ugroze.</w:t>
      </w:r>
    </w:p>
    <w:p w14:paraId="4CB7E83B" w14:textId="12A36278" w:rsidR="00B128F8" w:rsidRPr="00297EB4" w:rsidRDefault="00B128F8" w:rsidP="00297EB4">
      <w:pPr>
        <w:pStyle w:val="ListParagraph"/>
        <w:numPr>
          <w:ilvl w:val="0"/>
          <w:numId w:val="11"/>
        </w:numPr>
        <w:spacing w:after="120" w:line="240" w:lineRule="auto"/>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 xml:space="preserve">Utjecaj kriznog stanja / Zahvaćeni sektori </w:t>
      </w:r>
    </w:p>
    <w:p w14:paraId="46550B7B" w14:textId="53469BC1" w:rsidR="00B128F8" w:rsidRPr="00297EB4" w:rsidRDefault="00B128F8" w:rsidP="00297EB4">
      <w:pPr>
        <w:widowControl w:val="0"/>
        <w:spacing w:after="120" w:line="240" w:lineRule="auto"/>
        <w:ind w:left="56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Utjecaj u sektorima koji su </w:t>
      </w:r>
      <w:r w:rsidR="0002472B" w:rsidRPr="00297EB4">
        <w:rPr>
          <w:rFonts w:ascii="Times New Roman" w:hAnsi="Times New Roman" w:cs="Times New Roman"/>
          <w:color w:val="000000" w:themeColor="text1"/>
          <w:sz w:val="24"/>
          <w:szCs w:val="24"/>
          <w:lang w:eastAsia="zh-CN"/>
        </w:rPr>
        <w:t>Zakonom o kibernetičkoj sigurnosti</w:t>
      </w:r>
      <w:r w:rsidRPr="00297EB4">
        <w:rPr>
          <w:rFonts w:ascii="Times New Roman" w:hAnsi="Times New Roman" w:cs="Times New Roman"/>
          <w:color w:val="000000" w:themeColor="text1"/>
          <w:sz w:val="24"/>
          <w:szCs w:val="24"/>
          <w:lang w:eastAsia="zh-CN"/>
        </w:rPr>
        <w:t xml:space="preserve"> utvrđeni kao </w:t>
      </w:r>
      <w:r w:rsidR="001A0139" w:rsidRPr="00297EB4">
        <w:rPr>
          <w:rFonts w:ascii="Times New Roman" w:hAnsi="Times New Roman" w:cs="Times New Roman"/>
          <w:color w:val="000000" w:themeColor="text1"/>
          <w:sz w:val="24"/>
          <w:szCs w:val="24"/>
          <w:lang w:eastAsia="zh-CN"/>
        </w:rPr>
        <w:t xml:space="preserve">sektori </w:t>
      </w:r>
      <w:r w:rsidRPr="00297EB4">
        <w:rPr>
          <w:rFonts w:ascii="Times New Roman" w:hAnsi="Times New Roman" w:cs="Times New Roman"/>
          <w:color w:val="000000" w:themeColor="text1"/>
          <w:sz w:val="24"/>
          <w:szCs w:val="24"/>
          <w:lang w:eastAsia="zh-CN"/>
        </w:rPr>
        <w:t>visok</w:t>
      </w:r>
      <w:r w:rsidR="001A0139" w:rsidRPr="00297EB4">
        <w:rPr>
          <w:rFonts w:ascii="Times New Roman" w:hAnsi="Times New Roman" w:cs="Times New Roman"/>
          <w:color w:val="000000" w:themeColor="text1"/>
          <w:sz w:val="24"/>
          <w:szCs w:val="24"/>
          <w:lang w:eastAsia="zh-CN"/>
        </w:rPr>
        <w:t>e</w:t>
      </w:r>
      <w:r w:rsidRPr="00297EB4">
        <w:rPr>
          <w:rFonts w:ascii="Times New Roman" w:hAnsi="Times New Roman" w:cs="Times New Roman"/>
          <w:color w:val="000000" w:themeColor="text1"/>
          <w:sz w:val="24"/>
          <w:szCs w:val="24"/>
          <w:lang w:eastAsia="zh-CN"/>
        </w:rPr>
        <w:t xml:space="preserve"> kritičn</w:t>
      </w:r>
      <w:r w:rsidR="001A0139" w:rsidRPr="00297EB4">
        <w:rPr>
          <w:rFonts w:ascii="Times New Roman" w:hAnsi="Times New Roman" w:cs="Times New Roman"/>
          <w:color w:val="000000" w:themeColor="text1"/>
          <w:sz w:val="24"/>
          <w:szCs w:val="24"/>
          <w:lang w:eastAsia="zh-CN"/>
        </w:rPr>
        <w:t>osti</w:t>
      </w:r>
      <w:r w:rsidRPr="00297EB4">
        <w:rPr>
          <w:rFonts w:ascii="Times New Roman" w:hAnsi="Times New Roman" w:cs="Times New Roman"/>
          <w:color w:val="000000" w:themeColor="text1"/>
          <w:sz w:val="24"/>
          <w:szCs w:val="24"/>
          <w:lang w:eastAsia="zh-CN"/>
        </w:rPr>
        <w:t xml:space="preserve"> i drugi kritični</w:t>
      </w:r>
      <w:r w:rsidR="001A0139" w:rsidRPr="00297EB4">
        <w:rPr>
          <w:rFonts w:ascii="Times New Roman" w:hAnsi="Times New Roman" w:cs="Times New Roman"/>
          <w:color w:val="000000" w:themeColor="text1"/>
          <w:sz w:val="24"/>
          <w:szCs w:val="24"/>
          <w:lang w:eastAsia="zh-CN"/>
        </w:rPr>
        <w:t xml:space="preserve"> sektori</w:t>
      </w:r>
      <w:r w:rsidRPr="00297EB4">
        <w:rPr>
          <w:rFonts w:ascii="Times New Roman" w:hAnsi="Times New Roman" w:cs="Times New Roman"/>
          <w:color w:val="000000" w:themeColor="text1"/>
          <w:sz w:val="24"/>
          <w:szCs w:val="24"/>
          <w:lang w:eastAsia="zh-CN"/>
        </w:rPr>
        <w:t>, kvalificiran je i kvantificiran u nadležnim zakonskim i podzakonskim aktima te se koristi u procjenama koje za potrebu upravljanja kibernetičkim krizama provode nadležna tijela. Posebni kriteriji potrebni za procjenu u okviru ove taksonomije razrađuju se u SOP-ovima tijela</w:t>
      </w:r>
      <w:r w:rsidR="00940331" w:rsidRPr="00297EB4">
        <w:rPr>
          <w:rFonts w:ascii="Times New Roman" w:hAnsi="Times New Roman" w:cs="Times New Roman"/>
          <w:color w:val="000000" w:themeColor="text1"/>
          <w:sz w:val="24"/>
          <w:szCs w:val="24"/>
          <w:lang w:eastAsia="zh-CN"/>
        </w:rPr>
        <w:t xml:space="preserve"> iz točke 20.</w:t>
      </w:r>
      <w:r w:rsidRPr="00297EB4">
        <w:rPr>
          <w:rFonts w:ascii="Times New Roman" w:hAnsi="Times New Roman" w:cs="Times New Roman"/>
          <w:color w:val="000000" w:themeColor="text1"/>
          <w:sz w:val="24"/>
          <w:szCs w:val="24"/>
          <w:lang w:eastAsia="zh-CN"/>
        </w:rPr>
        <w:t xml:space="preserve">, uzimajući u obzir broj i vrste </w:t>
      </w:r>
      <w:r w:rsidR="00940331" w:rsidRPr="00297EB4">
        <w:rPr>
          <w:rFonts w:ascii="Times New Roman" w:hAnsi="Times New Roman" w:cs="Times New Roman"/>
          <w:color w:val="000000" w:themeColor="text1"/>
          <w:sz w:val="24"/>
          <w:szCs w:val="24"/>
          <w:lang w:eastAsia="zh-CN"/>
        </w:rPr>
        <w:t xml:space="preserve">pogođenih </w:t>
      </w:r>
      <w:r w:rsidRPr="00297EB4">
        <w:rPr>
          <w:rFonts w:ascii="Times New Roman" w:hAnsi="Times New Roman" w:cs="Times New Roman"/>
          <w:color w:val="000000" w:themeColor="text1"/>
          <w:sz w:val="24"/>
          <w:szCs w:val="24"/>
          <w:lang w:eastAsia="zh-CN"/>
        </w:rPr>
        <w:t xml:space="preserve">subjekta, vrste </w:t>
      </w:r>
      <w:r w:rsidR="00940331" w:rsidRPr="00297EB4">
        <w:rPr>
          <w:rFonts w:ascii="Times New Roman" w:hAnsi="Times New Roman" w:cs="Times New Roman"/>
          <w:color w:val="000000" w:themeColor="text1"/>
          <w:sz w:val="24"/>
          <w:szCs w:val="24"/>
          <w:lang w:eastAsia="zh-CN"/>
        </w:rPr>
        <w:t xml:space="preserve">zahvaćenih </w:t>
      </w:r>
      <w:r w:rsidRPr="00297EB4">
        <w:rPr>
          <w:rFonts w:ascii="Times New Roman" w:hAnsi="Times New Roman" w:cs="Times New Roman"/>
          <w:color w:val="000000" w:themeColor="text1"/>
          <w:sz w:val="24"/>
          <w:szCs w:val="24"/>
          <w:lang w:eastAsia="zh-CN"/>
        </w:rPr>
        <w:t>usluga, kao i zakonski definirane razine znatnih učinaka incidenata.</w:t>
      </w:r>
    </w:p>
    <w:p w14:paraId="47A644AD" w14:textId="0F011EFC" w:rsidR="00B128F8" w:rsidRPr="00297EB4" w:rsidRDefault="00B128F8" w:rsidP="00297EB4">
      <w:pPr>
        <w:spacing w:after="120" w:line="240" w:lineRule="auto"/>
        <w:ind w:left="360" w:firstLine="196"/>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Sektori </w:t>
      </w:r>
      <w:r w:rsidR="00940331" w:rsidRPr="00297EB4">
        <w:rPr>
          <w:rFonts w:ascii="Times New Roman" w:hAnsi="Times New Roman" w:cs="Times New Roman"/>
          <w:color w:val="000000" w:themeColor="text1"/>
          <w:sz w:val="24"/>
          <w:szCs w:val="24"/>
          <w:lang w:eastAsia="zh-CN"/>
        </w:rPr>
        <w:t xml:space="preserve">su </w:t>
      </w:r>
      <w:r w:rsidRPr="00297EB4">
        <w:rPr>
          <w:rFonts w:ascii="Times New Roman" w:hAnsi="Times New Roman" w:cs="Times New Roman"/>
          <w:color w:val="000000" w:themeColor="text1"/>
          <w:sz w:val="24"/>
          <w:szCs w:val="24"/>
          <w:lang w:eastAsia="zh-CN"/>
        </w:rPr>
        <w:t>podijeljeni u dvije grupe s podsektorima i vrstama subjekata:</w:t>
      </w:r>
    </w:p>
    <w:p w14:paraId="50A57644" w14:textId="15760BE3" w:rsidR="00B128F8" w:rsidRPr="00297EB4" w:rsidRDefault="00B128F8" w:rsidP="00297EB4">
      <w:pPr>
        <w:pStyle w:val="ListParagraph"/>
        <w:numPr>
          <w:ilvl w:val="0"/>
          <w:numId w:val="14"/>
        </w:numPr>
        <w:spacing w:after="120" w:line="240" w:lineRule="auto"/>
        <w:ind w:left="1701"/>
        <w:contextualSpacing w:val="0"/>
        <w:jc w:val="both"/>
        <w:rPr>
          <w:rFonts w:ascii="Times New Roman" w:hAnsi="Times New Roman" w:cs="Times New Roman"/>
          <w:i/>
          <w:color w:val="000000" w:themeColor="text1"/>
          <w:sz w:val="24"/>
          <w:szCs w:val="24"/>
        </w:rPr>
      </w:pPr>
      <w:r w:rsidRPr="00297EB4">
        <w:rPr>
          <w:rFonts w:ascii="Times New Roman" w:hAnsi="Times New Roman" w:cs="Times New Roman"/>
          <w:i/>
          <w:color w:val="000000" w:themeColor="text1"/>
          <w:sz w:val="24"/>
          <w:szCs w:val="24"/>
        </w:rPr>
        <w:t>Sektori visoke kritičnosti</w:t>
      </w:r>
    </w:p>
    <w:p w14:paraId="76B6EB3D" w14:textId="77777777" w:rsidR="00B128F8" w:rsidRPr="00297EB4" w:rsidRDefault="00B128F8" w:rsidP="00297EB4">
      <w:pPr>
        <w:pStyle w:val="ListParagraph"/>
        <w:numPr>
          <w:ilvl w:val="0"/>
          <w:numId w:val="14"/>
        </w:numPr>
        <w:spacing w:after="120" w:line="240" w:lineRule="auto"/>
        <w:ind w:left="1701"/>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rPr>
        <w:t>Drugi kritični sektori</w:t>
      </w:r>
    </w:p>
    <w:p w14:paraId="626B6983" w14:textId="79767A05" w:rsidR="00B128F8" w:rsidRPr="00297EB4" w:rsidRDefault="00A77828" w:rsidP="00297EB4">
      <w:pPr>
        <w:widowControl w:val="0"/>
        <w:spacing w:after="120" w:line="240" w:lineRule="auto"/>
        <w:ind w:left="56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Sektori, p</w:t>
      </w:r>
      <w:r w:rsidR="00B128F8" w:rsidRPr="00297EB4">
        <w:rPr>
          <w:rFonts w:ascii="Times New Roman" w:hAnsi="Times New Roman" w:cs="Times New Roman"/>
          <w:color w:val="000000" w:themeColor="text1"/>
          <w:sz w:val="24"/>
          <w:szCs w:val="24"/>
          <w:lang w:eastAsia="zh-CN"/>
        </w:rPr>
        <w:t>odsektori i vrste subjek</w:t>
      </w:r>
      <w:r w:rsidRPr="00297EB4">
        <w:rPr>
          <w:rFonts w:ascii="Times New Roman" w:hAnsi="Times New Roman" w:cs="Times New Roman"/>
          <w:color w:val="000000" w:themeColor="text1"/>
          <w:sz w:val="24"/>
          <w:szCs w:val="24"/>
          <w:lang w:eastAsia="zh-CN"/>
        </w:rPr>
        <w:t>a</w:t>
      </w:r>
      <w:r w:rsidR="00B128F8" w:rsidRPr="00297EB4">
        <w:rPr>
          <w:rFonts w:ascii="Times New Roman" w:hAnsi="Times New Roman" w:cs="Times New Roman"/>
          <w:color w:val="000000" w:themeColor="text1"/>
          <w:sz w:val="24"/>
          <w:szCs w:val="24"/>
          <w:lang w:eastAsia="zh-CN"/>
        </w:rPr>
        <w:t xml:space="preserve">ta definirane </w:t>
      </w:r>
      <w:r w:rsidRPr="00297EB4">
        <w:rPr>
          <w:rFonts w:ascii="Times New Roman" w:hAnsi="Times New Roman" w:cs="Times New Roman"/>
          <w:color w:val="000000" w:themeColor="text1"/>
          <w:sz w:val="24"/>
          <w:szCs w:val="24"/>
          <w:lang w:eastAsia="zh-CN"/>
        </w:rPr>
        <w:t xml:space="preserve">su </w:t>
      </w:r>
      <w:r w:rsidR="00B128F8" w:rsidRPr="00297EB4">
        <w:rPr>
          <w:rFonts w:ascii="Times New Roman" w:hAnsi="Times New Roman" w:cs="Times New Roman"/>
          <w:color w:val="000000" w:themeColor="text1"/>
          <w:sz w:val="24"/>
          <w:szCs w:val="24"/>
          <w:lang w:eastAsia="zh-CN"/>
        </w:rPr>
        <w:t xml:space="preserve">Prilogom I. i Prilogom II. </w:t>
      </w:r>
      <w:r w:rsidR="00186656" w:rsidRPr="00297EB4">
        <w:rPr>
          <w:rFonts w:ascii="Times New Roman" w:hAnsi="Times New Roman" w:cs="Times New Roman"/>
          <w:color w:val="000000" w:themeColor="text1"/>
          <w:sz w:val="24"/>
          <w:szCs w:val="24"/>
          <w:lang w:eastAsia="zh-CN"/>
        </w:rPr>
        <w:t>Zakona o kibernetičkoj sigurnosti</w:t>
      </w:r>
      <w:r w:rsidRPr="00297EB4">
        <w:rPr>
          <w:rFonts w:ascii="Times New Roman" w:hAnsi="Times New Roman" w:cs="Times New Roman"/>
          <w:color w:val="000000" w:themeColor="text1"/>
          <w:sz w:val="24"/>
          <w:szCs w:val="24"/>
          <w:lang w:eastAsia="zh-CN"/>
        </w:rPr>
        <w:t xml:space="preserve"> te su navedeni u Tablici 4</w:t>
      </w:r>
      <w:r w:rsidR="00B128F8" w:rsidRPr="00297EB4">
        <w:rPr>
          <w:rFonts w:ascii="Times New Roman" w:hAnsi="Times New Roman" w:cs="Times New Roman"/>
          <w:color w:val="000000" w:themeColor="text1"/>
          <w:sz w:val="24"/>
          <w:szCs w:val="24"/>
          <w:lang w:eastAsia="zh-CN"/>
        </w:rPr>
        <w:t>.</w:t>
      </w:r>
    </w:p>
    <w:p w14:paraId="32BE655B" w14:textId="32CFA87C" w:rsidR="00B128F8" w:rsidRPr="00297EB4" w:rsidRDefault="00B128F8" w:rsidP="00297EB4">
      <w:pPr>
        <w:pStyle w:val="ListParagraph"/>
        <w:numPr>
          <w:ilvl w:val="0"/>
          <w:numId w:val="11"/>
        </w:numPr>
        <w:spacing w:after="120" w:line="240" w:lineRule="auto"/>
        <w:ind w:left="851"/>
        <w:contextualSpacing w:val="0"/>
        <w:jc w:val="both"/>
        <w:rPr>
          <w:rFonts w:ascii="Times New Roman" w:hAnsi="Times New Roman" w:cs="Times New Roman"/>
          <w:color w:val="000000" w:themeColor="text1"/>
          <w:sz w:val="24"/>
          <w:szCs w:val="24"/>
        </w:rPr>
      </w:pPr>
      <w:r w:rsidRPr="00297EB4">
        <w:rPr>
          <w:rFonts w:ascii="Times New Roman" w:hAnsi="Times New Roman" w:cs="Times New Roman"/>
          <w:i/>
          <w:color w:val="000000" w:themeColor="text1"/>
          <w:sz w:val="24"/>
          <w:szCs w:val="24"/>
          <w:lang w:eastAsia="zh-CN"/>
        </w:rPr>
        <w:t xml:space="preserve">Procjena razine utjecaja </w:t>
      </w:r>
      <w:r w:rsidR="00C349F7" w:rsidRPr="00297EB4">
        <w:rPr>
          <w:rFonts w:ascii="Times New Roman" w:hAnsi="Times New Roman" w:cs="Times New Roman"/>
          <w:i/>
          <w:color w:val="000000" w:themeColor="text1"/>
          <w:sz w:val="24"/>
          <w:szCs w:val="24"/>
          <w:lang w:eastAsia="zh-CN"/>
        </w:rPr>
        <w:t>na društvene i gospodarske aktivnosti</w:t>
      </w:r>
      <w:r w:rsidRPr="00297EB4">
        <w:rPr>
          <w:rFonts w:ascii="Times New Roman" w:hAnsi="Times New Roman" w:cs="Times New Roman"/>
          <w:i/>
          <w:color w:val="000000" w:themeColor="text1"/>
          <w:sz w:val="24"/>
          <w:szCs w:val="24"/>
          <w:lang w:eastAsia="zh-CN"/>
        </w:rPr>
        <w:t xml:space="preserve"> d</w:t>
      </w:r>
      <w:r w:rsidRPr="00297EB4">
        <w:rPr>
          <w:rFonts w:ascii="Times New Roman" w:hAnsi="Times New Roman" w:cs="Times New Roman"/>
          <w:i/>
          <w:color w:val="000000" w:themeColor="text1"/>
          <w:sz w:val="24"/>
          <w:szCs w:val="24"/>
        </w:rPr>
        <w:t>ijeli se na četiri procijenjene</w:t>
      </w:r>
      <w:r w:rsidRPr="00297EB4">
        <w:rPr>
          <w:rFonts w:ascii="Times New Roman" w:hAnsi="Times New Roman" w:cs="Times New Roman"/>
          <w:i/>
          <w:color w:val="000000" w:themeColor="text1"/>
          <w:sz w:val="24"/>
          <w:szCs w:val="24"/>
          <w:vertAlign w:val="superscript"/>
        </w:rPr>
        <w:footnoteReference w:id="16"/>
      </w:r>
      <w:r w:rsidRPr="00297EB4">
        <w:rPr>
          <w:rFonts w:ascii="Times New Roman" w:hAnsi="Times New Roman" w:cs="Times New Roman"/>
          <w:i/>
          <w:color w:val="000000" w:themeColor="text1"/>
          <w:sz w:val="24"/>
          <w:szCs w:val="24"/>
        </w:rPr>
        <w:t xml:space="preserve"> razine:</w:t>
      </w:r>
      <w:r w:rsidRPr="00297EB4">
        <w:rPr>
          <w:rFonts w:ascii="Times New Roman" w:hAnsi="Times New Roman" w:cs="Times New Roman"/>
          <w:color w:val="000000" w:themeColor="text1"/>
          <w:sz w:val="24"/>
          <w:szCs w:val="24"/>
        </w:rPr>
        <w:t xml:space="preserve"> </w:t>
      </w:r>
    </w:p>
    <w:p w14:paraId="4D43323E" w14:textId="637F79F5" w:rsidR="00B128F8" w:rsidRPr="00297EB4" w:rsidRDefault="00B128F8" w:rsidP="00297EB4">
      <w:pPr>
        <w:pStyle w:val="ListParagraph"/>
        <w:numPr>
          <w:ilvl w:val="0"/>
          <w:numId w:val="12"/>
        </w:numPr>
        <w:spacing w:after="120" w:line="240" w:lineRule="auto"/>
        <w:ind w:left="1843"/>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Vrlo jak utjecaj,</w:t>
      </w:r>
    </w:p>
    <w:p w14:paraId="25EB5ABA" w14:textId="0067CA42" w:rsidR="00B128F8" w:rsidRPr="00297EB4" w:rsidRDefault="00B128F8" w:rsidP="00297EB4">
      <w:pPr>
        <w:pStyle w:val="ListParagraph"/>
        <w:numPr>
          <w:ilvl w:val="0"/>
          <w:numId w:val="12"/>
        </w:numPr>
        <w:spacing w:after="120" w:line="240" w:lineRule="auto"/>
        <w:ind w:left="1843"/>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Jak utjecaj,</w:t>
      </w:r>
    </w:p>
    <w:p w14:paraId="5104621E" w14:textId="1CAEDFC4" w:rsidR="00B128F8" w:rsidRPr="00297EB4" w:rsidRDefault="00910A3F" w:rsidP="00297EB4">
      <w:pPr>
        <w:pStyle w:val="ListParagraph"/>
        <w:numPr>
          <w:ilvl w:val="0"/>
          <w:numId w:val="12"/>
        </w:numPr>
        <w:spacing w:after="120" w:line="240" w:lineRule="auto"/>
        <w:ind w:left="1843"/>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 xml:space="preserve">Slab </w:t>
      </w:r>
      <w:r w:rsidR="00B128F8" w:rsidRPr="00297EB4">
        <w:rPr>
          <w:rFonts w:ascii="Times New Roman" w:hAnsi="Times New Roman" w:cs="Times New Roman"/>
          <w:i/>
          <w:color w:val="000000" w:themeColor="text1"/>
          <w:sz w:val="24"/>
          <w:szCs w:val="24"/>
          <w:lang w:eastAsia="zh-CN"/>
        </w:rPr>
        <w:t>utjecaj</w:t>
      </w:r>
      <w:r w:rsidR="003B5C40" w:rsidRPr="00297EB4">
        <w:rPr>
          <w:rFonts w:ascii="Times New Roman" w:hAnsi="Times New Roman" w:cs="Times New Roman"/>
          <w:i/>
          <w:color w:val="000000" w:themeColor="text1"/>
          <w:sz w:val="24"/>
          <w:szCs w:val="24"/>
          <w:lang w:eastAsia="zh-CN"/>
        </w:rPr>
        <w:t>,</w:t>
      </w:r>
    </w:p>
    <w:p w14:paraId="3034FCDB" w14:textId="755C7D4D" w:rsidR="00B128F8" w:rsidRPr="00297EB4" w:rsidRDefault="00B128F8" w:rsidP="00297EB4">
      <w:pPr>
        <w:pStyle w:val="ListParagraph"/>
        <w:numPr>
          <w:ilvl w:val="0"/>
          <w:numId w:val="12"/>
        </w:numPr>
        <w:spacing w:after="120" w:line="240" w:lineRule="auto"/>
        <w:ind w:left="1843"/>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Nema utjecaja.</w:t>
      </w:r>
    </w:p>
    <w:p w14:paraId="39C18382" w14:textId="63E5577A" w:rsidR="00B128F8" w:rsidRPr="00297EB4" w:rsidRDefault="00B128F8" w:rsidP="00297EB4">
      <w:pPr>
        <w:spacing w:after="120" w:line="240" w:lineRule="auto"/>
        <w:ind w:left="56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Utjecaj na </w:t>
      </w:r>
      <w:r w:rsidR="00C349F7" w:rsidRPr="00297EB4">
        <w:rPr>
          <w:rFonts w:ascii="Times New Roman" w:hAnsi="Times New Roman" w:cs="Times New Roman"/>
          <w:color w:val="000000" w:themeColor="text1"/>
          <w:sz w:val="24"/>
          <w:szCs w:val="24"/>
          <w:lang w:eastAsia="zh-CN"/>
        </w:rPr>
        <w:t>društvene i gospodarske aktivnosti</w:t>
      </w:r>
      <w:r w:rsidRPr="00297EB4">
        <w:rPr>
          <w:rFonts w:ascii="Times New Roman" w:hAnsi="Times New Roman" w:cs="Times New Roman"/>
          <w:color w:val="000000" w:themeColor="text1"/>
          <w:sz w:val="24"/>
          <w:szCs w:val="24"/>
          <w:lang w:eastAsia="zh-CN"/>
        </w:rPr>
        <w:t xml:space="preserve"> označava svaki utjecaj na fizički svijet, društvo i ekonomiju, poremećaj na razini države ili većeg dijela države, primjerice podizanje razine rizika za zdravlje ili sigurnost građana, razine fizičkog oštećenja ili financijskog troška i sl.</w:t>
      </w:r>
    </w:p>
    <w:p w14:paraId="362A18D0" w14:textId="71F36F39" w:rsidR="00B128F8" w:rsidRPr="00297EB4" w:rsidRDefault="00B128F8" w:rsidP="00297EB4">
      <w:pPr>
        <w:spacing w:after="120" w:line="240" w:lineRule="auto"/>
        <w:ind w:left="56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Čimbenici koji se uzimaju u obzir prilikom procjene razine utjecaja</w:t>
      </w:r>
      <w:r w:rsidRPr="00297EB4">
        <w:rPr>
          <w:rFonts w:ascii="Times New Roman" w:hAnsi="Times New Roman" w:cs="Times New Roman"/>
          <w:color w:val="000000" w:themeColor="text1"/>
          <w:sz w:val="24"/>
          <w:szCs w:val="24"/>
          <w:vertAlign w:val="superscript"/>
          <w:lang w:eastAsia="zh-CN"/>
        </w:rPr>
        <w:footnoteReference w:id="17"/>
      </w:r>
      <w:r w:rsidRPr="00297EB4">
        <w:rPr>
          <w:rFonts w:ascii="Times New Roman" w:hAnsi="Times New Roman" w:cs="Times New Roman"/>
          <w:color w:val="000000" w:themeColor="text1"/>
          <w:sz w:val="24"/>
          <w:szCs w:val="24"/>
          <w:lang w:eastAsia="zh-CN"/>
        </w:rPr>
        <w:t xml:space="preserve"> su:</w:t>
      </w:r>
    </w:p>
    <w:p w14:paraId="0806C25A" w14:textId="77777777" w:rsidR="00B128F8" w:rsidRPr="00297EB4" w:rsidRDefault="00B128F8" w:rsidP="00297EB4">
      <w:pPr>
        <w:numPr>
          <w:ilvl w:val="0"/>
          <w:numId w:val="57"/>
        </w:numPr>
        <w:spacing w:after="120" w:line="240" w:lineRule="auto"/>
        <w:ind w:left="1134" w:hanging="35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rizik za zdravlje i sigurnost populacije, primjerice kroz utjecaj incidenta na hitne službe</w:t>
      </w:r>
    </w:p>
    <w:p w14:paraId="065AA18F" w14:textId="22FEC9AF" w:rsidR="00B128F8" w:rsidRPr="00297EB4" w:rsidRDefault="00B128F8" w:rsidP="00297EB4">
      <w:pPr>
        <w:numPr>
          <w:ilvl w:val="0"/>
          <w:numId w:val="57"/>
        </w:numPr>
        <w:spacing w:after="120" w:line="240" w:lineRule="auto"/>
        <w:ind w:left="1134" w:hanging="35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utjecaj na </w:t>
      </w:r>
      <w:r w:rsidR="00C349F7" w:rsidRPr="00297EB4">
        <w:rPr>
          <w:rFonts w:ascii="Times New Roman" w:hAnsi="Times New Roman" w:cs="Times New Roman"/>
          <w:color w:val="000000" w:themeColor="text1"/>
          <w:sz w:val="24"/>
          <w:szCs w:val="24"/>
          <w:lang w:eastAsia="zh-CN"/>
        </w:rPr>
        <w:t>gospodarske aktivnosti</w:t>
      </w:r>
      <w:r w:rsidRPr="00297EB4">
        <w:rPr>
          <w:rFonts w:ascii="Times New Roman" w:hAnsi="Times New Roman" w:cs="Times New Roman"/>
          <w:color w:val="000000" w:themeColor="text1"/>
          <w:sz w:val="24"/>
          <w:szCs w:val="24"/>
          <w:lang w:eastAsia="zh-CN"/>
        </w:rPr>
        <w:t>, primjerice veliki financijski gubitci</w:t>
      </w:r>
    </w:p>
    <w:p w14:paraId="5DF49A87" w14:textId="7FDB3F38" w:rsidR="00B128F8" w:rsidRPr="00297EB4" w:rsidRDefault="00B128F8" w:rsidP="00297EB4">
      <w:pPr>
        <w:numPr>
          <w:ilvl w:val="0"/>
          <w:numId w:val="57"/>
        </w:numPr>
        <w:spacing w:after="120" w:line="240" w:lineRule="auto"/>
        <w:ind w:left="1134" w:hanging="35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oštećenja i troškovi za građanstvo i </w:t>
      </w:r>
      <w:r w:rsidR="00C349F7" w:rsidRPr="00297EB4">
        <w:rPr>
          <w:rFonts w:ascii="Times New Roman" w:hAnsi="Times New Roman" w:cs="Times New Roman"/>
          <w:color w:val="000000" w:themeColor="text1"/>
          <w:sz w:val="24"/>
          <w:szCs w:val="24"/>
          <w:lang w:eastAsia="zh-CN"/>
        </w:rPr>
        <w:t xml:space="preserve">subjekte </w:t>
      </w:r>
      <w:r w:rsidRPr="00297EB4">
        <w:rPr>
          <w:rFonts w:ascii="Times New Roman" w:hAnsi="Times New Roman" w:cs="Times New Roman"/>
          <w:color w:val="000000" w:themeColor="text1"/>
          <w:sz w:val="24"/>
          <w:szCs w:val="24"/>
          <w:lang w:eastAsia="zh-CN"/>
        </w:rPr>
        <w:t>koj</w:t>
      </w:r>
      <w:r w:rsidR="00C349F7" w:rsidRPr="00297EB4">
        <w:rPr>
          <w:rFonts w:ascii="Times New Roman" w:hAnsi="Times New Roman" w:cs="Times New Roman"/>
          <w:color w:val="000000" w:themeColor="text1"/>
          <w:sz w:val="24"/>
          <w:szCs w:val="24"/>
          <w:lang w:eastAsia="zh-CN"/>
        </w:rPr>
        <w:t>i</w:t>
      </w:r>
      <w:r w:rsidRPr="00297EB4">
        <w:rPr>
          <w:rFonts w:ascii="Times New Roman" w:hAnsi="Times New Roman" w:cs="Times New Roman"/>
          <w:color w:val="000000" w:themeColor="text1"/>
          <w:sz w:val="24"/>
          <w:szCs w:val="24"/>
          <w:lang w:eastAsia="zh-CN"/>
        </w:rPr>
        <w:t xml:space="preserve"> su pogođen</w:t>
      </w:r>
      <w:r w:rsidR="00C349F7" w:rsidRPr="00297EB4">
        <w:rPr>
          <w:rFonts w:ascii="Times New Roman" w:hAnsi="Times New Roman" w:cs="Times New Roman"/>
          <w:color w:val="000000" w:themeColor="text1"/>
          <w:sz w:val="24"/>
          <w:szCs w:val="24"/>
          <w:lang w:eastAsia="zh-CN"/>
        </w:rPr>
        <w:t>i</w:t>
      </w:r>
      <w:r w:rsidRPr="00297EB4">
        <w:rPr>
          <w:rFonts w:ascii="Times New Roman" w:hAnsi="Times New Roman" w:cs="Times New Roman"/>
          <w:color w:val="000000" w:themeColor="text1"/>
          <w:sz w:val="24"/>
          <w:szCs w:val="24"/>
          <w:lang w:eastAsia="zh-CN"/>
        </w:rPr>
        <w:t xml:space="preserve"> incidentom</w:t>
      </w:r>
    </w:p>
    <w:p w14:paraId="0BD913FF" w14:textId="77777777" w:rsidR="00B128F8" w:rsidRPr="00297EB4" w:rsidRDefault="00B128F8" w:rsidP="00297EB4">
      <w:pPr>
        <w:numPr>
          <w:ilvl w:val="0"/>
          <w:numId w:val="57"/>
        </w:numPr>
        <w:spacing w:after="120" w:line="240" w:lineRule="auto"/>
        <w:ind w:left="1134" w:hanging="35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poremećaj dnevnog života</w:t>
      </w:r>
    </w:p>
    <w:p w14:paraId="21E0E725" w14:textId="77777777" w:rsidR="00B128F8" w:rsidRPr="00297EB4" w:rsidRDefault="00B128F8" w:rsidP="00297EB4">
      <w:pPr>
        <w:numPr>
          <w:ilvl w:val="0"/>
          <w:numId w:val="57"/>
        </w:numPr>
        <w:spacing w:after="120" w:line="240" w:lineRule="auto"/>
        <w:ind w:left="1134"/>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lastRenderedPageBreak/>
        <w:t xml:space="preserve">kaskadni učinci na </w:t>
      </w:r>
      <w:r w:rsidR="00D67361" w:rsidRPr="00297EB4">
        <w:rPr>
          <w:rFonts w:ascii="Times New Roman" w:hAnsi="Times New Roman" w:cs="Times New Roman"/>
          <w:color w:val="000000" w:themeColor="text1"/>
          <w:sz w:val="24"/>
          <w:szCs w:val="24"/>
          <w:lang w:eastAsia="zh-CN"/>
        </w:rPr>
        <w:t xml:space="preserve">druge </w:t>
      </w:r>
      <w:r w:rsidRPr="00297EB4">
        <w:rPr>
          <w:rFonts w:ascii="Times New Roman" w:hAnsi="Times New Roman" w:cs="Times New Roman"/>
          <w:color w:val="000000" w:themeColor="text1"/>
          <w:sz w:val="24"/>
          <w:szCs w:val="24"/>
          <w:lang w:eastAsia="zh-CN"/>
        </w:rPr>
        <w:t>kritične sektore</w:t>
      </w:r>
      <w:r w:rsidR="00D67361" w:rsidRPr="00297EB4">
        <w:rPr>
          <w:rFonts w:ascii="Times New Roman" w:hAnsi="Times New Roman" w:cs="Times New Roman"/>
          <w:color w:val="000000" w:themeColor="text1"/>
          <w:sz w:val="24"/>
          <w:szCs w:val="24"/>
          <w:lang w:eastAsia="zh-CN"/>
        </w:rPr>
        <w:t xml:space="preserve"> </w:t>
      </w:r>
    </w:p>
    <w:p w14:paraId="4C10312F" w14:textId="77777777" w:rsidR="00B128F8" w:rsidRPr="00297EB4" w:rsidRDefault="00B128F8" w:rsidP="00297EB4">
      <w:pPr>
        <w:numPr>
          <w:ilvl w:val="0"/>
          <w:numId w:val="57"/>
        </w:numPr>
        <w:spacing w:after="120" w:line="240" w:lineRule="auto"/>
        <w:ind w:left="1134"/>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utjecaj na medije i pokrivenost države medijskim programima</w:t>
      </w:r>
    </w:p>
    <w:p w14:paraId="243BC180" w14:textId="77777777" w:rsidR="00B128F8" w:rsidRPr="00297EB4" w:rsidRDefault="00B128F8" w:rsidP="00297EB4">
      <w:pPr>
        <w:numPr>
          <w:ilvl w:val="0"/>
          <w:numId w:val="57"/>
        </w:numPr>
        <w:spacing w:after="120" w:line="240" w:lineRule="auto"/>
        <w:ind w:left="1134"/>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politički utjecaj i značaj.</w:t>
      </w:r>
    </w:p>
    <w:p w14:paraId="43D908DC" w14:textId="77777777" w:rsidR="00B128F8" w:rsidRPr="000E4E02" w:rsidRDefault="00B128F8" w:rsidP="000E4E02">
      <w:pPr>
        <w:pStyle w:val="ListParagraph"/>
        <w:numPr>
          <w:ilvl w:val="0"/>
          <w:numId w:val="11"/>
        </w:numPr>
        <w:spacing w:after="120" w:line="240" w:lineRule="auto"/>
        <w:contextualSpacing w:val="0"/>
        <w:jc w:val="both"/>
        <w:rPr>
          <w:rFonts w:ascii="Times New Roman" w:hAnsi="Times New Roman" w:cs="Times New Roman"/>
          <w:i/>
          <w:color w:val="000000" w:themeColor="text1"/>
          <w:sz w:val="24"/>
          <w:szCs w:val="24"/>
        </w:rPr>
      </w:pPr>
      <w:r w:rsidRPr="000E4E02">
        <w:rPr>
          <w:rFonts w:ascii="Times New Roman" w:hAnsi="Times New Roman" w:cs="Times New Roman"/>
          <w:i/>
          <w:color w:val="000000" w:themeColor="text1"/>
          <w:sz w:val="24"/>
          <w:szCs w:val="24"/>
        </w:rPr>
        <w:t xml:space="preserve">Procjena trenda razvoja stanja krize dijeli se na tri procijenjene razine: </w:t>
      </w:r>
    </w:p>
    <w:p w14:paraId="7835AF58" w14:textId="4621928E" w:rsidR="00B128F8" w:rsidRPr="000E4E02" w:rsidRDefault="00B128F8" w:rsidP="000E4E02">
      <w:pPr>
        <w:pStyle w:val="ListParagraph"/>
        <w:numPr>
          <w:ilvl w:val="0"/>
          <w:numId w:val="15"/>
        </w:numPr>
        <w:spacing w:after="120" w:line="240" w:lineRule="auto"/>
        <w:ind w:left="1985" w:hanging="284"/>
        <w:contextualSpacing w:val="0"/>
        <w:jc w:val="both"/>
        <w:rPr>
          <w:rFonts w:ascii="Times New Roman" w:hAnsi="Times New Roman" w:cs="Times New Roman"/>
          <w:color w:val="000000" w:themeColor="text1"/>
          <w:sz w:val="24"/>
          <w:szCs w:val="24"/>
        </w:rPr>
      </w:pPr>
      <w:r w:rsidRPr="000E4E02">
        <w:rPr>
          <w:rFonts w:ascii="Times New Roman" w:hAnsi="Times New Roman" w:cs="Times New Roman"/>
          <w:i/>
          <w:color w:val="000000" w:themeColor="text1"/>
          <w:sz w:val="24"/>
          <w:szCs w:val="24"/>
        </w:rPr>
        <w:t>Poboljšavanje</w:t>
      </w:r>
      <w:r w:rsidRPr="000E4E02">
        <w:rPr>
          <w:rFonts w:ascii="Times New Roman" w:hAnsi="Times New Roman" w:cs="Times New Roman"/>
          <w:color w:val="000000" w:themeColor="text1"/>
          <w:sz w:val="24"/>
          <w:szCs w:val="24"/>
        </w:rPr>
        <w:t>,</w:t>
      </w:r>
    </w:p>
    <w:p w14:paraId="3E94B17D" w14:textId="11001F37" w:rsidR="00B128F8" w:rsidRPr="000E4E02" w:rsidRDefault="00B128F8" w:rsidP="000E4E02">
      <w:pPr>
        <w:pStyle w:val="ListParagraph"/>
        <w:numPr>
          <w:ilvl w:val="0"/>
          <w:numId w:val="15"/>
        </w:numPr>
        <w:spacing w:after="120" w:line="240" w:lineRule="auto"/>
        <w:ind w:left="1985" w:hanging="284"/>
        <w:contextualSpacing w:val="0"/>
        <w:jc w:val="both"/>
        <w:rPr>
          <w:rFonts w:ascii="Times New Roman" w:hAnsi="Times New Roman" w:cs="Times New Roman"/>
          <w:color w:val="000000" w:themeColor="text1"/>
          <w:sz w:val="24"/>
          <w:szCs w:val="24"/>
        </w:rPr>
      </w:pPr>
      <w:r w:rsidRPr="000E4E02">
        <w:rPr>
          <w:rFonts w:ascii="Times New Roman" w:hAnsi="Times New Roman" w:cs="Times New Roman"/>
          <w:i/>
          <w:color w:val="000000" w:themeColor="text1"/>
          <w:sz w:val="24"/>
          <w:szCs w:val="24"/>
        </w:rPr>
        <w:t>Bez promjene</w:t>
      </w:r>
      <w:r w:rsidR="003B5C40" w:rsidRPr="000E4E02">
        <w:rPr>
          <w:rFonts w:ascii="Times New Roman" w:hAnsi="Times New Roman" w:cs="Times New Roman"/>
          <w:i/>
          <w:color w:val="000000" w:themeColor="text1"/>
          <w:sz w:val="24"/>
          <w:szCs w:val="24"/>
        </w:rPr>
        <w:t>,</w:t>
      </w:r>
    </w:p>
    <w:p w14:paraId="6969DF40" w14:textId="4CBA3B59" w:rsidR="00B128F8" w:rsidRPr="000E4E02" w:rsidRDefault="00B128F8" w:rsidP="000E4E02">
      <w:pPr>
        <w:pStyle w:val="ListParagraph"/>
        <w:numPr>
          <w:ilvl w:val="0"/>
          <w:numId w:val="15"/>
        </w:numPr>
        <w:spacing w:after="120" w:line="240" w:lineRule="auto"/>
        <w:ind w:left="1985" w:hanging="284"/>
        <w:contextualSpacing w:val="0"/>
        <w:jc w:val="both"/>
        <w:rPr>
          <w:rFonts w:ascii="Times New Roman" w:hAnsi="Times New Roman" w:cs="Times New Roman"/>
          <w:color w:val="000000" w:themeColor="text1"/>
          <w:sz w:val="24"/>
          <w:szCs w:val="24"/>
        </w:rPr>
      </w:pPr>
      <w:r w:rsidRPr="000E4E02">
        <w:rPr>
          <w:rFonts w:ascii="Times New Roman" w:hAnsi="Times New Roman" w:cs="Times New Roman"/>
          <w:i/>
          <w:color w:val="000000" w:themeColor="text1"/>
          <w:sz w:val="24"/>
          <w:szCs w:val="24"/>
        </w:rPr>
        <w:t>Pogoršavanje</w:t>
      </w:r>
      <w:r w:rsidRPr="000E4E02">
        <w:rPr>
          <w:rFonts w:ascii="Times New Roman" w:hAnsi="Times New Roman" w:cs="Times New Roman"/>
          <w:color w:val="000000" w:themeColor="text1"/>
          <w:sz w:val="24"/>
          <w:szCs w:val="24"/>
        </w:rPr>
        <w:t>.</w:t>
      </w:r>
    </w:p>
    <w:p w14:paraId="18BFE580" w14:textId="1618DB02" w:rsidR="00B128F8" w:rsidRPr="000E4E02" w:rsidRDefault="00B128F8" w:rsidP="000E4E02">
      <w:pPr>
        <w:pStyle w:val="ListParagraph"/>
        <w:spacing w:after="120" w:line="240" w:lineRule="auto"/>
        <w:ind w:left="927"/>
        <w:contextualSpacing w:val="0"/>
        <w:jc w:val="both"/>
        <w:rPr>
          <w:rFonts w:ascii="Times New Roman" w:hAnsi="Times New Roman" w:cs="Times New Roman"/>
          <w:color w:val="000000" w:themeColor="text1"/>
          <w:sz w:val="24"/>
          <w:szCs w:val="24"/>
        </w:rPr>
      </w:pPr>
      <w:r w:rsidRPr="000E4E02">
        <w:rPr>
          <w:rFonts w:ascii="Times New Roman" w:hAnsi="Times New Roman" w:cs="Times New Roman"/>
          <w:color w:val="000000" w:themeColor="text1"/>
          <w:sz w:val="24"/>
          <w:szCs w:val="24"/>
        </w:rPr>
        <w:t xml:space="preserve">Procjena daljnjeg trenda razvoja incidenta vrši se na kratki rok (npr. iduće sate ili dane, ovisno o vrsti i karakteristikama kibernetičkog incidenta). Procjena uključuje utjecaj na fizički svijet, kao i dostupnost elektroničkih usluga, promatrano na razini </w:t>
      </w:r>
      <w:r w:rsidR="00D67361" w:rsidRPr="000E4E02">
        <w:rPr>
          <w:rFonts w:ascii="Times New Roman" w:hAnsi="Times New Roman" w:cs="Times New Roman"/>
          <w:color w:val="000000" w:themeColor="text1"/>
          <w:sz w:val="24"/>
          <w:szCs w:val="24"/>
        </w:rPr>
        <w:t>gospodarskih i društvenih aktivnosti na koje negativno utječu</w:t>
      </w:r>
      <w:r w:rsidRPr="000E4E02">
        <w:rPr>
          <w:rFonts w:ascii="Times New Roman" w:hAnsi="Times New Roman" w:cs="Times New Roman"/>
          <w:color w:val="000000" w:themeColor="text1"/>
          <w:sz w:val="24"/>
          <w:szCs w:val="24"/>
        </w:rPr>
        <w:t>.</w:t>
      </w:r>
    </w:p>
    <w:p w14:paraId="4269C86F" w14:textId="44D7D1CB" w:rsidR="002E4B21" w:rsidRPr="00055060" w:rsidRDefault="002E4B21" w:rsidP="00055060">
      <w:pPr>
        <w:spacing w:after="120" w:line="240" w:lineRule="auto"/>
        <w:rPr>
          <w:rFonts w:ascii="Times New Roman" w:hAnsi="Times New Roman" w:cs="Times New Roman"/>
          <w:color w:val="000000" w:themeColor="text1"/>
          <w:sz w:val="24"/>
          <w:szCs w:val="24"/>
        </w:rPr>
      </w:pPr>
      <w:r w:rsidRPr="00055060">
        <w:rPr>
          <w:rFonts w:ascii="Times New Roman" w:hAnsi="Times New Roman" w:cs="Times New Roman"/>
          <w:b/>
          <w:i/>
          <w:color w:val="000000" w:themeColor="text1"/>
          <w:sz w:val="24"/>
          <w:szCs w:val="24"/>
        </w:rPr>
        <w:t xml:space="preserve">Tablica </w:t>
      </w:r>
      <w:r w:rsidR="00A77828" w:rsidRPr="00055060">
        <w:rPr>
          <w:rFonts w:ascii="Times New Roman" w:hAnsi="Times New Roman" w:cs="Times New Roman"/>
          <w:b/>
          <w:i/>
          <w:color w:val="000000" w:themeColor="text1"/>
          <w:sz w:val="24"/>
          <w:szCs w:val="24"/>
        </w:rPr>
        <w:t>4</w:t>
      </w:r>
      <w:r w:rsidRPr="00055060">
        <w:rPr>
          <w:rFonts w:ascii="Times New Roman" w:hAnsi="Times New Roman" w:cs="Times New Roman"/>
          <w:b/>
          <w:i/>
          <w:color w:val="000000" w:themeColor="text1"/>
          <w:sz w:val="24"/>
          <w:szCs w:val="24"/>
        </w:rPr>
        <w:t xml:space="preserve">: </w:t>
      </w:r>
      <w:r w:rsidRPr="00055060">
        <w:rPr>
          <w:rFonts w:ascii="Times New Roman" w:hAnsi="Times New Roman" w:cs="Times New Roman"/>
          <w:i/>
          <w:color w:val="000000" w:themeColor="text1"/>
          <w:sz w:val="24"/>
          <w:szCs w:val="24"/>
        </w:rPr>
        <w:t>Taksonomija opisa kibernetičkog kriznog stanja:</w:t>
      </w:r>
    </w:p>
    <w:tbl>
      <w:tblPr>
        <w:tblW w:w="9389" w:type="dxa"/>
        <w:tblInd w:w="-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9"/>
      </w:tblGrid>
      <w:tr w:rsidR="00B128F8" w:rsidRPr="00C4715A" w14:paraId="75832FB4" w14:textId="77777777" w:rsidTr="00A8724A">
        <w:trPr>
          <w:trHeight w:val="1419"/>
        </w:trPr>
        <w:tc>
          <w:tcPr>
            <w:tcW w:w="9389" w:type="dxa"/>
          </w:tcPr>
          <w:p w14:paraId="6E0EF5FF" w14:textId="77777777" w:rsidR="00B128F8" w:rsidRPr="00055060" w:rsidRDefault="00B128F8" w:rsidP="00055060">
            <w:pPr>
              <w:numPr>
                <w:ilvl w:val="0"/>
                <w:numId w:val="3"/>
              </w:numPr>
              <w:spacing w:after="120" w:line="240" w:lineRule="auto"/>
              <w:ind w:left="351"/>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Priroda kriznog stanja</w:t>
            </w:r>
          </w:p>
          <w:p w14:paraId="4F001A51" w14:textId="77777777" w:rsidR="00B128F8" w:rsidRPr="00055060" w:rsidRDefault="00B128F8" w:rsidP="00055060">
            <w:pPr>
              <w:numPr>
                <w:ilvl w:val="1"/>
                <w:numId w:val="3"/>
              </w:numPr>
              <w:spacing w:after="120" w:line="240" w:lineRule="auto"/>
              <w:ind w:left="918"/>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Temeljni uzrok kriznog stanja</w:t>
            </w:r>
          </w:p>
          <w:p w14:paraId="51FE77CE"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Kvar sustava</w:t>
            </w:r>
          </w:p>
          <w:p w14:paraId="2A4706A2"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Prirodna nepogoda</w:t>
            </w:r>
          </w:p>
          <w:p w14:paraId="01D644CE"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Ljudska pogreška</w:t>
            </w:r>
          </w:p>
          <w:p w14:paraId="141A3F0C"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Maliciozna aktivnost</w:t>
            </w:r>
          </w:p>
          <w:p w14:paraId="4DF16948"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Kvar kod treće strane</w:t>
            </w:r>
          </w:p>
          <w:p w14:paraId="39172FCB" w14:textId="77777777" w:rsidR="00B128F8" w:rsidRPr="00055060" w:rsidRDefault="00B128F8" w:rsidP="00055060">
            <w:pPr>
              <w:numPr>
                <w:ilvl w:val="1"/>
                <w:numId w:val="3"/>
              </w:numPr>
              <w:spacing w:after="120" w:line="240" w:lineRule="auto"/>
              <w:ind w:left="918"/>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Razina ozbiljnosti kriznog stanja ili sigurnosnog rizika koju predstavlja kibernetički napad i/ili napadač</w:t>
            </w:r>
          </w:p>
          <w:p w14:paraId="499147A7"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Visoka</w:t>
            </w:r>
          </w:p>
          <w:p w14:paraId="6576A164"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Srednja</w:t>
            </w:r>
          </w:p>
          <w:p w14:paraId="757C58B4" w14:textId="66423174"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Niska</w:t>
            </w:r>
          </w:p>
          <w:p w14:paraId="17A60F18" w14:textId="77777777" w:rsidR="00B128F8" w:rsidRPr="00055060" w:rsidRDefault="00B128F8" w:rsidP="00055060">
            <w:pPr>
              <w:numPr>
                <w:ilvl w:val="0"/>
                <w:numId w:val="3"/>
              </w:numPr>
              <w:spacing w:after="120" w:line="240" w:lineRule="auto"/>
              <w:ind w:left="351"/>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Utjecaj kriznog stanja</w:t>
            </w:r>
          </w:p>
          <w:p w14:paraId="589DCBDB" w14:textId="310E77B2" w:rsidR="00B128F8" w:rsidRPr="00055060" w:rsidRDefault="00B128F8" w:rsidP="00055060">
            <w:pPr>
              <w:numPr>
                <w:ilvl w:val="1"/>
                <w:numId w:val="3"/>
              </w:numPr>
              <w:spacing w:after="120" w:line="240" w:lineRule="auto"/>
              <w:ind w:left="918"/>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Zahvaćeni sektori </w:t>
            </w:r>
          </w:p>
          <w:p w14:paraId="38A27CFB" w14:textId="77777777" w:rsidR="00B128F8" w:rsidRPr="00055060" w:rsidRDefault="00B128F8" w:rsidP="00055060">
            <w:pPr>
              <w:numPr>
                <w:ilvl w:val="2"/>
                <w:numId w:val="3"/>
              </w:numPr>
              <w:spacing w:after="120" w:line="240" w:lineRule="auto"/>
              <w:ind w:left="1059"/>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Sektori/podsektori </w:t>
            </w:r>
            <w:r w:rsidRPr="00055060">
              <w:rPr>
                <w:rFonts w:ascii="Times New Roman" w:hAnsi="Times New Roman" w:cs="Times New Roman"/>
                <w:color w:val="000000" w:themeColor="text1"/>
                <w:sz w:val="24"/>
                <w:szCs w:val="24"/>
              </w:rPr>
              <w:t>visoke kritičnosti</w:t>
            </w:r>
          </w:p>
          <w:p w14:paraId="4CA17CA7"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Energetika / električna energija, centralizirano grijanje i hlađenje, nafta, plin, vodik </w:t>
            </w:r>
          </w:p>
          <w:p w14:paraId="6A37F9D8"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Promet / zračni promet, željeznički promet, vodeni promet, cestovni promet</w:t>
            </w:r>
          </w:p>
          <w:p w14:paraId="0078B1E2"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Bankarstvo</w:t>
            </w:r>
          </w:p>
          <w:p w14:paraId="314CD97C"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Infrastruktura financijskog tržišta</w:t>
            </w:r>
          </w:p>
          <w:p w14:paraId="6C402E3B"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Zdravstvo</w:t>
            </w:r>
          </w:p>
          <w:p w14:paraId="753A7E03"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Voda za ljudsku potrošnju</w:t>
            </w:r>
          </w:p>
          <w:p w14:paraId="600122F6"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Otpadne vode</w:t>
            </w:r>
          </w:p>
          <w:p w14:paraId="26A72A89" w14:textId="31CC48A5"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Digitalna infrastruktura</w:t>
            </w:r>
            <w:r w:rsidR="001708B1" w:rsidRPr="00055060">
              <w:rPr>
                <w:rFonts w:ascii="Times New Roman" w:hAnsi="Times New Roman" w:cs="Times New Roman"/>
                <w:color w:val="000000" w:themeColor="text1"/>
                <w:sz w:val="24"/>
                <w:szCs w:val="24"/>
                <w:lang w:eastAsia="zh-CN"/>
              </w:rPr>
              <w:t xml:space="preserve"> / središta razmjene internetskog prometa, usluge DNS-a, registar naziva vršne nacionalne internetske HR domene, računalstvo u oblaku, podatkovni centri, mreže za isporuku sadržaja, usluge povjerenja, javne </w:t>
            </w:r>
            <w:r w:rsidR="001708B1" w:rsidRPr="00055060">
              <w:rPr>
                <w:rFonts w:ascii="Times New Roman" w:hAnsi="Times New Roman" w:cs="Times New Roman"/>
                <w:color w:val="000000" w:themeColor="text1"/>
                <w:sz w:val="24"/>
                <w:szCs w:val="24"/>
                <w:lang w:eastAsia="zh-CN"/>
              </w:rPr>
              <w:lastRenderedPageBreak/>
              <w:t>elektroničke komunikacijske mreže, javno dostupne elektroničke komunikacijske usluge</w:t>
            </w:r>
          </w:p>
          <w:p w14:paraId="76178436"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Upravljanje uslugama IKT-a (B2B)</w:t>
            </w:r>
          </w:p>
          <w:p w14:paraId="7F37FF87"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Javni sektor</w:t>
            </w:r>
          </w:p>
          <w:p w14:paraId="2252DE3F"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Svemir</w:t>
            </w:r>
          </w:p>
          <w:p w14:paraId="02FD6F37" w14:textId="77777777" w:rsidR="00B128F8" w:rsidRPr="00055060" w:rsidRDefault="00B128F8" w:rsidP="00055060">
            <w:pPr>
              <w:numPr>
                <w:ilvl w:val="2"/>
                <w:numId w:val="3"/>
              </w:numPr>
              <w:spacing w:after="120" w:line="240" w:lineRule="auto"/>
              <w:ind w:left="1059"/>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Drugi kritični sektori/podsektori</w:t>
            </w:r>
          </w:p>
          <w:p w14:paraId="4FA034B8"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Poštanske i kurirske usluge</w:t>
            </w:r>
          </w:p>
          <w:p w14:paraId="50136956"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Gospodarenje otpadom</w:t>
            </w:r>
          </w:p>
          <w:p w14:paraId="13BCE7B4"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Izrada proizvodnja i distribucija kemikalija</w:t>
            </w:r>
          </w:p>
          <w:p w14:paraId="5111A79A"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Proizvodnja, prerada i distribucija hrane, </w:t>
            </w:r>
          </w:p>
          <w:p w14:paraId="2D57962A"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Proizvodnja / proizvodnja medicinskih proizvoda i in vitro dijagnostičkih medicinskih proizvoda, proizvodnja računala te elektroničkih i optičkih proizvoda, proizvodnja električne opreme, proizvodnja strojeva i uređaja, d.n., proizvodnja motornih vozila, prikolica i poluprikolica, proizvodnja ostalih prijevoznih sredstava</w:t>
            </w:r>
          </w:p>
          <w:p w14:paraId="14288D39" w14:textId="37CFDE62"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Pružatelji digitalnih usluga</w:t>
            </w:r>
          </w:p>
          <w:p w14:paraId="72BE6D84" w14:textId="3C9339DB"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Istraživanje</w:t>
            </w:r>
          </w:p>
          <w:p w14:paraId="0E7C486F" w14:textId="771F6D35"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Sustav obrazovanja</w:t>
            </w:r>
          </w:p>
          <w:p w14:paraId="01D9DF6F" w14:textId="77777777" w:rsidR="00B128F8" w:rsidRPr="00055060" w:rsidRDefault="00B128F8" w:rsidP="00055060">
            <w:pPr>
              <w:pStyle w:val="ListParagraph"/>
              <w:numPr>
                <w:ilvl w:val="1"/>
                <w:numId w:val="3"/>
              </w:numPr>
              <w:spacing w:after="120" w:line="240" w:lineRule="auto"/>
              <w:ind w:left="918"/>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Procjena razine utjecaja za ekonomiju i društvo</w:t>
            </w:r>
          </w:p>
          <w:p w14:paraId="1E5D54E8"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Vrlo jak utjecaj</w:t>
            </w:r>
          </w:p>
          <w:p w14:paraId="7D8F08DE"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Jak utjecaj</w:t>
            </w:r>
          </w:p>
          <w:p w14:paraId="73543384" w14:textId="22E3ED73" w:rsidR="00B128F8" w:rsidRPr="00055060" w:rsidRDefault="00F73FAE"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Slab </w:t>
            </w:r>
            <w:r w:rsidR="00B128F8" w:rsidRPr="00055060">
              <w:rPr>
                <w:rFonts w:ascii="Times New Roman" w:hAnsi="Times New Roman" w:cs="Times New Roman"/>
                <w:color w:val="000000" w:themeColor="text1"/>
                <w:sz w:val="24"/>
                <w:szCs w:val="24"/>
                <w:lang w:eastAsia="zh-CN"/>
              </w:rPr>
              <w:t>utjecaj</w:t>
            </w:r>
          </w:p>
          <w:p w14:paraId="00494D5D"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Nema utjecaja</w:t>
            </w:r>
          </w:p>
          <w:p w14:paraId="2F152DC7" w14:textId="77777777" w:rsidR="00B128F8" w:rsidRPr="00055060" w:rsidRDefault="00B128F8" w:rsidP="00055060">
            <w:pPr>
              <w:pStyle w:val="ListParagraph"/>
              <w:numPr>
                <w:ilvl w:val="1"/>
                <w:numId w:val="3"/>
              </w:numPr>
              <w:spacing w:after="120" w:line="240" w:lineRule="auto"/>
              <w:ind w:left="918"/>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Procjena trenda razvoja stanja krize</w:t>
            </w:r>
          </w:p>
          <w:p w14:paraId="5A89FAC6"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Poboljšavanje</w:t>
            </w:r>
          </w:p>
          <w:p w14:paraId="3C6403A4" w14:textId="77777777" w:rsidR="00791482"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Bez promjene</w:t>
            </w:r>
          </w:p>
          <w:p w14:paraId="42D4B727" w14:textId="262A35F0"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Pogoršavanje</w:t>
            </w:r>
          </w:p>
        </w:tc>
      </w:tr>
    </w:tbl>
    <w:p w14:paraId="78B703D1" w14:textId="77777777" w:rsidR="00666F04" w:rsidRPr="00055060" w:rsidRDefault="00666F04" w:rsidP="00055060">
      <w:pPr>
        <w:spacing w:after="120" w:line="240" w:lineRule="auto"/>
        <w:jc w:val="center"/>
        <w:rPr>
          <w:rFonts w:ascii="Times New Roman" w:hAnsi="Times New Roman" w:cs="Times New Roman"/>
          <w:b/>
          <w:i/>
          <w:color w:val="000000" w:themeColor="text1"/>
          <w:sz w:val="24"/>
          <w:szCs w:val="24"/>
        </w:rPr>
      </w:pPr>
    </w:p>
    <w:p w14:paraId="08E3F7DE" w14:textId="002238AE" w:rsidR="00B128F8" w:rsidRPr="00055060" w:rsidRDefault="00B128F8" w:rsidP="00055060">
      <w:pPr>
        <w:pStyle w:val="Paragrafsbrojem"/>
        <w:numPr>
          <w:ilvl w:val="0"/>
          <w:numId w:val="28"/>
        </w:numPr>
        <w:ind w:left="0" w:firstLine="0"/>
        <w:contextualSpacing w:val="0"/>
        <w:rPr>
          <w:color w:val="000000" w:themeColor="text1"/>
        </w:rPr>
      </w:pPr>
      <w:r w:rsidRPr="00055060">
        <w:rPr>
          <w:color w:val="000000" w:themeColor="text1"/>
        </w:rPr>
        <w:t>Taksonomija opisa kibernetičkog kriznog stanja ima za cilj osigurati bolje razumijevanje i prevođenje složene tehničke problematike kibernetičkog područja u operativni utjecaj i situacijsko stanje razumljivo širem krugu dionika rješavanja kibernetičkih kriza, a napose strateško</w:t>
      </w:r>
      <w:r w:rsidR="00C25DA7" w:rsidRPr="00055060">
        <w:rPr>
          <w:color w:val="000000" w:themeColor="text1"/>
        </w:rPr>
        <w:t xml:space="preserve">j i </w:t>
      </w:r>
      <w:r w:rsidRPr="00055060">
        <w:rPr>
          <w:color w:val="000000" w:themeColor="text1"/>
        </w:rPr>
        <w:t>političkoj razini odlučivanja.</w:t>
      </w:r>
    </w:p>
    <w:p w14:paraId="288FA4FD" w14:textId="47E34428" w:rsidR="00DF57CC" w:rsidRPr="00055060" w:rsidRDefault="00216FAF" w:rsidP="00711052">
      <w:pPr>
        <w:pStyle w:val="Heading2"/>
        <w:numPr>
          <w:ilvl w:val="1"/>
          <w:numId w:val="27"/>
        </w:numPr>
        <w:rPr>
          <w:color w:val="000000" w:themeColor="text1"/>
          <w:sz w:val="24"/>
          <w:szCs w:val="24"/>
        </w:rPr>
      </w:pPr>
      <w:r w:rsidRPr="00055060">
        <w:rPr>
          <w:color w:val="000000" w:themeColor="text1"/>
          <w:sz w:val="24"/>
          <w:szCs w:val="24"/>
        </w:rPr>
        <w:t xml:space="preserve"> </w:t>
      </w:r>
      <w:bookmarkStart w:id="36" w:name="_Toc175835666"/>
      <w:r w:rsidR="00934A2D" w:rsidRPr="00055060">
        <w:rPr>
          <w:color w:val="000000" w:themeColor="text1"/>
          <w:sz w:val="24"/>
          <w:szCs w:val="24"/>
        </w:rPr>
        <w:t>Korištenje TLP protokola</w:t>
      </w:r>
      <w:r w:rsidR="00DF57CC" w:rsidRPr="00055060">
        <w:rPr>
          <w:color w:val="000000" w:themeColor="text1"/>
          <w:sz w:val="24"/>
          <w:szCs w:val="24"/>
        </w:rPr>
        <w:t xml:space="preserve"> </w:t>
      </w:r>
      <w:r w:rsidR="00934A2D" w:rsidRPr="00055060">
        <w:rPr>
          <w:color w:val="000000" w:themeColor="text1"/>
          <w:sz w:val="24"/>
          <w:szCs w:val="24"/>
        </w:rPr>
        <w:t>za razmjenu podataka</w:t>
      </w:r>
      <w:r w:rsidR="00A64FC5" w:rsidRPr="00055060">
        <w:rPr>
          <w:color w:val="000000" w:themeColor="text1"/>
          <w:sz w:val="24"/>
          <w:szCs w:val="24"/>
        </w:rPr>
        <w:t>, tajnost i privatnost podataka</w:t>
      </w:r>
      <w:bookmarkEnd w:id="36"/>
    </w:p>
    <w:p w14:paraId="4C942098" w14:textId="1669FD81" w:rsidR="005A3D41" w:rsidRPr="00055060" w:rsidRDefault="005A3D41" w:rsidP="00055060">
      <w:pPr>
        <w:pStyle w:val="Paragrafsbrojem"/>
        <w:numPr>
          <w:ilvl w:val="0"/>
          <w:numId w:val="28"/>
        </w:numPr>
        <w:spacing w:before="120"/>
        <w:ind w:left="0" w:firstLine="0"/>
        <w:contextualSpacing w:val="0"/>
        <w:rPr>
          <w:color w:val="000000" w:themeColor="text1"/>
        </w:rPr>
      </w:pPr>
      <w:r w:rsidRPr="00055060">
        <w:rPr>
          <w:color w:val="000000" w:themeColor="text1"/>
        </w:rPr>
        <w:t xml:space="preserve">Za potrebe razmjene podataka </w:t>
      </w:r>
      <w:r w:rsidR="00133E2F" w:rsidRPr="00055060">
        <w:rPr>
          <w:color w:val="000000" w:themeColor="text1"/>
        </w:rPr>
        <w:t xml:space="preserve">u okviru provedbe </w:t>
      </w:r>
      <w:r w:rsidR="001608C8" w:rsidRPr="00055060">
        <w:rPr>
          <w:color w:val="000000" w:themeColor="text1"/>
        </w:rPr>
        <w:t>Nacionalnog p</w:t>
      </w:r>
      <w:r w:rsidR="00133E2F" w:rsidRPr="00055060">
        <w:rPr>
          <w:color w:val="000000" w:themeColor="text1"/>
        </w:rPr>
        <w:t xml:space="preserve">rograma </w:t>
      </w:r>
      <w:r w:rsidRPr="00055060">
        <w:rPr>
          <w:color w:val="000000" w:themeColor="text1"/>
        </w:rPr>
        <w:t>koristi se</w:t>
      </w:r>
      <w:r w:rsidR="00705E14" w:rsidRPr="00055060">
        <w:rPr>
          <w:color w:val="000000" w:themeColor="text1"/>
        </w:rPr>
        <w:t xml:space="preserve"> </w:t>
      </w:r>
      <w:r w:rsidR="00932F49" w:rsidRPr="00055060">
        <w:rPr>
          <w:color w:val="000000" w:themeColor="text1"/>
        </w:rPr>
        <w:t>TLP protokol</w:t>
      </w:r>
      <w:r w:rsidRPr="00055060">
        <w:rPr>
          <w:color w:val="000000" w:themeColor="text1"/>
        </w:rPr>
        <w:t>, koji je široko rasprostranjen u globalnoj zajednici CERT tijela te predstavlja jednostavan i lako razumljiv pristup ograničavanju distribucije pojedinih operativnih podataka krajnjim korisnicima (daljnja distribucija primatelja).</w:t>
      </w:r>
    </w:p>
    <w:p w14:paraId="1D3569BA" w14:textId="0488AEE5" w:rsidR="005A3D41" w:rsidRPr="00055060" w:rsidRDefault="007F1EDF" w:rsidP="00055060">
      <w:pPr>
        <w:pStyle w:val="Paragrafsbrojem"/>
        <w:numPr>
          <w:ilvl w:val="0"/>
          <w:numId w:val="28"/>
        </w:numPr>
        <w:spacing w:before="120"/>
        <w:ind w:left="0" w:firstLine="0"/>
        <w:contextualSpacing w:val="0"/>
        <w:rPr>
          <w:color w:val="000000" w:themeColor="text1"/>
        </w:rPr>
      </w:pPr>
      <w:r w:rsidRPr="00055060">
        <w:rPr>
          <w:color w:val="000000" w:themeColor="text1"/>
        </w:rPr>
        <w:lastRenderedPageBreak/>
        <w:t xml:space="preserve">Koriste se </w:t>
      </w:r>
      <w:r w:rsidR="00B92912" w:rsidRPr="00055060">
        <w:rPr>
          <w:color w:val="000000" w:themeColor="text1"/>
        </w:rPr>
        <w:t xml:space="preserve">osnovne </w:t>
      </w:r>
      <w:r w:rsidRPr="00055060">
        <w:rPr>
          <w:color w:val="000000" w:themeColor="text1"/>
        </w:rPr>
        <w:t>č</w:t>
      </w:r>
      <w:r w:rsidR="004C6579" w:rsidRPr="00055060">
        <w:rPr>
          <w:color w:val="000000" w:themeColor="text1"/>
        </w:rPr>
        <w:t xml:space="preserve">etiri razine </w:t>
      </w:r>
      <w:r w:rsidR="005A3D41" w:rsidRPr="00055060">
        <w:rPr>
          <w:color w:val="000000" w:themeColor="text1"/>
        </w:rPr>
        <w:t>TLP protokol</w:t>
      </w:r>
      <w:r w:rsidR="004C6579" w:rsidRPr="00055060">
        <w:rPr>
          <w:color w:val="000000" w:themeColor="text1"/>
        </w:rPr>
        <w:t>a</w:t>
      </w:r>
      <w:r w:rsidR="005A3D41" w:rsidRPr="00055060">
        <w:rPr>
          <w:color w:val="000000" w:themeColor="text1"/>
        </w:rPr>
        <w:t xml:space="preserve"> (</w:t>
      </w:r>
      <w:hyperlink r:id="rId8" w:history="1">
        <w:r w:rsidR="005A3D41" w:rsidRPr="00055060">
          <w:rPr>
            <w:color w:val="000000" w:themeColor="text1"/>
            <w:u w:val="single"/>
          </w:rPr>
          <w:t>https://www.first.org/tlp/</w:t>
        </w:r>
      </w:hyperlink>
      <w:r w:rsidR="00B92912" w:rsidRPr="00055060">
        <w:rPr>
          <w:color w:val="000000" w:themeColor="text1"/>
        </w:rPr>
        <w:t>), uz</w:t>
      </w:r>
      <w:r w:rsidR="004C6579" w:rsidRPr="00055060">
        <w:rPr>
          <w:color w:val="000000" w:themeColor="text1"/>
        </w:rPr>
        <w:t xml:space="preserve"> mogućnost korištenja dodatnog parametra „Strict“ za razinu „Amber“, </w:t>
      </w:r>
      <w:r w:rsidRPr="00055060">
        <w:rPr>
          <w:color w:val="000000" w:themeColor="text1"/>
        </w:rPr>
        <w:t>a za potrebe Nacionalnog programa imaju slj</w:t>
      </w:r>
      <w:r w:rsidR="00F73FAE" w:rsidRPr="00055060">
        <w:rPr>
          <w:color w:val="000000" w:themeColor="text1"/>
        </w:rPr>
        <w:t>e</w:t>
      </w:r>
      <w:r w:rsidRPr="00055060">
        <w:rPr>
          <w:color w:val="000000" w:themeColor="text1"/>
        </w:rPr>
        <w:t>deće značenje</w:t>
      </w:r>
      <w:r w:rsidR="005A3D41" w:rsidRPr="00055060">
        <w:rPr>
          <w:color w:val="000000" w:themeColor="text1"/>
        </w:rPr>
        <w:t xml:space="preserve">: </w:t>
      </w:r>
    </w:p>
    <w:p w14:paraId="0181E216" w14:textId="2795296C" w:rsidR="005D473A" w:rsidRPr="00055060" w:rsidRDefault="005D473A" w:rsidP="00055060">
      <w:pPr>
        <w:pStyle w:val="NoSpacing"/>
        <w:numPr>
          <w:ilvl w:val="0"/>
          <w:numId w:val="18"/>
        </w:numPr>
        <w:jc w:val="both"/>
        <w:rPr>
          <w:rFonts w:ascii="Times New Roman" w:hAnsi="Times New Roman" w:cs="Times New Roman"/>
          <w:color w:val="000000" w:themeColor="text1"/>
          <w:sz w:val="24"/>
          <w:szCs w:val="24"/>
        </w:rPr>
      </w:pPr>
      <w:r w:rsidRPr="00055060">
        <w:rPr>
          <w:rFonts w:ascii="Times New Roman" w:hAnsi="Times New Roman" w:cs="Times New Roman"/>
          <w:noProof/>
          <w:color w:val="000000" w:themeColor="text1"/>
          <w:sz w:val="24"/>
          <w:szCs w:val="24"/>
          <w:lang w:eastAsia="hr-HR"/>
        </w:rPr>
        <w:drawing>
          <wp:anchor distT="0" distB="0" distL="114300" distR="114300" simplePos="0" relativeHeight="251692032" behindDoc="1" locked="0" layoutInCell="1" allowOverlap="1" wp14:anchorId="6C03FB4A" wp14:editId="286B03F2">
            <wp:simplePos x="0" y="0"/>
            <wp:positionH relativeFrom="column">
              <wp:posOffset>1320165</wp:posOffset>
            </wp:positionH>
            <wp:positionV relativeFrom="paragraph">
              <wp:posOffset>21590</wp:posOffset>
            </wp:positionV>
            <wp:extent cx="716280" cy="167640"/>
            <wp:effectExtent l="0" t="0" r="7620" b="3810"/>
            <wp:wrapTight wrapText="bothSides">
              <wp:wrapPolygon edited="0">
                <wp:start x="0" y="0"/>
                <wp:lineTo x="0" y="19636"/>
                <wp:lineTo x="21255" y="19636"/>
                <wp:lineTo x="2125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167640"/>
                    </a:xfrm>
                    <a:prstGeom prst="rect">
                      <a:avLst/>
                    </a:prstGeom>
                    <a:noFill/>
                    <a:ln>
                      <a:noFill/>
                    </a:ln>
                  </pic:spPr>
                </pic:pic>
              </a:graphicData>
            </a:graphic>
          </wp:anchor>
        </w:drawing>
      </w:r>
      <w:r w:rsidRPr="00055060">
        <w:rPr>
          <w:rFonts w:ascii="Times New Roman" w:hAnsi="Times New Roman" w:cs="Times New Roman"/>
          <w:noProof/>
          <w:color w:val="000000" w:themeColor="text1"/>
          <w:sz w:val="24"/>
          <w:szCs w:val="24"/>
          <w:lang w:eastAsia="hr-HR"/>
        </w:rPr>
        <w:drawing>
          <wp:anchor distT="0" distB="0" distL="114300" distR="114300" simplePos="0" relativeHeight="251689984" behindDoc="1" locked="0" layoutInCell="1" allowOverlap="1" wp14:anchorId="09D20C72" wp14:editId="5A342497">
            <wp:simplePos x="0" y="0"/>
            <wp:positionH relativeFrom="column">
              <wp:posOffset>1320165</wp:posOffset>
            </wp:positionH>
            <wp:positionV relativeFrom="paragraph">
              <wp:posOffset>21590</wp:posOffset>
            </wp:positionV>
            <wp:extent cx="716280" cy="167640"/>
            <wp:effectExtent l="0" t="0" r="7620" b="3810"/>
            <wp:wrapTight wrapText="bothSides">
              <wp:wrapPolygon edited="0">
                <wp:start x="0" y="0"/>
                <wp:lineTo x="0" y="19636"/>
                <wp:lineTo x="21255" y="19636"/>
                <wp:lineTo x="212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167640"/>
                    </a:xfrm>
                    <a:prstGeom prst="rect">
                      <a:avLst/>
                    </a:prstGeom>
                    <a:noFill/>
                    <a:ln>
                      <a:noFill/>
                    </a:ln>
                  </pic:spPr>
                </pic:pic>
              </a:graphicData>
            </a:graphic>
          </wp:anchor>
        </w:drawing>
      </w:r>
      <w:r w:rsidRPr="00055060">
        <w:rPr>
          <w:rFonts w:ascii="Times New Roman" w:hAnsi="Times New Roman" w:cs="Times New Roman"/>
          <w:b/>
          <w:color w:val="000000" w:themeColor="text1"/>
          <w:sz w:val="24"/>
          <w:szCs w:val="24"/>
        </w:rPr>
        <w:t xml:space="preserve">TLP:RED </w:t>
      </w:r>
      <w:r w:rsidRPr="00055060">
        <w:rPr>
          <w:rFonts w:ascii="Times New Roman" w:hAnsi="Times New Roman" w:cs="Times New Roman"/>
          <w:color w:val="000000" w:themeColor="text1"/>
          <w:sz w:val="24"/>
          <w:szCs w:val="24"/>
        </w:rPr>
        <w:t xml:space="preserve">(  ) – </w:t>
      </w:r>
      <w:r w:rsidRPr="00055060">
        <w:rPr>
          <w:rFonts w:ascii="Times New Roman" w:hAnsi="Times New Roman" w:cs="Times New Roman"/>
          <w:b/>
          <w:color w:val="000000" w:themeColor="text1"/>
          <w:sz w:val="24"/>
          <w:szCs w:val="24"/>
        </w:rPr>
        <w:t>nije za daljnju razmjenu,</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ograničeno samo na sudionike</w:t>
      </w:r>
      <w:r w:rsidRPr="00055060">
        <w:rPr>
          <w:rFonts w:ascii="Times New Roman" w:hAnsi="Times New Roman" w:cs="Times New Roman"/>
          <w:color w:val="000000" w:themeColor="text1"/>
          <w:sz w:val="24"/>
          <w:szCs w:val="24"/>
        </w:rPr>
        <w:t xml:space="preserve"> određenog sastanka</w:t>
      </w:r>
      <w:r w:rsidR="00D5382D" w:rsidRPr="00055060">
        <w:rPr>
          <w:rFonts w:ascii="Times New Roman" w:hAnsi="Times New Roman" w:cs="Times New Roman"/>
          <w:color w:val="000000" w:themeColor="text1"/>
          <w:sz w:val="24"/>
          <w:szCs w:val="24"/>
        </w:rPr>
        <w:t xml:space="preserve"> odnosno sjednice</w:t>
      </w:r>
      <w:r w:rsidRPr="00055060">
        <w:rPr>
          <w:rFonts w:ascii="Times New Roman" w:hAnsi="Times New Roman" w:cs="Times New Roman"/>
          <w:color w:val="000000" w:themeColor="text1"/>
          <w:sz w:val="24"/>
          <w:szCs w:val="24"/>
        </w:rPr>
        <w:t>, članove Koordinacije ili predstavnike dionika uključene u rješavanje određene kibernetičke krize. Oznaka se koristi kada dodatni primatelji ne mogu učinkovito iskoristiti podatak, ili kada bi proširena lista primatelja u slučaju zlouporabe mogla utjecati na privatnost, reputaciju ili neke operativne aktivnosti koje se provode.</w:t>
      </w:r>
      <w:r w:rsidR="00907C2C" w:rsidRPr="00055060">
        <w:rPr>
          <w:rFonts w:ascii="Times New Roman" w:hAnsi="Times New Roman" w:cs="Times New Roman"/>
          <w:noProof/>
          <w:color w:val="000000" w:themeColor="text1"/>
          <w:sz w:val="24"/>
          <w:szCs w:val="24"/>
          <w:lang w:eastAsia="hr-HR"/>
        </w:rPr>
        <w:t xml:space="preserve"> </w:t>
      </w:r>
    </w:p>
    <w:p w14:paraId="6ECB28D3" w14:textId="59EA47E4" w:rsidR="005D473A" w:rsidRPr="00055060" w:rsidRDefault="005D473A" w:rsidP="00055060">
      <w:pPr>
        <w:pStyle w:val="NoSpacing"/>
        <w:numPr>
          <w:ilvl w:val="0"/>
          <w:numId w:val="18"/>
        </w:numPr>
        <w:jc w:val="both"/>
        <w:rPr>
          <w:rFonts w:ascii="Times New Roman" w:hAnsi="Times New Roman" w:cs="Times New Roman"/>
          <w:color w:val="000000" w:themeColor="text1"/>
          <w:sz w:val="24"/>
          <w:szCs w:val="24"/>
        </w:rPr>
      </w:pPr>
      <w:r w:rsidRPr="00055060">
        <w:rPr>
          <w:rFonts w:ascii="Times New Roman" w:hAnsi="Times New Roman" w:cs="Times New Roman"/>
          <w:b/>
          <w:color w:val="000000" w:themeColor="text1"/>
          <w:sz w:val="24"/>
          <w:szCs w:val="24"/>
        </w:rPr>
        <w:t>TLP:AMBER+STRICT</w:t>
      </w:r>
      <w:r w:rsidRPr="00055060">
        <w:rPr>
          <w:rFonts w:ascii="Times New Roman" w:hAnsi="Times New Roman" w:cs="Times New Roman"/>
          <w:color w:val="000000" w:themeColor="text1"/>
          <w:sz w:val="24"/>
          <w:szCs w:val="24"/>
        </w:rPr>
        <w:t xml:space="preserve"> ( </w:t>
      </w:r>
      <w:r w:rsidR="00907C2C" w:rsidRPr="00055060">
        <w:rPr>
          <w:rFonts w:ascii="Times New Roman" w:hAnsi="Times New Roman" w:cs="Times New Roman"/>
          <w:noProof/>
          <w:color w:val="000000" w:themeColor="text1"/>
          <w:sz w:val="24"/>
          <w:szCs w:val="24"/>
          <w:lang w:eastAsia="hr-HR"/>
        </w:rPr>
        <w:drawing>
          <wp:inline distT="0" distB="0" distL="0" distR="0" wp14:anchorId="64308870" wp14:editId="34EF141E">
            <wp:extent cx="1153992" cy="165462"/>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LP_Amber+Strict.JPG"/>
                    <pic:cNvPicPr/>
                  </pic:nvPicPr>
                  <pic:blipFill>
                    <a:blip r:embed="rId10">
                      <a:extLst>
                        <a:ext uri="{28A0092B-C50C-407E-A947-70E740481C1C}">
                          <a14:useLocalDpi xmlns:a14="http://schemas.microsoft.com/office/drawing/2010/main" val="0"/>
                        </a:ext>
                      </a:extLst>
                    </a:blip>
                    <a:stretch>
                      <a:fillRect/>
                    </a:stretch>
                  </pic:blipFill>
                  <pic:spPr>
                    <a:xfrm>
                      <a:off x="0" y="0"/>
                      <a:ext cx="1231948" cy="176639"/>
                    </a:xfrm>
                    <a:prstGeom prst="rect">
                      <a:avLst/>
                    </a:prstGeom>
                  </pic:spPr>
                </pic:pic>
              </a:graphicData>
            </a:graphic>
          </wp:inline>
        </w:drawing>
      </w:r>
      <w:r w:rsidRPr="00055060">
        <w:rPr>
          <w:rFonts w:ascii="Times New Roman" w:hAnsi="Times New Roman" w:cs="Times New Roman"/>
          <w:color w:val="000000" w:themeColor="text1"/>
          <w:sz w:val="24"/>
          <w:szCs w:val="24"/>
        </w:rPr>
        <w:t xml:space="preserve"> ) - </w:t>
      </w:r>
      <w:r w:rsidRPr="00055060">
        <w:rPr>
          <w:rFonts w:ascii="Times New Roman" w:hAnsi="Times New Roman" w:cs="Times New Roman"/>
          <w:b/>
          <w:color w:val="000000" w:themeColor="text1"/>
          <w:sz w:val="24"/>
          <w:szCs w:val="24"/>
        </w:rPr>
        <w:t>daljnja razmjena</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 xml:space="preserve">ograničena isključivo na zaposlenike uključenih </w:t>
      </w:r>
      <w:r w:rsidR="00B92912" w:rsidRPr="00055060">
        <w:rPr>
          <w:rFonts w:ascii="Times New Roman" w:hAnsi="Times New Roman" w:cs="Times New Roman"/>
          <w:b/>
          <w:color w:val="000000" w:themeColor="text1"/>
          <w:sz w:val="24"/>
          <w:szCs w:val="24"/>
        </w:rPr>
        <w:t>dionika</w:t>
      </w:r>
      <w:r w:rsidRPr="00055060">
        <w:rPr>
          <w:rFonts w:ascii="Times New Roman" w:hAnsi="Times New Roman" w:cs="Times New Roman"/>
          <w:color w:val="000000" w:themeColor="text1"/>
          <w:sz w:val="24"/>
          <w:szCs w:val="24"/>
        </w:rPr>
        <w:t xml:space="preserve"> u upravljanje kibernetičkim krizama. Oznaka se koristi kada podatak zahtjeva potporu, primjerice nekog od tijela iz točke </w:t>
      </w:r>
      <w:r w:rsidR="00507704" w:rsidRPr="00055060">
        <w:rPr>
          <w:rFonts w:ascii="Times New Roman" w:hAnsi="Times New Roman" w:cs="Times New Roman"/>
          <w:color w:val="000000" w:themeColor="text1"/>
          <w:sz w:val="24"/>
          <w:szCs w:val="24"/>
        </w:rPr>
        <w:t>20</w:t>
      </w:r>
      <w:r w:rsidRPr="00055060">
        <w:rPr>
          <w:rFonts w:ascii="Times New Roman" w:hAnsi="Times New Roman" w:cs="Times New Roman"/>
          <w:color w:val="000000" w:themeColor="text1"/>
          <w:sz w:val="24"/>
          <w:szCs w:val="24"/>
        </w:rPr>
        <w:t>., odnosno potporu njihovim predstavnicima u Koordinaciji. Pri tome bi razmjena ovih podataka izvan organizacija uključenih u upravljanje kibernetičkim krizama mogla nositi rizik privatnosti, reputacije, ili rizik za provedbu nekih operativnih aktivnosti.</w:t>
      </w:r>
    </w:p>
    <w:p w14:paraId="02EA27C2" w14:textId="16E0B352" w:rsidR="005D473A" w:rsidRPr="00055060" w:rsidRDefault="005D473A" w:rsidP="00055060">
      <w:pPr>
        <w:pStyle w:val="NoSpacing"/>
        <w:numPr>
          <w:ilvl w:val="0"/>
          <w:numId w:val="18"/>
        </w:numPr>
        <w:jc w:val="both"/>
        <w:rPr>
          <w:rFonts w:ascii="Times New Roman" w:hAnsi="Times New Roman" w:cs="Times New Roman"/>
          <w:color w:val="000000" w:themeColor="text1"/>
          <w:sz w:val="24"/>
          <w:szCs w:val="24"/>
        </w:rPr>
      </w:pPr>
      <w:r w:rsidRPr="00055060">
        <w:rPr>
          <w:rFonts w:ascii="Times New Roman" w:hAnsi="Times New Roman" w:cs="Times New Roman"/>
          <w:noProof/>
          <w:color w:val="000000" w:themeColor="text1"/>
          <w:sz w:val="24"/>
          <w:szCs w:val="24"/>
          <w:lang w:eastAsia="hr-HR"/>
        </w:rPr>
        <w:drawing>
          <wp:anchor distT="0" distB="0" distL="114300" distR="114300" simplePos="0" relativeHeight="251693056" behindDoc="1" locked="0" layoutInCell="1" allowOverlap="1" wp14:anchorId="60BED33E" wp14:editId="13BACB5E">
            <wp:simplePos x="0" y="0"/>
            <wp:positionH relativeFrom="column">
              <wp:posOffset>1569085</wp:posOffset>
            </wp:positionH>
            <wp:positionV relativeFrom="paragraph">
              <wp:posOffset>19685</wp:posOffset>
            </wp:positionV>
            <wp:extent cx="726440" cy="153670"/>
            <wp:effectExtent l="0" t="0" r="0" b="0"/>
            <wp:wrapTight wrapText="bothSides">
              <wp:wrapPolygon edited="0">
                <wp:start x="0" y="0"/>
                <wp:lineTo x="0" y="18744"/>
                <wp:lineTo x="20958" y="18744"/>
                <wp:lineTo x="2095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440" cy="153670"/>
                    </a:xfrm>
                    <a:prstGeom prst="rect">
                      <a:avLst/>
                    </a:prstGeom>
                    <a:noFill/>
                    <a:ln>
                      <a:noFill/>
                    </a:ln>
                  </pic:spPr>
                </pic:pic>
              </a:graphicData>
            </a:graphic>
          </wp:anchor>
        </w:drawing>
      </w:r>
      <w:r w:rsidRPr="00055060">
        <w:rPr>
          <w:rFonts w:ascii="Times New Roman" w:hAnsi="Times New Roman" w:cs="Times New Roman"/>
          <w:noProof/>
          <w:color w:val="000000" w:themeColor="text1"/>
          <w:sz w:val="24"/>
          <w:szCs w:val="24"/>
          <w:lang w:eastAsia="hr-HR"/>
        </w:rPr>
        <w:drawing>
          <wp:anchor distT="0" distB="0" distL="114300" distR="114300" simplePos="0" relativeHeight="251691008" behindDoc="1" locked="0" layoutInCell="1" allowOverlap="1" wp14:anchorId="00188076" wp14:editId="4704E1E5">
            <wp:simplePos x="0" y="0"/>
            <wp:positionH relativeFrom="column">
              <wp:posOffset>1569085</wp:posOffset>
            </wp:positionH>
            <wp:positionV relativeFrom="paragraph">
              <wp:posOffset>19685</wp:posOffset>
            </wp:positionV>
            <wp:extent cx="726440" cy="153670"/>
            <wp:effectExtent l="0" t="0" r="0" b="0"/>
            <wp:wrapTight wrapText="bothSides">
              <wp:wrapPolygon edited="0">
                <wp:start x="0" y="0"/>
                <wp:lineTo x="0" y="18744"/>
                <wp:lineTo x="20958" y="18744"/>
                <wp:lineTo x="209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440" cy="153670"/>
                    </a:xfrm>
                    <a:prstGeom prst="rect">
                      <a:avLst/>
                    </a:prstGeom>
                    <a:noFill/>
                    <a:ln>
                      <a:noFill/>
                    </a:ln>
                  </pic:spPr>
                </pic:pic>
              </a:graphicData>
            </a:graphic>
          </wp:anchor>
        </w:drawing>
      </w:r>
      <w:r w:rsidRPr="00055060">
        <w:rPr>
          <w:rFonts w:ascii="Times New Roman" w:hAnsi="Times New Roman" w:cs="Times New Roman"/>
          <w:b/>
          <w:color w:val="000000" w:themeColor="text1"/>
          <w:sz w:val="24"/>
          <w:szCs w:val="24"/>
        </w:rPr>
        <w:t>TLP:AMBER</w:t>
      </w:r>
      <w:r w:rsidRPr="00055060">
        <w:rPr>
          <w:rFonts w:ascii="Times New Roman" w:hAnsi="Times New Roman" w:cs="Times New Roman"/>
          <w:color w:val="000000" w:themeColor="text1"/>
          <w:sz w:val="24"/>
          <w:szCs w:val="24"/>
        </w:rPr>
        <w:t xml:space="preserve"> (  ) – </w:t>
      </w:r>
      <w:r w:rsidRPr="00055060">
        <w:rPr>
          <w:rFonts w:ascii="Times New Roman" w:hAnsi="Times New Roman" w:cs="Times New Roman"/>
          <w:b/>
          <w:color w:val="000000" w:themeColor="text1"/>
          <w:sz w:val="24"/>
          <w:szCs w:val="24"/>
        </w:rPr>
        <w:t>daljnja razmjena</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ograničena isključivo na zaposlenike uključenih organizacija i klijenata te organizacije</w:t>
      </w:r>
      <w:r w:rsidRPr="00055060">
        <w:rPr>
          <w:rFonts w:ascii="Times New Roman" w:hAnsi="Times New Roman" w:cs="Times New Roman"/>
          <w:color w:val="000000" w:themeColor="text1"/>
          <w:sz w:val="24"/>
          <w:szCs w:val="24"/>
        </w:rPr>
        <w:t xml:space="preserve">. Oznaka se koristi kada je podatak radi preventivnih aktivnosti ili provjera, potrebno dostaviti tijelima iz točke </w:t>
      </w:r>
      <w:r w:rsidR="00507704" w:rsidRPr="00055060">
        <w:rPr>
          <w:rFonts w:ascii="Times New Roman" w:hAnsi="Times New Roman" w:cs="Times New Roman"/>
          <w:color w:val="000000" w:themeColor="text1"/>
          <w:sz w:val="24"/>
          <w:szCs w:val="24"/>
        </w:rPr>
        <w:t>20</w:t>
      </w:r>
      <w:r w:rsidRPr="00055060">
        <w:rPr>
          <w:rFonts w:ascii="Times New Roman" w:hAnsi="Times New Roman" w:cs="Times New Roman"/>
          <w:color w:val="000000" w:themeColor="text1"/>
          <w:sz w:val="24"/>
          <w:szCs w:val="24"/>
        </w:rPr>
        <w:t>., kao i klijentima u području njihove odgovornosti, primjerice za potencijalni razvoj kibernetičke krize. Pri tome bi razmjena šire od navedenog mogla nositi rizik privatnosti, reputacije, ili rizik za provedbu nekih operativnih aktivnosti.</w:t>
      </w:r>
    </w:p>
    <w:p w14:paraId="7D960F7D" w14:textId="6B17FD74" w:rsidR="005A3D41" w:rsidRPr="00055060" w:rsidRDefault="005A3D41" w:rsidP="00055060">
      <w:pPr>
        <w:pStyle w:val="NoSpacing"/>
        <w:numPr>
          <w:ilvl w:val="0"/>
          <w:numId w:val="18"/>
        </w:numPr>
        <w:jc w:val="both"/>
        <w:rPr>
          <w:rFonts w:ascii="Times New Roman" w:hAnsi="Times New Roman" w:cs="Times New Roman"/>
          <w:color w:val="000000" w:themeColor="text1"/>
          <w:sz w:val="24"/>
          <w:szCs w:val="24"/>
        </w:rPr>
      </w:pPr>
      <w:r w:rsidRPr="00055060">
        <w:rPr>
          <w:rFonts w:ascii="Times New Roman" w:hAnsi="Times New Roman" w:cs="Times New Roman"/>
          <w:noProof/>
          <w:color w:val="000000" w:themeColor="text1"/>
          <w:sz w:val="24"/>
          <w:szCs w:val="24"/>
          <w:lang w:eastAsia="hr-HR"/>
        </w:rPr>
        <w:drawing>
          <wp:anchor distT="0" distB="0" distL="114300" distR="114300" simplePos="0" relativeHeight="251679744" behindDoc="1" locked="0" layoutInCell="1" allowOverlap="1" wp14:anchorId="7CC0A282" wp14:editId="05275EB9">
            <wp:simplePos x="0" y="0"/>
            <wp:positionH relativeFrom="column">
              <wp:posOffset>1543685</wp:posOffset>
            </wp:positionH>
            <wp:positionV relativeFrom="paragraph">
              <wp:posOffset>17780</wp:posOffset>
            </wp:positionV>
            <wp:extent cx="690880" cy="151130"/>
            <wp:effectExtent l="0" t="0" r="0" b="1270"/>
            <wp:wrapTight wrapText="bothSides">
              <wp:wrapPolygon edited="0">
                <wp:start x="0" y="0"/>
                <wp:lineTo x="0" y="19059"/>
                <wp:lineTo x="20846" y="19059"/>
                <wp:lineTo x="2084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0880" cy="151130"/>
                    </a:xfrm>
                    <a:prstGeom prst="rect">
                      <a:avLst/>
                    </a:prstGeom>
                    <a:noFill/>
                    <a:ln>
                      <a:noFill/>
                    </a:ln>
                  </pic:spPr>
                </pic:pic>
              </a:graphicData>
            </a:graphic>
          </wp:anchor>
        </w:drawing>
      </w:r>
      <w:r w:rsidRPr="00055060">
        <w:rPr>
          <w:rFonts w:ascii="Times New Roman" w:hAnsi="Times New Roman" w:cs="Times New Roman"/>
          <w:noProof/>
          <w:color w:val="000000" w:themeColor="text1"/>
          <w:sz w:val="24"/>
          <w:szCs w:val="24"/>
          <w:lang w:eastAsia="hr-HR"/>
        </w:rPr>
        <w:drawing>
          <wp:anchor distT="0" distB="0" distL="114300" distR="114300" simplePos="0" relativeHeight="251675648" behindDoc="1" locked="0" layoutInCell="1" allowOverlap="1" wp14:anchorId="52699EAC" wp14:editId="38F9008E">
            <wp:simplePos x="0" y="0"/>
            <wp:positionH relativeFrom="column">
              <wp:posOffset>1543685</wp:posOffset>
            </wp:positionH>
            <wp:positionV relativeFrom="paragraph">
              <wp:posOffset>17780</wp:posOffset>
            </wp:positionV>
            <wp:extent cx="690880" cy="151130"/>
            <wp:effectExtent l="0" t="0" r="0" b="1270"/>
            <wp:wrapTight wrapText="bothSides">
              <wp:wrapPolygon edited="0">
                <wp:start x="0" y="0"/>
                <wp:lineTo x="0" y="19059"/>
                <wp:lineTo x="20846" y="19059"/>
                <wp:lineTo x="2084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0880" cy="151130"/>
                    </a:xfrm>
                    <a:prstGeom prst="rect">
                      <a:avLst/>
                    </a:prstGeom>
                    <a:noFill/>
                    <a:ln>
                      <a:noFill/>
                    </a:ln>
                  </pic:spPr>
                </pic:pic>
              </a:graphicData>
            </a:graphic>
          </wp:anchor>
        </w:drawing>
      </w:r>
      <w:r w:rsidRPr="00055060">
        <w:rPr>
          <w:rFonts w:ascii="Times New Roman" w:hAnsi="Times New Roman" w:cs="Times New Roman"/>
          <w:b/>
          <w:color w:val="000000" w:themeColor="text1"/>
          <w:sz w:val="24"/>
          <w:szCs w:val="24"/>
        </w:rPr>
        <w:t>TLP:GREEN</w:t>
      </w:r>
      <w:r w:rsidRPr="00055060">
        <w:rPr>
          <w:rFonts w:ascii="Times New Roman" w:hAnsi="Times New Roman" w:cs="Times New Roman"/>
          <w:color w:val="000000" w:themeColor="text1"/>
          <w:sz w:val="24"/>
          <w:szCs w:val="24"/>
        </w:rPr>
        <w:t xml:space="preserve"> (  ) – </w:t>
      </w:r>
      <w:r w:rsidRPr="00055060">
        <w:rPr>
          <w:rFonts w:ascii="Times New Roman" w:hAnsi="Times New Roman" w:cs="Times New Roman"/>
          <w:b/>
          <w:color w:val="000000" w:themeColor="text1"/>
          <w:sz w:val="24"/>
          <w:szCs w:val="24"/>
        </w:rPr>
        <w:t>daljnja razmjena</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ograničena na zajednicu organizacija</w:t>
      </w:r>
      <w:r w:rsidRPr="00055060">
        <w:rPr>
          <w:rFonts w:ascii="Times New Roman" w:hAnsi="Times New Roman" w:cs="Times New Roman"/>
          <w:color w:val="000000" w:themeColor="text1"/>
          <w:sz w:val="24"/>
          <w:szCs w:val="24"/>
        </w:rPr>
        <w:t xml:space="preserve"> koje su dionici planom uključeni u rješavanje kibernetičke krize, odnosno koje su procijenjene kao organizacije na koje incident može neposredno utjecati. </w:t>
      </w:r>
      <w:r w:rsidRPr="00055060">
        <w:rPr>
          <w:rFonts w:ascii="Times New Roman" w:hAnsi="Times New Roman" w:cs="Times New Roman"/>
          <w:b/>
          <w:color w:val="000000" w:themeColor="text1"/>
          <w:sz w:val="24"/>
          <w:szCs w:val="24"/>
        </w:rPr>
        <w:t>Primatelji</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 xml:space="preserve">mogu provoditi daljnju razmjenu </w:t>
      </w:r>
      <w:r w:rsidRPr="00055060">
        <w:rPr>
          <w:rFonts w:ascii="Times New Roman" w:hAnsi="Times New Roman" w:cs="Times New Roman"/>
          <w:color w:val="000000" w:themeColor="text1"/>
          <w:sz w:val="24"/>
          <w:szCs w:val="24"/>
        </w:rPr>
        <w:t>TLP:GREEN podataka unutar njihovog sektora ili zajednice koja bi mogla biti pogođena incidentom, ali ne mogu javno objavljivati podatak.</w:t>
      </w:r>
    </w:p>
    <w:p w14:paraId="00DD16B7" w14:textId="03E46E55" w:rsidR="005A3D41" w:rsidRPr="00055060" w:rsidRDefault="005A3D41" w:rsidP="00055060">
      <w:pPr>
        <w:pStyle w:val="NoSpacing"/>
        <w:numPr>
          <w:ilvl w:val="0"/>
          <w:numId w:val="18"/>
        </w:numPr>
        <w:spacing w:after="240"/>
        <w:jc w:val="both"/>
        <w:rPr>
          <w:rFonts w:ascii="Times New Roman" w:hAnsi="Times New Roman" w:cs="Times New Roman"/>
          <w:color w:val="000000" w:themeColor="text1"/>
          <w:sz w:val="24"/>
          <w:szCs w:val="24"/>
        </w:rPr>
      </w:pPr>
      <w:r w:rsidRPr="00055060">
        <w:rPr>
          <w:rFonts w:ascii="Times New Roman" w:hAnsi="Times New Roman" w:cs="Times New Roman"/>
          <w:b/>
          <w:color w:val="000000" w:themeColor="text1"/>
          <w:sz w:val="24"/>
          <w:szCs w:val="24"/>
        </w:rPr>
        <w:t>TLP:</w:t>
      </w:r>
      <w:r w:rsidR="00C0587C" w:rsidRPr="00055060">
        <w:rPr>
          <w:rFonts w:ascii="Times New Roman" w:hAnsi="Times New Roman" w:cs="Times New Roman"/>
          <w:b/>
          <w:color w:val="000000" w:themeColor="text1"/>
          <w:sz w:val="24"/>
          <w:szCs w:val="24"/>
        </w:rPr>
        <w:t>CLEAR</w:t>
      </w:r>
      <w:r w:rsidRPr="00055060">
        <w:rPr>
          <w:rFonts w:ascii="Times New Roman" w:hAnsi="Times New Roman" w:cs="Times New Roman"/>
          <w:color w:val="000000" w:themeColor="text1"/>
          <w:sz w:val="24"/>
          <w:szCs w:val="24"/>
        </w:rPr>
        <w:t xml:space="preserve"> ( </w:t>
      </w:r>
      <w:r w:rsidR="00907C2C" w:rsidRPr="00055060">
        <w:rPr>
          <w:rFonts w:ascii="Times New Roman" w:hAnsi="Times New Roman" w:cs="Times New Roman"/>
          <w:noProof/>
          <w:color w:val="000000" w:themeColor="text1"/>
          <w:sz w:val="24"/>
          <w:szCs w:val="24"/>
          <w:lang w:eastAsia="hr-HR"/>
        </w:rPr>
        <w:drawing>
          <wp:inline distT="0" distB="0" distL="0" distR="0" wp14:anchorId="08FCA675" wp14:editId="143BE98A">
            <wp:extent cx="648588" cy="1794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LP_Clea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343" cy="187639"/>
                    </a:xfrm>
                    <a:prstGeom prst="rect">
                      <a:avLst/>
                    </a:prstGeom>
                  </pic:spPr>
                </pic:pic>
              </a:graphicData>
            </a:graphic>
          </wp:inline>
        </w:drawing>
      </w:r>
      <w:r w:rsidRPr="00055060">
        <w:rPr>
          <w:rFonts w:ascii="Times New Roman" w:hAnsi="Times New Roman" w:cs="Times New Roman"/>
          <w:color w:val="000000" w:themeColor="text1"/>
          <w:sz w:val="24"/>
          <w:szCs w:val="24"/>
        </w:rPr>
        <w:t xml:space="preserve">) – </w:t>
      </w:r>
      <w:r w:rsidRPr="00055060">
        <w:rPr>
          <w:rFonts w:ascii="Times New Roman" w:hAnsi="Times New Roman" w:cs="Times New Roman"/>
          <w:b/>
          <w:color w:val="000000" w:themeColor="text1"/>
          <w:sz w:val="24"/>
          <w:szCs w:val="24"/>
        </w:rPr>
        <w:t>daljnja razmjena nije ograničena</w:t>
      </w:r>
      <w:r w:rsidRPr="00055060">
        <w:rPr>
          <w:rFonts w:ascii="Times New Roman" w:hAnsi="Times New Roman" w:cs="Times New Roman"/>
          <w:color w:val="000000" w:themeColor="text1"/>
          <w:sz w:val="24"/>
          <w:szCs w:val="24"/>
        </w:rPr>
        <w:t xml:space="preserve">, koristi se za podatke koji nose minimalni rizik ili uopće nemaju rizik od zlouporabe, a na podatke se primjenjuju uobičajena pravila i </w:t>
      </w:r>
      <w:r w:rsidR="0011697D" w:rsidRPr="00055060">
        <w:rPr>
          <w:rFonts w:ascii="Times New Roman" w:hAnsi="Times New Roman" w:cs="Times New Roman"/>
          <w:color w:val="000000" w:themeColor="text1"/>
          <w:sz w:val="24"/>
          <w:szCs w:val="24"/>
        </w:rPr>
        <w:t>postupci</w:t>
      </w:r>
      <w:r w:rsidRPr="00055060">
        <w:rPr>
          <w:rFonts w:ascii="Times New Roman" w:hAnsi="Times New Roman" w:cs="Times New Roman"/>
          <w:color w:val="000000" w:themeColor="text1"/>
          <w:sz w:val="24"/>
          <w:szCs w:val="24"/>
        </w:rPr>
        <w:t xml:space="preserve"> za korištenje kod primatelja i za javnu objavu.</w:t>
      </w:r>
    </w:p>
    <w:p w14:paraId="5F3CE9D2" w14:textId="38A5C111" w:rsidR="00995FB4" w:rsidRPr="00055060" w:rsidRDefault="00316CB9" w:rsidP="00055060">
      <w:pPr>
        <w:pStyle w:val="NoSpacing"/>
        <w:jc w:val="both"/>
        <w:rPr>
          <w:rFonts w:ascii="Times New Roman" w:hAnsi="Times New Roman" w:cs="Times New Roman"/>
          <w:color w:val="000000" w:themeColor="text1"/>
          <w:sz w:val="24"/>
          <w:szCs w:val="24"/>
        </w:rPr>
      </w:pPr>
      <w:r w:rsidRPr="00055060">
        <w:rPr>
          <w:rFonts w:ascii="Times New Roman" w:hAnsi="Times New Roman" w:cs="Times New Roman"/>
          <w:color w:val="000000" w:themeColor="text1"/>
          <w:sz w:val="24"/>
          <w:szCs w:val="24"/>
        </w:rPr>
        <w:t>Korištenje dodatnih parametara u okviru TLP protokola, ovisno o potrebama Koordinacije, definirat će se Poslovnikom.</w:t>
      </w:r>
    </w:p>
    <w:p w14:paraId="3D4D1C06" w14:textId="0772004E" w:rsidR="005A3D41" w:rsidRPr="00055060" w:rsidRDefault="005A3D41" w:rsidP="00055060">
      <w:pPr>
        <w:pStyle w:val="Paragrafsbrojem"/>
        <w:numPr>
          <w:ilvl w:val="0"/>
          <w:numId w:val="28"/>
        </w:numPr>
        <w:spacing w:before="120"/>
        <w:ind w:left="0" w:firstLine="0"/>
        <w:contextualSpacing w:val="0"/>
        <w:rPr>
          <w:color w:val="000000" w:themeColor="text1"/>
        </w:rPr>
      </w:pPr>
      <w:r w:rsidRPr="00055060">
        <w:rPr>
          <w:color w:val="000000" w:themeColor="text1"/>
        </w:rPr>
        <w:t xml:space="preserve">Ako u provedbi upravljanja kibernetičkim krizama nastaju ili se koriste klasificirani podaci, </w:t>
      </w:r>
      <w:r w:rsidR="004275E1" w:rsidRPr="00055060">
        <w:rPr>
          <w:color w:val="000000" w:themeColor="text1"/>
        </w:rPr>
        <w:t xml:space="preserve">odnosno ako </w:t>
      </w:r>
      <w:r w:rsidRPr="00055060">
        <w:rPr>
          <w:color w:val="000000" w:themeColor="text1"/>
        </w:rPr>
        <w:t>se obrađuju osobni podaci, na takve podatke primjenjuju se posebni propisi o njihovoj zaštiti</w:t>
      </w:r>
      <w:r w:rsidR="005D473A" w:rsidRPr="00055060">
        <w:rPr>
          <w:color w:val="000000" w:themeColor="text1"/>
        </w:rPr>
        <w:t>, odnosno označavanju</w:t>
      </w:r>
      <w:r w:rsidRPr="00055060">
        <w:rPr>
          <w:color w:val="000000" w:themeColor="text1"/>
        </w:rPr>
        <w:t>.</w:t>
      </w:r>
    </w:p>
    <w:p w14:paraId="6C13F560" w14:textId="1613C016" w:rsidR="005A3D41" w:rsidRPr="00055060" w:rsidRDefault="004275E1" w:rsidP="00055060">
      <w:pPr>
        <w:pStyle w:val="Paragrafsbrojem"/>
        <w:numPr>
          <w:ilvl w:val="0"/>
          <w:numId w:val="28"/>
        </w:numPr>
        <w:spacing w:before="120"/>
        <w:ind w:left="0" w:firstLine="0"/>
        <w:contextualSpacing w:val="0"/>
        <w:rPr>
          <w:color w:val="000000" w:themeColor="text1"/>
        </w:rPr>
      </w:pPr>
      <w:r w:rsidRPr="00055060">
        <w:rPr>
          <w:color w:val="000000" w:themeColor="text1"/>
        </w:rPr>
        <w:t>Tijela iz točke 20. odgovorna su, u skladu sa svojim nadležnostima, za procjenu stupnja tajnosti klasificiranih podataka koji se razmjenjuju s drugim nadležnim tijelima iz točke 20. ili se dostavljaju drugim dionicima rješavanja kibernetičke krize. Razmjena klasificiranih podataka može se odvijati samo između tijela primatelja koja ispunjavaju uvjete za postupanje s klasificiranim podacima određenog stupnja tajnosti</w:t>
      </w:r>
      <w:r w:rsidR="005A3D41" w:rsidRPr="00055060">
        <w:rPr>
          <w:color w:val="000000" w:themeColor="text1"/>
        </w:rPr>
        <w:t xml:space="preserve">. </w:t>
      </w:r>
    </w:p>
    <w:p w14:paraId="4F2442A3" w14:textId="368C70D3" w:rsidR="00DF57CC" w:rsidRPr="00055060" w:rsidRDefault="00732791" w:rsidP="00711052">
      <w:pPr>
        <w:pStyle w:val="Heading2"/>
        <w:numPr>
          <w:ilvl w:val="1"/>
          <w:numId w:val="27"/>
        </w:numPr>
        <w:rPr>
          <w:color w:val="000000" w:themeColor="text1"/>
          <w:sz w:val="24"/>
          <w:szCs w:val="24"/>
        </w:rPr>
      </w:pPr>
      <w:r w:rsidRPr="00055060">
        <w:rPr>
          <w:color w:val="000000" w:themeColor="text1"/>
          <w:sz w:val="24"/>
          <w:szCs w:val="24"/>
        </w:rPr>
        <w:t xml:space="preserve"> </w:t>
      </w:r>
      <w:bookmarkStart w:id="37" w:name="_Toc175835667"/>
      <w:r w:rsidR="00DF57CC" w:rsidRPr="00055060">
        <w:rPr>
          <w:color w:val="000000" w:themeColor="text1"/>
          <w:sz w:val="24"/>
          <w:szCs w:val="24"/>
        </w:rPr>
        <w:t>Zahtjevi za obrasce</w:t>
      </w:r>
      <w:bookmarkEnd w:id="37"/>
    </w:p>
    <w:p w14:paraId="7872735C" w14:textId="66D06F0E" w:rsidR="00EB6A0F" w:rsidRPr="00AB5372" w:rsidRDefault="00EB6A0F" w:rsidP="00AB5372">
      <w:pPr>
        <w:pStyle w:val="Paragrafsbrojem"/>
        <w:numPr>
          <w:ilvl w:val="0"/>
          <w:numId w:val="28"/>
        </w:numPr>
        <w:spacing w:before="120"/>
        <w:ind w:left="0" w:firstLine="0"/>
        <w:contextualSpacing w:val="0"/>
        <w:rPr>
          <w:color w:val="000000" w:themeColor="text1"/>
        </w:rPr>
      </w:pPr>
      <w:bookmarkStart w:id="38" w:name="_Toc256000025"/>
      <w:bookmarkStart w:id="39" w:name="_Toc68073235"/>
      <w:r w:rsidRPr="00AB5372">
        <w:rPr>
          <w:color w:val="000000" w:themeColor="text1"/>
        </w:rPr>
        <w:t>Obrasci koji se koriste na temelju Nacionalnog programa su</w:t>
      </w:r>
      <w:r w:rsidR="00D70857" w:rsidRPr="00AB5372">
        <w:rPr>
          <w:color w:val="000000" w:themeColor="text1"/>
        </w:rPr>
        <w:t>:</w:t>
      </w:r>
      <w:r w:rsidRPr="00AB5372">
        <w:rPr>
          <w:color w:val="000000" w:themeColor="text1"/>
        </w:rPr>
        <w:t xml:space="preserve"> obrazac plana upravljanja kibernetičkom krizom</w:t>
      </w:r>
      <w:bookmarkStart w:id="40" w:name="_Toc256000026"/>
      <w:bookmarkStart w:id="41" w:name="_Toc68073236"/>
      <w:bookmarkEnd w:id="38"/>
      <w:bookmarkEnd w:id="39"/>
      <w:r w:rsidR="005E0DFF" w:rsidRPr="00AB5372">
        <w:rPr>
          <w:color w:val="000000" w:themeColor="text1"/>
        </w:rPr>
        <w:t>,</w:t>
      </w:r>
      <w:r w:rsidRPr="00AB5372">
        <w:rPr>
          <w:color w:val="000000" w:themeColor="text1"/>
        </w:rPr>
        <w:t xml:space="preserve"> obrasci situacijskih izvješća</w:t>
      </w:r>
      <w:bookmarkEnd w:id="40"/>
      <w:bookmarkEnd w:id="41"/>
      <w:r w:rsidR="002D14C4" w:rsidRPr="00AB5372">
        <w:rPr>
          <w:color w:val="000000" w:themeColor="text1"/>
        </w:rPr>
        <w:t xml:space="preserve"> i obrazac prijedloga eskalacije</w:t>
      </w:r>
      <w:r w:rsidRPr="00AB5372">
        <w:rPr>
          <w:color w:val="000000" w:themeColor="text1"/>
        </w:rPr>
        <w:t xml:space="preserve">. </w:t>
      </w:r>
    </w:p>
    <w:p w14:paraId="48799E54" w14:textId="3A4B2E7A" w:rsidR="00EB6A0F" w:rsidRPr="00AB5372" w:rsidRDefault="00EB6A0F" w:rsidP="00AB5372">
      <w:pPr>
        <w:pStyle w:val="Paragrafsbrojem"/>
        <w:numPr>
          <w:ilvl w:val="0"/>
          <w:numId w:val="28"/>
        </w:numPr>
        <w:spacing w:before="120"/>
        <w:ind w:left="0" w:firstLine="0"/>
        <w:contextualSpacing w:val="0"/>
        <w:rPr>
          <w:color w:val="000000" w:themeColor="text1"/>
        </w:rPr>
      </w:pPr>
      <w:r w:rsidRPr="00AB5372">
        <w:rPr>
          <w:color w:val="000000" w:themeColor="text1"/>
        </w:rPr>
        <w:t xml:space="preserve">Obrazac plana upravljanja kibernetičkom krizom u bitnome sadrži: </w:t>
      </w:r>
      <w:r w:rsidR="00555B1B" w:rsidRPr="00AB5372">
        <w:rPr>
          <w:color w:val="000000" w:themeColor="text1"/>
        </w:rPr>
        <w:t>opis</w:t>
      </w:r>
      <w:r w:rsidRPr="00AB5372">
        <w:rPr>
          <w:color w:val="000000" w:themeColor="text1"/>
        </w:rPr>
        <w:t xml:space="preserve"> plan</w:t>
      </w:r>
      <w:r w:rsidR="00555B1B" w:rsidRPr="00AB5372">
        <w:rPr>
          <w:color w:val="000000" w:themeColor="text1"/>
        </w:rPr>
        <w:t xml:space="preserve">a postupanja u </w:t>
      </w:r>
      <w:r w:rsidRPr="00AB5372">
        <w:rPr>
          <w:color w:val="000000" w:themeColor="text1"/>
        </w:rPr>
        <w:t>upravljanj</w:t>
      </w:r>
      <w:r w:rsidR="00555B1B" w:rsidRPr="00AB5372">
        <w:rPr>
          <w:color w:val="000000" w:themeColor="text1"/>
        </w:rPr>
        <w:t>u</w:t>
      </w:r>
      <w:r w:rsidRPr="00AB5372">
        <w:rPr>
          <w:color w:val="000000" w:themeColor="text1"/>
        </w:rPr>
        <w:t xml:space="preserve"> kibernetičkom krizom, opis kibernetičkog kriznog stanja i zahvaćene </w:t>
      </w:r>
      <w:r w:rsidR="0030229E" w:rsidRPr="00AB5372">
        <w:rPr>
          <w:color w:val="000000" w:themeColor="text1"/>
        </w:rPr>
        <w:t>subjekte</w:t>
      </w:r>
      <w:r w:rsidRPr="00AB5372">
        <w:rPr>
          <w:color w:val="000000" w:themeColor="text1"/>
        </w:rPr>
        <w:t>, dionike rješavanja kibernetičke krize</w:t>
      </w:r>
      <w:r w:rsidR="0030229E" w:rsidRPr="00AB5372">
        <w:rPr>
          <w:color w:val="000000" w:themeColor="text1"/>
        </w:rPr>
        <w:t xml:space="preserve"> i njihove zadaće</w:t>
      </w:r>
      <w:r w:rsidRPr="00AB5372">
        <w:rPr>
          <w:color w:val="000000" w:themeColor="text1"/>
        </w:rPr>
        <w:t xml:space="preserve">, plan rješavanja </w:t>
      </w:r>
      <w:r w:rsidR="0030229E" w:rsidRPr="00AB5372">
        <w:rPr>
          <w:color w:val="000000" w:themeColor="text1"/>
        </w:rPr>
        <w:t xml:space="preserve">kibernetičke </w:t>
      </w:r>
      <w:r w:rsidR="0030229E" w:rsidRPr="00AB5372">
        <w:rPr>
          <w:color w:val="000000" w:themeColor="text1"/>
        </w:rPr>
        <w:lastRenderedPageBreak/>
        <w:t>krize, moguće mjere ublažavanja njezinih posljedica</w:t>
      </w:r>
      <w:r w:rsidR="00806DF5" w:rsidRPr="00AB5372">
        <w:rPr>
          <w:color w:val="000000" w:themeColor="text1"/>
        </w:rPr>
        <w:t>,</w:t>
      </w:r>
      <w:r w:rsidR="0030229E" w:rsidRPr="00AB5372">
        <w:rPr>
          <w:color w:val="000000" w:themeColor="text1"/>
        </w:rPr>
        <w:t xml:space="preserve"> mjere za</w:t>
      </w:r>
      <w:r w:rsidRPr="00AB5372">
        <w:rPr>
          <w:color w:val="000000" w:themeColor="text1"/>
        </w:rPr>
        <w:t xml:space="preserve"> oporav</w:t>
      </w:r>
      <w:r w:rsidR="0030229E" w:rsidRPr="00AB5372">
        <w:rPr>
          <w:color w:val="000000" w:themeColor="text1"/>
        </w:rPr>
        <w:t>a</w:t>
      </w:r>
      <w:r w:rsidRPr="00AB5372">
        <w:rPr>
          <w:color w:val="000000" w:themeColor="text1"/>
        </w:rPr>
        <w:t xml:space="preserve">k od kibernetičke krize te potrebu </w:t>
      </w:r>
      <w:r w:rsidR="00806DF5" w:rsidRPr="00AB5372">
        <w:rPr>
          <w:color w:val="000000" w:themeColor="text1"/>
        </w:rPr>
        <w:t xml:space="preserve">i plan </w:t>
      </w:r>
      <w:r w:rsidRPr="00AB5372">
        <w:rPr>
          <w:color w:val="000000" w:themeColor="text1"/>
        </w:rPr>
        <w:t>informiranja javnosti.</w:t>
      </w:r>
    </w:p>
    <w:p w14:paraId="6458BF78" w14:textId="77777777" w:rsidR="00D70857" w:rsidRPr="00AB5372" w:rsidRDefault="00EB6A0F" w:rsidP="00AB5372">
      <w:pPr>
        <w:pStyle w:val="Paragrafsbrojem"/>
        <w:numPr>
          <w:ilvl w:val="0"/>
          <w:numId w:val="28"/>
        </w:numPr>
        <w:spacing w:before="120"/>
        <w:ind w:left="0" w:firstLine="0"/>
        <w:contextualSpacing w:val="0"/>
        <w:rPr>
          <w:color w:val="000000" w:themeColor="text1"/>
        </w:rPr>
      </w:pPr>
      <w:r w:rsidRPr="00AB5372">
        <w:rPr>
          <w:color w:val="000000" w:themeColor="text1"/>
        </w:rPr>
        <w:t xml:space="preserve">Obrasci situacijskih izvješća dijele se na: </w:t>
      </w:r>
      <w:bookmarkStart w:id="42" w:name="_Toc256000027"/>
      <w:bookmarkStart w:id="43" w:name="_Toc68073237"/>
      <w:r w:rsidRPr="00AB5372">
        <w:rPr>
          <w:color w:val="000000" w:themeColor="text1"/>
        </w:rPr>
        <w:t>periodičko situacijsko izvješće (redoviti način rada)</w:t>
      </w:r>
      <w:bookmarkEnd w:id="42"/>
      <w:bookmarkEnd w:id="43"/>
      <w:r w:rsidRPr="00AB5372">
        <w:rPr>
          <w:color w:val="000000" w:themeColor="text1"/>
        </w:rPr>
        <w:t xml:space="preserve">, </w:t>
      </w:r>
      <w:bookmarkStart w:id="44" w:name="_Toc256000028"/>
      <w:bookmarkStart w:id="45" w:name="_Toc68073238"/>
      <w:r w:rsidRPr="00AB5372">
        <w:rPr>
          <w:color w:val="000000" w:themeColor="text1"/>
        </w:rPr>
        <w:t>upozoravajuće situacijsko izvješće (upozoravajući način rada)</w:t>
      </w:r>
      <w:bookmarkEnd w:id="44"/>
      <w:bookmarkEnd w:id="45"/>
      <w:r w:rsidRPr="00AB5372">
        <w:rPr>
          <w:color w:val="000000" w:themeColor="text1"/>
        </w:rPr>
        <w:t xml:space="preserve"> i </w:t>
      </w:r>
      <w:bookmarkStart w:id="46" w:name="_Toc256000029"/>
      <w:bookmarkStart w:id="47" w:name="_Toc68073239"/>
      <w:r w:rsidRPr="00AB5372">
        <w:rPr>
          <w:color w:val="000000" w:themeColor="text1"/>
        </w:rPr>
        <w:t>krizno situacijsko izvješće (krizni način rada)</w:t>
      </w:r>
      <w:bookmarkEnd w:id="46"/>
      <w:bookmarkEnd w:id="47"/>
      <w:r w:rsidRPr="00AB5372">
        <w:rPr>
          <w:color w:val="000000" w:themeColor="text1"/>
        </w:rPr>
        <w:t>.</w:t>
      </w:r>
      <w:r w:rsidR="00555B1B" w:rsidRPr="00AB5372">
        <w:rPr>
          <w:color w:val="000000" w:themeColor="text1"/>
        </w:rPr>
        <w:t xml:space="preserve"> Ovisno o namjeni ovi obrasci sadrže sažetke, zapažanja, obrazloženja eskalacijskih postupaka, taksonomije opisa stanja i detaljne opise stanja.</w:t>
      </w:r>
    </w:p>
    <w:p w14:paraId="4B356896" w14:textId="7BB516CE" w:rsidR="00EB6A0F" w:rsidRPr="00AB5372" w:rsidRDefault="00D70857" w:rsidP="00AB5372">
      <w:pPr>
        <w:pStyle w:val="Paragrafsbrojem"/>
        <w:numPr>
          <w:ilvl w:val="0"/>
          <w:numId w:val="28"/>
        </w:numPr>
        <w:spacing w:before="120"/>
        <w:ind w:left="0" w:firstLine="0"/>
        <w:contextualSpacing w:val="0"/>
        <w:rPr>
          <w:color w:val="000000" w:themeColor="text1"/>
        </w:rPr>
      </w:pPr>
      <w:r w:rsidRPr="00AB5372">
        <w:rPr>
          <w:color w:val="000000" w:themeColor="text1"/>
        </w:rPr>
        <w:t>Obrazac prijedloga eskalacije u bitnome sadrži: naziv tijela koj</w:t>
      </w:r>
      <w:r w:rsidR="00886804" w:rsidRPr="00AB5372">
        <w:rPr>
          <w:color w:val="000000" w:themeColor="text1"/>
        </w:rPr>
        <w:t>a</w:t>
      </w:r>
      <w:r w:rsidRPr="00AB5372">
        <w:rPr>
          <w:color w:val="000000" w:themeColor="text1"/>
        </w:rPr>
        <w:t xml:space="preserve"> predlaž</w:t>
      </w:r>
      <w:r w:rsidR="00886804" w:rsidRPr="00AB5372">
        <w:rPr>
          <w:color w:val="000000" w:themeColor="text1"/>
        </w:rPr>
        <w:t>u</w:t>
      </w:r>
      <w:r w:rsidRPr="00AB5372">
        <w:rPr>
          <w:color w:val="000000" w:themeColor="text1"/>
        </w:rPr>
        <w:t xml:space="preserve"> eskalaciju, opis situacijskog stanja zbog kojeg se zahtjeva eskalacija, </w:t>
      </w:r>
      <w:r w:rsidR="00886804" w:rsidRPr="00AB5372">
        <w:rPr>
          <w:color w:val="000000" w:themeColor="text1"/>
        </w:rPr>
        <w:t xml:space="preserve">okvirni </w:t>
      </w:r>
      <w:r w:rsidRPr="00AB5372">
        <w:rPr>
          <w:color w:val="000000" w:themeColor="text1"/>
        </w:rPr>
        <w:t xml:space="preserve">statistički pregled entiteta pogođenih kibernetičkim incidentima, mjere koje su prije prijedloga eskalacije poduzete u smislu odgovora na kibernetičke incident, izjavu o suglasnosti čelnika </w:t>
      </w:r>
      <w:r w:rsidR="00886804" w:rsidRPr="00AB5372">
        <w:rPr>
          <w:color w:val="000000" w:themeColor="text1"/>
        </w:rPr>
        <w:t xml:space="preserve">nadležnog </w:t>
      </w:r>
      <w:r w:rsidRPr="00AB5372">
        <w:rPr>
          <w:color w:val="000000" w:themeColor="text1"/>
        </w:rPr>
        <w:t xml:space="preserve">tijela </w:t>
      </w:r>
      <w:r w:rsidR="00886804" w:rsidRPr="00AB5372">
        <w:rPr>
          <w:color w:val="000000" w:themeColor="text1"/>
        </w:rPr>
        <w:t xml:space="preserve">i nadležnog CSIRT tijela </w:t>
      </w:r>
      <w:r w:rsidRPr="00AB5372">
        <w:rPr>
          <w:color w:val="000000" w:themeColor="text1"/>
        </w:rPr>
        <w:t>s eskalacijom koja se predlaže.</w:t>
      </w:r>
    </w:p>
    <w:p w14:paraId="00B56FF9" w14:textId="659F6D92" w:rsidR="005E1456" w:rsidRPr="00AB5372" w:rsidRDefault="00EB6A0F" w:rsidP="00AB5372">
      <w:pPr>
        <w:pStyle w:val="Paragrafsbrojem"/>
        <w:numPr>
          <w:ilvl w:val="0"/>
          <w:numId w:val="28"/>
        </w:numPr>
        <w:spacing w:before="120"/>
        <w:ind w:left="0" w:firstLine="0"/>
        <w:contextualSpacing w:val="0"/>
        <w:rPr>
          <w:color w:val="000000" w:themeColor="text1"/>
        </w:rPr>
      </w:pPr>
      <w:r w:rsidRPr="00AB5372">
        <w:rPr>
          <w:color w:val="000000" w:themeColor="text1"/>
        </w:rPr>
        <w:t>Obrazac plana u</w:t>
      </w:r>
      <w:r w:rsidR="000356E0" w:rsidRPr="00AB5372">
        <w:rPr>
          <w:color w:val="000000" w:themeColor="text1"/>
        </w:rPr>
        <w:t xml:space="preserve">pravljanja kibernetičkom krizom, </w:t>
      </w:r>
      <w:r w:rsidRPr="00AB5372">
        <w:rPr>
          <w:color w:val="000000" w:themeColor="text1"/>
        </w:rPr>
        <w:t xml:space="preserve">obrasci situacijskih izvješća </w:t>
      </w:r>
      <w:r w:rsidR="000356E0" w:rsidRPr="00AB5372">
        <w:rPr>
          <w:color w:val="000000" w:themeColor="text1"/>
        </w:rPr>
        <w:t xml:space="preserve">i obrazac prijedloga eskalacije </w:t>
      </w:r>
      <w:r w:rsidR="00582623" w:rsidRPr="00AB5372">
        <w:rPr>
          <w:color w:val="000000" w:themeColor="text1"/>
        </w:rPr>
        <w:t xml:space="preserve">utvrđuju se </w:t>
      </w:r>
      <w:r w:rsidRPr="00AB5372">
        <w:rPr>
          <w:color w:val="000000" w:themeColor="text1"/>
        </w:rPr>
        <w:t>Poslovnik</w:t>
      </w:r>
      <w:r w:rsidR="00582623" w:rsidRPr="00AB5372">
        <w:rPr>
          <w:color w:val="000000" w:themeColor="text1"/>
        </w:rPr>
        <w:t>om</w:t>
      </w:r>
      <w:r w:rsidRPr="00AB5372">
        <w:rPr>
          <w:color w:val="000000" w:themeColor="text1"/>
        </w:rPr>
        <w:t xml:space="preserve"> iz točke </w:t>
      </w:r>
      <w:r w:rsidR="0030538B" w:rsidRPr="00AB5372">
        <w:rPr>
          <w:color w:val="000000" w:themeColor="text1"/>
        </w:rPr>
        <w:t>27</w:t>
      </w:r>
      <w:r w:rsidRPr="00AB5372">
        <w:rPr>
          <w:color w:val="000000" w:themeColor="text1"/>
        </w:rPr>
        <w:t>.</w:t>
      </w:r>
    </w:p>
    <w:sectPr w:rsidR="005E1456" w:rsidRPr="00AB5372" w:rsidSect="00C13A47">
      <w:headerReference w:type="default" r:id="rId14"/>
      <w:footerReference w:type="default" r:id="rId15"/>
      <w:headerReference w:type="first" r:id="rId16"/>
      <w:pgSz w:w="11906" w:h="16838"/>
      <w:pgMar w:top="1135"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DF14A" w14:textId="77777777" w:rsidR="0062282E" w:rsidRDefault="0062282E" w:rsidP="00052B49">
      <w:pPr>
        <w:spacing w:after="0" w:line="240" w:lineRule="auto"/>
      </w:pPr>
      <w:r>
        <w:separator/>
      </w:r>
    </w:p>
  </w:endnote>
  <w:endnote w:type="continuationSeparator" w:id="0">
    <w:p w14:paraId="770BC449" w14:textId="77777777" w:rsidR="0062282E" w:rsidRDefault="0062282E" w:rsidP="00052B49">
      <w:pPr>
        <w:spacing w:after="0" w:line="240" w:lineRule="auto"/>
      </w:pPr>
      <w:r>
        <w:continuationSeparator/>
      </w:r>
    </w:p>
  </w:endnote>
  <w:endnote w:type="continuationNotice" w:id="1">
    <w:p w14:paraId="614C82E8" w14:textId="77777777" w:rsidR="0062282E" w:rsidRDefault="00622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Light WestEuropean">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D80B" w14:textId="263AE453" w:rsidR="00397739" w:rsidRDefault="00397739" w:rsidP="002636B1">
    <w:pPr>
      <w:pStyle w:val="Footer"/>
      <w:pBdr>
        <w:top w:val="single" w:sz="4" w:space="1" w:color="auto"/>
      </w:pBdr>
      <w:jc w:val="right"/>
    </w:pPr>
    <w:r w:rsidRPr="002636B1">
      <w:rPr>
        <w:rFonts w:ascii="Times New Roman" w:hAnsi="Times New Roman" w:cs="Times New Roman"/>
        <w:sz w:val="24"/>
        <w:szCs w:val="24"/>
      </w:rPr>
      <w:tab/>
    </w:r>
    <w:sdt>
      <w:sdtPr>
        <w:rPr>
          <w:rFonts w:ascii="Times New Roman" w:hAnsi="Times New Roman" w:cs="Times New Roman"/>
          <w:sz w:val="24"/>
          <w:szCs w:val="24"/>
        </w:rPr>
        <w:id w:val="1664580177"/>
        <w:docPartObj>
          <w:docPartGallery w:val="Page Numbers (Top of Page)"/>
          <w:docPartUnique/>
        </w:docPartObj>
      </w:sdtPr>
      <w:sdtEndPr/>
      <w:sdtContent>
        <w:sdt>
          <w:sdtPr>
            <w:rPr>
              <w:rFonts w:ascii="Times New Roman" w:hAnsi="Times New Roman" w:cs="Times New Roman"/>
              <w:sz w:val="24"/>
              <w:szCs w:val="24"/>
            </w:rPr>
            <w:id w:val="1321384157"/>
            <w:docPartObj>
              <w:docPartGallery w:val="Page Numbers (Top of Page)"/>
              <w:docPartUnique/>
            </w:docPartObj>
          </w:sdtPr>
          <w:sdtEndPr/>
          <w:sdtContent>
            <w:sdt>
              <w:sdtPr>
                <w:rPr>
                  <w:rFonts w:ascii="Times New Roman" w:hAnsi="Times New Roman" w:cs="Times New Roman"/>
                  <w:sz w:val="24"/>
                  <w:szCs w:val="24"/>
                </w:rPr>
                <w:id w:val="1397170606"/>
                <w:docPartObj>
                  <w:docPartGallery w:val="Page Numbers (Top of Page)"/>
                  <w:docPartUnique/>
                </w:docPartObj>
              </w:sdtPr>
              <w:sdtEndPr/>
              <w:sdtContent>
                <w:sdt>
                  <w:sdtPr>
                    <w:rPr>
                      <w:rFonts w:ascii="Times New Roman" w:hAnsi="Times New Roman" w:cs="Times New Roman"/>
                      <w:sz w:val="24"/>
                      <w:szCs w:val="24"/>
                    </w:rPr>
                    <w:id w:val="1443728059"/>
                    <w:docPartObj>
                      <w:docPartGallery w:val="Page Numbers (Top of Page)"/>
                      <w:docPartUnique/>
                    </w:docPartObj>
                  </w:sdtPr>
                  <w:sdtEndPr/>
                  <w:sdtContent>
                    <w:sdt>
                      <w:sdtPr>
                        <w:rPr>
                          <w:rFonts w:ascii="Times New Roman" w:hAnsi="Times New Roman" w:cs="Times New Roman"/>
                          <w:sz w:val="24"/>
                          <w:szCs w:val="24"/>
                        </w:rPr>
                        <w:id w:val="2141450517"/>
                        <w:docPartObj>
                          <w:docPartGallery w:val="Page Numbers (Top of Page)"/>
                          <w:docPartUnique/>
                        </w:docPartObj>
                      </w:sdtPr>
                      <w:sdtEndPr/>
                      <w:sdtContent>
                        <w:sdt>
                          <w:sdtPr>
                            <w:rPr>
                              <w:rFonts w:ascii="Times New Roman" w:hAnsi="Times New Roman" w:cs="Times New Roman"/>
                              <w:sz w:val="24"/>
                              <w:szCs w:val="24"/>
                            </w:rPr>
                            <w:id w:val="439730622"/>
                            <w:docPartObj>
                              <w:docPartGallery w:val="Page Numbers (Top of Page)"/>
                              <w:docPartUnique/>
                            </w:docPartObj>
                          </w:sdtPr>
                          <w:sdtEndPr/>
                          <w:sdtContent>
                            <w:sdt>
                              <w:sdtPr>
                                <w:rPr>
                                  <w:rFonts w:ascii="Times New Roman" w:hAnsi="Times New Roman" w:cs="Times New Roman"/>
                                  <w:sz w:val="24"/>
                                  <w:szCs w:val="24"/>
                                </w:rPr>
                                <w:id w:val="1897165691"/>
                                <w:docPartObj>
                                  <w:docPartGallery w:val="Page Numbers (Top of Page)"/>
                                  <w:docPartUnique/>
                                </w:docPartObj>
                              </w:sdtPr>
                              <w:sdtEndPr/>
                              <w:sdtContent>
                                <w:sdt>
                                  <w:sdtPr>
                                    <w:rPr>
                                      <w:rFonts w:ascii="Times New Roman" w:hAnsi="Times New Roman" w:cs="Times New Roman"/>
                                      <w:sz w:val="24"/>
                                      <w:szCs w:val="24"/>
                                    </w:rPr>
                                    <w:id w:val="-2098008745"/>
                                    <w:docPartObj>
                                      <w:docPartGallery w:val="Page Numbers (Top of Page)"/>
                                      <w:docPartUnique/>
                                    </w:docPartObj>
                                  </w:sdtPr>
                                  <w:sdtEndPr/>
                                  <w:sdtContent>
                                    <w:sdt>
                                      <w:sdtPr>
                                        <w:rPr>
                                          <w:rFonts w:ascii="Times New Roman" w:hAnsi="Times New Roman" w:cs="Times New Roman"/>
                                          <w:sz w:val="24"/>
                                          <w:szCs w:val="24"/>
                                        </w:rPr>
                                        <w:id w:val="-1699546086"/>
                                        <w:docPartObj>
                                          <w:docPartGallery w:val="Page Numbers (Top of Page)"/>
                                          <w:docPartUnique/>
                                        </w:docPartObj>
                                      </w:sdtPr>
                                      <w:sdtEndPr/>
                                      <w:sdtContent>
                                        <w:sdt>
                                          <w:sdtPr>
                                            <w:rPr>
                                              <w:rFonts w:ascii="Times New Roman" w:hAnsi="Times New Roman" w:cs="Times New Roman"/>
                                              <w:sz w:val="24"/>
                                              <w:szCs w:val="24"/>
                                            </w:rPr>
                                            <w:id w:val="-1651134721"/>
                                            <w:docPartObj>
                                              <w:docPartGallery w:val="Page Numbers (Top of Page)"/>
                                              <w:docPartUnique/>
                                            </w:docPartObj>
                                          </w:sdtPr>
                                          <w:sdtEndPr/>
                                          <w:sdtContent>
                                            <w:sdt>
                                              <w:sdtPr>
                                                <w:rPr>
                                                  <w:rFonts w:ascii="Times New Roman" w:hAnsi="Times New Roman" w:cs="Times New Roman"/>
                                                  <w:sz w:val="24"/>
                                                  <w:szCs w:val="24"/>
                                                </w:rPr>
                                                <w:id w:val="-553469153"/>
                                                <w:docPartObj>
                                                  <w:docPartGallery w:val="Page Numbers (Top of Page)"/>
                                                  <w:docPartUnique/>
                                                </w:docPartObj>
                                              </w:sdtPr>
                                              <w:sdtEndPr/>
                                              <w:sdtContent>
                                                <w:sdt>
                                                  <w:sdtPr>
                                                    <w:rPr>
                                                      <w:rFonts w:ascii="Times New Roman" w:hAnsi="Times New Roman" w:cs="Times New Roman"/>
                                                      <w:sz w:val="24"/>
                                                      <w:szCs w:val="24"/>
                                                    </w:rPr>
                                                    <w:id w:val="-290974189"/>
                                                    <w:docPartObj>
                                                      <w:docPartGallery w:val="Page Numbers (Top of Page)"/>
                                                      <w:docPartUnique/>
                                                    </w:docPartObj>
                                                  </w:sdtPr>
                                                  <w:sdtEndPr/>
                                                  <w:sdtContent>
                                                    <w:sdt>
                                                      <w:sdtPr>
                                                        <w:rPr>
                                                          <w:rFonts w:ascii="Times New Roman" w:hAnsi="Times New Roman" w:cs="Times New Roman"/>
                                                          <w:sz w:val="24"/>
                                                          <w:szCs w:val="24"/>
                                                        </w:rPr>
                                                        <w:id w:val="386458022"/>
                                                        <w:docPartObj>
                                                          <w:docPartGallery w:val="Page Numbers (Top of Page)"/>
                                                          <w:docPartUnique/>
                                                        </w:docPartObj>
                                                      </w:sdtPr>
                                                      <w:sdtEndPr/>
                                                      <w:sdtContent>
                                                        <w:sdt>
                                                          <w:sdtPr>
                                                            <w:rPr>
                                                              <w:rFonts w:ascii="Times New Roman" w:hAnsi="Times New Roman" w:cs="Times New Roman"/>
                                                              <w:sz w:val="24"/>
                                                              <w:szCs w:val="24"/>
                                                            </w:rPr>
                                                            <w:id w:val="64149110"/>
                                                            <w:docPartObj>
                                                              <w:docPartGallery w:val="Page Numbers (Top of Page)"/>
                                                              <w:docPartUnique/>
                                                            </w:docPartObj>
                                                          </w:sdtPr>
                                                          <w:sdtEndPr/>
                                                          <w:sdtContent>
                                                            <w:sdt>
                                                              <w:sdtPr>
                                                                <w:rPr>
                                                                  <w:rFonts w:ascii="Times New Roman" w:hAnsi="Times New Roman" w:cs="Times New Roman"/>
                                                                  <w:sz w:val="24"/>
                                                                  <w:szCs w:val="24"/>
                                                                </w:rPr>
                                                                <w:id w:val="-935124993"/>
                                                                <w:docPartObj>
                                                                  <w:docPartGallery w:val="Page Numbers (Top of Page)"/>
                                                                  <w:docPartUnique/>
                                                                </w:docPartObj>
                                                              </w:sdtPr>
                                                              <w:sdtEndPr/>
                                                              <w:sdtContent>
                                                                <w:sdt>
                                                                  <w:sdtPr>
                                                                    <w:rPr>
                                                                      <w:rFonts w:ascii="Times New Roman" w:hAnsi="Times New Roman" w:cs="Times New Roman"/>
                                                                      <w:sz w:val="24"/>
                                                                      <w:szCs w:val="24"/>
                                                                    </w:rPr>
                                                                    <w:id w:val="-973756137"/>
                                                                    <w:docPartObj>
                                                                      <w:docPartGallery w:val="Page Numbers (Top of Page)"/>
                                                                      <w:docPartUnique/>
                                                                    </w:docPartObj>
                                                                  </w:sdtPr>
                                                                  <w:sdtEndPr/>
                                                                  <w:sdtContent>
                                                                    <w:sdt>
                                                                      <w:sdtPr>
                                                                        <w:rPr>
                                                                          <w:rFonts w:ascii="Times New Roman" w:hAnsi="Times New Roman" w:cs="Times New Roman"/>
                                                                          <w:sz w:val="24"/>
                                                                          <w:szCs w:val="24"/>
                                                                        </w:rPr>
                                                                        <w:id w:val="921072217"/>
                                                                        <w:docPartObj>
                                                                          <w:docPartGallery w:val="Page Numbers (Top of Page)"/>
                                                                          <w:docPartUnique/>
                                                                        </w:docPartObj>
                                                                      </w:sdtPr>
                                                                      <w:sdtEndPr/>
                                                                      <w:sdtContent>
                                                                        <w:sdt>
                                                                          <w:sdtPr>
                                                                            <w:rPr>
                                                                              <w:rFonts w:ascii="Times New Roman" w:hAnsi="Times New Roman" w:cs="Times New Roman"/>
                                                                              <w:sz w:val="24"/>
                                                                              <w:szCs w:val="24"/>
                                                                            </w:rPr>
                                                                            <w:id w:val="580025081"/>
                                                                            <w:docPartObj>
                                                                              <w:docPartGallery w:val="Page Numbers (Top of Page)"/>
                                                                              <w:docPartUnique/>
                                                                            </w:docPartObj>
                                                                          </w:sdtPr>
                                                                          <w:sdtEndPr/>
                                                                          <w:sdtContent>
                                                                            <w:sdt>
                                                                              <w:sdtPr>
                                                                                <w:rPr>
                                                                                  <w:rFonts w:ascii="Times New Roman" w:hAnsi="Times New Roman" w:cs="Times New Roman"/>
                                                                                  <w:sz w:val="24"/>
                                                                                  <w:szCs w:val="24"/>
                                                                                </w:rPr>
                                                                                <w:id w:val="655582266"/>
                                                                                <w:docPartObj>
                                                                                  <w:docPartGallery w:val="Page Numbers (Top of Page)"/>
                                                                                  <w:docPartUnique/>
                                                                                </w:docPartObj>
                                                                              </w:sdtPr>
                                                                              <w:sdtEndPr/>
                                                                              <w:sdtContent>
                                                                                <w:sdt>
                                                                                  <w:sdtPr>
                                                                                    <w:rPr>
                                                                                      <w:rFonts w:ascii="Times New Roman" w:hAnsi="Times New Roman" w:cs="Times New Roman"/>
                                                                                      <w:sz w:val="24"/>
                                                                                      <w:szCs w:val="24"/>
                                                                                    </w:rPr>
                                                                                    <w:id w:val="1834480381"/>
                                                                                    <w:docPartObj>
                                                                                      <w:docPartGallery w:val="Page Numbers (Top of Page)"/>
                                                                                      <w:docPartUnique/>
                                                                                    </w:docPartObj>
                                                                                  </w:sdtPr>
                                                                                  <w:sdtEndPr/>
                                                                                  <w:sdtContent>
                                                                                    <w:sdt>
                                                                                      <w:sdtPr>
                                                                                        <w:rPr>
                                                                                          <w:rFonts w:ascii="Times New Roman" w:hAnsi="Times New Roman" w:cs="Times New Roman"/>
                                                                                          <w:sz w:val="24"/>
                                                                                          <w:szCs w:val="24"/>
                                                                                        </w:rPr>
                                                                                        <w:id w:val="1027375197"/>
                                                                                        <w:docPartObj>
                                                                                          <w:docPartGallery w:val="Page Numbers (Top of Page)"/>
                                                                                          <w:docPartUnique/>
                                                                                        </w:docPartObj>
                                                                                      </w:sdtPr>
                                                                                      <w:sdtEndPr/>
                                                                                      <w:sdtContent>
                                                                                        <w:sdt>
                                                                                          <w:sdtPr>
                                                                                            <w:rPr>
                                                                                              <w:rFonts w:ascii="Times New Roman" w:hAnsi="Times New Roman" w:cs="Times New Roman"/>
                                                                                              <w:sz w:val="24"/>
                                                                                              <w:szCs w:val="24"/>
                                                                                            </w:rPr>
                                                                                            <w:id w:val="-608661201"/>
                                                                                            <w:docPartObj>
                                                                                              <w:docPartGallery w:val="Page Numbers (Top of Page)"/>
                                                                                              <w:docPartUnique/>
                                                                                            </w:docPartObj>
                                                                                          </w:sdtPr>
                                                                                          <w:sdtEndPr/>
                                                                                          <w:sdtContent>
                                                                                            <w:sdt>
                                                                                              <w:sdtPr>
                                                                                                <w:rPr>
                                                                                                  <w:rFonts w:ascii="Times New Roman" w:hAnsi="Times New Roman" w:cs="Times New Roman"/>
                                                                                                  <w:sz w:val="24"/>
                                                                                                  <w:szCs w:val="24"/>
                                                                                                </w:rPr>
                                                                                                <w:id w:val="318162483"/>
                                                                                                <w:docPartObj>
                                                                                                  <w:docPartGallery w:val="Page Numbers (Top of Page)"/>
                                                                                                  <w:docPartUnique/>
                                                                                                </w:docPartObj>
                                                                                              </w:sdtPr>
                                                                                              <w:sdtEndPr/>
                                                                                              <w:sdtContent>
                                                                                                <w:sdt>
                                                                                                  <w:sdtPr>
                                                                                                    <w:rPr>
                                                                                                      <w:rFonts w:ascii="Times New Roman" w:hAnsi="Times New Roman" w:cs="Times New Roman"/>
                                                                                                      <w:sz w:val="24"/>
                                                                                                      <w:szCs w:val="24"/>
                                                                                                    </w:rPr>
                                                                                                    <w:id w:val="-159841987"/>
                                                                                                    <w:docPartObj>
                                                                                                      <w:docPartGallery w:val="Page Numbers (Top of Page)"/>
                                                                                                      <w:docPartUnique/>
                                                                                                    </w:docPartObj>
                                                                                                  </w:sdtPr>
                                                                                                  <w:sdtEndPr/>
                                                                                                  <w:sdtContent>
                                                                                                    <w:sdt>
                                                                                                      <w:sdtPr>
                                                                                                        <w:rPr>
                                                                                                          <w:rFonts w:ascii="Times New Roman" w:hAnsi="Times New Roman" w:cs="Times New Roman"/>
                                                                                                          <w:sz w:val="24"/>
                                                                                                          <w:szCs w:val="24"/>
                                                                                                        </w:rPr>
                                                                                                        <w:id w:val="-858505855"/>
                                                                                                        <w:docPartObj>
                                                                                                          <w:docPartGallery w:val="Page Numbers (Top of Page)"/>
                                                                                                          <w:docPartUnique/>
                                                                                                        </w:docPartObj>
                                                                                                      </w:sdtPr>
                                                                                                      <w:sdtEndPr/>
                                                                                                      <w:sdtContent>
                                                                                                        <w:sdt>
                                                                                                          <w:sdtPr>
                                                                                                            <w:rPr>
                                                                                                              <w:rFonts w:ascii="Times New Roman" w:hAnsi="Times New Roman" w:cs="Times New Roman"/>
                                                                                                              <w:sz w:val="24"/>
                                                                                                              <w:szCs w:val="24"/>
                                                                                                            </w:rPr>
                                                                                                            <w:id w:val="-1096468389"/>
                                                                                                            <w:docPartObj>
                                                                                                              <w:docPartGallery w:val="Page Numbers (Top of Page)"/>
                                                                                                              <w:docPartUnique/>
                                                                                                            </w:docPartObj>
                                                                                                          </w:sdtPr>
                                                                                                          <w:sdtEndPr/>
                                                                                                          <w:sdtContent>
                                                                                                            <w:sdt>
                                                                                                              <w:sdtPr>
                                                                                                                <w:rPr>
                                                                                                                  <w:rFonts w:ascii="Times New Roman" w:hAnsi="Times New Roman" w:cs="Times New Roman"/>
                                                                                                                  <w:sz w:val="24"/>
                                                                                                                  <w:szCs w:val="24"/>
                                                                                                                </w:rPr>
                                                                                                                <w:id w:val="1224419247"/>
                                                                                                                <w:docPartObj>
                                                                                                                  <w:docPartGallery w:val="Page Numbers (Top of Page)"/>
                                                                                                                  <w:docPartUnique/>
                                                                                                                </w:docPartObj>
                                                                                                              </w:sdtPr>
                                                                                                              <w:sdtEndPr/>
                                                                                                              <w:sdtContent>
                                                                                                                <w:sdt>
                                                                                                                  <w:sdtPr>
                                                                                                                    <w:rPr>
                                                                                                                      <w:rFonts w:ascii="Times New Roman" w:hAnsi="Times New Roman" w:cs="Times New Roman"/>
                                                                                                                      <w:sz w:val="24"/>
                                                                                                                      <w:szCs w:val="24"/>
                                                                                                                    </w:rPr>
                                                                                                                    <w:id w:val="746541178"/>
                                                                                                                    <w:docPartObj>
                                                                                                                      <w:docPartGallery w:val="Page Numbers (Top of Page)"/>
                                                                                                                      <w:docPartUnique/>
                                                                                                                    </w:docPartObj>
                                                                                                                  </w:sdtPr>
                                                                                                                  <w:sdtEndPr/>
                                                                                                                  <w:sdtContent>
                                                                                                                    <w:sdt>
                                                                                                                      <w:sdtPr>
                                                                                                                        <w:rPr>
                                                                                                                          <w:rFonts w:ascii="Times New Roman" w:hAnsi="Times New Roman" w:cs="Times New Roman"/>
                                                                                                                          <w:sz w:val="24"/>
                                                                                                                          <w:szCs w:val="24"/>
                                                                                                                        </w:rPr>
                                                                                                                        <w:id w:val="-1642267782"/>
                                                                                                                        <w:docPartObj>
                                                                                                                          <w:docPartGallery w:val="Page Numbers (Top of Page)"/>
                                                                                                                          <w:docPartUnique/>
                                                                                                                        </w:docPartObj>
                                                                                                                      </w:sdtPr>
                                                                                                                      <w:sdtEndPr/>
                                                                                                                      <w:sdtContent>
                                                                                                                        <w:sdt>
                                                                                                                          <w:sdtPr>
                                                                                                                            <w:rPr>
                                                                                                                              <w:rFonts w:ascii="Times New Roman" w:hAnsi="Times New Roman" w:cs="Times New Roman"/>
                                                                                                                              <w:sz w:val="24"/>
                                                                                                                              <w:szCs w:val="24"/>
                                                                                                                            </w:rPr>
                                                                                                                            <w:id w:val="-359198024"/>
                                                                                                                            <w:docPartObj>
                                                                                                                              <w:docPartGallery w:val="Page Numbers (Top of Page)"/>
                                                                                                                              <w:docPartUnique/>
                                                                                                                            </w:docPartObj>
                                                                                                                          </w:sdtPr>
                                                                                                                          <w:sdtEndPr/>
                                                                                                                          <w:sdtContent>
                                                                                                                            <w:sdt>
                                                                                                                              <w:sdtPr>
                                                                                                                                <w:rPr>
                                                                                                                                  <w:rFonts w:ascii="Times New Roman" w:hAnsi="Times New Roman" w:cs="Times New Roman"/>
                                                                                                                                  <w:sz w:val="24"/>
                                                                                                                                  <w:szCs w:val="24"/>
                                                                                                                                </w:rPr>
                                                                                                                                <w:id w:val="1885133339"/>
                                                                                                                                <w:docPartObj>
                                                                                                                                  <w:docPartGallery w:val="Page Numbers (Top of Page)"/>
                                                                                                                                  <w:docPartUnique/>
                                                                                                                                </w:docPartObj>
                                                                                                                              </w:sdtPr>
                                                                                                                              <w:sdtEndPr/>
                                                                                                                              <w:sdtContent>
                                                                                                                                <w:sdt>
                                                                                                                                  <w:sdtPr>
                                                                                                                                    <w:rPr>
                                                                                                                                      <w:rFonts w:ascii="Times New Roman" w:hAnsi="Times New Roman" w:cs="Times New Roman"/>
                                                                                                                                      <w:sz w:val="24"/>
                                                                                                                                      <w:szCs w:val="24"/>
                                                                                                                                    </w:rPr>
                                                                                                                                    <w:id w:val="-1664849392"/>
                                                                                                                                    <w:docPartObj>
                                                                                                                                      <w:docPartGallery w:val="Page Numbers (Top of Page)"/>
                                                                                                                                      <w:docPartUnique/>
                                                                                                                                    </w:docPartObj>
                                                                                                                                  </w:sdtPr>
                                                                                                                                  <w:sdtEndPr/>
                                                                                                                                  <w:sdtContent>
                                                                                                                                    <w:sdt>
                                                                                                                                      <w:sdtPr>
                                                                                                                                        <w:rPr>
                                                                                                                                          <w:rFonts w:ascii="Times New Roman" w:hAnsi="Times New Roman" w:cs="Times New Roman"/>
                                                                                                                                          <w:sz w:val="24"/>
                                                                                                                                          <w:szCs w:val="24"/>
                                                                                                                                        </w:rPr>
                                                                                                                                        <w:id w:val="1278989308"/>
                                                                                                                                        <w:docPartObj>
                                                                                                                                          <w:docPartGallery w:val="Page Numbers (Top of Page)"/>
                                                                                                                                          <w:docPartUnique/>
                                                                                                                                        </w:docPartObj>
                                                                                                                                      </w:sdtPr>
                                                                                                                                      <w:sdtEndPr/>
                                                                                                                                      <w:sdtContent>
                                                                                                                                        <w:sdt>
                                                                                                                                          <w:sdtPr>
                                                                                                                                            <w:rPr>
                                                                                                                                              <w:rFonts w:ascii="Times New Roman" w:hAnsi="Times New Roman" w:cs="Times New Roman"/>
                                                                                                                                              <w:sz w:val="24"/>
                                                                                                                                              <w:szCs w:val="24"/>
                                                                                                                                            </w:rPr>
                                                                                                                                            <w:id w:val="-673420890"/>
                                                                                                                                            <w:docPartObj>
                                                                                                                                              <w:docPartGallery w:val="Page Numbers (Top of Page)"/>
                                                                                                                                              <w:docPartUnique/>
                                                                                                                                            </w:docPartObj>
                                                                                                                                          </w:sdtPr>
                                                                                                                                          <w:sdtEndPr/>
                                                                                                                                          <w:sdtContent>
                                                                                                                                            <w:sdt>
                                                                                                                                              <w:sdtPr>
                                                                                                                                                <w:rPr>
                                                                                                                                                  <w:rFonts w:ascii="Times New Roman" w:hAnsi="Times New Roman" w:cs="Times New Roman"/>
                                                                                                                                                  <w:sz w:val="24"/>
                                                                                                                                                  <w:szCs w:val="24"/>
                                                                                                                                                </w:rPr>
                                                                                                                                                <w:id w:val="1826926492"/>
                                                                                                                                                <w:docPartObj>
                                                                                                                                                  <w:docPartGallery w:val="Page Numbers (Top of Page)"/>
                                                                                                                                                  <w:docPartUnique/>
                                                                                                                                                </w:docPartObj>
                                                                                                                                              </w:sdtPr>
                                                                                                                                              <w:sdtEndPr/>
                                                                                                                                              <w:sdtContent>
                                                                                                                                                <w:sdt>
                                                                                                                                                  <w:sdtPr>
                                                                                                                                                    <w:rPr>
                                                                                                                                                      <w:rFonts w:ascii="Times New Roman" w:hAnsi="Times New Roman" w:cs="Times New Roman"/>
                                                                                                                                                      <w:sz w:val="24"/>
                                                                                                                                                      <w:szCs w:val="24"/>
                                                                                                                                                    </w:rPr>
                                                                                                                                                    <w:id w:val="1651096310"/>
                                                                                                                                                    <w:docPartObj>
                                                                                                                                                      <w:docPartGallery w:val="Page Numbers (Top of Page)"/>
                                                                                                                                                      <w:docPartUnique/>
                                                                                                                                                    </w:docPartObj>
                                                                                                                                                  </w:sdtPr>
                                                                                                                                                  <w:sdtEndPr/>
                                                                                                                                                  <w:sdtContent>
                                                                                                                                                    <w:sdt>
                                                                                                                                                      <w:sdtPr>
                                                                                                                                                        <w:rPr>
                                                                                                                                                          <w:rFonts w:ascii="Times New Roman" w:hAnsi="Times New Roman" w:cs="Times New Roman"/>
                                                                                                                                                          <w:sz w:val="24"/>
                                                                                                                                                          <w:szCs w:val="24"/>
                                                                                                                                                        </w:rPr>
                                                                                                                                                        <w:id w:val="-630942994"/>
                                                                                                                                                        <w:docPartObj>
                                                                                                                                                          <w:docPartGallery w:val="Page Numbers (Top of Page)"/>
                                                                                                                                                          <w:docPartUnique/>
                                                                                                                                                        </w:docPartObj>
                                                                                                                                                      </w:sdtPr>
                                                                                                                                                      <w:sdtEndPr/>
                                                                                                                                                      <w:sdtContent>
                                                                                                                                                        <w:sdt>
                                                                                                                                                          <w:sdtPr>
                                                                                                                                                            <w:rPr>
                                                                                                                                                              <w:rFonts w:ascii="Times New Roman" w:hAnsi="Times New Roman" w:cs="Times New Roman"/>
                                                                                                                                                              <w:sz w:val="24"/>
                                                                                                                                                              <w:szCs w:val="24"/>
                                                                                                                                                            </w:rPr>
                                                                                                                                                            <w:id w:val="618187110"/>
                                                                                                                                                            <w:docPartObj>
                                                                                                                                                              <w:docPartGallery w:val="Page Numbers (Top of Page)"/>
                                                                                                                                                              <w:docPartUnique/>
                                                                                                                                                            </w:docPartObj>
                                                                                                                                                          </w:sdtPr>
                                                                                                                                                          <w:sdtEndPr/>
                                                                                                                                                          <w:sdtContent>
                                                                                                                                                            <w:sdt>
                                                                                                                                                              <w:sdtPr>
                                                                                                                                                                <w:rPr>
                                                                                                                                                                  <w:rFonts w:ascii="Times New Roman" w:hAnsi="Times New Roman" w:cs="Times New Roman"/>
                                                                                                                                                                  <w:sz w:val="24"/>
                                                                                                                                                                  <w:szCs w:val="24"/>
                                                                                                                                                                </w:rPr>
                                                                                                                                                                <w:id w:val="-1177725608"/>
                                                                                                                                                                <w:docPartObj>
                                                                                                                                                                  <w:docPartGallery w:val="Page Numbers (Top of Page)"/>
                                                                                                                                                                  <w:docPartUnique/>
                                                                                                                                                                </w:docPartObj>
                                                                                                                                                              </w:sdtPr>
                                                                                                                                                              <w:sdtEndPr/>
                                                                                                                                                              <w:sdtContent>
                                                                                                                                                                <w:sdt>
                                                                                                                                                                  <w:sdtPr>
                                                                                                                                                                    <w:rPr>
                                                                                                                                                                      <w:rFonts w:ascii="Times New Roman" w:hAnsi="Times New Roman" w:cs="Times New Roman"/>
                                                                                                                                                                      <w:sz w:val="24"/>
                                                                                                                                                                      <w:szCs w:val="24"/>
                                                                                                                                                                    </w:rPr>
                                                                                                                                                                    <w:id w:val="1766958587"/>
                                                                                                                                                                    <w:docPartObj>
                                                                                                                                                                      <w:docPartGallery w:val="Page Numbers (Top of Page)"/>
                                                                                                                                                                      <w:docPartUnique/>
                                                                                                                                                                    </w:docPartObj>
                                                                                                                                                                  </w:sdtPr>
                                                                                                                                                                  <w:sdtEndPr/>
                                                                                                                                                                  <w:sdtContent>
                                                                                                                                                                    <w:sdt>
                                                                                                                                                                      <w:sdtPr>
                                                                                                                                                                        <w:rPr>
                                                                                                                                                                          <w:rFonts w:ascii="Times New Roman" w:hAnsi="Times New Roman" w:cs="Times New Roman"/>
                                                                                                                                                                          <w:sz w:val="24"/>
                                                                                                                                                                          <w:szCs w:val="24"/>
                                                                                                                                                                        </w:rPr>
                                                                                                                                                                        <w:id w:val="-261993242"/>
                                                                                                                                                                        <w:docPartObj>
                                                                                                                                                                          <w:docPartGallery w:val="Page Numbers (Top of Page)"/>
                                                                                                                                                                          <w:docPartUnique/>
                                                                                                                                                                        </w:docPartObj>
                                                                                                                                                                      </w:sdtPr>
                                                                                                                                                                      <w:sdtEndPr/>
                                                                                                                                                                      <w:sdtContent>
                                                                                                                                                                        <w:sdt>
                                                                                                                                                                          <w:sdtPr>
                                                                                                                                                                            <w:rPr>
                                                                                                                                                                              <w:rFonts w:ascii="Times New Roman" w:hAnsi="Times New Roman" w:cs="Times New Roman"/>
                                                                                                                                                                              <w:sz w:val="24"/>
                                                                                                                                                                              <w:szCs w:val="24"/>
                                                                                                                                                                            </w:rPr>
                                                                                                                                                                            <w:id w:val="1867316920"/>
                                                                                                                                                                            <w:docPartObj>
                                                                                                                                                                              <w:docPartGallery w:val="Page Numbers (Top of Page)"/>
                                                                                                                                                                              <w:docPartUnique/>
                                                                                                                                                                            </w:docPartObj>
                                                                                                                                                                          </w:sdtPr>
                                                                                                                                                                          <w:sdtEndPr/>
                                                                                                                                                                          <w:sdtContent>
                                                                                                                                                                            <w:sdt>
                                                                                                                                                                              <w:sdtPr>
                                                                                                                                                                                <w:rPr>
                                                                                                                                                                                  <w:rFonts w:ascii="Times New Roman" w:hAnsi="Times New Roman" w:cs="Times New Roman"/>
                                                                                                                                                                                  <w:sz w:val="24"/>
                                                                                                                                                                                  <w:szCs w:val="24"/>
                                                                                                                                                                                </w:rPr>
                                                                                                                                                                                <w:id w:val="1360624522"/>
                                                                                                                                                                                <w:docPartObj>
                                                                                                                                                                                  <w:docPartGallery w:val="Page Numbers (Top of Page)"/>
                                                                                                                                                                                  <w:docPartUnique/>
                                                                                                                                                                                </w:docPartObj>
                                                                                                                                                                              </w:sdtPr>
                                                                                                                                                                              <w:sdtEndPr/>
                                                                                                                                                                              <w:sdtContent>
                                                                                                                                                                                <w:sdt>
                                                                                                                                                                                  <w:sdtPr>
                                                                                                                                                                                    <w:rPr>
                                                                                                                                                                                      <w:rFonts w:ascii="Times New Roman" w:hAnsi="Times New Roman" w:cs="Times New Roman"/>
                                                                                                                                                                                      <w:sz w:val="24"/>
                                                                                                                                                                                      <w:szCs w:val="24"/>
                                                                                                                                                                                    </w:rPr>
                                                                                                                                                                                    <w:id w:val="-1274634359"/>
                                                                                                                                                                                    <w:docPartObj>
                                                                                                                                                                                      <w:docPartGallery w:val="Page Numbers (Top of Page)"/>
                                                                                                                                                                                      <w:docPartUnique/>
                                                                                                                                                                                    </w:docPartObj>
                                                                                                                                                                                  </w:sdtPr>
                                                                                                                                                                                  <w:sdtEndPr/>
                                                                                                                                                                                  <w:sdtContent>
                                                                                                                                                                                    <w:sdt>
                                                                                                                                                                                      <w:sdtPr>
                                                                                                                                                                                        <w:rPr>
                                                                                                                                                                                          <w:rFonts w:ascii="Times New Roman" w:hAnsi="Times New Roman" w:cs="Times New Roman"/>
                                                                                                                                                                                          <w:sz w:val="24"/>
                                                                                                                                                                                          <w:szCs w:val="24"/>
                                                                                                                                                                                        </w:rPr>
                                                                                                                                                                                        <w:id w:val="-1125780638"/>
                                                                                                                                                                                        <w:docPartObj>
                                                                                                                                                                                          <w:docPartGallery w:val="Page Numbers (Top of Page)"/>
                                                                                                                                                                                          <w:docPartUnique/>
                                                                                                                                                                                        </w:docPartObj>
                                                                                                                                                                                      </w:sdtPr>
                                                                                                                                                                                      <w:sdtEndPr/>
                                                                                                                                                                                      <w:sdtContent>
                                                                                                                                                                                        <w:r w:rsidRPr="002636B1">
                                                                                                                                                                                          <w:rPr>
                                                                                                                                                                                            <w:rFonts w:ascii="Times New Roman" w:hAnsi="Times New Roman" w:cs="Times New Roman"/>
                                                                                                                                                                                            <w:sz w:val="24"/>
                                                                                                                                                                                            <w:szCs w:val="24"/>
                                                                                                                                                                                          </w:rPr>
                                                                                                                                                                                          <w:t xml:space="preserve"> </w:t>
                                                                                                                                                                                        </w:r>
                                                                                                                                                                                        <w:r w:rsidRPr="002636B1">
                                                                                                                                                                                          <w:rPr>
                                                                                                                                                                                            <w:rFonts w:ascii="Times New Roman" w:hAnsi="Times New Roman" w:cs="Times New Roman"/>
                                                                                                                                                                                            <w:bCs/>
                                                                                                                                                                                            <w:sz w:val="24"/>
                                                                                                                                                                                            <w:szCs w:val="24"/>
                                                                                                                                                                                          </w:rPr>
                                                                                                                                                                                          <w:fldChar w:fldCharType="begin"/>
                                                                                                                                                                                        </w:r>
                                                                                                                                                                                        <w:r w:rsidRPr="002636B1">
                                                                                                                                                                                          <w:rPr>
                                                                                                                                                                                            <w:rFonts w:ascii="Times New Roman" w:hAnsi="Times New Roman" w:cs="Times New Roman"/>
                                                                                                                                                                                            <w:bCs/>
                                                                                                                                                                                            <w:sz w:val="24"/>
                                                                                                                                                                                            <w:szCs w:val="24"/>
                                                                                                                                                                                          </w:rPr>
                                                                                                                                                                                          <w:instrText xml:space="preserve"> PAGE </w:instrText>
                                                                                                                                                                                        </w:r>
                                                                                                                                                                                        <w:r w:rsidRPr="002636B1">
                                                                                                                                                                                          <w:rPr>
                                                                                                                                                                                            <w:rFonts w:ascii="Times New Roman" w:hAnsi="Times New Roman" w:cs="Times New Roman"/>
                                                                                                                                                                                            <w:bCs/>
                                                                                                                                                                                            <w:sz w:val="24"/>
                                                                                                                                                                                            <w:szCs w:val="24"/>
                                                                                                                                                                                          </w:rPr>
                                                                                                                                                                                          <w:fldChar w:fldCharType="separate"/>
                                                                                                                                                                                        </w:r>
                                                                                                                                                                                        <w:r w:rsidR="00627D2E">
                                                                                                                                                                                          <w:rPr>
                                                                                                                                                                                            <w:rFonts w:ascii="Times New Roman" w:hAnsi="Times New Roman" w:cs="Times New Roman"/>
                                                                                                                                                                                            <w:bCs/>
                                                                                                                                                                                            <w:noProof/>
                                                                                                                                                                                            <w:sz w:val="24"/>
                                                                                                                                                                                            <w:szCs w:val="24"/>
                                                                                                                                                                                          </w:rPr>
                                                                                                                                                                                          <w:t>21</w:t>
                                                                                                                                                                                        </w:r>
                                                                                                                                                                                        <w:r w:rsidRPr="002636B1">
                                                                                                                                                                                          <w:rPr>
                                                                                                                                                                                            <w:rFonts w:ascii="Times New Roman" w:hAnsi="Times New Roman" w:cs="Times New Roman"/>
                                                                                                                                                                                            <w:bCs/>
                                                                                                                                                                                            <w:sz w:val="24"/>
                                                                                                                                                                                            <w:szCs w:val="24"/>
                                                                                                                                                                                          </w:rPr>
                                                                                                                                                                                          <w:fldChar w:fldCharType="end"/>
                                                                                                                                                                                        </w:r>
                                                                                                                                                                                        <w:r w:rsidRPr="002636B1">
                                                                                                                                                                                          <w:rPr>
                                                                                                                                                                                            <w:rFonts w:ascii="Times New Roman" w:hAnsi="Times New Roman" w:cs="Times New Roman"/>
                                                                                                                                                                                            <w:sz w:val="24"/>
                                                                                                                                                                                            <w:szCs w:val="24"/>
                                                                                                                                                                                          </w:rPr>
                                                                                                                                                                                          <w:t xml:space="preserve"> / </w:t>
                                                                                                                                                                                        </w:r>
                                                                                                                                                                                        <w:r w:rsidRPr="002636B1">
                                                                                                                                                                                          <w:rPr>
                                                                                                                                                                                            <w:rFonts w:ascii="Times New Roman" w:hAnsi="Times New Roman" w:cs="Times New Roman"/>
                                                                                                                                                                                            <w:bCs/>
                                                                                                                                                                                            <w:sz w:val="24"/>
                                                                                                                                                                                            <w:szCs w:val="24"/>
                                                                                                                                                                                          </w:rPr>
                                                                                                                                                                                          <w:fldChar w:fldCharType="begin"/>
                                                                                                                                                                                        </w:r>
                                                                                                                                                                                        <w:r w:rsidRPr="002636B1">
                                                                                                                                                                                          <w:rPr>
                                                                                                                                                                                            <w:rFonts w:ascii="Times New Roman" w:hAnsi="Times New Roman" w:cs="Times New Roman"/>
                                                                                                                                                                                            <w:bCs/>
                                                                                                                                                                                            <w:sz w:val="24"/>
                                                                                                                                                                                            <w:szCs w:val="24"/>
                                                                                                                                                                                          </w:rPr>
                                                                                                                                                                                          <w:instrText xml:space="preserve"> NUMPAGES  </w:instrText>
                                                                                                                                                                                        </w:r>
                                                                                                                                                                                        <w:r w:rsidRPr="002636B1">
                                                                                                                                                                                          <w:rPr>
                                                                                                                                                                                            <w:rFonts w:ascii="Times New Roman" w:hAnsi="Times New Roman" w:cs="Times New Roman"/>
                                                                                                                                                                                            <w:bCs/>
                                                                                                                                                                                            <w:sz w:val="24"/>
                                                                                                                                                                                            <w:szCs w:val="24"/>
                                                                                                                                                                                          </w:rPr>
                                                                                                                                                                                          <w:fldChar w:fldCharType="separate"/>
                                                                                                                                                                                        </w:r>
                                                                                                                                                                                        <w:r w:rsidR="00627D2E">
                                                                                                                                                                                          <w:rPr>
                                                                                                                                                                                            <w:rFonts w:ascii="Times New Roman" w:hAnsi="Times New Roman" w:cs="Times New Roman"/>
                                                                                                                                                                                            <w:bCs/>
                                                                                                                                                                                            <w:noProof/>
                                                                                                                                                                                            <w:sz w:val="24"/>
                                                                                                                                                                                            <w:szCs w:val="24"/>
                                                                                                                                                                                          </w:rPr>
                                                                                                                                                                                          <w:t>30</w:t>
                                                                                                                                                                                        </w:r>
                                                                                                                                                                                        <w:r w:rsidRPr="002636B1">
                                                                                                                                                                                          <w:rPr>
                                                                                                                                                                                            <w:rFonts w:ascii="Times New Roman" w:hAnsi="Times New Roman" w:cs="Times New Roman"/>
                                                                                                                                                                                            <w:bCs/>
                                                                                                                                                                                            <w:sz w:val="24"/>
                                                                                                                                                                                            <w:szCs w:val="24"/>
                                                                                                                                                                                          </w:rPr>
                                                                                                                                                                                          <w:fldChar w:fldCharType="end"/>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80CF0" w14:textId="77777777" w:rsidR="0062282E" w:rsidRDefault="0062282E" w:rsidP="00052B49">
      <w:pPr>
        <w:spacing w:after="0" w:line="240" w:lineRule="auto"/>
      </w:pPr>
      <w:r>
        <w:separator/>
      </w:r>
    </w:p>
  </w:footnote>
  <w:footnote w:type="continuationSeparator" w:id="0">
    <w:p w14:paraId="1B66FB19" w14:textId="77777777" w:rsidR="0062282E" w:rsidRDefault="0062282E" w:rsidP="00052B49">
      <w:pPr>
        <w:spacing w:after="0" w:line="240" w:lineRule="auto"/>
      </w:pPr>
      <w:r>
        <w:continuationSeparator/>
      </w:r>
    </w:p>
  </w:footnote>
  <w:footnote w:type="continuationNotice" w:id="1">
    <w:p w14:paraId="32682EA8" w14:textId="77777777" w:rsidR="0062282E" w:rsidRDefault="0062282E">
      <w:pPr>
        <w:spacing w:after="0" w:line="240" w:lineRule="auto"/>
      </w:pPr>
    </w:p>
  </w:footnote>
  <w:footnote w:id="2">
    <w:p w14:paraId="1886333D" w14:textId="7466B36B" w:rsidR="00397739" w:rsidRPr="00DB269F" w:rsidRDefault="00397739" w:rsidP="00C22257">
      <w:pPr>
        <w:pStyle w:val="FootnoteText"/>
        <w:jc w:val="both"/>
        <w:rPr>
          <w:rFonts w:ascii="Times New Roman" w:hAnsi="Times New Roman" w:cs="Times New Roman"/>
        </w:rPr>
      </w:pPr>
      <w:r w:rsidRPr="00250811">
        <w:rPr>
          <w:rStyle w:val="FootnoteReference"/>
        </w:rPr>
        <w:footnoteRef/>
      </w:r>
      <w:r w:rsidRPr="00250811">
        <w:t xml:space="preserve">  </w:t>
      </w:r>
      <w:r w:rsidRPr="00DB269F">
        <w:rPr>
          <w:rFonts w:ascii="Times New Roman" w:hAnsi="Times New Roman" w:cs="Times New Roman"/>
        </w:rPr>
        <w:t>Direktiva (EU) 2022/2555 Europskog parlamenta i Vijeća od 14. prosinca 2022. o mjerama za visoku zajedničku razinu kibernetičke sigurnosti širom Unije, izmjeni Uredbe (EU) br. 910/2014 i Direktive (EU) 2018/1972 i stavljanju izvan snage Direktive (EU) 2016/1148 (SL L 330/80, 27.12.2022.).</w:t>
      </w:r>
    </w:p>
  </w:footnote>
  <w:footnote w:id="3">
    <w:p w14:paraId="3FABB1E8" w14:textId="31751F8B" w:rsidR="00397739" w:rsidRPr="00DB269F" w:rsidRDefault="00397739" w:rsidP="00EA04B9">
      <w:pPr>
        <w:pStyle w:val="FootnoteText"/>
        <w:jc w:val="both"/>
        <w:rPr>
          <w:rFonts w:ascii="Times New Roman" w:hAnsi="Times New Roman" w:cs="Times New Roman"/>
        </w:rPr>
      </w:pPr>
      <w:r w:rsidRPr="00DB269F">
        <w:rPr>
          <w:rStyle w:val="FootnoteReference"/>
          <w:rFonts w:ascii="Times New Roman" w:hAnsi="Times New Roman" w:cs="Times New Roman"/>
        </w:rPr>
        <w:footnoteRef/>
      </w:r>
      <w:r w:rsidRPr="00DB269F">
        <w:rPr>
          <w:rFonts w:ascii="Times New Roman" w:hAnsi="Times New Roman" w:cs="Times New Roman"/>
        </w:rPr>
        <w:t xml:space="preserve"> Stupio na snagu 15. veljače 2024. </w:t>
      </w:r>
    </w:p>
    <w:p w14:paraId="0D919FB1" w14:textId="153A543C" w:rsidR="00397739" w:rsidRDefault="00397739">
      <w:pPr>
        <w:pStyle w:val="FootnoteText"/>
      </w:pPr>
    </w:p>
  </w:footnote>
  <w:footnote w:id="4">
    <w:p w14:paraId="2A265FE6" w14:textId="6F3AED44" w:rsidR="00397739" w:rsidRPr="0026371C" w:rsidRDefault="00397739" w:rsidP="000D0011">
      <w:pPr>
        <w:shd w:val="clear" w:color="auto" w:fill="FFFFFF"/>
        <w:spacing w:after="0" w:line="240" w:lineRule="auto"/>
        <w:jc w:val="both"/>
        <w:rPr>
          <w:rFonts w:ascii="Times New Roman" w:hAnsi="Times New Roman" w:cs="Times New Roman"/>
          <w:sz w:val="20"/>
          <w:szCs w:val="20"/>
        </w:rPr>
      </w:pPr>
      <w:r w:rsidRPr="0026371C">
        <w:rPr>
          <w:rStyle w:val="FootnoteReference"/>
          <w:sz w:val="20"/>
          <w:szCs w:val="20"/>
        </w:rPr>
        <w:footnoteRef/>
      </w:r>
      <w:r w:rsidRPr="0026371C">
        <w:rPr>
          <w:sz w:val="20"/>
          <w:szCs w:val="20"/>
        </w:rPr>
        <w:t xml:space="preserve"> </w:t>
      </w:r>
      <w:r w:rsidRPr="0026371C">
        <w:rPr>
          <w:rFonts w:ascii="Times New Roman" w:hAnsi="Times New Roman" w:cs="Times New Roman"/>
          <w:sz w:val="20"/>
          <w:szCs w:val="20"/>
        </w:rPr>
        <w:t xml:space="preserve">Sustav domovinske sigurnosti čine resursi unutarnjih poslova, obrane, sigurnosno-obavještajnog sustava, civilne zaštite, vatrogastva, službe vanjskih poslova te drugih tijela koja organizirano i koordinirano obavljaju poslove i zadaće prepoznavanja, procjene, smanjenja i/ili uklanjanja sigurnosnih rizika od važnosti za nacionalnu sigurnost RH. </w:t>
      </w:r>
    </w:p>
    <w:p w14:paraId="28B1E14C" w14:textId="2F87B90F" w:rsidR="00397739" w:rsidRDefault="00397739">
      <w:pPr>
        <w:pStyle w:val="FootnoteText"/>
      </w:pPr>
    </w:p>
  </w:footnote>
  <w:footnote w:id="5">
    <w:p w14:paraId="1E17500D" w14:textId="3B58B306" w:rsidR="00397739" w:rsidRPr="00E11E2F" w:rsidRDefault="00397739" w:rsidP="00A94B92">
      <w:pPr>
        <w:pStyle w:val="FootnoteText"/>
        <w:jc w:val="both"/>
        <w:rPr>
          <w:rFonts w:ascii="Times New Roman" w:hAnsi="Times New Roman" w:cs="Times New Roman"/>
          <w:color w:val="000000" w:themeColor="text1"/>
        </w:rPr>
      </w:pPr>
      <w:r w:rsidRPr="00E11E2F">
        <w:rPr>
          <w:rStyle w:val="FootnoteReference"/>
          <w:rFonts w:ascii="Times New Roman" w:hAnsi="Times New Roman" w:cs="Times New Roman"/>
        </w:rPr>
        <w:footnoteRef/>
      </w:r>
      <w:r w:rsidRPr="00E11E2F">
        <w:rPr>
          <w:rFonts w:ascii="Times New Roman" w:hAnsi="Times New Roman" w:cs="Times New Roman"/>
        </w:rPr>
        <w:t xml:space="preserve"> </w:t>
      </w:r>
      <w:r w:rsidRPr="00E11E2F">
        <w:rPr>
          <w:rFonts w:ascii="Times New Roman" w:hAnsi="Times New Roman" w:cs="Times New Roman"/>
          <w:color w:val="000000" w:themeColor="text1"/>
        </w:rPr>
        <w:t>Provedbena odluka Vijeća (EU) 2018/1993 od 11. prosinca 2018. o aranžmanima EU za integrirani politički odgovor na krizu (SL L 320/28, 17.12.2018).</w:t>
      </w:r>
    </w:p>
  </w:footnote>
  <w:footnote w:id="6">
    <w:p w14:paraId="21CCB36F" w14:textId="42A6C7F1" w:rsidR="00397739" w:rsidRPr="00E11E2F" w:rsidRDefault="00397739" w:rsidP="00B83D0D">
      <w:pPr>
        <w:pStyle w:val="FootnoteText"/>
        <w:jc w:val="both"/>
        <w:rPr>
          <w:rFonts w:ascii="Times New Roman" w:hAnsi="Times New Roman" w:cs="Times New Roman"/>
          <w:color w:val="000000" w:themeColor="text1"/>
        </w:rPr>
      </w:pPr>
      <w:r w:rsidRPr="00E11E2F">
        <w:rPr>
          <w:rFonts w:ascii="Times New Roman" w:hAnsi="Times New Roman" w:cs="Times New Roman"/>
          <w:color w:val="000000" w:themeColor="text1"/>
          <w:vertAlign w:val="superscript"/>
        </w:rPr>
        <w:footnoteRef/>
      </w:r>
      <w:r w:rsidRPr="00E11E2F">
        <w:rPr>
          <w:rFonts w:ascii="Times New Roman" w:hAnsi="Times New Roman" w:cs="Times New Roman"/>
          <w:color w:val="000000" w:themeColor="text1"/>
        </w:rPr>
        <w:t xml:space="preserve"> „Narodne novine“, br. 64/18.</w:t>
      </w:r>
    </w:p>
  </w:footnote>
  <w:footnote w:id="7">
    <w:p w14:paraId="450C7A66" w14:textId="1351525A" w:rsidR="00397739" w:rsidRPr="00E11E2F" w:rsidRDefault="00397739" w:rsidP="00B83D0D">
      <w:pPr>
        <w:pStyle w:val="FootnoteText"/>
        <w:jc w:val="both"/>
        <w:rPr>
          <w:rFonts w:ascii="Times New Roman" w:hAnsi="Times New Roman" w:cs="Times New Roman"/>
          <w:color w:val="000000" w:themeColor="text1"/>
        </w:rPr>
      </w:pPr>
      <w:r w:rsidRPr="00E11E2F">
        <w:rPr>
          <w:rFonts w:ascii="Times New Roman" w:hAnsi="Times New Roman" w:cs="Times New Roman"/>
          <w:color w:val="000000" w:themeColor="text1"/>
          <w:vertAlign w:val="superscript"/>
        </w:rPr>
        <w:footnoteRef/>
      </w:r>
      <w:r w:rsidRPr="00E11E2F">
        <w:rPr>
          <w:rFonts w:ascii="Times New Roman" w:hAnsi="Times New Roman" w:cs="Times New Roman"/>
          <w:color w:val="000000" w:themeColor="text1"/>
        </w:rPr>
        <w:t xml:space="preserve"> „Narodne novine“, br. 68/18.</w:t>
      </w:r>
    </w:p>
  </w:footnote>
  <w:footnote w:id="8">
    <w:p w14:paraId="42F6B4AD" w14:textId="65D4C19F" w:rsidR="00397739" w:rsidRPr="00E11E2F" w:rsidRDefault="00397739" w:rsidP="00B83D0D">
      <w:pPr>
        <w:pStyle w:val="FootnoteText"/>
        <w:jc w:val="both"/>
        <w:rPr>
          <w:rFonts w:ascii="Times New Roman" w:hAnsi="Times New Roman" w:cs="Times New Roman"/>
          <w:color w:val="000000" w:themeColor="text1"/>
        </w:rPr>
      </w:pPr>
      <w:r w:rsidRPr="00E11E2F">
        <w:rPr>
          <w:rFonts w:ascii="Times New Roman" w:hAnsi="Times New Roman" w:cs="Times New Roman"/>
          <w:color w:val="000000" w:themeColor="text1"/>
          <w:vertAlign w:val="superscript"/>
        </w:rPr>
        <w:footnoteRef/>
      </w:r>
      <w:r w:rsidRPr="00E11E2F">
        <w:rPr>
          <w:rFonts w:ascii="Times New Roman" w:hAnsi="Times New Roman" w:cs="Times New Roman"/>
          <w:color w:val="000000" w:themeColor="text1"/>
        </w:rPr>
        <w:t xml:space="preserve"> Direktiva (EU) 2016/1148 Europskog parlamenta i Vijeća od 6. srpnja 2016. o mjerama za visoku zajedničku razinu sigurnosti mrežnih i informacijskih sustava širom Unije (SL L 194, 19.7.2016.)</w:t>
      </w:r>
    </w:p>
  </w:footnote>
  <w:footnote w:id="9">
    <w:p w14:paraId="5751BD8C" w14:textId="77777777" w:rsidR="00397739" w:rsidRPr="00250811" w:rsidRDefault="00397739" w:rsidP="0091327A">
      <w:pPr>
        <w:pStyle w:val="FootnoteText"/>
        <w:jc w:val="both"/>
        <w:rPr>
          <w:rFonts w:ascii="Times New Roman" w:hAnsi="Times New Roman" w:cs="Times New Roman"/>
        </w:rPr>
      </w:pPr>
      <w:r w:rsidRPr="00250811">
        <w:rPr>
          <w:rStyle w:val="FootnoteReference"/>
          <w:rFonts w:ascii="Times New Roman" w:hAnsi="Times New Roman" w:cs="Times New Roman"/>
        </w:rPr>
        <w:footnoteRef/>
      </w:r>
      <w:r w:rsidRPr="00250811">
        <w:rPr>
          <w:rFonts w:ascii="Times New Roman" w:hAnsi="Times New Roman" w:cs="Times New Roman"/>
        </w:rPr>
        <w:t xml:space="preserve"> </w:t>
      </w:r>
      <w:r w:rsidRPr="00397739">
        <w:rPr>
          <w:rFonts w:ascii="Times New Roman" w:hAnsi="Times New Roman" w:cs="Times New Roman"/>
        </w:rPr>
        <w:t>APT kampanja (Advanced Persistent Threat – napredna ustrajna prijetnja) je vrsta kibernetičkog napada koju obilježava visoka razina stručnosti i prikrivenosti počinitelja kibernetičkog napada u dužem razdoblju, s konačnim ciljem krađe povjerljivih informacija, ucjene ili stvaranja štete.</w:t>
      </w:r>
    </w:p>
  </w:footnote>
  <w:footnote w:id="10">
    <w:p w14:paraId="256C9C34" w14:textId="41698398" w:rsidR="00397739" w:rsidRPr="00397739" w:rsidRDefault="00397739" w:rsidP="008E7B8B">
      <w:pPr>
        <w:pStyle w:val="FootnoteText"/>
        <w:jc w:val="both"/>
        <w:rPr>
          <w:rFonts w:ascii="Times New Roman" w:hAnsi="Times New Roman" w:cs="Times New Roman"/>
        </w:rPr>
      </w:pPr>
      <w:r w:rsidRPr="00397739">
        <w:rPr>
          <w:rStyle w:val="FootnoteReference"/>
          <w:rFonts w:ascii="Times New Roman" w:hAnsi="Times New Roman" w:cs="Times New Roman"/>
        </w:rPr>
        <w:footnoteRef/>
      </w:r>
      <w:r w:rsidRPr="00397739">
        <w:rPr>
          <w:rFonts w:ascii="Times New Roman" w:hAnsi="Times New Roman" w:cs="Times New Roman"/>
        </w:rPr>
        <w:t xml:space="preserve"> Energetika, promet, zdravstvo, voda za ljudsku potrošnju, otpadne vode, digitalna infrastruktura, upravljanje uslugama IKT-a (B2B), svemir, poštanske i kurirske usluge, gospodarenje otpadom, izrada, proizvodnja i distribucija kemikalija, proizvodnja, prerada i distribucija hrane, proizvodnja te pružatelji digitalnih usluga.</w:t>
      </w:r>
    </w:p>
  </w:footnote>
  <w:footnote w:id="11">
    <w:p w14:paraId="658BBB24" w14:textId="47F3A6E6" w:rsidR="00397739" w:rsidRPr="00397739" w:rsidRDefault="00397739" w:rsidP="008E7B8B">
      <w:pPr>
        <w:pStyle w:val="FootnoteText"/>
        <w:jc w:val="both"/>
        <w:rPr>
          <w:rFonts w:ascii="Times New Roman" w:hAnsi="Times New Roman" w:cs="Times New Roman"/>
        </w:rPr>
      </w:pPr>
      <w:r w:rsidRPr="00397739">
        <w:rPr>
          <w:rFonts w:ascii="Times New Roman" w:hAnsi="Times New Roman" w:cs="Times New Roman"/>
          <w:vertAlign w:val="superscript"/>
        </w:rPr>
        <w:footnoteRef/>
      </w:r>
      <w:r w:rsidRPr="00397739">
        <w:rPr>
          <w:rFonts w:ascii="Times New Roman" w:hAnsi="Times New Roman" w:cs="Times New Roman"/>
        </w:rPr>
        <w:t xml:space="preserve"> Energetika, promet, zdravstvo, voda za ljudsku potrošnju, otpadne vode, digitalna infrastruktura, upravljanje uslugama IKT-a (B2B), svemir, poštanske i kurirske usluge, gospodarenje otpadom, izrada, proizvodnja i distribucija kemikalija, proizvodnja, prerada i distribucija hrane, proizvodnja, istraživanje, sustav obrazovanja, pružatelji digitalnih usluga.</w:t>
      </w:r>
    </w:p>
  </w:footnote>
  <w:footnote w:id="12">
    <w:p w14:paraId="2FD1E600" w14:textId="77777777" w:rsidR="00397739" w:rsidRPr="00397739" w:rsidRDefault="00397739" w:rsidP="00456468">
      <w:pPr>
        <w:pStyle w:val="FootnoteText"/>
        <w:jc w:val="both"/>
        <w:rPr>
          <w:rFonts w:ascii="Times New Roman" w:hAnsi="Times New Roman" w:cs="Times New Roman"/>
        </w:rPr>
      </w:pPr>
      <w:r w:rsidRPr="00397739">
        <w:rPr>
          <w:rStyle w:val="FootnoteReference"/>
          <w:rFonts w:ascii="Times New Roman" w:hAnsi="Times New Roman" w:cs="Times New Roman"/>
        </w:rPr>
        <w:footnoteRef/>
      </w:r>
      <w:r w:rsidRPr="00397739">
        <w:rPr>
          <w:rFonts w:ascii="Times New Roman" w:hAnsi="Times New Roman" w:cs="Times New Roman"/>
        </w:rPr>
        <w:t xml:space="preserve"> Bankarstvo, infrastruktura financijskog tržišta, istraživanje, sustav obrazovanja i djelomično sektor digitalne infrastrukture.</w:t>
      </w:r>
    </w:p>
  </w:footnote>
  <w:footnote w:id="13">
    <w:p w14:paraId="52FBBB6A" w14:textId="1AC4A268" w:rsidR="00397739" w:rsidRPr="00397739" w:rsidRDefault="00397739" w:rsidP="00397739">
      <w:pPr>
        <w:pStyle w:val="FootnoteText"/>
        <w:jc w:val="both"/>
        <w:rPr>
          <w:rFonts w:ascii="Times New Roman" w:hAnsi="Times New Roman" w:cs="Times New Roman"/>
        </w:rPr>
      </w:pPr>
      <w:r w:rsidRPr="00397739">
        <w:rPr>
          <w:rStyle w:val="FootnoteReference"/>
          <w:rFonts w:ascii="Times New Roman" w:hAnsi="Times New Roman" w:cs="Times New Roman"/>
        </w:rPr>
        <w:footnoteRef/>
      </w:r>
      <w:r w:rsidRPr="00397739">
        <w:rPr>
          <w:rFonts w:ascii="Times New Roman" w:hAnsi="Times New Roman" w:cs="Times New Roman"/>
        </w:rPr>
        <w:t xml:space="preserve"> Stratešku i političku razinu u smislu ovog Nacionalnog programa čine Vijeće za nacionalnu sigurnost, KSUDOS i Ured Vijeća za nacionalnu sigurnost (UVNS)</w:t>
      </w:r>
    </w:p>
  </w:footnote>
  <w:footnote w:id="14">
    <w:p w14:paraId="444DB3AE" w14:textId="77777777" w:rsidR="00397739" w:rsidRPr="00E10F3F" w:rsidRDefault="00397739" w:rsidP="00E10F3F">
      <w:pPr>
        <w:pStyle w:val="FootnoteText"/>
        <w:jc w:val="both"/>
        <w:rPr>
          <w:rFonts w:ascii="Times New Roman" w:hAnsi="Times New Roman"/>
        </w:rPr>
      </w:pPr>
      <w:r w:rsidRPr="00D60B18">
        <w:rPr>
          <w:rStyle w:val="FootnoteReference"/>
          <w:rFonts w:ascii="Times New Roman" w:hAnsi="Times New Roman" w:cs="Times New Roman"/>
        </w:rPr>
        <w:footnoteRef/>
      </w:r>
      <w:r w:rsidRPr="00D60B18">
        <w:rPr>
          <w:rFonts w:ascii="Times New Roman" w:hAnsi="Times New Roman" w:cs="Times New Roman"/>
        </w:rPr>
        <w:t xml:space="preserve"> </w:t>
      </w:r>
      <w:r w:rsidRPr="00E10F3F">
        <w:rPr>
          <w:rFonts w:ascii="Times New Roman" w:hAnsi="Times New Roman"/>
        </w:rPr>
        <w:t>Kategorizacija temeljnog uzroka kibernetičke krize može se ponekad promijeniti između inicijalnog i završnog situacijskog izvješća, odnosno tijekom prikupljanja podataka i analize incidenta.</w:t>
      </w:r>
    </w:p>
  </w:footnote>
  <w:footnote w:id="15">
    <w:p w14:paraId="73F2F865" w14:textId="77777777" w:rsidR="00397739" w:rsidRPr="00E10F3F" w:rsidRDefault="00397739" w:rsidP="00E10F3F">
      <w:pPr>
        <w:pStyle w:val="FootnoteText"/>
        <w:jc w:val="both"/>
        <w:rPr>
          <w:rFonts w:ascii="Times New Roman" w:hAnsi="Times New Roman"/>
        </w:rPr>
      </w:pPr>
      <w:r w:rsidRPr="00E10F3F">
        <w:rPr>
          <w:rStyle w:val="FootnoteReference"/>
          <w:rFonts w:ascii="Times New Roman" w:hAnsi="Times New Roman"/>
        </w:rPr>
        <w:footnoteRef/>
      </w:r>
      <w:r w:rsidRPr="00E10F3F">
        <w:rPr>
          <w:rFonts w:ascii="Times New Roman" w:hAnsi="Times New Roman"/>
        </w:rPr>
        <w:t xml:space="preserve"> Procjenu provodi tijelo/razina nadležna za upravljanje kibernetičkom krizom</w:t>
      </w:r>
    </w:p>
  </w:footnote>
  <w:footnote w:id="16">
    <w:p w14:paraId="4B3020E5" w14:textId="77777777" w:rsidR="00397739" w:rsidRPr="00F65D9D" w:rsidRDefault="00397739" w:rsidP="00B128F8">
      <w:pPr>
        <w:pStyle w:val="FootnoteText"/>
        <w:rPr>
          <w:rFonts w:ascii="Times New Roman" w:hAnsi="Times New Roman" w:cs="Times New Roman"/>
        </w:rPr>
      </w:pPr>
      <w:r w:rsidRPr="00F65D9D">
        <w:rPr>
          <w:rStyle w:val="FootnoteReference"/>
          <w:rFonts w:ascii="Times New Roman" w:hAnsi="Times New Roman" w:cs="Times New Roman"/>
        </w:rPr>
        <w:footnoteRef/>
      </w:r>
      <w:r w:rsidRPr="00F65D9D">
        <w:rPr>
          <w:rFonts w:ascii="Times New Roman" w:hAnsi="Times New Roman" w:cs="Times New Roman"/>
        </w:rPr>
        <w:t xml:space="preserve"> Procjenu provodi tijelo/razina nadležna za upravljanje kibernetičkom krizom</w:t>
      </w:r>
      <w:r>
        <w:rPr>
          <w:rFonts w:ascii="Times New Roman" w:hAnsi="Times New Roman" w:cs="Times New Roman"/>
        </w:rPr>
        <w:t>.</w:t>
      </w:r>
    </w:p>
  </w:footnote>
  <w:footnote w:id="17">
    <w:p w14:paraId="106AC1BE" w14:textId="77777777" w:rsidR="00397739" w:rsidRPr="00F65D9D" w:rsidRDefault="00397739" w:rsidP="00B128F8">
      <w:pPr>
        <w:pStyle w:val="FootnoteText"/>
        <w:rPr>
          <w:rFonts w:ascii="Times New Roman" w:hAnsi="Times New Roman" w:cs="Times New Roman"/>
        </w:rPr>
      </w:pPr>
      <w:r w:rsidRPr="00F65D9D">
        <w:rPr>
          <w:rStyle w:val="FootnoteReference"/>
          <w:rFonts w:ascii="Times New Roman" w:hAnsi="Times New Roman" w:cs="Times New Roman"/>
        </w:rPr>
        <w:footnoteRef/>
      </w:r>
      <w:r w:rsidRPr="00F65D9D">
        <w:rPr>
          <w:rFonts w:ascii="Times New Roman" w:hAnsi="Times New Roman" w:cs="Times New Roman"/>
        </w:rPr>
        <w:t xml:space="preserve"> U slučaju incidenta manjeg utjecaja koji pogađa veliki broj organizacija potrebno je procjenu vršiti iz kuta društva te razmotriti procjenu jakog utjecaja na društvo u cjelini, iako je sam incident manjeg utjecaja na pojedinačnoj razini pogođenih entiteta.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10B6" w14:textId="7054B3B6" w:rsidR="00397739" w:rsidRPr="00503581" w:rsidRDefault="00397739" w:rsidP="0067266B">
    <w:pPr>
      <w:pStyle w:val="Header"/>
      <w:rPr>
        <w:rFonts w:ascii="Times New Roman" w:hAnsi="Times New Roman" w:cs="Times New Roman"/>
      </w:rPr>
    </w:pPr>
    <w:r>
      <w:rPr>
        <w:rFonts w:ascii="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7378" w14:textId="3F47C41C" w:rsidR="00397739" w:rsidRPr="00CB461F" w:rsidRDefault="00627D2E">
    <w:pPr>
      <w:pStyle w:val="Header"/>
      <w:rPr>
        <w:rFonts w:ascii="Times New Roman" w:hAnsi="Times New Roman" w:cs="Times New Roman"/>
      </w:rPr>
    </w:pPr>
    <w:r>
      <w:rPr>
        <w:rFonts w:ascii="Times New Roman" w:hAnsi="Times New Roman" w:cs="Times New Roman"/>
        <w:sz w:val="24"/>
      </w:rPr>
      <w:t>05.09</w:t>
    </w:r>
    <w:r w:rsidR="00397739">
      <w:rPr>
        <w:rFonts w:ascii="Times New Roman" w:hAnsi="Times New Roman" w:cs="Times New Roman"/>
        <w:sz w:val="24"/>
      </w:rPr>
      <w:t xml:space="preserve">.2024.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3ED"/>
    <w:multiLevelType w:val="hybridMultilevel"/>
    <w:tmpl w:val="9E4EAE64"/>
    <w:lvl w:ilvl="0" w:tplc="041A000B">
      <w:start w:val="1"/>
      <w:numFmt w:val="bullet"/>
      <w:lvlText w:val=""/>
      <w:lvlJc w:val="left"/>
      <w:pPr>
        <w:ind w:left="1855" w:hanging="360"/>
      </w:pPr>
      <w:rPr>
        <w:rFonts w:ascii="Wingdings" w:hAnsi="Wingdings"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1" w15:restartNumberingAfterBreak="0">
    <w:nsid w:val="03503E62"/>
    <w:multiLevelType w:val="hybridMultilevel"/>
    <w:tmpl w:val="E556B706"/>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2" w15:restartNumberingAfterBreak="0">
    <w:nsid w:val="035624AF"/>
    <w:multiLevelType w:val="hybridMultilevel"/>
    <w:tmpl w:val="5A90D6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E2689E"/>
    <w:multiLevelType w:val="hybridMultilevel"/>
    <w:tmpl w:val="86A27A7C"/>
    <w:lvl w:ilvl="0" w:tplc="2268759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2E5BEB"/>
    <w:multiLevelType w:val="hybridMultilevel"/>
    <w:tmpl w:val="2CFAD87C"/>
    <w:lvl w:ilvl="0" w:tplc="7E8E90EE">
      <w:start w:val="73"/>
      <w:numFmt w:val="decimal"/>
      <w:lvlText w:val="(%1)"/>
      <w:lvlJc w:val="left"/>
      <w:pPr>
        <w:ind w:left="390" w:hanging="390"/>
      </w:pPr>
      <w:rPr>
        <w:rFonts w:hint="default"/>
      </w:rPr>
    </w:lvl>
    <w:lvl w:ilvl="1" w:tplc="041A0019" w:tentative="1">
      <w:start w:val="1"/>
      <w:numFmt w:val="lowerLetter"/>
      <w:lvlText w:val="%2."/>
      <w:lvlJc w:val="left"/>
      <w:pPr>
        <w:ind w:left="3774" w:hanging="360"/>
      </w:pPr>
    </w:lvl>
    <w:lvl w:ilvl="2" w:tplc="041A001B" w:tentative="1">
      <w:start w:val="1"/>
      <w:numFmt w:val="lowerRoman"/>
      <w:lvlText w:val="%3."/>
      <w:lvlJc w:val="right"/>
      <w:pPr>
        <w:ind w:left="4494" w:hanging="180"/>
      </w:pPr>
    </w:lvl>
    <w:lvl w:ilvl="3" w:tplc="041A000F" w:tentative="1">
      <w:start w:val="1"/>
      <w:numFmt w:val="decimal"/>
      <w:lvlText w:val="%4."/>
      <w:lvlJc w:val="left"/>
      <w:pPr>
        <w:ind w:left="5214" w:hanging="360"/>
      </w:pPr>
    </w:lvl>
    <w:lvl w:ilvl="4" w:tplc="041A0019" w:tentative="1">
      <w:start w:val="1"/>
      <w:numFmt w:val="lowerLetter"/>
      <w:lvlText w:val="%5."/>
      <w:lvlJc w:val="left"/>
      <w:pPr>
        <w:ind w:left="5934" w:hanging="360"/>
      </w:pPr>
    </w:lvl>
    <w:lvl w:ilvl="5" w:tplc="041A001B" w:tentative="1">
      <w:start w:val="1"/>
      <w:numFmt w:val="lowerRoman"/>
      <w:lvlText w:val="%6."/>
      <w:lvlJc w:val="right"/>
      <w:pPr>
        <w:ind w:left="6654" w:hanging="180"/>
      </w:pPr>
    </w:lvl>
    <w:lvl w:ilvl="6" w:tplc="041A000F" w:tentative="1">
      <w:start w:val="1"/>
      <w:numFmt w:val="decimal"/>
      <w:lvlText w:val="%7."/>
      <w:lvlJc w:val="left"/>
      <w:pPr>
        <w:ind w:left="7374" w:hanging="360"/>
      </w:pPr>
    </w:lvl>
    <w:lvl w:ilvl="7" w:tplc="041A0019" w:tentative="1">
      <w:start w:val="1"/>
      <w:numFmt w:val="lowerLetter"/>
      <w:lvlText w:val="%8."/>
      <w:lvlJc w:val="left"/>
      <w:pPr>
        <w:ind w:left="8094" w:hanging="360"/>
      </w:pPr>
    </w:lvl>
    <w:lvl w:ilvl="8" w:tplc="041A001B" w:tentative="1">
      <w:start w:val="1"/>
      <w:numFmt w:val="lowerRoman"/>
      <w:lvlText w:val="%9."/>
      <w:lvlJc w:val="right"/>
      <w:pPr>
        <w:ind w:left="8814" w:hanging="180"/>
      </w:pPr>
    </w:lvl>
  </w:abstractNum>
  <w:abstractNum w:abstractNumId="5" w15:restartNumberingAfterBreak="0">
    <w:nsid w:val="0B671C45"/>
    <w:multiLevelType w:val="hybridMultilevel"/>
    <w:tmpl w:val="62A25CA6"/>
    <w:lvl w:ilvl="0" w:tplc="4A42351A">
      <w:start w:val="9"/>
      <w:numFmt w:val="bullet"/>
      <w:lvlText w:val="-"/>
      <w:lvlJc w:val="left"/>
      <w:pPr>
        <w:ind w:left="1855" w:hanging="360"/>
      </w:pPr>
      <w:rPr>
        <w:rFonts w:ascii="Times New Roman" w:eastAsia="Times New Roman" w:hAnsi="Times New Roman" w:cs="Times New Roman" w:hint="default"/>
        <w:b/>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6" w15:restartNumberingAfterBreak="0">
    <w:nsid w:val="125D2270"/>
    <w:multiLevelType w:val="hybridMultilevel"/>
    <w:tmpl w:val="0700CA08"/>
    <w:lvl w:ilvl="0" w:tplc="907E9DD4">
      <w:start w:val="1"/>
      <w:numFmt w:val="decimal"/>
      <w:pStyle w:val="Paragrafsbrojem"/>
      <w:lvlText w:val="(%1)"/>
      <w:lvlJc w:val="left"/>
      <w:pPr>
        <w:ind w:left="2900" w:hanging="207"/>
      </w:pPr>
      <w:rPr>
        <w:rFonts w:ascii="Times New Roman" w:hAnsi="Times New Roman" w:hint="default"/>
        <w:sz w:val="24"/>
      </w:rPr>
    </w:lvl>
    <w:lvl w:ilvl="1" w:tplc="041A0019">
      <w:start w:val="1"/>
      <w:numFmt w:val="lowerLetter"/>
      <w:lvlText w:val="%2."/>
      <w:lvlJc w:val="left"/>
      <w:pPr>
        <w:ind w:left="3773" w:hanging="360"/>
      </w:pPr>
    </w:lvl>
    <w:lvl w:ilvl="2" w:tplc="041A001B" w:tentative="1">
      <w:start w:val="1"/>
      <w:numFmt w:val="lowerRoman"/>
      <w:lvlText w:val="%3."/>
      <w:lvlJc w:val="right"/>
      <w:pPr>
        <w:ind w:left="4493" w:hanging="180"/>
      </w:pPr>
    </w:lvl>
    <w:lvl w:ilvl="3" w:tplc="041A000F" w:tentative="1">
      <w:start w:val="1"/>
      <w:numFmt w:val="decimal"/>
      <w:lvlText w:val="%4."/>
      <w:lvlJc w:val="left"/>
      <w:pPr>
        <w:ind w:left="5213" w:hanging="360"/>
      </w:pPr>
    </w:lvl>
    <w:lvl w:ilvl="4" w:tplc="041A0019" w:tentative="1">
      <w:start w:val="1"/>
      <w:numFmt w:val="lowerLetter"/>
      <w:lvlText w:val="%5."/>
      <w:lvlJc w:val="left"/>
      <w:pPr>
        <w:ind w:left="5933" w:hanging="360"/>
      </w:pPr>
    </w:lvl>
    <w:lvl w:ilvl="5" w:tplc="041A001B" w:tentative="1">
      <w:start w:val="1"/>
      <w:numFmt w:val="lowerRoman"/>
      <w:lvlText w:val="%6."/>
      <w:lvlJc w:val="right"/>
      <w:pPr>
        <w:ind w:left="6653" w:hanging="180"/>
      </w:pPr>
    </w:lvl>
    <w:lvl w:ilvl="6" w:tplc="041A000F" w:tentative="1">
      <w:start w:val="1"/>
      <w:numFmt w:val="decimal"/>
      <w:lvlText w:val="%7."/>
      <w:lvlJc w:val="left"/>
      <w:pPr>
        <w:ind w:left="7373" w:hanging="360"/>
      </w:pPr>
    </w:lvl>
    <w:lvl w:ilvl="7" w:tplc="041A0019" w:tentative="1">
      <w:start w:val="1"/>
      <w:numFmt w:val="lowerLetter"/>
      <w:lvlText w:val="%8."/>
      <w:lvlJc w:val="left"/>
      <w:pPr>
        <w:ind w:left="8093" w:hanging="360"/>
      </w:pPr>
    </w:lvl>
    <w:lvl w:ilvl="8" w:tplc="041A001B" w:tentative="1">
      <w:start w:val="1"/>
      <w:numFmt w:val="lowerRoman"/>
      <w:lvlText w:val="%9."/>
      <w:lvlJc w:val="right"/>
      <w:pPr>
        <w:ind w:left="8813" w:hanging="180"/>
      </w:pPr>
    </w:lvl>
  </w:abstractNum>
  <w:abstractNum w:abstractNumId="7" w15:restartNumberingAfterBreak="0">
    <w:nsid w:val="12685374"/>
    <w:multiLevelType w:val="hybridMultilevel"/>
    <w:tmpl w:val="F928FD9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B46B05"/>
    <w:multiLevelType w:val="hybridMultilevel"/>
    <w:tmpl w:val="BA68C3AC"/>
    <w:lvl w:ilvl="0" w:tplc="041A001B">
      <w:start w:val="1"/>
      <w:numFmt w:val="lowerRoman"/>
      <w:lvlText w:val="%1."/>
      <w:lvlJc w:val="right"/>
      <w:pPr>
        <w:ind w:left="2781" w:hanging="720"/>
      </w:pPr>
      <w:rPr>
        <w:rFonts w:hint="default"/>
      </w:rPr>
    </w:lvl>
    <w:lvl w:ilvl="1" w:tplc="041A0019" w:tentative="1">
      <w:start w:val="1"/>
      <w:numFmt w:val="lowerLetter"/>
      <w:lvlText w:val="%2."/>
      <w:lvlJc w:val="left"/>
      <w:pPr>
        <w:ind w:left="3141" w:hanging="360"/>
      </w:pPr>
    </w:lvl>
    <w:lvl w:ilvl="2" w:tplc="041A001B" w:tentative="1">
      <w:start w:val="1"/>
      <w:numFmt w:val="lowerRoman"/>
      <w:lvlText w:val="%3."/>
      <w:lvlJc w:val="right"/>
      <w:pPr>
        <w:ind w:left="3861" w:hanging="180"/>
      </w:pPr>
    </w:lvl>
    <w:lvl w:ilvl="3" w:tplc="041A000F" w:tentative="1">
      <w:start w:val="1"/>
      <w:numFmt w:val="decimal"/>
      <w:lvlText w:val="%4."/>
      <w:lvlJc w:val="left"/>
      <w:pPr>
        <w:ind w:left="4581" w:hanging="360"/>
      </w:pPr>
    </w:lvl>
    <w:lvl w:ilvl="4" w:tplc="041A0019" w:tentative="1">
      <w:start w:val="1"/>
      <w:numFmt w:val="lowerLetter"/>
      <w:lvlText w:val="%5."/>
      <w:lvlJc w:val="left"/>
      <w:pPr>
        <w:ind w:left="5301" w:hanging="360"/>
      </w:pPr>
    </w:lvl>
    <w:lvl w:ilvl="5" w:tplc="041A001B" w:tentative="1">
      <w:start w:val="1"/>
      <w:numFmt w:val="lowerRoman"/>
      <w:lvlText w:val="%6."/>
      <w:lvlJc w:val="right"/>
      <w:pPr>
        <w:ind w:left="6021" w:hanging="180"/>
      </w:pPr>
    </w:lvl>
    <w:lvl w:ilvl="6" w:tplc="041A000F" w:tentative="1">
      <w:start w:val="1"/>
      <w:numFmt w:val="decimal"/>
      <w:lvlText w:val="%7."/>
      <w:lvlJc w:val="left"/>
      <w:pPr>
        <w:ind w:left="6741" w:hanging="360"/>
      </w:pPr>
    </w:lvl>
    <w:lvl w:ilvl="7" w:tplc="041A0019" w:tentative="1">
      <w:start w:val="1"/>
      <w:numFmt w:val="lowerLetter"/>
      <w:lvlText w:val="%8."/>
      <w:lvlJc w:val="left"/>
      <w:pPr>
        <w:ind w:left="7461" w:hanging="360"/>
      </w:pPr>
    </w:lvl>
    <w:lvl w:ilvl="8" w:tplc="041A001B" w:tentative="1">
      <w:start w:val="1"/>
      <w:numFmt w:val="lowerRoman"/>
      <w:lvlText w:val="%9."/>
      <w:lvlJc w:val="right"/>
      <w:pPr>
        <w:ind w:left="8181" w:hanging="180"/>
      </w:pPr>
    </w:lvl>
  </w:abstractNum>
  <w:abstractNum w:abstractNumId="9" w15:restartNumberingAfterBreak="0">
    <w:nsid w:val="23D30CAF"/>
    <w:multiLevelType w:val="hybridMultilevel"/>
    <w:tmpl w:val="952656D6"/>
    <w:lvl w:ilvl="0" w:tplc="2268759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6A1995"/>
    <w:multiLevelType w:val="hybridMultilevel"/>
    <w:tmpl w:val="5D7E2D42"/>
    <w:lvl w:ilvl="0" w:tplc="4A42351A">
      <w:start w:val="9"/>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305321"/>
    <w:multiLevelType w:val="hybridMultilevel"/>
    <w:tmpl w:val="B890DDB6"/>
    <w:lvl w:ilvl="0" w:tplc="4A42351A">
      <w:start w:val="9"/>
      <w:numFmt w:val="bullet"/>
      <w:lvlText w:val="-"/>
      <w:lvlJc w:val="left"/>
      <w:pPr>
        <w:ind w:left="1440" w:hanging="360"/>
      </w:pPr>
      <w:rPr>
        <w:rFonts w:ascii="Times New Roman" w:eastAsia="Times New Roman" w:hAnsi="Times New Roman" w:cs="Times New Roman"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2F1D32FF"/>
    <w:multiLevelType w:val="hybridMultilevel"/>
    <w:tmpl w:val="A94AE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2592F79"/>
    <w:multiLevelType w:val="hybridMultilevel"/>
    <w:tmpl w:val="E144950A"/>
    <w:lvl w:ilvl="0" w:tplc="4A42351A">
      <w:start w:val="9"/>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363239"/>
    <w:multiLevelType w:val="hybridMultilevel"/>
    <w:tmpl w:val="CB46B26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E74E4918">
      <w:start w:val="1"/>
      <w:numFmt w:val="lowerRoman"/>
      <w:lvlText w:val="%3."/>
      <w:lvlJc w:val="right"/>
      <w:pPr>
        <w:ind w:left="2160" w:hanging="180"/>
      </w:pPr>
      <w:rPr>
        <w:b w:val="0"/>
      </w:rPr>
    </w:lvl>
    <w:lvl w:ilvl="3" w:tplc="041A000F">
      <w:start w:val="1"/>
      <w:numFmt w:val="decimal"/>
      <w:lvlText w:val="%4."/>
      <w:lvlJc w:val="left"/>
      <w:pPr>
        <w:ind w:left="2880" w:hanging="360"/>
      </w:pPr>
    </w:lvl>
    <w:lvl w:ilvl="4" w:tplc="BD12CD96">
      <w:start w:val="1"/>
      <w:numFmt w:val="lowerLetter"/>
      <w:lvlText w:val="%5)"/>
      <w:lvlJc w:val="left"/>
      <w:pPr>
        <w:ind w:left="3600" w:hanging="360"/>
      </w:pPr>
      <w:rPr>
        <w:rFonts w:hint="default"/>
      </w:rPr>
    </w:lvl>
    <w:lvl w:ilvl="5" w:tplc="BD12CD96">
      <w:start w:val="1"/>
      <w:numFmt w:val="lowerLetter"/>
      <w:lvlText w:val="%6)"/>
      <w:lvlJc w:val="left"/>
      <w:pPr>
        <w:ind w:left="4500" w:hanging="360"/>
      </w:pPr>
      <w:rPr>
        <w:rFonts w:hint="default"/>
      </w:r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6B0376"/>
    <w:multiLevelType w:val="hybridMultilevel"/>
    <w:tmpl w:val="0310B4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9C04209"/>
    <w:multiLevelType w:val="hybridMultilevel"/>
    <w:tmpl w:val="035C4C6E"/>
    <w:lvl w:ilvl="0" w:tplc="A33EEDA0">
      <w:start w:val="1"/>
      <w:numFmt w:val="lowerRoman"/>
      <w:lvlText w:val="%1."/>
      <w:lvlJc w:val="right"/>
      <w:pPr>
        <w:ind w:left="1996" w:hanging="360"/>
      </w:pPr>
      <w:rPr>
        <w:i w:val="0"/>
      </w:rPr>
    </w:lvl>
    <w:lvl w:ilvl="1" w:tplc="041A0019" w:tentative="1">
      <w:start w:val="1"/>
      <w:numFmt w:val="lowerLetter"/>
      <w:lvlText w:val="%2."/>
      <w:lvlJc w:val="left"/>
      <w:pPr>
        <w:ind w:left="2716" w:hanging="360"/>
      </w:pPr>
    </w:lvl>
    <w:lvl w:ilvl="2" w:tplc="041A001B" w:tentative="1">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17" w15:restartNumberingAfterBreak="0">
    <w:nsid w:val="3AB32A44"/>
    <w:multiLevelType w:val="hybridMultilevel"/>
    <w:tmpl w:val="617AEE64"/>
    <w:lvl w:ilvl="0" w:tplc="041A001B">
      <w:start w:val="1"/>
      <w:numFmt w:val="lowerRoman"/>
      <w:lvlText w:val="%1."/>
      <w:lvlJc w:val="right"/>
      <w:pPr>
        <w:ind w:left="1647" w:hanging="360"/>
      </w:pPr>
    </w:lvl>
    <w:lvl w:ilvl="1" w:tplc="041A0019" w:tentative="1">
      <w:start w:val="1"/>
      <w:numFmt w:val="lowerLetter"/>
      <w:lvlText w:val="%2."/>
      <w:lvlJc w:val="left"/>
      <w:pPr>
        <w:ind w:left="2367" w:hanging="360"/>
      </w:pPr>
    </w:lvl>
    <w:lvl w:ilvl="2" w:tplc="041A001B" w:tentative="1">
      <w:start w:val="1"/>
      <w:numFmt w:val="lowerRoman"/>
      <w:lvlText w:val="%3."/>
      <w:lvlJc w:val="right"/>
      <w:pPr>
        <w:ind w:left="3087" w:hanging="180"/>
      </w:pPr>
    </w:lvl>
    <w:lvl w:ilvl="3" w:tplc="041A000F" w:tentative="1">
      <w:start w:val="1"/>
      <w:numFmt w:val="decimal"/>
      <w:lvlText w:val="%4."/>
      <w:lvlJc w:val="left"/>
      <w:pPr>
        <w:ind w:left="3807" w:hanging="360"/>
      </w:pPr>
    </w:lvl>
    <w:lvl w:ilvl="4" w:tplc="041A0019" w:tentative="1">
      <w:start w:val="1"/>
      <w:numFmt w:val="lowerLetter"/>
      <w:lvlText w:val="%5."/>
      <w:lvlJc w:val="left"/>
      <w:pPr>
        <w:ind w:left="4527" w:hanging="360"/>
      </w:pPr>
    </w:lvl>
    <w:lvl w:ilvl="5" w:tplc="041A001B" w:tentative="1">
      <w:start w:val="1"/>
      <w:numFmt w:val="lowerRoman"/>
      <w:lvlText w:val="%6."/>
      <w:lvlJc w:val="right"/>
      <w:pPr>
        <w:ind w:left="5247" w:hanging="180"/>
      </w:pPr>
    </w:lvl>
    <w:lvl w:ilvl="6" w:tplc="041A000F" w:tentative="1">
      <w:start w:val="1"/>
      <w:numFmt w:val="decimal"/>
      <w:lvlText w:val="%7."/>
      <w:lvlJc w:val="left"/>
      <w:pPr>
        <w:ind w:left="5967" w:hanging="360"/>
      </w:pPr>
    </w:lvl>
    <w:lvl w:ilvl="7" w:tplc="041A0019" w:tentative="1">
      <w:start w:val="1"/>
      <w:numFmt w:val="lowerLetter"/>
      <w:lvlText w:val="%8."/>
      <w:lvlJc w:val="left"/>
      <w:pPr>
        <w:ind w:left="6687" w:hanging="360"/>
      </w:pPr>
    </w:lvl>
    <w:lvl w:ilvl="8" w:tplc="041A001B" w:tentative="1">
      <w:start w:val="1"/>
      <w:numFmt w:val="lowerRoman"/>
      <w:lvlText w:val="%9."/>
      <w:lvlJc w:val="right"/>
      <w:pPr>
        <w:ind w:left="7407" w:hanging="180"/>
      </w:pPr>
    </w:lvl>
  </w:abstractNum>
  <w:abstractNum w:abstractNumId="18" w15:restartNumberingAfterBreak="0">
    <w:nsid w:val="42336CA3"/>
    <w:multiLevelType w:val="hybridMultilevel"/>
    <w:tmpl w:val="F928FD9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4A602E"/>
    <w:multiLevelType w:val="hybridMultilevel"/>
    <w:tmpl w:val="D018BD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C50FE1"/>
    <w:multiLevelType w:val="hybridMultilevel"/>
    <w:tmpl w:val="B86A42DE"/>
    <w:lvl w:ilvl="0" w:tplc="4A42351A">
      <w:start w:val="9"/>
      <w:numFmt w:val="bullet"/>
      <w:lvlText w:val="-"/>
      <w:lvlJc w:val="left"/>
      <w:pPr>
        <w:ind w:left="1855" w:hanging="360"/>
      </w:pPr>
      <w:rPr>
        <w:rFonts w:ascii="Times New Roman" w:eastAsia="Times New Roman" w:hAnsi="Times New Roman" w:cs="Times New Roman" w:hint="default"/>
        <w:b/>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21" w15:restartNumberingAfterBreak="0">
    <w:nsid w:val="44C16C4A"/>
    <w:multiLevelType w:val="hybridMultilevel"/>
    <w:tmpl w:val="1F96216C"/>
    <w:lvl w:ilvl="0" w:tplc="BD12CD96">
      <w:start w:val="1"/>
      <w:numFmt w:val="lowerLetter"/>
      <w:lvlText w:val="%1)"/>
      <w:lvlJc w:val="left"/>
      <w:pPr>
        <w:ind w:left="4047" w:hanging="360"/>
      </w:pPr>
      <w:rPr>
        <w:rFonts w:hint="default"/>
      </w:rPr>
    </w:lvl>
    <w:lvl w:ilvl="1" w:tplc="041A0019" w:tentative="1">
      <w:start w:val="1"/>
      <w:numFmt w:val="lowerLetter"/>
      <w:lvlText w:val="%2."/>
      <w:lvlJc w:val="left"/>
      <w:pPr>
        <w:ind w:left="4767" w:hanging="360"/>
      </w:pPr>
    </w:lvl>
    <w:lvl w:ilvl="2" w:tplc="041A001B" w:tentative="1">
      <w:start w:val="1"/>
      <w:numFmt w:val="lowerRoman"/>
      <w:lvlText w:val="%3."/>
      <w:lvlJc w:val="right"/>
      <w:pPr>
        <w:ind w:left="5487" w:hanging="180"/>
      </w:pPr>
    </w:lvl>
    <w:lvl w:ilvl="3" w:tplc="041A000F" w:tentative="1">
      <w:start w:val="1"/>
      <w:numFmt w:val="decimal"/>
      <w:lvlText w:val="%4."/>
      <w:lvlJc w:val="left"/>
      <w:pPr>
        <w:ind w:left="6207" w:hanging="360"/>
      </w:pPr>
    </w:lvl>
    <w:lvl w:ilvl="4" w:tplc="041A0019" w:tentative="1">
      <w:start w:val="1"/>
      <w:numFmt w:val="lowerLetter"/>
      <w:lvlText w:val="%5."/>
      <w:lvlJc w:val="left"/>
      <w:pPr>
        <w:ind w:left="6927" w:hanging="360"/>
      </w:pPr>
    </w:lvl>
    <w:lvl w:ilvl="5" w:tplc="041A001B" w:tentative="1">
      <w:start w:val="1"/>
      <w:numFmt w:val="lowerRoman"/>
      <w:lvlText w:val="%6."/>
      <w:lvlJc w:val="right"/>
      <w:pPr>
        <w:ind w:left="7647" w:hanging="180"/>
      </w:pPr>
    </w:lvl>
    <w:lvl w:ilvl="6" w:tplc="041A000F" w:tentative="1">
      <w:start w:val="1"/>
      <w:numFmt w:val="decimal"/>
      <w:lvlText w:val="%7."/>
      <w:lvlJc w:val="left"/>
      <w:pPr>
        <w:ind w:left="8367" w:hanging="360"/>
      </w:pPr>
    </w:lvl>
    <w:lvl w:ilvl="7" w:tplc="041A0019" w:tentative="1">
      <w:start w:val="1"/>
      <w:numFmt w:val="lowerLetter"/>
      <w:lvlText w:val="%8."/>
      <w:lvlJc w:val="left"/>
      <w:pPr>
        <w:ind w:left="9087" w:hanging="360"/>
      </w:pPr>
    </w:lvl>
    <w:lvl w:ilvl="8" w:tplc="041A001B" w:tentative="1">
      <w:start w:val="1"/>
      <w:numFmt w:val="lowerRoman"/>
      <w:lvlText w:val="%9."/>
      <w:lvlJc w:val="right"/>
      <w:pPr>
        <w:ind w:left="9807" w:hanging="180"/>
      </w:pPr>
    </w:lvl>
  </w:abstractNum>
  <w:abstractNum w:abstractNumId="22" w15:restartNumberingAfterBreak="0">
    <w:nsid w:val="470B3EB9"/>
    <w:multiLevelType w:val="multilevel"/>
    <w:tmpl w:val="DD12BFCA"/>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AB69F9"/>
    <w:multiLevelType w:val="hybridMultilevel"/>
    <w:tmpl w:val="884403E6"/>
    <w:lvl w:ilvl="0" w:tplc="93C80BB6">
      <w:start w:val="1"/>
      <w:numFmt w:val="decimal"/>
      <w:lvlText w:val="(%1)"/>
      <w:lvlJc w:val="left"/>
      <w:pPr>
        <w:ind w:left="532"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8360D"/>
    <w:multiLevelType w:val="hybridMultilevel"/>
    <w:tmpl w:val="BB9617D4"/>
    <w:lvl w:ilvl="0" w:tplc="4A42351A">
      <w:start w:val="9"/>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5F311A"/>
    <w:multiLevelType w:val="hybridMultilevel"/>
    <w:tmpl w:val="B222394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A7E4C2F"/>
    <w:multiLevelType w:val="hybridMultilevel"/>
    <w:tmpl w:val="BE3C9812"/>
    <w:lvl w:ilvl="0" w:tplc="22687598">
      <w:numFmt w:val="bullet"/>
      <w:lvlText w:val="-"/>
      <w:lvlJc w:val="left"/>
      <w:pPr>
        <w:ind w:left="720" w:hanging="360"/>
      </w:pPr>
      <w:rPr>
        <w:rFonts w:ascii="Times New Roman" w:eastAsiaTheme="minorHAnsi" w:hAnsi="Times New Roman" w:cs="Times New Roman" w:hint="default"/>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192CC5"/>
    <w:multiLevelType w:val="hybridMultilevel"/>
    <w:tmpl w:val="94F4FDA4"/>
    <w:lvl w:ilvl="0" w:tplc="0C8E1372">
      <w:start w:val="1"/>
      <w:numFmt w:val="lowerRoman"/>
      <w:lvlText w:val="%1."/>
      <w:lvlJc w:val="right"/>
      <w:pPr>
        <w:ind w:left="1287" w:hanging="360"/>
      </w:pPr>
      <w:rPr>
        <w:i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8" w15:restartNumberingAfterBreak="0">
    <w:nsid w:val="61E15038"/>
    <w:multiLevelType w:val="hybridMultilevel"/>
    <w:tmpl w:val="70224892"/>
    <w:lvl w:ilvl="0" w:tplc="4A42351A">
      <w:start w:val="9"/>
      <w:numFmt w:val="bullet"/>
      <w:lvlText w:val="-"/>
      <w:lvlJc w:val="left"/>
      <w:pPr>
        <w:ind w:left="1440" w:hanging="360"/>
      </w:pPr>
      <w:rPr>
        <w:rFonts w:ascii="Times New Roman" w:eastAsia="Times New Roman" w:hAnsi="Times New Roman" w:cs="Times New Roman" w:hint="default"/>
        <w:b/>
        <w:i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659F45DF"/>
    <w:multiLevelType w:val="hybridMultilevel"/>
    <w:tmpl w:val="D94246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70324C3"/>
    <w:multiLevelType w:val="hybridMultilevel"/>
    <w:tmpl w:val="FE8A936E"/>
    <w:lvl w:ilvl="0" w:tplc="041A0001">
      <w:start w:val="1"/>
      <w:numFmt w:val="bullet"/>
      <w:lvlText w:val=""/>
      <w:lvlJc w:val="left"/>
      <w:pPr>
        <w:ind w:left="1440" w:hanging="360"/>
      </w:pPr>
      <w:rPr>
        <w:rFonts w:ascii="Symbol" w:hAnsi="Symbol" w:hint="default"/>
        <w:i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15:restartNumberingAfterBreak="0">
    <w:nsid w:val="68E323BA"/>
    <w:multiLevelType w:val="hybridMultilevel"/>
    <w:tmpl w:val="9B4C1794"/>
    <w:lvl w:ilvl="0" w:tplc="4A42351A">
      <w:start w:val="9"/>
      <w:numFmt w:val="bullet"/>
      <w:lvlText w:val="-"/>
      <w:lvlJc w:val="left"/>
      <w:pPr>
        <w:ind w:left="930" w:hanging="360"/>
      </w:pPr>
      <w:rPr>
        <w:rFonts w:ascii="Times New Roman" w:eastAsia="Times New Roman" w:hAnsi="Times New Roman" w:cs="Times New Roman" w:hint="default"/>
        <w:b/>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32" w15:restartNumberingAfterBreak="0">
    <w:nsid w:val="6C750976"/>
    <w:multiLevelType w:val="hybridMultilevel"/>
    <w:tmpl w:val="B2AE669E"/>
    <w:lvl w:ilvl="0" w:tplc="1B8AD5EC">
      <w:start w:val="1"/>
      <w:numFmt w:val="decimal"/>
      <w:lvlText w:val="(%1)"/>
      <w:lvlJc w:val="left"/>
      <w:pPr>
        <w:ind w:left="958" w:hanging="39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D723AF"/>
    <w:multiLevelType w:val="hybridMultilevel"/>
    <w:tmpl w:val="E15401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50288F"/>
    <w:multiLevelType w:val="hybridMultilevel"/>
    <w:tmpl w:val="31388460"/>
    <w:lvl w:ilvl="0" w:tplc="CA3865E2">
      <w:start w:val="1"/>
      <w:numFmt w:val="decimal"/>
      <w:lvlText w:val="%1."/>
      <w:lvlJc w:val="left"/>
      <w:pPr>
        <w:ind w:left="927" w:hanging="360"/>
      </w:pPr>
      <w:rPr>
        <w:rFonts w:hint="default"/>
        <w:i/>
        <w:sz w:val="22"/>
        <w:szCs w:val="22"/>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5" w15:restartNumberingAfterBreak="0">
    <w:nsid w:val="710B0120"/>
    <w:multiLevelType w:val="hybridMultilevel"/>
    <w:tmpl w:val="5B146CA8"/>
    <w:lvl w:ilvl="0" w:tplc="4A42351A">
      <w:start w:val="9"/>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6D72F1"/>
    <w:multiLevelType w:val="hybridMultilevel"/>
    <w:tmpl w:val="2C8EBEFE"/>
    <w:lvl w:ilvl="0" w:tplc="0AA015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A42139"/>
    <w:multiLevelType w:val="hybridMultilevel"/>
    <w:tmpl w:val="9BE0458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61183EE4">
      <w:start w:val="1"/>
      <w:numFmt w:val="lowerRoman"/>
      <w:lvlText w:val="%3."/>
      <w:lvlJc w:val="right"/>
      <w:pPr>
        <w:ind w:left="2160" w:hanging="180"/>
      </w:pPr>
      <w:rPr>
        <w:b w:val="0"/>
      </w:r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5E5277"/>
    <w:multiLevelType w:val="hybridMultilevel"/>
    <w:tmpl w:val="BE160342"/>
    <w:lvl w:ilvl="0" w:tplc="041A001B">
      <w:start w:val="1"/>
      <w:numFmt w:val="lowerRoman"/>
      <w:lvlText w:val="%1."/>
      <w:lvlJc w:val="right"/>
      <w:pPr>
        <w:ind w:left="1647" w:hanging="360"/>
      </w:pPr>
    </w:lvl>
    <w:lvl w:ilvl="1" w:tplc="041A0019" w:tentative="1">
      <w:start w:val="1"/>
      <w:numFmt w:val="lowerLetter"/>
      <w:lvlText w:val="%2."/>
      <w:lvlJc w:val="left"/>
      <w:pPr>
        <w:ind w:left="2367" w:hanging="360"/>
      </w:pPr>
    </w:lvl>
    <w:lvl w:ilvl="2" w:tplc="041A001B" w:tentative="1">
      <w:start w:val="1"/>
      <w:numFmt w:val="lowerRoman"/>
      <w:lvlText w:val="%3."/>
      <w:lvlJc w:val="right"/>
      <w:pPr>
        <w:ind w:left="3087" w:hanging="180"/>
      </w:pPr>
    </w:lvl>
    <w:lvl w:ilvl="3" w:tplc="041A000F" w:tentative="1">
      <w:start w:val="1"/>
      <w:numFmt w:val="decimal"/>
      <w:lvlText w:val="%4."/>
      <w:lvlJc w:val="left"/>
      <w:pPr>
        <w:ind w:left="3807" w:hanging="360"/>
      </w:pPr>
    </w:lvl>
    <w:lvl w:ilvl="4" w:tplc="041A0019" w:tentative="1">
      <w:start w:val="1"/>
      <w:numFmt w:val="lowerLetter"/>
      <w:lvlText w:val="%5."/>
      <w:lvlJc w:val="left"/>
      <w:pPr>
        <w:ind w:left="4527" w:hanging="360"/>
      </w:pPr>
    </w:lvl>
    <w:lvl w:ilvl="5" w:tplc="041A001B" w:tentative="1">
      <w:start w:val="1"/>
      <w:numFmt w:val="lowerRoman"/>
      <w:lvlText w:val="%6."/>
      <w:lvlJc w:val="right"/>
      <w:pPr>
        <w:ind w:left="5247" w:hanging="180"/>
      </w:pPr>
    </w:lvl>
    <w:lvl w:ilvl="6" w:tplc="041A000F" w:tentative="1">
      <w:start w:val="1"/>
      <w:numFmt w:val="decimal"/>
      <w:lvlText w:val="%7."/>
      <w:lvlJc w:val="left"/>
      <w:pPr>
        <w:ind w:left="5967" w:hanging="360"/>
      </w:pPr>
    </w:lvl>
    <w:lvl w:ilvl="7" w:tplc="041A0019" w:tentative="1">
      <w:start w:val="1"/>
      <w:numFmt w:val="lowerLetter"/>
      <w:lvlText w:val="%8."/>
      <w:lvlJc w:val="left"/>
      <w:pPr>
        <w:ind w:left="6687" w:hanging="360"/>
      </w:pPr>
    </w:lvl>
    <w:lvl w:ilvl="8" w:tplc="041A001B" w:tentative="1">
      <w:start w:val="1"/>
      <w:numFmt w:val="lowerRoman"/>
      <w:lvlText w:val="%9."/>
      <w:lvlJc w:val="right"/>
      <w:pPr>
        <w:ind w:left="7407" w:hanging="180"/>
      </w:pPr>
    </w:lvl>
  </w:abstractNum>
  <w:abstractNum w:abstractNumId="39" w15:restartNumberingAfterBreak="0">
    <w:nsid w:val="7CF769B3"/>
    <w:multiLevelType w:val="hybridMultilevel"/>
    <w:tmpl w:val="7B722B9E"/>
    <w:lvl w:ilvl="0" w:tplc="22687598">
      <w:numFmt w:val="bullet"/>
      <w:lvlText w:val="-"/>
      <w:lvlJc w:val="left"/>
      <w:pPr>
        <w:ind w:left="644"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1C3531"/>
    <w:multiLevelType w:val="hybridMultilevel"/>
    <w:tmpl w:val="9C60AEDA"/>
    <w:lvl w:ilvl="0" w:tplc="041A0001">
      <w:start w:val="1"/>
      <w:numFmt w:val="bullet"/>
      <w:lvlText w:val=""/>
      <w:lvlJc w:val="left"/>
      <w:pPr>
        <w:ind w:left="1440" w:hanging="360"/>
      </w:pPr>
      <w:rPr>
        <w:rFonts w:ascii="Symbol" w:hAnsi="Symbol"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7FAF2163"/>
    <w:multiLevelType w:val="hybridMultilevel"/>
    <w:tmpl w:val="F2FA1BB8"/>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6"/>
  </w:num>
  <w:num w:numId="2">
    <w:abstractNumId w:val="36"/>
  </w:num>
  <w:num w:numId="3">
    <w:abstractNumId w:val="37"/>
  </w:num>
  <w:num w:numId="4">
    <w:abstractNumId w:val="29"/>
  </w:num>
  <w:num w:numId="5">
    <w:abstractNumId w:val="25"/>
  </w:num>
  <w:num w:numId="6">
    <w:abstractNumId w:val="3"/>
  </w:num>
  <w:num w:numId="7">
    <w:abstractNumId w:val="26"/>
  </w:num>
  <w:num w:numId="8">
    <w:abstractNumId w:val="40"/>
  </w:num>
  <w:num w:numId="9">
    <w:abstractNumId w:val="17"/>
  </w:num>
  <w:num w:numId="10">
    <w:abstractNumId w:val="8"/>
  </w:num>
  <w:num w:numId="11">
    <w:abstractNumId w:val="34"/>
  </w:num>
  <w:num w:numId="12">
    <w:abstractNumId w:val="27"/>
  </w:num>
  <w:num w:numId="13">
    <w:abstractNumId w:val="30"/>
  </w:num>
  <w:num w:numId="14">
    <w:abstractNumId w:val="16"/>
  </w:num>
  <w:num w:numId="15">
    <w:abstractNumId w:val="38"/>
  </w:num>
  <w:num w:numId="16">
    <w:abstractNumId w:val="14"/>
  </w:num>
  <w:num w:numId="17">
    <w:abstractNumId w:val="21"/>
  </w:num>
  <w:num w:numId="18">
    <w:abstractNumId w:val="9"/>
  </w:num>
  <w:num w:numId="19">
    <w:abstractNumId w:val="39"/>
  </w:num>
  <w:num w:numId="20">
    <w:abstractNumId w:val="4"/>
  </w:num>
  <w:num w:numId="21">
    <w:abstractNumId w:val="19"/>
  </w:num>
  <w:num w:numId="22">
    <w:abstractNumId w:val="18"/>
  </w:num>
  <w:num w:numId="23">
    <w:abstractNumId w:val="7"/>
  </w:num>
  <w:num w:numId="24">
    <w:abstractNumId w:val="0"/>
  </w:num>
  <w:num w:numId="25">
    <w:abstractNumId w:val="23"/>
  </w:num>
  <w:num w:numId="26">
    <w:abstractNumId w:val="22"/>
  </w:num>
  <w:num w:numId="27">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5"/>
  </w:num>
  <w:num w:numId="30">
    <w:abstractNumId w:val="33"/>
  </w:num>
  <w:num w:numId="31">
    <w:abstractNumId w:val="12"/>
  </w:num>
  <w:num w:numId="32">
    <w:abstractNumId w:val="2"/>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41"/>
  </w:num>
  <w:num w:numId="50">
    <w:abstractNumId w:val="1"/>
  </w:num>
  <w:num w:numId="51">
    <w:abstractNumId w:val="5"/>
  </w:num>
  <w:num w:numId="52">
    <w:abstractNumId w:val="20"/>
  </w:num>
  <w:num w:numId="53">
    <w:abstractNumId w:val="35"/>
  </w:num>
  <w:num w:numId="54">
    <w:abstractNumId w:val="11"/>
  </w:num>
  <w:num w:numId="55">
    <w:abstractNumId w:val="31"/>
  </w:num>
  <w:num w:numId="56">
    <w:abstractNumId w:val="13"/>
  </w:num>
  <w:num w:numId="57">
    <w:abstractNumId w:val="28"/>
  </w:num>
  <w:num w:numId="58">
    <w:abstractNumId w:val="24"/>
  </w:num>
  <w:num w:numId="59">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91"/>
    <w:rsid w:val="0000067D"/>
    <w:rsid w:val="00001C6B"/>
    <w:rsid w:val="000027D8"/>
    <w:rsid w:val="00002DF3"/>
    <w:rsid w:val="000040D8"/>
    <w:rsid w:val="0000461B"/>
    <w:rsid w:val="000051CE"/>
    <w:rsid w:val="000055FF"/>
    <w:rsid w:val="00005A1A"/>
    <w:rsid w:val="00005CA2"/>
    <w:rsid w:val="000061B5"/>
    <w:rsid w:val="000063A7"/>
    <w:rsid w:val="000064EC"/>
    <w:rsid w:val="000069CD"/>
    <w:rsid w:val="00006D31"/>
    <w:rsid w:val="000074F8"/>
    <w:rsid w:val="000077A3"/>
    <w:rsid w:val="00007CBA"/>
    <w:rsid w:val="00010182"/>
    <w:rsid w:val="00010A5E"/>
    <w:rsid w:val="00010E9A"/>
    <w:rsid w:val="00011251"/>
    <w:rsid w:val="000120D9"/>
    <w:rsid w:val="0001223A"/>
    <w:rsid w:val="000123EB"/>
    <w:rsid w:val="00013D68"/>
    <w:rsid w:val="00014023"/>
    <w:rsid w:val="000143C6"/>
    <w:rsid w:val="00015BFE"/>
    <w:rsid w:val="0001697F"/>
    <w:rsid w:val="00016CFD"/>
    <w:rsid w:val="00016DFA"/>
    <w:rsid w:val="00017BA8"/>
    <w:rsid w:val="00020991"/>
    <w:rsid w:val="00020A7F"/>
    <w:rsid w:val="00020AB0"/>
    <w:rsid w:val="00021523"/>
    <w:rsid w:val="00021FEB"/>
    <w:rsid w:val="0002201F"/>
    <w:rsid w:val="00022321"/>
    <w:rsid w:val="000229B9"/>
    <w:rsid w:val="0002331E"/>
    <w:rsid w:val="000238AC"/>
    <w:rsid w:val="0002472B"/>
    <w:rsid w:val="00024BA6"/>
    <w:rsid w:val="00024F31"/>
    <w:rsid w:val="000252EC"/>
    <w:rsid w:val="00026787"/>
    <w:rsid w:val="000273FA"/>
    <w:rsid w:val="00027EFB"/>
    <w:rsid w:val="00030D60"/>
    <w:rsid w:val="00030FD4"/>
    <w:rsid w:val="00030FE7"/>
    <w:rsid w:val="0003137A"/>
    <w:rsid w:val="00031B94"/>
    <w:rsid w:val="0003321D"/>
    <w:rsid w:val="00033626"/>
    <w:rsid w:val="00033ECA"/>
    <w:rsid w:val="0003402E"/>
    <w:rsid w:val="00035137"/>
    <w:rsid w:val="00035331"/>
    <w:rsid w:val="000356E0"/>
    <w:rsid w:val="00035921"/>
    <w:rsid w:val="0003646F"/>
    <w:rsid w:val="00036644"/>
    <w:rsid w:val="0003669B"/>
    <w:rsid w:val="00036AAB"/>
    <w:rsid w:val="00036AB1"/>
    <w:rsid w:val="00037EAB"/>
    <w:rsid w:val="00037F87"/>
    <w:rsid w:val="00040444"/>
    <w:rsid w:val="00040C55"/>
    <w:rsid w:val="000411B8"/>
    <w:rsid w:val="00041A41"/>
    <w:rsid w:val="00042030"/>
    <w:rsid w:val="000421F8"/>
    <w:rsid w:val="000434B3"/>
    <w:rsid w:val="000435F9"/>
    <w:rsid w:val="00043943"/>
    <w:rsid w:val="00043F1A"/>
    <w:rsid w:val="00044515"/>
    <w:rsid w:val="00044ED5"/>
    <w:rsid w:val="00044F0D"/>
    <w:rsid w:val="00045456"/>
    <w:rsid w:val="00045769"/>
    <w:rsid w:val="00046090"/>
    <w:rsid w:val="00046BFE"/>
    <w:rsid w:val="00047924"/>
    <w:rsid w:val="00047D58"/>
    <w:rsid w:val="000506D0"/>
    <w:rsid w:val="00051F70"/>
    <w:rsid w:val="000526DD"/>
    <w:rsid w:val="00052B49"/>
    <w:rsid w:val="0005408D"/>
    <w:rsid w:val="00054103"/>
    <w:rsid w:val="0005412B"/>
    <w:rsid w:val="00054140"/>
    <w:rsid w:val="00055060"/>
    <w:rsid w:val="0005554F"/>
    <w:rsid w:val="00055D4B"/>
    <w:rsid w:val="000561CD"/>
    <w:rsid w:val="00056704"/>
    <w:rsid w:val="00056866"/>
    <w:rsid w:val="0005768A"/>
    <w:rsid w:val="000576A3"/>
    <w:rsid w:val="00057AF2"/>
    <w:rsid w:val="00060E52"/>
    <w:rsid w:val="00060E83"/>
    <w:rsid w:val="00063A55"/>
    <w:rsid w:val="000644D5"/>
    <w:rsid w:val="00065199"/>
    <w:rsid w:val="00065479"/>
    <w:rsid w:val="000656AB"/>
    <w:rsid w:val="00065C38"/>
    <w:rsid w:val="00065D35"/>
    <w:rsid w:val="00066C0B"/>
    <w:rsid w:val="000679F2"/>
    <w:rsid w:val="000700E8"/>
    <w:rsid w:val="00070713"/>
    <w:rsid w:val="0007183F"/>
    <w:rsid w:val="00072A37"/>
    <w:rsid w:val="00073247"/>
    <w:rsid w:val="0007356D"/>
    <w:rsid w:val="000736CD"/>
    <w:rsid w:val="0007506C"/>
    <w:rsid w:val="0007571B"/>
    <w:rsid w:val="00075B46"/>
    <w:rsid w:val="0007636A"/>
    <w:rsid w:val="00076715"/>
    <w:rsid w:val="00077128"/>
    <w:rsid w:val="00077706"/>
    <w:rsid w:val="00077F8F"/>
    <w:rsid w:val="00080780"/>
    <w:rsid w:val="00080A12"/>
    <w:rsid w:val="00080BCF"/>
    <w:rsid w:val="00080C50"/>
    <w:rsid w:val="0008152F"/>
    <w:rsid w:val="00082BE7"/>
    <w:rsid w:val="0008340E"/>
    <w:rsid w:val="000836D7"/>
    <w:rsid w:val="0008391C"/>
    <w:rsid w:val="00083AF9"/>
    <w:rsid w:val="00084202"/>
    <w:rsid w:val="0008513F"/>
    <w:rsid w:val="0008521D"/>
    <w:rsid w:val="00085A69"/>
    <w:rsid w:val="00087B09"/>
    <w:rsid w:val="00090A5D"/>
    <w:rsid w:val="0009128D"/>
    <w:rsid w:val="000917AA"/>
    <w:rsid w:val="00091A12"/>
    <w:rsid w:val="00091DA0"/>
    <w:rsid w:val="000921D3"/>
    <w:rsid w:val="000925AA"/>
    <w:rsid w:val="00093106"/>
    <w:rsid w:val="000936DA"/>
    <w:rsid w:val="000944B1"/>
    <w:rsid w:val="000947BD"/>
    <w:rsid w:val="00095815"/>
    <w:rsid w:val="0009664D"/>
    <w:rsid w:val="00096939"/>
    <w:rsid w:val="00096BAB"/>
    <w:rsid w:val="0009728C"/>
    <w:rsid w:val="00097750"/>
    <w:rsid w:val="0009789C"/>
    <w:rsid w:val="00097EB8"/>
    <w:rsid w:val="000A0370"/>
    <w:rsid w:val="000A0B66"/>
    <w:rsid w:val="000A0DF7"/>
    <w:rsid w:val="000A17D4"/>
    <w:rsid w:val="000A1C1F"/>
    <w:rsid w:val="000A26E2"/>
    <w:rsid w:val="000A26FC"/>
    <w:rsid w:val="000A2E54"/>
    <w:rsid w:val="000A2E79"/>
    <w:rsid w:val="000A34F8"/>
    <w:rsid w:val="000A38AC"/>
    <w:rsid w:val="000A53F8"/>
    <w:rsid w:val="000A5AA7"/>
    <w:rsid w:val="000A5BE3"/>
    <w:rsid w:val="000A619C"/>
    <w:rsid w:val="000A68C8"/>
    <w:rsid w:val="000A69A7"/>
    <w:rsid w:val="000A6D08"/>
    <w:rsid w:val="000A7EE7"/>
    <w:rsid w:val="000B018D"/>
    <w:rsid w:val="000B05DE"/>
    <w:rsid w:val="000B0DB4"/>
    <w:rsid w:val="000B1096"/>
    <w:rsid w:val="000B128F"/>
    <w:rsid w:val="000B17B0"/>
    <w:rsid w:val="000B1FB9"/>
    <w:rsid w:val="000B20B8"/>
    <w:rsid w:val="000B2198"/>
    <w:rsid w:val="000B2ECF"/>
    <w:rsid w:val="000B3E25"/>
    <w:rsid w:val="000B5976"/>
    <w:rsid w:val="000B60AA"/>
    <w:rsid w:val="000B64E5"/>
    <w:rsid w:val="000B7640"/>
    <w:rsid w:val="000C0EE7"/>
    <w:rsid w:val="000C1295"/>
    <w:rsid w:val="000C2151"/>
    <w:rsid w:val="000C31E5"/>
    <w:rsid w:val="000C36B3"/>
    <w:rsid w:val="000C3740"/>
    <w:rsid w:val="000C3865"/>
    <w:rsid w:val="000C3A9B"/>
    <w:rsid w:val="000C47E9"/>
    <w:rsid w:val="000C4CD4"/>
    <w:rsid w:val="000C50C1"/>
    <w:rsid w:val="000C53BA"/>
    <w:rsid w:val="000C58EE"/>
    <w:rsid w:val="000C5CEF"/>
    <w:rsid w:val="000C6DB0"/>
    <w:rsid w:val="000C6E01"/>
    <w:rsid w:val="000C7554"/>
    <w:rsid w:val="000C75FB"/>
    <w:rsid w:val="000D0011"/>
    <w:rsid w:val="000D0244"/>
    <w:rsid w:val="000D0477"/>
    <w:rsid w:val="000D053E"/>
    <w:rsid w:val="000D1351"/>
    <w:rsid w:val="000D2119"/>
    <w:rsid w:val="000D258A"/>
    <w:rsid w:val="000D2E97"/>
    <w:rsid w:val="000D3010"/>
    <w:rsid w:val="000D349C"/>
    <w:rsid w:val="000D3BC8"/>
    <w:rsid w:val="000D3F28"/>
    <w:rsid w:val="000D47F2"/>
    <w:rsid w:val="000D501D"/>
    <w:rsid w:val="000D5099"/>
    <w:rsid w:val="000D5800"/>
    <w:rsid w:val="000D688C"/>
    <w:rsid w:val="000D718C"/>
    <w:rsid w:val="000D7358"/>
    <w:rsid w:val="000D7743"/>
    <w:rsid w:val="000D7E99"/>
    <w:rsid w:val="000E00FF"/>
    <w:rsid w:val="000E06C4"/>
    <w:rsid w:val="000E0737"/>
    <w:rsid w:val="000E099B"/>
    <w:rsid w:val="000E2079"/>
    <w:rsid w:val="000E238B"/>
    <w:rsid w:val="000E357A"/>
    <w:rsid w:val="000E4E02"/>
    <w:rsid w:val="000E52A3"/>
    <w:rsid w:val="000E5AA1"/>
    <w:rsid w:val="000E5B12"/>
    <w:rsid w:val="000E5F99"/>
    <w:rsid w:val="000F1327"/>
    <w:rsid w:val="000F164A"/>
    <w:rsid w:val="000F1B50"/>
    <w:rsid w:val="000F1EF0"/>
    <w:rsid w:val="000F206E"/>
    <w:rsid w:val="000F2CA7"/>
    <w:rsid w:val="000F2CE2"/>
    <w:rsid w:val="000F45FC"/>
    <w:rsid w:val="000F4984"/>
    <w:rsid w:val="000F558D"/>
    <w:rsid w:val="000F5ECA"/>
    <w:rsid w:val="000F6704"/>
    <w:rsid w:val="000F6F28"/>
    <w:rsid w:val="000F731D"/>
    <w:rsid w:val="000F77A6"/>
    <w:rsid w:val="000F78D9"/>
    <w:rsid w:val="000F7C20"/>
    <w:rsid w:val="000F7C3D"/>
    <w:rsid w:val="000F7C52"/>
    <w:rsid w:val="00100B62"/>
    <w:rsid w:val="00101D1E"/>
    <w:rsid w:val="00101E43"/>
    <w:rsid w:val="0010210F"/>
    <w:rsid w:val="00102681"/>
    <w:rsid w:val="001029D1"/>
    <w:rsid w:val="00102A6B"/>
    <w:rsid w:val="00103156"/>
    <w:rsid w:val="0010347B"/>
    <w:rsid w:val="001041BA"/>
    <w:rsid w:val="00104237"/>
    <w:rsid w:val="0010479F"/>
    <w:rsid w:val="001047C9"/>
    <w:rsid w:val="00105489"/>
    <w:rsid w:val="0010632F"/>
    <w:rsid w:val="001066E9"/>
    <w:rsid w:val="001101C4"/>
    <w:rsid w:val="0011164D"/>
    <w:rsid w:val="00111DAA"/>
    <w:rsid w:val="0011284F"/>
    <w:rsid w:val="00113EE0"/>
    <w:rsid w:val="001151F0"/>
    <w:rsid w:val="00115584"/>
    <w:rsid w:val="00115AFE"/>
    <w:rsid w:val="001166AE"/>
    <w:rsid w:val="0011697D"/>
    <w:rsid w:val="00117CAB"/>
    <w:rsid w:val="00120070"/>
    <w:rsid w:val="00120938"/>
    <w:rsid w:val="00121371"/>
    <w:rsid w:val="00121A7C"/>
    <w:rsid w:val="00121AA1"/>
    <w:rsid w:val="001221EB"/>
    <w:rsid w:val="00122224"/>
    <w:rsid w:val="001227F1"/>
    <w:rsid w:val="001228A0"/>
    <w:rsid w:val="00122C9B"/>
    <w:rsid w:val="00123019"/>
    <w:rsid w:val="00123836"/>
    <w:rsid w:val="00124741"/>
    <w:rsid w:val="00124EDD"/>
    <w:rsid w:val="00126C98"/>
    <w:rsid w:val="00127792"/>
    <w:rsid w:val="00130094"/>
    <w:rsid w:val="0013058E"/>
    <w:rsid w:val="00131F41"/>
    <w:rsid w:val="00132CF1"/>
    <w:rsid w:val="00132F27"/>
    <w:rsid w:val="00133E2F"/>
    <w:rsid w:val="0013436E"/>
    <w:rsid w:val="0013559E"/>
    <w:rsid w:val="00135A85"/>
    <w:rsid w:val="00135CB4"/>
    <w:rsid w:val="001363CA"/>
    <w:rsid w:val="00136E06"/>
    <w:rsid w:val="00137B43"/>
    <w:rsid w:val="001401DC"/>
    <w:rsid w:val="00140C46"/>
    <w:rsid w:val="00140C79"/>
    <w:rsid w:val="00140DB2"/>
    <w:rsid w:val="00141655"/>
    <w:rsid w:val="00141C16"/>
    <w:rsid w:val="0014242A"/>
    <w:rsid w:val="001431DE"/>
    <w:rsid w:val="00143BCF"/>
    <w:rsid w:val="00143CC6"/>
    <w:rsid w:val="001447D3"/>
    <w:rsid w:val="00144810"/>
    <w:rsid w:val="001453FB"/>
    <w:rsid w:val="00145872"/>
    <w:rsid w:val="00145F3A"/>
    <w:rsid w:val="0014722D"/>
    <w:rsid w:val="0014746A"/>
    <w:rsid w:val="00147A40"/>
    <w:rsid w:val="00147D50"/>
    <w:rsid w:val="001500CD"/>
    <w:rsid w:val="001500E0"/>
    <w:rsid w:val="00150846"/>
    <w:rsid w:val="0015196F"/>
    <w:rsid w:val="00152E3C"/>
    <w:rsid w:val="00152F02"/>
    <w:rsid w:val="0015366F"/>
    <w:rsid w:val="00153937"/>
    <w:rsid w:val="0015435F"/>
    <w:rsid w:val="001545DD"/>
    <w:rsid w:val="00154600"/>
    <w:rsid w:val="00154734"/>
    <w:rsid w:val="0015475B"/>
    <w:rsid w:val="00154B5A"/>
    <w:rsid w:val="00154BFC"/>
    <w:rsid w:val="00154EE0"/>
    <w:rsid w:val="0015616B"/>
    <w:rsid w:val="00156A6E"/>
    <w:rsid w:val="00157111"/>
    <w:rsid w:val="00157147"/>
    <w:rsid w:val="001608C8"/>
    <w:rsid w:val="00160DA0"/>
    <w:rsid w:val="00162DC5"/>
    <w:rsid w:val="0016314A"/>
    <w:rsid w:val="00164EB0"/>
    <w:rsid w:val="00164F4F"/>
    <w:rsid w:val="00165C9A"/>
    <w:rsid w:val="00166087"/>
    <w:rsid w:val="0016629F"/>
    <w:rsid w:val="0016642F"/>
    <w:rsid w:val="00166A75"/>
    <w:rsid w:val="00166B13"/>
    <w:rsid w:val="0016727B"/>
    <w:rsid w:val="0016733D"/>
    <w:rsid w:val="001674C6"/>
    <w:rsid w:val="00167837"/>
    <w:rsid w:val="001708B1"/>
    <w:rsid w:val="00170E82"/>
    <w:rsid w:val="00172F0D"/>
    <w:rsid w:val="00173B84"/>
    <w:rsid w:val="001744B9"/>
    <w:rsid w:val="00174975"/>
    <w:rsid w:val="001749D9"/>
    <w:rsid w:val="00174C67"/>
    <w:rsid w:val="00174CDA"/>
    <w:rsid w:val="00175A0A"/>
    <w:rsid w:val="00175CF3"/>
    <w:rsid w:val="001761C0"/>
    <w:rsid w:val="001761FA"/>
    <w:rsid w:val="00176F11"/>
    <w:rsid w:val="00176FA5"/>
    <w:rsid w:val="0017728C"/>
    <w:rsid w:val="001773CF"/>
    <w:rsid w:val="001774AD"/>
    <w:rsid w:val="00180659"/>
    <w:rsid w:val="001816B7"/>
    <w:rsid w:val="00181D31"/>
    <w:rsid w:val="0018200D"/>
    <w:rsid w:val="001822C7"/>
    <w:rsid w:val="00182317"/>
    <w:rsid w:val="00182668"/>
    <w:rsid w:val="00183143"/>
    <w:rsid w:val="00183C73"/>
    <w:rsid w:val="00183F83"/>
    <w:rsid w:val="001849A8"/>
    <w:rsid w:val="00184F5F"/>
    <w:rsid w:val="00184F8D"/>
    <w:rsid w:val="00185177"/>
    <w:rsid w:val="00185EC7"/>
    <w:rsid w:val="00186656"/>
    <w:rsid w:val="00186957"/>
    <w:rsid w:val="00186DB3"/>
    <w:rsid w:val="00187301"/>
    <w:rsid w:val="001874ED"/>
    <w:rsid w:val="00190049"/>
    <w:rsid w:val="00190E00"/>
    <w:rsid w:val="00191E08"/>
    <w:rsid w:val="001923F1"/>
    <w:rsid w:val="001924D0"/>
    <w:rsid w:val="00192CC2"/>
    <w:rsid w:val="00192FDC"/>
    <w:rsid w:val="001934FD"/>
    <w:rsid w:val="00193C61"/>
    <w:rsid w:val="00194D65"/>
    <w:rsid w:val="00196444"/>
    <w:rsid w:val="001966D8"/>
    <w:rsid w:val="001968D8"/>
    <w:rsid w:val="00196A8B"/>
    <w:rsid w:val="00197743"/>
    <w:rsid w:val="00197B66"/>
    <w:rsid w:val="001A0139"/>
    <w:rsid w:val="001A0905"/>
    <w:rsid w:val="001A1BEF"/>
    <w:rsid w:val="001A21B7"/>
    <w:rsid w:val="001A23B5"/>
    <w:rsid w:val="001A26C3"/>
    <w:rsid w:val="001A282E"/>
    <w:rsid w:val="001A2DB3"/>
    <w:rsid w:val="001A2F14"/>
    <w:rsid w:val="001A3A7E"/>
    <w:rsid w:val="001A41BE"/>
    <w:rsid w:val="001A4597"/>
    <w:rsid w:val="001A47B9"/>
    <w:rsid w:val="001A4B38"/>
    <w:rsid w:val="001A561B"/>
    <w:rsid w:val="001A578B"/>
    <w:rsid w:val="001A6AD6"/>
    <w:rsid w:val="001A7437"/>
    <w:rsid w:val="001A759B"/>
    <w:rsid w:val="001B002F"/>
    <w:rsid w:val="001B025F"/>
    <w:rsid w:val="001B0C92"/>
    <w:rsid w:val="001B14E5"/>
    <w:rsid w:val="001B14FB"/>
    <w:rsid w:val="001B1A21"/>
    <w:rsid w:val="001B1EF2"/>
    <w:rsid w:val="001B23AD"/>
    <w:rsid w:val="001B23F9"/>
    <w:rsid w:val="001B2764"/>
    <w:rsid w:val="001B3F32"/>
    <w:rsid w:val="001B3F7E"/>
    <w:rsid w:val="001B4003"/>
    <w:rsid w:val="001B4EFE"/>
    <w:rsid w:val="001B6AED"/>
    <w:rsid w:val="001B753B"/>
    <w:rsid w:val="001B7DF7"/>
    <w:rsid w:val="001C0A44"/>
    <w:rsid w:val="001C0C7D"/>
    <w:rsid w:val="001C0FE8"/>
    <w:rsid w:val="001C3048"/>
    <w:rsid w:val="001C4835"/>
    <w:rsid w:val="001C6543"/>
    <w:rsid w:val="001C694B"/>
    <w:rsid w:val="001C7404"/>
    <w:rsid w:val="001C7B8E"/>
    <w:rsid w:val="001D0581"/>
    <w:rsid w:val="001D16FF"/>
    <w:rsid w:val="001D1909"/>
    <w:rsid w:val="001D2A17"/>
    <w:rsid w:val="001D31AC"/>
    <w:rsid w:val="001D3355"/>
    <w:rsid w:val="001D3893"/>
    <w:rsid w:val="001D3AFF"/>
    <w:rsid w:val="001D3C3F"/>
    <w:rsid w:val="001D438F"/>
    <w:rsid w:val="001D4568"/>
    <w:rsid w:val="001D463F"/>
    <w:rsid w:val="001D48F1"/>
    <w:rsid w:val="001D506D"/>
    <w:rsid w:val="001D5169"/>
    <w:rsid w:val="001D6DA4"/>
    <w:rsid w:val="001D78F0"/>
    <w:rsid w:val="001D7E05"/>
    <w:rsid w:val="001E045E"/>
    <w:rsid w:val="001E07AB"/>
    <w:rsid w:val="001E11D8"/>
    <w:rsid w:val="001E1A52"/>
    <w:rsid w:val="001E1FE5"/>
    <w:rsid w:val="001E2A8B"/>
    <w:rsid w:val="001E4071"/>
    <w:rsid w:val="001E4664"/>
    <w:rsid w:val="001E508A"/>
    <w:rsid w:val="001E5160"/>
    <w:rsid w:val="001E542E"/>
    <w:rsid w:val="001E7908"/>
    <w:rsid w:val="001F05C1"/>
    <w:rsid w:val="001F1343"/>
    <w:rsid w:val="001F19A7"/>
    <w:rsid w:val="001F1A76"/>
    <w:rsid w:val="001F2277"/>
    <w:rsid w:val="001F3610"/>
    <w:rsid w:val="001F4709"/>
    <w:rsid w:val="001F5330"/>
    <w:rsid w:val="001F5941"/>
    <w:rsid w:val="001F6D2E"/>
    <w:rsid w:val="00200394"/>
    <w:rsid w:val="0020092F"/>
    <w:rsid w:val="0020264C"/>
    <w:rsid w:val="002028BC"/>
    <w:rsid w:val="00204A44"/>
    <w:rsid w:val="00205364"/>
    <w:rsid w:val="002059CC"/>
    <w:rsid w:val="00205CA1"/>
    <w:rsid w:val="00206A81"/>
    <w:rsid w:val="00206ABB"/>
    <w:rsid w:val="00206DDE"/>
    <w:rsid w:val="0020709C"/>
    <w:rsid w:val="002078BA"/>
    <w:rsid w:val="002078DC"/>
    <w:rsid w:val="00207915"/>
    <w:rsid w:val="00207E26"/>
    <w:rsid w:val="00207E8C"/>
    <w:rsid w:val="00210D79"/>
    <w:rsid w:val="00210E49"/>
    <w:rsid w:val="0021106A"/>
    <w:rsid w:val="002113D8"/>
    <w:rsid w:val="00211AA7"/>
    <w:rsid w:val="00212293"/>
    <w:rsid w:val="002126E4"/>
    <w:rsid w:val="002127C2"/>
    <w:rsid w:val="00212A35"/>
    <w:rsid w:val="00212D16"/>
    <w:rsid w:val="002149C6"/>
    <w:rsid w:val="00215857"/>
    <w:rsid w:val="00215D15"/>
    <w:rsid w:val="00216B5B"/>
    <w:rsid w:val="00216FAF"/>
    <w:rsid w:val="00220CFA"/>
    <w:rsid w:val="002214DA"/>
    <w:rsid w:val="002221F1"/>
    <w:rsid w:val="0022240F"/>
    <w:rsid w:val="00223CF4"/>
    <w:rsid w:val="00223FAC"/>
    <w:rsid w:val="002245EC"/>
    <w:rsid w:val="00224699"/>
    <w:rsid w:val="00225A5C"/>
    <w:rsid w:val="00226EE6"/>
    <w:rsid w:val="00226F44"/>
    <w:rsid w:val="00227A8F"/>
    <w:rsid w:val="00227B48"/>
    <w:rsid w:val="0023039F"/>
    <w:rsid w:val="002312C2"/>
    <w:rsid w:val="002317E6"/>
    <w:rsid w:val="002319C7"/>
    <w:rsid w:val="00231AB5"/>
    <w:rsid w:val="002321DE"/>
    <w:rsid w:val="00232B04"/>
    <w:rsid w:val="00232D37"/>
    <w:rsid w:val="00233914"/>
    <w:rsid w:val="00233A95"/>
    <w:rsid w:val="002346C8"/>
    <w:rsid w:val="00234DB6"/>
    <w:rsid w:val="00235A47"/>
    <w:rsid w:val="002361B7"/>
    <w:rsid w:val="002362F8"/>
    <w:rsid w:val="00236534"/>
    <w:rsid w:val="0023776D"/>
    <w:rsid w:val="002403B8"/>
    <w:rsid w:val="00241705"/>
    <w:rsid w:val="0024191B"/>
    <w:rsid w:val="00242E32"/>
    <w:rsid w:val="0024352D"/>
    <w:rsid w:val="00243812"/>
    <w:rsid w:val="00245491"/>
    <w:rsid w:val="00245C43"/>
    <w:rsid w:val="00245F54"/>
    <w:rsid w:val="00246BC7"/>
    <w:rsid w:val="002506E4"/>
    <w:rsid w:val="00250811"/>
    <w:rsid w:val="00250B6F"/>
    <w:rsid w:val="00251306"/>
    <w:rsid w:val="00251EDD"/>
    <w:rsid w:val="0025272B"/>
    <w:rsid w:val="002530AC"/>
    <w:rsid w:val="002540ED"/>
    <w:rsid w:val="0025645F"/>
    <w:rsid w:val="00256AFE"/>
    <w:rsid w:val="0026084D"/>
    <w:rsid w:val="00260E66"/>
    <w:rsid w:val="00260EE8"/>
    <w:rsid w:val="002627C0"/>
    <w:rsid w:val="0026343F"/>
    <w:rsid w:val="002636B1"/>
    <w:rsid w:val="0026371C"/>
    <w:rsid w:val="00263A46"/>
    <w:rsid w:val="002647EB"/>
    <w:rsid w:val="0026501C"/>
    <w:rsid w:val="00272683"/>
    <w:rsid w:val="00272A31"/>
    <w:rsid w:val="00272C97"/>
    <w:rsid w:val="00274DA9"/>
    <w:rsid w:val="00274DC6"/>
    <w:rsid w:val="00275058"/>
    <w:rsid w:val="002757E1"/>
    <w:rsid w:val="0027604D"/>
    <w:rsid w:val="00276542"/>
    <w:rsid w:val="00276FA4"/>
    <w:rsid w:val="00277080"/>
    <w:rsid w:val="00277556"/>
    <w:rsid w:val="00277564"/>
    <w:rsid w:val="00277B2F"/>
    <w:rsid w:val="002801C5"/>
    <w:rsid w:val="00280260"/>
    <w:rsid w:val="002813A8"/>
    <w:rsid w:val="00282BC0"/>
    <w:rsid w:val="00282EC6"/>
    <w:rsid w:val="00282F4D"/>
    <w:rsid w:val="00282FD3"/>
    <w:rsid w:val="002838E9"/>
    <w:rsid w:val="002839B2"/>
    <w:rsid w:val="00283F14"/>
    <w:rsid w:val="002843E9"/>
    <w:rsid w:val="00285B01"/>
    <w:rsid w:val="0028700D"/>
    <w:rsid w:val="002870CC"/>
    <w:rsid w:val="00287499"/>
    <w:rsid w:val="002875B4"/>
    <w:rsid w:val="0028778B"/>
    <w:rsid w:val="002878BC"/>
    <w:rsid w:val="00287951"/>
    <w:rsid w:val="00290041"/>
    <w:rsid w:val="002905F8"/>
    <w:rsid w:val="00290AD3"/>
    <w:rsid w:val="0029142A"/>
    <w:rsid w:val="00291C18"/>
    <w:rsid w:val="00291D1D"/>
    <w:rsid w:val="0029212A"/>
    <w:rsid w:val="00292220"/>
    <w:rsid w:val="002925B7"/>
    <w:rsid w:val="00293B12"/>
    <w:rsid w:val="002944D0"/>
    <w:rsid w:val="00295A61"/>
    <w:rsid w:val="00295F3B"/>
    <w:rsid w:val="002960D7"/>
    <w:rsid w:val="00296DB6"/>
    <w:rsid w:val="00297EB4"/>
    <w:rsid w:val="002A13B8"/>
    <w:rsid w:val="002A20DA"/>
    <w:rsid w:val="002A290A"/>
    <w:rsid w:val="002A2A48"/>
    <w:rsid w:val="002A2E96"/>
    <w:rsid w:val="002A2EF5"/>
    <w:rsid w:val="002A355F"/>
    <w:rsid w:val="002A3DDF"/>
    <w:rsid w:val="002A4CC8"/>
    <w:rsid w:val="002A521D"/>
    <w:rsid w:val="002A5227"/>
    <w:rsid w:val="002A53A7"/>
    <w:rsid w:val="002A5B2A"/>
    <w:rsid w:val="002A61C2"/>
    <w:rsid w:val="002A6F45"/>
    <w:rsid w:val="002A76A2"/>
    <w:rsid w:val="002A77CB"/>
    <w:rsid w:val="002B011B"/>
    <w:rsid w:val="002B07B8"/>
    <w:rsid w:val="002B1F8E"/>
    <w:rsid w:val="002B36F2"/>
    <w:rsid w:val="002B380C"/>
    <w:rsid w:val="002B3E65"/>
    <w:rsid w:val="002B4E46"/>
    <w:rsid w:val="002B5027"/>
    <w:rsid w:val="002B51FF"/>
    <w:rsid w:val="002C01AC"/>
    <w:rsid w:val="002C020E"/>
    <w:rsid w:val="002C0D35"/>
    <w:rsid w:val="002C1420"/>
    <w:rsid w:val="002C1758"/>
    <w:rsid w:val="002C1A7F"/>
    <w:rsid w:val="002C1AD5"/>
    <w:rsid w:val="002C2340"/>
    <w:rsid w:val="002C2986"/>
    <w:rsid w:val="002C2BFA"/>
    <w:rsid w:val="002C2EB6"/>
    <w:rsid w:val="002C3C88"/>
    <w:rsid w:val="002C42FE"/>
    <w:rsid w:val="002C450D"/>
    <w:rsid w:val="002C7800"/>
    <w:rsid w:val="002D014A"/>
    <w:rsid w:val="002D0222"/>
    <w:rsid w:val="002D081F"/>
    <w:rsid w:val="002D14C4"/>
    <w:rsid w:val="002D1B8E"/>
    <w:rsid w:val="002D1E9E"/>
    <w:rsid w:val="002D1F9C"/>
    <w:rsid w:val="002D2386"/>
    <w:rsid w:val="002D3FDA"/>
    <w:rsid w:val="002D5484"/>
    <w:rsid w:val="002D6589"/>
    <w:rsid w:val="002D797E"/>
    <w:rsid w:val="002D7C62"/>
    <w:rsid w:val="002D7D93"/>
    <w:rsid w:val="002E16C3"/>
    <w:rsid w:val="002E1845"/>
    <w:rsid w:val="002E2F03"/>
    <w:rsid w:val="002E2F04"/>
    <w:rsid w:val="002E3551"/>
    <w:rsid w:val="002E389C"/>
    <w:rsid w:val="002E38B9"/>
    <w:rsid w:val="002E4197"/>
    <w:rsid w:val="002E483F"/>
    <w:rsid w:val="002E4B21"/>
    <w:rsid w:val="002E4CC1"/>
    <w:rsid w:val="002E5803"/>
    <w:rsid w:val="002E5CE5"/>
    <w:rsid w:val="002E63F4"/>
    <w:rsid w:val="002E6E76"/>
    <w:rsid w:val="002E701A"/>
    <w:rsid w:val="002F0256"/>
    <w:rsid w:val="002F0366"/>
    <w:rsid w:val="002F051B"/>
    <w:rsid w:val="002F09EF"/>
    <w:rsid w:val="002F0D19"/>
    <w:rsid w:val="002F12C5"/>
    <w:rsid w:val="002F162D"/>
    <w:rsid w:val="002F225C"/>
    <w:rsid w:val="002F2C14"/>
    <w:rsid w:val="002F4FDD"/>
    <w:rsid w:val="002F53D6"/>
    <w:rsid w:val="002F589E"/>
    <w:rsid w:val="002F58DE"/>
    <w:rsid w:val="002F5FE6"/>
    <w:rsid w:val="002F623D"/>
    <w:rsid w:val="002F69E4"/>
    <w:rsid w:val="002F7572"/>
    <w:rsid w:val="00300283"/>
    <w:rsid w:val="003017F3"/>
    <w:rsid w:val="0030229E"/>
    <w:rsid w:val="00302783"/>
    <w:rsid w:val="0030281D"/>
    <w:rsid w:val="00302C17"/>
    <w:rsid w:val="00302E08"/>
    <w:rsid w:val="00303416"/>
    <w:rsid w:val="00303ED4"/>
    <w:rsid w:val="00303F00"/>
    <w:rsid w:val="00304612"/>
    <w:rsid w:val="0030525C"/>
    <w:rsid w:val="0030538B"/>
    <w:rsid w:val="003055CD"/>
    <w:rsid w:val="003065D4"/>
    <w:rsid w:val="00306D35"/>
    <w:rsid w:val="00310AC9"/>
    <w:rsid w:val="00310C33"/>
    <w:rsid w:val="003119E4"/>
    <w:rsid w:val="00312309"/>
    <w:rsid w:val="00313185"/>
    <w:rsid w:val="003132EF"/>
    <w:rsid w:val="003142AA"/>
    <w:rsid w:val="00314C31"/>
    <w:rsid w:val="003167DD"/>
    <w:rsid w:val="00316841"/>
    <w:rsid w:val="00316CB9"/>
    <w:rsid w:val="00316D01"/>
    <w:rsid w:val="00316D12"/>
    <w:rsid w:val="003176A5"/>
    <w:rsid w:val="003176B3"/>
    <w:rsid w:val="003203C3"/>
    <w:rsid w:val="00320FF4"/>
    <w:rsid w:val="00321059"/>
    <w:rsid w:val="003213B6"/>
    <w:rsid w:val="003216CC"/>
    <w:rsid w:val="0032250B"/>
    <w:rsid w:val="00323B5C"/>
    <w:rsid w:val="0032485D"/>
    <w:rsid w:val="00324D58"/>
    <w:rsid w:val="00325262"/>
    <w:rsid w:val="00326996"/>
    <w:rsid w:val="00330730"/>
    <w:rsid w:val="0033091F"/>
    <w:rsid w:val="00333DB4"/>
    <w:rsid w:val="00334046"/>
    <w:rsid w:val="00334310"/>
    <w:rsid w:val="00334CEB"/>
    <w:rsid w:val="00335348"/>
    <w:rsid w:val="003362EB"/>
    <w:rsid w:val="00336573"/>
    <w:rsid w:val="00336F0C"/>
    <w:rsid w:val="00337B6D"/>
    <w:rsid w:val="00340C8A"/>
    <w:rsid w:val="00341105"/>
    <w:rsid w:val="00341130"/>
    <w:rsid w:val="0034234A"/>
    <w:rsid w:val="00343DDE"/>
    <w:rsid w:val="00343E3B"/>
    <w:rsid w:val="003442BF"/>
    <w:rsid w:val="00344BAC"/>
    <w:rsid w:val="00344E3D"/>
    <w:rsid w:val="00345105"/>
    <w:rsid w:val="00345A27"/>
    <w:rsid w:val="00345ACC"/>
    <w:rsid w:val="00345F1B"/>
    <w:rsid w:val="00346D49"/>
    <w:rsid w:val="00350006"/>
    <w:rsid w:val="00350450"/>
    <w:rsid w:val="0035069B"/>
    <w:rsid w:val="00350B4B"/>
    <w:rsid w:val="00350D63"/>
    <w:rsid w:val="00350FD0"/>
    <w:rsid w:val="003517FB"/>
    <w:rsid w:val="00352003"/>
    <w:rsid w:val="00352A27"/>
    <w:rsid w:val="00352F6E"/>
    <w:rsid w:val="00353D09"/>
    <w:rsid w:val="00353EC8"/>
    <w:rsid w:val="0035408F"/>
    <w:rsid w:val="003540F4"/>
    <w:rsid w:val="00354672"/>
    <w:rsid w:val="00354775"/>
    <w:rsid w:val="00355AD3"/>
    <w:rsid w:val="00355EF7"/>
    <w:rsid w:val="003564BC"/>
    <w:rsid w:val="00356AE7"/>
    <w:rsid w:val="0035715A"/>
    <w:rsid w:val="003573AE"/>
    <w:rsid w:val="003609DB"/>
    <w:rsid w:val="00361863"/>
    <w:rsid w:val="00361C31"/>
    <w:rsid w:val="003622B6"/>
    <w:rsid w:val="0036232F"/>
    <w:rsid w:val="003623A2"/>
    <w:rsid w:val="00362579"/>
    <w:rsid w:val="00362DE0"/>
    <w:rsid w:val="00362E46"/>
    <w:rsid w:val="00362FF6"/>
    <w:rsid w:val="0036307E"/>
    <w:rsid w:val="00363478"/>
    <w:rsid w:val="003636F6"/>
    <w:rsid w:val="00364044"/>
    <w:rsid w:val="0036421D"/>
    <w:rsid w:val="00364233"/>
    <w:rsid w:val="00364B63"/>
    <w:rsid w:val="003661F1"/>
    <w:rsid w:val="0036641E"/>
    <w:rsid w:val="00366557"/>
    <w:rsid w:val="00366B78"/>
    <w:rsid w:val="003673BD"/>
    <w:rsid w:val="00370638"/>
    <w:rsid w:val="00371591"/>
    <w:rsid w:val="00371ADF"/>
    <w:rsid w:val="00371B26"/>
    <w:rsid w:val="00373D96"/>
    <w:rsid w:val="0037439D"/>
    <w:rsid w:val="0037503C"/>
    <w:rsid w:val="0037505F"/>
    <w:rsid w:val="00375DE2"/>
    <w:rsid w:val="00376570"/>
    <w:rsid w:val="003766F7"/>
    <w:rsid w:val="00377DA6"/>
    <w:rsid w:val="00380C4E"/>
    <w:rsid w:val="0038318C"/>
    <w:rsid w:val="00383FED"/>
    <w:rsid w:val="00385319"/>
    <w:rsid w:val="003855F1"/>
    <w:rsid w:val="003856F8"/>
    <w:rsid w:val="0038580E"/>
    <w:rsid w:val="00385A61"/>
    <w:rsid w:val="0038630E"/>
    <w:rsid w:val="0038690F"/>
    <w:rsid w:val="00386C41"/>
    <w:rsid w:val="00386D6D"/>
    <w:rsid w:val="003902AD"/>
    <w:rsid w:val="003902F7"/>
    <w:rsid w:val="00390FB4"/>
    <w:rsid w:val="00392276"/>
    <w:rsid w:val="00392BF7"/>
    <w:rsid w:val="00394439"/>
    <w:rsid w:val="003945D9"/>
    <w:rsid w:val="003963B4"/>
    <w:rsid w:val="003964B1"/>
    <w:rsid w:val="003964B7"/>
    <w:rsid w:val="0039653C"/>
    <w:rsid w:val="00396E19"/>
    <w:rsid w:val="00397739"/>
    <w:rsid w:val="00397B2C"/>
    <w:rsid w:val="003A08D6"/>
    <w:rsid w:val="003A0B93"/>
    <w:rsid w:val="003A112E"/>
    <w:rsid w:val="003A11E0"/>
    <w:rsid w:val="003A1279"/>
    <w:rsid w:val="003A128A"/>
    <w:rsid w:val="003A13A9"/>
    <w:rsid w:val="003A13FD"/>
    <w:rsid w:val="003A1470"/>
    <w:rsid w:val="003A14BC"/>
    <w:rsid w:val="003A1816"/>
    <w:rsid w:val="003A1CAB"/>
    <w:rsid w:val="003A2ABA"/>
    <w:rsid w:val="003A33D9"/>
    <w:rsid w:val="003A3AC5"/>
    <w:rsid w:val="003A447B"/>
    <w:rsid w:val="003A4817"/>
    <w:rsid w:val="003A55CF"/>
    <w:rsid w:val="003A561D"/>
    <w:rsid w:val="003A5F32"/>
    <w:rsid w:val="003A5FEF"/>
    <w:rsid w:val="003A67A1"/>
    <w:rsid w:val="003A71B6"/>
    <w:rsid w:val="003A7D8A"/>
    <w:rsid w:val="003B02E3"/>
    <w:rsid w:val="003B0528"/>
    <w:rsid w:val="003B07E6"/>
    <w:rsid w:val="003B18C9"/>
    <w:rsid w:val="003B21A1"/>
    <w:rsid w:val="003B2282"/>
    <w:rsid w:val="003B28D4"/>
    <w:rsid w:val="003B3327"/>
    <w:rsid w:val="003B4AAA"/>
    <w:rsid w:val="003B4D5A"/>
    <w:rsid w:val="003B4E99"/>
    <w:rsid w:val="003B5788"/>
    <w:rsid w:val="003B5C40"/>
    <w:rsid w:val="003B60DC"/>
    <w:rsid w:val="003B7542"/>
    <w:rsid w:val="003B79C4"/>
    <w:rsid w:val="003C0323"/>
    <w:rsid w:val="003C0A9D"/>
    <w:rsid w:val="003C151A"/>
    <w:rsid w:val="003C1E38"/>
    <w:rsid w:val="003C2522"/>
    <w:rsid w:val="003C25E5"/>
    <w:rsid w:val="003C303E"/>
    <w:rsid w:val="003C3ACF"/>
    <w:rsid w:val="003C3C1E"/>
    <w:rsid w:val="003C3E32"/>
    <w:rsid w:val="003C4063"/>
    <w:rsid w:val="003C4B2C"/>
    <w:rsid w:val="003C5BF2"/>
    <w:rsid w:val="003C5E47"/>
    <w:rsid w:val="003C6CF2"/>
    <w:rsid w:val="003C733B"/>
    <w:rsid w:val="003C73FA"/>
    <w:rsid w:val="003C7866"/>
    <w:rsid w:val="003D154C"/>
    <w:rsid w:val="003D1733"/>
    <w:rsid w:val="003D1E82"/>
    <w:rsid w:val="003D2D8F"/>
    <w:rsid w:val="003D34DA"/>
    <w:rsid w:val="003D36A8"/>
    <w:rsid w:val="003D394F"/>
    <w:rsid w:val="003D3E8E"/>
    <w:rsid w:val="003D56F9"/>
    <w:rsid w:val="003D5CCF"/>
    <w:rsid w:val="003D5E77"/>
    <w:rsid w:val="003D7937"/>
    <w:rsid w:val="003D7CDF"/>
    <w:rsid w:val="003E0F67"/>
    <w:rsid w:val="003E15DD"/>
    <w:rsid w:val="003E2040"/>
    <w:rsid w:val="003E3277"/>
    <w:rsid w:val="003E33DA"/>
    <w:rsid w:val="003E3BB8"/>
    <w:rsid w:val="003E3DF1"/>
    <w:rsid w:val="003E4D3C"/>
    <w:rsid w:val="003E50B4"/>
    <w:rsid w:val="003E52A8"/>
    <w:rsid w:val="003E642A"/>
    <w:rsid w:val="003E67D6"/>
    <w:rsid w:val="003E683A"/>
    <w:rsid w:val="003E79C4"/>
    <w:rsid w:val="003F0293"/>
    <w:rsid w:val="003F02F8"/>
    <w:rsid w:val="003F052C"/>
    <w:rsid w:val="003F0731"/>
    <w:rsid w:val="003F0CA1"/>
    <w:rsid w:val="003F1068"/>
    <w:rsid w:val="003F1922"/>
    <w:rsid w:val="003F25E5"/>
    <w:rsid w:val="003F310B"/>
    <w:rsid w:val="003F31F8"/>
    <w:rsid w:val="003F3241"/>
    <w:rsid w:val="003F33C6"/>
    <w:rsid w:val="003F4D61"/>
    <w:rsid w:val="003F50B9"/>
    <w:rsid w:val="003F53C9"/>
    <w:rsid w:val="003F5CAE"/>
    <w:rsid w:val="003F5E37"/>
    <w:rsid w:val="003F6D55"/>
    <w:rsid w:val="003F7A56"/>
    <w:rsid w:val="0040047E"/>
    <w:rsid w:val="004004BC"/>
    <w:rsid w:val="00400A74"/>
    <w:rsid w:val="00400C0A"/>
    <w:rsid w:val="004011FB"/>
    <w:rsid w:val="00402A5F"/>
    <w:rsid w:val="00403108"/>
    <w:rsid w:val="00403DC1"/>
    <w:rsid w:val="0040529E"/>
    <w:rsid w:val="00407215"/>
    <w:rsid w:val="00410153"/>
    <w:rsid w:val="00410EED"/>
    <w:rsid w:val="004116D8"/>
    <w:rsid w:val="00412644"/>
    <w:rsid w:val="00413F8E"/>
    <w:rsid w:val="00414247"/>
    <w:rsid w:val="004155D9"/>
    <w:rsid w:val="00416756"/>
    <w:rsid w:val="00416E98"/>
    <w:rsid w:val="00416FA1"/>
    <w:rsid w:val="00417172"/>
    <w:rsid w:val="0041718A"/>
    <w:rsid w:val="00417452"/>
    <w:rsid w:val="00417B58"/>
    <w:rsid w:val="004208F6"/>
    <w:rsid w:val="00421879"/>
    <w:rsid w:val="00421A75"/>
    <w:rsid w:val="00421E2D"/>
    <w:rsid w:val="00421E8E"/>
    <w:rsid w:val="00422076"/>
    <w:rsid w:val="00422498"/>
    <w:rsid w:val="004224A8"/>
    <w:rsid w:val="0042280D"/>
    <w:rsid w:val="00422B00"/>
    <w:rsid w:val="00422F4C"/>
    <w:rsid w:val="00422F55"/>
    <w:rsid w:val="00423753"/>
    <w:rsid w:val="00423F3D"/>
    <w:rsid w:val="00424019"/>
    <w:rsid w:val="004241E2"/>
    <w:rsid w:val="0042424C"/>
    <w:rsid w:val="0042468D"/>
    <w:rsid w:val="0042487D"/>
    <w:rsid w:val="00425E5F"/>
    <w:rsid w:val="00425ECF"/>
    <w:rsid w:val="004261FF"/>
    <w:rsid w:val="0042686A"/>
    <w:rsid w:val="004268AE"/>
    <w:rsid w:val="004268D0"/>
    <w:rsid w:val="004275E1"/>
    <w:rsid w:val="00427655"/>
    <w:rsid w:val="00427E67"/>
    <w:rsid w:val="00430241"/>
    <w:rsid w:val="00431CC1"/>
    <w:rsid w:val="00432360"/>
    <w:rsid w:val="0043299E"/>
    <w:rsid w:val="0043321F"/>
    <w:rsid w:val="00433728"/>
    <w:rsid w:val="00436A00"/>
    <w:rsid w:val="00437085"/>
    <w:rsid w:val="0043778F"/>
    <w:rsid w:val="004402FC"/>
    <w:rsid w:val="00440574"/>
    <w:rsid w:val="00440B94"/>
    <w:rsid w:val="0044266E"/>
    <w:rsid w:val="00442C06"/>
    <w:rsid w:val="00442EFB"/>
    <w:rsid w:val="0044420C"/>
    <w:rsid w:val="00444267"/>
    <w:rsid w:val="004449E2"/>
    <w:rsid w:val="004452E4"/>
    <w:rsid w:val="00446145"/>
    <w:rsid w:val="00446346"/>
    <w:rsid w:val="00447090"/>
    <w:rsid w:val="00447349"/>
    <w:rsid w:val="00447D20"/>
    <w:rsid w:val="0045057A"/>
    <w:rsid w:val="00450A9D"/>
    <w:rsid w:val="00451367"/>
    <w:rsid w:val="00451DB7"/>
    <w:rsid w:val="00451FFD"/>
    <w:rsid w:val="00452CFD"/>
    <w:rsid w:val="00453702"/>
    <w:rsid w:val="00453B6D"/>
    <w:rsid w:val="004547DA"/>
    <w:rsid w:val="00455621"/>
    <w:rsid w:val="00456468"/>
    <w:rsid w:val="00456DE2"/>
    <w:rsid w:val="004570CC"/>
    <w:rsid w:val="0045794E"/>
    <w:rsid w:val="00457D16"/>
    <w:rsid w:val="00457EE9"/>
    <w:rsid w:val="0046030F"/>
    <w:rsid w:val="00461227"/>
    <w:rsid w:val="004618B9"/>
    <w:rsid w:val="004619BC"/>
    <w:rsid w:val="00462558"/>
    <w:rsid w:val="00462E1E"/>
    <w:rsid w:val="00462F87"/>
    <w:rsid w:val="004630DE"/>
    <w:rsid w:val="00463B39"/>
    <w:rsid w:val="004643FF"/>
    <w:rsid w:val="00464901"/>
    <w:rsid w:val="0046493B"/>
    <w:rsid w:val="00464CCF"/>
    <w:rsid w:val="00464E9F"/>
    <w:rsid w:val="00465286"/>
    <w:rsid w:val="00465C7B"/>
    <w:rsid w:val="004700FD"/>
    <w:rsid w:val="0047075B"/>
    <w:rsid w:val="00470EB6"/>
    <w:rsid w:val="00471912"/>
    <w:rsid w:val="004719D6"/>
    <w:rsid w:val="00472003"/>
    <w:rsid w:val="00472B0F"/>
    <w:rsid w:val="00472EA2"/>
    <w:rsid w:val="00473F6D"/>
    <w:rsid w:val="00474002"/>
    <w:rsid w:val="004750D6"/>
    <w:rsid w:val="004762C5"/>
    <w:rsid w:val="00476447"/>
    <w:rsid w:val="004764D0"/>
    <w:rsid w:val="00476DA1"/>
    <w:rsid w:val="00477464"/>
    <w:rsid w:val="00477CA0"/>
    <w:rsid w:val="00481852"/>
    <w:rsid w:val="0048399E"/>
    <w:rsid w:val="00484538"/>
    <w:rsid w:val="00484B85"/>
    <w:rsid w:val="00484C16"/>
    <w:rsid w:val="0048526D"/>
    <w:rsid w:val="00485CE2"/>
    <w:rsid w:val="0048647B"/>
    <w:rsid w:val="004866BF"/>
    <w:rsid w:val="00486A67"/>
    <w:rsid w:val="00486F67"/>
    <w:rsid w:val="00490EE8"/>
    <w:rsid w:val="00491F84"/>
    <w:rsid w:val="0049239D"/>
    <w:rsid w:val="004924BC"/>
    <w:rsid w:val="0049399D"/>
    <w:rsid w:val="00493ED6"/>
    <w:rsid w:val="00495715"/>
    <w:rsid w:val="00495BA7"/>
    <w:rsid w:val="00495D51"/>
    <w:rsid w:val="00495D59"/>
    <w:rsid w:val="00495E8A"/>
    <w:rsid w:val="00497313"/>
    <w:rsid w:val="0049733B"/>
    <w:rsid w:val="004A0101"/>
    <w:rsid w:val="004A01D3"/>
    <w:rsid w:val="004A03DA"/>
    <w:rsid w:val="004A084A"/>
    <w:rsid w:val="004A0AC1"/>
    <w:rsid w:val="004A0D05"/>
    <w:rsid w:val="004A211B"/>
    <w:rsid w:val="004A2AEA"/>
    <w:rsid w:val="004A3436"/>
    <w:rsid w:val="004A3D33"/>
    <w:rsid w:val="004A429F"/>
    <w:rsid w:val="004A42FB"/>
    <w:rsid w:val="004A43DE"/>
    <w:rsid w:val="004A4B81"/>
    <w:rsid w:val="004A5C2F"/>
    <w:rsid w:val="004A5EA7"/>
    <w:rsid w:val="004A5EE7"/>
    <w:rsid w:val="004A7464"/>
    <w:rsid w:val="004A7A93"/>
    <w:rsid w:val="004B07B9"/>
    <w:rsid w:val="004B0A9C"/>
    <w:rsid w:val="004B12E7"/>
    <w:rsid w:val="004B1852"/>
    <w:rsid w:val="004B1C49"/>
    <w:rsid w:val="004B30A9"/>
    <w:rsid w:val="004B4ABA"/>
    <w:rsid w:val="004B55E8"/>
    <w:rsid w:val="004B5A11"/>
    <w:rsid w:val="004B5B8F"/>
    <w:rsid w:val="004B60FF"/>
    <w:rsid w:val="004B73B7"/>
    <w:rsid w:val="004B783F"/>
    <w:rsid w:val="004B786C"/>
    <w:rsid w:val="004B7FA7"/>
    <w:rsid w:val="004C02AB"/>
    <w:rsid w:val="004C11A4"/>
    <w:rsid w:val="004C1A9D"/>
    <w:rsid w:val="004C2A9D"/>
    <w:rsid w:val="004C3EE8"/>
    <w:rsid w:val="004C4AA8"/>
    <w:rsid w:val="004C6579"/>
    <w:rsid w:val="004C774F"/>
    <w:rsid w:val="004D03DF"/>
    <w:rsid w:val="004D0675"/>
    <w:rsid w:val="004D0E55"/>
    <w:rsid w:val="004D2477"/>
    <w:rsid w:val="004D28A3"/>
    <w:rsid w:val="004D2B1A"/>
    <w:rsid w:val="004D2D36"/>
    <w:rsid w:val="004D3F9E"/>
    <w:rsid w:val="004D4AF8"/>
    <w:rsid w:val="004D4BA2"/>
    <w:rsid w:val="004D5A1B"/>
    <w:rsid w:val="004D5AA2"/>
    <w:rsid w:val="004D648B"/>
    <w:rsid w:val="004D6FD9"/>
    <w:rsid w:val="004E116C"/>
    <w:rsid w:val="004E17B5"/>
    <w:rsid w:val="004E1C39"/>
    <w:rsid w:val="004E2141"/>
    <w:rsid w:val="004E2B0E"/>
    <w:rsid w:val="004E3068"/>
    <w:rsid w:val="004E3518"/>
    <w:rsid w:val="004E442E"/>
    <w:rsid w:val="004E49DA"/>
    <w:rsid w:val="004E4C52"/>
    <w:rsid w:val="004E57B9"/>
    <w:rsid w:val="004E5D33"/>
    <w:rsid w:val="004E5E4D"/>
    <w:rsid w:val="004E5E91"/>
    <w:rsid w:val="004E610D"/>
    <w:rsid w:val="004E6441"/>
    <w:rsid w:val="004E6AF5"/>
    <w:rsid w:val="004E7138"/>
    <w:rsid w:val="004E7BC1"/>
    <w:rsid w:val="004F05E4"/>
    <w:rsid w:val="004F1096"/>
    <w:rsid w:val="004F1CFE"/>
    <w:rsid w:val="004F2038"/>
    <w:rsid w:val="004F20AD"/>
    <w:rsid w:val="004F2A0C"/>
    <w:rsid w:val="004F2BBE"/>
    <w:rsid w:val="004F2C9D"/>
    <w:rsid w:val="004F4587"/>
    <w:rsid w:val="004F4637"/>
    <w:rsid w:val="004F58CC"/>
    <w:rsid w:val="004F5912"/>
    <w:rsid w:val="004F5A46"/>
    <w:rsid w:val="004F5E21"/>
    <w:rsid w:val="004F604E"/>
    <w:rsid w:val="004F6661"/>
    <w:rsid w:val="004F74EC"/>
    <w:rsid w:val="004F7567"/>
    <w:rsid w:val="004F7D86"/>
    <w:rsid w:val="00500234"/>
    <w:rsid w:val="005007EF"/>
    <w:rsid w:val="0050133C"/>
    <w:rsid w:val="00502CA1"/>
    <w:rsid w:val="00503581"/>
    <w:rsid w:val="005035CE"/>
    <w:rsid w:val="00503B4A"/>
    <w:rsid w:val="0050428C"/>
    <w:rsid w:val="005044D4"/>
    <w:rsid w:val="00504D1B"/>
    <w:rsid w:val="005050DA"/>
    <w:rsid w:val="005054DF"/>
    <w:rsid w:val="0050677E"/>
    <w:rsid w:val="00507704"/>
    <w:rsid w:val="00507AF5"/>
    <w:rsid w:val="0051050E"/>
    <w:rsid w:val="00511BC0"/>
    <w:rsid w:val="00512202"/>
    <w:rsid w:val="00513A76"/>
    <w:rsid w:val="005141BC"/>
    <w:rsid w:val="0051516F"/>
    <w:rsid w:val="0051536F"/>
    <w:rsid w:val="00515518"/>
    <w:rsid w:val="00515835"/>
    <w:rsid w:val="005159FE"/>
    <w:rsid w:val="005167CC"/>
    <w:rsid w:val="00520537"/>
    <w:rsid w:val="00522261"/>
    <w:rsid w:val="00522508"/>
    <w:rsid w:val="0052406A"/>
    <w:rsid w:val="00525308"/>
    <w:rsid w:val="00525461"/>
    <w:rsid w:val="00525DE2"/>
    <w:rsid w:val="005264BF"/>
    <w:rsid w:val="0052669B"/>
    <w:rsid w:val="00527D9E"/>
    <w:rsid w:val="0053002B"/>
    <w:rsid w:val="00530171"/>
    <w:rsid w:val="005313E5"/>
    <w:rsid w:val="0053161D"/>
    <w:rsid w:val="0053196B"/>
    <w:rsid w:val="00531D3C"/>
    <w:rsid w:val="00533B6E"/>
    <w:rsid w:val="00533BEB"/>
    <w:rsid w:val="005344E5"/>
    <w:rsid w:val="00534976"/>
    <w:rsid w:val="00534C45"/>
    <w:rsid w:val="00536399"/>
    <w:rsid w:val="0053645D"/>
    <w:rsid w:val="00536569"/>
    <w:rsid w:val="005367C9"/>
    <w:rsid w:val="00536A8F"/>
    <w:rsid w:val="0053756D"/>
    <w:rsid w:val="0053760D"/>
    <w:rsid w:val="00540326"/>
    <w:rsid w:val="00540BAC"/>
    <w:rsid w:val="00540D80"/>
    <w:rsid w:val="0054266C"/>
    <w:rsid w:val="00542785"/>
    <w:rsid w:val="00542A65"/>
    <w:rsid w:val="00543290"/>
    <w:rsid w:val="0054415C"/>
    <w:rsid w:val="005444D9"/>
    <w:rsid w:val="00544E60"/>
    <w:rsid w:val="00545C48"/>
    <w:rsid w:val="00550847"/>
    <w:rsid w:val="00551B7F"/>
    <w:rsid w:val="00551E8E"/>
    <w:rsid w:val="00553729"/>
    <w:rsid w:val="00553C6A"/>
    <w:rsid w:val="00553CAD"/>
    <w:rsid w:val="00553DA4"/>
    <w:rsid w:val="00554695"/>
    <w:rsid w:val="0055485C"/>
    <w:rsid w:val="00555741"/>
    <w:rsid w:val="00555B1B"/>
    <w:rsid w:val="0055645C"/>
    <w:rsid w:val="005564E3"/>
    <w:rsid w:val="0055773F"/>
    <w:rsid w:val="00557BDD"/>
    <w:rsid w:val="00562734"/>
    <w:rsid w:val="00562C71"/>
    <w:rsid w:val="0056314C"/>
    <w:rsid w:val="0056380B"/>
    <w:rsid w:val="005653CF"/>
    <w:rsid w:val="00565CA9"/>
    <w:rsid w:val="0056602F"/>
    <w:rsid w:val="0056692B"/>
    <w:rsid w:val="00566C84"/>
    <w:rsid w:val="00566D69"/>
    <w:rsid w:val="00567971"/>
    <w:rsid w:val="005679AF"/>
    <w:rsid w:val="00570041"/>
    <w:rsid w:val="005715E9"/>
    <w:rsid w:val="00571E7A"/>
    <w:rsid w:val="00571EC1"/>
    <w:rsid w:val="005723B9"/>
    <w:rsid w:val="005726ED"/>
    <w:rsid w:val="00573288"/>
    <w:rsid w:val="00574636"/>
    <w:rsid w:val="00574690"/>
    <w:rsid w:val="00574845"/>
    <w:rsid w:val="005753FF"/>
    <w:rsid w:val="00575A46"/>
    <w:rsid w:val="00575D7C"/>
    <w:rsid w:val="00576A54"/>
    <w:rsid w:val="005773F1"/>
    <w:rsid w:val="00580015"/>
    <w:rsid w:val="005807CF"/>
    <w:rsid w:val="00580BF2"/>
    <w:rsid w:val="00582022"/>
    <w:rsid w:val="0058234B"/>
    <w:rsid w:val="00582623"/>
    <w:rsid w:val="0058370A"/>
    <w:rsid w:val="005839D4"/>
    <w:rsid w:val="00583FA4"/>
    <w:rsid w:val="005844FB"/>
    <w:rsid w:val="0058474E"/>
    <w:rsid w:val="0058530C"/>
    <w:rsid w:val="005862BB"/>
    <w:rsid w:val="005866B3"/>
    <w:rsid w:val="00586C92"/>
    <w:rsid w:val="00587C50"/>
    <w:rsid w:val="00587FF4"/>
    <w:rsid w:val="00590EA0"/>
    <w:rsid w:val="0059168F"/>
    <w:rsid w:val="005922F4"/>
    <w:rsid w:val="00592794"/>
    <w:rsid w:val="005928B6"/>
    <w:rsid w:val="005929D1"/>
    <w:rsid w:val="00592AC5"/>
    <w:rsid w:val="00595841"/>
    <w:rsid w:val="005958EF"/>
    <w:rsid w:val="00595FDC"/>
    <w:rsid w:val="0059667E"/>
    <w:rsid w:val="005A0CE4"/>
    <w:rsid w:val="005A1170"/>
    <w:rsid w:val="005A1CEE"/>
    <w:rsid w:val="005A1D71"/>
    <w:rsid w:val="005A1FD9"/>
    <w:rsid w:val="005A25D7"/>
    <w:rsid w:val="005A274A"/>
    <w:rsid w:val="005A2BE1"/>
    <w:rsid w:val="005A2EEA"/>
    <w:rsid w:val="005A3577"/>
    <w:rsid w:val="005A3D41"/>
    <w:rsid w:val="005A40A9"/>
    <w:rsid w:val="005A428B"/>
    <w:rsid w:val="005A47C9"/>
    <w:rsid w:val="005A5001"/>
    <w:rsid w:val="005A5260"/>
    <w:rsid w:val="005A6268"/>
    <w:rsid w:val="005A65A3"/>
    <w:rsid w:val="005A6D68"/>
    <w:rsid w:val="005A70E6"/>
    <w:rsid w:val="005B0387"/>
    <w:rsid w:val="005B03EC"/>
    <w:rsid w:val="005B185F"/>
    <w:rsid w:val="005B260C"/>
    <w:rsid w:val="005B2B12"/>
    <w:rsid w:val="005B47D7"/>
    <w:rsid w:val="005B49C4"/>
    <w:rsid w:val="005B4EF7"/>
    <w:rsid w:val="005B59AA"/>
    <w:rsid w:val="005B5F1F"/>
    <w:rsid w:val="005B64C6"/>
    <w:rsid w:val="005B660D"/>
    <w:rsid w:val="005B691A"/>
    <w:rsid w:val="005B6F65"/>
    <w:rsid w:val="005B7234"/>
    <w:rsid w:val="005B7C25"/>
    <w:rsid w:val="005B7DA1"/>
    <w:rsid w:val="005C0363"/>
    <w:rsid w:val="005C045D"/>
    <w:rsid w:val="005C0BE5"/>
    <w:rsid w:val="005C13AB"/>
    <w:rsid w:val="005C222C"/>
    <w:rsid w:val="005C2272"/>
    <w:rsid w:val="005C22FF"/>
    <w:rsid w:val="005C34AD"/>
    <w:rsid w:val="005C366D"/>
    <w:rsid w:val="005C37B7"/>
    <w:rsid w:val="005C3B0E"/>
    <w:rsid w:val="005C3C09"/>
    <w:rsid w:val="005C3C4E"/>
    <w:rsid w:val="005C3D77"/>
    <w:rsid w:val="005C3ED8"/>
    <w:rsid w:val="005C46D4"/>
    <w:rsid w:val="005C4995"/>
    <w:rsid w:val="005C5D08"/>
    <w:rsid w:val="005C68A4"/>
    <w:rsid w:val="005C6ABE"/>
    <w:rsid w:val="005C76F1"/>
    <w:rsid w:val="005C7903"/>
    <w:rsid w:val="005D0827"/>
    <w:rsid w:val="005D13CA"/>
    <w:rsid w:val="005D1E5A"/>
    <w:rsid w:val="005D21B0"/>
    <w:rsid w:val="005D3139"/>
    <w:rsid w:val="005D368D"/>
    <w:rsid w:val="005D3714"/>
    <w:rsid w:val="005D4702"/>
    <w:rsid w:val="005D473A"/>
    <w:rsid w:val="005D5D10"/>
    <w:rsid w:val="005D5EB8"/>
    <w:rsid w:val="005D6305"/>
    <w:rsid w:val="005D694C"/>
    <w:rsid w:val="005D6CB6"/>
    <w:rsid w:val="005D719C"/>
    <w:rsid w:val="005E037A"/>
    <w:rsid w:val="005E0DFF"/>
    <w:rsid w:val="005E13C5"/>
    <w:rsid w:val="005E1456"/>
    <w:rsid w:val="005E1F1E"/>
    <w:rsid w:val="005E23B1"/>
    <w:rsid w:val="005E2C79"/>
    <w:rsid w:val="005E34FD"/>
    <w:rsid w:val="005E3893"/>
    <w:rsid w:val="005E3A64"/>
    <w:rsid w:val="005E3D32"/>
    <w:rsid w:val="005E41D1"/>
    <w:rsid w:val="005E43DB"/>
    <w:rsid w:val="005E453B"/>
    <w:rsid w:val="005E467A"/>
    <w:rsid w:val="005E498D"/>
    <w:rsid w:val="005E4AAC"/>
    <w:rsid w:val="005E53D1"/>
    <w:rsid w:val="005E5FBE"/>
    <w:rsid w:val="005E611C"/>
    <w:rsid w:val="005E62F8"/>
    <w:rsid w:val="005E7AFD"/>
    <w:rsid w:val="005E7DD5"/>
    <w:rsid w:val="005F0E12"/>
    <w:rsid w:val="005F173B"/>
    <w:rsid w:val="005F17A1"/>
    <w:rsid w:val="005F28EF"/>
    <w:rsid w:val="005F31B0"/>
    <w:rsid w:val="005F4114"/>
    <w:rsid w:val="005F4330"/>
    <w:rsid w:val="005F523D"/>
    <w:rsid w:val="005F578C"/>
    <w:rsid w:val="005F625F"/>
    <w:rsid w:val="005F644C"/>
    <w:rsid w:val="005F6696"/>
    <w:rsid w:val="0060056D"/>
    <w:rsid w:val="00600BF3"/>
    <w:rsid w:val="00600D37"/>
    <w:rsid w:val="006015A2"/>
    <w:rsid w:val="006025E5"/>
    <w:rsid w:val="006030A8"/>
    <w:rsid w:val="006033CD"/>
    <w:rsid w:val="0060382D"/>
    <w:rsid w:val="00606F81"/>
    <w:rsid w:val="0060758C"/>
    <w:rsid w:val="006076C9"/>
    <w:rsid w:val="00607733"/>
    <w:rsid w:val="00607B06"/>
    <w:rsid w:val="00607C45"/>
    <w:rsid w:val="006104B9"/>
    <w:rsid w:val="00611271"/>
    <w:rsid w:val="0061136E"/>
    <w:rsid w:val="006120CD"/>
    <w:rsid w:val="006128A7"/>
    <w:rsid w:val="00612A2F"/>
    <w:rsid w:val="00612DD6"/>
    <w:rsid w:val="00613626"/>
    <w:rsid w:val="00613695"/>
    <w:rsid w:val="00613EA9"/>
    <w:rsid w:val="006144C4"/>
    <w:rsid w:val="00614AAE"/>
    <w:rsid w:val="00615322"/>
    <w:rsid w:val="006156FF"/>
    <w:rsid w:val="00615A3F"/>
    <w:rsid w:val="00616163"/>
    <w:rsid w:val="0061619A"/>
    <w:rsid w:val="006207BF"/>
    <w:rsid w:val="006209C4"/>
    <w:rsid w:val="00621236"/>
    <w:rsid w:val="00621A09"/>
    <w:rsid w:val="0062282E"/>
    <w:rsid w:val="00623AE6"/>
    <w:rsid w:val="00623EE9"/>
    <w:rsid w:val="006240A8"/>
    <w:rsid w:val="0062492E"/>
    <w:rsid w:val="00625167"/>
    <w:rsid w:val="00626345"/>
    <w:rsid w:val="0062640F"/>
    <w:rsid w:val="00626BB9"/>
    <w:rsid w:val="006272AA"/>
    <w:rsid w:val="0062783D"/>
    <w:rsid w:val="00627D2E"/>
    <w:rsid w:val="00630053"/>
    <w:rsid w:val="00630671"/>
    <w:rsid w:val="00631D47"/>
    <w:rsid w:val="00631F30"/>
    <w:rsid w:val="006323E6"/>
    <w:rsid w:val="00632BD7"/>
    <w:rsid w:val="00632E59"/>
    <w:rsid w:val="00634B13"/>
    <w:rsid w:val="00634B51"/>
    <w:rsid w:val="00635271"/>
    <w:rsid w:val="00635950"/>
    <w:rsid w:val="00636305"/>
    <w:rsid w:val="00636E03"/>
    <w:rsid w:val="00636F46"/>
    <w:rsid w:val="006373BA"/>
    <w:rsid w:val="006374AF"/>
    <w:rsid w:val="00637C60"/>
    <w:rsid w:val="00637F71"/>
    <w:rsid w:val="00641152"/>
    <w:rsid w:val="006414D3"/>
    <w:rsid w:val="00641B75"/>
    <w:rsid w:val="00642D7D"/>
    <w:rsid w:val="00644B98"/>
    <w:rsid w:val="006450F1"/>
    <w:rsid w:val="00645864"/>
    <w:rsid w:val="00645948"/>
    <w:rsid w:val="00645A40"/>
    <w:rsid w:val="00645BE0"/>
    <w:rsid w:val="00645D6A"/>
    <w:rsid w:val="00647840"/>
    <w:rsid w:val="0064795D"/>
    <w:rsid w:val="00647D25"/>
    <w:rsid w:val="00650420"/>
    <w:rsid w:val="0065093B"/>
    <w:rsid w:val="00650EE0"/>
    <w:rsid w:val="006511F2"/>
    <w:rsid w:val="0065133C"/>
    <w:rsid w:val="0065245D"/>
    <w:rsid w:val="006525F7"/>
    <w:rsid w:val="006539A1"/>
    <w:rsid w:val="006550A6"/>
    <w:rsid w:val="006552C0"/>
    <w:rsid w:val="00655C5D"/>
    <w:rsid w:val="006577E8"/>
    <w:rsid w:val="00657F39"/>
    <w:rsid w:val="00660F38"/>
    <w:rsid w:val="00662A5E"/>
    <w:rsid w:val="00662C32"/>
    <w:rsid w:val="006633E1"/>
    <w:rsid w:val="0066412A"/>
    <w:rsid w:val="006642B9"/>
    <w:rsid w:val="006648C0"/>
    <w:rsid w:val="006655C0"/>
    <w:rsid w:val="006655F8"/>
    <w:rsid w:val="006667B3"/>
    <w:rsid w:val="00666D1F"/>
    <w:rsid w:val="00666F04"/>
    <w:rsid w:val="00666F87"/>
    <w:rsid w:val="00667C53"/>
    <w:rsid w:val="00670D8C"/>
    <w:rsid w:val="00670EB4"/>
    <w:rsid w:val="00670F4C"/>
    <w:rsid w:val="00671966"/>
    <w:rsid w:val="0067248D"/>
    <w:rsid w:val="0067266B"/>
    <w:rsid w:val="006730A9"/>
    <w:rsid w:val="00673D82"/>
    <w:rsid w:val="00673F3A"/>
    <w:rsid w:val="00674425"/>
    <w:rsid w:val="00674B7D"/>
    <w:rsid w:val="00675563"/>
    <w:rsid w:val="00675D95"/>
    <w:rsid w:val="0067600F"/>
    <w:rsid w:val="006761D6"/>
    <w:rsid w:val="006771F9"/>
    <w:rsid w:val="00677243"/>
    <w:rsid w:val="006778B2"/>
    <w:rsid w:val="0067794C"/>
    <w:rsid w:val="0068006E"/>
    <w:rsid w:val="006802FC"/>
    <w:rsid w:val="00681B28"/>
    <w:rsid w:val="00684392"/>
    <w:rsid w:val="006849BA"/>
    <w:rsid w:val="00686490"/>
    <w:rsid w:val="00686A17"/>
    <w:rsid w:val="00686C7F"/>
    <w:rsid w:val="00686DB4"/>
    <w:rsid w:val="00687647"/>
    <w:rsid w:val="00687783"/>
    <w:rsid w:val="00690235"/>
    <w:rsid w:val="0069114B"/>
    <w:rsid w:val="006911B9"/>
    <w:rsid w:val="00691765"/>
    <w:rsid w:val="00691B95"/>
    <w:rsid w:val="00691EB4"/>
    <w:rsid w:val="0069205D"/>
    <w:rsid w:val="006923A1"/>
    <w:rsid w:val="00692646"/>
    <w:rsid w:val="0069275E"/>
    <w:rsid w:val="0069318A"/>
    <w:rsid w:val="006931D4"/>
    <w:rsid w:val="006939C8"/>
    <w:rsid w:val="0069613D"/>
    <w:rsid w:val="00696387"/>
    <w:rsid w:val="006966A7"/>
    <w:rsid w:val="00697D3D"/>
    <w:rsid w:val="006A034D"/>
    <w:rsid w:val="006A0452"/>
    <w:rsid w:val="006A2AFA"/>
    <w:rsid w:val="006A32AE"/>
    <w:rsid w:val="006A3732"/>
    <w:rsid w:val="006A3AC9"/>
    <w:rsid w:val="006A3D6E"/>
    <w:rsid w:val="006A4298"/>
    <w:rsid w:val="006A4902"/>
    <w:rsid w:val="006A4B90"/>
    <w:rsid w:val="006A5812"/>
    <w:rsid w:val="006A58E8"/>
    <w:rsid w:val="006A7019"/>
    <w:rsid w:val="006A72E4"/>
    <w:rsid w:val="006A741D"/>
    <w:rsid w:val="006A7DF5"/>
    <w:rsid w:val="006B2477"/>
    <w:rsid w:val="006B3950"/>
    <w:rsid w:val="006B3E9D"/>
    <w:rsid w:val="006B474F"/>
    <w:rsid w:val="006B6D19"/>
    <w:rsid w:val="006B7213"/>
    <w:rsid w:val="006B7C75"/>
    <w:rsid w:val="006C01AB"/>
    <w:rsid w:val="006C03E7"/>
    <w:rsid w:val="006C065F"/>
    <w:rsid w:val="006C09DC"/>
    <w:rsid w:val="006C0AA7"/>
    <w:rsid w:val="006C1923"/>
    <w:rsid w:val="006C252F"/>
    <w:rsid w:val="006C2704"/>
    <w:rsid w:val="006C2A6F"/>
    <w:rsid w:val="006C3272"/>
    <w:rsid w:val="006C3437"/>
    <w:rsid w:val="006C3803"/>
    <w:rsid w:val="006C38BA"/>
    <w:rsid w:val="006C3C68"/>
    <w:rsid w:val="006C3E40"/>
    <w:rsid w:val="006C51B7"/>
    <w:rsid w:val="006C5548"/>
    <w:rsid w:val="006C6054"/>
    <w:rsid w:val="006C6204"/>
    <w:rsid w:val="006C626E"/>
    <w:rsid w:val="006C6E8C"/>
    <w:rsid w:val="006C7253"/>
    <w:rsid w:val="006C7389"/>
    <w:rsid w:val="006C7AC1"/>
    <w:rsid w:val="006C7F0A"/>
    <w:rsid w:val="006D02BA"/>
    <w:rsid w:val="006D02E1"/>
    <w:rsid w:val="006D0A3E"/>
    <w:rsid w:val="006D1434"/>
    <w:rsid w:val="006D1A5C"/>
    <w:rsid w:val="006D20DD"/>
    <w:rsid w:val="006D2237"/>
    <w:rsid w:val="006D2CD6"/>
    <w:rsid w:val="006D2F0B"/>
    <w:rsid w:val="006D4D8C"/>
    <w:rsid w:val="006D53ED"/>
    <w:rsid w:val="006D5573"/>
    <w:rsid w:val="006D572B"/>
    <w:rsid w:val="006D5869"/>
    <w:rsid w:val="006D58E7"/>
    <w:rsid w:val="006D68F8"/>
    <w:rsid w:val="006D69FA"/>
    <w:rsid w:val="006D6A09"/>
    <w:rsid w:val="006D6D9B"/>
    <w:rsid w:val="006D7266"/>
    <w:rsid w:val="006E11BD"/>
    <w:rsid w:val="006E15BD"/>
    <w:rsid w:val="006E1BC1"/>
    <w:rsid w:val="006E239D"/>
    <w:rsid w:val="006E2499"/>
    <w:rsid w:val="006E2CF0"/>
    <w:rsid w:val="006E3992"/>
    <w:rsid w:val="006E3EB7"/>
    <w:rsid w:val="006E3F7C"/>
    <w:rsid w:val="006E605C"/>
    <w:rsid w:val="006E6B7D"/>
    <w:rsid w:val="006F0269"/>
    <w:rsid w:val="006F032F"/>
    <w:rsid w:val="006F04C5"/>
    <w:rsid w:val="006F06CD"/>
    <w:rsid w:val="006F0788"/>
    <w:rsid w:val="006F1111"/>
    <w:rsid w:val="006F1AEA"/>
    <w:rsid w:val="006F26D2"/>
    <w:rsid w:val="006F2863"/>
    <w:rsid w:val="006F338A"/>
    <w:rsid w:val="006F367A"/>
    <w:rsid w:val="006F3978"/>
    <w:rsid w:val="006F442D"/>
    <w:rsid w:val="006F4930"/>
    <w:rsid w:val="006F4ABE"/>
    <w:rsid w:val="006F58A4"/>
    <w:rsid w:val="006F5CB2"/>
    <w:rsid w:val="006F67E6"/>
    <w:rsid w:val="006F78BF"/>
    <w:rsid w:val="00700419"/>
    <w:rsid w:val="00700988"/>
    <w:rsid w:val="0070100A"/>
    <w:rsid w:val="0070142F"/>
    <w:rsid w:val="0070150B"/>
    <w:rsid w:val="00701CDF"/>
    <w:rsid w:val="00702306"/>
    <w:rsid w:val="00702560"/>
    <w:rsid w:val="0070296D"/>
    <w:rsid w:val="007031BD"/>
    <w:rsid w:val="00703CBD"/>
    <w:rsid w:val="00703F19"/>
    <w:rsid w:val="00704530"/>
    <w:rsid w:val="007048D8"/>
    <w:rsid w:val="0070512C"/>
    <w:rsid w:val="00705E14"/>
    <w:rsid w:val="00706FF3"/>
    <w:rsid w:val="00707346"/>
    <w:rsid w:val="00707D5D"/>
    <w:rsid w:val="007105BE"/>
    <w:rsid w:val="0071064A"/>
    <w:rsid w:val="00710931"/>
    <w:rsid w:val="00711052"/>
    <w:rsid w:val="00712D05"/>
    <w:rsid w:val="00712ED4"/>
    <w:rsid w:val="00713A49"/>
    <w:rsid w:val="00713ABB"/>
    <w:rsid w:val="007145F6"/>
    <w:rsid w:val="00714CFB"/>
    <w:rsid w:val="00714F31"/>
    <w:rsid w:val="00715194"/>
    <w:rsid w:val="00716182"/>
    <w:rsid w:val="00716676"/>
    <w:rsid w:val="0071773C"/>
    <w:rsid w:val="007207E5"/>
    <w:rsid w:val="00720AB7"/>
    <w:rsid w:val="00720BAA"/>
    <w:rsid w:val="00721315"/>
    <w:rsid w:val="007216E2"/>
    <w:rsid w:val="0072180F"/>
    <w:rsid w:val="0072194F"/>
    <w:rsid w:val="00721951"/>
    <w:rsid w:val="00721B29"/>
    <w:rsid w:val="00723DFC"/>
    <w:rsid w:val="00724CB3"/>
    <w:rsid w:val="00724F9C"/>
    <w:rsid w:val="00725029"/>
    <w:rsid w:val="007251DA"/>
    <w:rsid w:val="00725AA8"/>
    <w:rsid w:val="00726303"/>
    <w:rsid w:val="00726E33"/>
    <w:rsid w:val="007274B4"/>
    <w:rsid w:val="00727C52"/>
    <w:rsid w:val="0073004E"/>
    <w:rsid w:val="00730E5C"/>
    <w:rsid w:val="00732791"/>
    <w:rsid w:val="00734635"/>
    <w:rsid w:val="00735783"/>
    <w:rsid w:val="00735D1C"/>
    <w:rsid w:val="00736B67"/>
    <w:rsid w:val="007373BC"/>
    <w:rsid w:val="0073743E"/>
    <w:rsid w:val="00737735"/>
    <w:rsid w:val="007407B2"/>
    <w:rsid w:val="00740E0B"/>
    <w:rsid w:val="00740E84"/>
    <w:rsid w:val="0074161B"/>
    <w:rsid w:val="007426E4"/>
    <w:rsid w:val="00742D56"/>
    <w:rsid w:val="00743160"/>
    <w:rsid w:val="00743E61"/>
    <w:rsid w:val="007445EE"/>
    <w:rsid w:val="007450EB"/>
    <w:rsid w:val="007454D8"/>
    <w:rsid w:val="00746922"/>
    <w:rsid w:val="00746A1A"/>
    <w:rsid w:val="00747409"/>
    <w:rsid w:val="00747EE9"/>
    <w:rsid w:val="00747F02"/>
    <w:rsid w:val="0075055D"/>
    <w:rsid w:val="00750688"/>
    <w:rsid w:val="00750AAA"/>
    <w:rsid w:val="00750E5C"/>
    <w:rsid w:val="0075100F"/>
    <w:rsid w:val="00751B81"/>
    <w:rsid w:val="00752318"/>
    <w:rsid w:val="00752A5A"/>
    <w:rsid w:val="00752C8E"/>
    <w:rsid w:val="007530E0"/>
    <w:rsid w:val="0075357D"/>
    <w:rsid w:val="007538B7"/>
    <w:rsid w:val="00754108"/>
    <w:rsid w:val="00755554"/>
    <w:rsid w:val="0075701F"/>
    <w:rsid w:val="00757A2B"/>
    <w:rsid w:val="00760971"/>
    <w:rsid w:val="007613F8"/>
    <w:rsid w:val="007616B6"/>
    <w:rsid w:val="00761D02"/>
    <w:rsid w:val="007623D3"/>
    <w:rsid w:val="00762EFA"/>
    <w:rsid w:val="007632C1"/>
    <w:rsid w:val="00763480"/>
    <w:rsid w:val="0076360F"/>
    <w:rsid w:val="0076365B"/>
    <w:rsid w:val="0076368A"/>
    <w:rsid w:val="0076376E"/>
    <w:rsid w:val="0076549A"/>
    <w:rsid w:val="00765B9A"/>
    <w:rsid w:val="00765CED"/>
    <w:rsid w:val="0076654D"/>
    <w:rsid w:val="00766617"/>
    <w:rsid w:val="00766BBB"/>
    <w:rsid w:val="00766EF5"/>
    <w:rsid w:val="00767164"/>
    <w:rsid w:val="0076718E"/>
    <w:rsid w:val="0076751F"/>
    <w:rsid w:val="0077085C"/>
    <w:rsid w:val="00770F2A"/>
    <w:rsid w:val="00771356"/>
    <w:rsid w:val="0077164E"/>
    <w:rsid w:val="00771AC4"/>
    <w:rsid w:val="00771E3B"/>
    <w:rsid w:val="0077234E"/>
    <w:rsid w:val="00772A0F"/>
    <w:rsid w:val="00773DE1"/>
    <w:rsid w:val="00774B5E"/>
    <w:rsid w:val="00774C73"/>
    <w:rsid w:val="00774FDA"/>
    <w:rsid w:val="00775284"/>
    <w:rsid w:val="0077692A"/>
    <w:rsid w:val="00777006"/>
    <w:rsid w:val="00777E19"/>
    <w:rsid w:val="00780BB7"/>
    <w:rsid w:val="0078155C"/>
    <w:rsid w:val="00781603"/>
    <w:rsid w:val="00781930"/>
    <w:rsid w:val="00781F51"/>
    <w:rsid w:val="00782B30"/>
    <w:rsid w:val="00782CAC"/>
    <w:rsid w:val="00783AE8"/>
    <w:rsid w:val="0078574F"/>
    <w:rsid w:val="00785AE3"/>
    <w:rsid w:val="00786C4B"/>
    <w:rsid w:val="00786FD6"/>
    <w:rsid w:val="007878B8"/>
    <w:rsid w:val="0079092C"/>
    <w:rsid w:val="007910D4"/>
    <w:rsid w:val="0079129E"/>
    <w:rsid w:val="00791335"/>
    <w:rsid w:val="00791482"/>
    <w:rsid w:val="00791D35"/>
    <w:rsid w:val="00791DE6"/>
    <w:rsid w:val="00792E66"/>
    <w:rsid w:val="00793613"/>
    <w:rsid w:val="007944C5"/>
    <w:rsid w:val="007950EC"/>
    <w:rsid w:val="007950F6"/>
    <w:rsid w:val="007958F1"/>
    <w:rsid w:val="00795CED"/>
    <w:rsid w:val="00795E35"/>
    <w:rsid w:val="00795F04"/>
    <w:rsid w:val="00795F24"/>
    <w:rsid w:val="007962B9"/>
    <w:rsid w:val="00797EF0"/>
    <w:rsid w:val="007A052C"/>
    <w:rsid w:val="007A1127"/>
    <w:rsid w:val="007A171F"/>
    <w:rsid w:val="007A1D87"/>
    <w:rsid w:val="007A2159"/>
    <w:rsid w:val="007A2792"/>
    <w:rsid w:val="007A31CB"/>
    <w:rsid w:val="007A33A4"/>
    <w:rsid w:val="007A34F7"/>
    <w:rsid w:val="007A3A55"/>
    <w:rsid w:val="007A3E96"/>
    <w:rsid w:val="007A4006"/>
    <w:rsid w:val="007A48AF"/>
    <w:rsid w:val="007A4E63"/>
    <w:rsid w:val="007A5776"/>
    <w:rsid w:val="007A58DF"/>
    <w:rsid w:val="007A6C0D"/>
    <w:rsid w:val="007A7FB1"/>
    <w:rsid w:val="007B038E"/>
    <w:rsid w:val="007B0E08"/>
    <w:rsid w:val="007B1F84"/>
    <w:rsid w:val="007B3CD8"/>
    <w:rsid w:val="007B41EA"/>
    <w:rsid w:val="007B51B6"/>
    <w:rsid w:val="007B562E"/>
    <w:rsid w:val="007B5A58"/>
    <w:rsid w:val="007B5B49"/>
    <w:rsid w:val="007B5F67"/>
    <w:rsid w:val="007B6346"/>
    <w:rsid w:val="007B659D"/>
    <w:rsid w:val="007B6A70"/>
    <w:rsid w:val="007B6BEB"/>
    <w:rsid w:val="007B7615"/>
    <w:rsid w:val="007B78B5"/>
    <w:rsid w:val="007C0BD8"/>
    <w:rsid w:val="007C0FE8"/>
    <w:rsid w:val="007C17AF"/>
    <w:rsid w:val="007C37EB"/>
    <w:rsid w:val="007C38E2"/>
    <w:rsid w:val="007C38F4"/>
    <w:rsid w:val="007C4535"/>
    <w:rsid w:val="007C68AC"/>
    <w:rsid w:val="007C7157"/>
    <w:rsid w:val="007C7CAB"/>
    <w:rsid w:val="007C7CCA"/>
    <w:rsid w:val="007D0D70"/>
    <w:rsid w:val="007D10DB"/>
    <w:rsid w:val="007D1388"/>
    <w:rsid w:val="007D2E06"/>
    <w:rsid w:val="007D365E"/>
    <w:rsid w:val="007D3785"/>
    <w:rsid w:val="007D42CA"/>
    <w:rsid w:val="007D5D55"/>
    <w:rsid w:val="007D5FA4"/>
    <w:rsid w:val="007D6130"/>
    <w:rsid w:val="007D77B1"/>
    <w:rsid w:val="007E05CB"/>
    <w:rsid w:val="007E06F9"/>
    <w:rsid w:val="007E0FC7"/>
    <w:rsid w:val="007E1170"/>
    <w:rsid w:val="007E14B5"/>
    <w:rsid w:val="007E17B9"/>
    <w:rsid w:val="007E1F3D"/>
    <w:rsid w:val="007E2155"/>
    <w:rsid w:val="007E3A75"/>
    <w:rsid w:val="007E3D4B"/>
    <w:rsid w:val="007E3F75"/>
    <w:rsid w:val="007E689B"/>
    <w:rsid w:val="007E6922"/>
    <w:rsid w:val="007E77E1"/>
    <w:rsid w:val="007E7C90"/>
    <w:rsid w:val="007E7D5A"/>
    <w:rsid w:val="007F001B"/>
    <w:rsid w:val="007F064F"/>
    <w:rsid w:val="007F0DB0"/>
    <w:rsid w:val="007F1EDF"/>
    <w:rsid w:val="007F2257"/>
    <w:rsid w:val="007F2270"/>
    <w:rsid w:val="007F230C"/>
    <w:rsid w:val="007F2686"/>
    <w:rsid w:val="007F29A7"/>
    <w:rsid w:val="007F2E49"/>
    <w:rsid w:val="007F2E80"/>
    <w:rsid w:val="007F3AD8"/>
    <w:rsid w:val="007F47B3"/>
    <w:rsid w:val="007F4AF8"/>
    <w:rsid w:val="007F4FB0"/>
    <w:rsid w:val="007F6AFF"/>
    <w:rsid w:val="007F6D65"/>
    <w:rsid w:val="007F711E"/>
    <w:rsid w:val="007F7199"/>
    <w:rsid w:val="0080048F"/>
    <w:rsid w:val="008005D1"/>
    <w:rsid w:val="00801589"/>
    <w:rsid w:val="00802728"/>
    <w:rsid w:val="008030F2"/>
    <w:rsid w:val="00803B6A"/>
    <w:rsid w:val="00803BF6"/>
    <w:rsid w:val="00803E60"/>
    <w:rsid w:val="00804883"/>
    <w:rsid w:val="008051EA"/>
    <w:rsid w:val="00805477"/>
    <w:rsid w:val="00805B42"/>
    <w:rsid w:val="00806429"/>
    <w:rsid w:val="00806A5C"/>
    <w:rsid w:val="00806D40"/>
    <w:rsid w:val="00806DF5"/>
    <w:rsid w:val="00807E4F"/>
    <w:rsid w:val="0081076C"/>
    <w:rsid w:val="00810946"/>
    <w:rsid w:val="00810E9F"/>
    <w:rsid w:val="008118A7"/>
    <w:rsid w:val="00811CDC"/>
    <w:rsid w:val="008120FA"/>
    <w:rsid w:val="0081390D"/>
    <w:rsid w:val="008147AA"/>
    <w:rsid w:val="00814C71"/>
    <w:rsid w:val="00814CB0"/>
    <w:rsid w:val="00814FE4"/>
    <w:rsid w:val="0081536B"/>
    <w:rsid w:val="008154FC"/>
    <w:rsid w:val="0081593C"/>
    <w:rsid w:val="00815DEF"/>
    <w:rsid w:val="0081615F"/>
    <w:rsid w:val="008166A6"/>
    <w:rsid w:val="008202C6"/>
    <w:rsid w:val="00820821"/>
    <w:rsid w:val="00821044"/>
    <w:rsid w:val="00821538"/>
    <w:rsid w:val="00822A02"/>
    <w:rsid w:val="00822C3F"/>
    <w:rsid w:val="00823166"/>
    <w:rsid w:val="00823409"/>
    <w:rsid w:val="008236AF"/>
    <w:rsid w:val="00823B0B"/>
    <w:rsid w:val="008247EB"/>
    <w:rsid w:val="008253E7"/>
    <w:rsid w:val="00825639"/>
    <w:rsid w:val="008256A4"/>
    <w:rsid w:val="008258C1"/>
    <w:rsid w:val="008266DB"/>
    <w:rsid w:val="00826F3F"/>
    <w:rsid w:val="008273AD"/>
    <w:rsid w:val="008273DF"/>
    <w:rsid w:val="00827514"/>
    <w:rsid w:val="00827C18"/>
    <w:rsid w:val="008300FC"/>
    <w:rsid w:val="00830347"/>
    <w:rsid w:val="008306E7"/>
    <w:rsid w:val="00830B25"/>
    <w:rsid w:val="00831796"/>
    <w:rsid w:val="00832C0F"/>
    <w:rsid w:val="00833D3C"/>
    <w:rsid w:val="00835374"/>
    <w:rsid w:val="00835675"/>
    <w:rsid w:val="008357FD"/>
    <w:rsid w:val="00835D15"/>
    <w:rsid w:val="008361A2"/>
    <w:rsid w:val="00836819"/>
    <w:rsid w:val="008368D3"/>
    <w:rsid w:val="00836B59"/>
    <w:rsid w:val="008370D0"/>
    <w:rsid w:val="0083726F"/>
    <w:rsid w:val="00837FB6"/>
    <w:rsid w:val="00840125"/>
    <w:rsid w:val="00840397"/>
    <w:rsid w:val="0084046A"/>
    <w:rsid w:val="008406CC"/>
    <w:rsid w:val="00840C39"/>
    <w:rsid w:val="00840D05"/>
    <w:rsid w:val="00840FAE"/>
    <w:rsid w:val="00841984"/>
    <w:rsid w:val="00841BD7"/>
    <w:rsid w:val="008421F8"/>
    <w:rsid w:val="00842FA8"/>
    <w:rsid w:val="008430B1"/>
    <w:rsid w:val="00843151"/>
    <w:rsid w:val="00843D91"/>
    <w:rsid w:val="00843FEC"/>
    <w:rsid w:val="00844090"/>
    <w:rsid w:val="00844496"/>
    <w:rsid w:val="008446F5"/>
    <w:rsid w:val="0084510D"/>
    <w:rsid w:val="00845263"/>
    <w:rsid w:val="008455F1"/>
    <w:rsid w:val="00845C5B"/>
    <w:rsid w:val="00845D4D"/>
    <w:rsid w:val="00845E56"/>
    <w:rsid w:val="00847676"/>
    <w:rsid w:val="00847965"/>
    <w:rsid w:val="008479D2"/>
    <w:rsid w:val="00850351"/>
    <w:rsid w:val="0085038B"/>
    <w:rsid w:val="00850440"/>
    <w:rsid w:val="00850A8A"/>
    <w:rsid w:val="00851AE4"/>
    <w:rsid w:val="0085311E"/>
    <w:rsid w:val="00854161"/>
    <w:rsid w:val="00854D2E"/>
    <w:rsid w:val="00856016"/>
    <w:rsid w:val="008566D0"/>
    <w:rsid w:val="00857886"/>
    <w:rsid w:val="008606F4"/>
    <w:rsid w:val="00860979"/>
    <w:rsid w:val="0086101C"/>
    <w:rsid w:val="008610F2"/>
    <w:rsid w:val="0086135E"/>
    <w:rsid w:val="00865740"/>
    <w:rsid w:val="00866203"/>
    <w:rsid w:val="008670BA"/>
    <w:rsid w:val="00867426"/>
    <w:rsid w:val="0086770B"/>
    <w:rsid w:val="008702FF"/>
    <w:rsid w:val="008705DC"/>
    <w:rsid w:val="0087205A"/>
    <w:rsid w:val="00873104"/>
    <w:rsid w:val="008740F5"/>
    <w:rsid w:val="0087470D"/>
    <w:rsid w:val="00875DDB"/>
    <w:rsid w:val="008768A0"/>
    <w:rsid w:val="00876EA5"/>
    <w:rsid w:val="008777FE"/>
    <w:rsid w:val="00877B3E"/>
    <w:rsid w:val="00880C7C"/>
    <w:rsid w:val="00881044"/>
    <w:rsid w:val="008814A0"/>
    <w:rsid w:val="00881C16"/>
    <w:rsid w:val="00881EA3"/>
    <w:rsid w:val="00882315"/>
    <w:rsid w:val="00882722"/>
    <w:rsid w:val="00882A96"/>
    <w:rsid w:val="00882EB4"/>
    <w:rsid w:val="0088419E"/>
    <w:rsid w:val="00884754"/>
    <w:rsid w:val="00886804"/>
    <w:rsid w:val="00887C28"/>
    <w:rsid w:val="00887C87"/>
    <w:rsid w:val="0089000E"/>
    <w:rsid w:val="00890DCF"/>
    <w:rsid w:val="0089180B"/>
    <w:rsid w:val="008918BD"/>
    <w:rsid w:val="00892DE7"/>
    <w:rsid w:val="00893A64"/>
    <w:rsid w:val="008945F0"/>
    <w:rsid w:val="0089471C"/>
    <w:rsid w:val="00894D6E"/>
    <w:rsid w:val="0089589A"/>
    <w:rsid w:val="00896482"/>
    <w:rsid w:val="00897690"/>
    <w:rsid w:val="008A0005"/>
    <w:rsid w:val="008A01B0"/>
    <w:rsid w:val="008A079A"/>
    <w:rsid w:val="008A0BA4"/>
    <w:rsid w:val="008A1F8C"/>
    <w:rsid w:val="008A2369"/>
    <w:rsid w:val="008A2407"/>
    <w:rsid w:val="008A2D4C"/>
    <w:rsid w:val="008A2F75"/>
    <w:rsid w:val="008A31E6"/>
    <w:rsid w:val="008A332C"/>
    <w:rsid w:val="008A3AE1"/>
    <w:rsid w:val="008A3CFC"/>
    <w:rsid w:val="008A4560"/>
    <w:rsid w:val="008A4A3E"/>
    <w:rsid w:val="008A5047"/>
    <w:rsid w:val="008A52CE"/>
    <w:rsid w:val="008A56A9"/>
    <w:rsid w:val="008A624D"/>
    <w:rsid w:val="008A7043"/>
    <w:rsid w:val="008A75A1"/>
    <w:rsid w:val="008A7ACF"/>
    <w:rsid w:val="008B0CD2"/>
    <w:rsid w:val="008B186A"/>
    <w:rsid w:val="008B213F"/>
    <w:rsid w:val="008B2345"/>
    <w:rsid w:val="008B33C5"/>
    <w:rsid w:val="008B3BAD"/>
    <w:rsid w:val="008B43B5"/>
    <w:rsid w:val="008B5B8D"/>
    <w:rsid w:val="008B5F33"/>
    <w:rsid w:val="008B6D1A"/>
    <w:rsid w:val="008B6E41"/>
    <w:rsid w:val="008B702C"/>
    <w:rsid w:val="008B7812"/>
    <w:rsid w:val="008C058B"/>
    <w:rsid w:val="008C0B35"/>
    <w:rsid w:val="008C0BEA"/>
    <w:rsid w:val="008C0E71"/>
    <w:rsid w:val="008C0FF6"/>
    <w:rsid w:val="008C1B0A"/>
    <w:rsid w:val="008C1C91"/>
    <w:rsid w:val="008C20CB"/>
    <w:rsid w:val="008C2C0E"/>
    <w:rsid w:val="008C2DAB"/>
    <w:rsid w:val="008C30D3"/>
    <w:rsid w:val="008C482E"/>
    <w:rsid w:val="008C4A11"/>
    <w:rsid w:val="008C502B"/>
    <w:rsid w:val="008C546C"/>
    <w:rsid w:val="008D0288"/>
    <w:rsid w:val="008D057D"/>
    <w:rsid w:val="008D06CA"/>
    <w:rsid w:val="008D0F5B"/>
    <w:rsid w:val="008D2872"/>
    <w:rsid w:val="008D30A1"/>
    <w:rsid w:val="008D364E"/>
    <w:rsid w:val="008D4110"/>
    <w:rsid w:val="008D42B2"/>
    <w:rsid w:val="008D482E"/>
    <w:rsid w:val="008D4E8A"/>
    <w:rsid w:val="008D5633"/>
    <w:rsid w:val="008D58F2"/>
    <w:rsid w:val="008D5953"/>
    <w:rsid w:val="008D6570"/>
    <w:rsid w:val="008D7054"/>
    <w:rsid w:val="008D72FF"/>
    <w:rsid w:val="008D7D35"/>
    <w:rsid w:val="008E0153"/>
    <w:rsid w:val="008E0495"/>
    <w:rsid w:val="008E09B4"/>
    <w:rsid w:val="008E0DD1"/>
    <w:rsid w:val="008E1870"/>
    <w:rsid w:val="008E2F71"/>
    <w:rsid w:val="008E3350"/>
    <w:rsid w:val="008E3ADF"/>
    <w:rsid w:val="008E4543"/>
    <w:rsid w:val="008E5172"/>
    <w:rsid w:val="008E532B"/>
    <w:rsid w:val="008E547F"/>
    <w:rsid w:val="008E5566"/>
    <w:rsid w:val="008E5C86"/>
    <w:rsid w:val="008E60A8"/>
    <w:rsid w:val="008E673D"/>
    <w:rsid w:val="008E6E81"/>
    <w:rsid w:val="008E7B8B"/>
    <w:rsid w:val="008E7BC4"/>
    <w:rsid w:val="008F0033"/>
    <w:rsid w:val="008F03DD"/>
    <w:rsid w:val="008F0F3A"/>
    <w:rsid w:val="008F11AE"/>
    <w:rsid w:val="008F125A"/>
    <w:rsid w:val="008F1B08"/>
    <w:rsid w:val="008F2157"/>
    <w:rsid w:val="008F307C"/>
    <w:rsid w:val="008F3980"/>
    <w:rsid w:val="008F41C7"/>
    <w:rsid w:val="008F4223"/>
    <w:rsid w:val="008F4516"/>
    <w:rsid w:val="008F56D9"/>
    <w:rsid w:val="008F7063"/>
    <w:rsid w:val="008F7CDB"/>
    <w:rsid w:val="009023A1"/>
    <w:rsid w:val="00902668"/>
    <w:rsid w:val="009026CC"/>
    <w:rsid w:val="009026E6"/>
    <w:rsid w:val="00902842"/>
    <w:rsid w:val="0090370D"/>
    <w:rsid w:val="009041B5"/>
    <w:rsid w:val="00904B46"/>
    <w:rsid w:val="009059F9"/>
    <w:rsid w:val="00905C50"/>
    <w:rsid w:val="00906322"/>
    <w:rsid w:val="0090721C"/>
    <w:rsid w:val="00907840"/>
    <w:rsid w:val="00907C2C"/>
    <w:rsid w:val="00910689"/>
    <w:rsid w:val="009109C1"/>
    <w:rsid w:val="00910A3F"/>
    <w:rsid w:val="00910B8D"/>
    <w:rsid w:val="00910D22"/>
    <w:rsid w:val="00911556"/>
    <w:rsid w:val="0091177F"/>
    <w:rsid w:val="00911893"/>
    <w:rsid w:val="009128D8"/>
    <w:rsid w:val="00912D17"/>
    <w:rsid w:val="0091327A"/>
    <w:rsid w:val="009146CD"/>
    <w:rsid w:val="00916C1B"/>
    <w:rsid w:val="00917C8D"/>
    <w:rsid w:val="00920AFF"/>
    <w:rsid w:val="00921074"/>
    <w:rsid w:val="0092178C"/>
    <w:rsid w:val="00921A44"/>
    <w:rsid w:val="00921E22"/>
    <w:rsid w:val="009222AD"/>
    <w:rsid w:val="00922CBF"/>
    <w:rsid w:val="00922CE1"/>
    <w:rsid w:val="00922E69"/>
    <w:rsid w:val="00922ECE"/>
    <w:rsid w:val="00923077"/>
    <w:rsid w:val="0092409D"/>
    <w:rsid w:val="00924464"/>
    <w:rsid w:val="00924E46"/>
    <w:rsid w:val="00924FBC"/>
    <w:rsid w:val="00925242"/>
    <w:rsid w:val="0092542E"/>
    <w:rsid w:val="00925997"/>
    <w:rsid w:val="00926ADD"/>
    <w:rsid w:val="00927A0D"/>
    <w:rsid w:val="00930E83"/>
    <w:rsid w:val="00931593"/>
    <w:rsid w:val="009316D8"/>
    <w:rsid w:val="00932F49"/>
    <w:rsid w:val="0093347D"/>
    <w:rsid w:val="00933A98"/>
    <w:rsid w:val="00933F56"/>
    <w:rsid w:val="00934435"/>
    <w:rsid w:val="00934A2D"/>
    <w:rsid w:val="00934BDB"/>
    <w:rsid w:val="00935611"/>
    <w:rsid w:val="00935AF1"/>
    <w:rsid w:val="00936135"/>
    <w:rsid w:val="00936ECB"/>
    <w:rsid w:val="00937585"/>
    <w:rsid w:val="00940325"/>
    <w:rsid w:val="00940331"/>
    <w:rsid w:val="009429BB"/>
    <w:rsid w:val="00942B67"/>
    <w:rsid w:val="00944A3A"/>
    <w:rsid w:val="0094551B"/>
    <w:rsid w:val="00945C40"/>
    <w:rsid w:val="00946211"/>
    <w:rsid w:val="009464D5"/>
    <w:rsid w:val="00946626"/>
    <w:rsid w:val="009470F4"/>
    <w:rsid w:val="009471B8"/>
    <w:rsid w:val="00947567"/>
    <w:rsid w:val="00947AED"/>
    <w:rsid w:val="00950DFF"/>
    <w:rsid w:val="00950EBC"/>
    <w:rsid w:val="00951889"/>
    <w:rsid w:val="00952645"/>
    <w:rsid w:val="00952EC3"/>
    <w:rsid w:val="00953C3A"/>
    <w:rsid w:val="00953C97"/>
    <w:rsid w:val="009540CA"/>
    <w:rsid w:val="00954D13"/>
    <w:rsid w:val="009552C6"/>
    <w:rsid w:val="009556AD"/>
    <w:rsid w:val="009564DA"/>
    <w:rsid w:val="00956E7C"/>
    <w:rsid w:val="009579FF"/>
    <w:rsid w:val="00957A09"/>
    <w:rsid w:val="009606F5"/>
    <w:rsid w:val="00960E80"/>
    <w:rsid w:val="0096301B"/>
    <w:rsid w:val="0096388D"/>
    <w:rsid w:val="00963FD3"/>
    <w:rsid w:val="009640CF"/>
    <w:rsid w:val="00964DD3"/>
    <w:rsid w:val="00965482"/>
    <w:rsid w:val="00966C69"/>
    <w:rsid w:val="009674DF"/>
    <w:rsid w:val="00970001"/>
    <w:rsid w:val="00970D9A"/>
    <w:rsid w:val="00970E1C"/>
    <w:rsid w:val="00971AE1"/>
    <w:rsid w:val="009731C7"/>
    <w:rsid w:val="00973263"/>
    <w:rsid w:val="00973AAE"/>
    <w:rsid w:val="00975500"/>
    <w:rsid w:val="00975722"/>
    <w:rsid w:val="009758BB"/>
    <w:rsid w:val="00975BE8"/>
    <w:rsid w:val="009773A7"/>
    <w:rsid w:val="00980040"/>
    <w:rsid w:val="009801F7"/>
    <w:rsid w:val="0098060B"/>
    <w:rsid w:val="00980670"/>
    <w:rsid w:val="009806E5"/>
    <w:rsid w:val="009807FD"/>
    <w:rsid w:val="009812D2"/>
    <w:rsid w:val="009827E3"/>
    <w:rsid w:val="009828B1"/>
    <w:rsid w:val="00983E23"/>
    <w:rsid w:val="00985EFB"/>
    <w:rsid w:val="009866D8"/>
    <w:rsid w:val="00986BB1"/>
    <w:rsid w:val="00986CEC"/>
    <w:rsid w:val="00986F83"/>
    <w:rsid w:val="00987236"/>
    <w:rsid w:val="00987280"/>
    <w:rsid w:val="009872CD"/>
    <w:rsid w:val="00987CE1"/>
    <w:rsid w:val="00987E8A"/>
    <w:rsid w:val="0099093C"/>
    <w:rsid w:val="00991AA0"/>
    <w:rsid w:val="00991CBA"/>
    <w:rsid w:val="00992A2E"/>
    <w:rsid w:val="00992B8F"/>
    <w:rsid w:val="009934D9"/>
    <w:rsid w:val="00993B3C"/>
    <w:rsid w:val="00993D77"/>
    <w:rsid w:val="00994536"/>
    <w:rsid w:val="009947F3"/>
    <w:rsid w:val="00995FB4"/>
    <w:rsid w:val="0099603B"/>
    <w:rsid w:val="00997E9A"/>
    <w:rsid w:val="009A0432"/>
    <w:rsid w:val="009A0660"/>
    <w:rsid w:val="009A1058"/>
    <w:rsid w:val="009A3206"/>
    <w:rsid w:val="009A3D58"/>
    <w:rsid w:val="009A4333"/>
    <w:rsid w:val="009A4E02"/>
    <w:rsid w:val="009A4E13"/>
    <w:rsid w:val="009A51F6"/>
    <w:rsid w:val="009A56F3"/>
    <w:rsid w:val="009A6F69"/>
    <w:rsid w:val="009A71EA"/>
    <w:rsid w:val="009B07CC"/>
    <w:rsid w:val="009B0DEA"/>
    <w:rsid w:val="009B102D"/>
    <w:rsid w:val="009B1919"/>
    <w:rsid w:val="009B2035"/>
    <w:rsid w:val="009B2A94"/>
    <w:rsid w:val="009B2C3D"/>
    <w:rsid w:val="009B3403"/>
    <w:rsid w:val="009B3CAF"/>
    <w:rsid w:val="009B54FB"/>
    <w:rsid w:val="009B67CA"/>
    <w:rsid w:val="009B7088"/>
    <w:rsid w:val="009B75E0"/>
    <w:rsid w:val="009C012B"/>
    <w:rsid w:val="009C0282"/>
    <w:rsid w:val="009C0A73"/>
    <w:rsid w:val="009C1214"/>
    <w:rsid w:val="009C1275"/>
    <w:rsid w:val="009C287D"/>
    <w:rsid w:val="009C3026"/>
    <w:rsid w:val="009C41E0"/>
    <w:rsid w:val="009C4462"/>
    <w:rsid w:val="009C4489"/>
    <w:rsid w:val="009C53AE"/>
    <w:rsid w:val="009C5FD3"/>
    <w:rsid w:val="009C63CD"/>
    <w:rsid w:val="009C6F39"/>
    <w:rsid w:val="009D0751"/>
    <w:rsid w:val="009D0AD6"/>
    <w:rsid w:val="009D150B"/>
    <w:rsid w:val="009D1E05"/>
    <w:rsid w:val="009D32D9"/>
    <w:rsid w:val="009D44C7"/>
    <w:rsid w:val="009D4C2A"/>
    <w:rsid w:val="009D6FDE"/>
    <w:rsid w:val="009D78F4"/>
    <w:rsid w:val="009D7A87"/>
    <w:rsid w:val="009D7ECD"/>
    <w:rsid w:val="009E05C8"/>
    <w:rsid w:val="009E3AC8"/>
    <w:rsid w:val="009E5DB8"/>
    <w:rsid w:val="009E6021"/>
    <w:rsid w:val="009E6AA7"/>
    <w:rsid w:val="009E6CA3"/>
    <w:rsid w:val="009E7B98"/>
    <w:rsid w:val="009E7C11"/>
    <w:rsid w:val="009F2190"/>
    <w:rsid w:val="009F25FE"/>
    <w:rsid w:val="009F286F"/>
    <w:rsid w:val="009F3018"/>
    <w:rsid w:val="009F3822"/>
    <w:rsid w:val="009F3FAA"/>
    <w:rsid w:val="009F3FB7"/>
    <w:rsid w:val="009F3FFA"/>
    <w:rsid w:val="009F40AC"/>
    <w:rsid w:val="009F44AA"/>
    <w:rsid w:val="009F4F5A"/>
    <w:rsid w:val="009F5676"/>
    <w:rsid w:val="009F582B"/>
    <w:rsid w:val="009F6546"/>
    <w:rsid w:val="009F6B84"/>
    <w:rsid w:val="009F6C53"/>
    <w:rsid w:val="009F7234"/>
    <w:rsid w:val="009F7603"/>
    <w:rsid w:val="00A0121A"/>
    <w:rsid w:val="00A0122F"/>
    <w:rsid w:val="00A01430"/>
    <w:rsid w:val="00A016B2"/>
    <w:rsid w:val="00A0174E"/>
    <w:rsid w:val="00A028CB"/>
    <w:rsid w:val="00A032C5"/>
    <w:rsid w:val="00A03F3C"/>
    <w:rsid w:val="00A04503"/>
    <w:rsid w:val="00A04519"/>
    <w:rsid w:val="00A046A2"/>
    <w:rsid w:val="00A05308"/>
    <w:rsid w:val="00A057E8"/>
    <w:rsid w:val="00A05F2B"/>
    <w:rsid w:val="00A06284"/>
    <w:rsid w:val="00A067D1"/>
    <w:rsid w:val="00A06E58"/>
    <w:rsid w:val="00A0724D"/>
    <w:rsid w:val="00A0728A"/>
    <w:rsid w:val="00A074F9"/>
    <w:rsid w:val="00A10273"/>
    <w:rsid w:val="00A10864"/>
    <w:rsid w:val="00A10BBF"/>
    <w:rsid w:val="00A11133"/>
    <w:rsid w:val="00A1158D"/>
    <w:rsid w:val="00A118FA"/>
    <w:rsid w:val="00A11956"/>
    <w:rsid w:val="00A11E81"/>
    <w:rsid w:val="00A12106"/>
    <w:rsid w:val="00A12729"/>
    <w:rsid w:val="00A12D5A"/>
    <w:rsid w:val="00A1318D"/>
    <w:rsid w:val="00A13819"/>
    <w:rsid w:val="00A139B9"/>
    <w:rsid w:val="00A15009"/>
    <w:rsid w:val="00A15340"/>
    <w:rsid w:val="00A15925"/>
    <w:rsid w:val="00A159BB"/>
    <w:rsid w:val="00A160A8"/>
    <w:rsid w:val="00A160C2"/>
    <w:rsid w:val="00A16162"/>
    <w:rsid w:val="00A17235"/>
    <w:rsid w:val="00A177BA"/>
    <w:rsid w:val="00A17CD7"/>
    <w:rsid w:val="00A17FD7"/>
    <w:rsid w:val="00A202B6"/>
    <w:rsid w:val="00A22633"/>
    <w:rsid w:val="00A22C77"/>
    <w:rsid w:val="00A236A5"/>
    <w:rsid w:val="00A2384E"/>
    <w:rsid w:val="00A23CA5"/>
    <w:rsid w:val="00A24318"/>
    <w:rsid w:val="00A24DF2"/>
    <w:rsid w:val="00A25129"/>
    <w:rsid w:val="00A25D41"/>
    <w:rsid w:val="00A26654"/>
    <w:rsid w:val="00A267D3"/>
    <w:rsid w:val="00A26A43"/>
    <w:rsid w:val="00A272CA"/>
    <w:rsid w:val="00A277E9"/>
    <w:rsid w:val="00A27A55"/>
    <w:rsid w:val="00A30BA1"/>
    <w:rsid w:val="00A30D08"/>
    <w:rsid w:val="00A317C1"/>
    <w:rsid w:val="00A32934"/>
    <w:rsid w:val="00A32BA6"/>
    <w:rsid w:val="00A3377C"/>
    <w:rsid w:val="00A347D8"/>
    <w:rsid w:val="00A35045"/>
    <w:rsid w:val="00A3507C"/>
    <w:rsid w:val="00A350E4"/>
    <w:rsid w:val="00A355FC"/>
    <w:rsid w:val="00A369FA"/>
    <w:rsid w:val="00A37413"/>
    <w:rsid w:val="00A37447"/>
    <w:rsid w:val="00A379EB"/>
    <w:rsid w:val="00A403AD"/>
    <w:rsid w:val="00A40843"/>
    <w:rsid w:val="00A4092E"/>
    <w:rsid w:val="00A40DCD"/>
    <w:rsid w:val="00A41F9D"/>
    <w:rsid w:val="00A424DE"/>
    <w:rsid w:val="00A4264D"/>
    <w:rsid w:val="00A426F0"/>
    <w:rsid w:val="00A42890"/>
    <w:rsid w:val="00A43E83"/>
    <w:rsid w:val="00A4497F"/>
    <w:rsid w:val="00A45057"/>
    <w:rsid w:val="00A450FE"/>
    <w:rsid w:val="00A4671D"/>
    <w:rsid w:val="00A46AD1"/>
    <w:rsid w:val="00A46D2C"/>
    <w:rsid w:val="00A46F77"/>
    <w:rsid w:val="00A4732C"/>
    <w:rsid w:val="00A4746C"/>
    <w:rsid w:val="00A475DF"/>
    <w:rsid w:val="00A4768B"/>
    <w:rsid w:val="00A47BF3"/>
    <w:rsid w:val="00A47DA6"/>
    <w:rsid w:val="00A50F07"/>
    <w:rsid w:val="00A512A4"/>
    <w:rsid w:val="00A52ADD"/>
    <w:rsid w:val="00A54739"/>
    <w:rsid w:val="00A54FEE"/>
    <w:rsid w:val="00A55117"/>
    <w:rsid w:val="00A556B1"/>
    <w:rsid w:val="00A56E98"/>
    <w:rsid w:val="00A56FDA"/>
    <w:rsid w:val="00A571AE"/>
    <w:rsid w:val="00A576F1"/>
    <w:rsid w:val="00A605D0"/>
    <w:rsid w:val="00A60821"/>
    <w:rsid w:val="00A608BA"/>
    <w:rsid w:val="00A6161A"/>
    <w:rsid w:val="00A61A92"/>
    <w:rsid w:val="00A61AE6"/>
    <w:rsid w:val="00A61FDC"/>
    <w:rsid w:val="00A624F3"/>
    <w:rsid w:val="00A635B6"/>
    <w:rsid w:val="00A639EB"/>
    <w:rsid w:val="00A6429B"/>
    <w:rsid w:val="00A64B13"/>
    <w:rsid w:val="00A64FC5"/>
    <w:rsid w:val="00A65024"/>
    <w:rsid w:val="00A665FF"/>
    <w:rsid w:val="00A66ABA"/>
    <w:rsid w:val="00A675A9"/>
    <w:rsid w:val="00A67947"/>
    <w:rsid w:val="00A709D0"/>
    <w:rsid w:val="00A70B64"/>
    <w:rsid w:val="00A71586"/>
    <w:rsid w:val="00A718C9"/>
    <w:rsid w:val="00A71CE8"/>
    <w:rsid w:val="00A71CF3"/>
    <w:rsid w:val="00A71F50"/>
    <w:rsid w:val="00A72C16"/>
    <w:rsid w:val="00A7305A"/>
    <w:rsid w:val="00A73BF1"/>
    <w:rsid w:val="00A73F09"/>
    <w:rsid w:val="00A75E78"/>
    <w:rsid w:val="00A76423"/>
    <w:rsid w:val="00A76CFB"/>
    <w:rsid w:val="00A76F49"/>
    <w:rsid w:val="00A76F4F"/>
    <w:rsid w:val="00A7739F"/>
    <w:rsid w:val="00A77828"/>
    <w:rsid w:val="00A77C32"/>
    <w:rsid w:val="00A805C9"/>
    <w:rsid w:val="00A806B7"/>
    <w:rsid w:val="00A809EB"/>
    <w:rsid w:val="00A80A42"/>
    <w:rsid w:val="00A80FE1"/>
    <w:rsid w:val="00A81693"/>
    <w:rsid w:val="00A81BDB"/>
    <w:rsid w:val="00A82036"/>
    <w:rsid w:val="00A82501"/>
    <w:rsid w:val="00A829CB"/>
    <w:rsid w:val="00A83451"/>
    <w:rsid w:val="00A84257"/>
    <w:rsid w:val="00A8449C"/>
    <w:rsid w:val="00A852D2"/>
    <w:rsid w:val="00A86FAF"/>
    <w:rsid w:val="00A8724A"/>
    <w:rsid w:val="00A877D3"/>
    <w:rsid w:val="00A879FE"/>
    <w:rsid w:val="00A87A63"/>
    <w:rsid w:val="00A910E2"/>
    <w:rsid w:val="00A91302"/>
    <w:rsid w:val="00A91565"/>
    <w:rsid w:val="00A91595"/>
    <w:rsid w:val="00A921BE"/>
    <w:rsid w:val="00A929CB"/>
    <w:rsid w:val="00A93DB7"/>
    <w:rsid w:val="00A948F7"/>
    <w:rsid w:val="00A94B92"/>
    <w:rsid w:val="00A95C5E"/>
    <w:rsid w:val="00A96666"/>
    <w:rsid w:val="00A96EAD"/>
    <w:rsid w:val="00A97695"/>
    <w:rsid w:val="00AA02E2"/>
    <w:rsid w:val="00AA0371"/>
    <w:rsid w:val="00AA04FF"/>
    <w:rsid w:val="00AA06C0"/>
    <w:rsid w:val="00AA08D1"/>
    <w:rsid w:val="00AA1267"/>
    <w:rsid w:val="00AA1D72"/>
    <w:rsid w:val="00AA2405"/>
    <w:rsid w:val="00AA2FDE"/>
    <w:rsid w:val="00AA3778"/>
    <w:rsid w:val="00AA3A11"/>
    <w:rsid w:val="00AA3A9E"/>
    <w:rsid w:val="00AA3C44"/>
    <w:rsid w:val="00AA566D"/>
    <w:rsid w:val="00AA5AEB"/>
    <w:rsid w:val="00AA65D9"/>
    <w:rsid w:val="00AA6652"/>
    <w:rsid w:val="00AA67F6"/>
    <w:rsid w:val="00AA685E"/>
    <w:rsid w:val="00AA7399"/>
    <w:rsid w:val="00AA7A54"/>
    <w:rsid w:val="00AA7CEB"/>
    <w:rsid w:val="00AB0362"/>
    <w:rsid w:val="00AB038E"/>
    <w:rsid w:val="00AB03A3"/>
    <w:rsid w:val="00AB0605"/>
    <w:rsid w:val="00AB06C0"/>
    <w:rsid w:val="00AB0AB4"/>
    <w:rsid w:val="00AB1A2D"/>
    <w:rsid w:val="00AB1E77"/>
    <w:rsid w:val="00AB27A6"/>
    <w:rsid w:val="00AB2A7B"/>
    <w:rsid w:val="00AB3185"/>
    <w:rsid w:val="00AB4660"/>
    <w:rsid w:val="00AB4C58"/>
    <w:rsid w:val="00AB532C"/>
    <w:rsid w:val="00AB5372"/>
    <w:rsid w:val="00AB55AB"/>
    <w:rsid w:val="00AB642D"/>
    <w:rsid w:val="00AB6D0A"/>
    <w:rsid w:val="00AB6FD9"/>
    <w:rsid w:val="00AB6FF0"/>
    <w:rsid w:val="00AB75E1"/>
    <w:rsid w:val="00AB7BB4"/>
    <w:rsid w:val="00AB7E89"/>
    <w:rsid w:val="00AC0794"/>
    <w:rsid w:val="00AC0A1A"/>
    <w:rsid w:val="00AC2640"/>
    <w:rsid w:val="00AC2E0F"/>
    <w:rsid w:val="00AC2E4E"/>
    <w:rsid w:val="00AC2EF5"/>
    <w:rsid w:val="00AC32EC"/>
    <w:rsid w:val="00AC4919"/>
    <w:rsid w:val="00AC525A"/>
    <w:rsid w:val="00AC5536"/>
    <w:rsid w:val="00AC5B08"/>
    <w:rsid w:val="00AC69FE"/>
    <w:rsid w:val="00AC6ECA"/>
    <w:rsid w:val="00AC78BB"/>
    <w:rsid w:val="00AD0453"/>
    <w:rsid w:val="00AD052D"/>
    <w:rsid w:val="00AD05EC"/>
    <w:rsid w:val="00AD1721"/>
    <w:rsid w:val="00AD193C"/>
    <w:rsid w:val="00AD239D"/>
    <w:rsid w:val="00AD2A6B"/>
    <w:rsid w:val="00AD2C55"/>
    <w:rsid w:val="00AD3477"/>
    <w:rsid w:val="00AD355C"/>
    <w:rsid w:val="00AD4BE7"/>
    <w:rsid w:val="00AD5056"/>
    <w:rsid w:val="00AD53C7"/>
    <w:rsid w:val="00AD56D5"/>
    <w:rsid w:val="00AD5F9F"/>
    <w:rsid w:val="00AD72F6"/>
    <w:rsid w:val="00AD7937"/>
    <w:rsid w:val="00AE0521"/>
    <w:rsid w:val="00AE0756"/>
    <w:rsid w:val="00AE150D"/>
    <w:rsid w:val="00AE1D2A"/>
    <w:rsid w:val="00AE25E8"/>
    <w:rsid w:val="00AE29E9"/>
    <w:rsid w:val="00AE3E62"/>
    <w:rsid w:val="00AE60C0"/>
    <w:rsid w:val="00AE65EC"/>
    <w:rsid w:val="00AE6DD0"/>
    <w:rsid w:val="00AE728C"/>
    <w:rsid w:val="00AE7411"/>
    <w:rsid w:val="00AE76D2"/>
    <w:rsid w:val="00AF03EF"/>
    <w:rsid w:val="00AF043C"/>
    <w:rsid w:val="00AF0601"/>
    <w:rsid w:val="00AF0BAF"/>
    <w:rsid w:val="00AF12D9"/>
    <w:rsid w:val="00AF162F"/>
    <w:rsid w:val="00AF1E43"/>
    <w:rsid w:val="00AF215F"/>
    <w:rsid w:val="00AF3631"/>
    <w:rsid w:val="00AF3D5A"/>
    <w:rsid w:val="00AF58EE"/>
    <w:rsid w:val="00AF5E3E"/>
    <w:rsid w:val="00AF7209"/>
    <w:rsid w:val="00AF7400"/>
    <w:rsid w:val="00AF7514"/>
    <w:rsid w:val="00B01416"/>
    <w:rsid w:val="00B01942"/>
    <w:rsid w:val="00B01B6C"/>
    <w:rsid w:val="00B03640"/>
    <w:rsid w:val="00B042C5"/>
    <w:rsid w:val="00B05061"/>
    <w:rsid w:val="00B05152"/>
    <w:rsid w:val="00B0560A"/>
    <w:rsid w:val="00B05759"/>
    <w:rsid w:val="00B05C26"/>
    <w:rsid w:val="00B067C6"/>
    <w:rsid w:val="00B06A28"/>
    <w:rsid w:val="00B0714C"/>
    <w:rsid w:val="00B073AE"/>
    <w:rsid w:val="00B0786E"/>
    <w:rsid w:val="00B0787C"/>
    <w:rsid w:val="00B07D80"/>
    <w:rsid w:val="00B07E54"/>
    <w:rsid w:val="00B11436"/>
    <w:rsid w:val="00B11B57"/>
    <w:rsid w:val="00B120E2"/>
    <w:rsid w:val="00B12337"/>
    <w:rsid w:val="00B128F8"/>
    <w:rsid w:val="00B1341A"/>
    <w:rsid w:val="00B1467A"/>
    <w:rsid w:val="00B14D63"/>
    <w:rsid w:val="00B14F24"/>
    <w:rsid w:val="00B15461"/>
    <w:rsid w:val="00B15586"/>
    <w:rsid w:val="00B15845"/>
    <w:rsid w:val="00B16685"/>
    <w:rsid w:val="00B166D6"/>
    <w:rsid w:val="00B16721"/>
    <w:rsid w:val="00B171B9"/>
    <w:rsid w:val="00B17480"/>
    <w:rsid w:val="00B20596"/>
    <w:rsid w:val="00B21670"/>
    <w:rsid w:val="00B216E0"/>
    <w:rsid w:val="00B22B15"/>
    <w:rsid w:val="00B251FB"/>
    <w:rsid w:val="00B275EF"/>
    <w:rsid w:val="00B276FE"/>
    <w:rsid w:val="00B27715"/>
    <w:rsid w:val="00B27A55"/>
    <w:rsid w:val="00B27FB2"/>
    <w:rsid w:val="00B302C3"/>
    <w:rsid w:val="00B30A47"/>
    <w:rsid w:val="00B30BF6"/>
    <w:rsid w:val="00B3126B"/>
    <w:rsid w:val="00B31501"/>
    <w:rsid w:val="00B31568"/>
    <w:rsid w:val="00B32C2E"/>
    <w:rsid w:val="00B32F02"/>
    <w:rsid w:val="00B3302E"/>
    <w:rsid w:val="00B33303"/>
    <w:rsid w:val="00B334A0"/>
    <w:rsid w:val="00B336C9"/>
    <w:rsid w:val="00B33C93"/>
    <w:rsid w:val="00B344FE"/>
    <w:rsid w:val="00B34EDE"/>
    <w:rsid w:val="00B35472"/>
    <w:rsid w:val="00B36E6A"/>
    <w:rsid w:val="00B378A1"/>
    <w:rsid w:val="00B40762"/>
    <w:rsid w:val="00B415A5"/>
    <w:rsid w:val="00B416E1"/>
    <w:rsid w:val="00B4187C"/>
    <w:rsid w:val="00B41AE7"/>
    <w:rsid w:val="00B41BA3"/>
    <w:rsid w:val="00B42083"/>
    <w:rsid w:val="00B4300A"/>
    <w:rsid w:val="00B4377F"/>
    <w:rsid w:val="00B43D71"/>
    <w:rsid w:val="00B43F5B"/>
    <w:rsid w:val="00B443EB"/>
    <w:rsid w:val="00B451C8"/>
    <w:rsid w:val="00B46760"/>
    <w:rsid w:val="00B46AA8"/>
    <w:rsid w:val="00B46DD7"/>
    <w:rsid w:val="00B46EE5"/>
    <w:rsid w:val="00B47162"/>
    <w:rsid w:val="00B473A0"/>
    <w:rsid w:val="00B47947"/>
    <w:rsid w:val="00B479FB"/>
    <w:rsid w:val="00B47CB6"/>
    <w:rsid w:val="00B5074A"/>
    <w:rsid w:val="00B5202F"/>
    <w:rsid w:val="00B5204C"/>
    <w:rsid w:val="00B52147"/>
    <w:rsid w:val="00B52766"/>
    <w:rsid w:val="00B52E28"/>
    <w:rsid w:val="00B531E9"/>
    <w:rsid w:val="00B539F0"/>
    <w:rsid w:val="00B53BA3"/>
    <w:rsid w:val="00B53E1B"/>
    <w:rsid w:val="00B53EE2"/>
    <w:rsid w:val="00B542A9"/>
    <w:rsid w:val="00B54D4D"/>
    <w:rsid w:val="00B551CE"/>
    <w:rsid w:val="00B55C2E"/>
    <w:rsid w:val="00B55D4B"/>
    <w:rsid w:val="00B55EC4"/>
    <w:rsid w:val="00B56015"/>
    <w:rsid w:val="00B56094"/>
    <w:rsid w:val="00B560E0"/>
    <w:rsid w:val="00B56111"/>
    <w:rsid w:val="00B56184"/>
    <w:rsid w:val="00B56428"/>
    <w:rsid w:val="00B565F4"/>
    <w:rsid w:val="00B5724A"/>
    <w:rsid w:val="00B575AF"/>
    <w:rsid w:val="00B57F3A"/>
    <w:rsid w:val="00B60531"/>
    <w:rsid w:val="00B60D40"/>
    <w:rsid w:val="00B60F2F"/>
    <w:rsid w:val="00B623DB"/>
    <w:rsid w:val="00B63AE9"/>
    <w:rsid w:val="00B64AF3"/>
    <w:rsid w:val="00B64D3A"/>
    <w:rsid w:val="00B64D51"/>
    <w:rsid w:val="00B64E32"/>
    <w:rsid w:val="00B653A9"/>
    <w:rsid w:val="00B654E1"/>
    <w:rsid w:val="00B6567F"/>
    <w:rsid w:val="00B660A3"/>
    <w:rsid w:val="00B66E50"/>
    <w:rsid w:val="00B7034B"/>
    <w:rsid w:val="00B70393"/>
    <w:rsid w:val="00B718B9"/>
    <w:rsid w:val="00B7233D"/>
    <w:rsid w:val="00B731F5"/>
    <w:rsid w:val="00B73DE6"/>
    <w:rsid w:val="00B7499B"/>
    <w:rsid w:val="00B75B7A"/>
    <w:rsid w:val="00B75FD2"/>
    <w:rsid w:val="00B7613B"/>
    <w:rsid w:val="00B769C0"/>
    <w:rsid w:val="00B76D7C"/>
    <w:rsid w:val="00B77710"/>
    <w:rsid w:val="00B80F90"/>
    <w:rsid w:val="00B83A3F"/>
    <w:rsid w:val="00B83D0D"/>
    <w:rsid w:val="00B83E26"/>
    <w:rsid w:val="00B84C44"/>
    <w:rsid w:val="00B87507"/>
    <w:rsid w:val="00B87BF3"/>
    <w:rsid w:val="00B90D3D"/>
    <w:rsid w:val="00B911B9"/>
    <w:rsid w:val="00B911DE"/>
    <w:rsid w:val="00B91349"/>
    <w:rsid w:val="00B917A5"/>
    <w:rsid w:val="00B91879"/>
    <w:rsid w:val="00B92301"/>
    <w:rsid w:val="00B9281E"/>
    <w:rsid w:val="00B92912"/>
    <w:rsid w:val="00B931D7"/>
    <w:rsid w:val="00B941EB"/>
    <w:rsid w:val="00B95838"/>
    <w:rsid w:val="00B963ED"/>
    <w:rsid w:val="00B9671A"/>
    <w:rsid w:val="00B9712E"/>
    <w:rsid w:val="00BA081A"/>
    <w:rsid w:val="00BA12AC"/>
    <w:rsid w:val="00BA1F5D"/>
    <w:rsid w:val="00BA22F1"/>
    <w:rsid w:val="00BA2697"/>
    <w:rsid w:val="00BA3069"/>
    <w:rsid w:val="00BA330C"/>
    <w:rsid w:val="00BA3655"/>
    <w:rsid w:val="00BA36C2"/>
    <w:rsid w:val="00BA36DE"/>
    <w:rsid w:val="00BA3757"/>
    <w:rsid w:val="00BA41ED"/>
    <w:rsid w:val="00BA477E"/>
    <w:rsid w:val="00BA4B12"/>
    <w:rsid w:val="00BA4B31"/>
    <w:rsid w:val="00BA4BCA"/>
    <w:rsid w:val="00BA4BCE"/>
    <w:rsid w:val="00BA559C"/>
    <w:rsid w:val="00BA5CD8"/>
    <w:rsid w:val="00BA6397"/>
    <w:rsid w:val="00BA684C"/>
    <w:rsid w:val="00BA6907"/>
    <w:rsid w:val="00BA6933"/>
    <w:rsid w:val="00BB0104"/>
    <w:rsid w:val="00BB0F01"/>
    <w:rsid w:val="00BB0F08"/>
    <w:rsid w:val="00BB0F31"/>
    <w:rsid w:val="00BB16B8"/>
    <w:rsid w:val="00BB233F"/>
    <w:rsid w:val="00BB3288"/>
    <w:rsid w:val="00BB3C3D"/>
    <w:rsid w:val="00BB490F"/>
    <w:rsid w:val="00BB5632"/>
    <w:rsid w:val="00BB5DDD"/>
    <w:rsid w:val="00BB62F0"/>
    <w:rsid w:val="00BB6518"/>
    <w:rsid w:val="00BB6547"/>
    <w:rsid w:val="00BB6B8A"/>
    <w:rsid w:val="00BB6D3C"/>
    <w:rsid w:val="00BB6E35"/>
    <w:rsid w:val="00BB6FB1"/>
    <w:rsid w:val="00BB7231"/>
    <w:rsid w:val="00BB77B5"/>
    <w:rsid w:val="00BB7DD0"/>
    <w:rsid w:val="00BB7F0A"/>
    <w:rsid w:val="00BC02DC"/>
    <w:rsid w:val="00BC1652"/>
    <w:rsid w:val="00BC18DE"/>
    <w:rsid w:val="00BC1CA9"/>
    <w:rsid w:val="00BC2336"/>
    <w:rsid w:val="00BC256C"/>
    <w:rsid w:val="00BC455B"/>
    <w:rsid w:val="00BC46F5"/>
    <w:rsid w:val="00BC4E2F"/>
    <w:rsid w:val="00BC5169"/>
    <w:rsid w:val="00BC5A90"/>
    <w:rsid w:val="00BC5FBC"/>
    <w:rsid w:val="00BC619F"/>
    <w:rsid w:val="00BC630A"/>
    <w:rsid w:val="00BC73CA"/>
    <w:rsid w:val="00BC7D18"/>
    <w:rsid w:val="00BC7F05"/>
    <w:rsid w:val="00BD010E"/>
    <w:rsid w:val="00BD05CD"/>
    <w:rsid w:val="00BD20B0"/>
    <w:rsid w:val="00BD30C4"/>
    <w:rsid w:val="00BD36D0"/>
    <w:rsid w:val="00BD3D67"/>
    <w:rsid w:val="00BD4BE5"/>
    <w:rsid w:val="00BD5F46"/>
    <w:rsid w:val="00BD6D7B"/>
    <w:rsid w:val="00BD7556"/>
    <w:rsid w:val="00BE00CB"/>
    <w:rsid w:val="00BE0641"/>
    <w:rsid w:val="00BE0989"/>
    <w:rsid w:val="00BE0E5C"/>
    <w:rsid w:val="00BE1040"/>
    <w:rsid w:val="00BE1605"/>
    <w:rsid w:val="00BE2A84"/>
    <w:rsid w:val="00BE2D14"/>
    <w:rsid w:val="00BE3193"/>
    <w:rsid w:val="00BE32D1"/>
    <w:rsid w:val="00BE33B3"/>
    <w:rsid w:val="00BE3A45"/>
    <w:rsid w:val="00BE3FF5"/>
    <w:rsid w:val="00BE472A"/>
    <w:rsid w:val="00BE48AF"/>
    <w:rsid w:val="00BE49CC"/>
    <w:rsid w:val="00BE4BF7"/>
    <w:rsid w:val="00BE4E35"/>
    <w:rsid w:val="00BE57C5"/>
    <w:rsid w:val="00BE58F6"/>
    <w:rsid w:val="00BE6C3D"/>
    <w:rsid w:val="00BE72A2"/>
    <w:rsid w:val="00BF0FEE"/>
    <w:rsid w:val="00BF11E7"/>
    <w:rsid w:val="00BF1C96"/>
    <w:rsid w:val="00BF3907"/>
    <w:rsid w:val="00BF4429"/>
    <w:rsid w:val="00BF4A9F"/>
    <w:rsid w:val="00BF4BA7"/>
    <w:rsid w:val="00BF505B"/>
    <w:rsid w:val="00BF592D"/>
    <w:rsid w:val="00BF62E8"/>
    <w:rsid w:val="00BF6402"/>
    <w:rsid w:val="00BF6481"/>
    <w:rsid w:val="00BF6A43"/>
    <w:rsid w:val="00BF6DE4"/>
    <w:rsid w:val="00BF76BF"/>
    <w:rsid w:val="00C00069"/>
    <w:rsid w:val="00C00873"/>
    <w:rsid w:val="00C00D99"/>
    <w:rsid w:val="00C01200"/>
    <w:rsid w:val="00C016C8"/>
    <w:rsid w:val="00C01AE5"/>
    <w:rsid w:val="00C01DCC"/>
    <w:rsid w:val="00C02009"/>
    <w:rsid w:val="00C02231"/>
    <w:rsid w:val="00C0365E"/>
    <w:rsid w:val="00C04021"/>
    <w:rsid w:val="00C0418C"/>
    <w:rsid w:val="00C0469C"/>
    <w:rsid w:val="00C04FFE"/>
    <w:rsid w:val="00C0587C"/>
    <w:rsid w:val="00C10272"/>
    <w:rsid w:val="00C10A49"/>
    <w:rsid w:val="00C10E62"/>
    <w:rsid w:val="00C117F0"/>
    <w:rsid w:val="00C128BE"/>
    <w:rsid w:val="00C13035"/>
    <w:rsid w:val="00C13A47"/>
    <w:rsid w:val="00C13D6E"/>
    <w:rsid w:val="00C13FE6"/>
    <w:rsid w:val="00C14892"/>
    <w:rsid w:val="00C14B76"/>
    <w:rsid w:val="00C1500A"/>
    <w:rsid w:val="00C150BA"/>
    <w:rsid w:val="00C159E3"/>
    <w:rsid w:val="00C15FC4"/>
    <w:rsid w:val="00C163A1"/>
    <w:rsid w:val="00C166A9"/>
    <w:rsid w:val="00C17EBB"/>
    <w:rsid w:val="00C22257"/>
    <w:rsid w:val="00C222E0"/>
    <w:rsid w:val="00C2230C"/>
    <w:rsid w:val="00C2334C"/>
    <w:rsid w:val="00C2343C"/>
    <w:rsid w:val="00C23440"/>
    <w:rsid w:val="00C238BB"/>
    <w:rsid w:val="00C239B2"/>
    <w:rsid w:val="00C24297"/>
    <w:rsid w:val="00C24C4C"/>
    <w:rsid w:val="00C25033"/>
    <w:rsid w:val="00C259A7"/>
    <w:rsid w:val="00C25DA7"/>
    <w:rsid w:val="00C26047"/>
    <w:rsid w:val="00C264C4"/>
    <w:rsid w:val="00C26A44"/>
    <w:rsid w:val="00C26BE0"/>
    <w:rsid w:val="00C271D0"/>
    <w:rsid w:val="00C32978"/>
    <w:rsid w:val="00C32B02"/>
    <w:rsid w:val="00C33515"/>
    <w:rsid w:val="00C3363B"/>
    <w:rsid w:val="00C34787"/>
    <w:rsid w:val="00C349F7"/>
    <w:rsid w:val="00C35039"/>
    <w:rsid w:val="00C36353"/>
    <w:rsid w:val="00C3683F"/>
    <w:rsid w:val="00C40684"/>
    <w:rsid w:val="00C406F7"/>
    <w:rsid w:val="00C41774"/>
    <w:rsid w:val="00C42BA6"/>
    <w:rsid w:val="00C42E96"/>
    <w:rsid w:val="00C43234"/>
    <w:rsid w:val="00C4336E"/>
    <w:rsid w:val="00C43E90"/>
    <w:rsid w:val="00C44447"/>
    <w:rsid w:val="00C450CB"/>
    <w:rsid w:val="00C45A12"/>
    <w:rsid w:val="00C45A5F"/>
    <w:rsid w:val="00C4715A"/>
    <w:rsid w:val="00C50654"/>
    <w:rsid w:val="00C507A9"/>
    <w:rsid w:val="00C51E60"/>
    <w:rsid w:val="00C52A5D"/>
    <w:rsid w:val="00C531E9"/>
    <w:rsid w:val="00C5405F"/>
    <w:rsid w:val="00C54AE7"/>
    <w:rsid w:val="00C54B48"/>
    <w:rsid w:val="00C5581F"/>
    <w:rsid w:val="00C55A57"/>
    <w:rsid w:val="00C55FDB"/>
    <w:rsid w:val="00C56797"/>
    <w:rsid w:val="00C57450"/>
    <w:rsid w:val="00C57E0A"/>
    <w:rsid w:val="00C6071E"/>
    <w:rsid w:val="00C60AD5"/>
    <w:rsid w:val="00C60E55"/>
    <w:rsid w:val="00C60FEE"/>
    <w:rsid w:val="00C61249"/>
    <w:rsid w:val="00C61B51"/>
    <w:rsid w:val="00C630C6"/>
    <w:rsid w:val="00C64DDC"/>
    <w:rsid w:val="00C64EFF"/>
    <w:rsid w:val="00C64F82"/>
    <w:rsid w:val="00C65A7F"/>
    <w:rsid w:val="00C66191"/>
    <w:rsid w:val="00C66D49"/>
    <w:rsid w:val="00C676F7"/>
    <w:rsid w:val="00C677E1"/>
    <w:rsid w:val="00C67D78"/>
    <w:rsid w:val="00C704A9"/>
    <w:rsid w:val="00C70616"/>
    <w:rsid w:val="00C72415"/>
    <w:rsid w:val="00C7265F"/>
    <w:rsid w:val="00C7288B"/>
    <w:rsid w:val="00C745B3"/>
    <w:rsid w:val="00C7551F"/>
    <w:rsid w:val="00C760B0"/>
    <w:rsid w:val="00C7690C"/>
    <w:rsid w:val="00C76AA7"/>
    <w:rsid w:val="00C76E9C"/>
    <w:rsid w:val="00C77120"/>
    <w:rsid w:val="00C77A44"/>
    <w:rsid w:val="00C77B0D"/>
    <w:rsid w:val="00C77D49"/>
    <w:rsid w:val="00C77E20"/>
    <w:rsid w:val="00C8047C"/>
    <w:rsid w:val="00C809CD"/>
    <w:rsid w:val="00C81022"/>
    <w:rsid w:val="00C81174"/>
    <w:rsid w:val="00C8152E"/>
    <w:rsid w:val="00C82704"/>
    <w:rsid w:val="00C827CF"/>
    <w:rsid w:val="00C82C50"/>
    <w:rsid w:val="00C8405C"/>
    <w:rsid w:val="00C843D3"/>
    <w:rsid w:val="00C84B6E"/>
    <w:rsid w:val="00C84B9E"/>
    <w:rsid w:val="00C85255"/>
    <w:rsid w:val="00C85C88"/>
    <w:rsid w:val="00C85D40"/>
    <w:rsid w:val="00C86A06"/>
    <w:rsid w:val="00C871AC"/>
    <w:rsid w:val="00C90503"/>
    <w:rsid w:val="00C910AA"/>
    <w:rsid w:val="00C91EBD"/>
    <w:rsid w:val="00C91FF0"/>
    <w:rsid w:val="00C922A0"/>
    <w:rsid w:val="00C92FFF"/>
    <w:rsid w:val="00C93357"/>
    <w:rsid w:val="00C93622"/>
    <w:rsid w:val="00C939B2"/>
    <w:rsid w:val="00C95666"/>
    <w:rsid w:val="00C9602B"/>
    <w:rsid w:val="00C97635"/>
    <w:rsid w:val="00C97BB2"/>
    <w:rsid w:val="00CA073F"/>
    <w:rsid w:val="00CA0F9C"/>
    <w:rsid w:val="00CA1213"/>
    <w:rsid w:val="00CA130A"/>
    <w:rsid w:val="00CA1F45"/>
    <w:rsid w:val="00CA26D2"/>
    <w:rsid w:val="00CA2725"/>
    <w:rsid w:val="00CA3920"/>
    <w:rsid w:val="00CA3986"/>
    <w:rsid w:val="00CA3D50"/>
    <w:rsid w:val="00CA4169"/>
    <w:rsid w:val="00CA46EF"/>
    <w:rsid w:val="00CA4C9A"/>
    <w:rsid w:val="00CA5078"/>
    <w:rsid w:val="00CA51B4"/>
    <w:rsid w:val="00CA610B"/>
    <w:rsid w:val="00CA61CD"/>
    <w:rsid w:val="00CA61F9"/>
    <w:rsid w:val="00CA66CB"/>
    <w:rsid w:val="00CA6768"/>
    <w:rsid w:val="00CA6BF8"/>
    <w:rsid w:val="00CA6F28"/>
    <w:rsid w:val="00CA71A8"/>
    <w:rsid w:val="00CB1409"/>
    <w:rsid w:val="00CB1552"/>
    <w:rsid w:val="00CB21DB"/>
    <w:rsid w:val="00CB25F3"/>
    <w:rsid w:val="00CB2BD5"/>
    <w:rsid w:val="00CB3475"/>
    <w:rsid w:val="00CB3BF3"/>
    <w:rsid w:val="00CB3E83"/>
    <w:rsid w:val="00CB461F"/>
    <w:rsid w:val="00CB4D79"/>
    <w:rsid w:val="00CC0373"/>
    <w:rsid w:val="00CC0676"/>
    <w:rsid w:val="00CC0C14"/>
    <w:rsid w:val="00CC0DB9"/>
    <w:rsid w:val="00CC16CA"/>
    <w:rsid w:val="00CC1805"/>
    <w:rsid w:val="00CC1EB9"/>
    <w:rsid w:val="00CC25FF"/>
    <w:rsid w:val="00CC3038"/>
    <w:rsid w:val="00CC3066"/>
    <w:rsid w:val="00CC31D9"/>
    <w:rsid w:val="00CC3334"/>
    <w:rsid w:val="00CC43A9"/>
    <w:rsid w:val="00CC48BA"/>
    <w:rsid w:val="00CC5AC1"/>
    <w:rsid w:val="00CC5C05"/>
    <w:rsid w:val="00CC5DB9"/>
    <w:rsid w:val="00CC64EF"/>
    <w:rsid w:val="00CC706A"/>
    <w:rsid w:val="00CC7EA9"/>
    <w:rsid w:val="00CD18B7"/>
    <w:rsid w:val="00CD1DC9"/>
    <w:rsid w:val="00CD1FDD"/>
    <w:rsid w:val="00CD29E9"/>
    <w:rsid w:val="00CD43D5"/>
    <w:rsid w:val="00CD4C96"/>
    <w:rsid w:val="00CD53CD"/>
    <w:rsid w:val="00CD6972"/>
    <w:rsid w:val="00CD78D3"/>
    <w:rsid w:val="00CE010D"/>
    <w:rsid w:val="00CE0984"/>
    <w:rsid w:val="00CE1888"/>
    <w:rsid w:val="00CE1CD6"/>
    <w:rsid w:val="00CE2F47"/>
    <w:rsid w:val="00CE36B9"/>
    <w:rsid w:val="00CE3783"/>
    <w:rsid w:val="00CE4489"/>
    <w:rsid w:val="00CE4F32"/>
    <w:rsid w:val="00CE56D1"/>
    <w:rsid w:val="00CE6647"/>
    <w:rsid w:val="00CE709E"/>
    <w:rsid w:val="00CE7504"/>
    <w:rsid w:val="00CE772E"/>
    <w:rsid w:val="00CE7FD8"/>
    <w:rsid w:val="00CF073C"/>
    <w:rsid w:val="00CF0941"/>
    <w:rsid w:val="00CF1300"/>
    <w:rsid w:val="00CF29D8"/>
    <w:rsid w:val="00CF3579"/>
    <w:rsid w:val="00CF3AD3"/>
    <w:rsid w:val="00CF424B"/>
    <w:rsid w:val="00CF459D"/>
    <w:rsid w:val="00CF542B"/>
    <w:rsid w:val="00CF5FCE"/>
    <w:rsid w:val="00CF75ED"/>
    <w:rsid w:val="00D00A33"/>
    <w:rsid w:val="00D01013"/>
    <w:rsid w:val="00D010AE"/>
    <w:rsid w:val="00D013AE"/>
    <w:rsid w:val="00D0168F"/>
    <w:rsid w:val="00D01B2E"/>
    <w:rsid w:val="00D01C7B"/>
    <w:rsid w:val="00D0228F"/>
    <w:rsid w:val="00D02A9A"/>
    <w:rsid w:val="00D02C19"/>
    <w:rsid w:val="00D036E5"/>
    <w:rsid w:val="00D03770"/>
    <w:rsid w:val="00D03B73"/>
    <w:rsid w:val="00D04BA7"/>
    <w:rsid w:val="00D04E34"/>
    <w:rsid w:val="00D054BD"/>
    <w:rsid w:val="00D05DFB"/>
    <w:rsid w:val="00D06155"/>
    <w:rsid w:val="00D06B92"/>
    <w:rsid w:val="00D06CBF"/>
    <w:rsid w:val="00D070A4"/>
    <w:rsid w:val="00D07390"/>
    <w:rsid w:val="00D0772D"/>
    <w:rsid w:val="00D10409"/>
    <w:rsid w:val="00D10BA1"/>
    <w:rsid w:val="00D10FCD"/>
    <w:rsid w:val="00D1133D"/>
    <w:rsid w:val="00D122D3"/>
    <w:rsid w:val="00D1331E"/>
    <w:rsid w:val="00D13C46"/>
    <w:rsid w:val="00D1445F"/>
    <w:rsid w:val="00D144B3"/>
    <w:rsid w:val="00D1559F"/>
    <w:rsid w:val="00D16226"/>
    <w:rsid w:val="00D165D5"/>
    <w:rsid w:val="00D16671"/>
    <w:rsid w:val="00D17DA3"/>
    <w:rsid w:val="00D20116"/>
    <w:rsid w:val="00D21378"/>
    <w:rsid w:val="00D21D4B"/>
    <w:rsid w:val="00D22089"/>
    <w:rsid w:val="00D22543"/>
    <w:rsid w:val="00D22613"/>
    <w:rsid w:val="00D22E5E"/>
    <w:rsid w:val="00D243E8"/>
    <w:rsid w:val="00D24795"/>
    <w:rsid w:val="00D24F0B"/>
    <w:rsid w:val="00D25314"/>
    <w:rsid w:val="00D25A0E"/>
    <w:rsid w:val="00D25C89"/>
    <w:rsid w:val="00D269F4"/>
    <w:rsid w:val="00D26F22"/>
    <w:rsid w:val="00D31D5B"/>
    <w:rsid w:val="00D3237A"/>
    <w:rsid w:val="00D3275A"/>
    <w:rsid w:val="00D33167"/>
    <w:rsid w:val="00D33AA0"/>
    <w:rsid w:val="00D34182"/>
    <w:rsid w:val="00D34E71"/>
    <w:rsid w:val="00D35901"/>
    <w:rsid w:val="00D35F9A"/>
    <w:rsid w:val="00D36A42"/>
    <w:rsid w:val="00D37F9A"/>
    <w:rsid w:val="00D409AC"/>
    <w:rsid w:val="00D40C47"/>
    <w:rsid w:val="00D40D22"/>
    <w:rsid w:val="00D41876"/>
    <w:rsid w:val="00D41C88"/>
    <w:rsid w:val="00D41DB3"/>
    <w:rsid w:val="00D428BD"/>
    <w:rsid w:val="00D43750"/>
    <w:rsid w:val="00D43ED1"/>
    <w:rsid w:val="00D44475"/>
    <w:rsid w:val="00D44896"/>
    <w:rsid w:val="00D45131"/>
    <w:rsid w:val="00D45184"/>
    <w:rsid w:val="00D458FA"/>
    <w:rsid w:val="00D463FC"/>
    <w:rsid w:val="00D467BC"/>
    <w:rsid w:val="00D468E7"/>
    <w:rsid w:val="00D46AE2"/>
    <w:rsid w:val="00D47349"/>
    <w:rsid w:val="00D47E63"/>
    <w:rsid w:val="00D47FD9"/>
    <w:rsid w:val="00D501EA"/>
    <w:rsid w:val="00D5072E"/>
    <w:rsid w:val="00D50872"/>
    <w:rsid w:val="00D5141B"/>
    <w:rsid w:val="00D51ACF"/>
    <w:rsid w:val="00D52185"/>
    <w:rsid w:val="00D52275"/>
    <w:rsid w:val="00D52646"/>
    <w:rsid w:val="00D52E38"/>
    <w:rsid w:val="00D5382D"/>
    <w:rsid w:val="00D539E9"/>
    <w:rsid w:val="00D54396"/>
    <w:rsid w:val="00D54497"/>
    <w:rsid w:val="00D55243"/>
    <w:rsid w:val="00D55324"/>
    <w:rsid w:val="00D55451"/>
    <w:rsid w:val="00D556B7"/>
    <w:rsid w:val="00D558FE"/>
    <w:rsid w:val="00D56AC0"/>
    <w:rsid w:val="00D57098"/>
    <w:rsid w:val="00D60B18"/>
    <w:rsid w:val="00D6217F"/>
    <w:rsid w:val="00D62B22"/>
    <w:rsid w:val="00D62E5B"/>
    <w:rsid w:val="00D62FC0"/>
    <w:rsid w:val="00D64694"/>
    <w:rsid w:val="00D654BB"/>
    <w:rsid w:val="00D65763"/>
    <w:rsid w:val="00D672B8"/>
    <w:rsid w:val="00D672E5"/>
    <w:rsid w:val="00D67361"/>
    <w:rsid w:val="00D6772F"/>
    <w:rsid w:val="00D70278"/>
    <w:rsid w:val="00D70857"/>
    <w:rsid w:val="00D70AB7"/>
    <w:rsid w:val="00D70B4C"/>
    <w:rsid w:val="00D73251"/>
    <w:rsid w:val="00D741A2"/>
    <w:rsid w:val="00D741F3"/>
    <w:rsid w:val="00D743DC"/>
    <w:rsid w:val="00D749EE"/>
    <w:rsid w:val="00D74C44"/>
    <w:rsid w:val="00D74D09"/>
    <w:rsid w:val="00D74D0D"/>
    <w:rsid w:val="00D74FCD"/>
    <w:rsid w:val="00D7549E"/>
    <w:rsid w:val="00D75FEE"/>
    <w:rsid w:val="00D76F4B"/>
    <w:rsid w:val="00D77909"/>
    <w:rsid w:val="00D77950"/>
    <w:rsid w:val="00D80261"/>
    <w:rsid w:val="00D80BD5"/>
    <w:rsid w:val="00D80C5D"/>
    <w:rsid w:val="00D810F5"/>
    <w:rsid w:val="00D82C66"/>
    <w:rsid w:val="00D82D6A"/>
    <w:rsid w:val="00D837A7"/>
    <w:rsid w:val="00D83962"/>
    <w:rsid w:val="00D844BE"/>
    <w:rsid w:val="00D84C94"/>
    <w:rsid w:val="00D84CBF"/>
    <w:rsid w:val="00D8509E"/>
    <w:rsid w:val="00D855E8"/>
    <w:rsid w:val="00D8606F"/>
    <w:rsid w:val="00D863E9"/>
    <w:rsid w:val="00D865C9"/>
    <w:rsid w:val="00D8747F"/>
    <w:rsid w:val="00D87AE4"/>
    <w:rsid w:val="00D87E8B"/>
    <w:rsid w:val="00D91675"/>
    <w:rsid w:val="00D9345C"/>
    <w:rsid w:val="00D936D3"/>
    <w:rsid w:val="00D94015"/>
    <w:rsid w:val="00D94581"/>
    <w:rsid w:val="00D94E2A"/>
    <w:rsid w:val="00D95B44"/>
    <w:rsid w:val="00D963B6"/>
    <w:rsid w:val="00D97F2B"/>
    <w:rsid w:val="00DA07A9"/>
    <w:rsid w:val="00DA0A3E"/>
    <w:rsid w:val="00DA0ADA"/>
    <w:rsid w:val="00DA19AD"/>
    <w:rsid w:val="00DA21DF"/>
    <w:rsid w:val="00DA287B"/>
    <w:rsid w:val="00DA419B"/>
    <w:rsid w:val="00DA4429"/>
    <w:rsid w:val="00DA54C3"/>
    <w:rsid w:val="00DA5679"/>
    <w:rsid w:val="00DA64D7"/>
    <w:rsid w:val="00DA6A34"/>
    <w:rsid w:val="00DA789E"/>
    <w:rsid w:val="00DB0972"/>
    <w:rsid w:val="00DB102F"/>
    <w:rsid w:val="00DB111B"/>
    <w:rsid w:val="00DB12C9"/>
    <w:rsid w:val="00DB212E"/>
    <w:rsid w:val="00DB269F"/>
    <w:rsid w:val="00DB2D7B"/>
    <w:rsid w:val="00DB319F"/>
    <w:rsid w:val="00DB35F9"/>
    <w:rsid w:val="00DB3BC6"/>
    <w:rsid w:val="00DB5FC6"/>
    <w:rsid w:val="00DB64C6"/>
    <w:rsid w:val="00DB65AA"/>
    <w:rsid w:val="00DB71DB"/>
    <w:rsid w:val="00DC007D"/>
    <w:rsid w:val="00DC041C"/>
    <w:rsid w:val="00DC0550"/>
    <w:rsid w:val="00DC1C51"/>
    <w:rsid w:val="00DC23A6"/>
    <w:rsid w:val="00DC2D8E"/>
    <w:rsid w:val="00DC2DEC"/>
    <w:rsid w:val="00DC33D0"/>
    <w:rsid w:val="00DC3BDF"/>
    <w:rsid w:val="00DC4900"/>
    <w:rsid w:val="00DC4B7B"/>
    <w:rsid w:val="00DC51AD"/>
    <w:rsid w:val="00DC5DF9"/>
    <w:rsid w:val="00DC60FE"/>
    <w:rsid w:val="00DC673B"/>
    <w:rsid w:val="00DC721D"/>
    <w:rsid w:val="00DD0252"/>
    <w:rsid w:val="00DD0539"/>
    <w:rsid w:val="00DD0736"/>
    <w:rsid w:val="00DD0A2E"/>
    <w:rsid w:val="00DD3181"/>
    <w:rsid w:val="00DD42F4"/>
    <w:rsid w:val="00DD471C"/>
    <w:rsid w:val="00DD49E7"/>
    <w:rsid w:val="00DD4F34"/>
    <w:rsid w:val="00DD5099"/>
    <w:rsid w:val="00DD74B1"/>
    <w:rsid w:val="00DD786C"/>
    <w:rsid w:val="00DD7E72"/>
    <w:rsid w:val="00DE022D"/>
    <w:rsid w:val="00DE2873"/>
    <w:rsid w:val="00DE34C2"/>
    <w:rsid w:val="00DE35C1"/>
    <w:rsid w:val="00DE471D"/>
    <w:rsid w:val="00DE5083"/>
    <w:rsid w:val="00DE59FB"/>
    <w:rsid w:val="00DE65F1"/>
    <w:rsid w:val="00DE7947"/>
    <w:rsid w:val="00DF0AF2"/>
    <w:rsid w:val="00DF0D87"/>
    <w:rsid w:val="00DF187D"/>
    <w:rsid w:val="00DF20C4"/>
    <w:rsid w:val="00DF28F3"/>
    <w:rsid w:val="00DF442D"/>
    <w:rsid w:val="00DF4D71"/>
    <w:rsid w:val="00DF55B3"/>
    <w:rsid w:val="00DF57CC"/>
    <w:rsid w:val="00DF5818"/>
    <w:rsid w:val="00DF5AA5"/>
    <w:rsid w:val="00DF5F23"/>
    <w:rsid w:val="00DF6677"/>
    <w:rsid w:val="00DF7D87"/>
    <w:rsid w:val="00DF7F91"/>
    <w:rsid w:val="00E00B97"/>
    <w:rsid w:val="00E00F67"/>
    <w:rsid w:val="00E015E9"/>
    <w:rsid w:val="00E01E12"/>
    <w:rsid w:val="00E02847"/>
    <w:rsid w:val="00E030E9"/>
    <w:rsid w:val="00E0359F"/>
    <w:rsid w:val="00E03A3A"/>
    <w:rsid w:val="00E03C5B"/>
    <w:rsid w:val="00E04008"/>
    <w:rsid w:val="00E04AAD"/>
    <w:rsid w:val="00E04ED1"/>
    <w:rsid w:val="00E05CA5"/>
    <w:rsid w:val="00E10B39"/>
    <w:rsid w:val="00E10DC9"/>
    <w:rsid w:val="00E10EB7"/>
    <w:rsid w:val="00E10F3F"/>
    <w:rsid w:val="00E11C24"/>
    <w:rsid w:val="00E11E2F"/>
    <w:rsid w:val="00E126EF"/>
    <w:rsid w:val="00E12C01"/>
    <w:rsid w:val="00E13116"/>
    <w:rsid w:val="00E14176"/>
    <w:rsid w:val="00E1429B"/>
    <w:rsid w:val="00E14354"/>
    <w:rsid w:val="00E1484B"/>
    <w:rsid w:val="00E148C7"/>
    <w:rsid w:val="00E1503F"/>
    <w:rsid w:val="00E1514F"/>
    <w:rsid w:val="00E15A75"/>
    <w:rsid w:val="00E1663B"/>
    <w:rsid w:val="00E166E3"/>
    <w:rsid w:val="00E16E20"/>
    <w:rsid w:val="00E171CE"/>
    <w:rsid w:val="00E17740"/>
    <w:rsid w:val="00E17A58"/>
    <w:rsid w:val="00E17CD0"/>
    <w:rsid w:val="00E17DA2"/>
    <w:rsid w:val="00E20497"/>
    <w:rsid w:val="00E2072D"/>
    <w:rsid w:val="00E21112"/>
    <w:rsid w:val="00E2134A"/>
    <w:rsid w:val="00E21DBB"/>
    <w:rsid w:val="00E22C36"/>
    <w:rsid w:val="00E2329C"/>
    <w:rsid w:val="00E233B9"/>
    <w:rsid w:val="00E248E1"/>
    <w:rsid w:val="00E24A31"/>
    <w:rsid w:val="00E25A51"/>
    <w:rsid w:val="00E26A0C"/>
    <w:rsid w:val="00E26B8A"/>
    <w:rsid w:val="00E27858"/>
    <w:rsid w:val="00E27B8F"/>
    <w:rsid w:val="00E318AB"/>
    <w:rsid w:val="00E31F27"/>
    <w:rsid w:val="00E321AE"/>
    <w:rsid w:val="00E32D61"/>
    <w:rsid w:val="00E3388A"/>
    <w:rsid w:val="00E34966"/>
    <w:rsid w:val="00E35197"/>
    <w:rsid w:val="00E35717"/>
    <w:rsid w:val="00E363F2"/>
    <w:rsid w:val="00E37302"/>
    <w:rsid w:val="00E376DE"/>
    <w:rsid w:val="00E37707"/>
    <w:rsid w:val="00E37FFB"/>
    <w:rsid w:val="00E40884"/>
    <w:rsid w:val="00E416B5"/>
    <w:rsid w:val="00E42AF6"/>
    <w:rsid w:val="00E42BCA"/>
    <w:rsid w:val="00E43BC8"/>
    <w:rsid w:val="00E43C21"/>
    <w:rsid w:val="00E43DB5"/>
    <w:rsid w:val="00E44C5F"/>
    <w:rsid w:val="00E45C2E"/>
    <w:rsid w:val="00E473BD"/>
    <w:rsid w:val="00E50A08"/>
    <w:rsid w:val="00E5203E"/>
    <w:rsid w:val="00E52997"/>
    <w:rsid w:val="00E53917"/>
    <w:rsid w:val="00E54175"/>
    <w:rsid w:val="00E54B21"/>
    <w:rsid w:val="00E54DA0"/>
    <w:rsid w:val="00E5536B"/>
    <w:rsid w:val="00E56143"/>
    <w:rsid w:val="00E56437"/>
    <w:rsid w:val="00E5790C"/>
    <w:rsid w:val="00E6008E"/>
    <w:rsid w:val="00E6088F"/>
    <w:rsid w:val="00E60D8C"/>
    <w:rsid w:val="00E60DB7"/>
    <w:rsid w:val="00E626B5"/>
    <w:rsid w:val="00E62887"/>
    <w:rsid w:val="00E632B0"/>
    <w:rsid w:val="00E635B9"/>
    <w:rsid w:val="00E63A23"/>
    <w:rsid w:val="00E6428A"/>
    <w:rsid w:val="00E643D7"/>
    <w:rsid w:val="00E645A1"/>
    <w:rsid w:val="00E657C8"/>
    <w:rsid w:val="00E67487"/>
    <w:rsid w:val="00E67EF2"/>
    <w:rsid w:val="00E702C7"/>
    <w:rsid w:val="00E70769"/>
    <w:rsid w:val="00E70A56"/>
    <w:rsid w:val="00E70CEF"/>
    <w:rsid w:val="00E70E30"/>
    <w:rsid w:val="00E71C1E"/>
    <w:rsid w:val="00E71C5C"/>
    <w:rsid w:val="00E7371F"/>
    <w:rsid w:val="00E73B0E"/>
    <w:rsid w:val="00E73DDE"/>
    <w:rsid w:val="00E74889"/>
    <w:rsid w:val="00E81A4F"/>
    <w:rsid w:val="00E81BAD"/>
    <w:rsid w:val="00E81CF3"/>
    <w:rsid w:val="00E8263F"/>
    <w:rsid w:val="00E83654"/>
    <w:rsid w:val="00E836D5"/>
    <w:rsid w:val="00E83800"/>
    <w:rsid w:val="00E83A67"/>
    <w:rsid w:val="00E83C3A"/>
    <w:rsid w:val="00E84A47"/>
    <w:rsid w:val="00E8505B"/>
    <w:rsid w:val="00E85ACC"/>
    <w:rsid w:val="00E8611E"/>
    <w:rsid w:val="00E87DDD"/>
    <w:rsid w:val="00E87DEA"/>
    <w:rsid w:val="00E9070A"/>
    <w:rsid w:val="00E92062"/>
    <w:rsid w:val="00E93092"/>
    <w:rsid w:val="00E931E5"/>
    <w:rsid w:val="00E93224"/>
    <w:rsid w:val="00E93355"/>
    <w:rsid w:val="00E93FE5"/>
    <w:rsid w:val="00E94BCA"/>
    <w:rsid w:val="00E95407"/>
    <w:rsid w:val="00E97C44"/>
    <w:rsid w:val="00EA0165"/>
    <w:rsid w:val="00EA04B9"/>
    <w:rsid w:val="00EA0D14"/>
    <w:rsid w:val="00EA13C6"/>
    <w:rsid w:val="00EA1E01"/>
    <w:rsid w:val="00EA259F"/>
    <w:rsid w:val="00EA31A3"/>
    <w:rsid w:val="00EA48C2"/>
    <w:rsid w:val="00EA53CF"/>
    <w:rsid w:val="00EA6A62"/>
    <w:rsid w:val="00EA6A6E"/>
    <w:rsid w:val="00EA6D29"/>
    <w:rsid w:val="00EA712F"/>
    <w:rsid w:val="00EA765C"/>
    <w:rsid w:val="00EA7A9C"/>
    <w:rsid w:val="00EA7C4B"/>
    <w:rsid w:val="00EA7CE8"/>
    <w:rsid w:val="00EA7E27"/>
    <w:rsid w:val="00EB0029"/>
    <w:rsid w:val="00EB068B"/>
    <w:rsid w:val="00EB0915"/>
    <w:rsid w:val="00EB129D"/>
    <w:rsid w:val="00EB15B1"/>
    <w:rsid w:val="00EB1B11"/>
    <w:rsid w:val="00EB27E7"/>
    <w:rsid w:val="00EB329D"/>
    <w:rsid w:val="00EB3F5D"/>
    <w:rsid w:val="00EB414B"/>
    <w:rsid w:val="00EB4BA0"/>
    <w:rsid w:val="00EB65A3"/>
    <w:rsid w:val="00EB6A0F"/>
    <w:rsid w:val="00EB6AC6"/>
    <w:rsid w:val="00EB6AE9"/>
    <w:rsid w:val="00EB7779"/>
    <w:rsid w:val="00EB7DD0"/>
    <w:rsid w:val="00EC09D1"/>
    <w:rsid w:val="00EC1A08"/>
    <w:rsid w:val="00EC23BF"/>
    <w:rsid w:val="00EC28D7"/>
    <w:rsid w:val="00EC2CCA"/>
    <w:rsid w:val="00EC303B"/>
    <w:rsid w:val="00EC3612"/>
    <w:rsid w:val="00EC4468"/>
    <w:rsid w:val="00EC46DD"/>
    <w:rsid w:val="00EC50D2"/>
    <w:rsid w:val="00EC690C"/>
    <w:rsid w:val="00EC6C5D"/>
    <w:rsid w:val="00EC6F1C"/>
    <w:rsid w:val="00EC741C"/>
    <w:rsid w:val="00EC7E5C"/>
    <w:rsid w:val="00ED1868"/>
    <w:rsid w:val="00ED1EBE"/>
    <w:rsid w:val="00ED277F"/>
    <w:rsid w:val="00ED39B2"/>
    <w:rsid w:val="00ED43FB"/>
    <w:rsid w:val="00ED52DC"/>
    <w:rsid w:val="00ED55F0"/>
    <w:rsid w:val="00ED5B87"/>
    <w:rsid w:val="00ED67A2"/>
    <w:rsid w:val="00ED7980"/>
    <w:rsid w:val="00ED7F79"/>
    <w:rsid w:val="00EE0176"/>
    <w:rsid w:val="00EE0DAC"/>
    <w:rsid w:val="00EE162B"/>
    <w:rsid w:val="00EE19A5"/>
    <w:rsid w:val="00EE1D82"/>
    <w:rsid w:val="00EE22F0"/>
    <w:rsid w:val="00EE2690"/>
    <w:rsid w:val="00EE29E0"/>
    <w:rsid w:val="00EE2F37"/>
    <w:rsid w:val="00EE3D49"/>
    <w:rsid w:val="00EE3F4D"/>
    <w:rsid w:val="00EE3F71"/>
    <w:rsid w:val="00EE4821"/>
    <w:rsid w:val="00EE497E"/>
    <w:rsid w:val="00EE5DD4"/>
    <w:rsid w:val="00EE6390"/>
    <w:rsid w:val="00EE674B"/>
    <w:rsid w:val="00EE6D3A"/>
    <w:rsid w:val="00EE6EF3"/>
    <w:rsid w:val="00EE7195"/>
    <w:rsid w:val="00EE719B"/>
    <w:rsid w:val="00EE7540"/>
    <w:rsid w:val="00EE7E85"/>
    <w:rsid w:val="00EF0A1E"/>
    <w:rsid w:val="00EF0E6F"/>
    <w:rsid w:val="00EF1386"/>
    <w:rsid w:val="00EF19D0"/>
    <w:rsid w:val="00EF20A1"/>
    <w:rsid w:val="00EF2126"/>
    <w:rsid w:val="00EF26D2"/>
    <w:rsid w:val="00EF3DA8"/>
    <w:rsid w:val="00EF3F65"/>
    <w:rsid w:val="00EF46B9"/>
    <w:rsid w:val="00EF4D2E"/>
    <w:rsid w:val="00EF4F79"/>
    <w:rsid w:val="00EF4FA4"/>
    <w:rsid w:val="00EF5E54"/>
    <w:rsid w:val="00EF7981"/>
    <w:rsid w:val="00F00890"/>
    <w:rsid w:val="00F00CB6"/>
    <w:rsid w:val="00F01806"/>
    <w:rsid w:val="00F024B1"/>
    <w:rsid w:val="00F02A6C"/>
    <w:rsid w:val="00F031F2"/>
    <w:rsid w:val="00F034F5"/>
    <w:rsid w:val="00F04539"/>
    <w:rsid w:val="00F0488B"/>
    <w:rsid w:val="00F0523F"/>
    <w:rsid w:val="00F0533F"/>
    <w:rsid w:val="00F05B9C"/>
    <w:rsid w:val="00F05CD3"/>
    <w:rsid w:val="00F06535"/>
    <w:rsid w:val="00F0668F"/>
    <w:rsid w:val="00F06F0F"/>
    <w:rsid w:val="00F06FC1"/>
    <w:rsid w:val="00F07909"/>
    <w:rsid w:val="00F07EF4"/>
    <w:rsid w:val="00F102C9"/>
    <w:rsid w:val="00F112BB"/>
    <w:rsid w:val="00F125B1"/>
    <w:rsid w:val="00F12AE3"/>
    <w:rsid w:val="00F131EC"/>
    <w:rsid w:val="00F134BF"/>
    <w:rsid w:val="00F13A2E"/>
    <w:rsid w:val="00F1427A"/>
    <w:rsid w:val="00F150F2"/>
    <w:rsid w:val="00F155AF"/>
    <w:rsid w:val="00F16370"/>
    <w:rsid w:val="00F1739F"/>
    <w:rsid w:val="00F179D6"/>
    <w:rsid w:val="00F21614"/>
    <w:rsid w:val="00F22BF2"/>
    <w:rsid w:val="00F240A2"/>
    <w:rsid w:val="00F24163"/>
    <w:rsid w:val="00F244A6"/>
    <w:rsid w:val="00F24640"/>
    <w:rsid w:val="00F246C2"/>
    <w:rsid w:val="00F25DBD"/>
    <w:rsid w:val="00F2609C"/>
    <w:rsid w:val="00F27A52"/>
    <w:rsid w:val="00F30604"/>
    <w:rsid w:val="00F30F74"/>
    <w:rsid w:val="00F31D13"/>
    <w:rsid w:val="00F3228B"/>
    <w:rsid w:val="00F325A2"/>
    <w:rsid w:val="00F34A1D"/>
    <w:rsid w:val="00F34D9F"/>
    <w:rsid w:val="00F35E96"/>
    <w:rsid w:val="00F360BD"/>
    <w:rsid w:val="00F36D83"/>
    <w:rsid w:val="00F376B9"/>
    <w:rsid w:val="00F3771A"/>
    <w:rsid w:val="00F37A3D"/>
    <w:rsid w:val="00F40316"/>
    <w:rsid w:val="00F41FDD"/>
    <w:rsid w:val="00F42D49"/>
    <w:rsid w:val="00F43F0A"/>
    <w:rsid w:val="00F45998"/>
    <w:rsid w:val="00F45CC3"/>
    <w:rsid w:val="00F46879"/>
    <w:rsid w:val="00F469CB"/>
    <w:rsid w:val="00F46C5D"/>
    <w:rsid w:val="00F46DCC"/>
    <w:rsid w:val="00F479FF"/>
    <w:rsid w:val="00F5073A"/>
    <w:rsid w:val="00F508B7"/>
    <w:rsid w:val="00F51576"/>
    <w:rsid w:val="00F519D1"/>
    <w:rsid w:val="00F51A07"/>
    <w:rsid w:val="00F51FB8"/>
    <w:rsid w:val="00F521F0"/>
    <w:rsid w:val="00F52698"/>
    <w:rsid w:val="00F54B59"/>
    <w:rsid w:val="00F55254"/>
    <w:rsid w:val="00F56C43"/>
    <w:rsid w:val="00F57CEB"/>
    <w:rsid w:val="00F603E7"/>
    <w:rsid w:val="00F60B28"/>
    <w:rsid w:val="00F610B7"/>
    <w:rsid w:val="00F611EA"/>
    <w:rsid w:val="00F61963"/>
    <w:rsid w:val="00F61BDA"/>
    <w:rsid w:val="00F61FE2"/>
    <w:rsid w:val="00F621BE"/>
    <w:rsid w:val="00F6313D"/>
    <w:rsid w:val="00F63A35"/>
    <w:rsid w:val="00F63C68"/>
    <w:rsid w:val="00F64BA8"/>
    <w:rsid w:val="00F64CEA"/>
    <w:rsid w:val="00F64CF4"/>
    <w:rsid w:val="00F64D05"/>
    <w:rsid w:val="00F64DCF"/>
    <w:rsid w:val="00F654E1"/>
    <w:rsid w:val="00F6568C"/>
    <w:rsid w:val="00F65BED"/>
    <w:rsid w:val="00F65D9D"/>
    <w:rsid w:val="00F65EE6"/>
    <w:rsid w:val="00F66A65"/>
    <w:rsid w:val="00F6750F"/>
    <w:rsid w:val="00F67A99"/>
    <w:rsid w:val="00F717FD"/>
    <w:rsid w:val="00F718BA"/>
    <w:rsid w:val="00F71D23"/>
    <w:rsid w:val="00F73AE2"/>
    <w:rsid w:val="00F73DAB"/>
    <w:rsid w:val="00F73FAE"/>
    <w:rsid w:val="00F7410D"/>
    <w:rsid w:val="00F744B8"/>
    <w:rsid w:val="00F75118"/>
    <w:rsid w:val="00F753E2"/>
    <w:rsid w:val="00F75886"/>
    <w:rsid w:val="00F75AA1"/>
    <w:rsid w:val="00F75AD3"/>
    <w:rsid w:val="00F76339"/>
    <w:rsid w:val="00F77E74"/>
    <w:rsid w:val="00F80795"/>
    <w:rsid w:val="00F80C6D"/>
    <w:rsid w:val="00F81128"/>
    <w:rsid w:val="00F823E2"/>
    <w:rsid w:val="00F8290F"/>
    <w:rsid w:val="00F833A1"/>
    <w:rsid w:val="00F840D6"/>
    <w:rsid w:val="00F84891"/>
    <w:rsid w:val="00F85406"/>
    <w:rsid w:val="00F86291"/>
    <w:rsid w:val="00F862FF"/>
    <w:rsid w:val="00F86490"/>
    <w:rsid w:val="00F86503"/>
    <w:rsid w:val="00F874D8"/>
    <w:rsid w:val="00F8758F"/>
    <w:rsid w:val="00F9066C"/>
    <w:rsid w:val="00F91157"/>
    <w:rsid w:val="00F91640"/>
    <w:rsid w:val="00F91A97"/>
    <w:rsid w:val="00F91AC4"/>
    <w:rsid w:val="00F9209B"/>
    <w:rsid w:val="00F927E5"/>
    <w:rsid w:val="00F935BD"/>
    <w:rsid w:val="00F93E55"/>
    <w:rsid w:val="00F93F95"/>
    <w:rsid w:val="00F95263"/>
    <w:rsid w:val="00F9565B"/>
    <w:rsid w:val="00F95F5B"/>
    <w:rsid w:val="00F9678A"/>
    <w:rsid w:val="00F968AC"/>
    <w:rsid w:val="00F97989"/>
    <w:rsid w:val="00FA0053"/>
    <w:rsid w:val="00FA0168"/>
    <w:rsid w:val="00FA0B2E"/>
    <w:rsid w:val="00FA0E17"/>
    <w:rsid w:val="00FA12B9"/>
    <w:rsid w:val="00FA20BA"/>
    <w:rsid w:val="00FA236F"/>
    <w:rsid w:val="00FA280E"/>
    <w:rsid w:val="00FA33E5"/>
    <w:rsid w:val="00FA4620"/>
    <w:rsid w:val="00FA48C2"/>
    <w:rsid w:val="00FA4AD3"/>
    <w:rsid w:val="00FA5610"/>
    <w:rsid w:val="00FA576D"/>
    <w:rsid w:val="00FA7C92"/>
    <w:rsid w:val="00FB17FB"/>
    <w:rsid w:val="00FB2161"/>
    <w:rsid w:val="00FB2A34"/>
    <w:rsid w:val="00FB2D6F"/>
    <w:rsid w:val="00FB3D4D"/>
    <w:rsid w:val="00FB3E0C"/>
    <w:rsid w:val="00FB42D9"/>
    <w:rsid w:val="00FB456A"/>
    <w:rsid w:val="00FB4BA0"/>
    <w:rsid w:val="00FB5553"/>
    <w:rsid w:val="00FB584A"/>
    <w:rsid w:val="00FB5888"/>
    <w:rsid w:val="00FB6117"/>
    <w:rsid w:val="00FB6232"/>
    <w:rsid w:val="00FB62DB"/>
    <w:rsid w:val="00FB65B2"/>
    <w:rsid w:val="00FB680E"/>
    <w:rsid w:val="00FB72B1"/>
    <w:rsid w:val="00FB7FDB"/>
    <w:rsid w:val="00FC2297"/>
    <w:rsid w:val="00FC2C11"/>
    <w:rsid w:val="00FC445A"/>
    <w:rsid w:val="00FC456A"/>
    <w:rsid w:val="00FC4C30"/>
    <w:rsid w:val="00FC4D11"/>
    <w:rsid w:val="00FC59AC"/>
    <w:rsid w:val="00FC65D0"/>
    <w:rsid w:val="00FC7FBD"/>
    <w:rsid w:val="00FD06D5"/>
    <w:rsid w:val="00FD0A21"/>
    <w:rsid w:val="00FD0D54"/>
    <w:rsid w:val="00FD156D"/>
    <w:rsid w:val="00FD17B8"/>
    <w:rsid w:val="00FD1A61"/>
    <w:rsid w:val="00FD22C9"/>
    <w:rsid w:val="00FD2445"/>
    <w:rsid w:val="00FD255A"/>
    <w:rsid w:val="00FD291A"/>
    <w:rsid w:val="00FD2C3A"/>
    <w:rsid w:val="00FD3958"/>
    <w:rsid w:val="00FD40D0"/>
    <w:rsid w:val="00FD4B41"/>
    <w:rsid w:val="00FD53C4"/>
    <w:rsid w:val="00FD5EBD"/>
    <w:rsid w:val="00FD6686"/>
    <w:rsid w:val="00FD68B9"/>
    <w:rsid w:val="00FD7546"/>
    <w:rsid w:val="00FD75E6"/>
    <w:rsid w:val="00FE0221"/>
    <w:rsid w:val="00FE0FF7"/>
    <w:rsid w:val="00FE2965"/>
    <w:rsid w:val="00FE374C"/>
    <w:rsid w:val="00FE3EC3"/>
    <w:rsid w:val="00FE417B"/>
    <w:rsid w:val="00FE46B6"/>
    <w:rsid w:val="00FE46E4"/>
    <w:rsid w:val="00FE49D3"/>
    <w:rsid w:val="00FE50BC"/>
    <w:rsid w:val="00FE5551"/>
    <w:rsid w:val="00FE5578"/>
    <w:rsid w:val="00FE6139"/>
    <w:rsid w:val="00FE7225"/>
    <w:rsid w:val="00FE762F"/>
    <w:rsid w:val="00FF0663"/>
    <w:rsid w:val="00FF0774"/>
    <w:rsid w:val="00FF0ACB"/>
    <w:rsid w:val="00FF2A81"/>
    <w:rsid w:val="00FF3D61"/>
    <w:rsid w:val="00FF464C"/>
    <w:rsid w:val="00FF53D6"/>
    <w:rsid w:val="00FF5618"/>
    <w:rsid w:val="00FF5FE2"/>
    <w:rsid w:val="00FF60DF"/>
    <w:rsid w:val="00FF638A"/>
    <w:rsid w:val="00FF6B3F"/>
    <w:rsid w:val="00FF6F79"/>
    <w:rsid w:val="00FF782D"/>
    <w:rsid w:val="00FF7A92"/>
    <w:rsid w:val="00FF7A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12650"/>
  <w15:chartTrackingRefBased/>
  <w15:docId w15:val="{759B7BFD-99DF-4052-851C-A640A573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4C"/>
  </w:style>
  <w:style w:type="paragraph" w:styleId="Heading1">
    <w:name w:val="heading 1"/>
    <w:basedOn w:val="Normal"/>
    <w:next w:val="Normal"/>
    <w:link w:val="Heading1Char"/>
    <w:uiPriority w:val="9"/>
    <w:qFormat/>
    <w:rsid w:val="00013D68"/>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eastAsia="zh-CN"/>
    </w:rPr>
  </w:style>
  <w:style w:type="paragraph" w:styleId="Heading2">
    <w:name w:val="heading 2"/>
    <w:basedOn w:val="Normal"/>
    <w:next w:val="Normal"/>
    <w:link w:val="Heading2Char"/>
    <w:autoRedefine/>
    <w:qFormat/>
    <w:rsid w:val="00C4715A"/>
    <w:pPr>
      <w:keepNext/>
      <w:numPr>
        <w:numId w:val="26"/>
      </w:numPr>
      <w:spacing w:before="360" w:after="240" w:line="276" w:lineRule="auto"/>
      <w:ind w:left="357" w:right="567" w:hanging="357"/>
      <w:jc w:val="both"/>
      <w:outlineLvl w:val="1"/>
    </w:pPr>
    <w:rPr>
      <w:rFonts w:ascii="Times New Roman" w:hAnsi="Times New Roman" w:cs="Times New Roman"/>
      <w:b/>
      <w:bCs/>
      <w:iCs/>
      <w:sz w:val="28"/>
      <w:szCs w:val="28"/>
      <w:lang w:eastAsia="zh-CN"/>
    </w:rPr>
  </w:style>
  <w:style w:type="paragraph" w:styleId="Heading3">
    <w:name w:val="heading 3"/>
    <w:basedOn w:val="Normal"/>
    <w:next w:val="Normal"/>
    <w:link w:val="Heading3Char"/>
    <w:uiPriority w:val="9"/>
    <w:unhideWhenUsed/>
    <w:qFormat/>
    <w:rsid w:val="00AC69FE"/>
    <w:pPr>
      <w:keepNext/>
      <w:keepLines/>
      <w:spacing w:before="40" w:after="0" w:line="240" w:lineRule="auto"/>
      <w:jc w:val="both"/>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l19">
    <w:name w:val="stl_19"/>
    <w:basedOn w:val="DefaultParagraphFont"/>
    <w:rsid w:val="006C3C68"/>
  </w:style>
  <w:style w:type="character" w:customStyle="1" w:styleId="ms-font-xl1">
    <w:name w:val="ms-font-xl1"/>
    <w:basedOn w:val="DefaultParagraphFont"/>
    <w:rsid w:val="001E5160"/>
    <w:rPr>
      <w:rFonts w:ascii="Segoe UI Light WestEuropean" w:hAnsi="Segoe UI Light WestEuropean" w:hint="default"/>
      <w:b w:val="0"/>
      <w:bCs w:val="0"/>
      <w:color w:val="333333"/>
      <w:sz w:val="32"/>
      <w:szCs w:val="32"/>
    </w:rPr>
  </w:style>
  <w:style w:type="paragraph" w:styleId="Header">
    <w:name w:val="header"/>
    <w:basedOn w:val="Normal"/>
    <w:link w:val="HeaderChar"/>
    <w:uiPriority w:val="99"/>
    <w:unhideWhenUsed/>
    <w:rsid w:val="00052B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2B49"/>
  </w:style>
  <w:style w:type="paragraph" w:styleId="Footer">
    <w:name w:val="footer"/>
    <w:basedOn w:val="Normal"/>
    <w:link w:val="FooterChar"/>
    <w:uiPriority w:val="99"/>
    <w:unhideWhenUsed/>
    <w:rsid w:val="00052B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2B49"/>
  </w:style>
  <w:style w:type="paragraph" w:styleId="ListParagraph">
    <w:name w:val="List Paragraph"/>
    <w:basedOn w:val="Normal"/>
    <w:uiPriority w:val="34"/>
    <w:qFormat/>
    <w:rsid w:val="00D65763"/>
    <w:pPr>
      <w:ind w:left="720"/>
      <w:contextualSpacing/>
    </w:pPr>
  </w:style>
  <w:style w:type="paragraph" w:styleId="FootnoteText">
    <w:name w:val="footnote text"/>
    <w:aliases w:val="Ch,Footnote Text Char Char,Footnote Text Char Char Char,Footnote Text Char Char Char Char Char Char,Footnote Text Char1,Footnote Text Char1 Char,Footnote Text Char1 Char Char Char Char,Footnote Text Char2 Char Char Char"/>
    <w:basedOn w:val="Normal"/>
    <w:link w:val="FootnoteTextChar"/>
    <w:uiPriority w:val="99"/>
    <w:unhideWhenUsed/>
    <w:rsid w:val="009872CD"/>
    <w:pPr>
      <w:spacing w:after="0" w:line="240" w:lineRule="auto"/>
    </w:pPr>
    <w:rPr>
      <w:sz w:val="20"/>
      <w:szCs w:val="20"/>
    </w:rPr>
  </w:style>
  <w:style w:type="character" w:customStyle="1" w:styleId="FootnoteTextChar">
    <w:name w:val="Footnote Text Char"/>
    <w:aliases w:val="Ch Char,Footnote Text Char Char Char1,Footnote Text Char Char Char Char,Footnote Text Char Char Char Char Char Char Char,Footnote Text Char1 Char1,Footnote Text Char1 Char Char,Footnote Text Char1 Char Char Char Char Char"/>
    <w:basedOn w:val="DefaultParagraphFont"/>
    <w:link w:val="FootnoteText"/>
    <w:uiPriority w:val="99"/>
    <w:rsid w:val="009872CD"/>
    <w:rPr>
      <w:sz w:val="20"/>
      <w:szCs w:val="20"/>
    </w:rPr>
  </w:style>
  <w:style w:type="character" w:styleId="FootnoteReference">
    <w:name w:val="footnote reference"/>
    <w:aliases w:val="BVI fnr,Footnote Reference Arial,Footnote symbol"/>
    <w:basedOn w:val="DefaultParagraphFont"/>
    <w:unhideWhenUsed/>
    <w:rsid w:val="009872CD"/>
    <w:rPr>
      <w:vertAlign w:val="superscript"/>
    </w:rPr>
  </w:style>
  <w:style w:type="character" w:customStyle="1" w:styleId="Heading1Char">
    <w:name w:val="Heading 1 Char"/>
    <w:basedOn w:val="DefaultParagraphFont"/>
    <w:link w:val="Heading1"/>
    <w:uiPriority w:val="9"/>
    <w:rsid w:val="00013D68"/>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rsid w:val="00C4715A"/>
    <w:rPr>
      <w:rFonts w:ascii="Times New Roman" w:hAnsi="Times New Roman" w:cs="Times New Roman"/>
      <w:b/>
      <w:bCs/>
      <w:iCs/>
      <w:sz w:val="28"/>
      <w:szCs w:val="28"/>
      <w:lang w:eastAsia="zh-CN"/>
    </w:rPr>
  </w:style>
  <w:style w:type="character" w:customStyle="1" w:styleId="Heading3Char">
    <w:name w:val="Heading 3 Char"/>
    <w:basedOn w:val="DefaultParagraphFont"/>
    <w:link w:val="Heading3"/>
    <w:uiPriority w:val="9"/>
    <w:rsid w:val="00AC69FE"/>
    <w:rPr>
      <w:rFonts w:asciiTheme="majorHAnsi" w:eastAsiaTheme="majorEastAsia" w:hAnsiTheme="majorHAnsi" w:cstheme="majorBidi"/>
      <w:color w:val="1F4D78" w:themeColor="accent1" w:themeShade="7F"/>
      <w:sz w:val="24"/>
      <w:szCs w:val="24"/>
      <w:lang w:eastAsia="zh-CN"/>
    </w:rPr>
  </w:style>
  <w:style w:type="paragraph" w:styleId="BalloonText">
    <w:name w:val="Balloon Text"/>
    <w:basedOn w:val="Normal"/>
    <w:link w:val="BalloonTextChar"/>
    <w:uiPriority w:val="99"/>
    <w:semiHidden/>
    <w:unhideWhenUsed/>
    <w:rsid w:val="00AC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9FE"/>
    <w:rPr>
      <w:rFonts w:ascii="Segoe UI" w:hAnsi="Segoe UI" w:cs="Segoe UI"/>
      <w:sz w:val="18"/>
      <w:szCs w:val="18"/>
    </w:rPr>
  </w:style>
  <w:style w:type="paragraph" w:styleId="TOCHeading">
    <w:name w:val="TOC Heading"/>
    <w:basedOn w:val="Heading1"/>
    <w:next w:val="Normal"/>
    <w:uiPriority w:val="39"/>
    <w:unhideWhenUsed/>
    <w:qFormat/>
    <w:rsid w:val="00442EFB"/>
    <w:pPr>
      <w:spacing w:line="259" w:lineRule="auto"/>
      <w:jc w:val="left"/>
      <w:outlineLvl w:val="9"/>
    </w:pPr>
    <w:rPr>
      <w:lang w:val="en-US" w:eastAsia="en-US"/>
    </w:rPr>
  </w:style>
  <w:style w:type="paragraph" w:styleId="TOC1">
    <w:name w:val="toc 1"/>
    <w:basedOn w:val="Normal"/>
    <w:next w:val="Normal"/>
    <w:autoRedefine/>
    <w:uiPriority w:val="39"/>
    <w:unhideWhenUsed/>
    <w:rsid w:val="00442EFB"/>
    <w:pPr>
      <w:spacing w:after="100"/>
    </w:pPr>
  </w:style>
  <w:style w:type="paragraph" w:styleId="TOC2">
    <w:name w:val="toc 2"/>
    <w:basedOn w:val="Normal"/>
    <w:next w:val="Normal"/>
    <w:autoRedefine/>
    <w:uiPriority w:val="39"/>
    <w:unhideWhenUsed/>
    <w:rsid w:val="00463B39"/>
    <w:pPr>
      <w:tabs>
        <w:tab w:val="left" w:pos="880"/>
        <w:tab w:val="right" w:leader="dot" w:pos="9062"/>
      </w:tabs>
      <w:spacing w:after="100"/>
      <w:ind w:left="220"/>
    </w:pPr>
  </w:style>
  <w:style w:type="paragraph" w:styleId="TOC3">
    <w:name w:val="toc 3"/>
    <w:basedOn w:val="Normal"/>
    <w:next w:val="Normal"/>
    <w:autoRedefine/>
    <w:uiPriority w:val="39"/>
    <w:unhideWhenUsed/>
    <w:rsid w:val="00442EFB"/>
    <w:pPr>
      <w:spacing w:after="100"/>
      <w:ind w:left="440"/>
    </w:pPr>
  </w:style>
  <w:style w:type="character" w:styleId="Hyperlink">
    <w:name w:val="Hyperlink"/>
    <w:basedOn w:val="DefaultParagraphFont"/>
    <w:uiPriority w:val="99"/>
    <w:unhideWhenUsed/>
    <w:rsid w:val="00442EFB"/>
    <w:rPr>
      <w:color w:val="0563C1" w:themeColor="hyperlink"/>
      <w:u w:val="single"/>
    </w:rPr>
  </w:style>
  <w:style w:type="paragraph" w:customStyle="1" w:styleId="Paragrafsbrojem">
    <w:name w:val="Paragraf s brojem"/>
    <w:basedOn w:val="Normal"/>
    <w:link w:val="ParagrafsbrojemChar"/>
    <w:qFormat/>
    <w:rsid w:val="00226F44"/>
    <w:pPr>
      <w:numPr>
        <w:numId w:val="1"/>
      </w:numPr>
      <w:spacing w:after="120" w:line="240" w:lineRule="auto"/>
      <w:contextualSpacing/>
      <w:jc w:val="both"/>
    </w:pPr>
    <w:rPr>
      <w:rFonts w:ascii="Times New Roman" w:hAnsi="Times New Roman" w:cs="Times New Roman"/>
      <w:sz w:val="24"/>
      <w:szCs w:val="24"/>
      <w:lang w:eastAsia="zh-CN"/>
    </w:rPr>
  </w:style>
  <w:style w:type="character" w:customStyle="1" w:styleId="ParagrafsbrojemChar">
    <w:name w:val="Paragraf s brojem Char"/>
    <w:basedOn w:val="DefaultParagraphFont"/>
    <w:link w:val="Paragrafsbrojem"/>
    <w:rsid w:val="00226F44"/>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686A17"/>
    <w:rPr>
      <w:sz w:val="16"/>
      <w:szCs w:val="16"/>
    </w:rPr>
  </w:style>
  <w:style w:type="paragraph" w:styleId="CommentText">
    <w:name w:val="annotation text"/>
    <w:basedOn w:val="Normal"/>
    <w:link w:val="CommentTextChar"/>
    <w:uiPriority w:val="99"/>
    <w:unhideWhenUsed/>
    <w:rsid w:val="00686A17"/>
    <w:pPr>
      <w:spacing w:line="240" w:lineRule="auto"/>
    </w:pPr>
    <w:rPr>
      <w:sz w:val="20"/>
      <w:szCs w:val="20"/>
    </w:rPr>
  </w:style>
  <w:style w:type="character" w:customStyle="1" w:styleId="CommentTextChar">
    <w:name w:val="Comment Text Char"/>
    <w:basedOn w:val="DefaultParagraphFont"/>
    <w:link w:val="CommentText"/>
    <w:uiPriority w:val="99"/>
    <w:rsid w:val="00686A17"/>
    <w:rPr>
      <w:sz w:val="20"/>
      <w:szCs w:val="20"/>
    </w:rPr>
  </w:style>
  <w:style w:type="paragraph" w:styleId="CommentSubject">
    <w:name w:val="annotation subject"/>
    <w:basedOn w:val="CommentText"/>
    <w:next w:val="CommentText"/>
    <w:link w:val="CommentSubjectChar"/>
    <w:uiPriority w:val="99"/>
    <w:semiHidden/>
    <w:unhideWhenUsed/>
    <w:rsid w:val="00686A17"/>
    <w:rPr>
      <w:b/>
      <w:bCs/>
    </w:rPr>
  </w:style>
  <w:style w:type="character" w:customStyle="1" w:styleId="CommentSubjectChar">
    <w:name w:val="Comment Subject Char"/>
    <w:basedOn w:val="CommentTextChar"/>
    <w:link w:val="CommentSubject"/>
    <w:uiPriority w:val="99"/>
    <w:semiHidden/>
    <w:rsid w:val="00686A17"/>
    <w:rPr>
      <w:b/>
      <w:bCs/>
      <w:sz w:val="20"/>
      <w:szCs w:val="20"/>
    </w:rPr>
  </w:style>
  <w:style w:type="paragraph" w:styleId="Revision">
    <w:name w:val="Revision"/>
    <w:hidden/>
    <w:uiPriority w:val="99"/>
    <w:semiHidden/>
    <w:rsid w:val="002C01AC"/>
    <w:pPr>
      <w:spacing w:after="0" w:line="240" w:lineRule="auto"/>
    </w:pPr>
  </w:style>
  <w:style w:type="character" w:customStyle="1" w:styleId="awspan">
    <w:name w:val="awspan"/>
    <w:basedOn w:val="DefaultParagraphFont"/>
    <w:rsid w:val="002C2340"/>
  </w:style>
  <w:style w:type="paragraph" w:styleId="NoSpacing">
    <w:name w:val="No Spacing"/>
    <w:uiPriority w:val="1"/>
    <w:qFormat/>
    <w:rsid w:val="00334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58096">
      <w:bodyDiv w:val="1"/>
      <w:marLeft w:val="0"/>
      <w:marRight w:val="0"/>
      <w:marTop w:val="0"/>
      <w:marBottom w:val="0"/>
      <w:divBdr>
        <w:top w:val="none" w:sz="0" w:space="0" w:color="auto"/>
        <w:left w:val="none" w:sz="0" w:space="0" w:color="auto"/>
        <w:bottom w:val="none" w:sz="0" w:space="0" w:color="auto"/>
        <w:right w:val="none" w:sz="0" w:space="0" w:color="auto"/>
      </w:divBdr>
      <w:divsChild>
        <w:div w:id="1259215658">
          <w:marLeft w:val="0"/>
          <w:marRight w:val="0"/>
          <w:marTop w:val="0"/>
          <w:marBottom w:val="0"/>
          <w:divBdr>
            <w:top w:val="none" w:sz="0" w:space="0" w:color="auto"/>
            <w:left w:val="none" w:sz="0" w:space="0" w:color="auto"/>
            <w:bottom w:val="none" w:sz="0" w:space="0" w:color="auto"/>
            <w:right w:val="none" w:sz="0" w:space="0" w:color="auto"/>
          </w:divBdr>
          <w:divsChild>
            <w:div w:id="2065785905">
              <w:marLeft w:val="0"/>
              <w:marRight w:val="0"/>
              <w:marTop w:val="0"/>
              <w:marBottom w:val="0"/>
              <w:divBdr>
                <w:top w:val="none" w:sz="0" w:space="0" w:color="auto"/>
                <w:left w:val="none" w:sz="0" w:space="0" w:color="auto"/>
                <w:bottom w:val="none" w:sz="0" w:space="0" w:color="auto"/>
                <w:right w:val="none" w:sz="0" w:space="0" w:color="auto"/>
              </w:divBdr>
              <w:divsChild>
                <w:div w:id="1633634215">
                  <w:marLeft w:val="0"/>
                  <w:marRight w:val="0"/>
                  <w:marTop w:val="0"/>
                  <w:marBottom w:val="0"/>
                  <w:divBdr>
                    <w:top w:val="none" w:sz="0" w:space="0" w:color="auto"/>
                    <w:left w:val="none" w:sz="0" w:space="0" w:color="auto"/>
                    <w:bottom w:val="none" w:sz="0" w:space="0" w:color="auto"/>
                    <w:right w:val="none" w:sz="0" w:space="0" w:color="auto"/>
                  </w:divBdr>
                  <w:divsChild>
                    <w:div w:id="156769127">
                      <w:marLeft w:val="0"/>
                      <w:marRight w:val="0"/>
                      <w:marTop w:val="0"/>
                      <w:marBottom w:val="0"/>
                      <w:divBdr>
                        <w:top w:val="none" w:sz="0" w:space="0" w:color="auto"/>
                        <w:left w:val="none" w:sz="0" w:space="0" w:color="auto"/>
                        <w:bottom w:val="none" w:sz="0" w:space="0" w:color="auto"/>
                        <w:right w:val="none" w:sz="0" w:space="0" w:color="auto"/>
                      </w:divBdr>
                      <w:divsChild>
                        <w:div w:id="547763361">
                          <w:marLeft w:val="0"/>
                          <w:marRight w:val="0"/>
                          <w:marTop w:val="0"/>
                          <w:marBottom w:val="0"/>
                          <w:divBdr>
                            <w:top w:val="none" w:sz="0" w:space="0" w:color="auto"/>
                            <w:left w:val="none" w:sz="0" w:space="0" w:color="auto"/>
                            <w:bottom w:val="none" w:sz="0" w:space="0" w:color="auto"/>
                            <w:right w:val="none" w:sz="0" w:space="0" w:color="auto"/>
                          </w:divBdr>
                          <w:divsChild>
                            <w:div w:id="1739744244">
                              <w:marLeft w:val="0"/>
                              <w:marRight w:val="0"/>
                              <w:marTop w:val="0"/>
                              <w:marBottom w:val="0"/>
                              <w:divBdr>
                                <w:top w:val="none" w:sz="0" w:space="0" w:color="auto"/>
                                <w:left w:val="none" w:sz="0" w:space="0" w:color="auto"/>
                                <w:bottom w:val="none" w:sz="0" w:space="0" w:color="auto"/>
                                <w:right w:val="none" w:sz="0" w:space="0" w:color="auto"/>
                              </w:divBdr>
                              <w:divsChild>
                                <w:div w:id="841507840">
                                  <w:marLeft w:val="0"/>
                                  <w:marRight w:val="0"/>
                                  <w:marTop w:val="300"/>
                                  <w:marBottom w:val="0"/>
                                  <w:divBdr>
                                    <w:top w:val="none" w:sz="0" w:space="0" w:color="auto"/>
                                    <w:left w:val="none" w:sz="0" w:space="0" w:color="auto"/>
                                    <w:bottom w:val="none" w:sz="0" w:space="0" w:color="auto"/>
                                    <w:right w:val="none" w:sz="0" w:space="0" w:color="auto"/>
                                  </w:divBdr>
                                  <w:divsChild>
                                    <w:div w:id="1989705064">
                                      <w:marLeft w:val="0"/>
                                      <w:marRight w:val="0"/>
                                      <w:marTop w:val="0"/>
                                      <w:marBottom w:val="0"/>
                                      <w:divBdr>
                                        <w:top w:val="none" w:sz="0" w:space="0" w:color="auto"/>
                                        <w:left w:val="none" w:sz="0" w:space="0" w:color="auto"/>
                                        <w:bottom w:val="none" w:sz="0" w:space="0" w:color="auto"/>
                                        <w:right w:val="none" w:sz="0" w:space="0" w:color="auto"/>
                                      </w:divBdr>
                                      <w:divsChild>
                                        <w:div w:id="1839031720">
                                          <w:marLeft w:val="0"/>
                                          <w:marRight w:val="0"/>
                                          <w:marTop w:val="0"/>
                                          <w:marBottom w:val="0"/>
                                          <w:divBdr>
                                            <w:top w:val="none" w:sz="0" w:space="0" w:color="auto"/>
                                            <w:left w:val="none" w:sz="0" w:space="0" w:color="auto"/>
                                            <w:bottom w:val="none" w:sz="0" w:space="0" w:color="auto"/>
                                            <w:right w:val="none" w:sz="0" w:space="0" w:color="auto"/>
                                          </w:divBdr>
                                          <w:divsChild>
                                            <w:div w:id="436296725">
                                              <w:marLeft w:val="0"/>
                                              <w:marRight w:val="0"/>
                                              <w:marTop w:val="0"/>
                                              <w:marBottom w:val="0"/>
                                              <w:divBdr>
                                                <w:top w:val="none" w:sz="0" w:space="0" w:color="auto"/>
                                                <w:left w:val="none" w:sz="0" w:space="0" w:color="auto"/>
                                                <w:bottom w:val="none" w:sz="0" w:space="0" w:color="auto"/>
                                                <w:right w:val="none" w:sz="0" w:space="0" w:color="auto"/>
                                              </w:divBdr>
                                              <w:divsChild>
                                                <w:div w:id="537549540">
                                                  <w:marLeft w:val="0"/>
                                                  <w:marRight w:val="0"/>
                                                  <w:marTop w:val="0"/>
                                                  <w:marBottom w:val="0"/>
                                                  <w:divBdr>
                                                    <w:top w:val="none" w:sz="0" w:space="0" w:color="auto"/>
                                                    <w:left w:val="none" w:sz="0" w:space="0" w:color="auto"/>
                                                    <w:bottom w:val="none" w:sz="0" w:space="0" w:color="auto"/>
                                                    <w:right w:val="none" w:sz="0" w:space="0" w:color="auto"/>
                                                  </w:divBdr>
                                                </w:div>
                                                <w:div w:id="132843028">
                                                  <w:marLeft w:val="0"/>
                                                  <w:marRight w:val="0"/>
                                                  <w:marTop w:val="0"/>
                                                  <w:marBottom w:val="0"/>
                                                  <w:divBdr>
                                                    <w:top w:val="none" w:sz="0" w:space="0" w:color="auto"/>
                                                    <w:left w:val="none" w:sz="0" w:space="0" w:color="auto"/>
                                                    <w:bottom w:val="none" w:sz="0" w:space="0" w:color="auto"/>
                                                    <w:right w:val="none" w:sz="0" w:space="0" w:color="auto"/>
                                                  </w:divBdr>
                                                </w:div>
                                                <w:div w:id="873425221">
                                                  <w:marLeft w:val="0"/>
                                                  <w:marRight w:val="0"/>
                                                  <w:marTop w:val="0"/>
                                                  <w:marBottom w:val="0"/>
                                                  <w:divBdr>
                                                    <w:top w:val="none" w:sz="0" w:space="0" w:color="auto"/>
                                                    <w:left w:val="none" w:sz="0" w:space="0" w:color="auto"/>
                                                    <w:bottom w:val="none" w:sz="0" w:space="0" w:color="auto"/>
                                                    <w:right w:val="none" w:sz="0" w:space="0" w:color="auto"/>
                                                  </w:divBdr>
                                                </w:div>
                                              </w:divsChild>
                                            </w:div>
                                            <w:div w:id="34669831">
                                              <w:marLeft w:val="0"/>
                                              <w:marRight w:val="0"/>
                                              <w:marTop w:val="0"/>
                                              <w:marBottom w:val="0"/>
                                              <w:divBdr>
                                                <w:top w:val="none" w:sz="0" w:space="0" w:color="auto"/>
                                                <w:left w:val="none" w:sz="0" w:space="0" w:color="auto"/>
                                                <w:bottom w:val="none" w:sz="0" w:space="0" w:color="auto"/>
                                                <w:right w:val="none" w:sz="0" w:space="0" w:color="auto"/>
                                              </w:divBdr>
                                              <w:divsChild>
                                                <w:div w:id="10054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2699">
                                      <w:marLeft w:val="0"/>
                                      <w:marRight w:val="0"/>
                                      <w:marTop w:val="0"/>
                                      <w:marBottom w:val="0"/>
                                      <w:divBdr>
                                        <w:top w:val="none" w:sz="0" w:space="0" w:color="auto"/>
                                        <w:left w:val="none" w:sz="0" w:space="0" w:color="auto"/>
                                        <w:bottom w:val="none" w:sz="0" w:space="0" w:color="auto"/>
                                        <w:right w:val="none" w:sz="0" w:space="0" w:color="auto"/>
                                      </w:divBdr>
                                      <w:divsChild>
                                        <w:div w:id="2124687424">
                                          <w:marLeft w:val="0"/>
                                          <w:marRight w:val="0"/>
                                          <w:marTop w:val="0"/>
                                          <w:marBottom w:val="0"/>
                                          <w:divBdr>
                                            <w:top w:val="none" w:sz="0" w:space="0" w:color="auto"/>
                                            <w:left w:val="none" w:sz="0" w:space="0" w:color="auto"/>
                                            <w:bottom w:val="none" w:sz="0" w:space="0" w:color="auto"/>
                                            <w:right w:val="none" w:sz="0" w:space="0" w:color="auto"/>
                                          </w:divBdr>
                                          <w:divsChild>
                                            <w:div w:id="961882729">
                                              <w:marLeft w:val="0"/>
                                              <w:marRight w:val="0"/>
                                              <w:marTop w:val="0"/>
                                              <w:marBottom w:val="0"/>
                                              <w:divBdr>
                                                <w:top w:val="none" w:sz="0" w:space="0" w:color="auto"/>
                                                <w:left w:val="none" w:sz="0" w:space="0" w:color="auto"/>
                                                <w:bottom w:val="none" w:sz="0" w:space="0" w:color="auto"/>
                                                <w:right w:val="none" w:sz="0" w:space="0" w:color="auto"/>
                                              </w:divBdr>
                                            </w:div>
                                            <w:div w:id="253325677">
                                              <w:marLeft w:val="0"/>
                                              <w:marRight w:val="0"/>
                                              <w:marTop w:val="0"/>
                                              <w:marBottom w:val="0"/>
                                              <w:divBdr>
                                                <w:top w:val="none" w:sz="0" w:space="0" w:color="auto"/>
                                                <w:left w:val="none" w:sz="0" w:space="0" w:color="auto"/>
                                                <w:bottom w:val="none" w:sz="0" w:space="0" w:color="auto"/>
                                                <w:right w:val="none" w:sz="0" w:space="0" w:color="auto"/>
                                              </w:divBdr>
                                              <w:divsChild>
                                                <w:div w:id="332992799">
                                                  <w:marLeft w:val="0"/>
                                                  <w:marRight w:val="0"/>
                                                  <w:marTop w:val="0"/>
                                                  <w:marBottom w:val="0"/>
                                                  <w:divBdr>
                                                    <w:top w:val="none" w:sz="0" w:space="0" w:color="auto"/>
                                                    <w:left w:val="none" w:sz="0" w:space="0" w:color="auto"/>
                                                    <w:bottom w:val="none" w:sz="0" w:space="0" w:color="auto"/>
                                                    <w:right w:val="none" w:sz="0" w:space="0" w:color="auto"/>
                                                  </w:divBdr>
                                                </w:div>
                                                <w:div w:id="1296452067">
                                                  <w:marLeft w:val="0"/>
                                                  <w:marRight w:val="0"/>
                                                  <w:marTop w:val="0"/>
                                                  <w:marBottom w:val="0"/>
                                                  <w:divBdr>
                                                    <w:top w:val="none" w:sz="0" w:space="0" w:color="auto"/>
                                                    <w:left w:val="none" w:sz="0" w:space="0" w:color="auto"/>
                                                    <w:bottom w:val="none" w:sz="0" w:space="0" w:color="auto"/>
                                                    <w:right w:val="none" w:sz="0" w:space="0" w:color="auto"/>
                                                  </w:divBdr>
                                                </w:div>
                                                <w:div w:id="975336969">
                                                  <w:marLeft w:val="0"/>
                                                  <w:marRight w:val="0"/>
                                                  <w:marTop w:val="0"/>
                                                  <w:marBottom w:val="0"/>
                                                  <w:divBdr>
                                                    <w:top w:val="none" w:sz="0" w:space="0" w:color="auto"/>
                                                    <w:left w:val="none" w:sz="0" w:space="0" w:color="auto"/>
                                                    <w:bottom w:val="none" w:sz="0" w:space="0" w:color="auto"/>
                                                    <w:right w:val="none" w:sz="0" w:space="0" w:color="auto"/>
                                                  </w:divBdr>
                                                </w:div>
                                                <w:div w:id="1633169437">
                                                  <w:marLeft w:val="0"/>
                                                  <w:marRight w:val="0"/>
                                                  <w:marTop w:val="0"/>
                                                  <w:marBottom w:val="0"/>
                                                  <w:divBdr>
                                                    <w:top w:val="none" w:sz="0" w:space="0" w:color="auto"/>
                                                    <w:left w:val="none" w:sz="0" w:space="0" w:color="auto"/>
                                                    <w:bottom w:val="none" w:sz="0" w:space="0" w:color="auto"/>
                                                    <w:right w:val="none" w:sz="0" w:space="0" w:color="auto"/>
                                                  </w:divBdr>
                                                </w:div>
                                                <w:div w:id="16746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960900">
      <w:bodyDiv w:val="1"/>
      <w:marLeft w:val="0"/>
      <w:marRight w:val="0"/>
      <w:marTop w:val="0"/>
      <w:marBottom w:val="0"/>
      <w:divBdr>
        <w:top w:val="none" w:sz="0" w:space="0" w:color="auto"/>
        <w:left w:val="none" w:sz="0" w:space="0" w:color="auto"/>
        <w:bottom w:val="none" w:sz="0" w:space="0" w:color="auto"/>
        <w:right w:val="none" w:sz="0" w:space="0" w:color="auto"/>
      </w:divBdr>
      <w:divsChild>
        <w:div w:id="672948811">
          <w:marLeft w:val="360"/>
          <w:marRight w:val="0"/>
          <w:marTop w:val="200"/>
          <w:marBottom w:val="0"/>
          <w:divBdr>
            <w:top w:val="none" w:sz="0" w:space="0" w:color="auto"/>
            <w:left w:val="none" w:sz="0" w:space="0" w:color="auto"/>
            <w:bottom w:val="none" w:sz="0" w:space="0" w:color="auto"/>
            <w:right w:val="none" w:sz="0" w:space="0" w:color="auto"/>
          </w:divBdr>
        </w:div>
        <w:div w:id="802431603">
          <w:marLeft w:val="1080"/>
          <w:marRight w:val="0"/>
          <w:marTop w:val="100"/>
          <w:marBottom w:val="0"/>
          <w:divBdr>
            <w:top w:val="none" w:sz="0" w:space="0" w:color="auto"/>
            <w:left w:val="none" w:sz="0" w:space="0" w:color="auto"/>
            <w:bottom w:val="none" w:sz="0" w:space="0" w:color="auto"/>
            <w:right w:val="none" w:sz="0" w:space="0" w:color="auto"/>
          </w:divBdr>
        </w:div>
        <w:div w:id="1606232662">
          <w:marLeft w:val="1080"/>
          <w:marRight w:val="0"/>
          <w:marTop w:val="100"/>
          <w:marBottom w:val="0"/>
          <w:divBdr>
            <w:top w:val="none" w:sz="0" w:space="0" w:color="auto"/>
            <w:left w:val="none" w:sz="0" w:space="0" w:color="auto"/>
            <w:bottom w:val="none" w:sz="0" w:space="0" w:color="auto"/>
            <w:right w:val="none" w:sz="0" w:space="0" w:color="auto"/>
          </w:divBdr>
        </w:div>
        <w:div w:id="1358197017">
          <w:marLeft w:val="1080"/>
          <w:marRight w:val="0"/>
          <w:marTop w:val="100"/>
          <w:marBottom w:val="0"/>
          <w:divBdr>
            <w:top w:val="none" w:sz="0" w:space="0" w:color="auto"/>
            <w:left w:val="none" w:sz="0" w:space="0" w:color="auto"/>
            <w:bottom w:val="none" w:sz="0" w:space="0" w:color="auto"/>
            <w:right w:val="none" w:sz="0" w:space="0" w:color="auto"/>
          </w:divBdr>
        </w:div>
        <w:div w:id="1511136399">
          <w:marLeft w:val="1080"/>
          <w:marRight w:val="0"/>
          <w:marTop w:val="100"/>
          <w:marBottom w:val="0"/>
          <w:divBdr>
            <w:top w:val="none" w:sz="0" w:space="0" w:color="auto"/>
            <w:left w:val="none" w:sz="0" w:space="0" w:color="auto"/>
            <w:bottom w:val="none" w:sz="0" w:space="0" w:color="auto"/>
            <w:right w:val="none" w:sz="0" w:space="0" w:color="auto"/>
          </w:divBdr>
        </w:div>
      </w:divsChild>
    </w:div>
    <w:div w:id="1446117661">
      <w:bodyDiv w:val="1"/>
      <w:marLeft w:val="0"/>
      <w:marRight w:val="0"/>
      <w:marTop w:val="0"/>
      <w:marBottom w:val="0"/>
      <w:divBdr>
        <w:top w:val="none" w:sz="0" w:space="0" w:color="auto"/>
        <w:left w:val="none" w:sz="0" w:space="0" w:color="auto"/>
        <w:bottom w:val="none" w:sz="0" w:space="0" w:color="auto"/>
        <w:right w:val="none" w:sz="0" w:space="0" w:color="auto"/>
      </w:divBdr>
      <w:divsChild>
        <w:div w:id="1278483978">
          <w:marLeft w:val="360"/>
          <w:marRight w:val="0"/>
          <w:marTop w:val="200"/>
          <w:marBottom w:val="0"/>
          <w:divBdr>
            <w:top w:val="none" w:sz="0" w:space="0" w:color="auto"/>
            <w:left w:val="none" w:sz="0" w:space="0" w:color="auto"/>
            <w:bottom w:val="none" w:sz="0" w:space="0" w:color="auto"/>
            <w:right w:val="none" w:sz="0" w:space="0" w:color="auto"/>
          </w:divBdr>
        </w:div>
        <w:div w:id="579950281">
          <w:marLeft w:val="360"/>
          <w:marRight w:val="0"/>
          <w:marTop w:val="200"/>
          <w:marBottom w:val="0"/>
          <w:divBdr>
            <w:top w:val="none" w:sz="0" w:space="0" w:color="auto"/>
            <w:left w:val="none" w:sz="0" w:space="0" w:color="auto"/>
            <w:bottom w:val="none" w:sz="0" w:space="0" w:color="auto"/>
            <w:right w:val="none" w:sz="0" w:space="0" w:color="auto"/>
          </w:divBdr>
        </w:div>
        <w:div w:id="1740906140">
          <w:marLeft w:val="360"/>
          <w:marRight w:val="0"/>
          <w:marTop w:val="200"/>
          <w:marBottom w:val="0"/>
          <w:divBdr>
            <w:top w:val="none" w:sz="0" w:space="0" w:color="auto"/>
            <w:left w:val="none" w:sz="0" w:space="0" w:color="auto"/>
            <w:bottom w:val="none" w:sz="0" w:space="0" w:color="auto"/>
            <w:right w:val="none" w:sz="0" w:space="0" w:color="auto"/>
          </w:divBdr>
        </w:div>
      </w:divsChild>
    </w:div>
    <w:div w:id="2006587812">
      <w:bodyDiv w:val="1"/>
      <w:marLeft w:val="0"/>
      <w:marRight w:val="0"/>
      <w:marTop w:val="0"/>
      <w:marBottom w:val="0"/>
      <w:divBdr>
        <w:top w:val="none" w:sz="0" w:space="0" w:color="auto"/>
        <w:left w:val="none" w:sz="0" w:space="0" w:color="auto"/>
        <w:bottom w:val="none" w:sz="0" w:space="0" w:color="auto"/>
        <w:right w:val="none" w:sz="0" w:space="0" w:color="auto"/>
      </w:divBdr>
      <w:divsChild>
        <w:div w:id="603223491">
          <w:marLeft w:val="1080"/>
          <w:marRight w:val="0"/>
          <w:marTop w:val="100"/>
          <w:marBottom w:val="0"/>
          <w:divBdr>
            <w:top w:val="none" w:sz="0" w:space="0" w:color="auto"/>
            <w:left w:val="none" w:sz="0" w:space="0" w:color="auto"/>
            <w:bottom w:val="none" w:sz="0" w:space="0" w:color="auto"/>
            <w:right w:val="none" w:sz="0" w:space="0" w:color="auto"/>
          </w:divBdr>
        </w:div>
      </w:divsChild>
    </w:div>
    <w:div w:id="2125801929">
      <w:bodyDiv w:val="1"/>
      <w:marLeft w:val="0"/>
      <w:marRight w:val="0"/>
      <w:marTop w:val="0"/>
      <w:marBottom w:val="0"/>
      <w:divBdr>
        <w:top w:val="none" w:sz="0" w:space="0" w:color="auto"/>
        <w:left w:val="none" w:sz="0" w:space="0" w:color="auto"/>
        <w:bottom w:val="none" w:sz="0" w:space="0" w:color="auto"/>
        <w:right w:val="none" w:sz="0" w:space="0" w:color="auto"/>
      </w:divBdr>
      <w:divsChild>
        <w:div w:id="470708007">
          <w:marLeft w:val="360"/>
          <w:marRight w:val="0"/>
          <w:marTop w:val="200"/>
          <w:marBottom w:val="0"/>
          <w:divBdr>
            <w:top w:val="none" w:sz="0" w:space="0" w:color="auto"/>
            <w:left w:val="none" w:sz="0" w:space="0" w:color="auto"/>
            <w:bottom w:val="none" w:sz="0" w:space="0" w:color="auto"/>
            <w:right w:val="none" w:sz="0" w:space="0" w:color="auto"/>
          </w:divBdr>
        </w:div>
        <w:div w:id="166023982">
          <w:marLeft w:val="360"/>
          <w:marRight w:val="0"/>
          <w:marTop w:val="200"/>
          <w:marBottom w:val="0"/>
          <w:divBdr>
            <w:top w:val="none" w:sz="0" w:space="0" w:color="auto"/>
            <w:left w:val="none" w:sz="0" w:space="0" w:color="auto"/>
            <w:bottom w:val="none" w:sz="0" w:space="0" w:color="auto"/>
            <w:right w:val="none" w:sz="0" w:space="0" w:color="auto"/>
          </w:divBdr>
        </w:div>
        <w:div w:id="1794254551">
          <w:marLeft w:val="360"/>
          <w:marRight w:val="0"/>
          <w:marTop w:val="200"/>
          <w:marBottom w:val="0"/>
          <w:divBdr>
            <w:top w:val="none" w:sz="0" w:space="0" w:color="auto"/>
            <w:left w:val="none" w:sz="0" w:space="0" w:color="auto"/>
            <w:bottom w:val="none" w:sz="0" w:space="0" w:color="auto"/>
            <w:right w:val="none" w:sz="0" w:space="0" w:color="auto"/>
          </w:divBdr>
        </w:div>
        <w:div w:id="1761019650">
          <w:marLeft w:val="360"/>
          <w:marRight w:val="0"/>
          <w:marTop w:val="200"/>
          <w:marBottom w:val="0"/>
          <w:divBdr>
            <w:top w:val="none" w:sz="0" w:space="0" w:color="auto"/>
            <w:left w:val="none" w:sz="0" w:space="0" w:color="auto"/>
            <w:bottom w:val="none" w:sz="0" w:space="0" w:color="auto"/>
            <w:right w:val="none" w:sz="0" w:space="0" w:color="auto"/>
          </w:divBdr>
        </w:div>
        <w:div w:id="576478489">
          <w:marLeft w:val="360"/>
          <w:marRight w:val="0"/>
          <w:marTop w:val="200"/>
          <w:marBottom w:val="0"/>
          <w:divBdr>
            <w:top w:val="none" w:sz="0" w:space="0" w:color="auto"/>
            <w:left w:val="none" w:sz="0" w:space="0" w:color="auto"/>
            <w:bottom w:val="none" w:sz="0" w:space="0" w:color="auto"/>
            <w:right w:val="none" w:sz="0" w:space="0" w:color="auto"/>
          </w:divBdr>
        </w:div>
        <w:div w:id="1544905599">
          <w:marLeft w:val="1080"/>
          <w:marRight w:val="0"/>
          <w:marTop w:val="100"/>
          <w:marBottom w:val="0"/>
          <w:divBdr>
            <w:top w:val="none" w:sz="0" w:space="0" w:color="auto"/>
            <w:left w:val="none" w:sz="0" w:space="0" w:color="auto"/>
            <w:bottom w:val="none" w:sz="0" w:space="0" w:color="auto"/>
            <w:right w:val="none" w:sz="0" w:space="0" w:color="auto"/>
          </w:divBdr>
        </w:div>
        <w:div w:id="474834576">
          <w:marLeft w:val="1080"/>
          <w:marRight w:val="0"/>
          <w:marTop w:val="100"/>
          <w:marBottom w:val="0"/>
          <w:divBdr>
            <w:top w:val="none" w:sz="0" w:space="0" w:color="auto"/>
            <w:left w:val="none" w:sz="0" w:space="0" w:color="auto"/>
            <w:bottom w:val="none" w:sz="0" w:space="0" w:color="auto"/>
            <w:right w:val="none" w:sz="0" w:space="0" w:color="auto"/>
          </w:divBdr>
        </w:div>
        <w:div w:id="1236932890">
          <w:marLeft w:val="1080"/>
          <w:marRight w:val="0"/>
          <w:marTop w:val="100"/>
          <w:marBottom w:val="0"/>
          <w:divBdr>
            <w:top w:val="none" w:sz="0" w:space="0" w:color="auto"/>
            <w:left w:val="none" w:sz="0" w:space="0" w:color="auto"/>
            <w:bottom w:val="none" w:sz="0" w:space="0" w:color="auto"/>
            <w:right w:val="none" w:sz="0" w:space="0" w:color="auto"/>
          </w:divBdr>
        </w:div>
        <w:div w:id="29236956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org/tlp/"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79D0-76BF-436F-A984-30AD1380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11683</Words>
  <Characters>66598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SOA</Company>
  <LinksUpToDate>false</LinksUpToDate>
  <CharactersWithSpaces>78125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0343</dc:creator>
  <cp:keywords/>
  <dc:description/>
  <cp:lastModifiedBy>1331</cp:lastModifiedBy>
  <cp:revision>4</cp:revision>
  <cp:lastPrinted>2021-09-10T07:33:00Z</cp:lastPrinted>
  <dcterms:created xsi:type="dcterms:W3CDTF">2024-09-05T06:51:00Z</dcterms:created>
  <dcterms:modified xsi:type="dcterms:W3CDTF">2024-09-05T06:57:00Z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1027119</vt:lpwstr>
  </property>
  <property fmtid="{D5CDD505-2E9C-101B-9397-08002B2CF9AE}" pid="3" name="ObjectType">
    <vt:lpwstr>DocumentAttachment</vt:lpwstr>
  </property>
  <property fmtid="{D5CDD505-2E9C-101B-9397-08002B2CF9AE}" pid="4" name="ParentObjectId">
    <vt:lpwstr>2559589</vt:lpwstr>
  </property>
</Properties>
</file>