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6AABF" w14:textId="22C63C92" w:rsidR="00B864AD" w:rsidRPr="0046211A" w:rsidRDefault="00B864AD" w:rsidP="00B864A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11A">
        <w:rPr>
          <w:rFonts w:ascii="Times New Roman" w:eastAsia="Calibri" w:hAnsi="Times New Roman" w:cs="Times New Roman"/>
          <w:sz w:val="24"/>
          <w:szCs w:val="24"/>
        </w:rPr>
        <w:t>R</w:t>
      </w:r>
      <w:r w:rsidR="00D16EF7">
        <w:rPr>
          <w:rFonts w:ascii="Times New Roman" w:eastAsia="Calibri" w:hAnsi="Times New Roman" w:cs="Times New Roman"/>
          <w:sz w:val="24"/>
          <w:szCs w:val="24"/>
        </w:rPr>
        <w:t xml:space="preserve">adi se </w:t>
      </w:r>
      <w:r w:rsidRPr="0046211A">
        <w:rPr>
          <w:rFonts w:ascii="Times New Roman" w:eastAsia="Calibri" w:hAnsi="Times New Roman" w:cs="Times New Roman"/>
          <w:sz w:val="24"/>
          <w:szCs w:val="24"/>
        </w:rPr>
        <w:t xml:space="preserve">o usklađivanju s pravnom stečevinom Europske unije, s Uredbom Komisije (EU) br. 651/2014 od 17. lipnja 2014. o ocjenjivanju određenih kategorija državnih potpora spojivima s unutarnjim tržištem, kako je izmijenjena Uredbom Komisije (EU) br. 2017/1084, br. 2020/972, br. 2021/1237 i br. 2023/1315. Navedenom Uredbom propisuju se uvjeti pod kojima se određene potpore mogu izuzeti od obveze prethodne prijave Europskoj komisiji </w:t>
      </w:r>
      <w:bookmarkStart w:id="0" w:name="_Hlk158715531"/>
      <w:r w:rsidRPr="0046211A">
        <w:rPr>
          <w:rFonts w:ascii="Times New Roman" w:eastAsia="Calibri" w:hAnsi="Times New Roman" w:cs="Times New Roman"/>
          <w:sz w:val="24"/>
          <w:szCs w:val="24"/>
        </w:rPr>
        <w:t>te Uredba daje pravni okvir za odobravanje državnih potpora i u području istraživanja i razvoja na koje se odnosi ovaj Zakon.</w:t>
      </w:r>
    </w:p>
    <w:bookmarkEnd w:id="0"/>
    <w:p w14:paraId="3E115E4B" w14:textId="5A01FADA" w:rsidR="00B864AD" w:rsidRPr="0046211A" w:rsidRDefault="00B864AD" w:rsidP="00B864AD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Nadalje, </w:t>
      </w:r>
      <w:r w:rsidRPr="004621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prijedlog Zakona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46211A">
        <w:rPr>
          <w:rFonts w:ascii="Times New Roman" w:eastAsia="Times New Roman" w:hAnsi="Times New Roman" w:cs="Times New Roman"/>
          <w:sz w:val="24"/>
          <w:szCs w:val="24"/>
          <w:lang w:eastAsia="hr-HR"/>
        </w:rPr>
        <w:t>reformska mjera predviđena Nacionalnim planom oporavka i otpornosti 2021.-2026. (NPOO). Konkretno, riječ je o reformskoj mjeri C1.1.2. R1 "Reforma sustava poticaja za istraživanje i razvoj" s pripadajućom investicijom C1.1.2. R1-I1 "Analiza poreznih poticaja za istraživanje i razvoj". Ova reforma predstavlja ključnu etapu (eng. milestone) u ostvarenju aktivnosti iz NPOO-a, s rokom za usvajanje izmijenjenog zakonodavnog okvira do kraja 2024. godine. O ispunjavanju ključnih etapa ovisi i isplata sredst</w:t>
      </w:r>
      <w:r w:rsidR="00F846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4621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 </w:t>
      </w:r>
      <w:r w:rsidR="00F846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Republici Hrvatskoj </w:t>
      </w:r>
      <w:r w:rsidRPr="004621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NPOO.   </w:t>
      </w:r>
    </w:p>
    <w:p w14:paraId="5F8456D7" w14:textId="1D6041AD" w:rsidR="00B864AD" w:rsidRDefault="00B864AD" w:rsidP="00B864AD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21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navedenog, </w:t>
      </w:r>
      <w:r w:rsidRPr="00B864AD">
        <w:rPr>
          <w:rFonts w:ascii="Times New Roman" w:eastAsia="Times New Roman" w:hAnsi="Times New Roman" w:cs="Times New Roman"/>
          <w:sz w:val="24"/>
          <w:szCs w:val="24"/>
          <w:lang w:eastAsia="hr-HR"/>
        </w:rPr>
        <w:t>radi što hitnijeg usklađivanja s pravnom stečevinom EU, sukladno Smjernicama za savjetovanje s javnošću vezano za primjenu članka 11. Zakona o pravu na pristup informacijama o nastupanju izvanrednih uvjeta te kako bi se ispunili uvjeti ostvarenja planova iz NPOO-a</w:t>
      </w:r>
      <w:r w:rsidR="006E4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ovaj </w:t>
      </w:r>
      <w:r w:rsidRPr="00B864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Zakona ide u </w:t>
      </w:r>
      <w:r w:rsidRPr="00B864AD">
        <w:rPr>
          <w:rFonts w:ascii="Times New Roman" w:eastAsia="Times New Roman" w:hAnsi="Times New Roman" w:cs="Times New Roman"/>
          <w:sz w:val="24"/>
          <w:szCs w:val="24"/>
          <w:lang w:eastAsia="hr-HR"/>
        </w:rPr>
        <w:t>skraćeno savjetovanje u trajanju od 15 dana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sectPr w:rsidR="00B864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D"/>
    <w:rsid w:val="003F2FE1"/>
    <w:rsid w:val="006E4328"/>
    <w:rsid w:val="00883E14"/>
    <w:rsid w:val="009677D3"/>
    <w:rsid w:val="00B15EBB"/>
    <w:rsid w:val="00B864AD"/>
    <w:rsid w:val="00CA00C4"/>
    <w:rsid w:val="00D16EF7"/>
    <w:rsid w:val="00F47938"/>
    <w:rsid w:val="00F8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84521"/>
  <w15:chartTrackingRefBased/>
  <w15:docId w15:val="{C193330B-775D-4F26-BAE2-9B6B3F99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4AD"/>
    <w:pPr>
      <w:spacing w:after="0" w:line="240" w:lineRule="auto"/>
    </w:pPr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4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4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4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4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4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4A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4A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4A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4A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4A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4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4AD"/>
    <w:rPr>
      <w:rFonts w:eastAsiaTheme="majorEastAsia" w:cstheme="majorBidi"/>
      <w:color w:val="2E74B5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4AD"/>
    <w:rPr>
      <w:rFonts w:eastAsiaTheme="majorEastAsia" w:cstheme="majorBidi"/>
      <w:i/>
      <w:iCs/>
      <w:color w:val="2E74B5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4AD"/>
    <w:rPr>
      <w:rFonts w:eastAsiaTheme="majorEastAsia" w:cstheme="majorBidi"/>
      <w:color w:val="2E74B5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4A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4AD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4A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4AD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B864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64A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4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64A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B864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64AD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B864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64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4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4AD"/>
    <w:rPr>
      <w:i/>
      <w:iCs/>
      <w:color w:val="2E74B5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B864A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Pinjo</dc:creator>
  <cp:keywords/>
  <dc:description/>
  <cp:lastModifiedBy>Sektor za inovacije</cp:lastModifiedBy>
  <cp:revision>3</cp:revision>
  <dcterms:created xsi:type="dcterms:W3CDTF">2024-09-09T12:52:00Z</dcterms:created>
  <dcterms:modified xsi:type="dcterms:W3CDTF">2024-09-09T15:14:00Z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1da9b5cb-f5db-421d-8bd1-c1fab8a29963</vt:lpwstr>
  </property>
</Properties>
</file>